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44E18" w14:textId="4B33E47F" w:rsidR="004A58BD" w:rsidRDefault="00BA20DF" w:rsidP="003D4685">
      <w:pPr>
        <w:pStyle w:val="Title"/>
      </w:pPr>
      <w:bookmarkStart w:id="0" w:name="_Toc416360334"/>
      <w:bookmarkStart w:id="1" w:name="_Toc416360383"/>
      <w:bookmarkStart w:id="2" w:name="_Toc518138358"/>
      <w:bookmarkStart w:id="3" w:name="_Toc518142995"/>
      <w:bookmarkStart w:id="4" w:name="_Toc518143258"/>
      <w:bookmarkStart w:id="5" w:name="_Toc518143332"/>
      <w:bookmarkStart w:id="6" w:name="_Toc422397391"/>
      <w:bookmarkStart w:id="7" w:name="_Toc423442264"/>
      <w:bookmarkStart w:id="8" w:name="_Toc518149192"/>
      <w:r>
        <w:rPr>
          <w:noProof/>
          <w:sz w:val="16"/>
          <w:szCs w:val="16"/>
        </w:rPr>
        <w:drawing>
          <wp:anchor distT="0" distB="0" distL="114300" distR="114300" simplePos="0" relativeHeight="251653631" behindDoc="1" locked="0" layoutInCell="1" allowOverlap="1" wp14:anchorId="42A2C8BF" wp14:editId="7CCE1817">
            <wp:simplePos x="0" y="0"/>
            <wp:positionH relativeFrom="column">
              <wp:posOffset>-346636</wp:posOffset>
            </wp:positionH>
            <wp:positionV relativeFrom="page">
              <wp:posOffset>290387</wp:posOffset>
            </wp:positionV>
            <wp:extent cx="7085965" cy="4723765"/>
            <wp:effectExtent l="0" t="0" r="635" b="635"/>
            <wp:wrapTight wrapText="bothSides">
              <wp:wrapPolygon edited="0">
                <wp:start x="0" y="0"/>
                <wp:lineTo x="0" y="21516"/>
                <wp:lineTo x="21544" y="21516"/>
                <wp:lineTo x="215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port Cov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5965" cy="4723765"/>
                    </a:xfrm>
                    <a:prstGeom prst="rect">
                      <a:avLst/>
                    </a:prstGeom>
                  </pic:spPr>
                </pic:pic>
              </a:graphicData>
            </a:graphic>
            <wp14:sizeRelH relativeFrom="page">
              <wp14:pctWidth>0</wp14:pctWidth>
            </wp14:sizeRelH>
            <wp14:sizeRelV relativeFrom="page">
              <wp14:pctHeight>0</wp14:pctHeight>
            </wp14:sizeRelV>
          </wp:anchor>
        </w:drawing>
      </w:r>
      <w:r w:rsidR="00F9277B">
        <w:rPr>
          <w:noProof/>
        </w:rPr>
        <mc:AlternateContent>
          <mc:Choice Requires="wps">
            <w:drawing>
              <wp:anchor distT="0" distB="0" distL="114300" distR="114300" simplePos="0" relativeHeight="251655680" behindDoc="0" locked="0" layoutInCell="1" allowOverlap="1" wp14:anchorId="29E7C4EB" wp14:editId="6DF407AC">
                <wp:simplePos x="0" y="0"/>
                <wp:positionH relativeFrom="column">
                  <wp:posOffset>322580</wp:posOffset>
                </wp:positionH>
                <wp:positionV relativeFrom="paragraph">
                  <wp:posOffset>3566160</wp:posOffset>
                </wp:positionV>
                <wp:extent cx="5764530" cy="2318385"/>
                <wp:effectExtent l="0" t="3810" r="0" b="1905"/>
                <wp:wrapNone/>
                <wp:docPr id="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231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E8BC" w14:textId="77777777" w:rsidR="00A047DB" w:rsidRPr="00E50922" w:rsidRDefault="00A047DB" w:rsidP="00E50922">
                            <w:pPr>
                              <w:pStyle w:val="NoSpacing"/>
                              <w:spacing w:after="60"/>
                              <w:rPr>
                                <w:rFonts w:ascii="Rockwell" w:hAnsi="Rockwell" w:cs="Arial"/>
                                <w:color w:val="FFFFFF"/>
                                <w:sz w:val="28"/>
                                <w:szCs w:val="32"/>
                              </w:rPr>
                            </w:pPr>
                            <w:r>
                              <w:rPr>
                                <w:rFonts w:ascii="Rockwell" w:hAnsi="Rockwell" w:cs="Arial"/>
                                <w:color w:val="FFFFFF"/>
                                <w:sz w:val="56"/>
                                <w:szCs w:val="60"/>
                              </w:rPr>
                              <w:t>Commonwealth of Massachusetts</w:t>
                            </w:r>
                          </w:p>
                          <w:p w14:paraId="7A88527A" w14:textId="60001A2F" w:rsidR="00A047DB" w:rsidRDefault="00A047DB" w:rsidP="00E50922">
                            <w:pPr>
                              <w:pStyle w:val="NoSpacing"/>
                              <w:rPr>
                                <w:rFonts w:ascii="Arial" w:hAnsi="Arial" w:cs="Arial"/>
                                <w:color w:val="FFFFFF"/>
                                <w:sz w:val="32"/>
                                <w:szCs w:val="32"/>
                              </w:rPr>
                            </w:pPr>
                            <w:r>
                              <w:rPr>
                                <w:rFonts w:ascii="Arial" w:hAnsi="Arial" w:cs="Arial"/>
                                <w:color w:val="FFFFFF"/>
                                <w:sz w:val="32"/>
                                <w:szCs w:val="32"/>
                              </w:rPr>
                              <w:t>2018 Child Care Market Rate Survey</w:t>
                            </w:r>
                          </w:p>
                          <w:p w14:paraId="7EF959E8" w14:textId="631440C6" w:rsidR="00DF4EF2" w:rsidRDefault="00DF4EF2" w:rsidP="00E50922">
                            <w:pPr>
                              <w:pStyle w:val="NoSpacing"/>
                              <w:rPr>
                                <w:rFonts w:ascii="Arial" w:hAnsi="Arial" w:cs="Arial"/>
                                <w:color w:val="FFFFFF"/>
                                <w:sz w:val="32"/>
                                <w:szCs w:val="32"/>
                              </w:rPr>
                            </w:pPr>
                            <w:r>
                              <w:rPr>
                                <w:rFonts w:ascii="Arial" w:hAnsi="Arial" w:cs="Arial"/>
                                <w:color w:val="FFFFFF"/>
                                <w:sz w:val="32"/>
                                <w:szCs w:val="32"/>
                              </w:rPr>
                              <w:t xml:space="preserve">Final Report </w:t>
                            </w:r>
                          </w:p>
                          <w:p w14:paraId="5AD11EE2" w14:textId="77777777" w:rsidR="00A047DB" w:rsidRPr="00901FDE" w:rsidRDefault="00A047DB" w:rsidP="00E50922">
                            <w:pPr>
                              <w:pStyle w:val="NoSpacing"/>
                              <w:spacing w:line="264" w:lineRule="auto"/>
                              <w:rPr>
                                <w:rFonts w:ascii="Arial" w:hAnsi="Arial" w:cs="Arial"/>
                                <w:color w:val="FFFFFF"/>
                                <w:sz w:val="32"/>
                                <w:szCs w:val="32"/>
                              </w:rPr>
                            </w:pPr>
                          </w:p>
                          <w:p w14:paraId="239ABB04" w14:textId="08E151D5" w:rsidR="00A047DB" w:rsidRPr="003C5EC3" w:rsidRDefault="00A047DB" w:rsidP="00E50922">
                            <w:pPr>
                              <w:pStyle w:val="NoSpacing"/>
                              <w:spacing w:line="264" w:lineRule="auto"/>
                              <w:rPr>
                                <w:rFonts w:ascii="Arial" w:hAnsi="Arial" w:cs="Arial"/>
                                <w:color w:val="FF0000"/>
                                <w:sz w:val="24"/>
                                <w:szCs w:val="24"/>
                              </w:rPr>
                            </w:pPr>
                            <w:r>
                              <w:rPr>
                                <w:rFonts w:ascii="Arial" w:hAnsi="Arial" w:cs="Arial"/>
                                <w:color w:val="FFFFFF"/>
                                <w:sz w:val="24"/>
                                <w:szCs w:val="24"/>
                              </w:rPr>
                              <w:t xml:space="preserve">June 2018 </w:t>
                            </w:r>
                          </w:p>
                          <w:p w14:paraId="0205460C" w14:textId="77777777" w:rsidR="00A047DB" w:rsidRPr="003155CE" w:rsidRDefault="00A047DB" w:rsidP="002E3116">
                            <w:pPr>
                              <w:pStyle w:val="NoSpacing"/>
                              <w:rPr>
                                <w:rFonts w:ascii="Rockwell" w:hAnsi="Rockwell" w:cs="Arial"/>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7C4EB" id="_x0000_t202" coordsize="21600,21600" o:spt="202" path="m,l,21600r21600,l21600,xe">
                <v:stroke joinstyle="miter"/>
                <v:path gradientshapeok="t" o:connecttype="rect"/>
              </v:shapetype>
              <v:shape id="Text Box 69" o:spid="_x0000_s1026" type="#_x0000_t202" style="position:absolute;margin-left:25.4pt;margin-top:280.8pt;width:453.9pt;height:18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RstwIAALw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" filled="f" stroked="f">
                <v:textbox>
                  <w:txbxContent>
                    <w:p w14:paraId="4F57E8BC" w14:textId="77777777" w:rsidR="00A047DB" w:rsidRPr="00E50922" w:rsidRDefault="00A047DB" w:rsidP="00E50922">
                      <w:pPr>
                        <w:pStyle w:val="NoSpacing"/>
                        <w:spacing w:after="60"/>
                        <w:rPr>
                          <w:rFonts w:ascii="Rockwell" w:hAnsi="Rockwell" w:cs="Arial"/>
                          <w:color w:val="FFFFFF"/>
                          <w:sz w:val="28"/>
                          <w:szCs w:val="32"/>
                        </w:rPr>
                      </w:pPr>
                      <w:r>
                        <w:rPr>
                          <w:rFonts w:ascii="Rockwell" w:hAnsi="Rockwell" w:cs="Arial"/>
                          <w:color w:val="FFFFFF"/>
                          <w:sz w:val="56"/>
                          <w:szCs w:val="60"/>
                        </w:rPr>
                        <w:t>Commonwealth of Massachusetts</w:t>
                      </w:r>
                    </w:p>
                    <w:p w14:paraId="7A88527A" w14:textId="60001A2F" w:rsidR="00A047DB" w:rsidRDefault="00A047DB" w:rsidP="00E50922">
                      <w:pPr>
                        <w:pStyle w:val="NoSpacing"/>
                        <w:rPr>
                          <w:rFonts w:ascii="Arial" w:hAnsi="Arial" w:cs="Arial"/>
                          <w:color w:val="FFFFFF"/>
                          <w:sz w:val="32"/>
                          <w:szCs w:val="32"/>
                        </w:rPr>
                      </w:pPr>
                      <w:r>
                        <w:rPr>
                          <w:rFonts w:ascii="Arial" w:hAnsi="Arial" w:cs="Arial"/>
                          <w:color w:val="FFFFFF"/>
                          <w:sz w:val="32"/>
                          <w:szCs w:val="32"/>
                        </w:rPr>
                        <w:t>2018 Child Care Market Rate Survey</w:t>
                      </w:r>
                    </w:p>
                    <w:p w14:paraId="7EF959E8" w14:textId="631440C6" w:rsidR="00DF4EF2" w:rsidRDefault="00DF4EF2" w:rsidP="00E50922">
                      <w:pPr>
                        <w:pStyle w:val="NoSpacing"/>
                        <w:rPr>
                          <w:rFonts w:ascii="Arial" w:hAnsi="Arial" w:cs="Arial"/>
                          <w:color w:val="FFFFFF"/>
                          <w:sz w:val="32"/>
                          <w:szCs w:val="32"/>
                        </w:rPr>
                      </w:pPr>
                      <w:r>
                        <w:rPr>
                          <w:rFonts w:ascii="Arial" w:hAnsi="Arial" w:cs="Arial"/>
                          <w:color w:val="FFFFFF"/>
                          <w:sz w:val="32"/>
                          <w:szCs w:val="32"/>
                        </w:rPr>
                        <w:t xml:space="preserve">Final Report </w:t>
                      </w:r>
                    </w:p>
                    <w:p w14:paraId="5AD11EE2" w14:textId="77777777" w:rsidR="00A047DB" w:rsidRPr="00901FDE" w:rsidRDefault="00A047DB" w:rsidP="00E50922">
                      <w:pPr>
                        <w:pStyle w:val="NoSpacing"/>
                        <w:spacing w:line="264" w:lineRule="auto"/>
                        <w:rPr>
                          <w:rFonts w:ascii="Arial" w:hAnsi="Arial" w:cs="Arial"/>
                          <w:color w:val="FFFFFF"/>
                          <w:sz w:val="32"/>
                          <w:szCs w:val="32"/>
                        </w:rPr>
                      </w:pPr>
                    </w:p>
                    <w:p w14:paraId="239ABB04" w14:textId="08E151D5" w:rsidR="00A047DB" w:rsidRPr="003C5EC3" w:rsidRDefault="00A047DB" w:rsidP="00E50922">
                      <w:pPr>
                        <w:pStyle w:val="NoSpacing"/>
                        <w:spacing w:line="264" w:lineRule="auto"/>
                        <w:rPr>
                          <w:rFonts w:ascii="Arial" w:hAnsi="Arial" w:cs="Arial"/>
                          <w:color w:val="FF0000"/>
                          <w:sz w:val="24"/>
                          <w:szCs w:val="24"/>
                        </w:rPr>
                      </w:pPr>
                      <w:r>
                        <w:rPr>
                          <w:rFonts w:ascii="Arial" w:hAnsi="Arial" w:cs="Arial"/>
                          <w:color w:val="FFFFFF"/>
                          <w:sz w:val="24"/>
                          <w:szCs w:val="24"/>
                        </w:rPr>
                        <w:t xml:space="preserve">June 2018 </w:t>
                      </w:r>
                    </w:p>
                    <w:p w14:paraId="0205460C" w14:textId="77777777" w:rsidR="00A047DB" w:rsidRPr="003155CE" w:rsidRDefault="00A047DB" w:rsidP="002E3116">
                      <w:pPr>
                        <w:pStyle w:val="NoSpacing"/>
                        <w:rPr>
                          <w:rFonts w:ascii="Rockwell" w:hAnsi="Rockwell" w:cs="Arial"/>
                          <w:color w:val="FFFFFF"/>
                          <w:sz w:val="32"/>
                          <w:szCs w:val="32"/>
                        </w:rPr>
                      </w:pPr>
                    </w:p>
                  </w:txbxContent>
                </v:textbox>
              </v:shape>
            </w:pict>
          </mc:Fallback>
        </mc:AlternateContent>
      </w:r>
      <w:r w:rsidR="00F9277B">
        <w:rPr>
          <w:noProof/>
        </w:rPr>
        <mc:AlternateContent>
          <mc:Choice Requires="wpg">
            <w:drawing>
              <wp:anchor distT="0" distB="0" distL="114300" distR="114300" simplePos="0" relativeHeight="251654656" behindDoc="0" locked="0" layoutInCell="1" allowOverlap="1" wp14:anchorId="3B7A2511" wp14:editId="6B3CA7F8">
                <wp:simplePos x="0" y="0"/>
                <wp:positionH relativeFrom="column">
                  <wp:posOffset>-338455</wp:posOffset>
                </wp:positionH>
                <wp:positionV relativeFrom="paragraph">
                  <wp:posOffset>3021330</wp:posOffset>
                </wp:positionV>
                <wp:extent cx="7086600" cy="5770245"/>
                <wp:effectExtent l="4445" t="1905" r="0" b="0"/>
                <wp:wrapNone/>
                <wp:docPr id="1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770245"/>
                          <a:chOff x="547" y="6258"/>
                          <a:chExt cx="11160" cy="9087"/>
                        </a:xfrm>
                      </wpg:grpSpPr>
                      <wps:wsp>
                        <wps:cNvPr id="15" name="Rectangle 68"/>
                        <wps:cNvSpPr>
                          <a:spLocks noChangeArrowheads="1"/>
                        </wps:cNvSpPr>
                        <wps:spPr bwMode="auto">
                          <a:xfrm>
                            <a:off x="547" y="6258"/>
                            <a:ext cx="11160" cy="9087"/>
                          </a:xfrm>
                          <a:prstGeom prst="rect">
                            <a:avLst/>
                          </a:prstGeom>
                          <a:solidFill>
                            <a:srgbClr val="005C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80" descr="HS_OFCL_BM_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225" y="13716"/>
                            <a:ext cx="4695" cy="7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C78990" id="Group 83" o:spid="_x0000_s1026" style="position:absolute;margin-left:-26.65pt;margin-top:237.9pt;width:558pt;height:454.35pt;z-index:251654656" coordorigin="547,6258" coordsize="11160,9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">
                <v:rect id="Rectangle 68" o:spid="_x0000_s1027" style="position:absolute;left:547;top:6258;width:11160;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" fillcolor="#005c7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alt="HS_OFCL_BM_WHITE" style="position:absolute;left:6225;top:13716;width:4695;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">
                  <v:imagedata r:id="rId10" o:title="HS_OFCL_BM_WHITE"/>
                </v:shape>
              </v:group>
            </w:pict>
          </mc:Fallback>
        </mc:AlternateContent>
      </w:r>
      <w:bookmarkStart w:id="9" w:name="_Toc416360385"/>
      <w:bookmarkEnd w:id="0"/>
      <w:bookmarkEnd w:id="1"/>
      <w:bookmarkEnd w:id="2"/>
      <w:bookmarkEnd w:id="3"/>
      <w:bookmarkEnd w:id="4"/>
      <w:bookmarkEnd w:id="5"/>
      <w:bookmarkEnd w:id="8"/>
      <w:r w:rsidR="004A58BD">
        <w:br w:type="page"/>
      </w:r>
    </w:p>
    <w:p w14:paraId="61D6B99A" w14:textId="39EE1CD1" w:rsidR="004C22A2" w:rsidRDefault="004C22A2" w:rsidP="0057318E">
      <w:pPr>
        <w:pStyle w:val="Title"/>
      </w:pPr>
      <w:bookmarkStart w:id="10" w:name="_Toc518138359"/>
      <w:bookmarkStart w:id="11" w:name="_Toc518149193"/>
      <w:r>
        <w:lastRenderedPageBreak/>
        <w:t>A</w:t>
      </w:r>
      <w:r w:rsidR="00A84A12">
        <w:t>cknowledgements</w:t>
      </w:r>
      <w:bookmarkEnd w:id="6"/>
      <w:bookmarkEnd w:id="7"/>
      <w:bookmarkEnd w:id="10"/>
      <w:bookmarkEnd w:id="11"/>
    </w:p>
    <w:p w14:paraId="059B4508" w14:textId="57B01C33" w:rsidR="00E80728" w:rsidRDefault="00E80728" w:rsidP="00664D37">
      <w:pPr>
        <w:jc w:val="both"/>
      </w:pPr>
      <w:bookmarkStart w:id="12" w:name="_Hlk517812445"/>
      <w:r>
        <w:t xml:space="preserve">Public Consulting Group, Inc. (PCG) would like to thank the many providers and individuals that contributed to this year’s </w:t>
      </w:r>
      <w:r w:rsidR="00617F78">
        <w:t>Market Rate Survey</w:t>
      </w:r>
      <w:r>
        <w:t xml:space="preserve"> and final report</w:t>
      </w:r>
      <w:r w:rsidR="002B2F42">
        <w:t xml:space="preserve">.  </w:t>
      </w:r>
      <w:r>
        <w:t xml:space="preserve">In particular, we greatly appreciate the time and effort of the providers </w:t>
      </w:r>
      <w:r w:rsidR="00AF1860">
        <w:t xml:space="preserve">who </w:t>
      </w:r>
      <w:r>
        <w:t>completed the survey, Massachusetts Department of Early Education and Care (EEC) staff,</w:t>
      </w:r>
      <w:r w:rsidR="00F115E4">
        <w:t xml:space="preserve"> EEC’s outreach partners and the following members of</w:t>
      </w:r>
      <w:r>
        <w:t xml:space="preserve"> </w:t>
      </w:r>
      <w:bookmarkStart w:id="13" w:name="_Hlk517812456"/>
      <w:r w:rsidR="006E3E54">
        <w:t>the 2018 Child Care Market Rate Advisory Group</w:t>
      </w:r>
      <w:bookmarkEnd w:id="13"/>
      <w:r w:rsidR="00F115E4">
        <w:t>:</w:t>
      </w:r>
    </w:p>
    <w:p w14:paraId="1836C59F" w14:textId="77777777" w:rsidR="00AA11AE" w:rsidRPr="00AA11AE" w:rsidRDefault="00AA11AE" w:rsidP="00AA11AE">
      <w:pPr>
        <w:ind w:left="720"/>
      </w:pPr>
      <w:r w:rsidRPr="00AA11AE">
        <w:t>Ann</w:t>
      </w:r>
      <w:r w:rsidRPr="00326A0C">
        <w:t>e</w:t>
      </w:r>
      <w:r w:rsidRPr="00AA11AE">
        <w:t xml:space="preserve"> Colwell, Cape Cod </w:t>
      </w:r>
      <w:r w:rsidRPr="00326A0C">
        <w:t xml:space="preserve">Child </w:t>
      </w:r>
      <w:r w:rsidRPr="00AA11AE">
        <w:t xml:space="preserve">Development </w:t>
      </w:r>
    </w:p>
    <w:p w14:paraId="084818FE" w14:textId="576244C5" w:rsidR="00AA11AE" w:rsidRPr="00AA11AE" w:rsidRDefault="00AA11AE" w:rsidP="00AA11AE">
      <w:pPr>
        <w:ind w:left="720"/>
      </w:pPr>
      <w:r w:rsidRPr="00AA11AE">
        <w:t>Sharon MacDonald, Guild of St. Agnes</w:t>
      </w:r>
      <w:r w:rsidR="008E103F">
        <w:t xml:space="preserve"> </w:t>
      </w:r>
      <w:r w:rsidRPr="00AA11AE">
        <w:t xml:space="preserve">/ MADCA </w:t>
      </w:r>
    </w:p>
    <w:p w14:paraId="50F36C8A" w14:textId="77777777" w:rsidR="00AA11AE" w:rsidRPr="00AA11AE" w:rsidRDefault="00AA11AE" w:rsidP="00AA11AE">
      <w:pPr>
        <w:ind w:left="720"/>
      </w:pPr>
      <w:r w:rsidRPr="00326A0C">
        <w:t>Briana</w:t>
      </w:r>
      <w:r w:rsidRPr="00AA11AE">
        <w:t xml:space="preserve"> Kneeland, </w:t>
      </w:r>
      <w:r w:rsidRPr="00326A0C">
        <w:t xml:space="preserve">For Kids Only </w:t>
      </w:r>
      <w:r w:rsidRPr="00AA11AE">
        <w:t>Afterschool</w:t>
      </w:r>
    </w:p>
    <w:p w14:paraId="2597C0AD" w14:textId="77777777" w:rsidR="00AA11AE" w:rsidRPr="00AA11AE" w:rsidRDefault="00AA11AE" w:rsidP="00AA11AE">
      <w:pPr>
        <w:ind w:left="720"/>
      </w:pPr>
      <w:r w:rsidRPr="00AA11AE">
        <w:t xml:space="preserve">Steven Huntley, Valley Opportunity Council </w:t>
      </w:r>
    </w:p>
    <w:p w14:paraId="49C77ED2" w14:textId="77777777" w:rsidR="00AA11AE" w:rsidRPr="00AA11AE" w:rsidRDefault="00AA11AE" w:rsidP="00AA11AE">
      <w:pPr>
        <w:ind w:left="720"/>
      </w:pPr>
      <w:r w:rsidRPr="00AA11AE">
        <w:t xml:space="preserve">Corrine Corso, Child Care Circuit </w:t>
      </w:r>
    </w:p>
    <w:p w14:paraId="05590D31" w14:textId="77777777" w:rsidR="00AA11AE" w:rsidRPr="00AA11AE" w:rsidRDefault="00AA11AE" w:rsidP="00AA11AE">
      <w:pPr>
        <w:ind w:left="720"/>
      </w:pPr>
      <w:r w:rsidRPr="00AA11AE">
        <w:t xml:space="preserve">William Cano, SEIU </w:t>
      </w:r>
      <w:r w:rsidRPr="00326A0C">
        <w:t xml:space="preserve">Local </w:t>
      </w:r>
      <w:r w:rsidRPr="00AA11AE">
        <w:t xml:space="preserve">509 </w:t>
      </w:r>
    </w:p>
    <w:p w14:paraId="30B3EF97" w14:textId="7F9D736B" w:rsidR="00E80728" w:rsidRDefault="00AA11AE" w:rsidP="00326A0C">
      <w:pPr>
        <w:ind w:firstLine="720"/>
        <w:jc w:val="both"/>
      </w:pPr>
      <w:r w:rsidRPr="00AA11AE">
        <w:t xml:space="preserve">Felix Martinez, </w:t>
      </w:r>
      <w:r w:rsidR="00E50849">
        <w:t>Family Child Care</w:t>
      </w:r>
      <w:r w:rsidRPr="00326A0C">
        <w:t xml:space="preserve"> Provider</w:t>
      </w:r>
      <w:r w:rsidR="008E103F">
        <w:t xml:space="preserve"> </w:t>
      </w:r>
      <w:r w:rsidRPr="00AA11AE">
        <w:t>/</w:t>
      </w:r>
      <w:r w:rsidR="008E103F">
        <w:t xml:space="preserve"> </w:t>
      </w:r>
      <w:r w:rsidRPr="00AA11AE">
        <w:t xml:space="preserve">SEIU </w:t>
      </w:r>
      <w:r w:rsidRPr="00326A0C">
        <w:t xml:space="preserve">Local </w:t>
      </w:r>
      <w:r w:rsidRPr="00AA11AE">
        <w:t xml:space="preserve">509  </w:t>
      </w:r>
      <w:bookmarkEnd w:id="12"/>
    </w:p>
    <w:p w14:paraId="01FB49BA" w14:textId="77777777" w:rsidR="00E80728" w:rsidRPr="00E80728" w:rsidRDefault="00E80728" w:rsidP="00664D37">
      <w:pPr>
        <w:pStyle w:val="Heading1"/>
        <w:jc w:val="both"/>
      </w:pPr>
    </w:p>
    <w:p w14:paraId="20481E31" w14:textId="77777777" w:rsidR="004C22A2" w:rsidRPr="004C22A2" w:rsidRDefault="004C22A2" w:rsidP="00664D37">
      <w:pPr>
        <w:jc w:val="both"/>
      </w:pPr>
    </w:p>
    <w:p w14:paraId="736A9901" w14:textId="77777777" w:rsidR="001D36B1" w:rsidRDefault="004C22A2">
      <w:pPr>
        <w:pStyle w:val="TOC1"/>
      </w:pPr>
      <w:r w:rsidRPr="004C22A2">
        <w:br w:type="page"/>
      </w:r>
    </w:p>
    <w:p w14:paraId="576BC714" w14:textId="127AB19B" w:rsidR="001D36B1" w:rsidRDefault="001D36B1" w:rsidP="001D36B1">
      <w:pPr>
        <w:pStyle w:val="TOCHeading"/>
      </w:pPr>
      <w:r>
        <w:lastRenderedPageBreak/>
        <w:t>Table of Contents</w:t>
      </w:r>
    </w:p>
    <w:sdt>
      <w:sdtPr>
        <w:id w:val="-1129550105"/>
        <w:docPartObj>
          <w:docPartGallery w:val="Table of Contents"/>
          <w:docPartUnique/>
        </w:docPartObj>
      </w:sdtPr>
      <w:sdtEndPr>
        <w:rPr>
          <w:b/>
          <w:bCs/>
          <w:noProof/>
        </w:rPr>
      </w:sdtEndPr>
      <w:sdtContent>
        <w:p w14:paraId="33B41C58" w14:textId="64FC0C55" w:rsidR="00B77773" w:rsidRDefault="0095404A">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518149193" w:history="1">
            <w:r w:rsidR="00B77773" w:rsidRPr="00582583">
              <w:rPr>
                <w:rStyle w:val="Hyperlink"/>
                <w:noProof/>
              </w:rPr>
              <w:t>Acknowledgements</w:t>
            </w:r>
            <w:r w:rsidR="00B77773">
              <w:rPr>
                <w:noProof/>
                <w:webHidden/>
              </w:rPr>
              <w:tab/>
            </w:r>
            <w:r w:rsidR="00B77773">
              <w:rPr>
                <w:noProof/>
                <w:webHidden/>
              </w:rPr>
              <w:fldChar w:fldCharType="begin"/>
            </w:r>
            <w:r w:rsidR="00B77773">
              <w:rPr>
                <w:noProof/>
                <w:webHidden/>
              </w:rPr>
              <w:instrText xml:space="preserve"> PAGEREF _Toc518149193 \h </w:instrText>
            </w:r>
            <w:r w:rsidR="00B77773">
              <w:rPr>
                <w:noProof/>
                <w:webHidden/>
              </w:rPr>
            </w:r>
            <w:r w:rsidR="00B77773">
              <w:rPr>
                <w:noProof/>
                <w:webHidden/>
              </w:rPr>
              <w:fldChar w:fldCharType="separate"/>
            </w:r>
            <w:r w:rsidR="00B77773">
              <w:rPr>
                <w:noProof/>
                <w:webHidden/>
              </w:rPr>
              <w:t>1</w:t>
            </w:r>
            <w:r w:rsidR="00B77773">
              <w:rPr>
                <w:noProof/>
                <w:webHidden/>
              </w:rPr>
              <w:fldChar w:fldCharType="end"/>
            </w:r>
          </w:hyperlink>
        </w:p>
        <w:p w14:paraId="1FB03E0D" w14:textId="1E01EB3A" w:rsidR="00B77773" w:rsidRDefault="00B77773">
          <w:pPr>
            <w:pStyle w:val="TOC1"/>
            <w:rPr>
              <w:rFonts w:asciiTheme="minorHAnsi" w:eastAsiaTheme="minorEastAsia" w:hAnsiTheme="minorHAnsi" w:cstheme="minorBidi"/>
              <w:noProof/>
              <w:sz w:val="22"/>
            </w:rPr>
          </w:pPr>
          <w:hyperlink w:anchor="_Toc518149194" w:history="1">
            <w:r w:rsidRPr="00582583">
              <w:rPr>
                <w:rStyle w:val="Hyperlink"/>
                <w:noProof/>
              </w:rPr>
              <w:t>Executive Summary</w:t>
            </w:r>
            <w:r>
              <w:rPr>
                <w:noProof/>
                <w:webHidden/>
              </w:rPr>
              <w:tab/>
            </w:r>
            <w:r>
              <w:rPr>
                <w:noProof/>
                <w:webHidden/>
              </w:rPr>
              <w:fldChar w:fldCharType="begin"/>
            </w:r>
            <w:r>
              <w:rPr>
                <w:noProof/>
                <w:webHidden/>
              </w:rPr>
              <w:instrText xml:space="preserve"> PAGEREF _Toc518149194 \h </w:instrText>
            </w:r>
            <w:r>
              <w:rPr>
                <w:noProof/>
                <w:webHidden/>
              </w:rPr>
            </w:r>
            <w:r>
              <w:rPr>
                <w:noProof/>
                <w:webHidden/>
              </w:rPr>
              <w:fldChar w:fldCharType="separate"/>
            </w:r>
            <w:r>
              <w:rPr>
                <w:noProof/>
                <w:webHidden/>
              </w:rPr>
              <w:t>4</w:t>
            </w:r>
            <w:r>
              <w:rPr>
                <w:noProof/>
                <w:webHidden/>
              </w:rPr>
              <w:fldChar w:fldCharType="end"/>
            </w:r>
          </w:hyperlink>
        </w:p>
        <w:p w14:paraId="474949A5" w14:textId="12581BA8" w:rsidR="00B77773" w:rsidRDefault="00B77773">
          <w:pPr>
            <w:pStyle w:val="TOC2"/>
            <w:tabs>
              <w:tab w:val="right" w:leader="dot" w:pos="10070"/>
            </w:tabs>
            <w:rPr>
              <w:rFonts w:asciiTheme="minorHAnsi" w:eastAsiaTheme="minorEastAsia" w:hAnsiTheme="minorHAnsi" w:cstheme="minorBidi"/>
              <w:noProof/>
              <w:sz w:val="22"/>
            </w:rPr>
          </w:pPr>
          <w:hyperlink w:anchor="_Toc518149195" w:history="1">
            <w:r w:rsidRPr="00582583">
              <w:rPr>
                <w:rStyle w:val="Hyperlink"/>
                <w:noProof/>
              </w:rPr>
              <w:t>Overview of Child Care Market Rate Survey</w:t>
            </w:r>
            <w:r>
              <w:rPr>
                <w:noProof/>
                <w:webHidden/>
              </w:rPr>
              <w:tab/>
            </w:r>
            <w:r>
              <w:rPr>
                <w:noProof/>
                <w:webHidden/>
              </w:rPr>
              <w:fldChar w:fldCharType="begin"/>
            </w:r>
            <w:r>
              <w:rPr>
                <w:noProof/>
                <w:webHidden/>
              </w:rPr>
              <w:instrText xml:space="preserve"> PAGEREF _Toc518149195 \h </w:instrText>
            </w:r>
            <w:r>
              <w:rPr>
                <w:noProof/>
                <w:webHidden/>
              </w:rPr>
            </w:r>
            <w:r>
              <w:rPr>
                <w:noProof/>
                <w:webHidden/>
              </w:rPr>
              <w:fldChar w:fldCharType="separate"/>
            </w:r>
            <w:r>
              <w:rPr>
                <w:noProof/>
                <w:webHidden/>
              </w:rPr>
              <w:t>4</w:t>
            </w:r>
            <w:r>
              <w:rPr>
                <w:noProof/>
                <w:webHidden/>
              </w:rPr>
              <w:fldChar w:fldCharType="end"/>
            </w:r>
          </w:hyperlink>
        </w:p>
        <w:p w14:paraId="619B1F5F" w14:textId="4F0FE556" w:rsidR="00B77773" w:rsidRDefault="00B77773">
          <w:pPr>
            <w:pStyle w:val="TOC2"/>
            <w:tabs>
              <w:tab w:val="right" w:leader="dot" w:pos="10070"/>
            </w:tabs>
            <w:rPr>
              <w:rFonts w:asciiTheme="minorHAnsi" w:eastAsiaTheme="minorEastAsia" w:hAnsiTheme="minorHAnsi" w:cstheme="minorBidi"/>
              <w:noProof/>
              <w:sz w:val="22"/>
            </w:rPr>
          </w:pPr>
          <w:hyperlink w:anchor="_Toc518149196" w:history="1">
            <w:r w:rsidRPr="00582583">
              <w:rPr>
                <w:rStyle w:val="Hyperlink"/>
                <w:noProof/>
              </w:rPr>
              <w:t>Key Findings</w:t>
            </w:r>
            <w:r>
              <w:rPr>
                <w:noProof/>
                <w:webHidden/>
              </w:rPr>
              <w:tab/>
            </w:r>
            <w:r>
              <w:rPr>
                <w:noProof/>
                <w:webHidden/>
              </w:rPr>
              <w:fldChar w:fldCharType="begin"/>
            </w:r>
            <w:r>
              <w:rPr>
                <w:noProof/>
                <w:webHidden/>
              </w:rPr>
              <w:instrText xml:space="preserve"> PAGEREF _Toc518149196 \h </w:instrText>
            </w:r>
            <w:r>
              <w:rPr>
                <w:noProof/>
                <w:webHidden/>
              </w:rPr>
            </w:r>
            <w:r>
              <w:rPr>
                <w:noProof/>
                <w:webHidden/>
              </w:rPr>
              <w:fldChar w:fldCharType="separate"/>
            </w:r>
            <w:r>
              <w:rPr>
                <w:noProof/>
                <w:webHidden/>
              </w:rPr>
              <w:t>4</w:t>
            </w:r>
            <w:r>
              <w:rPr>
                <w:noProof/>
                <w:webHidden/>
              </w:rPr>
              <w:fldChar w:fldCharType="end"/>
            </w:r>
          </w:hyperlink>
        </w:p>
        <w:p w14:paraId="170F76F3" w14:textId="6F9B52FD" w:rsidR="00B77773" w:rsidRDefault="00B77773">
          <w:pPr>
            <w:pStyle w:val="TOC2"/>
            <w:tabs>
              <w:tab w:val="right" w:leader="dot" w:pos="10070"/>
            </w:tabs>
            <w:rPr>
              <w:rFonts w:asciiTheme="minorHAnsi" w:eastAsiaTheme="minorEastAsia" w:hAnsiTheme="minorHAnsi" w:cstheme="minorBidi"/>
              <w:noProof/>
              <w:sz w:val="22"/>
            </w:rPr>
          </w:pPr>
          <w:hyperlink w:anchor="_Toc518149197" w:history="1">
            <w:r w:rsidRPr="00582583">
              <w:rPr>
                <w:rStyle w:val="Hyperlink"/>
                <w:noProof/>
              </w:rPr>
              <w:t>MA EEC Child Care Access Rates</w:t>
            </w:r>
            <w:r>
              <w:rPr>
                <w:noProof/>
                <w:webHidden/>
              </w:rPr>
              <w:tab/>
            </w:r>
            <w:r>
              <w:rPr>
                <w:noProof/>
                <w:webHidden/>
              </w:rPr>
              <w:fldChar w:fldCharType="begin"/>
            </w:r>
            <w:r>
              <w:rPr>
                <w:noProof/>
                <w:webHidden/>
              </w:rPr>
              <w:instrText xml:space="preserve"> PAGEREF _Toc518149197 \h </w:instrText>
            </w:r>
            <w:r>
              <w:rPr>
                <w:noProof/>
                <w:webHidden/>
              </w:rPr>
            </w:r>
            <w:r>
              <w:rPr>
                <w:noProof/>
                <w:webHidden/>
              </w:rPr>
              <w:fldChar w:fldCharType="separate"/>
            </w:r>
            <w:r>
              <w:rPr>
                <w:noProof/>
                <w:webHidden/>
              </w:rPr>
              <w:t>4</w:t>
            </w:r>
            <w:r>
              <w:rPr>
                <w:noProof/>
                <w:webHidden/>
              </w:rPr>
              <w:fldChar w:fldCharType="end"/>
            </w:r>
          </w:hyperlink>
        </w:p>
        <w:p w14:paraId="47531049" w14:textId="5E7224B8" w:rsidR="00B77773" w:rsidRDefault="00B77773">
          <w:pPr>
            <w:pStyle w:val="TOC2"/>
            <w:tabs>
              <w:tab w:val="right" w:leader="dot" w:pos="10070"/>
            </w:tabs>
            <w:rPr>
              <w:rFonts w:asciiTheme="minorHAnsi" w:eastAsiaTheme="minorEastAsia" w:hAnsiTheme="minorHAnsi" w:cstheme="minorBidi"/>
              <w:noProof/>
              <w:sz w:val="22"/>
            </w:rPr>
          </w:pPr>
          <w:hyperlink w:anchor="_Toc518149198" w:history="1">
            <w:r w:rsidRPr="00582583">
              <w:rPr>
                <w:rStyle w:val="Hyperlink"/>
                <w:noProof/>
              </w:rPr>
              <w:t>Discounts and Fees</w:t>
            </w:r>
            <w:r>
              <w:rPr>
                <w:noProof/>
                <w:webHidden/>
              </w:rPr>
              <w:tab/>
            </w:r>
            <w:r>
              <w:rPr>
                <w:noProof/>
                <w:webHidden/>
              </w:rPr>
              <w:fldChar w:fldCharType="begin"/>
            </w:r>
            <w:r>
              <w:rPr>
                <w:noProof/>
                <w:webHidden/>
              </w:rPr>
              <w:instrText xml:space="preserve"> PAGEREF _Toc518149198 \h </w:instrText>
            </w:r>
            <w:r>
              <w:rPr>
                <w:noProof/>
                <w:webHidden/>
              </w:rPr>
            </w:r>
            <w:r>
              <w:rPr>
                <w:noProof/>
                <w:webHidden/>
              </w:rPr>
              <w:fldChar w:fldCharType="separate"/>
            </w:r>
            <w:r>
              <w:rPr>
                <w:noProof/>
                <w:webHidden/>
              </w:rPr>
              <w:t>5</w:t>
            </w:r>
            <w:r>
              <w:rPr>
                <w:noProof/>
                <w:webHidden/>
              </w:rPr>
              <w:fldChar w:fldCharType="end"/>
            </w:r>
          </w:hyperlink>
        </w:p>
        <w:p w14:paraId="58A48959" w14:textId="6C473939" w:rsidR="00B77773" w:rsidRDefault="00B77773">
          <w:pPr>
            <w:pStyle w:val="TOC2"/>
            <w:tabs>
              <w:tab w:val="right" w:leader="dot" w:pos="10070"/>
            </w:tabs>
            <w:rPr>
              <w:rFonts w:asciiTheme="minorHAnsi" w:eastAsiaTheme="minorEastAsia" w:hAnsiTheme="minorHAnsi" w:cstheme="minorBidi"/>
              <w:noProof/>
              <w:sz w:val="22"/>
            </w:rPr>
          </w:pPr>
          <w:hyperlink w:anchor="_Toc518149199" w:history="1">
            <w:r w:rsidRPr="00582583">
              <w:rPr>
                <w:rStyle w:val="Hyperlink"/>
                <w:noProof/>
              </w:rPr>
              <w:t>State Child Care Subsidy Participation</w:t>
            </w:r>
            <w:r>
              <w:rPr>
                <w:noProof/>
                <w:webHidden/>
              </w:rPr>
              <w:tab/>
            </w:r>
            <w:r>
              <w:rPr>
                <w:noProof/>
                <w:webHidden/>
              </w:rPr>
              <w:fldChar w:fldCharType="begin"/>
            </w:r>
            <w:r>
              <w:rPr>
                <w:noProof/>
                <w:webHidden/>
              </w:rPr>
              <w:instrText xml:space="preserve"> PAGEREF _Toc518149199 \h </w:instrText>
            </w:r>
            <w:r>
              <w:rPr>
                <w:noProof/>
                <w:webHidden/>
              </w:rPr>
            </w:r>
            <w:r>
              <w:rPr>
                <w:noProof/>
                <w:webHidden/>
              </w:rPr>
              <w:fldChar w:fldCharType="separate"/>
            </w:r>
            <w:r>
              <w:rPr>
                <w:noProof/>
                <w:webHidden/>
              </w:rPr>
              <w:t>5</w:t>
            </w:r>
            <w:r>
              <w:rPr>
                <w:noProof/>
                <w:webHidden/>
              </w:rPr>
              <w:fldChar w:fldCharType="end"/>
            </w:r>
          </w:hyperlink>
        </w:p>
        <w:p w14:paraId="3B360A74" w14:textId="73109D05" w:rsidR="00B77773" w:rsidRDefault="00B77773">
          <w:pPr>
            <w:pStyle w:val="TOC2"/>
            <w:tabs>
              <w:tab w:val="right" w:leader="dot" w:pos="10070"/>
            </w:tabs>
            <w:rPr>
              <w:rFonts w:asciiTheme="minorHAnsi" w:eastAsiaTheme="minorEastAsia" w:hAnsiTheme="minorHAnsi" w:cstheme="minorBidi"/>
              <w:noProof/>
              <w:sz w:val="22"/>
            </w:rPr>
          </w:pPr>
          <w:hyperlink w:anchor="_Toc518149200" w:history="1">
            <w:r w:rsidRPr="00582583">
              <w:rPr>
                <w:rStyle w:val="Hyperlink"/>
                <w:noProof/>
              </w:rPr>
              <w:t>Education and Quality</w:t>
            </w:r>
            <w:r>
              <w:rPr>
                <w:noProof/>
                <w:webHidden/>
              </w:rPr>
              <w:tab/>
            </w:r>
            <w:r>
              <w:rPr>
                <w:noProof/>
                <w:webHidden/>
              </w:rPr>
              <w:fldChar w:fldCharType="begin"/>
            </w:r>
            <w:r>
              <w:rPr>
                <w:noProof/>
                <w:webHidden/>
              </w:rPr>
              <w:instrText xml:space="preserve"> PAGEREF _Toc518149200 \h </w:instrText>
            </w:r>
            <w:r>
              <w:rPr>
                <w:noProof/>
                <w:webHidden/>
              </w:rPr>
            </w:r>
            <w:r>
              <w:rPr>
                <w:noProof/>
                <w:webHidden/>
              </w:rPr>
              <w:fldChar w:fldCharType="separate"/>
            </w:r>
            <w:r>
              <w:rPr>
                <w:noProof/>
                <w:webHidden/>
              </w:rPr>
              <w:t>6</w:t>
            </w:r>
            <w:r>
              <w:rPr>
                <w:noProof/>
                <w:webHidden/>
              </w:rPr>
              <w:fldChar w:fldCharType="end"/>
            </w:r>
          </w:hyperlink>
        </w:p>
        <w:p w14:paraId="233BC5EE" w14:textId="77016D39" w:rsidR="00B77773" w:rsidRDefault="00B77773">
          <w:pPr>
            <w:pStyle w:val="TOC1"/>
            <w:rPr>
              <w:rFonts w:asciiTheme="minorHAnsi" w:eastAsiaTheme="minorEastAsia" w:hAnsiTheme="minorHAnsi" w:cstheme="minorBidi"/>
              <w:noProof/>
              <w:sz w:val="22"/>
            </w:rPr>
          </w:pPr>
          <w:hyperlink w:anchor="_Toc518149201" w:history="1">
            <w:r w:rsidRPr="00582583">
              <w:rPr>
                <w:rStyle w:val="Hyperlink"/>
                <w:noProof/>
              </w:rPr>
              <w:t>Introduction</w:t>
            </w:r>
            <w:r>
              <w:rPr>
                <w:noProof/>
                <w:webHidden/>
              </w:rPr>
              <w:tab/>
            </w:r>
            <w:r>
              <w:rPr>
                <w:noProof/>
                <w:webHidden/>
              </w:rPr>
              <w:fldChar w:fldCharType="begin"/>
            </w:r>
            <w:r>
              <w:rPr>
                <w:noProof/>
                <w:webHidden/>
              </w:rPr>
              <w:instrText xml:space="preserve"> PAGEREF _Toc518149201 \h </w:instrText>
            </w:r>
            <w:r>
              <w:rPr>
                <w:noProof/>
                <w:webHidden/>
              </w:rPr>
            </w:r>
            <w:r>
              <w:rPr>
                <w:noProof/>
                <w:webHidden/>
              </w:rPr>
              <w:fldChar w:fldCharType="separate"/>
            </w:r>
            <w:r>
              <w:rPr>
                <w:noProof/>
                <w:webHidden/>
              </w:rPr>
              <w:t>7</w:t>
            </w:r>
            <w:r>
              <w:rPr>
                <w:noProof/>
                <w:webHidden/>
              </w:rPr>
              <w:fldChar w:fldCharType="end"/>
            </w:r>
          </w:hyperlink>
        </w:p>
        <w:p w14:paraId="4725015E" w14:textId="5ADE5EE8" w:rsidR="00B77773" w:rsidRDefault="00B77773">
          <w:pPr>
            <w:pStyle w:val="TOC1"/>
            <w:rPr>
              <w:rFonts w:asciiTheme="minorHAnsi" w:eastAsiaTheme="minorEastAsia" w:hAnsiTheme="minorHAnsi" w:cstheme="minorBidi"/>
              <w:noProof/>
              <w:sz w:val="22"/>
            </w:rPr>
          </w:pPr>
          <w:hyperlink w:anchor="_Toc518149202" w:history="1">
            <w:r w:rsidRPr="00582583">
              <w:rPr>
                <w:rStyle w:val="Hyperlink"/>
                <w:noProof/>
              </w:rPr>
              <w:t>Methodology</w:t>
            </w:r>
            <w:r>
              <w:rPr>
                <w:noProof/>
                <w:webHidden/>
              </w:rPr>
              <w:tab/>
            </w:r>
            <w:r>
              <w:rPr>
                <w:noProof/>
                <w:webHidden/>
              </w:rPr>
              <w:fldChar w:fldCharType="begin"/>
            </w:r>
            <w:r>
              <w:rPr>
                <w:noProof/>
                <w:webHidden/>
              </w:rPr>
              <w:instrText xml:space="preserve"> PAGEREF _Toc518149202 \h </w:instrText>
            </w:r>
            <w:r>
              <w:rPr>
                <w:noProof/>
                <w:webHidden/>
              </w:rPr>
            </w:r>
            <w:r>
              <w:rPr>
                <w:noProof/>
                <w:webHidden/>
              </w:rPr>
              <w:fldChar w:fldCharType="separate"/>
            </w:r>
            <w:r>
              <w:rPr>
                <w:noProof/>
                <w:webHidden/>
              </w:rPr>
              <w:t>9</w:t>
            </w:r>
            <w:r>
              <w:rPr>
                <w:noProof/>
                <w:webHidden/>
              </w:rPr>
              <w:fldChar w:fldCharType="end"/>
            </w:r>
          </w:hyperlink>
        </w:p>
        <w:p w14:paraId="71B25F0B" w14:textId="4FB44FAF" w:rsidR="00B77773" w:rsidRDefault="00B77773">
          <w:pPr>
            <w:pStyle w:val="TOC2"/>
            <w:tabs>
              <w:tab w:val="right" w:leader="dot" w:pos="10070"/>
            </w:tabs>
            <w:rPr>
              <w:rFonts w:asciiTheme="minorHAnsi" w:eastAsiaTheme="minorEastAsia" w:hAnsiTheme="minorHAnsi" w:cstheme="minorBidi"/>
              <w:noProof/>
              <w:sz w:val="22"/>
            </w:rPr>
          </w:pPr>
          <w:hyperlink w:anchor="_Toc518149203" w:history="1">
            <w:r w:rsidRPr="00582583">
              <w:rPr>
                <w:rStyle w:val="Hyperlink"/>
                <w:noProof/>
              </w:rPr>
              <w:t>Overview</w:t>
            </w:r>
            <w:r>
              <w:rPr>
                <w:noProof/>
                <w:webHidden/>
              </w:rPr>
              <w:tab/>
            </w:r>
            <w:r>
              <w:rPr>
                <w:noProof/>
                <w:webHidden/>
              </w:rPr>
              <w:fldChar w:fldCharType="begin"/>
            </w:r>
            <w:r>
              <w:rPr>
                <w:noProof/>
                <w:webHidden/>
              </w:rPr>
              <w:instrText xml:space="preserve"> PAGEREF _Toc518149203 \h </w:instrText>
            </w:r>
            <w:r>
              <w:rPr>
                <w:noProof/>
                <w:webHidden/>
              </w:rPr>
            </w:r>
            <w:r>
              <w:rPr>
                <w:noProof/>
                <w:webHidden/>
              </w:rPr>
              <w:fldChar w:fldCharType="separate"/>
            </w:r>
            <w:r>
              <w:rPr>
                <w:noProof/>
                <w:webHidden/>
              </w:rPr>
              <w:t>9</w:t>
            </w:r>
            <w:r>
              <w:rPr>
                <w:noProof/>
                <w:webHidden/>
              </w:rPr>
              <w:fldChar w:fldCharType="end"/>
            </w:r>
          </w:hyperlink>
        </w:p>
        <w:p w14:paraId="62F5186A" w14:textId="5F37C45E" w:rsidR="00B77773" w:rsidRDefault="00B77773">
          <w:pPr>
            <w:pStyle w:val="TOC2"/>
            <w:tabs>
              <w:tab w:val="right" w:leader="dot" w:pos="10070"/>
            </w:tabs>
            <w:rPr>
              <w:rFonts w:asciiTheme="minorHAnsi" w:eastAsiaTheme="minorEastAsia" w:hAnsiTheme="minorHAnsi" w:cstheme="minorBidi"/>
              <w:noProof/>
              <w:sz w:val="22"/>
            </w:rPr>
          </w:pPr>
          <w:hyperlink w:anchor="_Toc518149204" w:history="1">
            <w:r w:rsidRPr="00582583">
              <w:rPr>
                <w:rStyle w:val="Hyperlink"/>
                <w:noProof/>
              </w:rPr>
              <w:t>Survey Design</w:t>
            </w:r>
            <w:r>
              <w:rPr>
                <w:noProof/>
                <w:webHidden/>
              </w:rPr>
              <w:tab/>
            </w:r>
            <w:r>
              <w:rPr>
                <w:noProof/>
                <w:webHidden/>
              </w:rPr>
              <w:fldChar w:fldCharType="begin"/>
            </w:r>
            <w:r>
              <w:rPr>
                <w:noProof/>
                <w:webHidden/>
              </w:rPr>
              <w:instrText xml:space="preserve"> PAGEREF _Toc518149204 \h </w:instrText>
            </w:r>
            <w:r>
              <w:rPr>
                <w:noProof/>
                <w:webHidden/>
              </w:rPr>
            </w:r>
            <w:r>
              <w:rPr>
                <w:noProof/>
                <w:webHidden/>
              </w:rPr>
              <w:fldChar w:fldCharType="separate"/>
            </w:r>
            <w:r>
              <w:rPr>
                <w:noProof/>
                <w:webHidden/>
              </w:rPr>
              <w:t>9</w:t>
            </w:r>
            <w:r>
              <w:rPr>
                <w:noProof/>
                <w:webHidden/>
              </w:rPr>
              <w:fldChar w:fldCharType="end"/>
            </w:r>
          </w:hyperlink>
        </w:p>
        <w:p w14:paraId="6FB6783E" w14:textId="395AA1EC" w:rsidR="00B77773" w:rsidRDefault="00B77773">
          <w:pPr>
            <w:pStyle w:val="TOC2"/>
            <w:tabs>
              <w:tab w:val="right" w:leader="dot" w:pos="10070"/>
            </w:tabs>
            <w:rPr>
              <w:rFonts w:asciiTheme="minorHAnsi" w:eastAsiaTheme="minorEastAsia" w:hAnsiTheme="minorHAnsi" w:cstheme="minorBidi"/>
              <w:noProof/>
              <w:sz w:val="22"/>
            </w:rPr>
          </w:pPr>
          <w:hyperlink w:anchor="_Toc518149205" w:history="1">
            <w:r w:rsidRPr="00582583">
              <w:rPr>
                <w:rStyle w:val="Hyperlink"/>
                <w:noProof/>
              </w:rPr>
              <w:t>Survey Instrument</w:t>
            </w:r>
            <w:r>
              <w:rPr>
                <w:noProof/>
                <w:webHidden/>
              </w:rPr>
              <w:tab/>
            </w:r>
            <w:r>
              <w:rPr>
                <w:noProof/>
                <w:webHidden/>
              </w:rPr>
              <w:fldChar w:fldCharType="begin"/>
            </w:r>
            <w:r>
              <w:rPr>
                <w:noProof/>
                <w:webHidden/>
              </w:rPr>
              <w:instrText xml:space="preserve"> PAGEREF _Toc518149205 \h </w:instrText>
            </w:r>
            <w:r>
              <w:rPr>
                <w:noProof/>
                <w:webHidden/>
              </w:rPr>
            </w:r>
            <w:r>
              <w:rPr>
                <w:noProof/>
                <w:webHidden/>
              </w:rPr>
              <w:fldChar w:fldCharType="separate"/>
            </w:r>
            <w:r>
              <w:rPr>
                <w:noProof/>
                <w:webHidden/>
              </w:rPr>
              <w:t>11</w:t>
            </w:r>
            <w:r>
              <w:rPr>
                <w:noProof/>
                <w:webHidden/>
              </w:rPr>
              <w:fldChar w:fldCharType="end"/>
            </w:r>
          </w:hyperlink>
        </w:p>
        <w:p w14:paraId="462FC547" w14:textId="3A0E51A0" w:rsidR="00B77773" w:rsidRDefault="00B77773">
          <w:pPr>
            <w:pStyle w:val="TOC2"/>
            <w:tabs>
              <w:tab w:val="right" w:leader="dot" w:pos="10070"/>
            </w:tabs>
            <w:rPr>
              <w:rFonts w:asciiTheme="minorHAnsi" w:eastAsiaTheme="minorEastAsia" w:hAnsiTheme="minorHAnsi" w:cstheme="minorBidi"/>
              <w:noProof/>
              <w:sz w:val="22"/>
            </w:rPr>
          </w:pPr>
          <w:hyperlink w:anchor="_Toc518149206" w:history="1">
            <w:r w:rsidRPr="00582583">
              <w:rPr>
                <w:rStyle w:val="Hyperlink"/>
                <w:noProof/>
              </w:rPr>
              <w:t>Outreach Efforts</w:t>
            </w:r>
            <w:r>
              <w:rPr>
                <w:noProof/>
                <w:webHidden/>
              </w:rPr>
              <w:tab/>
            </w:r>
            <w:r>
              <w:rPr>
                <w:noProof/>
                <w:webHidden/>
              </w:rPr>
              <w:fldChar w:fldCharType="begin"/>
            </w:r>
            <w:r>
              <w:rPr>
                <w:noProof/>
                <w:webHidden/>
              </w:rPr>
              <w:instrText xml:space="preserve"> PAGEREF _Toc518149206 \h </w:instrText>
            </w:r>
            <w:r>
              <w:rPr>
                <w:noProof/>
                <w:webHidden/>
              </w:rPr>
            </w:r>
            <w:r>
              <w:rPr>
                <w:noProof/>
                <w:webHidden/>
              </w:rPr>
              <w:fldChar w:fldCharType="separate"/>
            </w:r>
            <w:r>
              <w:rPr>
                <w:noProof/>
                <w:webHidden/>
              </w:rPr>
              <w:t>11</w:t>
            </w:r>
            <w:r>
              <w:rPr>
                <w:noProof/>
                <w:webHidden/>
              </w:rPr>
              <w:fldChar w:fldCharType="end"/>
            </w:r>
          </w:hyperlink>
        </w:p>
        <w:p w14:paraId="31B01E38" w14:textId="6E45BD17" w:rsidR="00B77773" w:rsidRDefault="00B77773">
          <w:pPr>
            <w:pStyle w:val="TOC2"/>
            <w:tabs>
              <w:tab w:val="right" w:leader="dot" w:pos="10070"/>
            </w:tabs>
            <w:rPr>
              <w:rFonts w:asciiTheme="minorHAnsi" w:eastAsiaTheme="minorEastAsia" w:hAnsiTheme="minorHAnsi" w:cstheme="minorBidi"/>
              <w:noProof/>
              <w:sz w:val="22"/>
            </w:rPr>
          </w:pPr>
          <w:hyperlink w:anchor="_Toc518149207" w:history="1">
            <w:r w:rsidRPr="00582583">
              <w:rPr>
                <w:rStyle w:val="Hyperlink"/>
                <w:noProof/>
              </w:rPr>
              <w:t>Data Cleaning</w:t>
            </w:r>
            <w:r>
              <w:rPr>
                <w:noProof/>
                <w:webHidden/>
              </w:rPr>
              <w:tab/>
            </w:r>
            <w:r>
              <w:rPr>
                <w:noProof/>
                <w:webHidden/>
              </w:rPr>
              <w:fldChar w:fldCharType="begin"/>
            </w:r>
            <w:r>
              <w:rPr>
                <w:noProof/>
                <w:webHidden/>
              </w:rPr>
              <w:instrText xml:space="preserve"> PAGEREF _Toc518149207 \h </w:instrText>
            </w:r>
            <w:r>
              <w:rPr>
                <w:noProof/>
                <w:webHidden/>
              </w:rPr>
            </w:r>
            <w:r>
              <w:rPr>
                <w:noProof/>
                <w:webHidden/>
              </w:rPr>
              <w:fldChar w:fldCharType="separate"/>
            </w:r>
            <w:r>
              <w:rPr>
                <w:noProof/>
                <w:webHidden/>
              </w:rPr>
              <w:t>13</w:t>
            </w:r>
            <w:r>
              <w:rPr>
                <w:noProof/>
                <w:webHidden/>
              </w:rPr>
              <w:fldChar w:fldCharType="end"/>
            </w:r>
          </w:hyperlink>
        </w:p>
        <w:p w14:paraId="4C8413A0" w14:textId="6331F60A" w:rsidR="00B77773" w:rsidRDefault="00B77773">
          <w:pPr>
            <w:pStyle w:val="TOC1"/>
            <w:rPr>
              <w:rFonts w:asciiTheme="minorHAnsi" w:eastAsiaTheme="minorEastAsia" w:hAnsiTheme="minorHAnsi" w:cstheme="minorBidi"/>
              <w:noProof/>
              <w:sz w:val="22"/>
            </w:rPr>
          </w:pPr>
          <w:hyperlink w:anchor="_Toc518149208" w:history="1">
            <w:r w:rsidRPr="00582583">
              <w:rPr>
                <w:rStyle w:val="Hyperlink"/>
                <w:noProof/>
              </w:rPr>
              <w:t>Overview of Responses</w:t>
            </w:r>
            <w:r>
              <w:rPr>
                <w:noProof/>
                <w:webHidden/>
              </w:rPr>
              <w:tab/>
            </w:r>
            <w:r>
              <w:rPr>
                <w:noProof/>
                <w:webHidden/>
              </w:rPr>
              <w:fldChar w:fldCharType="begin"/>
            </w:r>
            <w:r>
              <w:rPr>
                <w:noProof/>
                <w:webHidden/>
              </w:rPr>
              <w:instrText xml:space="preserve"> PAGEREF _Toc518149208 \h </w:instrText>
            </w:r>
            <w:r>
              <w:rPr>
                <w:noProof/>
                <w:webHidden/>
              </w:rPr>
            </w:r>
            <w:r>
              <w:rPr>
                <w:noProof/>
                <w:webHidden/>
              </w:rPr>
              <w:fldChar w:fldCharType="separate"/>
            </w:r>
            <w:r>
              <w:rPr>
                <w:noProof/>
                <w:webHidden/>
              </w:rPr>
              <w:t>14</w:t>
            </w:r>
            <w:r>
              <w:rPr>
                <w:noProof/>
                <w:webHidden/>
              </w:rPr>
              <w:fldChar w:fldCharType="end"/>
            </w:r>
          </w:hyperlink>
        </w:p>
        <w:p w14:paraId="01F1AD55" w14:textId="2B09AF0E" w:rsidR="00B77773" w:rsidRDefault="00B77773">
          <w:pPr>
            <w:pStyle w:val="TOC2"/>
            <w:tabs>
              <w:tab w:val="right" w:leader="dot" w:pos="10070"/>
            </w:tabs>
            <w:rPr>
              <w:rFonts w:asciiTheme="minorHAnsi" w:eastAsiaTheme="minorEastAsia" w:hAnsiTheme="minorHAnsi" w:cstheme="minorBidi"/>
              <w:noProof/>
              <w:sz w:val="22"/>
            </w:rPr>
          </w:pPr>
          <w:hyperlink w:anchor="_Toc518149209" w:history="1">
            <w:r w:rsidRPr="00582583">
              <w:rPr>
                <w:rStyle w:val="Hyperlink"/>
                <w:noProof/>
              </w:rPr>
              <w:t>Focused Communities</w:t>
            </w:r>
            <w:r>
              <w:rPr>
                <w:noProof/>
                <w:webHidden/>
              </w:rPr>
              <w:tab/>
            </w:r>
            <w:r>
              <w:rPr>
                <w:noProof/>
                <w:webHidden/>
              </w:rPr>
              <w:fldChar w:fldCharType="begin"/>
            </w:r>
            <w:r>
              <w:rPr>
                <w:noProof/>
                <w:webHidden/>
              </w:rPr>
              <w:instrText xml:space="preserve"> PAGEREF _Toc518149209 \h </w:instrText>
            </w:r>
            <w:r>
              <w:rPr>
                <w:noProof/>
                <w:webHidden/>
              </w:rPr>
            </w:r>
            <w:r>
              <w:rPr>
                <w:noProof/>
                <w:webHidden/>
              </w:rPr>
              <w:fldChar w:fldCharType="separate"/>
            </w:r>
            <w:r>
              <w:rPr>
                <w:noProof/>
                <w:webHidden/>
              </w:rPr>
              <w:t>17</w:t>
            </w:r>
            <w:r>
              <w:rPr>
                <w:noProof/>
                <w:webHidden/>
              </w:rPr>
              <w:fldChar w:fldCharType="end"/>
            </w:r>
          </w:hyperlink>
        </w:p>
        <w:p w14:paraId="2F933EF1" w14:textId="4AE52D0D" w:rsidR="00B77773" w:rsidRDefault="00B77773">
          <w:pPr>
            <w:pStyle w:val="TOC2"/>
            <w:tabs>
              <w:tab w:val="right" w:leader="dot" w:pos="10070"/>
            </w:tabs>
            <w:rPr>
              <w:rFonts w:asciiTheme="minorHAnsi" w:eastAsiaTheme="minorEastAsia" w:hAnsiTheme="minorHAnsi" w:cstheme="minorBidi"/>
              <w:noProof/>
              <w:sz w:val="22"/>
            </w:rPr>
          </w:pPr>
          <w:hyperlink w:anchor="_Toc518149210" w:history="1">
            <w:r w:rsidRPr="00582583">
              <w:rPr>
                <w:rStyle w:val="Hyperlink"/>
                <w:noProof/>
              </w:rPr>
              <w:t>Lessons Learned</w:t>
            </w:r>
            <w:r>
              <w:rPr>
                <w:noProof/>
                <w:webHidden/>
              </w:rPr>
              <w:tab/>
            </w:r>
            <w:r>
              <w:rPr>
                <w:noProof/>
                <w:webHidden/>
              </w:rPr>
              <w:fldChar w:fldCharType="begin"/>
            </w:r>
            <w:r>
              <w:rPr>
                <w:noProof/>
                <w:webHidden/>
              </w:rPr>
              <w:instrText xml:space="preserve"> PAGEREF _Toc518149210 \h </w:instrText>
            </w:r>
            <w:r>
              <w:rPr>
                <w:noProof/>
                <w:webHidden/>
              </w:rPr>
            </w:r>
            <w:r>
              <w:rPr>
                <w:noProof/>
                <w:webHidden/>
              </w:rPr>
              <w:fldChar w:fldCharType="separate"/>
            </w:r>
            <w:r>
              <w:rPr>
                <w:noProof/>
                <w:webHidden/>
              </w:rPr>
              <w:t>18</w:t>
            </w:r>
            <w:r>
              <w:rPr>
                <w:noProof/>
                <w:webHidden/>
              </w:rPr>
              <w:fldChar w:fldCharType="end"/>
            </w:r>
          </w:hyperlink>
        </w:p>
        <w:p w14:paraId="3EE26BB6" w14:textId="7197C9D7" w:rsidR="00B77773" w:rsidRDefault="00B77773">
          <w:pPr>
            <w:pStyle w:val="TOC1"/>
            <w:rPr>
              <w:rFonts w:asciiTheme="minorHAnsi" w:eastAsiaTheme="minorEastAsia" w:hAnsiTheme="minorHAnsi" w:cstheme="minorBidi"/>
              <w:noProof/>
              <w:sz w:val="22"/>
            </w:rPr>
          </w:pPr>
          <w:hyperlink w:anchor="_Toc518149211" w:history="1">
            <w:r w:rsidRPr="00582583">
              <w:rPr>
                <w:rStyle w:val="Hyperlink"/>
                <w:noProof/>
              </w:rPr>
              <w:t>75</w:t>
            </w:r>
            <w:r w:rsidRPr="00582583">
              <w:rPr>
                <w:rStyle w:val="Hyperlink"/>
                <w:noProof/>
                <w:vertAlign w:val="superscript"/>
              </w:rPr>
              <w:t>th</w:t>
            </w:r>
            <w:r w:rsidRPr="00582583">
              <w:rPr>
                <w:rStyle w:val="Hyperlink"/>
                <w:noProof/>
              </w:rPr>
              <w:t xml:space="preserve"> Percentile Calculations</w:t>
            </w:r>
            <w:r>
              <w:rPr>
                <w:noProof/>
                <w:webHidden/>
              </w:rPr>
              <w:tab/>
            </w:r>
            <w:r>
              <w:rPr>
                <w:noProof/>
                <w:webHidden/>
              </w:rPr>
              <w:fldChar w:fldCharType="begin"/>
            </w:r>
            <w:r>
              <w:rPr>
                <w:noProof/>
                <w:webHidden/>
              </w:rPr>
              <w:instrText xml:space="preserve"> PAGEREF _Toc518149211 \h </w:instrText>
            </w:r>
            <w:r>
              <w:rPr>
                <w:noProof/>
                <w:webHidden/>
              </w:rPr>
            </w:r>
            <w:r>
              <w:rPr>
                <w:noProof/>
                <w:webHidden/>
              </w:rPr>
              <w:fldChar w:fldCharType="separate"/>
            </w:r>
            <w:r>
              <w:rPr>
                <w:noProof/>
                <w:webHidden/>
              </w:rPr>
              <w:t>20</w:t>
            </w:r>
            <w:r>
              <w:rPr>
                <w:noProof/>
                <w:webHidden/>
              </w:rPr>
              <w:fldChar w:fldCharType="end"/>
            </w:r>
          </w:hyperlink>
        </w:p>
        <w:p w14:paraId="0F4AEC87" w14:textId="5E643827" w:rsidR="00B77773" w:rsidRDefault="00B77773">
          <w:pPr>
            <w:pStyle w:val="TOC2"/>
            <w:tabs>
              <w:tab w:val="right" w:leader="dot" w:pos="10070"/>
            </w:tabs>
            <w:rPr>
              <w:rFonts w:asciiTheme="minorHAnsi" w:eastAsiaTheme="minorEastAsia" w:hAnsiTheme="minorHAnsi" w:cstheme="minorBidi"/>
              <w:noProof/>
              <w:sz w:val="22"/>
            </w:rPr>
          </w:pPr>
          <w:hyperlink w:anchor="_Toc518149212" w:history="1">
            <w:r w:rsidRPr="00582583">
              <w:rPr>
                <w:rStyle w:val="Hyperlink"/>
                <w:noProof/>
              </w:rPr>
              <w:t>Generated Percentiles vs. ACF Guidance on Weighting by Capacity</w:t>
            </w:r>
            <w:r>
              <w:rPr>
                <w:noProof/>
                <w:webHidden/>
              </w:rPr>
              <w:tab/>
            </w:r>
            <w:r>
              <w:rPr>
                <w:noProof/>
                <w:webHidden/>
              </w:rPr>
              <w:fldChar w:fldCharType="begin"/>
            </w:r>
            <w:r>
              <w:rPr>
                <w:noProof/>
                <w:webHidden/>
              </w:rPr>
              <w:instrText xml:space="preserve"> PAGEREF _Toc518149212 \h </w:instrText>
            </w:r>
            <w:r>
              <w:rPr>
                <w:noProof/>
                <w:webHidden/>
              </w:rPr>
            </w:r>
            <w:r>
              <w:rPr>
                <w:noProof/>
                <w:webHidden/>
              </w:rPr>
              <w:fldChar w:fldCharType="separate"/>
            </w:r>
            <w:r>
              <w:rPr>
                <w:noProof/>
                <w:webHidden/>
              </w:rPr>
              <w:t>20</w:t>
            </w:r>
            <w:r>
              <w:rPr>
                <w:noProof/>
                <w:webHidden/>
              </w:rPr>
              <w:fldChar w:fldCharType="end"/>
            </w:r>
          </w:hyperlink>
        </w:p>
        <w:p w14:paraId="4860AE7D" w14:textId="72650348" w:rsidR="00B77773" w:rsidRDefault="00B77773">
          <w:pPr>
            <w:pStyle w:val="TOC2"/>
            <w:tabs>
              <w:tab w:val="right" w:leader="dot" w:pos="10070"/>
            </w:tabs>
            <w:rPr>
              <w:rFonts w:asciiTheme="minorHAnsi" w:eastAsiaTheme="minorEastAsia" w:hAnsiTheme="minorHAnsi" w:cstheme="minorBidi"/>
              <w:noProof/>
              <w:sz w:val="22"/>
            </w:rPr>
          </w:pPr>
          <w:hyperlink w:anchor="_Toc518149213" w:history="1">
            <w:r w:rsidRPr="00582583">
              <w:rPr>
                <w:rStyle w:val="Hyperlink"/>
                <w:noProof/>
              </w:rPr>
              <w:t>FCC Provider 75th Percentiles</w:t>
            </w:r>
            <w:r>
              <w:rPr>
                <w:noProof/>
                <w:webHidden/>
              </w:rPr>
              <w:tab/>
            </w:r>
            <w:r>
              <w:rPr>
                <w:noProof/>
                <w:webHidden/>
              </w:rPr>
              <w:fldChar w:fldCharType="begin"/>
            </w:r>
            <w:r>
              <w:rPr>
                <w:noProof/>
                <w:webHidden/>
              </w:rPr>
              <w:instrText xml:space="preserve"> PAGEREF _Toc518149213 \h </w:instrText>
            </w:r>
            <w:r>
              <w:rPr>
                <w:noProof/>
                <w:webHidden/>
              </w:rPr>
            </w:r>
            <w:r>
              <w:rPr>
                <w:noProof/>
                <w:webHidden/>
              </w:rPr>
              <w:fldChar w:fldCharType="separate"/>
            </w:r>
            <w:r>
              <w:rPr>
                <w:noProof/>
                <w:webHidden/>
              </w:rPr>
              <w:t>23</w:t>
            </w:r>
            <w:r>
              <w:rPr>
                <w:noProof/>
                <w:webHidden/>
              </w:rPr>
              <w:fldChar w:fldCharType="end"/>
            </w:r>
          </w:hyperlink>
        </w:p>
        <w:p w14:paraId="4012DB22" w14:textId="57406BDC" w:rsidR="00B77773" w:rsidRDefault="00B77773">
          <w:pPr>
            <w:pStyle w:val="TOC2"/>
            <w:tabs>
              <w:tab w:val="right" w:leader="dot" w:pos="10070"/>
            </w:tabs>
            <w:rPr>
              <w:rFonts w:asciiTheme="minorHAnsi" w:eastAsiaTheme="minorEastAsia" w:hAnsiTheme="minorHAnsi" w:cstheme="minorBidi"/>
              <w:noProof/>
              <w:sz w:val="22"/>
            </w:rPr>
          </w:pPr>
          <w:hyperlink w:anchor="_Toc518149214" w:history="1">
            <w:r w:rsidRPr="00582583">
              <w:rPr>
                <w:rStyle w:val="Hyperlink"/>
                <w:noProof/>
              </w:rPr>
              <w:t>Center-Based Child Care 75th Percentiles</w:t>
            </w:r>
            <w:r>
              <w:rPr>
                <w:noProof/>
                <w:webHidden/>
              </w:rPr>
              <w:tab/>
            </w:r>
            <w:r>
              <w:rPr>
                <w:noProof/>
                <w:webHidden/>
              </w:rPr>
              <w:fldChar w:fldCharType="begin"/>
            </w:r>
            <w:r>
              <w:rPr>
                <w:noProof/>
                <w:webHidden/>
              </w:rPr>
              <w:instrText xml:space="preserve"> PAGEREF _Toc518149214 \h </w:instrText>
            </w:r>
            <w:r>
              <w:rPr>
                <w:noProof/>
                <w:webHidden/>
              </w:rPr>
            </w:r>
            <w:r>
              <w:rPr>
                <w:noProof/>
                <w:webHidden/>
              </w:rPr>
              <w:fldChar w:fldCharType="separate"/>
            </w:r>
            <w:r>
              <w:rPr>
                <w:noProof/>
                <w:webHidden/>
              </w:rPr>
              <w:t>25</w:t>
            </w:r>
            <w:r>
              <w:rPr>
                <w:noProof/>
                <w:webHidden/>
              </w:rPr>
              <w:fldChar w:fldCharType="end"/>
            </w:r>
          </w:hyperlink>
        </w:p>
        <w:p w14:paraId="2E6D8C82" w14:textId="0D7F9DFC" w:rsidR="00B77773" w:rsidRDefault="00B77773">
          <w:pPr>
            <w:pStyle w:val="TOC1"/>
            <w:rPr>
              <w:rFonts w:asciiTheme="minorHAnsi" w:eastAsiaTheme="minorEastAsia" w:hAnsiTheme="minorHAnsi" w:cstheme="minorBidi"/>
              <w:noProof/>
              <w:sz w:val="22"/>
            </w:rPr>
          </w:pPr>
          <w:hyperlink w:anchor="_Toc518149215" w:history="1">
            <w:r w:rsidRPr="00582583">
              <w:rPr>
                <w:rStyle w:val="Hyperlink"/>
                <w:noProof/>
              </w:rPr>
              <w:t>Subsidy Reimbursement Rate Percentiles</w:t>
            </w:r>
            <w:r>
              <w:rPr>
                <w:noProof/>
                <w:webHidden/>
              </w:rPr>
              <w:tab/>
            </w:r>
            <w:r>
              <w:rPr>
                <w:noProof/>
                <w:webHidden/>
              </w:rPr>
              <w:fldChar w:fldCharType="begin"/>
            </w:r>
            <w:r>
              <w:rPr>
                <w:noProof/>
                <w:webHidden/>
              </w:rPr>
              <w:instrText xml:space="preserve"> PAGEREF _Toc518149215 \h </w:instrText>
            </w:r>
            <w:r>
              <w:rPr>
                <w:noProof/>
                <w:webHidden/>
              </w:rPr>
            </w:r>
            <w:r>
              <w:rPr>
                <w:noProof/>
                <w:webHidden/>
              </w:rPr>
              <w:fldChar w:fldCharType="separate"/>
            </w:r>
            <w:r>
              <w:rPr>
                <w:noProof/>
                <w:webHidden/>
              </w:rPr>
              <w:t>27</w:t>
            </w:r>
            <w:r>
              <w:rPr>
                <w:noProof/>
                <w:webHidden/>
              </w:rPr>
              <w:fldChar w:fldCharType="end"/>
            </w:r>
          </w:hyperlink>
        </w:p>
        <w:p w14:paraId="3BB412F2" w14:textId="5C9135EC" w:rsidR="00B77773" w:rsidRDefault="00B77773">
          <w:pPr>
            <w:pStyle w:val="TOC1"/>
            <w:rPr>
              <w:rFonts w:asciiTheme="minorHAnsi" w:eastAsiaTheme="minorEastAsia" w:hAnsiTheme="minorHAnsi" w:cstheme="minorBidi"/>
              <w:noProof/>
              <w:sz w:val="22"/>
            </w:rPr>
          </w:pPr>
          <w:hyperlink w:anchor="_Toc518149216" w:history="1">
            <w:r w:rsidRPr="00582583">
              <w:rPr>
                <w:rStyle w:val="Hyperlink"/>
                <w:noProof/>
              </w:rPr>
              <w:t>Other Survey Sections</w:t>
            </w:r>
            <w:r>
              <w:rPr>
                <w:noProof/>
                <w:webHidden/>
              </w:rPr>
              <w:tab/>
            </w:r>
            <w:r>
              <w:rPr>
                <w:noProof/>
                <w:webHidden/>
              </w:rPr>
              <w:fldChar w:fldCharType="begin"/>
            </w:r>
            <w:r>
              <w:rPr>
                <w:noProof/>
                <w:webHidden/>
              </w:rPr>
              <w:instrText xml:space="preserve"> PAGEREF _Toc518149216 \h </w:instrText>
            </w:r>
            <w:r>
              <w:rPr>
                <w:noProof/>
                <w:webHidden/>
              </w:rPr>
            </w:r>
            <w:r>
              <w:rPr>
                <w:noProof/>
                <w:webHidden/>
              </w:rPr>
              <w:fldChar w:fldCharType="separate"/>
            </w:r>
            <w:r>
              <w:rPr>
                <w:noProof/>
                <w:webHidden/>
              </w:rPr>
              <w:t>30</w:t>
            </w:r>
            <w:r>
              <w:rPr>
                <w:noProof/>
                <w:webHidden/>
              </w:rPr>
              <w:fldChar w:fldCharType="end"/>
            </w:r>
          </w:hyperlink>
        </w:p>
        <w:p w14:paraId="06479ED7" w14:textId="0AB95E98" w:rsidR="00B77773" w:rsidRDefault="00B77773">
          <w:pPr>
            <w:pStyle w:val="TOC2"/>
            <w:tabs>
              <w:tab w:val="right" w:leader="dot" w:pos="10070"/>
            </w:tabs>
            <w:rPr>
              <w:rFonts w:asciiTheme="minorHAnsi" w:eastAsiaTheme="minorEastAsia" w:hAnsiTheme="minorHAnsi" w:cstheme="minorBidi"/>
              <w:noProof/>
              <w:sz w:val="22"/>
            </w:rPr>
          </w:pPr>
          <w:hyperlink w:anchor="_Toc518149217" w:history="1">
            <w:r w:rsidRPr="00582583">
              <w:rPr>
                <w:rStyle w:val="Hyperlink"/>
                <w:noProof/>
              </w:rPr>
              <w:t>Subsidy</w:t>
            </w:r>
            <w:r>
              <w:rPr>
                <w:noProof/>
                <w:webHidden/>
              </w:rPr>
              <w:tab/>
            </w:r>
            <w:r>
              <w:rPr>
                <w:noProof/>
                <w:webHidden/>
              </w:rPr>
              <w:fldChar w:fldCharType="begin"/>
            </w:r>
            <w:r>
              <w:rPr>
                <w:noProof/>
                <w:webHidden/>
              </w:rPr>
              <w:instrText xml:space="preserve"> PAGEREF _Toc518149217 \h </w:instrText>
            </w:r>
            <w:r>
              <w:rPr>
                <w:noProof/>
                <w:webHidden/>
              </w:rPr>
            </w:r>
            <w:r>
              <w:rPr>
                <w:noProof/>
                <w:webHidden/>
              </w:rPr>
              <w:fldChar w:fldCharType="separate"/>
            </w:r>
            <w:r>
              <w:rPr>
                <w:noProof/>
                <w:webHidden/>
              </w:rPr>
              <w:t>30</w:t>
            </w:r>
            <w:r>
              <w:rPr>
                <w:noProof/>
                <w:webHidden/>
              </w:rPr>
              <w:fldChar w:fldCharType="end"/>
            </w:r>
          </w:hyperlink>
        </w:p>
        <w:p w14:paraId="04A5582E" w14:textId="07E15ED6" w:rsidR="00B77773" w:rsidRDefault="00B77773">
          <w:pPr>
            <w:pStyle w:val="TOC2"/>
            <w:tabs>
              <w:tab w:val="right" w:leader="dot" w:pos="10070"/>
            </w:tabs>
            <w:rPr>
              <w:rFonts w:asciiTheme="minorHAnsi" w:eastAsiaTheme="minorEastAsia" w:hAnsiTheme="minorHAnsi" w:cstheme="minorBidi"/>
              <w:noProof/>
              <w:sz w:val="22"/>
            </w:rPr>
          </w:pPr>
          <w:hyperlink w:anchor="_Toc518149218" w:history="1">
            <w:r w:rsidRPr="00582583">
              <w:rPr>
                <w:rStyle w:val="Hyperlink"/>
                <w:noProof/>
              </w:rPr>
              <w:t>Discounts</w:t>
            </w:r>
            <w:r>
              <w:rPr>
                <w:noProof/>
                <w:webHidden/>
              </w:rPr>
              <w:tab/>
            </w:r>
            <w:r>
              <w:rPr>
                <w:noProof/>
                <w:webHidden/>
              </w:rPr>
              <w:fldChar w:fldCharType="begin"/>
            </w:r>
            <w:r>
              <w:rPr>
                <w:noProof/>
                <w:webHidden/>
              </w:rPr>
              <w:instrText xml:space="preserve"> PAGEREF _Toc518149218 \h </w:instrText>
            </w:r>
            <w:r>
              <w:rPr>
                <w:noProof/>
                <w:webHidden/>
              </w:rPr>
            </w:r>
            <w:r>
              <w:rPr>
                <w:noProof/>
                <w:webHidden/>
              </w:rPr>
              <w:fldChar w:fldCharType="separate"/>
            </w:r>
            <w:r>
              <w:rPr>
                <w:noProof/>
                <w:webHidden/>
              </w:rPr>
              <w:t>40</w:t>
            </w:r>
            <w:r>
              <w:rPr>
                <w:noProof/>
                <w:webHidden/>
              </w:rPr>
              <w:fldChar w:fldCharType="end"/>
            </w:r>
          </w:hyperlink>
        </w:p>
        <w:p w14:paraId="5634876B" w14:textId="313A9E05" w:rsidR="00B77773" w:rsidRDefault="00B77773">
          <w:pPr>
            <w:pStyle w:val="TOC2"/>
            <w:tabs>
              <w:tab w:val="right" w:leader="dot" w:pos="10070"/>
            </w:tabs>
            <w:rPr>
              <w:rFonts w:asciiTheme="minorHAnsi" w:eastAsiaTheme="minorEastAsia" w:hAnsiTheme="minorHAnsi" w:cstheme="minorBidi"/>
              <w:noProof/>
              <w:sz w:val="22"/>
            </w:rPr>
          </w:pPr>
          <w:hyperlink w:anchor="_Toc518149219" w:history="1">
            <w:r w:rsidRPr="00582583">
              <w:rPr>
                <w:rStyle w:val="Hyperlink"/>
                <w:noProof/>
              </w:rPr>
              <w:t>Additional Fees</w:t>
            </w:r>
            <w:r>
              <w:rPr>
                <w:noProof/>
                <w:webHidden/>
              </w:rPr>
              <w:tab/>
            </w:r>
            <w:r>
              <w:rPr>
                <w:noProof/>
                <w:webHidden/>
              </w:rPr>
              <w:fldChar w:fldCharType="begin"/>
            </w:r>
            <w:r>
              <w:rPr>
                <w:noProof/>
                <w:webHidden/>
              </w:rPr>
              <w:instrText xml:space="preserve"> PAGEREF _Toc518149219 \h </w:instrText>
            </w:r>
            <w:r>
              <w:rPr>
                <w:noProof/>
                <w:webHidden/>
              </w:rPr>
            </w:r>
            <w:r>
              <w:rPr>
                <w:noProof/>
                <w:webHidden/>
              </w:rPr>
              <w:fldChar w:fldCharType="separate"/>
            </w:r>
            <w:r>
              <w:rPr>
                <w:noProof/>
                <w:webHidden/>
              </w:rPr>
              <w:t>42</w:t>
            </w:r>
            <w:r>
              <w:rPr>
                <w:noProof/>
                <w:webHidden/>
              </w:rPr>
              <w:fldChar w:fldCharType="end"/>
            </w:r>
          </w:hyperlink>
        </w:p>
        <w:p w14:paraId="383C023E" w14:textId="20611047" w:rsidR="00B77773" w:rsidRDefault="00B77773">
          <w:pPr>
            <w:pStyle w:val="TOC2"/>
            <w:tabs>
              <w:tab w:val="right" w:leader="dot" w:pos="10070"/>
            </w:tabs>
            <w:rPr>
              <w:rFonts w:asciiTheme="minorHAnsi" w:eastAsiaTheme="minorEastAsia" w:hAnsiTheme="minorHAnsi" w:cstheme="minorBidi"/>
              <w:noProof/>
              <w:sz w:val="22"/>
            </w:rPr>
          </w:pPr>
          <w:hyperlink w:anchor="_Toc518149220" w:history="1">
            <w:r w:rsidRPr="00582583">
              <w:rPr>
                <w:rStyle w:val="Hyperlink"/>
                <w:noProof/>
              </w:rPr>
              <w:t>Support Services</w:t>
            </w:r>
            <w:r>
              <w:rPr>
                <w:noProof/>
                <w:webHidden/>
              </w:rPr>
              <w:tab/>
            </w:r>
            <w:r>
              <w:rPr>
                <w:noProof/>
                <w:webHidden/>
              </w:rPr>
              <w:fldChar w:fldCharType="begin"/>
            </w:r>
            <w:r>
              <w:rPr>
                <w:noProof/>
                <w:webHidden/>
              </w:rPr>
              <w:instrText xml:space="preserve"> PAGEREF _Toc518149220 \h </w:instrText>
            </w:r>
            <w:r>
              <w:rPr>
                <w:noProof/>
                <w:webHidden/>
              </w:rPr>
            </w:r>
            <w:r>
              <w:rPr>
                <w:noProof/>
                <w:webHidden/>
              </w:rPr>
              <w:fldChar w:fldCharType="separate"/>
            </w:r>
            <w:r>
              <w:rPr>
                <w:noProof/>
                <w:webHidden/>
              </w:rPr>
              <w:t>46</w:t>
            </w:r>
            <w:r>
              <w:rPr>
                <w:noProof/>
                <w:webHidden/>
              </w:rPr>
              <w:fldChar w:fldCharType="end"/>
            </w:r>
          </w:hyperlink>
        </w:p>
        <w:p w14:paraId="712ECD5A" w14:textId="1D1C1A51" w:rsidR="00B77773" w:rsidRDefault="00B77773">
          <w:pPr>
            <w:pStyle w:val="TOC2"/>
            <w:tabs>
              <w:tab w:val="right" w:leader="dot" w:pos="10070"/>
            </w:tabs>
            <w:rPr>
              <w:rFonts w:asciiTheme="minorHAnsi" w:eastAsiaTheme="minorEastAsia" w:hAnsiTheme="minorHAnsi" w:cstheme="minorBidi"/>
              <w:noProof/>
              <w:sz w:val="22"/>
            </w:rPr>
          </w:pPr>
          <w:hyperlink w:anchor="_Toc518149221" w:history="1">
            <w:r w:rsidRPr="00582583">
              <w:rPr>
                <w:rStyle w:val="Hyperlink"/>
                <w:noProof/>
              </w:rPr>
              <w:t>Salary Cost by Level of Quality</w:t>
            </w:r>
            <w:r>
              <w:rPr>
                <w:noProof/>
                <w:webHidden/>
              </w:rPr>
              <w:tab/>
            </w:r>
            <w:r>
              <w:rPr>
                <w:noProof/>
                <w:webHidden/>
              </w:rPr>
              <w:fldChar w:fldCharType="begin"/>
            </w:r>
            <w:r>
              <w:rPr>
                <w:noProof/>
                <w:webHidden/>
              </w:rPr>
              <w:instrText xml:space="preserve"> PAGEREF _Toc518149221 \h </w:instrText>
            </w:r>
            <w:r>
              <w:rPr>
                <w:noProof/>
                <w:webHidden/>
              </w:rPr>
            </w:r>
            <w:r>
              <w:rPr>
                <w:noProof/>
                <w:webHidden/>
              </w:rPr>
              <w:fldChar w:fldCharType="separate"/>
            </w:r>
            <w:r>
              <w:rPr>
                <w:noProof/>
                <w:webHidden/>
              </w:rPr>
              <w:t>49</w:t>
            </w:r>
            <w:r>
              <w:rPr>
                <w:noProof/>
                <w:webHidden/>
              </w:rPr>
              <w:fldChar w:fldCharType="end"/>
            </w:r>
          </w:hyperlink>
        </w:p>
        <w:p w14:paraId="2B88E4D1" w14:textId="34CB1708" w:rsidR="00B77773" w:rsidRDefault="00B77773">
          <w:pPr>
            <w:pStyle w:val="TOC1"/>
            <w:rPr>
              <w:rFonts w:asciiTheme="minorHAnsi" w:eastAsiaTheme="minorEastAsia" w:hAnsiTheme="minorHAnsi" w:cstheme="minorBidi"/>
              <w:noProof/>
              <w:sz w:val="22"/>
            </w:rPr>
          </w:pPr>
          <w:hyperlink w:anchor="_Toc518149222" w:history="1">
            <w:r w:rsidRPr="00582583">
              <w:rPr>
                <w:rStyle w:val="Hyperlink"/>
                <w:noProof/>
              </w:rPr>
              <w:t>Appendix A. MA EEC Subsidy Reimburesment Rate Regions &amp; Municipalities</w:t>
            </w:r>
            <w:r>
              <w:rPr>
                <w:noProof/>
                <w:webHidden/>
              </w:rPr>
              <w:tab/>
            </w:r>
            <w:r>
              <w:rPr>
                <w:noProof/>
                <w:webHidden/>
              </w:rPr>
              <w:fldChar w:fldCharType="begin"/>
            </w:r>
            <w:r>
              <w:rPr>
                <w:noProof/>
                <w:webHidden/>
              </w:rPr>
              <w:instrText xml:space="preserve"> PAGEREF _Toc518149222 \h </w:instrText>
            </w:r>
            <w:r>
              <w:rPr>
                <w:noProof/>
                <w:webHidden/>
              </w:rPr>
            </w:r>
            <w:r>
              <w:rPr>
                <w:noProof/>
                <w:webHidden/>
              </w:rPr>
              <w:fldChar w:fldCharType="separate"/>
            </w:r>
            <w:r>
              <w:rPr>
                <w:noProof/>
                <w:webHidden/>
              </w:rPr>
              <w:t>55</w:t>
            </w:r>
            <w:r>
              <w:rPr>
                <w:noProof/>
                <w:webHidden/>
              </w:rPr>
              <w:fldChar w:fldCharType="end"/>
            </w:r>
          </w:hyperlink>
        </w:p>
        <w:p w14:paraId="3DBEE7CA" w14:textId="2754D21E" w:rsidR="00B77773" w:rsidRDefault="00B77773">
          <w:pPr>
            <w:pStyle w:val="TOC1"/>
            <w:rPr>
              <w:rFonts w:asciiTheme="minorHAnsi" w:eastAsiaTheme="minorEastAsia" w:hAnsiTheme="minorHAnsi" w:cstheme="minorBidi"/>
              <w:noProof/>
              <w:sz w:val="22"/>
            </w:rPr>
          </w:pPr>
          <w:hyperlink w:anchor="_Toc518149223" w:history="1">
            <w:r w:rsidRPr="00582583">
              <w:rPr>
                <w:rStyle w:val="Hyperlink"/>
                <w:noProof/>
              </w:rPr>
              <w:t>Appendix B. Reported Rate Attributes</w:t>
            </w:r>
            <w:r>
              <w:rPr>
                <w:noProof/>
                <w:webHidden/>
              </w:rPr>
              <w:tab/>
            </w:r>
            <w:r>
              <w:rPr>
                <w:noProof/>
                <w:webHidden/>
              </w:rPr>
              <w:fldChar w:fldCharType="begin"/>
            </w:r>
            <w:r>
              <w:rPr>
                <w:noProof/>
                <w:webHidden/>
              </w:rPr>
              <w:instrText xml:space="preserve"> PAGEREF _Toc518149223 \h </w:instrText>
            </w:r>
            <w:r>
              <w:rPr>
                <w:noProof/>
                <w:webHidden/>
              </w:rPr>
            </w:r>
            <w:r>
              <w:rPr>
                <w:noProof/>
                <w:webHidden/>
              </w:rPr>
              <w:fldChar w:fldCharType="separate"/>
            </w:r>
            <w:r>
              <w:rPr>
                <w:noProof/>
                <w:webHidden/>
              </w:rPr>
              <w:t>59</w:t>
            </w:r>
            <w:r>
              <w:rPr>
                <w:noProof/>
                <w:webHidden/>
              </w:rPr>
              <w:fldChar w:fldCharType="end"/>
            </w:r>
          </w:hyperlink>
        </w:p>
        <w:p w14:paraId="5FCEFD42" w14:textId="203CE337" w:rsidR="00B77773" w:rsidRDefault="00B77773">
          <w:pPr>
            <w:pStyle w:val="TOC1"/>
            <w:rPr>
              <w:rFonts w:asciiTheme="minorHAnsi" w:eastAsiaTheme="minorEastAsia" w:hAnsiTheme="minorHAnsi" w:cstheme="minorBidi"/>
              <w:noProof/>
              <w:sz w:val="22"/>
            </w:rPr>
          </w:pPr>
          <w:hyperlink w:anchor="_Toc518149224" w:history="1">
            <w:r w:rsidRPr="00582583">
              <w:rPr>
                <w:rStyle w:val="Hyperlink"/>
                <w:noProof/>
              </w:rPr>
              <w:t>Appendix C. Part-Time Rates</w:t>
            </w:r>
            <w:r>
              <w:rPr>
                <w:noProof/>
                <w:webHidden/>
              </w:rPr>
              <w:tab/>
            </w:r>
            <w:r>
              <w:rPr>
                <w:noProof/>
                <w:webHidden/>
              </w:rPr>
              <w:fldChar w:fldCharType="begin"/>
            </w:r>
            <w:r>
              <w:rPr>
                <w:noProof/>
                <w:webHidden/>
              </w:rPr>
              <w:instrText xml:space="preserve"> PAGEREF _Toc518149224 \h </w:instrText>
            </w:r>
            <w:r>
              <w:rPr>
                <w:noProof/>
                <w:webHidden/>
              </w:rPr>
            </w:r>
            <w:r>
              <w:rPr>
                <w:noProof/>
                <w:webHidden/>
              </w:rPr>
              <w:fldChar w:fldCharType="separate"/>
            </w:r>
            <w:r>
              <w:rPr>
                <w:noProof/>
                <w:webHidden/>
              </w:rPr>
              <w:t>61</w:t>
            </w:r>
            <w:r>
              <w:rPr>
                <w:noProof/>
                <w:webHidden/>
              </w:rPr>
              <w:fldChar w:fldCharType="end"/>
            </w:r>
          </w:hyperlink>
        </w:p>
        <w:p w14:paraId="22D6B4C1" w14:textId="59759545" w:rsidR="00B77773" w:rsidRDefault="00B77773">
          <w:pPr>
            <w:pStyle w:val="TOC1"/>
            <w:rPr>
              <w:rFonts w:asciiTheme="minorHAnsi" w:eastAsiaTheme="minorEastAsia" w:hAnsiTheme="minorHAnsi" w:cstheme="minorBidi"/>
              <w:noProof/>
              <w:sz w:val="22"/>
            </w:rPr>
          </w:pPr>
          <w:hyperlink w:anchor="_Toc518149225" w:history="1">
            <w:r w:rsidRPr="00582583">
              <w:rPr>
                <w:rStyle w:val="Hyperlink"/>
                <w:noProof/>
              </w:rPr>
              <w:t>Appendix D. Focused Communit</w:t>
            </w:r>
            <w:r w:rsidRPr="00582583">
              <w:rPr>
                <w:rStyle w:val="Hyperlink"/>
                <w:noProof/>
              </w:rPr>
              <w:t>i</w:t>
            </w:r>
            <w:r w:rsidRPr="00582583">
              <w:rPr>
                <w:rStyle w:val="Hyperlink"/>
                <w:noProof/>
              </w:rPr>
              <w:t>es Average Rates</w:t>
            </w:r>
            <w:r>
              <w:rPr>
                <w:noProof/>
                <w:webHidden/>
              </w:rPr>
              <w:tab/>
            </w:r>
            <w:r>
              <w:rPr>
                <w:noProof/>
                <w:webHidden/>
              </w:rPr>
              <w:fldChar w:fldCharType="begin"/>
            </w:r>
            <w:r>
              <w:rPr>
                <w:noProof/>
                <w:webHidden/>
              </w:rPr>
              <w:instrText xml:space="preserve"> PAGEREF _Toc518149225 \h </w:instrText>
            </w:r>
            <w:r>
              <w:rPr>
                <w:noProof/>
                <w:webHidden/>
              </w:rPr>
            </w:r>
            <w:r>
              <w:rPr>
                <w:noProof/>
                <w:webHidden/>
              </w:rPr>
              <w:fldChar w:fldCharType="separate"/>
            </w:r>
            <w:r>
              <w:rPr>
                <w:noProof/>
                <w:webHidden/>
              </w:rPr>
              <w:t>62</w:t>
            </w:r>
            <w:r>
              <w:rPr>
                <w:noProof/>
                <w:webHidden/>
              </w:rPr>
              <w:fldChar w:fldCharType="end"/>
            </w:r>
          </w:hyperlink>
        </w:p>
        <w:p w14:paraId="21E1198C" w14:textId="767FAF1E" w:rsidR="00B77773" w:rsidRDefault="00B77773">
          <w:pPr>
            <w:pStyle w:val="TOC1"/>
            <w:rPr>
              <w:rFonts w:asciiTheme="minorHAnsi" w:eastAsiaTheme="minorEastAsia" w:hAnsiTheme="minorHAnsi" w:cstheme="minorBidi"/>
              <w:noProof/>
              <w:sz w:val="22"/>
            </w:rPr>
          </w:pPr>
          <w:hyperlink w:anchor="_Toc518149226" w:history="1">
            <w:r w:rsidRPr="00582583">
              <w:rPr>
                <w:rStyle w:val="Hyperlink"/>
                <w:noProof/>
              </w:rPr>
              <w:t>Appendix E. 2018 Market Rate Survey Questionnaire</w:t>
            </w:r>
            <w:r>
              <w:rPr>
                <w:noProof/>
                <w:webHidden/>
              </w:rPr>
              <w:tab/>
            </w:r>
            <w:r>
              <w:rPr>
                <w:noProof/>
                <w:webHidden/>
              </w:rPr>
              <w:fldChar w:fldCharType="begin"/>
            </w:r>
            <w:r>
              <w:rPr>
                <w:noProof/>
                <w:webHidden/>
              </w:rPr>
              <w:instrText xml:space="preserve"> PAGEREF _Toc518149226 \h </w:instrText>
            </w:r>
            <w:r>
              <w:rPr>
                <w:noProof/>
                <w:webHidden/>
              </w:rPr>
            </w:r>
            <w:r>
              <w:rPr>
                <w:noProof/>
                <w:webHidden/>
              </w:rPr>
              <w:fldChar w:fldCharType="separate"/>
            </w:r>
            <w:r>
              <w:rPr>
                <w:noProof/>
                <w:webHidden/>
              </w:rPr>
              <w:t>64</w:t>
            </w:r>
            <w:r>
              <w:rPr>
                <w:noProof/>
                <w:webHidden/>
              </w:rPr>
              <w:fldChar w:fldCharType="end"/>
            </w:r>
          </w:hyperlink>
        </w:p>
        <w:p w14:paraId="597A65A6" w14:textId="2160D8DB" w:rsidR="0095404A" w:rsidRDefault="0095404A">
          <w:r>
            <w:rPr>
              <w:b/>
              <w:bCs/>
              <w:noProof/>
            </w:rPr>
            <w:fldChar w:fldCharType="end"/>
          </w:r>
        </w:p>
      </w:sdtContent>
    </w:sdt>
    <w:p w14:paraId="07FC41FB" w14:textId="77777777" w:rsidR="0095404A" w:rsidRPr="00130492" w:rsidRDefault="0095404A" w:rsidP="0007160A"/>
    <w:bookmarkEnd w:id="9"/>
    <w:p w14:paraId="628234AE" w14:textId="7E3968AE" w:rsidR="00AA2C22" w:rsidRDefault="00AA2C22" w:rsidP="0007160A"/>
    <w:p w14:paraId="06417767" w14:textId="77777777" w:rsidR="00AA2C22" w:rsidRDefault="00AA2C22">
      <w:pPr>
        <w:spacing w:after="0" w:line="240" w:lineRule="auto"/>
        <w:rPr>
          <w:rFonts w:eastAsia="SimSun"/>
          <w:b/>
          <w:caps/>
          <w:sz w:val="24"/>
          <w:szCs w:val="72"/>
        </w:rPr>
      </w:pPr>
      <w:r>
        <w:br w:type="page"/>
      </w:r>
    </w:p>
    <w:p w14:paraId="15B305D4" w14:textId="056869C6" w:rsidR="005E2890" w:rsidRDefault="00CD0799" w:rsidP="00130492">
      <w:pPr>
        <w:pStyle w:val="Title"/>
      </w:pPr>
      <w:bookmarkStart w:id="14" w:name="_Toc518138360"/>
      <w:bookmarkStart w:id="15" w:name="_Toc518149194"/>
      <w:r>
        <w:lastRenderedPageBreak/>
        <w:t>Executive S</w:t>
      </w:r>
      <w:r w:rsidR="00E80728">
        <w:t>ummary</w:t>
      </w:r>
      <w:bookmarkEnd w:id="14"/>
      <w:bookmarkEnd w:id="15"/>
    </w:p>
    <w:p w14:paraId="1F6DB416" w14:textId="6232B8B5" w:rsidR="005E2890" w:rsidRDefault="005E2890" w:rsidP="005E2890">
      <w:pPr>
        <w:pStyle w:val="Subtitle"/>
        <w:jc w:val="both"/>
      </w:pPr>
      <w:bookmarkStart w:id="16" w:name="_Toc514873604"/>
      <w:bookmarkStart w:id="17" w:name="_Toc518138361"/>
      <w:bookmarkStart w:id="18" w:name="_Toc518149195"/>
      <w:r>
        <w:t>Overview of Child Care Market Rate Survey</w:t>
      </w:r>
      <w:bookmarkEnd w:id="16"/>
      <w:bookmarkEnd w:id="17"/>
      <w:bookmarkEnd w:id="18"/>
      <w:r>
        <w:t xml:space="preserve"> </w:t>
      </w:r>
    </w:p>
    <w:p w14:paraId="482799AB" w14:textId="7AE37DAA" w:rsidR="00AE3349" w:rsidRDefault="006E3E54" w:rsidP="00E02386">
      <w:pPr>
        <w:spacing w:after="0"/>
        <w:jc w:val="both"/>
      </w:pPr>
      <w:r w:rsidRPr="003B5A65">
        <w:t xml:space="preserve">The Department of Early Education and Care (EEC) is federally mandated </w:t>
      </w:r>
      <w:r>
        <w:t>by the Child Care Development Block Grant (CCDBG)</w:t>
      </w:r>
      <w:r w:rsidR="000648A5">
        <w:t xml:space="preserve"> Act</w:t>
      </w:r>
      <w:r>
        <w:t xml:space="preserve"> </w:t>
      </w:r>
      <w:r w:rsidRPr="003B5A65">
        <w:t xml:space="preserve">to conduct a </w:t>
      </w:r>
      <w:r w:rsidR="00F63FCB">
        <w:t xml:space="preserve">valid and reliable </w:t>
      </w:r>
      <w:r w:rsidRPr="003B5A65">
        <w:t xml:space="preserve">child care market </w:t>
      </w:r>
      <w:r>
        <w:t>rate</w:t>
      </w:r>
      <w:r w:rsidR="00AE3349">
        <w:t xml:space="preserve"> survey </w:t>
      </w:r>
      <w:r w:rsidR="00027DD7">
        <w:t xml:space="preserve">(MRS) </w:t>
      </w:r>
      <w:r w:rsidR="00AE3349">
        <w:t>or alternative methodology</w:t>
      </w:r>
      <w:r w:rsidR="000A2A45">
        <w:t xml:space="preserve"> </w:t>
      </w:r>
      <w:r w:rsidR="00355F40">
        <w:t xml:space="preserve">for gathering data on child care rates </w:t>
      </w:r>
      <w:r w:rsidR="000A2A45">
        <w:t>every three years.</w:t>
      </w:r>
      <w:r w:rsidR="00AE3349">
        <w:t xml:space="preserve"> </w:t>
      </w:r>
      <w:r w:rsidR="00027DD7">
        <w:t xml:space="preserve"> </w:t>
      </w:r>
      <w:r w:rsidR="000A2A45">
        <w:t xml:space="preserve">The </w:t>
      </w:r>
      <w:r w:rsidR="00E0335A">
        <w:t>purpose of the mandated survey is to gather information</w:t>
      </w:r>
      <w:r w:rsidR="000A2A45">
        <w:t xml:space="preserve"> </w:t>
      </w:r>
      <w:r w:rsidR="00E0335A">
        <w:t>to allow</w:t>
      </w:r>
      <w:r w:rsidR="000A2A45">
        <w:t xml:space="preserve"> states to set</w:t>
      </w:r>
      <w:r w:rsidR="00AE3349">
        <w:t xml:space="preserve"> </w:t>
      </w:r>
      <w:r w:rsidR="00B461AC">
        <w:t xml:space="preserve">their child care assistance programs </w:t>
      </w:r>
      <w:r w:rsidR="00AE3349">
        <w:t xml:space="preserve">subsidy </w:t>
      </w:r>
      <w:r w:rsidR="000B1935">
        <w:t>reimbursement</w:t>
      </w:r>
      <w:r w:rsidR="00AE3349">
        <w:t xml:space="preserve"> rates</w:t>
      </w:r>
      <w:r w:rsidR="00B461AC">
        <w:t xml:space="preserve"> at a level</w:t>
      </w:r>
      <w:r w:rsidR="00AE3349">
        <w:t xml:space="preserve"> </w:t>
      </w:r>
      <w:r w:rsidR="00355F40">
        <w:t xml:space="preserve">that </w:t>
      </w:r>
      <w:r w:rsidR="00AE3349">
        <w:t xml:space="preserve">are sufficient to ensure equal access </w:t>
      </w:r>
      <w:r w:rsidR="00F63FCB">
        <w:t>of child care services for</w:t>
      </w:r>
      <w:r w:rsidR="00AE3349">
        <w:t xml:space="preserve"> children </w:t>
      </w:r>
      <w:r w:rsidR="00F63FCB">
        <w:t xml:space="preserve">eligible for subsidy that is </w:t>
      </w:r>
      <w:r w:rsidR="00AE3349">
        <w:t xml:space="preserve">comparable </w:t>
      </w:r>
      <w:r w:rsidR="00F63FCB">
        <w:t xml:space="preserve">to </w:t>
      </w:r>
      <w:r w:rsidR="00AE3349">
        <w:t>services available to children not eligible for subsidy.</w:t>
      </w:r>
      <w:r w:rsidR="00AE3349">
        <w:rPr>
          <w:rStyle w:val="FootnoteReference"/>
        </w:rPr>
        <w:footnoteReference w:id="1"/>
      </w:r>
      <w:r w:rsidRPr="003B5A65">
        <w:t xml:space="preserve"> </w:t>
      </w:r>
      <w:r w:rsidR="000B1935">
        <w:t>Federal guidance establishes the 75</w:t>
      </w:r>
      <w:r w:rsidR="000B1935" w:rsidRPr="00326A0C">
        <w:rPr>
          <w:vertAlign w:val="superscript"/>
        </w:rPr>
        <w:t>th</w:t>
      </w:r>
      <w:r w:rsidR="000B1935">
        <w:t xml:space="preserve"> percentile </w:t>
      </w:r>
      <w:r w:rsidR="001960AF">
        <w:t xml:space="preserve">(of market rates) </w:t>
      </w:r>
      <w:r w:rsidR="000B1935">
        <w:t xml:space="preserve">as the benchmark for providing equal access. </w:t>
      </w:r>
      <w:r w:rsidR="00027DD7">
        <w:t xml:space="preserve"> </w:t>
      </w:r>
      <w:r w:rsidR="00F63FCB">
        <w:t>Results are submitted as part of the Commonwealth’s Child Care Development Fund (CCDF) state plan.</w:t>
      </w:r>
    </w:p>
    <w:p w14:paraId="11369E0E" w14:textId="77777777" w:rsidR="003F2750" w:rsidRDefault="003F2750" w:rsidP="00E02386">
      <w:pPr>
        <w:spacing w:after="0"/>
        <w:jc w:val="both"/>
      </w:pPr>
    </w:p>
    <w:p w14:paraId="032CA388" w14:textId="306D6519" w:rsidR="00F563F2" w:rsidRDefault="006E3E54" w:rsidP="006E3E54">
      <w:pPr>
        <w:jc w:val="both"/>
      </w:pPr>
      <w:r>
        <w:t xml:space="preserve">In addition, all states are required to </w:t>
      </w:r>
      <w:r w:rsidR="00F563F2">
        <w:t>consider</w:t>
      </w:r>
      <w:r w:rsidR="00C93F0D">
        <w:t xml:space="preserve"> </w:t>
      </w:r>
      <w:r w:rsidR="000A2A45">
        <w:t xml:space="preserve">the </w:t>
      </w:r>
      <w:r>
        <w:t>cost</w:t>
      </w:r>
      <w:r w:rsidR="000A2A45">
        <w:t xml:space="preserve"> of providing child care </w:t>
      </w:r>
      <w:r>
        <w:t xml:space="preserve">when </w:t>
      </w:r>
      <w:r w:rsidR="000A2A45">
        <w:t xml:space="preserve">conducting the </w:t>
      </w:r>
      <w:r w:rsidR="00326A0C">
        <w:t>MRS</w:t>
      </w:r>
      <w:r w:rsidR="000A2A45">
        <w:t xml:space="preserve"> and </w:t>
      </w:r>
      <w:r>
        <w:t>setting subsidy rates</w:t>
      </w:r>
      <w:r w:rsidR="000A2A45">
        <w:t xml:space="preserve">. </w:t>
      </w:r>
      <w:r w:rsidR="00027DD7">
        <w:t xml:space="preserve"> </w:t>
      </w:r>
      <w:r w:rsidR="00D172B4">
        <w:t>Guidance from the</w:t>
      </w:r>
      <w:r w:rsidR="000A2A45">
        <w:t xml:space="preserve"> Administration for Children and Families (ACF) </w:t>
      </w:r>
      <w:r w:rsidR="00F563F2">
        <w:t xml:space="preserve">indicates that </w:t>
      </w:r>
      <w:r w:rsidR="000A2A45">
        <w:t>states may conduct a narrow cost analysis</w:t>
      </w:r>
      <w:r w:rsidR="00C93F0D">
        <w:t xml:space="preserve"> that measures whether base subsidy payment rates adequately cover the cost of higher quality child care services. </w:t>
      </w:r>
    </w:p>
    <w:p w14:paraId="4E329CE8" w14:textId="20464462" w:rsidR="006E3E54" w:rsidRDefault="00D03952" w:rsidP="006E3E54">
      <w:pPr>
        <w:jc w:val="both"/>
      </w:pPr>
      <w:r>
        <w:t>In</w:t>
      </w:r>
      <w:r w:rsidR="000B1935">
        <w:t xml:space="preserve"> consultation </w:t>
      </w:r>
      <w:r>
        <w:t>with stakeholders</w:t>
      </w:r>
      <w:r w:rsidR="00F563F2" w:rsidRPr="00AE3349">
        <w:t xml:space="preserve">, </w:t>
      </w:r>
      <w:r w:rsidR="00F563F2">
        <w:t>EEC chose to include a narrow cost analysis.</w:t>
      </w:r>
      <w:r w:rsidR="00027DD7">
        <w:t xml:space="preserve"> </w:t>
      </w:r>
      <w:r w:rsidR="00F563F2">
        <w:t xml:space="preserve"> The survey included a set of optional questions focused on gathering information </w:t>
      </w:r>
      <w:r w:rsidR="00117EEB">
        <w:t>on the</w:t>
      </w:r>
      <w:r w:rsidR="00F563F2">
        <w:t xml:space="preserve"> highest cost driver: personnel costs. </w:t>
      </w:r>
      <w:r w:rsidR="00027DD7">
        <w:t xml:space="preserve"> </w:t>
      </w:r>
      <w:r w:rsidR="00F563F2">
        <w:t xml:space="preserve">The </w:t>
      </w:r>
      <w:r w:rsidR="00117EEB">
        <w:t xml:space="preserve">survey </w:t>
      </w:r>
      <w:r w:rsidR="00654870">
        <w:t>reviews</w:t>
      </w:r>
      <w:r w:rsidR="00F563F2">
        <w:t xml:space="preserve"> differences in salaries based on staff education levels, a proxy for measuring the quality of care.</w:t>
      </w:r>
      <w:r w:rsidR="00027DD7">
        <w:t xml:space="preserve"> </w:t>
      </w:r>
      <w:r w:rsidR="00F563F2">
        <w:t xml:space="preserve"> In addition, </w:t>
      </w:r>
      <w:r w:rsidR="00117EEB">
        <w:t xml:space="preserve">at the end of the survey a </w:t>
      </w:r>
      <w:r w:rsidR="00F563F2">
        <w:t xml:space="preserve">voluntary </w:t>
      </w:r>
      <w:r w:rsidR="00326A0C">
        <w:t>Cost of Care</w:t>
      </w:r>
      <w:r w:rsidR="00F563F2">
        <w:t xml:space="preserve"> </w:t>
      </w:r>
      <w:r w:rsidR="00586339">
        <w:t xml:space="preserve">Form </w:t>
      </w:r>
      <w:r w:rsidR="00F563F2">
        <w:t xml:space="preserve">section </w:t>
      </w:r>
      <w:r w:rsidR="00117EEB">
        <w:t>included more detailed questions on all child care program</w:t>
      </w:r>
      <w:r w:rsidR="00F563F2">
        <w:t xml:space="preserve"> expenses</w:t>
      </w:r>
      <w:r w:rsidR="00117EEB">
        <w:t>.</w:t>
      </w:r>
      <w:r w:rsidR="00027DD7">
        <w:t xml:space="preserve"> </w:t>
      </w:r>
      <w:r w:rsidR="00117EEB">
        <w:t xml:space="preserve"> </w:t>
      </w:r>
      <w:r w:rsidR="0039203D">
        <w:t xml:space="preserve">The </w:t>
      </w:r>
      <w:r w:rsidR="00586339">
        <w:t>C</w:t>
      </w:r>
      <w:r w:rsidR="00654870">
        <w:t>ost of</w:t>
      </w:r>
      <w:r w:rsidR="00586339">
        <w:t xml:space="preserve"> C</w:t>
      </w:r>
      <w:r w:rsidR="00654870">
        <w:t xml:space="preserve">are </w:t>
      </w:r>
      <w:r w:rsidR="00586339">
        <w:t>F</w:t>
      </w:r>
      <w:r w:rsidR="00654870">
        <w:t>orm</w:t>
      </w:r>
      <w:r w:rsidR="0039203D">
        <w:t xml:space="preserve"> is an initial </w:t>
      </w:r>
      <w:r w:rsidR="00355F40">
        <w:t>effort for EEC</w:t>
      </w:r>
      <w:r w:rsidR="0039203D">
        <w:t xml:space="preserve"> to understand key cost drivers associated with operating child care in Massachusetts.</w:t>
      </w:r>
      <w:r w:rsidR="00326A0C">
        <w:t xml:space="preserve"> </w:t>
      </w:r>
      <w:r w:rsidR="00027DD7">
        <w:t xml:space="preserve"> </w:t>
      </w:r>
      <w:r w:rsidR="00326A0C" w:rsidRPr="00326A0C">
        <w:t xml:space="preserve">Please refer to the report </w:t>
      </w:r>
      <w:r w:rsidR="00326A0C" w:rsidRPr="00326A0C">
        <w:rPr>
          <w:b/>
          <w:i/>
        </w:rPr>
        <w:t xml:space="preserve">“2018 Cost of Care </w:t>
      </w:r>
      <w:r w:rsidR="00586339">
        <w:rPr>
          <w:b/>
          <w:i/>
        </w:rPr>
        <w:t>Form Final Report</w:t>
      </w:r>
      <w:r w:rsidR="00326A0C" w:rsidRPr="00326A0C">
        <w:rPr>
          <w:b/>
          <w:i/>
        </w:rPr>
        <w:t>”</w:t>
      </w:r>
      <w:r w:rsidR="00326A0C" w:rsidRPr="00326A0C">
        <w:t xml:space="preserve"> for a summary of findings.</w:t>
      </w:r>
      <w:r w:rsidR="00326A0C" w:rsidRPr="001113DD">
        <w:t xml:space="preserve"> </w:t>
      </w:r>
      <w:r w:rsidR="0039203D">
        <w:t xml:space="preserve"> Further exploration of the findings and future data collection efforts are needed for EEC to accurately understand the cost of providing care</w:t>
      </w:r>
      <w:r w:rsidR="00654870">
        <w:t xml:space="preserve"> in the Commonwealth</w:t>
      </w:r>
      <w:r w:rsidR="002B2F42">
        <w:t xml:space="preserve">.  </w:t>
      </w:r>
      <w:r w:rsidR="0039203D">
        <w:t xml:space="preserve">Initial </w:t>
      </w:r>
      <w:r w:rsidR="00654870">
        <w:t xml:space="preserve">narrow cost analysis </w:t>
      </w:r>
      <w:r w:rsidR="0039203D">
        <w:t xml:space="preserve">findings will </w:t>
      </w:r>
      <w:r w:rsidR="00355F40">
        <w:t>also be</w:t>
      </w:r>
      <w:r w:rsidR="0039203D">
        <w:t xml:space="preserve"> included in the CCDF state plan. </w:t>
      </w:r>
    </w:p>
    <w:p w14:paraId="5AEC5536" w14:textId="7AB4CDAC" w:rsidR="006E3E54" w:rsidRDefault="00355F40" w:rsidP="006E3E54">
      <w:pPr>
        <w:jc w:val="both"/>
      </w:pPr>
      <w:r>
        <w:t xml:space="preserve">For this year’s survey, </w:t>
      </w:r>
      <w:r w:rsidR="006E3E54">
        <w:t xml:space="preserve">EEC contracted with Public Consulting Group, Inc. (PCG) to conduct the </w:t>
      </w:r>
      <w:r w:rsidR="00326A0C">
        <w:t>MRS</w:t>
      </w:r>
      <w:r w:rsidR="006E3E54">
        <w:t xml:space="preserve">. </w:t>
      </w:r>
      <w:r w:rsidR="00027DD7">
        <w:t xml:space="preserve"> </w:t>
      </w:r>
      <w:r w:rsidR="00654870">
        <w:t>A</w:t>
      </w:r>
      <w:r w:rsidR="008214A3">
        <w:t xml:space="preserve"> </w:t>
      </w:r>
      <w:r w:rsidR="00654870">
        <w:t xml:space="preserve">2018 Child Care </w:t>
      </w:r>
      <w:r w:rsidR="00326A0C">
        <w:t>MRS</w:t>
      </w:r>
      <w:r w:rsidR="00654870">
        <w:t xml:space="preserve"> </w:t>
      </w:r>
      <w:r w:rsidR="008214A3">
        <w:t xml:space="preserve">Advisory Group </w:t>
      </w:r>
      <w:r>
        <w:t>consist</w:t>
      </w:r>
      <w:r w:rsidR="00654870">
        <w:t xml:space="preserve">ing representatives from various </w:t>
      </w:r>
      <w:r w:rsidR="00E50849">
        <w:t>Center-Based</w:t>
      </w:r>
      <w:r w:rsidR="00654870">
        <w:t xml:space="preserve"> and </w:t>
      </w:r>
      <w:r w:rsidR="00326A0C">
        <w:t>Family Child Care (FCC)</w:t>
      </w:r>
      <w:r w:rsidR="00654870">
        <w:t xml:space="preserve"> </w:t>
      </w:r>
      <w:r w:rsidR="00326A0C">
        <w:t>providers</w:t>
      </w:r>
      <w:r w:rsidR="00654870">
        <w:t xml:space="preserve"> across the state</w:t>
      </w:r>
      <w:r>
        <w:t xml:space="preserve">. </w:t>
      </w:r>
      <w:r w:rsidR="00027DD7">
        <w:t xml:space="preserve"> </w:t>
      </w:r>
      <w:r>
        <w:t xml:space="preserve">The </w:t>
      </w:r>
      <w:r w:rsidR="001113DD">
        <w:t xml:space="preserve">Advisory </w:t>
      </w:r>
      <w:r>
        <w:t xml:space="preserve">group </w:t>
      </w:r>
      <w:r w:rsidR="008214A3">
        <w:t xml:space="preserve">was instrumental in preparing the survey </w:t>
      </w:r>
      <w:r w:rsidR="00654870">
        <w:t xml:space="preserve">questions, </w:t>
      </w:r>
      <w:r w:rsidR="008214A3">
        <w:t>design, providing survey testing, and outreach support</w:t>
      </w:r>
      <w:r w:rsidR="002B2F42">
        <w:t xml:space="preserve">.  </w:t>
      </w:r>
      <w:r w:rsidR="006E3E54">
        <w:t xml:space="preserve">Survey questions covered research questions from the </w:t>
      </w:r>
      <w:r>
        <w:t>federal</w:t>
      </w:r>
      <w:r w:rsidR="006E3E54">
        <w:t xml:space="preserve"> requirements as well as priority areas for EEC and stakeholders. </w:t>
      </w:r>
    </w:p>
    <w:p w14:paraId="52B1DFE8" w14:textId="40B76358" w:rsidR="00654870" w:rsidRPr="00E76CC3" w:rsidRDefault="000B1935" w:rsidP="00326A0C">
      <w:pPr>
        <w:jc w:val="both"/>
      </w:pPr>
      <w:r>
        <w:t>T</w:t>
      </w:r>
      <w:r w:rsidR="00355F40">
        <w:t>he</w:t>
      </w:r>
      <w:r w:rsidR="00355F40" w:rsidRPr="007352A8">
        <w:t xml:space="preserve"> 2018 Child Care </w:t>
      </w:r>
      <w:r w:rsidR="00326A0C">
        <w:t>MRS</w:t>
      </w:r>
      <w:r>
        <w:t xml:space="preserve"> used a census survey</w:t>
      </w:r>
      <w:r w:rsidR="00355F40">
        <w:t xml:space="preserve">. </w:t>
      </w:r>
      <w:r w:rsidR="00027DD7">
        <w:t xml:space="preserve"> </w:t>
      </w:r>
      <w:r w:rsidR="00355F40" w:rsidRPr="007352A8">
        <w:t xml:space="preserve">Under this strategy, all </w:t>
      </w:r>
      <w:r w:rsidR="00355F40">
        <w:t xml:space="preserve">8,651 </w:t>
      </w:r>
      <w:r w:rsidR="00355F40" w:rsidRPr="007352A8">
        <w:t>licensed providers</w:t>
      </w:r>
      <w:r w:rsidR="00355F40">
        <w:t xml:space="preserve"> (</w:t>
      </w:r>
      <w:r w:rsidR="00326A0C">
        <w:t>FCC</w:t>
      </w:r>
      <w:r w:rsidR="00355F40">
        <w:t xml:space="preserve"> and </w:t>
      </w:r>
      <w:r w:rsidR="00E50849">
        <w:t>Center-Based</w:t>
      </w:r>
      <w:r w:rsidR="00355F40">
        <w:t xml:space="preserve"> providers)</w:t>
      </w:r>
      <w:r w:rsidR="00355F40" w:rsidRPr="007352A8">
        <w:t xml:space="preserve"> </w:t>
      </w:r>
      <w:r w:rsidR="00355F40">
        <w:t>were given</w:t>
      </w:r>
      <w:r w:rsidR="00355F40" w:rsidRPr="007352A8">
        <w:t xml:space="preserve"> the opportunity to take the survey</w:t>
      </w:r>
      <w:r w:rsidR="00355F40">
        <w:t>.</w:t>
      </w:r>
      <w:r w:rsidR="00654870" w:rsidRPr="00654870">
        <w:t xml:space="preserve"> </w:t>
      </w:r>
      <w:r w:rsidR="00027DD7">
        <w:t xml:space="preserve"> </w:t>
      </w:r>
      <w:r w:rsidR="00654870">
        <w:t>The survey was conducted using a web-based survey with outreach conducted by email, phone, and through EEC stakeholders.</w:t>
      </w:r>
      <w:r w:rsidR="00654870" w:rsidRPr="00654870">
        <w:t xml:space="preserve"> </w:t>
      </w:r>
      <w:r w:rsidR="00027DD7">
        <w:t xml:space="preserve"> </w:t>
      </w:r>
      <w:r w:rsidR="00654870">
        <w:t xml:space="preserve">The survey yielded high response rates and a statically significant and representative sample by provider type, EEC subsidy reimbursement rate region, and ages of children served. </w:t>
      </w:r>
      <w:r w:rsidR="00027DD7">
        <w:t xml:space="preserve"> </w:t>
      </w:r>
      <w:r w:rsidR="00654870" w:rsidRPr="00E76CC3">
        <w:t xml:space="preserve">More than a third (37%) of all licensed providers responded to the survey (1,849 </w:t>
      </w:r>
      <w:r w:rsidR="00326A0C">
        <w:t>FCC</w:t>
      </w:r>
      <w:r w:rsidR="00654870" w:rsidRPr="00E76CC3">
        <w:t xml:space="preserve"> providers and 1,389 </w:t>
      </w:r>
      <w:r w:rsidR="00E50849">
        <w:t>Center-Based</w:t>
      </w:r>
      <w:r w:rsidR="00654870" w:rsidRPr="00E76CC3">
        <w:t xml:space="preserve"> providers).</w:t>
      </w:r>
      <w:r w:rsidR="00654870">
        <w:t xml:space="preserve"> </w:t>
      </w:r>
    </w:p>
    <w:p w14:paraId="459A4EA5" w14:textId="054339FF" w:rsidR="006E3E54" w:rsidRPr="0023460C" w:rsidRDefault="00F242ED" w:rsidP="006E3E54">
      <w:pPr>
        <w:pStyle w:val="Subtitle"/>
        <w:spacing w:before="0" w:after="0"/>
        <w:jc w:val="both"/>
      </w:pPr>
      <w:bookmarkStart w:id="20" w:name="_Toc518149196"/>
      <w:r w:rsidRPr="0023460C">
        <w:t>Key Findings</w:t>
      </w:r>
      <w:bookmarkEnd w:id="20"/>
    </w:p>
    <w:p w14:paraId="0D2E0FD3" w14:textId="0B863F5C" w:rsidR="005E2890" w:rsidRPr="00AA2C22" w:rsidRDefault="00654870" w:rsidP="005E2890">
      <w:pPr>
        <w:pStyle w:val="Subtitle"/>
        <w:jc w:val="both"/>
      </w:pPr>
      <w:bookmarkStart w:id="21" w:name="_Toc518138363"/>
      <w:bookmarkStart w:id="22" w:name="_Toc518149197"/>
      <w:r w:rsidRPr="00326A0C">
        <w:t>MA EEC Child Care Access Rates</w:t>
      </w:r>
      <w:bookmarkEnd w:id="21"/>
      <w:bookmarkEnd w:id="22"/>
    </w:p>
    <w:p w14:paraId="115EFDA2" w14:textId="1C3BC1CC" w:rsidR="008E299F" w:rsidRDefault="00654870" w:rsidP="008E299F">
      <w:pPr>
        <w:jc w:val="both"/>
      </w:pPr>
      <w:r>
        <w:t xml:space="preserve">The focus of </w:t>
      </w:r>
      <w:r w:rsidR="00027DD7">
        <w:t xml:space="preserve">the </w:t>
      </w:r>
      <w:r w:rsidR="00326A0C">
        <w:t>MRS</w:t>
      </w:r>
      <w:r>
        <w:t xml:space="preserve"> </w:t>
      </w:r>
      <w:r w:rsidR="008E299F">
        <w:t>is</w:t>
      </w:r>
      <w:r>
        <w:t xml:space="preserve"> to determine the child care market rates and state subsidy access rates by geography and provider type. </w:t>
      </w:r>
      <w:r w:rsidR="00027DD7">
        <w:t xml:space="preserve"> </w:t>
      </w:r>
      <w:r>
        <w:t>For the purposes of this survey and analysis, the 75</w:t>
      </w:r>
      <w:r w:rsidRPr="008E299F">
        <w:rPr>
          <w:vertAlign w:val="superscript"/>
        </w:rPr>
        <w:t>th</w:t>
      </w:r>
      <w:r>
        <w:t xml:space="preserve"> percentile serves as the market rate and refers </w:t>
      </w:r>
      <w:r>
        <w:lastRenderedPageBreak/>
        <w:t xml:space="preserve">to what rate is found to cover 75% of prices offered by child care providers within a particular region. </w:t>
      </w:r>
      <w:r w:rsidR="00404E9A">
        <w:t xml:space="preserve"> </w:t>
      </w:r>
      <w:r>
        <w:t>PCG followed guidance issued by the United States (U.S.) Administration for Children and Families (ACF) in using licensed capacity data to generate weighted 75</w:t>
      </w:r>
      <w:r w:rsidRPr="008E299F">
        <w:rPr>
          <w:vertAlign w:val="superscript"/>
        </w:rPr>
        <w:t>th</w:t>
      </w:r>
      <w:r>
        <w:t xml:space="preserve"> percentile rates (prices). </w:t>
      </w:r>
      <w:r w:rsidR="00404E9A">
        <w:t xml:space="preserve"> </w:t>
      </w:r>
      <w:r>
        <w:t xml:space="preserve">In particular, PCG used EEC’s administrative data on licensed capacity to weight provider prices when calculating market percentiles. </w:t>
      </w:r>
      <w:r w:rsidR="00404E9A">
        <w:t xml:space="preserve"> </w:t>
      </w:r>
      <w:r>
        <w:t xml:space="preserve">The federal government views the 75th percentile as a benchmark rather than a requirement. </w:t>
      </w:r>
      <w:r w:rsidR="00404E9A">
        <w:t xml:space="preserve"> </w:t>
      </w:r>
      <w:r>
        <w:t>In other words, the 75th percentile describes the subsidy reimbursement rate that would enable a parent to afford 75% of the options for privately purchased care (or for children not eligible for subsidy) of a certain type within a specific region of the state.</w:t>
      </w:r>
    </w:p>
    <w:p w14:paraId="79CC1BC4" w14:textId="29E9027B" w:rsidR="008E299F" w:rsidRDefault="00E50849" w:rsidP="008E299F">
      <w:pPr>
        <w:pStyle w:val="ListParagraph"/>
        <w:numPr>
          <w:ilvl w:val="0"/>
          <w:numId w:val="42"/>
        </w:numPr>
        <w:jc w:val="both"/>
      </w:pPr>
      <w:r>
        <w:t>Center-Based</w:t>
      </w:r>
      <w:r w:rsidR="008E299F">
        <w:t xml:space="preserve"> providers: The </w:t>
      </w:r>
      <w:r w:rsidR="008E299F" w:rsidRPr="00A0276F">
        <w:t>current EEC child care subsid</w:t>
      </w:r>
      <w:r w:rsidR="008E299F">
        <w:t>y rates</w:t>
      </w:r>
      <w:r w:rsidR="008E299F" w:rsidRPr="00A0276F">
        <w:t xml:space="preserve"> </w:t>
      </w:r>
      <w:r w:rsidR="008E299F">
        <w:t>are below</w:t>
      </w:r>
      <w:r w:rsidR="008E299F" w:rsidRPr="00A0276F">
        <w:t xml:space="preserve"> the 75</w:t>
      </w:r>
      <w:r w:rsidR="008E299F" w:rsidRPr="00215242">
        <w:rPr>
          <w:vertAlign w:val="superscript"/>
        </w:rPr>
        <w:t>th</w:t>
      </w:r>
      <w:r w:rsidR="008E299F">
        <w:t xml:space="preserve"> and the 50</w:t>
      </w:r>
      <w:r w:rsidR="008E299F" w:rsidRPr="001B37FA">
        <w:rPr>
          <w:vertAlign w:val="superscript"/>
        </w:rPr>
        <w:t>th</w:t>
      </w:r>
      <w:r w:rsidR="008E299F">
        <w:t xml:space="preserve"> </w:t>
      </w:r>
      <w:r w:rsidR="008E299F" w:rsidRPr="00A0276F">
        <w:t>percentile</w:t>
      </w:r>
      <w:r w:rsidR="008E299F">
        <w:t xml:space="preserve">s for </w:t>
      </w:r>
      <w:r>
        <w:t>Center-Based</w:t>
      </w:r>
      <w:r w:rsidR="008E299F">
        <w:t xml:space="preserve"> care in all regions of the state for children age 5 and younger. </w:t>
      </w:r>
    </w:p>
    <w:p w14:paraId="47BBD383" w14:textId="05C9C76E" w:rsidR="005E2890" w:rsidRDefault="00326A0C" w:rsidP="00326A0C">
      <w:pPr>
        <w:pStyle w:val="ListParagraph"/>
        <w:numPr>
          <w:ilvl w:val="0"/>
          <w:numId w:val="48"/>
        </w:numPr>
        <w:jc w:val="both"/>
      </w:pPr>
      <w:r>
        <w:t>FCC</w:t>
      </w:r>
      <w:r w:rsidR="008E299F">
        <w:t xml:space="preserve"> providers (FCC): </w:t>
      </w:r>
      <w:r w:rsidR="00404E9A">
        <w:t xml:space="preserve"> </w:t>
      </w:r>
      <w:r w:rsidR="00B53348">
        <w:t xml:space="preserve">The </w:t>
      </w:r>
      <w:r w:rsidR="00A0276F" w:rsidRPr="00A0276F">
        <w:t>current EEC child care subsid</w:t>
      </w:r>
      <w:r w:rsidR="007E15DA">
        <w:t>y</w:t>
      </w:r>
      <w:r w:rsidR="002C359B">
        <w:t xml:space="preserve"> </w:t>
      </w:r>
      <w:r w:rsidR="00654870">
        <w:t>reimbursement</w:t>
      </w:r>
      <w:r w:rsidR="007E15DA">
        <w:t xml:space="preserve"> rates</w:t>
      </w:r>
      <w:r w:rsidR="00A80E31">
        <w:t xml:space="preserve"> (effective July 1, 2018)</w:t>
      </w:r>
      <w:r w:rsidR="00A0276F" w:rsidRPr="00A0276F">
        <w:t xml:space="preserve"> </w:t>
      </w:r>
      <w:r w:rsidR="007E15DA">
        <w:t>are below</w:t>
      </w:r>
      <w:r w:rsidR="00A0276F" w:rsidRPr="00A0276F">
        <w:t xml:space="preserve"> the 75</w:t>
      </w:r>
      <w:r w:rsidR="00A0276F" w:rsidRPr="00B37C1D">
        <w:t>th</w:t>
      </w:r>
      <w:r w:rsidR="00A0276F" w:rsidRPr="00A0276F">
        <w:t xml:space="preserve"> percentile for </w:t>
      </w:r>
      <w:r>
        <w:t>FCC</w:t>
      </w:r>
      <w:r w:rsidR="00BA5086">
        <w:t xml:space="preserve"> in all</w:t>
      </w:r>
      <w:r w:rsidR="004F43B7">
        <w:t xml:space="preserve"> region</w:t>
      </w:r>
      <w:r w:rsidR="00BA5086">
        <w:t>s</w:t>
      </w:r>
      <w:r w:rsidR="004F43B7">
        <w:t xml:space="preserve"> </w:t>
      </w:r>
      <w:r w:rsidR="00BA5086">
        <w:t>of the state for all</w:t>
      </w:r>
      <w:r w:rsidR="009A2F8C">
        <w:t xml:space="preserve"> age group</w:t>
      </w:r>
      <w:r w:rsidR="00BA5086">
        <w:t>s</w:t>
      </w:r>
      <w:r w:rsidR="009A2F8C">
        <w:t xml:space="preserve"> except before school</w:t>
      </w:r>
      <w:r w:rsidR="00BA5086">
        <w:t xml:space="preserve"> rates</w:t>
      </w:r>
      <w:r w:rsidR="009A2F8C">
        <w:t xml:space="preserve"> in </w:t>
      </w:r>
      <w:r w:rsidR="002C359B">
        <w:t xml:space="preserve">Regions </w:t>
      </w:r>
      <w:r w:rsidR="009A2F8C">
        <w:t>1</w:t>
      </w:r>
      <w:r w:rsidR="00404E9A">
        <w:t xml:space="preserve"> </w:t>
      </w:r>
      <w:r w:rsidR="009A2F8C">
        <w:t>-</w:t>
      </w:r>
      <w:r w:rsidR="00404E9A">
        <w:t xml:space="preserve"> </w:t>
      </w:r>
      <w:r w:rsidR="00BA5086">
        <w:t>W</w:t>
      </w:r>
      <w:r w:rsidR="009A2F8C">
        <w:t>est</w:t>
      </w:r>
      <w:r w:rsidR="002C359B">
        <w:t>ern</w:t>
      </w:r>
      <w:r w:rsidR="009A2F8C">
        <w:t xml:space="preserve"> and </w:t>
      </w:r>
      <w:r w:rsidR="00B37C1D">
        <w:t>4</w:t>
      </w:r>
      <w:r w:rsidR="00404E9A">
        <w:t xml:space="preserve"> </w:t>
      </w:r>
      <w:r w:rsidR="00B37C1D">
        <w:t>-</w:t>
      </w:r>
      <w:r w:rsidR="00404E9A">
        <w:t xml:space="preserve"> </w:t>
      </w:r>
      <w:r w:rsidR="00BA5086">
        <w:t>M</w:t>
      </w:r>
      <w:r w:rsidR="00B37C1D">
        <w:t>etro and after</w:t>
      </w:r>
      <w:r w:rsidR="00ED49EA">
        <w:t xml:space="preserve"> </w:t>
      </w:r>
      <w:r w:rsidR="00B37C1D">
        <w:t xml:space="preserve">school </w:t>
      </w:r>
      <w:r w:rsidR="00BA5086">
        <w:t xml:space="preserve">rates </w:t>
      </w:r>
      <w:r w:rsidR="00B37C1D">
        <w:t xml:space="preserve">in </w:t>
      </w:r>
      <w:r w:rsidR="002C359B">
        <w:t xml:space="preserve">Region </w:t>
      </w:r>
      <w:r w:rsidR="00B37C1D">
        <w:t>1</w:t>
      </w:r>
      <w:r w:rsidR="00404E9A">
        <w:t xml:space="preserve"> </w:t>
      </w:r>
      <w:r w:rsidR="00B37C1D">
        <w:t>-</w:t>
      </w:r>
      <w:r w:rsidR="00404E9A">
        <w:t xml:space="preserve"> </w:t>
      </w:r>
      <w:r w:rsidR="00BA5086">
        <w:t>W</w:t>
      </w:r>
      <w:r w:rsidR="00B37C1D">
        <w:t>est</w:t>
      </w:r>
      <w:r w:rsidR="002C359B">
        <w:t>ern</w:t>
      </w:r>
      <w:r w:rsidR="00B37C1D">
        <w:t xml:space="preserve">. </w:t>
      </w:r>
      <w:r w:rsidR="00404E9A">
        <w:t xml:space="preserve"> </w:t>
      </w:r>
      <w:r w:rsidR="00B37C1D">
        <w:t xml:space="preserve">The current EEC subsidy </w:t>
      </w:r>
      <w:r w:rsidR="00A80E31">
        <w:t xml:space="preserve">rates </w:t>
      </w:r>
      <w:r w:rsidR="00BA5086">
        <w:t>(</w:t>
      </w:r>
      <w:r w:rsidR="00A80E31">
        <w:t>effective July 1, 2018)</w:t>
      </w:r>
      <w:r w:rsidR="00A80E31" w:rsidRPr="00A0276F">
        <w:t xml:space="preserve"> </w:t>
      </w:r>
      <w:r w:rsidR="00BA5086">
        <w:t xml:space="preserve">are </w:t>
      </w:r>
      <w:r w:rsidR="002C359B">
        <w:t>above</w:t>
      </w:r>
      <w:r w:rsidR="00B37C1D">
        <w:t xml:space="preserve"> the 50</w:t>
      </w:r>
      <w:r w:rsidR="00B37C1D" w:rsidRPr="008E299F">
        <w:rPr>
          <w:vertAlign w:val="superscript"/>
        </w:rPr>
        <w:t>th</w:t>
      </w:r>
      <w:r w:rsidR="00B37C1D">
        <w:t xml:space="preserve"> percentile</w:t>
      </w:r>
      <w:r w:rsidR="00D638D2">
        <w:t xml:space="preserve"> for </w:t>
      </w:r>
      <w:r>
        <w:t>FCC</w:t>
      </w:r>
      <w:r w:rsidR="00B37C1D">
        <w:t xml:space="preserve"> in </w:t>
      </w:r>
      <w:r w:rsidR="00552EF3">
        <w:t xml:space="preserve">two regions </w:t>
      </w:r>
      <w:r w:rsidR="00BA5086">
        <w:t xml:space="preserve">of the state </w:t>
      </w:r>
      <w:r w:rsidR="00552EF3">
        <w:t>for infant care</w:t>
      </w:r>
      <w:r w:rsidR="00BA5086">
        <w:t>,</w:t>
      </w:r>
      <w:r w:rsidR="00552EF3">
        <w:t xml:space="preserve"> three </w:t>
      </w:r>
      <w:r w:rsidR="00BA5086">
        <w:t xml:space="preserve">regions for </w:t>
      </w:r>
      <w:r w:rsidR="00552EF3">
        <w:t>toddler 1</w:t>
      </w:r>
      <w:r w:rsidR="00381F9F">
        <w:t xml:space="preserve"> care</w:t>
      </w:r>
      <w:r w:rsidR="00552EF3">
        <w:t xml:space="preserve"> (</w:t>
      </w:r>
      <w:r w:rsidR="00BA5086">
        <w:t xml:space="preserve">age </w:t>
      </w:r>
      <w:r w:rsidR="00552EF3">
        <w:t>15 months to under 2 years), and one region for school-age care</w:t>
      </w:r>
      <w:r w:rsidR="00D638D2">
        <w:t xml:space="preserve">. </w:t>
      </w:r>
    </w:p>
    <w:p w14:paraId="2FA364DC" w14:textId="0EF6213E" w:rsidR="00A80E31" w:rsidRPr="00A0276F" w:rsidRDefault="008E299F" w:rsidP="00B37C1D">
      <w:pPr>
        <w:pStyle w:val="ListParagraph"/>
        <w:numPr>
          <w:ilvl w:val="0"/>
          <w:numId w:val="42"/>
        </w:numPr>
        <w:jc w:val="both"/>
      </w:pPr>
      <w:r>
        <w:t xml:space="preserve">School-Age Care: </w:t>
      </w:r>
      <w:r w:rsidR="00A80E31">
        <w:t>For school-age children, the current EEC subsidy</w:t>
      </w:r>
      <w:r w:rsidR="00BA5086">
        <w:t xml:space="preserve"> rates</w:t>
      </w:r>
      <w:r w:rsidR="00A80E31">
        <w:t xml:space="preserve"> </w:t>
      </w:r>
      <w:r w:rsidR="00BA5086">
        <w:t>are above</w:t>
      </w:r>
      <w:r w:rsidR="00215242">
        <w:t xml:space="preserve"> the 50</w:t>
      </w:r>
      <w:r w:rsidR="00215242" w:rsidRPr="00215242">
        <w:rPr>
          <w:vertAlign w:val="superscript"/>
        </w:rPr>
        <w:t>th</w:t>
      </w:r>
      <w:r w:rsidR="00215242">
        <w:t xml:space="preserve"> percentile in two regions for </w:t>
      </w:r>
      <w:r w:rsidR="00E50849">
        <w:t>Center-Based</w:t>
      </w:r>
      <w:r w:rsidR="00BA5086">
        <w:t xml:space="preserve"> </w:t>
      </w:r>
      <w:r w:rsidR="00215242">
        <w:t xml:space="preserve">after school care and one region for </w:t>
      </w:r>
      <w:r w:rsidR="00E50849">
        <w:t>Center-Based</w:t>
      </w:r>
      <w:r w:rsidR="00BA5086">
        <w:t xml:space="preserve"> </w:t>
      </w:r>
      <w:r w:rsidR="00215242">
        <w:t>school-age care.</w:t>
      </w:r>
    </w:p>
    <w:p w14:paraId="3C71E2E7" w14:textId="190E6829" w:rsidR="008E299F" w:rsidRDefault="008E299F" w:rsidP="00326A0C">
      <w:pPr>
        <w:pStyle w:val="Subtitle"/>
      </w:pPr>
      <w:bookmarkStart w:id="23" w:name="_Toc518138364"/>
      <w:bookmarkStart w:id="24" w:name="_Toc518149198"/>
      <w:r>
        <w:t>Discounts and Fees</w:t>
      </w:r>
      <w:bookmarkEnd w:id="23"/>
      <w:bookmarkEnd w:id="24"/>
    </w:p>
    <w:p w14:paraId="77CC74B0" w14:textId="62CE8CF9" w:rsidR="00AC3E2F" w:rsidRDefault="00AC3E2F" w:rsidP="00AC3E2F">
      <w:pPr>
        <w:jc w:val="both"/>
      </w:pPr>
      <w:r>
        <w:t>The survey also asked providers about other discounts and fees charged that would affect a parent’s ability to access child care.</w:t>
      </w:r>
      <w:r w:rsidR="00404E9A">
        <w:t xml:space="preserve"> </w:t>
      </w:r>
      <w:r>
        <w:t xml:space="preserve"> Questions includes discounts and fees ranging from those charged at enrollment to the program, such as registration, application, and waitlist fees to ongoing programmatic fees like late fees, field trips and special activities and food. </w:t>
      </w:r>
      <w:r w:rsidR="00404E9A">
        <w:t xml:space="preserve"> </w:t>
      </w:r>
      <w:r>
        <w:t>These questions were optional for survey respondents.</w:t>
      </w:r>
    </w:p>
    <w:p w14:paraId="79A58290" w14:textId="4BD52F0F" w:rsidR="00AC3E2F" w:rsidRDefault="00AC3E2F" w:rsidP="00AC3E2F">
      <w:pPr>
        <w:jc w:val="both"/>
      </w:pPr>
      <w:r>
        <w:t xml:space="preserve">The most frequently offered discount is a sibling discount, offered by 76 percent of question respondents (1,250 responses), followed by employee discounts, offered by 39 percent of question respondents (645 responses).  </w:t>
      </w:r>
      <w:r w:rsidR="009D4F0F">
        <w:t xml:space="preserve">1,200 </w:t>
      </w:r>
      <w:r>
        <w:t>providers</w:t>
      </w:r>
      <w:r w:rsidR="009D4F0F">
        <w:t xml:space="preserve"> (37.1 percent)</w:t>
      </w:r>
      <w:r>
        <w:t xml:space="preserve"> indicate they charge a registration fee upon enrollment</w:t>
      </w:r>
      <w:r w:rsidR="002B2F42">
        <w:t xml:space="preserve">.  </w:t>
      </w:r>
      <w:r>
        <w:t>Center-Based providers are more likely to report charging a registration fee than FCC</w:t>
      </w:r>
      <w:r w:rsidR="009D4F0F">
        <w:t xml:space="preserve"> providers</w:t>
      </w:r>
      <w:r>
        <w:t xml:space="preserve">, with 934 Center-Based responses compared to 266 FCC responses. </w:t>
      </w:r>
      <w:r w:rsidR="00404E9A">
        <w:t xml:space="preserve"> </w:t>
      </w:r>
      <w:r>
        <w:t>Center-Based providers more often cite charging an annual fee (500 responses) than a one-time only fee (385 responses)</w:t>
      </w:r>
      <w:r w:rsidR="002B2F42">
        <w:t xml:space="preserve">.  </w:t>
      </w:r>
      <w:r>
        <w:t>While FCC are more often cite charging a one-time only fee (166 responses) than an annual fee (55 responses).</w:t>
      </w:r>
    </w:p>
    <w:p w14:paraId="5D8ECD9D" w14:textId="2BC63AD0" w:rsidR="00AC3E2F" w:rsidRDefault="00AC3E2F" w:rsidP="00AC3E2F">
      <w:pPr>
        <w:jc w:val="both"/>
        <w:rPr>
          <w:rFonts w:cs="Arial"/>
          <w:szCs w:val="20"/>
        </w:rPr>
      </w:pPr>
      <w:r>
        <w:t xml:space="preserve">The top three reported add-on fees are </w:t>
      </w:r>
      <w:r w:rsidRPr="00714CD7">
        <w:rPr>
          <w:rFonts w:cs="Arial"/>
          <w:szCs w:val="20"/>
        </w:rPr>
        <w:t>Late Pick-up Fees (1,509</w:t>
      </w:r>
      <w:r>
        <w:rPr>
          <w:rFonts w:cs="Arial"/>
          <w:szCs w:val="20"/>
        </w:rPr>
        <w:t xml:space="preserve"> providers</w:t>
      </w:r>
      <w:r w:rsidRPr="00714CD7">
        <w:rPr>
          <w:rFonts w:cs="Arial"/>
          <w:szCs w:val="20"/>
        </w:rPr>
        <w:t xml:space="preserve">), Bank Fees (1,093 </w:t>
      </w:r>
      <w:r>
        <w:rPr>
          <w:rFonts w:cs="Arial"/>
          <w:szCs w:val="20"/>
        </w:rPr>
        <w:t>providers</w:t>
      </w:r>
      <w:r w:rsidRPr="00714CD7">
        <w:rPr>
          <w:rFonts w:cs="Arial"/>
          <w:szCs w:val="20"/>
        </w:rPr>
        <w:t xml:space="preserve">), and Late Payment Fees (955 </w:t>
      </w:r>
      <w:r>
        <w:rPr>
          <w:rFonts w:cs="Arial"/>
          <w:szCs w:val="20"/>
        </w:rPr>
        <w:t>providers</w:t>
      </w:r>
      <w:r w:rsidRPr="00714CD7">
        <w:rPr>
          <w:rFonts w:cs="Arial"/>
          <w:szCs w:val="20"/>
        </w:rPr>
        <w:t xml:space="preserve">). </w:t>
      </w:r>
      <w:r w:rsidR="00404E9A">
        <w:rPr>
          <w:rFonts w:cs="Arial"/>
          <w:szCs w:val="20"/>
        </w:rPr>
        <w:t xml:space="preserve"> </w:t>
      </w:r>
      <w:r>
        <w:rPr>
          <w:rFonts w:cs="Arial"/>
          <w:szCs w:val="20"/>
        </w:rPr>
        <w:t xml:space="preserve">Seasonally, FCC </w:t>
      </w:r>
      <w:r w:rsidR="009D4F0F">
        <w:rPr>
          <w:rFonts w:cs="Arial"/>
          <w:szCs w:val="20"/>
        </w:rPr>
        <w:t xml:space="preserve">providers </w:t>
      </w:r>
      <w:r>
        <w:rPr>
          <w:rFonts w:cs="Arial"/>
          <w:szCs w:val="20"/>
        </w:rPr>
        <w:t>report charging additional rates for public school vacations (132 responses), while Center-Based providers report charging additional rates during summer vacation (207 responses).</w:t>
      </w:r>
    </w:p>
    <w:p w14:paraId="4A72F140" w14:textId="7A95E264" w:rsidR="00AC3E2F" w:rsidRDefault="00AC3E2F" w:rsidP="00AC3E2F">
      <w:pPr>
        <w:jc w:val="both"/>
      </w:pPr>
      <w:r>
        <w:t xml:space="preserve">While providers do not charge for additional support services, 1,771 providers indicate they provide additional support services for children in care. </w:t>
      </w:r>
      <w:r w:rsidR="00404E9A">
        <w:t xml:space="preserve"> </w:t>
      </w:r>
      <w:r>
        <w:t xml:space="preserve">The most commonly reported support services are </w:t>
      </w:r>
      <w:r>
        <w:rPr>
          <w:rFonts w:cs="Arial"/>
          <w:color w:val="000000"/>
          <w:szCs w:val="20"/>
        </w:rPr>
        <w:t>d</w:t>
      </w:r>
      <w:r w:rsidRPr="003476FA">
        <w:rPr>
          <w:rFonts w:cs="Arial"/>
          <w:color w:val="000000"/>
          <w:szCs w:val="20"/>
        </w:rPr>
        <w:t>iapering/</w:t>
      </w:r>
      <w:r>
        <w:rPr>
          <w:rFonts w:cs="Arial"/>
          <w:color w:val="000000"/>
          <w:szCs w:val="20"/>
        </w:rPr>
        <w:t>t</w:t>
      </w:r>
      <w:r w:rsidRPr="003476FA">
        <w:rPr>
          <w:rFonts w:cs="Arial"/>
          <w:color w:val="000000"/>
          <w:szCs w:val="20"/>
        </w:rPr>
        <w:t xml:space="preserve">oileting </w:t>
      </w:r>
      <w:r>
        <w:rPr>
          <w:rFonts w:cs="Arial"/>
          <w:color w:val="000000"/>
          <w:szCs w:val="20"/>
        </w:rPr>
        <w:t>a</w:t>
      </w:r>
      <w:r w:rsidRPr="003476FA">
        <w:rPr>
          <w:rFonts w:cs="Arial"/>
          <w:color w:val="000000"/>
          <w:szCs w:val="20"/>
        </w:rPr>
        <w:t xml:space="preserve">ssistance for </w:t>
      </w:r>
      <w:r>
        <w:rPr>
          <w:rFonts w:cs="Arial"/>
          <w:color w:val="000000"/>
          <w:szCs w:val="20"/>
        </w:rPr>
        <w:t>o</w:t>
      </w:r>
      <w:r w:rsidRPr="003476FA">
        <w:rPr>
          <w:rFonts w:cs="Arial"/>
          <w:color w:val="000000"/>
          <w:szCs w:val="20"/>
        </w:rPr>
        <w:t>lder child</w:t>
      </w:r>
      <w:r>
        <w:rPr>
          <w:rFonts w:cs="Arial"/>
          <w:color w:val="000000"/>
          <w:szCs w:val="20"/>
        </w:rPr>
        <w:t>ren</w:t>
      </w:r>
      <w:r w:rsidRPr="003476FA">
        <w:rPr>
          <w:rFonts w:cs="Arial"/>
          <w:color w:val="000000"/>
          <w:szCs w:val="20"/>
        </w:rPr>
        <w:t xml:space="preserve"> (1,099 responses)</w:t>
      </w:r>
      <w:r>
        <w:rPr>
          <w:rFonts w:cs="Arial"/>
          <w:color w:val="000000"/>
          <w:szCs w:val="20"/>
        </w:rPr>
        <w:t xml:space="preserve"> and behavior supports for children with challenging behaviors (1,097)</w:t>
      </w:r>
      <w:r w:rsidRPr="003476FA">
        <w:rPr>
          <w:rFonts w:cs="Arial"/>
          <w:color w:val="000000"/>
          <w:szCs w:val="20"/>
        </w:rPr>
        <w:t>.</w:t>
      </w:r>
      <w:r>
        <w:rPr>
          <w:rFonts w:cs="Arial"/>
          <w:color w:val="000000"/>
          <w:szCs w:val="20"/>
        </w:rPr>
        <w:t xml:space="preserve"> </w:t>
      </w:r>
      <w:r w:rsidRPr="003476FA">
        <w:rPr>
          <w:rFonts w:cs="Arial"/>
          <w:color w:val="000000"/>
          <w:szCs w:val="20"/>
        </w:rPr>
        <w:t xml:space="preserve"> </w:t>
      </w:r>
    </w:p>
    <w:p w14:paraId="6E4DE2FA" w14:textId="77777777" w:rsidR="00AC3E2F" w:rsidRDefault="00AC3E2F" w:rsidP="00326A0C">
      <w:pPr>
        <w:pStyle w:val="Subtitle"/>
      </w:pPr>
      <w:bookmarkStart w:id="25" w:name="_Toc518138365"/>
      <w:bookmarkStart w:id="26" w:name="_Toc518149199"/>
      <w:r>
        <w:t>State Child Care Subsidy Participation</w:t>
      </w:r>
      <w:bookmarkEnd w:id="25"/>
      <w:bookmarkEnd w:id="26"/>
      <w:r>
        <w:t xml:space="preserve"> </w:t>
      </w:r>
    </w:p>
    <w:p w14:paraId="3D0995AB" w14:textId="4C7B23D2" w:rsidR="00AC3E2F" w:rsidRDefault="00AC3E2F" w:rsidP="00AC3E2F">
      <w:pPr>
        <w:jc w:val="both"/>
      </w:pPr>
      <w:r>
        <w:t xml:space="preserve">Additionally, the survey included questions about subsidy participation. </w:t>
      </w:r>
      <w:r w:rsidR="00404E9A">
        <w:t xml:space="preserve"> </w:t>
      </w:r>
      <w:r>
        <w:t>While the majority of questions in this section were optional, a mandatory question included if a program accepts state subsidized children in care</w:t>
      </w:r>
      <w:r w:rsidR="002B2F42">
        <w:t xml:space="preserve">.  </w:t>
      </w:r>
      <w:r>
        <w:t xml:space="preserve">More than 2,000 providers (2,088 providers) indicate they accept state subsidy. </w:t>
      </w:r>
      <w:r w:rsidR="00404E9A">
        <w:t xml:space="preserve"> </w:t>
      </w:r>
      <w:r>
        <w:t>This is a higher rate (66.5 percent of respondents) of subsidy participants than EEC</w:t>
      </w:r>
      <w:r w:rsidR="009D4F0F">
        <w:t>-maintained</w:t>
      </w:r>
      <w:r>
        <w:t xml:space="preserve"> Administrative data</w:t>
      </w:r>
      <w:r w:rsidR="009D4F0F">
        <w:t xml:space="preserve"> suggests</w:t>
      </w:r>
      <w:r>
        <w:t xml:space="preserve"> at 56.1 percent.</w:t>
      </w:r>
    </w:p>
    <w:p w14:paraId="33BF9CE9" w14:textId="2B1A132C" w:rsidR="00AC3E2F" w:rsidRDefault="00AC3E2F" w:rsidP="00AC3E2F">
      <w:pPr>
        <w:jc w:val="both"/>
        <w:rPr>
          <w:highlight w:val="yellow"/>
        </w:rPr>
      </w:pPr>
      <w:r>
        <w:lastRenderedPageBreak/>
        <w:t>Self-reported acceptance of subsidy types by survey respondents also did not align with EEC Administrative data</w:t>
      </w:r>
      <w:r w:rsidR="002B2F42">
        <w:t xml:space="preserve">.  </w:t>
      </w:r>
      <w:r>
        <w:t>For these optional questions, it is possible providers reported based on subsidy type they would be willing to take, rather than actually accept, or were unclear about the definitions of different subsidy types.</w:t>
      </w:r>
    </w:p>
    <w:p w14:paraId="58F35DAD" w14:textId="49F80672" w:rsidR="00AC3E2F" w:rsidRDefault="00AC3E2F" w:rsidP="00AC3E2F">
      <w:pPr>
        <w:jc w:val="both"/>
      </w:pPr>
      <w:r w:rsidRPr="00307D17">
        <w:t xml:space="preserve">Of the 866 providers responding to the optional question related to familiarity with EEC’s subsidy program, 55 percent indicated they were familiar with the program. </w:t>
      </w:r>
      <w:r w:rsidR="00404E9A">
        <w:t xml:space="preserve"> </w:t>
      </w:r>
      <w:r>
        <w:t>When asked what would incentivize participation in EEC subsidy programs, nearly half of respondents (48 percent of 863 respondents) indicate “None of the above” or nothing; the next most frequently cited method to incentivize participation is to “Increase subsidy reimbursement rates” (39 percent of 863 respondents).</w:t>
      </w:r>
    </w:p>
    <w:p w14:paraId="0B5D972F" w14:textId="225E3755" w:rsidR="00AC3E2F" w:rsidRDefault="00AC3E2F" w:rsidP="00AC3E2F">
      <w:pPr>
        <w:jc w:val="both"/>
      </w:pPr>
      <w:r>
        <w:t>Of the 1,967 providers reporting they participate in subsidy, 85.9 percent (</w:t>
      </w:r>
      <w:r>
        <w:rPr>
          <w:rFonts w:cs="Arial"/>
          <w:szCs w:val="20"/>
        </w:rPr>
        <w:t>1,689 responses</w:t>
      </w:r>
      <w:r>
        <w:t xml:space="preserve">) note they do not cap subsidy enrollment rates. </w:t>
      </w:r>
      <w:r w:rsidR="00404E9A">
        <w:t xml:space="preserve"> </w:t>
      </w:r>
      <w:r>
        <w:t>For th</w:t>
      </w:r>
      <w:r w:rsidR="00404E9A">
        <w:t>ose</w:t>
      </w:r>
      <w:r>
        <w:t xml:space="preserve"> who do cap subsidy enrollment, the majority cap enrollment at a rate between 0-25 percent (129 providers).</w:t>
      </w:r>
      <w:r w:rsidR="00404E9A">
        <w:t xml:space="preserve"> </w:t>
      </w:r>
      <w:r>
        <w:t xml:space="preserve"> The reason most frequently cited for capping subsidy enrollment relates to the financial impact on the program (79 responses); for example, subsidy rate is too </w:t>
      </w:r>
      <w:r w:rsidR="002B2F42">
        <w:t>low,</w:t>
      </w:r>
      <w:r>
        <w:t xml:space="preserve"> or rates do</w:t>
      </w:r>
      <w:r w:rsidR="00404E9A">
        <w:t xml:space="preserve"> not</w:t>
      </w:r>
      <w:r>
        <w:t xml:space="preserve"> cover costs.</w:t>
      </w:r>
    </w:p>
    <w:p w14:paraId="0D30AB22" w14:textId="137D8223" w:rsidR="00AC3E2F" w:rsidRPr="00326A0C" w:rsidRDefault="00AC3E2F" w:rsidP="00AC3E2F">
      <w:pPr>
        <w:jc w:val="both"/>
        <w:rPr>
          <w:highlight w:val="yellow"/>
        </w:rPr>
      </w:pPr>
      <w:r>
        <w:t xml:space="preserve">Respondents not participating in the state subsidy program (vouchers and/or contract) indicated that the main reason preventing them from </w:t>
      </w:r>
      <w:r w:rsidRPr="006C2F66">
        <w:t xml:space="preserve">participation is capacity if full </w:t>
      </w:r>
      <w:r w:rsidR="002B2F42" w:rsidRPr="006C2F66">
        <w:t>of</w:t>
      </w:r>
      <w:r w:rsidRPr="006C2F66">
        <w:t xml:space="preserve"> private pay children; this is 57 percent (560 responses) of providers responding to the optional question (970 total responses).</w:t>
      </w:r>
    </w:p>
    <w:p w14:paraId="1F21DE51" w14:textId="77777777" w:rsidR="00AC3E2F" w:rsidRDefault="00AC3E2F" w:rsidP="00326A0C">
      <w:pPr>
        <w:pStyle w:val="Subtitle"/>
      </w:pPr>
      <w:bookmarkStart w:id="27" w:name="_Toc518138366"/>
      <w:bookmarkStart w:id="28" w:name="_Toc518149200"/>
      <w:r>
        <w:t>Education and Quality</w:t>
      </w:r>
      <w:bookmarkEnd w:id="27"/>
      <w:bookmarkEnd w:id="28"/>
      <w:r>
        <w:t xml:space="preserve">  </w:t>
      </w:r>
    </w:p>
    <w:p w14:paraId="715A8E48" w14:textId="50F62C6A" w:rsidR="00AC3E2F" w:rsidRDefault="00AC3E2F" w:rsidP="00AC3E2F">
      <w:pPr>
        <w:jc w:val="both"/>
        <w:rPr>
          <w:rFonts w:cs="Arial"/>
          <w:sz w:val="18"/>
          <w:szCs w:val="18"/>
        </w:rPr>
      </w:pPr>
      <w:r>
        <w:t>Finally, the survey asked provided to provide information on the number of staff employed with various job titles, the total number of full time and part time staff at each title and the hourly wage by highest level of education</w:t>
      </w:r>
      <w:r w:rsidR="002B2F42">
        <w:t xml:space="preserve">.  </w:t>
      </w:r>
      <w:r>
        <w:t xml:space="preserve">Overall, and not surprisingly, as a worker’s education level increases, so too does their average hourly salary. </w:t>
      </w:r>
      <w:r w:rsidR="00404E9A">
        <w:t xml:space="preserve"> </w:t>
      </w:r>
      <w:r>
        <w:t xml:space="preserve">The goal of the analysis is to review differences in salaries based on staff education levels, a proxy for measuring the quality of care. </w:t>
      </w:r>
      <w:r w:rsidR="00404E9A">
        <w:t xml:space="preserve"> </w:t>
      </w:r>
      <w:r>
        <w:t xml:space="preserve">Within </w:t>
      </w:r>
      <w:r w:rsidR="00326A0C">
        <w:t>FCC providers</w:t>
      </w:r>
      <w:r>
        <w:t xml:space="preserve">, Assistant Teachers earn an average of $11.62-$13.86 per hour, depending on their level of education as compared to “Lead Teachers” and Directors that earn a reported average of $13.71-$17.33 per hour, and $19.27-$24.43 per hour respectively. </w:t>
      </w:r>
      <w:r w:rsidR="00404E9A">
        <w:t xml:space="preserve"> </w:t>
      </w:r>
      <w:r>
        <w:t xml:space="preserve">Note that all job titles were available for respondents to provide information. </w:t>
      </w:r>
      <w:r w:rsidR="00404E9A">
        <w:t xml:space="preserve"> </w:t>
      </w:r>
      <w:r>
        <w:t xml:space="preserve">Though most FCC Directors also serve in the role of “Lead Teacher” or “Teacher,” this report provides analysis on the titles separately, based on how providers responded.  </w:t>
      </w:r>
    </w:p>
    <w:p w14:paraId="4F3CF5DB" w14:textId="3F31FC94" w:rsidR="00493B7A" w:rsidRPr="009B7340" w:rsidRDefault="00493B7A" w:rsidP="00326A0C">
      <w:pPr>
        <w:jc w:val="both"/>
      </w:pPr>
    </w:p>
    <w:p w14:paraId="1E2E2040" w14:textId="77777777" w:rsidR="008A29BA" w:rsidRDefault="008A29BA">
      <w:pPr>
        <w:pStyle w:val="Title"/>
      </w:pPr>
      <w:r>
        <w:br w:type="page"/>
      </w:r>
    </w:p>
    <w:p w14:paraId="24AF56FD" w14:textId="36E8DB34" w:rsidR="00973025" w:rsidRDefault="00973025">
      <w:pPr>
        <w:pStyle w:val="Title"/>
      </w:pPr>
      <w:bookmarkStart w:id="29" w:name="_Toc518138367"/>
      <w:bookmarkStart w:id="30" w:name="_Toc518149201"/>
      <w:r>
        <w:lastRenderedPageBreak/>
        <w:t>Introduction</w:t>
      </w:r>
      <w:bookmarkEnd w:id="29"/>
      <w:bookmarkEnd w:id="30"/>
    </w:p>
    <w:p w14:paraId="6917F2EE" w14:textId="1C55B74C" w:rsidR="008A29BA" w:rsidRDefault="00B461AC" w:rsidP="008A29BA">
      <w:pPr>
        <w:spacing w:after="0"/>
        <w:jc w:val="both"/>
      </w:pPr>
      <w:bookmarkStart w:id="31" w:name="_Hlk515958598"/>
      <w:r>
        <w:t>T</w:t>
      </w:r>
      <w:r w:rsidR="008A29BA">
        <w:t xml:space="preserve">he Child Care Development Block Grant (CCDBG) Act </w:t>
      </w:r>
      <w:r>
        <w:t xml:space="preserve">requires states </w:t>
      </w:r>
      <w:r w:rsidR="008A29BA" w:rsidRPr="003B5A65">
        <w:t xml:space="preserve">to conduct a </w:t>
      </w:r>
      <w:r w:rsidR="008A29BA">
        <w:t xml:space="preserve">valid and reliable </w:t>
      </w:r>
      <w:r w:rsidR="00326A0C">
        <w:t>C</w:t>
      </w:r>
      <w:r w:rsidR="008A29BA" w:rsidRPr="003B5A65">
        <w:t xml:space="preserve">hild </w:t>
      </w:r>
      <w:r w:rsidR="00326A0C">
        <w:t>C</w:t>
      </w:r>
      <w:r w:rsidR="008A29BA" w:rsidRPr="003B5A65">
        <w:t xml:space="preserve">are </w:t>
      </w:r>
      <w:r w:rsidR="00326A0C">
        <w:t xml:space="preserve">Market Rate Survey (MRS) </w:t>
      </w:r>
      <w:r w:rsidR="008A29BA">
        <w:t xml:space="preserve">alternative methodology for gathering data on child care rates every three years. </w:t>
      </w:r>
      <w:r w:rsidR="00404E9A">
        <w:t xml:space="preserve"> </w:t>
      </w:r>
      <w:r w:rsidR="008A29BA">
        <w:t xml:space="preserve">The purpose of the mandated survey is to gather information to allow states to set </w:t>
      </w:r>
      <w:r>
        <w:t xml:space="preserve">their child care assistance program </w:t>
      </w:r>
      <w:r w:rsidR="008A29BA">
        <w:t>subsidy reimbursement rates</w:t>
      </w:r>
      <w:r>
        <w:t xml:space="preserve"> at a level</w:t>
      </w:r>
      <w:r w:rsidR="008A29BA">
        <w:t xml:space="preserve"> that are sufficient to ensure equal access of child care services for children eligible for subsidy that is comparable to services available to children not eligible for subsidy.</w:t>
      </w:r>
      <w:r w:rsidR="008A29BA">
        <w:rPr>
          <w:rStyle w:val="FootnoteReference"/>
        </w:rPr>
        <w:footnoteReference w:id="2"/>
      </w:r>
      <w:r w:rsidR="008A29BA" w:rsidRPr="003B5A65">
        <w:t xml:space="preserve"> </w:t>
      </w:r>
      <w:r w:rsidR="00404E9A">
        <w:t xml:space="preserve"> </w:t>
      </w:r>
      <w:r w:rsidR="008A29BA">
        <w:t>Federal guidance establishes the 75</w:t>
      </w:r>
      <w:r w:rsidR="008A29BA" w:rsidRPr="005D65AB">
        <w:rPr>
          <w:vertAlign w:val="superscript"/>
        </w:rPr>
        <w:t>th</w:t>
      </w:r>
      <w:r w:rsidR="008A29BA">
        <w:t xml:space="preserve"> percentile (of market rates) as the benchmark for providing equal access.</w:t>
      </w:r>
      <w:r w:rsidR="00404E9A">
        <w:t xml:space="preserve"> </w:t>
      </w:r>
      <w:r w:rsidR="008A29BA">
        <w:t xml:space="preserve"> Results </w:t>
      </w:r>
      <w:r>
        <w:t xml:space="preserve">of the study </w:t>
      </w:r>
      <w:r w:rsidR="008A29BA">
        <w:t>are submitted as part of the</w:t>
      </w:r>
      <w:r>
        <w:t xml:space="preserve"> </w:t>
      </w:r>
      <w:r w:rsidR="008A29BA">
        <w:t>Child Care Development Fund (CCDF) state plan.</w:t>
      </w:r>
    </w:p>
    <w:p w14:paraId="2604DC65" w14:textId="77777777" w:rsidR="008A29BA" w:rsidRDefault="008A29BA" w:rsidP="008A29BA">
      <w:pPr>
        <w:spacing w:after="0"/>
        <w:jc w:val="both"/>
      </w:pPr>
    </w:p>
    <w:p w14:paraId="540CC543" w14:textId="7DA389B5" w:rsidR="008A29BA" w:rsidRDefault="008A29BA" w:rsidP="008A29BA">
      <w:pPr>
        <w:spacing w:after="0"/>
        <w:jc w:val="both"/>
        <w:rPr>
          <w:rFonts w:cs="Arial"/>
          <w:color w:val="19150F"/>
          <w:sz w:val="21"/>
          <w:szCs w:val="21"/>
        </w:rPr>
      </w:pPr>
      <w:r>
        <w:t>U</w:t>
      </w:r>
      <w:r w:rsidRPr="00DA48DD">
        <w:t xml:space="preserve">sing </w:t>
      </w:r>
      <w:r>
        <w:t xml:space="preserve">a combination of </w:t>
      </w:r>
      <w:r w:rsidRPr="00DA48DD">
        <w:t>funding from the Child Care Development Block Grant (CCDBG)</w:t>
      </w:r>
      <w:r>
        <w:t xml:space="preserve"> Act of 1990 and the Social Security Act,</w:t>
      </w:r>
      <w:r w:rsidRPr="00DA48DD">
        <w:t xml:space="preserve"> </w:t>
      </w:r>
      <w:r>
        <w:t xml:space="preserve">the Personal Responsibility and Work Opportunity Reconciliation Act of 1996 created the Child Care and Development Fund (CCDF) to focus on providing child care subsidies and to ensure equal access to, and parental choice in, child care for low-income families. </w:t>
      </w:r>
      <w:r w:rsidR="00404E9A">
        <w:t xml:space="preserve"> </w:t>
      </w:r>
      <w:r>
        <w:t xml:space="preserve">The CCDBG Act of 2014, which reauthorized the laws governing CCDF, reiterated the emphasis on parental choice and equal access to high quality child care services by modifying and strengthening some of the requirements surrounding the </w:t>
      </w:r>
      <w:r w:rsidR="00326A0C">
        <w:t>MRS</w:t>
      </w:r>
      <w:r>
        <w:t xml:space="preserve"> mandate. </w:t>
      </w:r>
      <w:r w:rsidR="00404E9A">
        <w:t xml:space="preserve"> </w:t>
      </w:r>
      <w:r>
        <w:t xml:space="preserve">The Administration for Child and Families (ACF) provides guidance for states to best meet the requirements and the needs of providers, children, and their families. </w:t>
      </w:r>
      <w:r w:rsidR="00404E9A">
        <w:t xml:space="preserve"> </w:t>
      </w:r>
      <w:r>
        <w:t xml:space="preserve">The </w:t>
      </w:r>
      <w:r w:rsidR="00326A0C">
        <w:t>MRS</w:t>
      </w:r>
      <w:r>
        <w:t xml:space="preserve"> methodology must </w:t>
      </w:r>
      <w:r w:rsidRPr="00326A0C">
        <w:t xml:space="preserve">include collection of prices and analysis on the variations in cost. </w:t>
      </w:r>
      <w:r w:rsidR="00404E9A">
        <w:t xml:space="preserve"> </w:t>
      </w:r>
      <w:r w:rsidRPr="00326A0C">
        <w:t>Variations include: geographic location, category of provider, age of children or levels of quality.</w:t>
      </w:r>
      <w:r>
        <w:rPr>
          <w:rFonts w:cs="Arial"/>
          <w:color w:val="19150F"/>
          <w:sz w:val="21"/>
          <w:szCs w:val="21"/>
        </w:rPr>
        <w:t xml:space="preserve"> </w:t>
      </w:r>
    </w:p>
    <w:p w14:paraId="465EB920" w14:textId="3AF0E8B3" w:rsidR="00D43C5C" w:rsidRDefault="00D43C5C" w:rsidP="008A29BA">
      <w:pPr>
        <w:spacing w:after="0"/>
        <w:jc w:val="both"/>
      </w:pPr>
    </w:p>
    <w:p w14:paraId="225441DE" w14:textId="7FCA5129" w:rsidR="009912D1" w:rsidRDefault="00D43C5C" w:rsidP="002D7824">
      <w:pPr>
        <w:spacing w:after="0"/>
        <w:jc w:val="both"/>
      </w:pPr>
      <w:r>
        <w:t>In Massachusetts, the federal child care subsidy funds are disbursed through the Department of Early Education and Care (EEC)</w:t>
      </w:r>
      <w:r w:rsidR="002B2F42">
        <w:t xml:space="preserve">.  </w:t>
      </w:r>
      <w:r w:rsidR="002A2B07">
        <w:t xml:space="preserve">EEC’s child care subsidy reimbursement rate structure is designed as a daily reimbursement rate to providers serving children eligible for subsidy based on multiple factors: geographic location, program type, child’s </w:t>
      </w:r>
      <w:r w:rsidR="002B2F42">
        <w:t>age,</w:t>
      </w:r>
      <w:r w:rsidR="002A2B07">
        <w:t xml:space="preserve"> and type of care. </w:t>
      </w:r>
      <w:r w:rsidR="004C1A96">
        <w:t xml:space="preserve"> </w:t>
      </w:r>
      <w:r w:rsidR="002A2B07">
        <w:t>The six geographic regions include Region 1</w:t>
      </w:r>
      <w:r w:rsidR="004C1A96">
        <w:t xml:space="preserve"> </w:t>
      </w:r>
      <w:r w:rsidR="002A2B07">
        <w:t>- Western, Region 2</w:t>
      </w:r>
      <w:r w:rsidR="004C1A96">
        <w:t xml:space="preserve"> </w:t>
      </w:r>
      <w:r w:rsidR="002A2B07">
        <w:t>- Central, Region 3</w:t>
      </w:r>
      <w:r w:rsidR="004C1A96">
        <w:t xml:space="preserve"> </w:t>
      </w:r>
      <w:r w:rsidR="002A2B07">
        <w:t>- Northeast, Region 4</w:t>
      </w:r>
      <w:r w:rsidR="004C1A96">
        <w:t xml:space="preserve"> </w:t>
      </w:r>
      <w:r w:rsidR="002A2B07">
        <w:t>- Metro, Region 5</w:t>
      </w:r>
      <w:r w:rsidR="004C1A96">
        <w:t xml:space="preserve"> </w:t>
      </w:r>
      <w:r w:rsidR="002A2B07">
        <w:t>- Southeast and Cape, Region 6</w:t>
      </w:r>
      <w:r w:rsidR="004C1A96">
        <w:t xml:space="preserve"> </w:t>
      </w:r>
      <w:r w:rsidR="002A2B07">
        <w:t xml:space="preserve">- Metro Boston. </w:t>
      </w:r>
      <w:r w:rsidR="004C1A96">
        <w:t xml:space="preserve"> </w:t>
      </w:r>
      <w:r w:rsidR="002A2B07" w:rsidRPr="005D65AB">
        <w:rPr>
          <w:b/>
          <w:i/>
        </w:rPr>
        <w:t>Appendix A</w:t>
      </w:r>
      <w:r w:rsidR="00DF4EF2">
        <w:t xml:space="preserve">. </w:t>
      </w:r>
      <w:r w:rsidR="00DF4EF2" w:rsidRPr="0023460C">
        <w:rPr>
          <w:b/>
          <w:i/>
        </w:rPr>
        <w:t>MA EEC Subsidy Reimbursement Rate Regions and Municipalities</w:t>
      </w:r>
      <w:r w:rsidR="00DF4EF2">
        <w:t xml:space="preserve"> </w:t>
      </w:r>
      <w:r w:rsidR="002A2B07">
        <w:t>provides a map and crosswalk of EEC subsidy reimbursement rate regions and municipalities as well as the fiscal year 2018</w:t>
      </w:r>
      <w:r w:rsidR="009912D1">
        <w:t xml:space="preserve"> and 2019</w:t>
      </w:r>
      <w:r w:rsidR="002A2B07">
        <w:t xml:space="preserve"> daily reimbursement rates. </w:t>
      </w:r>
    </w:p>
    <w:p w14:paraId="74F23BB5" w14:textId="7844F002" w:rsidR="009912D1" w:rsidRDefault="009912D1" w:rsidP="002D7824">
      <w:pPr>
        <w:spacing w:after="0"/>
        <w:jc w:val="both"/>
      </w:pPr>
    </w:p>
    <w:p w14:paraId="55EDD16E" w14:textId="0F989FD0" w:rsidR="00D43C5C" w:rsidRDefault="009912D1" w:rsidP="00D43C5C">
      <w:pPr>
        <w:spacing w:after="0"/>
        <w:jc w:val="both"/>
      </w:pPr>
      <w:r>
        <w:t xml:space="preserve">To address the federal mandate, EEC contracted with Public Consulting Group, Inc. (PCG) to conduct the survey and analysis for the 2018 </w:t>
      </w:r>
      <w:r w:rsidR="00326A0C">
        <w:t>MRS</w:t>
      </w:r>
      <w:r>
        <w:t>.</w:t>
      </w:r>
      <w:r w:rsidR="004C1A96">
        <w:t xml:space="preserve"> </w:t>
      </w:r>
      <w:r>
        <w:t xml:space="preserve"> The 2018 MRS questions collected information on the variation of </w:t>
      </w:r>
      <w:r w:rsidRPr="00E218BF">
        <w:t>chi</w:t>
      </w:r>
      <w:r>
        <w:t>ld care prices in Massachusetts based on the state’s subsidy reimbursement rate structure.</w:t>
      </w:r>
      <w:r w:rsidR="004C1A96">
        <w:t xml:space="preserve"> </w:t>
      </w:r>
      <w:r>
        <w:t xml:space="preserve"> The survey and this analysis captures geographic variations by subsidy reimbursement rate regions, provider type and ages served. </w:t>
      </w:r>
      <w:r w:rsidR="004C1A96">
        <w:t xml:space="preserve"> </w:t>
      </w:r>
      <w:r w:rsidR="002A2B07">
        <w:t xml:space="preserve">Rate information collected from the survey is delineated by provider type, as established by Massachusetts child care licensing standards: licensed </w:t>
      </w:r>
      <w:r w:rsidR="00326A0C">
        <w:t>FCC</w:t>
      </w:r>
      <w:r w:rsidR="002A2B07">
        <w:t xml:space="preserve"> and </w:t>
      </w:r>
      <w:r w:rsidR="00E50849">
        <w:t>Center-Based</w:t>
      </w:r>
      <w:r w:rsidR="002A2B07">
        <w:t xml:space="preserve"> providers</w:t>
      </w:r>
      <w:r w:rsidR="002B2F42">
        <w:t xml:space="preserve">.  </w:t>
      </w:r>
      <w:r w:rsidR="002A2B07">
        <w:t>In addition, data collected is delineated by age groups served for each provider type.</w:t>
      </w:r>
      <w:r w:rsidR="004C1A96">
        <w:t xml:space="preserve"> </w:t>
      </w:r>
      <w:r w:rsidR="002A2B07">
        <w:t xml:space="preserve"> </w:t>
      </w:r>
      <w:r w:rsidR="00E50849">
        <w:t>Center-Based</w:t>
      </w:r>
      <w:r w:rsidR="002A2B07">
        <w:t xml:space="preserve"> rate questions included infant (birth to 15 months), toddler (15 months to two years nine months), preschool (two years nine months to five years), and school-age (five-13 years or 15 if special needs). </w:t>
      </w:r>
      <w:r w:rsidR="004C1A96">
        <w:t xml:space="preserve"> </w:t>
      </w:r>
      <w:r w:rsidR="002A2B07">
        <w:t xml:space="preserve">The same age groups were surveyed for </w:t>
      </w:r>
      <w:r w:rsidR="00326A0C">
        <w:t>FCC</w:t>
      </w:r>
      <w:r w:rsidR="00AC2E82">
        <w:t xml:space="preserve"> providers</w:t>
      </w:r>
      <w:r w:rsidR="002A2B07">
        <w:t>, although the toddler age groups were further separated into two: 15 months to under two years, and two years to two years nine months.</w:t>
      </w:r>
      <w:r w:rsidR="004C1A96">
        <w:t xml:space="preserve"> </w:t>
      </w:r>
      <w:r w:rsidR="002A2B07">
        <w:t xml:space="preserve"> </w:t>
      </w:r>
      <w:r w:rsidR="00D43C5C">
        <w:t xml:space="preserve">EEC </w:t>
      </w:r>
      <w:r w:rsidR="002D7824">
        <w:t xml:space="preserve">also </w:t>
      </w:r>
      <w:r w:rsidR="00D43C5C">
        <w:t xml:space="preserve">sought to collect information from providers on: </w:t>
      </w:r>
    </w:p>
    <w:p w14:paraId="2F8B1292" w14:textId="77777777" w:rsidR="004C1A96" w:rsidRDefault="004C1A96" w:rsidP="00D43C5C">
      <w:pPr>
        <w:spacing w:after="0"/>
        <w:jc w:val="both"/>
      </w:pPr>
    </w:p>
    <w:p w14:paraId="1F883AB6" w14:textId="77777777" w:rsidR="00D43C5C" w:rsidRDefault="00D43C5C" w:rsidP="00D43C5C">
      <w:pPr>
        <w:pStyle w:val="ListParagraph"/>
        <w:numPr>
          <w:ilvl w:val="0"/>
          <w:numId w:val="36"/>
        </w:numPr>
        <w:spacing w:after="0"/>
        <w:jc w:val="both"/>
      </w:pPr>
      <w:r>
        <w:t xml:space="preserve">The collection of other fees and discounts, </w:t>
      </w:r>
    </w:p>
    <w:p w14:paraId="4841121D" w14:textId="77777777" w:rsidR="00D43C5C" w:rsidRDefault="00D43C5C" w:rsidP="00D43C5C">
      <w:pPr>
        <w:pStyle w:val="ListParagraph"/>
        <w:numPr>
          <w:ilvl w:val="0"/>
          <w:numId w:val="36"/>
        </w:numPr>
        <w:spacing w:after="0"/>
        <w:jc w:val="both"/>
      </w:pPr>
      <w:r>
        <w:t>Factors that influence a provider’s decision to accept subsidies for low-income families,</w:t>
      </w:r>
    </w:p>
    <w:p w14:paraId="0360ACA5" w14:textId="77777777" w:rsidR="00D43C5C" w:rsidRDefault="00D43C5C" w:rsidP="00D43C5C">
      <w:pPr>
        <w:pStyle w:val="ListParagraph"/>
        <w:numPr>
          <w:ilvl w:val="0"/>
          <w:numId w:val="36"/>
        </w:numPr>
        <w:spacing w:after="0"/>
        <w:jc w:val="both"/>
      </w:pPr>
      <w:r>
        <w:t>Staffing composition, and</w:t>
      </w:r>
    </w:p>
    <w:p w14:paraId="2ECBDBB5" w14:textId="2500C721" w:rsidR="00D43C5C" w:rsidRDefault="00D43C5C" w:rsidP="00D43C5C">
      <w:pPr>
        <w:pStyle w:val="ListParagraph"/>
        <w:numPr>
          <w:ilvl w:val="0"/>
          <w:numId w:val="36"/>
        </w:numPr>
        <w:spacing w:after="0"/>
        <w:jc w:val="both"/>
      </w:pPr>
      <w:r>
        <w:t>Provider costs and revenues associated with the delivery of care (</w:t>
      </w:r>
      <w:r w:rsidR="00586339">
        <w:t>C</w:t>
      </w:r>
      <w:r>
        <w:t>ost of</w:t>
      </w:r>
      <w:r w:rsidR="00586339">
        <w:t xml:space="preserve"> C</w:t>
      </w:r>
      <w:r>
        <w:t xml:space="preserve">are </w:t>
      </w:r>
      <w:r w:rsidR="00586339">
        <w:t>F</w:t>
      </w:r>
      <w:r>
        <w:t xml:space="preserve">orm). </w:t>
      </w:r>
    </w:p>
    <w:p w14:paraId="471C0055" w14:textId="77777777" w:rsidR="00D43C5C" w:rsidRDefault="00D43C5C" w:rsidP="008A29BA">
      <w:pPr>
        <w:spacing w:after="0"/>
        <w:jc w:val="both"/>
      </w:pPr>
    </w:p>
    <w:p w14:paraId="3AEFD35F" w14:textId="268B33F2" w:rsidR="008A29BA" w:rsidRPr="006624CA" w:rsidRDefault="008A29BA" w:rsidP="008A29BA">
      <w:pPr>
        <w:jc w:val="both"/>
      </w:pPr>
      <w:r w:rsidRPr="004A58BD">
        <w:t>In addition</w:t>
      </w:r>
      <w:r w:rsidR="006624CA">
        <w:t xml:space="preserve"> to analysis of differences in prices charged</w:t>
      </w:r>
      <w:r w:rsidRPr="004A58BD">
        <w:t>, all states are required to consider</w:t>
      </w:r>
      <w:r w:rsidRPr="006624CA">
        <w:t xml:space="preserve"> the cost of providing child care when conducting the </w:t>
      </w:r>
      <w:r w:rsidR="00326A0C">
        <w:t>MRS</w:t>
      </w:r>
      <w:r w:rsidRPr="006624CA">
        <w:t xml:space="preserve"> and setting subsidy rates. </w:t>
      </w:r>
      <w:r w:rsidR="004C1A96">
        <w:t xml:space="preserve"> </w:t>
      </w:r>
      <w:r w:rsidRPr="006624CA">
        <w:t xml:space="preserve">Guidance from the Administration for Children and </w:t>
      </w:r>
      <w:r w:rsidRPr="006624CA">
        <w:lastRenderedPageBreak/>
        <w:t xml:space="preserve">Families (ACF) indicates that states may conduct a narrow cost analysis that measures whether base subsidy payment rates adequately cover the cost of higher quality child care services. </w:t>
      </w:r>
    </w:p>
    <w:p w14:paraId="4C34653E" w14:textId="5019FE24" w:rsidR="0025758D" w:rsidRDefault="008A29BA" w:rsidP="0025758D">
      <w:pPr>
        <w:pStyle w:val="CommentText"/>
        <w:jc w:val="both"/>
      </w:pPr>
      <w:r w:rsidRPr="006624CA">
        <w:t xml:space="preserve">With consultation </w:t>
      </w:r>
      <w:r w:rsidR="00D03952">
        <w:t>with</w:t>
      </w:r>
      <w:r w:rsidR="00D03952" w:rsidRPr="006624CA">
        <w:t xml:space="preserve"> </w:t>
      </w:r>
      <w:r w:rsidR="00023C45">
        <w:t xml:space="preserve">child care and early education </w:t>
      </w:r>
      <w:r w:rsidR="006624CA">
        <w:t>stakeholder</w:t>
      </w:r>
      <w:r w:rsidR="00C92186">
        <w:t>s</w:t>
      </w:r>
      <w:r w:rsidRPr="004A58BD">
        <w:t xml:space="preserve">, </w:t>
      </w:r>
      <w:r w:rsidRPr="006624CA">
        <w:t>EEC chose to include a narrow cost analysis</w:t>
      </w:r>
      <w:r w:rsidR="002B2F42" w:rsidRPr="006624CA">
        <w:t xml:space="preserve">.  </w:t>
      </w:r>
      <w:r w:rsidRPr="006624CA">
        <w:t>The survey included a set of optional questions focused on gathering information on the highest cost driver: personnel costs.</w:t>
      </w:r>
      <w:r w:rsidR="004C1A96">
        <w:t xml:space="preserve"> </w:t>
      </w:r>
      <w:r w:rsidRPr="006624CA">
        <w:t xml:space="preserve"> The survey reviews differences in salaries based on staff education levels, a proxy for measuring the quality of care</w:t>
      </w:r>
      <w:r w:rsidR="002B2F42" w:rsidRPr="006624CA">
        <w:t xml:space="preserve">.  </w:t>
      </w:r>
      <w:r w:rsidRPr="006624CA">
        <w:t xml:space="preserve">In addition, </w:t>
      </w:r>
      <w:r w:rsidRPr="004A58BD">
        <w:t xml:space="preserve">at the end of the survey a voluntary </w:t>
      </w:r>
      <w:r w:rsidR="00586339">
        <w:t>C</w:t>
      </w:r>
      <w:r w:rsidRPr="004A58BD">
        <w:t xml:space="preserve">ost of </w:t>
      </w:r>
      <w:r w:rsidR="00586339">
        <w:t>C</w:t>
      </w:r>
      <w:r w:rsidRPr="004A58BD">
        <w:t xml:space="preserve">are </w:t>
      </w:r>
      <w:r w:rsidR="00586339">
        <w:t xml:space="preserve">Form </w:t>
      </w:r>
      <w:r w:rsidRPr="004A58BD">
        <w:t>section includ</w:t>
      </w:r>
      <w:r w:rsidRPr="006624CA">
        <w:t xml:space="preserve">ed more detailed questions on all child care program expenses. </w:t>
      </w:r>
      <w:r w:rsidR="004C1A96">
        <w:t xml:space="preserve"> </w:t>
      </w:r>
      <w:r w:rsidR="006624CA" w:rsidRPr="00326A0C">
        <w:t xml:space="preserve">Please refer to the report </w:t>
      </w:r>
      <w:r w:rsidR="006624CA" w:rsidRPr="00326A0C">
        <w:rPr>
          <w:b/>
          <w:i/>
        </w:rPr>
        <w:t xml:space="preserve">“2018 Cost of Care Form </w:t>
      </w:r>
      <w:r w:rsidR="00586339">
        <w:rPr>
          <w:b/>
          <w:i/>
        </w:rPr>
        <w:t>Final Report</w:t>
      </w:r>
      <w:r w:rsidR="006624CA" w:rsidRPr="00326A0C">
        <w:rPr>
          <w:b/>
          <w:i/>
        </w:rPr>
        <w:t>”</w:t>
      </w:r>
      <w:r w:rsidR="006624CA" w:rsidRPr="00326A0C">
        <w:t xml:space="preserve"> for a summary of findings.</w:t>
      </w:r>
      <w:r w:rsidR="001113DD" w:rsidRPr="001113DD">
        <w:t xml:space="preserve"> </w:t>
      </w:r>
      <w:r w:rsidR="004C1A96">
        <w:t xml:space="preserve"> </w:t>
      </w:r>
      <w:r w:rsidR="001113DD">
        <w:t xml:space="preserve">A total of 214 </w:t>
      </w:r>
      <w:r w:rsidR="00326A0C">
        <w:t>FCC</w:t>
      </w:r>
      <w:r w:rsidR="001113DD">
        <w:t xml:space="preserve"> providers and 104 </w:t>
      </w:r>
      <w:r w:rsidR="00E50849">
        <w:t>Center-Based</w:t>
      </w:r>
      <w:r w:rsidR="001113DD">
        <w:t xml:space="preserve"> providers responded to the optional Cost of Care </w:t>
      </w:r>
      <w:r w:rsidR="00586339">
        <w:t>F</w:t>
      </w:r>
      <w:r w:rsidR="001113DD">
        <w:t xml:space="preserve">orm. </w:t>
      </w:r>
      <w:r w:rsidR="004C1A96">
        <w:t xml:space="preserve"> </w:t>
      </w:r>
      <w:r w:rsidR="001113DD">
        <w:t xml:space="preserve">Given the </w:t>
      </w:r>
      <w:r w:rsidR="00586339">
        <w:t>Cost of Care Form</w:t>
      </w:r>
      <w:r w:rsidR="00586339" w:rsidDel="00586339">
        <w:t xml:space="preserve"> </w:t>
      </w:r>
      <w:r w:rsidR="001113DD">
        <w:t>was included this year as an additional voluntary section, response rates were low, yielding results that are not statistically significant or representative of providers across the Commonwealth.</w:t>
      </w:r>
      <w:r w:rsidR="001113DD" w:rsidRPr="001113DD">
        <w:t xml:space="preserve"> </w:t>
      </w:r>
      <w:r w:rsidR="004C1A96">
        <w:t xml:space="preserve"> </w:t>
      </w:r>
      <w:r w:rsidR="0025758D" w:rsidRPr="005D65AB">
        <w:t xml:space="preserve">The </w:t>
      </w:r>
      <w:r w:rsidR="00586339">
        <w:t>Cost of Care Form</w:t>
      </w:r>
      <w:r w:rsidR="00586339" w:rsidRPr="005D65AB" w:rsidDel="00586339">
        <w:t xml:space="preserve"> </w:t>
      </w:r>
      <w:r w:rsidR="0025758D" w:rsidRPr="005D65AB">
        <w:t xml:space="preserve">is an initial effort for EEC to understand key cost drivers associated with operating child care in Massachusetts. </w:t>
      </w:r>
      <w:r w:rsidR="004C1A96">
        <w:t xml:space="preserve"> </w:t>
      </w:r>
      <w:r w:rsidR="0025758D" w:rsidRPr="005D65AB">
        <w:t>Further exploration of the findings and future data collection efforts are needed for EEC to accurately understand the cost of providing care in the Commonwealth</w:t>
      </w:r>
      <w:r w:rsidR="002B2F42" w:rsidRPr="005D65AB">
        <w:t>.</w:t>
      </w:r>
      <w:r w:rsidR="002B2F42" w:rsidRPr="0025758D">
        <w:t xml:space="preserve">  </w:t>
      </w:r>
      <w:r w:rsidR="0025758D" w:rsidRPr="005D65AB">
        <w:t>Initial narrow cost analysis findings will also be included in the CCDF state plan.</w:t>
      </w:r>
    </w:p>
    <w:p w14:paraId="3FE3CA52" w14:textId="7C6D9949" w:rsidR="001113DD" w:rsidRDefault="004551F5" w:rsidP="00326A0C">
      <w:pPr>
        <w:pStyle w:val="CommentText"/>
        <w:jc w:val="both"/>
      </w:pPr>
      <w:r>
        <w:t>PCG and EEC convened a</w:t>
      </w:r>
      <w:r w:rsidR="00B427A3">
        <w:t xml:space="preserve"> 2018 Child Care </w:t>
      </w:r>
      <w:r w:rsidR="00326A0C">
        <w:t>MRS</w:t>
      </w:r>
      <w:r w:rsidR="00B427A3">
        <w:t xml:space="preserve"> </w:t>
      </w:r>
      <w:r>
        <w:t>Advisory Group</w:t>
      </w:r>
      <w:r w:rsidR="00C631C5" w:rsidRPr="00C631C5">
        <w:t xml:space="preserve"> </w:t>
      </w:r>
      <w:r w:rsidR="00C631C5">
        <w:t>to provide i</w:t>
      </w:r>
      <w:r w:rsidR="00C631C5" w:rsidRPr="00C631C5">
        <w:t>nput on the design of the survey</w:t>
      </w:r>
      <w:r w:rsidR="008A29BA">
        <w:t>,</w:t>
      </w:r>
      <w:r w:rsidR="00C631C5" w:rsidRPr="00C631C5">
        <w:t xml:space="preserve"> </w:t>
      </w:r>
      <w:r w:rsidR="00C631C5">
        <w:t>outreach</w:t>
      </w:r>
      <w:r w:rsidR="00C631C5" w:rsidRPr="00C631C5">
        <w:t>, and feedback on key deliverables during the study</w:t>
      </w:r>
      <w:r w:rsidR="00C631C5">
        <w:t>.</w:t>
      </w:r>
      <w:r w:rsidR="006A5B51">
        <w:t xml:space="preserve"> </w:t>
      </w:r>
      <w:r w:rsidR="004C1A96">
        <w:t xml:space="preserve"> </w:t>
      </w:r>
      <w:r w:rsidR="001113DD">
        <w:t xml:space="preserve">The Advisory Group comprised of representatives from the state’s provider community and included representatives from the </w:t>
      </w:r>
      <w:r w:rsidR="00326A0C">
        <w:t>FCC</w:t>
      </w:r>
      <w:r w:rsidR="001113DD">
        <w:t xml:space="preserve"> </w:t>
      </w:r>
      <w:r w:rsidR="00AC2E82">
        <w:t xml:space="preserve">provider </w:t>
      </w:r>
      <w:r w:rsidR="001113DD">
        <w:t xml:space="preserve">union (SEIU Local 509), </w:t>
      </w:r>
      <w:r w:rsidR="00326A0C">
        <w:t>FCC</w:t>
      </w:r>
      <w:r w:rsidR="001113DD">
        <w:t xml:space="preserve"> providers, </w:t>
      </w:r>
      <w:r w:rsidR="00326A0C">
        <w:t>FCC</w:t>
      </w:r>
      <w:r w:rsidR="001113DD">
        <w:t xml:space="preserve"> </w:t>
      </w:r>
      <w:r w:rsidR="00010E84">
        <w:t>S</w:t>
      </w:r>
      <w:r w:rsidR="001113DD">
        <w:t xml:space="preserve">ystems, and </w:t>
      </w:r>
      <w:r w:rsidR="00E50849">
        <w:t>Center-Based</w:t>
      </w:r>
      <w:r w:rsidR="001113DD">
        <w:t xml:space="preserve"> providers. </w:t>
      </w:r>
      <w:r w:rsidR="004C1A96">
        <w:t xml:space="preserve"> </w:t>
      </w:r>
      <w:r w:rsidR="001113DD">
        <w:t>Members also represented different geographic areas across the Commonwealth.</w:t>
      </w:r>
      <w:r w:rsidR="004C1A96">
        <w:t xml:space="preserve"> </w:t>
      </w:r>
      <w:r w:rsidR="001113DD">
        <w:t xml:space="preserve"> The Advisory Group met throughout the survey design, </w:t>
      </w:r>
      <w:r w:rsidR="002B2F42">
        <w:t>implementation,</w:t>
      </w:r>
      <w:r w:rsidR="001113DD">
        <w:t xml:space="preserve"> and analysis process. </w:t>
      </w:r>
      <w:r w:rsidR="004C1A96">
        <w:t xml:space="preserve"> </w:t>
      </w:r>
      <w:r w:rsidR="001113DD">
        <w:t xml:space="preserve">During </w:t>
      </w:r>
      <w:r w:rsidR="00B427A3">
        <w:t xml:space="preserve">the </w:t>
      </w:r>
      <w:r w:rsidR="001113DD">
        <w:t xml:space="preserve">survey design </w:t>
      </w:r>
      <w:r w:rsidR="00B427A3">
        <w:t>phase,</w:t>
      </w:r>
      <w:r w:rsidR="001113DD">
        <w:t xml:space="preserve"> the Group </w:t>
      </w:r>
      <w:r w:rsidR="00B427A3">
        <w:t xml:space="preserve">assisted </w:t>
      </w:r>
      <w:r w:rsidR="001113DD">
        <w:t xml:space="preserve">in </w:t>
      </w:r>
      <w:r w:rsidR="00B427A3">
        <w:t xml:space="preserve">the </w:t>
      </w:r>
      <w:r w:rsidR="001113DD">
        <w:t>prepar</w:t>
      </w:r>
      <w:r w:rsidR="00B427A3">
        <w:t>ation of</w:t>
      </w:r>
      <w:r w:rsidR="001113DD">
        <w:t xml:space="preserve"> the survey questions and testing them with other child care providers for ease of readability and applicability to their programs. </w:t>
      </w:r>
      <w:r w:rsidR="004C1A96">
        <w:t xml:space="preserve"> </w:t>
      </w:r>
      <w:r w:rsidR="001113DD">
        <w:t xml:space="preserve">Survey questions covered research questions from the federal requirements as well as priority areas for EEC and stakeholders. </w:t>
      </w:r>
      <w:r w:rsidR="004C1A96">
        <w:t xml:space="preserve"> </w:t>
      </w:r>
      <w:r w:rsidR="001113DD">
        <w:t xml:space="preserve">During implementation, the Group reviewed response rates by provider type and region to provide suggested outreach strategies, engaged in direct outreach, and provided guidance on messaging and scripts for soliciting survey respondents. </w:t>
      </w:r>
      <w:r w:rsidR="004C1A96">
        <w:t xml:space="preserve"> </w:t>
      </w:r>
      <w:r w:rsidR="001113DD">
        <w:t xml:space="preserve">The Group also provided input on the analysis of market rate findings and interpretation of finding on other sections of the report related to discounts and fees, subsidy participation, staffing composition and cost of care. </w:t>
      </w:r>
      <w:r w:rsidR="004C1A96">
        <w:t xml:space="preserve"> </w:t>
      </w:r>
      <w:r w:rsidR="00A64C9F">
        <w:t>The active involvement of stakeholder</w:t>
      </w:r>
      <w:r w:rsidR="00D43C5C">
        <w:t>s</w:t>
      </w:r>
      <w:r w:rsidR="00A64C9F">
        <w:t xml:space="preserve"> in th</w:t>
      </w:r>
      <w:r w:rsidR="00D43C5C">
        <w:t>is year’s Advisory</w:t>
      </w:r>
      <w:r w:rsidR="00A64C9F">
        <w:t xml:space="preserve"> Group </w:t>
      </w:r>
      <w:r w:rsidR="00D43C5C">
        <w:t xml:space="preserve">contributed to a well-designed survey </w:t>
      </w:r>
      <w:r w:rsidR="00B427A3">
        <w:t>with</w:t>
      </w:r>
      <w:r w:rsidR="00D43C5C">
        <w:t xml:space="preserve"> high response rates</w:t>
      </w:r>
      <w:r w:rsidR="00B427A3">
        <w:t xml:space="preserve"> from the child care provider community statewide</w:t>
      </w:r>
      <w:r w:rsidR="00D43C5C">
        <w:t xml:space="preserve">. </w:t>
      </w:r>
    </w:p>
    <w:bookmarkEnd w:id="31"/>
    <w:p w14:paraId="0212912D" w14:textId="030E8952" w:rsidR="003E5433" w:rsidRDefault="003E5433" w:rsidP="003E5433">
      <w:pPr>
        <w:pStyle w:val="CommentText"/>
        <w:jc w:val="both"/>
      </w:pPr>
      <w:r>
        <w:t>This report provides both the data analysis and key findings for the State Plan, but also provides EEC and interested stakeholder’s insight on whether subsidy rates are adequately ensuring equal access to high quality child care in the Commonwealth.</w:t>
      </w:r>
      <w:r w:rsidRPr="00B427A3">
        <w:t xml:space="preserve"> </w:t>
      </w:r>
      <w:r w:rsidR="004C1A96">
        <w:t xml:space="preserve"> </w:t>
      </w:r>
      <w:r w:rsidR="00574003">
        <w:t>The following section provides and overview of the survey methodology and response rates.</w:t>
      </w:r>
    </w:p>
    <w:p w14:paraId="00F897D2" w14:textId="77777777" w:rsidR="00973025" w:rsidRDefault="00973025" w:rsidP="00973025">
      <w:pPr>
        <w:spacing w:after="0"/>
        <w:jc w:val="both"/>
      </w:pPr>
    </w:p>
    <w:p w14:paraId="4AE0CD28" w14:textId="77777777" w:rsidR="00973025" w:rsidRDefault="00973025" w:rsidP="00973025">
      <w:pPr>
        <w:spacing w:after="0"/>
        <w:jc w:val="both"/>
      </w:pPr>
    </w:p>
    <w:p w14:paraId="70E08690" w14:textId="77777777" w:rsidR="00973025" w:rsidRDefault="00973025" w:rsidP="00130492">
      <w:pPr>
        <w:pStyle w:val="Title"/>
      </w:pPr>
    </w:p>
    <w:p w14:paraId="70972D15" w14:textId="77777777" w:rsidR="00973025" w:rsidRDefault="00973025" w:rsidP="00973025">
      <w:pPr>
        <w:spacing w:after="0" w:line="240" w:lineRule="auto"/>
        <w:rPr>
          <w:rFonts w:eastAsia="SimSun"/>
          <w:b/>
          <w:caps/>
          <w:sz w:val="24"/>
          <w:szCs w:val="72"/>
        </w:rPr>
      </w:pPr>
      <w:r>
        <w:br w:type="page"/>
      </w:r>
    </w:p>
    <w:p w14:paraId="72A978AF" w14:textId="77777777" w:rsidR="00973025" w:rsidRDefault="00973025" w:rsidP="00130492">
      <w:pPr>
        <w:pStyle w:val="Title"/>
      </w:pPr>
      <w:bookmarkStart w:id="32" w:name="_Toc518138368"/>
      <w:bookmarkStart w:id="33" w:name="_Toc518149202"/>
      <w:r>
        <w:lastRenderedPageBreak/>
        <w:t>Methodology</w:t>
      </w:r>
      <w:bookmarkEnd w:id="32"/>
      <w:bookmarkEnd w:id="33"/>
    </w:p>
    <w:p w14:paraId="6A87CDBA" w14:textId="0798026C" w:rsidR="00973025" w:rsidRPr="003A63AD" w:rsidRDefault="003C620F" w:rsidP="00973025">
      <w:pPr>
        <w:pStyle w:val="Subtitle"/>
      </w:pPr>
      <w:bookmarkStart w:id="34" w:name="_Toc518138369"/>
      <w:bookmarkStart w:id="35" w:name="_Toc518149203"/>
      <w:r>
        <w:t>Overview</w:t>
      </w:r>
      <w:bookmarkEnd w:id="34"/>
      <w:bookmarkEnd w:id="35"/>
    </w:p>
    <w:p w14:paraId="211B6BFD" w14:textId="6F7E36A0" w:rsidR="00CC0C96" w:rsidRDefault="009967C5" w:rsidP="00973025">
      <w:pPr>
        <w:jc w:val="both"/>
      </w:pPr>
      <w:r>
        <w:t>T</w:t>
      </w:r>
      <w:r w:rsidR="00973025">
        <w:t xml:space="preserve">he </w:t>
      </w:r>
      <w:r w:rsidR="00D43C5C">
        <w:t xml:space="preserve">2018 </w:t>
      </w:r>
      <w:r w:rsidR="003C620F">
        <w:t xml:space="preserve">Child Care </w:t>
      </w:r>
      <w:r w:rsidR="00326A0C">
        <w:t>MRS</w:t>
      </w:r>
      <w:r w:rsidR="00D43C5C">
        <w:t xml:space="preserve"> </w:t>
      </w:r>
      <w:r w:rsidR="00973025">
        <w:t xml:space="preserve">focused on collecting provider data </w:t>
      </w:r>
      <w:r w:rsidR="003C620F">
        <w:t>to evaluate the adequacy of EEC’s state child care subsidy rates</w:t>
      </w:r>
      <w:r w:rsidR="002B2F42">
        <w:t xml:space="preserve">.  </w:t>
      </w:r>
      <w:r w:rsidR="00424D05">
        <w:t>T</w:t>
      </w:r>
      <w:r w:rsidR="00973025">
        <w:t>he</w:t>
      </w:r>
      <w:r w:rsidR="003C620F">
        <w:t xml:space="preserve"> survey design mirror</w:t>
      </w:r>
      <w:r w:rsidR="00CC0C96">
        <w:t>ed</w:t>
      </w:r>
      <w:r w:rsidR="003C620F">
        <w:t xml:space="preserve"> the EEC subsidy reimbursement rate structure: </w:t>
      </w:r>
      <w:r w:rsidR="00CC0C96">
        <w:t xml:space="preserve">survey questions and </w:t>
      </w:r>
      <w:r w:rsidR="00973025">
        <w:t>market rate percentile</w:t>
      </w:r>
      <w:r w:rsidR="00262809">
        <w:t>s</w:t>
      </w:r>
      <w:r w:rsidR="00973025">
        <w:t xml:space="preserve"> </w:t>
      </w:r>
      <w:r w:rsidR="00424D05">
        <w:t xml:space="preserve">were </w:t>
      </w:r>
      <w:r w:rsidR="00973025">
        <w:t xml:space="preserve">calculated </w:t>
      </w:r>
      <w:r w:rsidR="00435532">
        <w:t xml:space="preserve">by </w:t>
      </w:r>
      <w:r w:rsidR="00424D05">
        <w:t>provider type</w:t>
      </w:r>
      <w:r w:rsidR="00CC0C96">
        <w:t xml:space="preserve"> and </w:t>
      </w:r>
      <w:r w:rsidR="00424D05">
        <w:t>child age group served</w:t>
      </w:r>
      <w:r w:rsidR="00435532">
        <w:t xml:space="preserve"> </w:t>
      </w:r>
      <w:r w:rsidR="00963D11">
        <w:t>within</w:t>
      </w:r>
      <w:r w:rsidR="00973025">
        <w:t xml:space="preserve"> </w:t>
      </w:r>
      <w:r w:rsidR="00963D11">
        <w:t>EEC’s</w:t>
      </w:r>
      <w:r w:rsidR="00973025">
        <w:t xml:space="preserve"> </w:t>
      </w:r>
      <w:r w:rsidR="00435532">
        <w:t xml:space="preserve">six </w:t>
      </w:r>
      <w:r w:rsidR="00E14563">
        <w:t xml:space="preserve">subsidy reimbursement rate </w:t>
      </w:r>
      <w:r w:rsidR="00973025">
        <w:t>region</w:t>
      </w:r>
      <w:r w:rsidR="00963D11">
        <w:t>s</w:t>
      </w:r>
      <w:r w:rsidR="002B2F42">
        <w:t xml:space="preserve">.  </w:t>
      </w:r>
      <w:r w:rsidR="003C620F">
        <w:t xml:space="preserve">To </w:t>
      </w:r>
      <w:r w:rsidR="00CC0C96">
        <w:t>further ensure a representative sample of providers from the state, PCG and EEC monitored responses and targeted outreach to provider</w:t>
      </w:r>
      <w:r w:rsidR="000941F6">
        <w:t>s</w:t>
      </w:r>
      <w:r w:rsidR="00CC0C96">
        <w:t xml:space="preserve"> using</w:t>
      </w:r>
      <w:r w:rsidR="000941F6">
        <w:t xml:space="preserve"> the</w:t>
      </w:r>
      <w:r w:rsidR="00CC0C96">
        <w:t xml:space="preserve"> following characteristics:</w:t>
      </w:r>
    </w:p>
    <w:p w14:paraId="64C04871" w14:textId="12235498" w:rsidR="00CC0C96" w:rsidRDefault="00CC0C96" w:rsidP="00CC0C96">
      <w:pPr>
        <w:pStyle w:val="ListParagraph"/>
        <w:numPr>
          <w:ilvl w:val="0"/>
          <w:numId w:val="51"/>
        </w:numPr>
        <w:jc w:val="both"/>
      </w:pPr>
      <w:r>
        <w:t xml:space="preserve">Subsidy </w:t>
      </w:r>
      <w:r w:rsidR="000941F6">
        <w:t>P</w:t>
      </w:r>
      <w:r>
        <w:t xml:space="preserve">articipation: whether the provider accepts EEC subsidy </w:t>
      </w:r>
      <w:r w:rsidR="000941F6">
        <w:t>(</w:t>
      </w:r>
      <w:r>
        <w:t>i.e. private pay only</w:t>
      </w:r>
      <w:r w:rsidR="000941F6">
        <w:t xml:space="preserve"> provider</w:t>
      </w:r>
      <w:r>
        <w:t xml:space="preserve"> or subsidy participat</w:t>
      </w:r>
      <w:r w:rsidR="000941F6">
        <w:t>ing providers)</w:t>
      </w:r>
      <w:r>
        <w:t xml:space="preserve"> </w:t>
      </w:r>
    </w:p>
    <w:p w14:paraId="43AB8046" w14:textId="61FA5A20" w:rsidR="00CC0C96" w:rsidRDefault="00CC0C96" w:rsidP="00973025">
      <w:pPr>
        <w:pStyle w:val="ListParagraph"/>
        <w:numPr>
          <w:ilvl w:val="0"/>
          <w:numId w:val="51"/>
        </w:numPr>
        <w:jc w:val="both"/>
      </w:pPr>
      <w:r>
        <w:t xml:space="preserve">Organizational </w:t>
      </w:r>
      <w:r w:rsidR="000941F6">
        <w:t>S</w:t>
      </w:r>
      <w:r>
        <w:t xml:space="preserve">tructure of the </w:t>
      </w:r>
      <w:r w:rsidR="000941F6">
        <w:t>P</w:t>
      </w:r>
      <w:r>
        <w:t>rogram: whether the FCC provider is affiliated with an FCC</w:t>
      </w:r>
      <w:r w:rsidRPr="0099776F">
        <w:t xml:space="preserve"> System</w:t>
      </w:r>
      <w:r>
        <w:t>, or a center</w:t>
      </w:r>
      <w:r w:rsidR="000941F6">
        <w:t>-based child care</w:t>
      </w:r>
      <w:r>
        <w:t xml:space="preserve"> provider is</w:t>
      </w:r>
      <w:r w:rsidR="000941F6">
        <w:t xml:space="preserve"> </w:t>
      </w:r>
      <w:r>
        <w:t xml:space="preserve">a </w:t>
      </w:r>
      <w:r w:rsidR="000941F6">
        <w:t xml:space="preserve">part of a </w:t>
      </w:r>
      <w:r>
        <w:t xml:space="preserve">program with multiple </w:t>
      </w:r>
      <w:r w:rsidR="000941F6">
        <w:t>child care center locations</w:t>
      </w:r>
      <w:r>
        <w:t xml:space="preserve"> (“m</w:t>
      </w:r>
      <w:r w:rsidRPr="0099776F">
        <w:t>ulti-site</w:t>
      </w:r>
      <w:r>
        <w:t>”) or</w:t>
      </w:r>
      <w:r w:rsidR="000941F6">
        <w:t xml:space="preserve"> the FCC or center-based provider is</w:t>
      </w:r>
      <w:r>
        <w:t xml:space="preserve"> i</w:t>
      </w:r>
      <w:r w:rsidRPr="0099776F">
        <w:t>ndependent</w:t>
      </w:r>
      <w:r>
        <w:t>ly owned.</w:t>
      </w:r>
    </w:p>
    <w:p w14:paraId="76EC5805" w14:textId="5FA59327" w:rsidR="00973025" w:rsidRDefault="00CC0C96">
      <w:pPr>
        <w:jc w:val="both"/>
      </w:pPr>
      <w:r>
        <w:t>The 2018 s</w:t>
      </w:r>
      <w:r w:rsidR="000941F6">
        <w:t>urvey</w:t>
      </w:r>
      <w:r>
        <w:t xml:space="preserve"> successfully achieved a </w:t>
      </w:r>
      <w:r w:rsidR="003C620F">
        <w:t>statically valid and reliable sample of responses</w:t>
      </w:r>
      <w:r>
        <w:t xml:space="preserve"> that were representative of </w:t>
      </w:r>
      <w:r w:rsidR="000941F6">
        <w:t xml:space="preserve">different types of providers across </w:t>
      </w:r>
      <w:r>
        <w:t>the state.</w:t>
      </w:r>
    </w:p>
    <w:p w14:paraId="63F9B6E5" w14:textId="3E630A04" w:rsidR="00973025" w:rsidRDefault="00D43C5C" w:rsidP="00973025">
      <w:pPr>
        <w:pStyle w:val="Subtitle"/>
      </w:pPr>
      <w:bookmarkStart w:id="36" w:name="_Toc518138370"/>
      <w:bookmarkStart w:id="37" w:name="_Toc518149204"/>
      <w:r>
        <w:t>Survey Design</w:t>
      </w:r>
      <w:bookmarkEnd w:id="36"/>
      <w:bookmarkEnd w:id="37"/>
    </w:p>
    <w:p w14:paraId="0166249D" w14:textId="738893BF" w:rsidR="00AA7B43" w:rsidRDefault="00973025" w:rsidP="00973025">
      <w:pPr>
        <w:jc w:val="both"/>
      </w:pPr>
      <w:r>
        <w:t>PCG</w:t>
      </w:r>
      <w:r w:rsidR="00FA4CCC">
        <w:t xml:space="preserve"> and </w:t>
      </w:r>
      <w:r>
        <w:t>EEC</w:t>
      </w:r>
      <w:r w:rsidR="00FA4CCC">
        <w:t xml:space="preserve">, in collaboration with the </w:t>
      </w:r>
      <w:r w:rsidR="007D1686">
        <w:t xml:space="preserve">2018 Child Care Market Rate </w:t>
      </w:r>
      <w:r w:rsidR="00FA4CCC">
        <w:t xml:space="preserve">Advisory Group, </w:t>
      </w:r>
      <w:r>
        <w:t>de</w:t>
      </w:r>
      <w:r w:rsidR="006663B1">
        <w:t>cided to utilize</w:t>
      </w:r>
      <w:r>
        <w:t xml:space="preserve"> a census survey methodology</w:t>
      </w:r>
      <w:r w:rsidR="00A55C34">
        <w:t xml:space="preserve"> which required</w:t>
      </w:r>
      <w:r>
        <w:t xml:space="preserve"> outreach to all licensed providers</w:t>
      </w:r>
      <w:r w:rsidR="00612B13">
        <w:t xml:space="preserve"> in the state</w:t>
      </w:r>
      <w:r w:rsidR="00AA7B43">
        <w:t xml:space="preserve"> rather than</w:t>
      </w:r>
      <w:r w:rsidR="00612B13">
        <w:t xml:space="preserve"> a</w:t>
      </w:r>
      <w:r w:rsidR="00AA7B43">
        <w:t xml:space="preserve"> </w:t>
      </w:r>
      <w:r w:rsidR="000941F6">
        <w:t>random sample survey approach which</w:t>
      </w:r>
      <w:r w:rsidR="006663B1">
        <w:t xml:space="preserve"> targets outreach to a particular sub-group of all licensed providers</w:t>
      </w:r>
      <w:r>
        <w:t>.</w:t>
      </w:r>
      <w:r w:rsidR="00AA7B43">
        <w:t xml:space="preserve">  In order to achieve a sample size large enough to achieve statistical significance, a random sample survey approach requires researchers to accurately predict the level of response that they will see from providers to their survey</w:t>
      </w:r>
      <w:r w:rsidR="002B2F42">
        <w:t xml:space="preserve">.  </w:t>
      </w:r>
      <w:r w:rsidR="00AA7B43">
        <w:t xml:space="preserve">Using previous response rates from MA EEC </w:t>
      </w:r>
      <w:r w:rsidR="00326A0C">
        <w:t>MRS</w:t>
      </w:r>
      <w:r w:rsidR="00025170">
        <w:t xml:space="preserve"> studie</w:t>
      </w:r>
      <w:r w:rsidR="00AA7B43">
        <w:t xml:space="preserve">s including the random sample methodology approach taken in 2015, EEC and PCG determined </w:t>
      </w:r>
      <w:r w:rsidR="00612B13">
        <w:t xml:space="preserve">that </w:t>
      </w:r>
      <w:r w:rsidR="00AA7B43">
        <w:t>a census approach would likely yield higher response rates</w:t>
      </w:r>
      <w:r w:rsidR="002B2F42">
        <w:t xml:space="preserve">.  </w:t>
      </w:r>
      <w:r w:rsidR="00AA7B43">
        <w:t>In addition, shifting to a census approach allowed all providers the opportunity to participate in the survey</w:t>
      </w:r>
      <w:r w:rsidR="002B2F42">
        <w:t xml:space="preserve">.  </w:t>
      </w:r>
      <w:r w:rsidR="00AA7B43">
        <w:t xml:space="preserve">Due to the voluntary nature of participating in the </w:t>
      </w:r>
      <w:r w:rsidR="00326A0C">
        <w:t>MRS</w:t>
      </w:r>
      <w:r w:rsidR="00AA7B43">
        <w:t xml:space="preserve">, non-response bias (i.e. bias that is created </w:t>
      </w:r>
      <w:r w:rsidR="00612B13">
        <w:t>when certain groups of providers chose to not participate in the survey</w:t>
      </w:r>
      <w:r w:rsidR="00AA7B43">
        <w:t>) is higher in a census survey</w:t>
      </w:r>
      <w:r w:rsidR="00612B13">
        <w:t>;</w:t>
      </w:r>
      <w:r w:rsidR="00AA7B43">
        <w:t xml:space="preserve"> however, this </w:t>
      </w:r>
      <w:r w:rsidR="00612B13">
        <w:t xml:space="preserve">bias was </w:t>
      </w:r>
      <w:r w:rsidR="00AA7B43">
        <w:t xml:space="preserve">mitigated through </w:t>
      </w:r>
      <w:r w:rsidR="00612B13">
        <w:t>targeted</w:t>
      </w:r>
      <w:r w:rsidR="00AA7B43">
        <w:t xml:space="preserve"> follow-up outreach</w:t>
      </w:r>
      <w:r w:rsidR="00612B13">
        <w:t xml:space="preserve"> to subgroups of providers with responses rates that were lower than the sample goal or where the distribution of a particular subgroup in the sample was not reflective of the distribution of the subgroup in the universe of providers. </w:t>
      </w:r>
      <w:r w:rsidR="00AA7B43">
        <w:t xml:space="preserve"> </w:t>
      </w:r>
    </w:p>
    <w:p w14:paraId="1F8B00E9" w14:textId="260D3B29" w:rsidR="00F006F0" w:rsidRDefault="00612B13" w:rsidP="00F006F0">
      <w:pPr>
        <w:jc w:val="both"/>
      </w:pPr>
      <w:r>
        <w:t>Using a</w:t>
      </w:r>
      <w:r w:rsidR="00F115E4">
        <w:t xml:space="preserve"> census survey approach</w:t>
      </w:r>
      <w:r>
        <w:t>,</w:t>
      </w:r>
      <w:r w:rsidR="00F115E4">
        <w:t xml:space="preserve"> </w:t>
      </w:r>
      <w:r w:rsidR="00973025">
        <w:t xml:space="preserve">PCG calculated </w:t>
      </w:r>
      <w:r w:rsidR="00424D05">
        <w:t>the</w:t>
      </w:r>
      <w:r w:rsidR="00973025">
        <w:t xml:space="preserve"> target </w:t>
      </w:r>
      <w:r w:rsidR="00424D05">
        <w:t xml:space="preserve">sample size </w:t>
      </w:r>
      <w:r w:rsidR="003E391F">
        <w:t xml:space="preserve">needed to achieve statistical significance </w:t>
      </w:r>
      <w:r w:rsidR="00973025">
        <w:t>for each region</w:t>
      </w:r>
      <w:r w:rsidR="003E391F">
        <w:t xml:space="preserve"> of the state for each provider type (</w:t>
      </w:r>
      <w:r w:rsidR="006663B1">
        <w:t>FCC</w:t>
      </w:r>
      <w:r w:rsidR="003E391F">
        <w:t xml:space="preserve"> </w:t>
      </w:r>
      <w:r w:rsidR="00AC2E82">
        <w:t xml:space="preserve">providers </w:t>
      </w:r>
      <w:r w:rsidR="003E391F">
        <w:t xml:space="preserve">and </w:t>
      </w:r>
      <w:r w:rsidR="00E50849">
        <w:t>Center-Based</w:t>
      </w:r>
      <w:r w:rsidR="003E391F">
        <w:t xml:space="preserve"> </w:t>
      </w:r>
      <w:r w:rsidR="00AC2E82">
        <w:t>providers</w:t>
      </w:r>
      <w:r w:rsidR="003E391F">
        <w:t>)</w:t>
      </w:r>
      <w:r w:rsidR="00973025">
        <w:t xml:space="preserve"> using a 95</w:t>
      </w:r>
      <w:r w:rsidR="00A55C34">
        <w:t xml:space="preserve"> percent</w:t>
      </w:r>
      <w:r w:rsidR="00973025">
        <w:t xml:space="preserve"> confidence </w:t>
      </w:r>
      <w:r w:rsidR="00A55C34">
        <w:t>level</w:t>
      </w:r>
      <w:r w:rsidR="00973025">
        <w:t xml:space="preserve"> </w:t>
      </w:r>
      <w:r w:rsidR="003E391F">
        <w:t>and a margin of error of</w:t>
      </w:r>
      <w:r w:rsidR="00973025">
        <w:t xml:space="preserve"> +/- 5.0. </w:t>
      </w:r>
      <w:r w:rsidR="00973025" w:rsidRPr="00FB571A">
        <w:t>This means that</w:t>
      </w:r>
      <w:r w:rsidR="003E391F">
        <w:t>, if the survey were repeated,</w:t>
      </w:r>
      <w:r w:rsidR="00973025" w:rsidRPr="00FB571A">
        <w:t xml:space="preserve"> </w:t>
      </w:r>
      <w:r w:rsidR="003E391F">
        <w:t>PCG</w:t>
      </w:r>
      <w:r w:rsidR="00973025" w:rsidRPr="00FB571A">
        <w:t xml:space="preserve"> can be confident that 95</w:t>
      </w:r>
      <w:r w:rsidR="00A55C34">
        <w:t xml:space="preserve"> percent</w:t>
      </w:r>
      <w:r w:rsidR="00973025" w:rsidRPr="00FB571A">
        <w:t xml:space="preserve"> of the time </w:t>
      </w:r>
      <w:r w:rsidR="003E391F">
        <w:t>our</w:t>
      </w:r>
      <w:r w:rsidR="00973025" w:rsidRPr="00FB571A">
        <w:t xml:space="preserve"> results will be within plus or minus 5 </w:t>
      </w:r>
      <w:r w:rsidR="003E391F">
        <w:t xml:space="preserve">percentage </w:t>
      </w:r>
      <w:r w:rsidR="00973025" w:rsidRPr="00FB571A">
        <w:t>points of the “true mean” of t</w:t>
      </w:r>
      <w:r w:rsidR="00973025">
        <w:t>he full population</w:t>
      </w:r>
      <w:r w:rsidR="002B2F42">
        <w:t xml:space="preserve">.  </w:t>
      </w:r>
      <w:r w:rsidR="007B38F0">
        <w:t xml:space="preserve">Targeted sample sizes were identified by </w:t>
      </w:r>
      <w:r w:rsidR="00F006F0">
        <w:t xml:space="preserve">geographic region, using EEC’s six </w:t>
      </w:r>
      <w:r>
        <w:t xml:space="preserve">subsidy reimbursement </w:t>
      </w:r>
      <w:r w:rsidR="00F006F0">
        <w:t>rate regions, and by the type of care</w:t>
      </w:r>
      <w:r w:rsidR="002B2F42">
        <w:t xml:space="preserve">.  </w:t>
      </w:r>
      <w:r w:rsidR="00F006F0">
        <w:t>Below are descriptions of each of EEC’s geographic regions, as described by the Urban Institute’s “Review of Child Care Needs of Eligible Families.”</w:t>
      </w:r>
      <w:r w:rsidR="00F006F0">
        <w:rPr>
          <w:rStyle w:val="FootnoteReference"/>
        </w:rPr>
        <w:t xml:space="preserve"> [3]</w:t>
      </w:r>
      <w:r w:rsidR="00F006F0">
        <w:rPr>
          <w:rStyle w:val="FootnoteReference"/>
          <w:color w:val="FFFFFF" w:themeColor="background1"/>
        </w:rPr>
        <w:footnoteReference w:id="3"/>
      </w:r>
    </w:p>
    <w:p w14:paraId="32AEA9BC" w14:textId="77777777" w:rsidR="00F006F0" w:rsidRDefault="00F006F0" w:rsidP="00F006F0">
      <w:pPr>
        <w:pStyle w:val="ListParagraph"/>
        <w:numPr>
          <w:ilvl w:val="0"/>
          <w:numId w:val="50"/>
        </w:numPr>
        <w:spacing w:line="256" w:lineRule="auto"/>
        <w:jc w:val="both"/>
      </w:pPr>
      <w:r>
        <w:t xml:space="preserve">Region 1 (Western): The Western region encompasses most of the western half of the state, including Springfield, Greenfield, Holyoke, Pittsfield, and many smaller towns and rural areas.   </w:t>
      </w:r>
    </w:p>
    <w:p w14:paraId="71B268E3" w14:textId="77777777" w:rsidR="00F006F0" w:rsidRDefault="00F006F0" w:rsidP="00F006F0">
      <w:pPr>
        <w:pStyle w:val="ListParagraph"/>
        <w:numPr>
          <w:ilvl w:val="0"/>
          <w:numId w:val="50"/>
        </w:numPr>
        <w:spacing w:line="256" w:lineRule="auto"/>
        <w:jc w:val="both"/>
      </w:pPr>
      <w:r>
        <w:lastRenderedPageBreak/>
        <w:t xml:space="preserve">Region 2 (Central): The Central region is the area between greater Boston and Western Massachusetts.  Its biggest city is Worcester.  </w:t>
      </w:r>
    </w:p>
    <w:p w14:paraId="646EB344" w14:textId="77777777" w:rsidR="00F006F0" w:rsidRDefault="00F006F0" w:rsidP="00F006F0">
      <w:pPr>
        <w:pStyle w:val="ListParagraph"/>
        <w:numPr>
          <w:ilvl w:val="0"/>
          <w:numId w:val="50"/>
        </w:numPr>
        <w:spacing w:line="256" w:lineRule="auto"/>
        <w:jc w:val="both"/>
      </w:pPr>
      <w:r>
        <w:t>Region 3: (Northeastern): The Northeast is the region that lies between Boston and the New Hampshire border.</w:t>
      </w:r>
    </w:p>
    <w:p w14:paraId="05E019A3" w14:textId="77777777" w:rsidR="00F006F0" w:rsidRDefault="00F006F0" w:rsidP="00F006F0">
      <w:pPr>
        <w:pStyle w:val="ListParagraph"/>
        <w:numPr>
          <w:ilvl w:val="0"/>
          <w:numId w:val="50"/>
        </w:numPr>
        <w:spacing w:line="256" w:lineRule="auto"/>
        <w:jc w:val="both"/>
      </w:pPr>
      <w:r>
        <w:t xml:space="preserve">Region 4: (Metro): Greater Boston includes the suburbs of Boston that are located to the west and south of the central city.  </w:t>
      </w:r>
    </w:p>
    <w:p w14:paraId="01444534" w14:textId="77777777" w:rsidR="00F006F0" w:rsidRDefault="00F006F0" w:rsidP="00F006F0">
      <w:pPr>
        <w:pStyle w:val="ListParagraph"/>
        <w:numPr>
          <w:ilvl w:val="0"/>
          <w:numId w:val="50"/>
        </w:numPr>
        <w:spacing w:line="256" w:lineRule="auto"/>
        <w:jc w:val="both"/>
      </w:pPr>
      <w:r>
        <w:t>Region 5: (Southeastern): The Southeast region is comprised of areas south of Boston, including New Bedford, Fall River, Cape Cod, and the surrounding islands.</w:t>
      </w:r>
    </w:p>
    <w:p w14:paraId="331F9E34" w14:textId="77777777" w:rsidR="00F006F0" w:rsidRDefault="00F006F0" w:rsidP="00F006F0">
      <w:pPr>
        <w:pStyle w:val="ListParagraph"/>
        <w:numPr>
          <w:ilvl w:val="0"/>
          <w:numId w:val="50"/>
        </w:numPr>
        <w:spacing w:line="256" w:lineRule="auto"/>
        <w:jc w:val="both"/>
      </w:pPr>
      <w:r>
        <w:t xml:space="preserve">Region 6: (Boston): The Metro Boston region includes Boston proper and most adjoining cities.  </w:t>
      </w:r>
    </w:p>
    <w:p w14:paraId="205C8571" w14:textId="39A2BCCB" w:rsidR="00973025" w:rsidRDefault="00973025" w:rsidP="00973025">
      <w:pPr>
        <w:jc w:val="both"/>
      </w:pPr>
      <w:r>
        <w:t>EEC</w:t>
      </w:r>
      <w:r w:rsidRPr="005935DE">
        <w:t xml:space="preserve"> provided PCG with information on each of the state’s licensed child care programs, including program name, address, telephone number, email address, program identification number, program type</w:t>
      </w:r>
      <w:r w:rsidR="00612B13">
        <w:t xml:space="preserve"> (FCC </w:t>
      </w:r>
      <w:r w:rsidR="00AC2E82">
        <w:t xml:space="preserve">providers </w:t>
      </w:r>
      <w:r w:rsidR="00612B13">
        <w:t xml:space="preserve">vs. Center-Based </w:t>
      </w:r>
      <w:r w:rsidR="00025170">
        <w:t>providers</w:t>
      </w:r>
      <w:r w:rsidR="00612B13">
        <w:t>)</w:t>
      </w:r>
      <w:r w:rsidRPr="005935DE">
        <w:t xml:space="preserve">, license status, and </w:t>
      </w:r>
      <w:r>
        <w:t>EEC</w:t>
      </w:r>
      <w:r w:rsidRPr="005935DE">
        <w:t xml:space="preserve"> </w:t>
      </w:r>
      <w:r w:rsidR="00E14563">
        <w:t xml:space="preserve">subsidy reimbursement </w:t>
      </w:r>
      <w:r w:rsidRPr="005935DE">
        <w:t>rate region assignment</w:t>
      </w:r>
      <w:r w:rsidR="002B2F42" w:rsidRPr="005935DE">
        <w:t xml:space="preserve">.  </w:t>
      </w:r>
      <w:r w:rsidRPr="005935DE">
        <w:t xml:space="preserve">PCG </w:t>
      </w:r>
      <w:r>
        <w:t>used</w:t>
      </w:r>
      <w:r w:rsidRPr="005935DE">
        <w:t xml:space="preserve"> </w:t>
      </w:r>
      <w:r>
        <w:t>the</w:t>
      </w:r>
      <w:r w:rsidRPr="005935DE">
        <w:t xml:space="preserve"> Program Identification Number</w:t>
      </w:r>
      <w:r w:rsidR="001A6E39">
        <w:t xml:space="preserve"> as the unique ID</w:t>
      </w:r>
      <w:r w:rsidRPr="005935DE">
        <w:t xml:space="preserve"> </w:t>
      </w:r>
      <w:r>
        <w:t>to for tracking purposes</w:t>
      </w:r>
      <w:r w:rsidR="002B2F42">
        <w:t xml:space="preserve">.  </w:t>
      </w:r>
      <w:r w:rsidR="00EF00AB">
        <w:t>To gather a statistically representative</w:t>
      </w:r>
      <w:r w:rsidR="001662F7">
        <w:t xml:space="preserve"> sample, PCG </w:t>
      </w:r>
      <w:r w:rsidR="00A55C34">
        <w:t>utilized targeted</w:t>
      </w:r>
      <w:r w:rsidR="001662F7">
        <w:t xml:space="preserve"> follow-up </w:t>
      </w:r>
      <w:r w:rsidR="000E2327">
        <w:t>outreach reminders based on provider type</w:t>
      </w:r>
      <w:r w:rsidR="003E391F">
        <w:t xml:space="preserve"> and</w:t>
      </w:r>
      <w:r w:rsidR="000E2327">
        <w:t xml:space="preserve"> region</w:t>
      </w:r>
      <w:r w:rsidR="002B2F42">
        <w:t xml:space="preserve">.  </w:t>
      </w:r>
      <w:r w:rsidR="000E2327">
        <w:t xml:space="preserve">In addition, PCG monitored level of representation of the </w:t>
      </w:r>
      <w:r w:rsidR="007E0738">
        <w:t>sample</w:t>
      </w:r>
      <w:r w:rsidR="000E2327">
        <w:t xml:space="preserve"> collected on the following </w:t>
      </w:r>
      <w:r w:rsidR="00BE1BB1">
        <w:t>subgroup</w:t>
      </w:r>
      <w:r w:rsidR="00612B13">
        <w:t xml:space="preserve"> characteristics</w:t>
      </w:r>
      <w:r w:rsidR="000E2327">
        <w:t xml:space="preserve">: </w:t>
      </w:r>
      <w:r w:rsidR="0061059B">
        <w:t>participation in EEC subsidy</w:t>
      </w:r>
      <w:r w:rsidR="0061059B" w:rsidDel="0061059B">
        <w:t xml:space="preserve"> </w:t>
      </w:r>
      <w:r w:rsidR="000E2327">
        <w:t xml:space="preserve">(vs. private pay only), </w:t>
      </w:r>
      <w:r w:rsidR="0061059B">
        <w:t xml:space="preserve">and program structure i.e. </w:t>
      </w:r>
      <w:r w:rsidR="000E2327">
        <w:t xml:space="preserve">FCC </w:t>
      </w:r>
      <w:r w:rsidR="00AC2E82">
        <w:t>S</w:t>
      </w:r>
      <w:r w:rsidR="000E2327">
        <w:t xml:space="preserve">ystem or </w:t>
      </w:r>
      <w:r w:rsidR="00E50849">
        <w:t>Center-Based</w:t>
      </w:r>
      <w:r w:rsidR="000E2327">
        <w:t xml:space="preserve"> multi-site affiliation (vs. independent)</w:t>
      </w:r>
      <w:r w:rsidR="002B2F42">
        <w:t xml:space="preserve">.  </w:t>
      </w:r>
      <w:r w:rsidR="007E0738">
        <w:t xml:space="preserve">The goal was to collect sample data (responses) from the same or similar proportion of providers in these </w:t>
      </w:r>
      <w:r w:rsidR="00BE1BB1">
        <w:t xml:space="preserve">subgroups </w:t>
      </w:r>
      <w:r w:rsidR="003E391F">
        <w:t xml:space="preserve">as is </w:t>
      </w:r>
      <w:r w:rsidR="007E0738">
        <w:t>in the full licensed population</w:t>
      </w:r>
      <w:r w:rsidR="00BE1BB1">
        <w:t xml:space="preserve"> (e.g. if in region 1, 50% of FCC providers accept state subsidy, the sample of responses should also include about half of providers that accept state subsidy)</w:t>
      </w:r>
      <w:r w:rsidR="002B2F42">
        <w:t xml:space="preserve">.  </w:t>
      </w:r>
      <w:r w:rsidR="000E06B0">
        <w:t>The following tables</w:t>
      </w:r>
      <w:r w:rsidR="003E391F">
        <w:t xml:space="preserve"> identify the</w:t>
      </w:r>
      <w:r w:rsidR="000E06B0">
        <w:t xml:space="preserve"> </w:t>
      </w:r>
      <w:r w:rsidR="003E391F">
        <w:t xml:space="preserve">number of </w:t>
      </w:r>
      <w:r w:rsidR="000E06B0">
        <w:t>provider responses</w:t>
      </w:r>
      <w:r w:rsidR="003E391F">
        <w:t xml:space="preserve"> needed by EEC </w:t>
      </w:r>
      <w:r w:rsidR="00531F50">
        <w:t xml:space="preserve">subsidy </w:t>
      </w:r>
      <w:r w:rsidR="003E391F">
        <w:t xml:space="preserve">rate region and provider type to achieve statistically significant results.  </w:t>
      </w:r>
      <w:r w:rsidR="000E06B0">
        <w:t xml:space="preserve"> </w:t>
      </w:r>
    </w:p>
    <w:p w14:paraId="07296EEE" w14:textId="040328F6" w:rsidR="008C1178" w:rsidRPr="0023460C" w:rsidRDefault="008C1178" w:rsidP="00326A0C">
      <w:pPr>
        <w:spacing w:after="0"/>
        <w:rPr>
          <w:b/>
        </w:rPr>
      </w:pPr>
      <w:r w:rsidRPr="0023460C">
        <w:rPr>
          <w:b/>
        </w:rPr>
        <w:t xml:space="preserve">Table </w:t>
      </w:r>
      <w:r w:rsidR="00020254" w:rsidRPr="0023460C">
        <w:rPr>
          <w:b/>
        </w:rPr>
        <w:t>1</w:t>
      </w:r>
      <w:proofErr w:type="gramStart"/>
      <w:r w:rsidRPr="0023460C">
        <w:rPr>
          <w:b/>
        </w:rPr>
        <w:t xml:space="preserve">. </w:t>
      </w:r>
      <w:proofErr w:type="gramEnd"/>
      <w:r w:rsidR="00326A0C" w:rsidRPr="0023460C">
        <w:rPr>
          <w:b/>
        </w:rPr>
        <w:t>FCC</w:t>
      </w:r>
      <w:r w:rsidRPr="0023460C">
        <w:rPr>
          <w:b/>
        </w:rPr>
        <w:t xml:space="preserve"> </w:t>
      </w:r>
      <w:r w:rsidR="00AC2E82" w:rsidRPr="0023460C">
        <w:rPr>
          <w:b/>
        </w:rPr>
        <w:t xml:space="preserve">Provider </w:t>
      </w:r>
      <w:r w:rsidRPr="0023460C">
        <w:rPr>
          <w:b/>
        </w:rPr>
        <w:t>Response Targets</w:t>
      </w:r>
    </w:p>
    <w:tbl>
      <w:tblPr>
        <w:tblW w:w="5000" w:type="pct"/>
        <w:tblCellMar>
          <w:top w:w="15" w:type="dxa"/>
          <w:bottom w:w="15" w:type="dxa"/>
        </w:tblCellMar>
        <w:tblLook w:val="04A0" w:firstRow="1" w:lastRow="0" w:firstColumn="1" w:lastColumn="0" w:noHBand="0" w:noVBand="1"/>
      </w:tblPr>
      <w:tblGrid>
        <w:gridCol w:w="3277"/>
        <w:gridCol w:w="3277"/>
        <w:gridCol w:w="3516"/>
      </w:tblGrid>
      <w:tr w:rsidR="008C1178" w:rsidRPr="00F05F5B" w14:paraId="07D1A6A5" w14:textId="77777777" w:rsidTr="00025170">
        <w:trPr>
          <w:trHeight w:val="587"/>
          <w:tblHeader/>
        </w:trPr>
        <w:tc>
          <w:tcPr>
            <w:tcW w:w="1627"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45A3E5D1" w14:textId="77777777" w:rsidR="008C1178" w:rsidRPr="00F05F5B" w:rsidRDefault="008C1178" w:rsidP="007E15DA">
            <w:pPr>
              <w:spacing w:after="0" w:line="240" w:lineRule="auto"/>
              <w:jc w:val="center"/>
              <w:rPr>
                <w:rFonts w:cs="Arial"/>
                <w:b/>
                <w:bCs/>
                <w:color w:val="FFFFFF" w:themeColor="background1"/>
                <w:szCs w:val="20"/>
              </w:rPr>
            </w:pPr>
            <w:r w:rsidRPr="00F05F5B">
              <w:rPr>
                <w:rFonts w:cs="Arial"/>
                <w:b/>
                <w:bCs/>
                <w:color w:val="FFFFFF" w:themeColor="background1"/>
                <w:szCs w:val="20"/>
              </w:rPr>
              <w:t>Region</w:t>
            </w:r>
          </w:p>
        </w:tc>
        <w:tc>
          <w:tcPr>
            <w:tcW w:w="1627"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3BB46ED3" w14:textId="77777777" w:rsidR="008C1178" w:rsidRPr="00F05F5B" w:rsidRDefault="008C1178" w:rsidP="007E15DA">
            <w:pPr>
              <w:spacing w:after="0" w:line="240" w:lineRule="auto"/>
              <w:jc w:val="center"/>
              <w:rPr>
                <w:rFonts w:cs="Arial"/>
                <w:b/>
                <w:bCs/>
                <w:color w:val="FFFFFF" w:themeColor="background1"/>
                <w:szCs w:val="20"/>
              </w:rPr>
            </w:pPr>
            <w:r w:rsidRPr="00F05F5B">
              <w:rPr>
                <w:rFonts w:cs="Arial"/>
                <w:b/>
                <w:bCs/>
                <w:color w:val="FFFFFF" w:themeColor="background1"/>
                <w:szCs w:val="20"/>
              </w:rPr>
              <w:t>Provider Universe</w:t>
            </w:r>
          </w:p>
        </w:tc>
        <w:tc>
          <w:tcPr>
            <w:tcW w:w="1747"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7CD219AA" w14:textId="77777777" w:rsidR="00BB072B" w:rsidRDefault="008C1178" w:rsidP="007E15DA">
            <w:pPr>
              <w:spacing w:after="0" w:line="240" w:lineRule="auto"/>
              <w:jc w:val="center"/>
              <w:rPr>
                <w:rFonts w:cs="Arial"/>
                <w:b/>
                <w:bCs/>
                <w:color w:val="FFFFFF" w:themeColor="background1"/>
                <w:szCs w:val="20"/>
              </w:rPr>
            </w:pPr>
            <w:r w:rsidRPr="00F05F5B">
              <w:rPr>
                <w:rFonts w:cs="Arial"/>
                <w:b/>
                <w:bCs/>
                <w:color w:val="FFFFFF" w:themeColor="background1"/>
                <w:szCs w:val="20"/>
              </w:rPr>
              <w:t xml:space="preserve">Target Sample </w:t>
            </w:r>
          </w:p>
          <w:p w14:paraId="140C5DB6" w14:textId="06315450" w:rsidR="008C1178" w:rsidRPr="00F05F5B" w:rsidRDefault="00BB072B" w:rsidP="007E15DA">
            <w:pPr>
              <w:spacing w:after="0" w:line="240" w:lineRule="auto"/>
              <w:jc w:val="center"/>
              <w:rPr>
                <w:rFonts w:cs="Arial"/>
                <w:b/>
                <w:bCs/>
                <w:color w:val="FFFFFF" w:themeColor="background1"/>
                <w:szCs w:val="20"/>
              </w:rPr>
            </w:pPr>
            <w:r>
              <w:rPr>
                <w:rFonts w:cs="Arial"/>
                <w:b/>
                <w:bCs/>
                <w:color w:val="FFFFFF" w:themeColor="background1"/>
                <w:szCs w:val="20"/>
              </w:rPr>
              <w:t>(</w:t>
            </w:r>
            <w:r w:rsidR="008C1178" w:rsidRPr="00F05F5B">
              <w:rPr>
                <w:rFonts w:cs="Arial"/>
                <w:b/>
                <w:bCs/>
                <w:color w:val="FFFFFF" w:themeColor="background1"/>
                <w:szCs w:val="20"/>
              </w:rPr>
              <w:t>95% CL, +/- 5.0 margin of error</w:t>
            </w:r>
            <w:r>
              <w:rPr>
                <w:rFonts w:cs="Arial"/>
                <w:b/>
                <w:bCs/>
                <w:color w:val="FFFFFF" w:themeColor="background1"/>
                <w:szCs w:val="20"/>
              </w:rPr>
              <w:t>)</w:t>
            </w:r>
          </w:p>
        </w:tc>
      </w:tr>
      <w:tr w:rsidR="008C1178" w:rsidRPr="00F05F5B" w14:paraId="25622DB6" w14:textId="77777777" w:rsidTr="00025170">
        <w:trPr>
          <w:trHeight w:val="231"/>
        </w:trPr>
        <w:tc>
          <w:tcPr>
            <w:tcW w:w="1627" w:type="pct"/>
            <w:tcBorders>
              <w:top w:val="single" w:sz="4" w:space="0" w:color="auto"/>
              <w:left w:val="single" w:sz="4" w:space="0" w:color="auto"/>
              <w:bottom w:val="single" w:sz="4" w:space="0" w:color="auto"/>
              <w:right w:val="single" w:sz="4" w:space="0" w:color="auto"/>
            </w:tcBorders>
            <w:vAlign w:val="center"/>
            <w:hideMark/>
          </w:tcPr>
          <w:p w14:paraId="10F2C2EA" w14:textId="3007D3B6" w:rsidR="008C1178" w:rsidRPr="00F05F5B" w:rsidRDefault="008C1178" w:rsidP="007E15DA">
            <w:pPr>
              <w:spacing w:after="0" w:line="240" w:lineRule="auto"/>
              <w:rPr>
                <w:rFonts w:cs="Arial"/>
                <w:color w:val="000000"/>
                <w:szCs w:val="20"/>
              </w:rPr>
            </w:pPr>
            <w:r w:rsidRPr="00F05F5B">
              <w:rPr>
                <w:rFonts w:cs="Arial"/>
                <w:color w:val="000000"/>
                <w:szCs w:val="20"/>
              </w:rPr>
              <w:t>Region 1</w:t>
            </w:r>
            <w:r w:rsidR="003C620F">
              <w:rPr>
                <w:rFonts w:cs="Arial"/>
                <w:color w:val="000000"/>
                <w:szCs w:val="20"/>
              </w:rPr>
              <w:t>- Western</w:t>
            </w:r>
          </w:p>
        </w:tc>
        <w:tc>
          <w:tcPr>
            <w:tcW w:w="1627" w:type="pct"/>
            <w:tcBorders>
              <w:top w:val="single" w:sz="4" w:space="0" w:color="auto"/>
              <w:left w:val="single" w:sz="4" w:space="0" w:color="auto"/>
              <w:bottom w:val="single" w:sz="4" w:space="0" w:color="auto"/>
              <w:right w:val="single" w:sz="4" w:space="0" w:color="auto"/>
            </w:tcBorders>
            <w:vAlign w:val="center"/>
            <w:hideMark/>
          </w:tcPr>
          <w:p w14:paraId="4C2C3C9C" w14:textId="6C2ED05F" w:rsidR="008C1178" w:rsidRPr="00F05F5B" w:rsidRDefault="008C1178" w:rsidP="00326A0C">
            <w:pPr>
              <w:spacing w:after="0" w:line="240" w:lineRule="auto"/>
              <w:jc w:val="center"/>
              <w:rPr>
                <w:rFonts w:cs="Arial"/>
                <w:color w:val="000000"/>
                <w:szCs w:val="20"/>
              </w:rPr>
            </w:pPr>
            <w:r w:rsidRPr="00F05F5B">
              <w:rPr>
                <w:rFonts w:cs="Arial"/>
                <w:color w:val="000000"/>
                <w:szCs w:val="20"/>
              </w:rPr>
              <w:t>857</w:t>
            </w:r>
          </w:p>
        </w:tc>
        <w:tc>
          <w:tcPr>
            <w:tcW w:w="1747" w:type="pct"/>
            <w:tcBorders>
              <w:top w:val="single" w:sz="4" w:space="0" w:color="auto"/>
              <w:left w:val="single" w:sz="4" w:space="0" w:color="auto"/>
              <w:bottom w:val="single" w:sz="4" w:space="0" w:color="auto"/>
              <w:right w:val="single" w:sz="4" w:space="0" w:color="auto"/>
            </w:tcBorders>
            <w:vAlign w:val="center"/>
            <w:hideMark/>
          </w:tcPr>
          <w:p w14:paraId="581E0FF3" w14:textId="2A38D46D" w:rsidR="008C1178" w:rsidRPr="00F05F5B" w:rsidRDefault="008C1178" w:rsidP="00326A0C">
            <w:pPr>
              <w:spacing w:after="0" w:line="240" w:lineRule="auto"/>
              <w:jc w:val="center"/>
              <w:rPr>
                <w:rFonts w:cs="Arial"/>
                <w:color w:val="000000"/>
                <w:szCs w:val="20"/>
              </w:rPr>
            </w:pPr>
            <w:r w:rsidRPr="00F05F5B">
              <w:rPr>
                <w:rFonts w:cs="Arial"/>
                <w:color w:val="000000"/>
                <w:szCs w:val="20"/>
              </w:rPr>
              <w:t>266</w:t>
            </w:r>
          </w:p>
        </w:tc>
      </w:tr>
      <w:tr w:rsidR="008C1178" w:rsidRPr="00F05F5B" w14:paraId="03B4EE8C" w14:textId="77777777" w:rsidTr="00025170">
        <w:trPr>
          <w:trHeight w:val="231"/>
        </w:trPr>
        <w:tc>
          <w:tcPr>
            <w:tcW w:w="1627" w:type="pct"/>
            <w:tcBorders>
              <w:top w:val="single" w:sz="4" w:space="0" w:color="auto"/>
              <w:left w:val="single" w:sz="4" w:space="0" w:color="auto"/>
              <w:bottom w:val="single" w:sz="4" w:space="0" w:color="auto"/>
              <w:right w:val="single" w:sz="4" w:space="0" w:color="auto"/>
            </w:tcBorders>
            <w:vAlign w:val="center"/>
            <w:hideMark/>
          </w:tcPr>
          <w:p w14:paraId="42805524" w14:textId="4E0C8055" w:rsidR="008C1178" w:rsidRPr="00F05F5B" w:rsidRDefault="008C1178" w:rsidP="007E15DA">
            <w:pPr>
              <w:spacing w:after="0" w:line="240" w:lineRule="auto"/>
              <w:rPr>
                <w:rFonts w:cs="Arial"/>
                <w:color w:val="000000"/>
                <w:szCs w:val="20"/>
              </w:rPr>
            </w:pPr>
            <w:r w:rsidRPr="00F05F5B">
              <w:rPr>
                <w:rFonts w:cs="Arial"/>
                <w:color w:val="000000"/>
                <w:szCs w:val="20"/>
              </w:rPr>
              <w:t>Region 2</w:t>
            </w:r>
            <w:r w:rsidR="003C620F">
              <w:rPr>
                <w:rFonts w:cs="Arial"/>
                <w:color w:val="000000"/>
                <w:szCs w:val="20"/>
              </w:rPr>
              <w:t>- Central</w:t>
            </w:r>
          </w:p>
        </w:tc>
        <w:tc>
          <w:tcPr>
            <w:tcW w:w="1627" w:type="pct"/>
            <w:tcBorders>
              <w:top w:val="single" w:sz="4" w:space="0" w:color="auto"/>
              <w:left w:val="single" w:sz="4" w:space="0" w:color="auto"/>
              <w:bottom w:val="single" w:sz="4" w:space="0" w:color="auto"/>
              <w:right w:val="single" w:sz="4" w:space="0" w:color="auto"/>
            </w:tcBorders>
            <w:vAlign w:val="center"/>
            <w:hideMark/>
          </w:tcPr>
          <w:p w14:paraId="504F1E7E" w14:textId="0E02A1D3" w:rsidR="008C1178" w:rsidRPr="00F05F5B" w:rsidRDefault="008C1178" w:rsidP="00326A0C">
            <w:pPr>
              <w:spacing w:after="0" w:line="240" w:lineRule="auto"/>
              <w:jc w:val="center"/>
              <w:rPr>
                <w:rFonts w:cs="Arial"/>
                <w:color w:val="000000"/>
                <w:szCs w:val="20"/>
              </w:rPr>
            </w:pPr>
            <w:r w:rsidRPr="00F05F5B">
              <w:rPr>
                <w:rFonts w:cs="Arial"/>
                <w:color w:val="000000"/>
                <w:szCs w:val="20"/>
              </w:rPr>
              <w:t>1,004</w:t>
            </w:r>
          </w:p>
        </w:tc>
        <w:tc>
          <w:tcPr>
            <w:tcW w:w="1747" w:type="pct"/>
            <w:tcBorders>
              <w:top w:val="single" w:sz="4" w:space="0" w:color="auto"/>
              <w:left w:val="single" w:sz="4" w:space="0" w:color="auto"/>
              <w:bottom w:val="single" w:sz="4" w:space="0" w:color="auto"/>
              <w:right w:val="single" w:sz="4" w:space="0" w:color="auto"/>
            </w:tcBorders>
            <w:vAlign w:val="center"/>
            <w:hideMark/>
          </w:tcPr>
          <w:p w14:paraId="0651AE81" w14:textId="1DFD19E5" w:rsidR="008C1178" w:rsidRPr="00F05F5B" w:rsidRDefault="008C1178" w:rsidP="00326A0C">
            <w:pPr>
              <w:spacing w:after="0" w:line="240" w:lineRule="auto"/>
              <w:jc w:val="center"/>
              <w:rPr>
                <w:rFonts w:cs="Arial"/>
                <w:color w:val="000000"/>
                <w:szCs w:val="20"/>
              </w:rPr>
            </w:pPr>
            <w:r w:rsidRPr="00F05F5B">
              <w:rPr>
                <w:rFonts w:cs="Arial"/>
                <w:color w:val="000000"/>
                <w:szCs w:val="20"/>
              </w:rPr>
              <w:t>279</w:t>
            </w:r>
          </w:p>
        </w:tc>
      </w:tr>
      <w:tr w:rsidR="008C1178" w:rsidRPr="00F05F5B" w14:paraId="701BD82E" w14:textId="77777777" w:rsidTr="00025170">
        <w:trPr>
          <w:trHeight w:val="231"/>
        </w:trPr>
        <w:tc>
          <w:tcPr>
            <w:tcW w:w="1627" w:type="pct"/>
            <w:tcBorders>
              <w:top w:val="single" w:sz="4" w:space="0" w:color="auto"/>
              <w:left w:val="single" w:sz="4" w:space="0" w:color="auto"/>
              <w:bottom w:val="single" w:sz="4" w:space="0" w:color="auto"/>
              <w:right w:val="single" w:sz="4" w:space="0" w:color="auto"/>
            </w:tcBorders>
            <w:vAlign w:val="center"/>
            <w:hideMark/>
          </w:tcPr>
          <w:p w14:paraId="4F301E57" w14:textId="3CF332CC" w:rsidR="008C1178" w:rsidRPr="00F05F5B" w:rsidRDefault="008C1178" w:rsidP="007E15DA">
            <w:pPr>
              <w:spacing w:after="0" w:line="240" w:lineRule="auto"/>
              <w:rPr>
                <w:rFonts w:cs="Arial"/>
                <w:color w:val="000000"/>
                <w:szCs w:val="20"/>
              </w:rPr>
            </w:pPr>
            <w:r w:rsidRPr="00F05F5B">
              <w:rPr>
                <w:rFonts w:cs="Arial"/>
                <w:color w:val="000000"/>
                <w:szCs w:val="20"/>
              </w:rPr>
              <w:t>Region 3</w:t>
            </w:r>
            <w:r w:rsidR="003C620F">
              <w:rPr>
                <w:rFonts w:cs="Arial"/>
                <w:color w:val="000000"/>
                <w:szCs w:val="20"/>
              </w:rPr>
              <w:t>- Northeast</w:t>
            </w:r>
          </w:p>
        </w:tc>
        <w:tc>
          <w:tcPr>
            <w:tcW w:w="1627" w:type="pct"/>
            <w:tcBorders>
              <w:top w:val="single" w:sz="4" w:space="0" w:color="auto"/>
              <w:left w:val="single" w:sz="4" w:space="0" w:color="auto"/>
              <w:bottom w:val="single" w:sz="4" w:space="0" w:color="auto"/>
              <w:right w:val="single" w:sz="4" w:space="0" w:color="auto"/>
            </w:tcBorders>
            <w:vAlign w:val="center"/>
            <w:hideMark/>
          </w:tcPr>
          <w:p w14:paraId="0408D344" w14:textId="07E03A2E" w:rsidR="008C1178" w:rsidRPr="00F05F5B" w:rsidRDefault="008C1178" w:rsidP="00326A0C">
            <w:pPr>
              <w:spacing w:after="0" w:line="240" w:lineRule="auto"/>
              <w:jc w:val="center"/>
              <w:rPr>
                <w:rFonts w:cs="Arial"/>
                <w:color w:val="000000"/>
                <w:szCs w:val="20"/>
              </w:rPr>
            </w:pPr>
            <w:r w:rsidRPr="00F05F5B">
              <w:rPr>
                <w:rFonts w:cs="Arial"/>
                <w:color w:val="000000"/>
                <w:szCs w:val="20"/>
              </w:rPr>
              <w:t>1,325</w:t>
            </w:r>
          </w:p>
        </w:tc>
        <w:tc>
          <w:tcPr>
            <w:tcW w:w="1747" w:type="pct"/>
            <w:tcBorders>
              <w:top w:val="single" w:sz="4" w:space="0" w:color="auto"/>
              <w:left w:val="single" w:sz="4" w:space="0" w:color="auto"/>
              <w:bottom w:val="single" w:sz="4" w:space="0" w:color="auto"/>
              <w:right w:val="single" w:sz="4" w:space="0" w:color="auto"/>
            </w:tcBorders>
            <w:vAlign w:val="center"/>
            <w:hideMark/>
          </w:tcPr>
          <w:p w14:paraId="619D7B24" w14:textId="593769E5" w:rsidR="008C1178" w:rsidRPr="00F05F5B" w:rsidRDefault="008C1178" w:rsidP="00326A0C">
            <w:pPr>
              <w:spacing w:after="0" w:line="240" w:lineRule="auto"/>
              <w:jc w:val="center"/>
              <w:rPr>
                <w:rFonts w:cs="Arial"/>
                <w:color w:val="000000"/>
                <w:szCs w:val="20"/>
              </w:rPr>
            </w:pPr>
            <w:r w:rsidRPr="00F05F5B">
              <w:rPr>
                <w:rFonts w:cs="Arial"/>
                <w:color w:val="000000"/>
                <w:szCs w:val="20"/>
              </w:rPr>
              <w:t>298</w:t>
            </w:r>
          </w:p>
        </w:tc>
      </w:tr>
      <w:tr w:rsidR="008C1178" w:rsidRPr="00F05F5B" w14:paraId="100E6B7F" w14:textId="77777777" w:rsidTr="00025170">
        <w:trPr>
          <w:trHeight w:val="223"/>
        </w:trPr>
        <w:tc>
          <w:tcPr>
            <w:tcW w:w="1627" w:type="pct"/>
            <w:tcBorders>
              <w:top w:val="single" w:sz="4" w:space="0" w:color="auto"/>
              <w:left w:val="single" w:sz="4" w:space="0" w:color="auto"/>
              <w:bottom w:val="single" w:sz="4" w:space="0" w:color="auto"/>
              <w:right w:val="single" w:sz="4" w:space="0" w:color="auto"/>
            </w:tcBorders>
            <w:vAlign w:val="center"/>
            <w:hideMark/>
          </w:tcPr>
          <w:p w14:paraId="77414828" w14:textId="45E3007C" w:rsidR="008C1178" w:rsidRPr="00F05F5B" w:rsidRDefault="008C1178" w:rsidP="007E15DA">
            <w:pPr>
              <w:spacing w:after="0" w:line="240" w:lineRule="auto"/>
              <w:rPr>
                <w:rFonts w:cs="Arial"/>
                <w:color w:val="000000"/>
                <w:szCs w:val="20"/>
              </w:rPr>
            </w:pPr>
            <w:r w:rsidRPr="00F05F5B">
              <w:rPr>
                <w:rFonts w:cs="Arial"/>
                <w:color w:val="000000"/>
                <w:szCs w:val="20"/>
              </w:rPr>
              <w:t>Region 4</w:t>
            </w:r>
            <w:r w:rsidR="003C620F">
              <w:rPr>
                <w:rFonts w:cs="Arial"/>
                <w:color w:val="000000"/>
                <w:szCs w:val="20"/>
              </w:rPr>
              <w:t>- Metro</w:t>
            </w:r>
          </w:p>
        </w:tc>
        <w:tc>
          <w:tcPr>
            <w:tcW w:w="1627" w:type="pct"/>
            <w:tcBorders>
              <w:top w:val="single" w:sz="4" w:space="0" w:color="auto"/>
              <w:left w:val="single" w:sz="4" w:space="0" w:color="auto"/>
              <w:bottom w:val="single" w:sz="4" w:space="0" w:color="auto"/>
              <w:right w:val="single" w:sz="4" w:space="0" w:color="auto"/>
            </w:tcBorders>
            <w:vAlign w:val="center"/>
            <w:hideMark/>
          </w:tcPr>
          <w:p w14:paraId="1E7A12A8" w14:textId="47627709" w:rsidR="008C1178" w:rsidRPr="00F05F5B" w:rsidRDefault="008C1178" w:rsidP="00326A0C">
            <w:pPr>
              <w:spacing w:after="0" w:line="240" w:lineRule="auto"/>
              <w:jc w:val="center"/>
              <w:rPr>
                <w:rFonts w:cs="Arial"/>
                <w:color w:val="000000"/>
                <w:szCs w:val="20"/>
              </w:rPr>
            </w:pPr>
            <w:r w:rsidRPr="00F05F5B">
              <w:rPr>
                <w:rFonts w:cs="Arial"/>
                <w:color w:val="000000"/>
                <w:szCs w:val="20"/>
              </w:rPr>
              <w:t>1,138</w:t>
            </w:r>
          </w:p>
        </w:tc>
        <w:tc>
          <w:tcPr>
            <w:tcW w:w="1747" w:type="pct"/>
            <w:tcBorders>
              <w:top w:val="single" w:sz="4" w:space="0" w:color="auto"/>
              <w:left w:val="single" w:sz="4" w:space="0" w:color="auto"/>
              <w:bottom w:val="single" w:sz="4" w:space="0" w:color="auto"/>
              <w:right w:val="single" w:sz="4" w:space="0" w:color="auto"/>
            </w:tcBorders>
            <w:vAlign w:val="center"/>
            <w:hideMark/>
          </w:tcPr>
          <w:p w14:paraId="4C2A6EB4" w14:textId="122117E8" w:rsidR="008C1178" w:rsidRPr="00F05F5B" w:rsidRDefault="008C1178" w:rsidP="00326A0C">
            <w:pPr>
              <w:spacing w:after="0" w:line="240" w:lineRule="auto"/>
              <w:jc w:val="center"/>
              <w:rPr>
                <w:rFonts w:cs="Arial"/>
                <w:color w:val="000000"/>
                <w:szCs w:val="20"/>
              </w:rPr>
            </w:pPr>
            <w:r w:rsidRPr="00F05F5B">
              <w:rPr>
                <w:rFonts w:cs="Arial"/>
                <w:color w:val="000000"/>
                <w:szCs w:val="20"/>
              </w:rPr>
              <w:t>288</w:t>
            </w:r>
          </w:p>
        </w:tc>
      </w:tr>
      <w:tr w:rsidR="008C1178" w:rsidRPr="00F05F5B" w14:paraId="4D3C40C6" w14:textId="77777777" w:rsidTr="00025170">
        <w:trPr>
          <w:trHeight w:val="223"/>
        </w:trPr>
        <w:tc>
          <w:tcPr>
            <w:tcW w:w="1627" w:type="pct"/>
            <w:tcBorders>
              <w:top w:val="single" w:sz="4" w:space="0" w:color="auto"/>
              <w:left w:val="single" w:sz="4" w:space="0" w:color="auto"/>
              <w:bottom w:val="single" w:sz="4" w:space="0" w:color="auto"/>
              <w:right w:val="single" w:sz="4" w:space="0" w:color="auto"/>
            </w:tcBorders>
            <w:vAlign w:val="center"/>
            <w:hideMark/>
          </w:tcPr>
          <w:p w14:paraId="143EAD7F" w14:textId="533B20A2" w:rsidR="008C1178" w:rsidRPr="00F05F5B" w:rsidRDefault="008C1178" w:rsidP="007E15DA">
            <w:pPr>
              <w:spacing w:after="0" w:line="240" w:lineRule="auto"/>
              <w:rPr>
                <w:rFonts w:cs="Arial"/>
                <w:color w:val="000000"/>
                <w:szCs w:val="20"/>
              </w:rPr>
            </w:pPr>
            <w:r w:rsidRPr="00F05F5B">
              <w:rPr>
                <w:rFonts w:cs="Arial"/>
                <w:color w:val="000000"/>
                <w:szCs w:val="20"/>
              </w:rPr>
              <w:t>Region 5</w:t>
            </w:r>
            <w:r w:rsidR="003C620F">
              <w:rPr>
                <w:rFonts w:cs="Arial"/>
                <w:color w:val="000000"/>
                <w:szCs w:val="20"/>
              </w:rPr>
              <w:t xml:space="preserve">- Southeast </w:t>
            </w:r>
          </w:p>
        </w:tc>
        <w:tc>
          <w:tcPr>
            <w:tcW w:w="1627" w:type="pct"/>
            <w:tcBorders>
              <w:top w:val="single" w:sz="4" w:space="0" w:color="auto"/>
              <w:left w:val="single" w:sz="4" w:space="0" w:color="auto"/>
              <w:bottom w:val="single" w:sz="4" w:space="0" w:color="auto"/>
              <w:right w:val="single" w:sz="4" w:space="0" w:color="auto"/>
            </w:tcBorders>
            <w:vAlign w:val="center"/>
            <w:hideMark/>
          </w:tcPr>
          <w:p w14:paraId="4392AA1E" w14:textId="5C32F530" w:rsidR="008C1178" w:rsidRPr="00F05F5B" w:rsidRDefault="008C1178" w:rsidP="00326A0C">
            <w:pPr>
              <w:spacing w:after="0" w:line="240" w:lineRule="auto"/>
              <w:jc w:val="center"/>
              <w:rPr>
                <w:rFonts w:cs="Arial"/>
                <w:color w:val="000000"/>
                <w:szCs w:val="20"/>
              </w:rPr>
            </w:pPr>
            <w:r w:rsidRPr="00F05F5B">
              <w:rPr>
                <w:rFonts w:cs="Arial"/>
                <w:color w:val="000000"/>
                <w:szCs w:val="20"/>
              </w:rPr>
              <w:t>798</w:t>
            </w:r>
          </w:p>
        </w:tc>
        <w:tc>
          <w:tcPr>
            <w:tcW w:w="1747" w:type="pct"/>
            <w:tcBorders>
              <w:top w:val="single" w:sz="4" w:space="0" w:color="auto"/>
              <w:left w:val="single" w:sz="4" w:space="0" w:color="auto"/>
              <w:bottom w:val="single" w:sz="4" w:space="0" w:color="auto"/>
              <w:right w:val="single" w:sz="4" w:space="0" w:color="auto"/>
            </w:tcBorders>
            <w:vAlign w:val="center"/>
            <w:hideMark/>
          </w:tcPr>
          <w:p w14:paraId="6C951797" w14:textId="3A5D6086" w:rsidR="008C1178" w:rsidRPr="00F05F5B" w:rsidRDefault="008C1178" w:rsidP="00326A0C">
            <w:pPr>
              <w:spacing w:after="0" w:line="240" w:lineRule="auto"/>
              <w:jc w:val="center"/>
              <w:rPr>
                <w:rFonts w:cs="Arial"/>
                <w:color w:val="000000"/>
                <w:szCs w:val="20"/>
              </w:rPr>
            </w:pPr>
            <w:r w:rsidRPr="00F05F5B">
              <w:rPr>
                <w:rFonts w:cs="Arial"/>
                <w:color w:val="000000"/>
                <w:szCs w:val="20"/>
              </w:rPr>
              <w:t>260</w:t>
            </w:r>
          </w:p>
        </w:tc>
      </w:tr>
      <w:tr w:rsidR="008C1178" w:rsidRPr="00F05F5B" w14:paraId="219C0EFF" w14:textId="77777777" w:rsidTr="00025170">
        <w:trPr>
          <w:trHeight w:val="223"/>
        </w:trPr>
        <w:tc>
          <w:tcPr>
            <w:tcW w:w="1627" w:type="pct"/>
            <w:tcBorders>
              <w:top w:val="single" w:sz="4" w:space="0" w:color="auto"/>
              <w:left w:val="single" w:sz="4" w:space="0" w:color="auto"/>
              <w:bottom w:val="single" w:sz="4" w:space="0" w:color="auto"/>
              <w:right w:val="single" w:sz="4" w:space="0" w:color="auto"/>
            </w:tcBorders>
            <w:vAlign w:val="center"/>
            <w:hideMark/>
          </w:tcPr>
          <w:p w14:paraId="1B8DD881" w14:textId="008C99AE" w:rsidR="008C1178" w:rsidRPr="00F05F5B" w:rsidRDefault="008C1178" w:rsidP="007E15DA">
            <w:pPr>
              <w:spacing w:after="0" w:line="240" w:lineRule="auto"/>
              <w:rPr>
                <w:rFonts w:cs="Arial"/>
                <w:color w:val="000000"/>
                <w:szCs w:val="20"/>
              </w:rPr>
            </w:pPr>
            <w:r w:rsidRPr="00F05F5B">
              <w:rPr>
                <w:rFonts w:cs="Arial"/>
                <w:color w:val="000000"/>
                <w:szCs w:val="20"/>
              </w:rPr>
              <w:t>Region 6</w:t>
            </w:r>
            <w:r w:rsidR="003C620F">
              <w:rPr>
                <w:rFonts w:cs="Arial"/>
                <w:color w:val="000000"/>
                <w:szCs w:val="20"/>
              </w:rPr>
              <w:t>- Metro Boston</w:t>
            </w:r>
          </w:p>
        </w:tc>
        <w:tc>
          <w:tcPr>
            <w:tcW w:w="1627" w:type="pct"/>
            <w:tcBorders>
              <w:top w:val="single" w:sz="4" w:space="0" w:color="auto"/>
              <w:left w:val="single" w:sz="4" w:space="0" w:color="auto"/>
              <w:bottom w:val="single" w:sz="4" w:space="0" w:color="auto"/>
              <w:right w:val="single" w:sz="4" w:space="0" w:color="auto"/>
            </w:tcBorders>
            <w:vAlign w:val="center"/>
            <w:hideMark/>
          </w:tcPr>
          <w:p w14:paraId="2BB787E9" w14:textId="3C1FFB8D" w:rsidR="008C1178" w:rsidRPr="00F05F5B" w:rsidRDefault="008C1178" w:rsidP="00326A0C">
            <w:pPr>
              <w:spacing w:after="0" w:line="240" w:lineRule="auto"/>
              <w:jc w:val="center"/>
              <w:rPr>
                <w:rFonts w:cs="Arial"/>
                <w:color w:val="000000"/>
                <w:szCs w:val="20"/>
              </w:rPr>
            </w:pPr>
            <w:r w:rsidRPr="00F05F5B">
              <w:rPr>
                <w:rFonts w:cs="Arial"/>
                <w:color w:val="000000"/>
                <w:szCs w:val="20"/>
              </w:rPr>
              <w:t>692</w:t>
            </w:r>
          </w:p>
        </w:tc>
        <w:tc>
          <w:tcPr>
            <w:tcW w:w="1747" w:type="pct"/>
            <w:tcBorders>
              <w:top w:val="single" w:sz="4" w:space="0" w:color="auto"/>
              <w:left w:val="single" w:sz="4" w:space="0" w:color="auto"/>
              <w:bottom w:val="single" w:sz="4" w:space="0" w:color="auto"/>
              <w:right w:val="single" w:sz="4" w:space="0" w:color="auto"/>
            </w:tcBorders>
            <w:vAlign w:val="center"/>
            <w:hideMark/>
          </w:tcPr>
          <w:p w14:paraId="3AE5AE37" w14:textId="15D2B37B" w:rsidR="008C1178" w:rsidRPr="00F05F5B" w:rsidRDefault="008C1178" w:rsidP="00326A0C">
            <w:pPr>
              <w:spacing w:after="0" w:line="240" w:lineRule="auto"/>
              <w:jc w:val="center"/>
              <w:rPr>
                <w:rFonts w:cs="Arial"/>
                <w:color w:val="000000"/>
                <w:szCs w:val="20"/>
              </w:rPr>
            </w:pPr>
            <w:r w:rsidRPr="00F05F5B">
              <w:rPr>
                <w:rFonts w:cs="Arial"/>
                <w:color w:val="000000"/>
                <w:szCs w:val="20"/>
              </w:rPr>
              <w:t>248</w:t>
            </w:r>
          </w:p>
        </w:tc>
      </w:tr>
      <w:tr w:rsidR="008C1178" w:rsidRPr="00F05F5B" w14:paraId="5C3C418B" w14:textId="77777777" w:rsidTr="00025170">
        <w:trPr>
          <w:trHeight w:val="223"/>
        </w:trPr>
        <w:tc>
          <w:tcPr>
            <w:tcW w:w="1627" w:type="pct"/>
            <w:tcBorders>
              <w:top w:val="single" w:sz="4" w:space="0" w:color="auto"/>
              <w:left w:val="single" w:sz="4" w:space="0" w:color="auto"/>
              <w:bottom w:val="single" w:sz="4" w:space="0" w:color="auto"/>
              <w:right w:val="single" w:sz="4" w:space="0" w:color="auto"/>
            </w:tcBorders>
            <w:vAlign w:val="center"/>
            <w:hideMark/>
          </w:tcPr>
          <w:p w14:paraId="7AF80F18" w14:textId="77777777" w:rsidR="008C1178" w:rsidRPr="00F05F5B" w:rsidRDefault="008C1178" w:rsidP="007E15DA">
            <w:pPr>
              <w:spacing w:after="0" w:line="240" w:lineRule="auto"/>
              <w:rPr>
                <w:rFonts w:cs="Arial"/>
                <w:b/>
                <w:bCs/>
                <w:color w:val="000000"/>
                <w:szCs w:val="20"/>
              </w:rPr>
            </w:pPr>
            <w:r w:rsidRPr="00F05F5B">
              <w:rPr>
                <w:rFonts w:cs="Arial"/>
                <w:b/>
                <w:bCs/>
                <w:color w:val="000000"/>
                <w:szCs w:val="20"/>
              </w:rPr>
              <w:t>All</w:t>
            </w:r>
          </w:p>
        </w:tc>
        <w:tc>
          <w:tcPr>
            <w:tcW w:w="1627" w:type="pct"/>
            <w:tcBorders>
              <w:top w:val="single" w:sz="4" w:space="0" w:color="auto"/>
              <w:left w:val="single" w:sz="4" w:space="0" w:color="auto"/>
              <w:bottom w:val="single" w:sz="4" w:space="0" w:color="auto"/>
              <w:right w:val="single" w:sz="4" w:space="0" w:color="auto"/>
            </w:tcBorders>
            <w:vAlign w:val="center"/>
            <w:hideMark/>
          </w:tcPr>
          <w:p w14:paraId="19681058" w14:textId="55599528" w:rsidR="008C1178" w:rsidRPr="00F05F5B" w:rsidRDefault="008C1178" w:rsidP="00326A0C">
            <w:pPr>
              <w:spacing w:after="0" w:line="240" w:lineRule="auto"/>
              <w:jc w:val="center"/>
              <w:rPr>
                <w:rFonts w:cs="Arial"/>
                <w:b/>
                <w:bCs/>
                <w:color w:val="000000"/>
                <w:szCs w:val="20"/>
              </w:rPr>
            </w:pPr>
            <w:r w:rsidRPr="00F05F5B">
              <w:rPr>
                <w:rFonts w:cs="Arial"/>
                <w:b/>
                <w:bCs/>
                <w:color w:val="000000"/>
                <w:szCs w:val="20"/>
              </w:rPr>
              <w:t>5,814</w:t>
            </w:r>
          </w:p>
        </w:tc>
        <w:tc>
          <w:tcPr>
            <w:tcW w:w="1747" w:type="pct"/>
            <w:tcBorders>
              <w:top w:val="single" w:sz="4" w:space="0" w:color="auto"/>
              <w:left w:val="single" w:sz="4" w:space="0" w:color="auto"/>
              <w:bottom w:val="single" w:sz="4" w:space="0" w:color="auto"/>
              <w:right w:val="single" w:sz="4" w:space="0" w:color="auto"/>
            </w:tcBorders>
            <w:vAlign w:val="center"/>
            <w:hideMark/>
          </w:tcPr>
          <w:p w14:paraId="4847C6ED" w14:textId="0ED61DA0" w:rsidR="008C1178" w:rsidRPr="00F05F5B" w:rsidRDefault="008C1178" w:rsidP="00326A0C">
            <w:pPr>
              <w:spacing w:after="0" w:line="240" w:lineRule="auto"/>
              <w:jc w:val="center"/>
              <w:rPr>
                <w:rFonts w:cs="Arial"/>
                <w:b/>
                <w:bCs/>
                <w:color w:val="000000"/>
                <w:szCs w:val="20"/>
              </w:rPr>
            </w:pPr>
            <w:r w:rsidRPr="00F05F5B">
              <w:rPr>
                <w:rFonts w:cs="Arial"/>
                <w:b/>
                <w:bCs/>
                <w:color w:val="000000"/>
                <w:szCs w:val="20"/>
              </w:rPr>
              <w:t>1,639</w:t>
            </w:r>
          </w:p>
        </w:tc>
      </w:tr>
    </w:tbl>
    <w:p w14:paraId="35CF2664" w14:textId="77777777" w:rsidR="008C1178" w:rsidRDefault="008C1178" w:rsidP="008C1178">
      <w:pPr>
        <w:pStyle w:val="Caption"/>
      </w:pPr>
    </w:p>
    <w:p w14:paraId="60CEC5BD" w14:textId="77777777" w:rsidR="00A55C34" w:rsidRDefault="00A55C34">
      <w:pPr>
        <w:spacing w:after="0" w:line="240" w:lineRule="auto"/>
        <w:rPr>
          <w:b/>
          <w:bCs/>
          <w:smallCaps/>
          <w:color w:val="44546A"/>
        </w:rPr>
      </w:pPr>
      <w:r>
        <w:br w:type="page"/>
      </w:r>
    </w:p>
    <w:p w14:paraId="434C8A10" w14:textId="1296512F" w:rsidR="008C1178" w:rsidRPr="0023460C" w:rsidRDefault="008C1178" w:rsidP="00326A0C">
      <w:pPr>
        <w:spacing w:after="0"/>
        <w:rPr>
          <w:b/>
        </w:rPr>
      </w:pPr>
      <w:r w:rsidRPr="0023460C">
        <w:rPr>
          <w:b/>
        </w:rPr>
        <w:lastRenderedPageBreak/>
        <w:t xml:space="preserve">Table </w:t>
      </w:r>
      <w:r w:rsidR="00020254" w:rsidRPr="0023460C">
        <w:rPr>
          <w:b/>
        </w:rPr>
        <w:t>2</w:t>
      </w:r>
      <w:proofErr w:type="gramStart"/>
      <w:r w:rsidRPr="0023460C">
        <w:rPr>
          <w:b/>
        </w:rPr>
        <w:t xml:space="preserve">. </w:t>
      </w:r>
      <w:proofErr w:type="gramEnd"/>
      <w:r w:rsidR="00E50849" w:rsidRPr="0023460C">
        <w:rPr>
          <w:b/>
        </w:rPr>
        <w:t>Center-Based</w:t>
      </w:r>
      <w:r w:rsidRPr="0023460C">
        <w:rPr>
          <w:b/>
        </w:rPr>
        <w:t xml:space="preserve"> Child Care Response Targets</w:t>
      </w:r>
    </w:p>
    <w:tbl>
      <w:tblPr>
        <w:tblW w:w="7470" w:type="dxa"/>
        <w:tblInd w:w="-5" w:type="dxa"/>
        <w:tblCellMar>
          <w:top w:w="15" w:type="dxa"/>
          <w:bottom w:w="15" w:type="dxa"/>
        </w:tblCellMar>
        <w:tblLook w:val="04A0" w:firstRow="1" w:lastRow="0" w:firstColumn="1" w:lastColumn="0" w:noHBand="0" w:noVBand="1"/>
      </w:tblPr>
      <w:tblGrid>
        <w:gridCol w:w="2425"/>
        <w:gridCol w:w="2425"/>
        <w:gridCol w:w="2620"/>
      </w:tblGrid>
      <w:tr w:rsidR="008C1178" w:rsidRPr="00F05F5B" w14:paraId="187B9643" w14:textId="77777777" w:rsidTr="00326A0C">
        <w:trPr>
          <w:trHeight w:val="18"/>
          <w:tblHeader/>
        </w:trPr>
        <w:tc>
          <w:tcPr>
            <w:tcW w:w="242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1F1DB3C4" w14:textId="77777777" w:rsidR="008C1178" w:rsidRPr="00F05F5B" w:rsidRDefault="008C1178" w:rsidP="007E15DA">
            <w:pPr>
              <w:spacing w:after="0" w:line="240" w:lineRule="auto"/>
              <w:jc w:val="center"/>
              <w:rPr>
                <w:rFonts w:cs="Arial"/>
                <w:b/>
                <w:bCs/>
                <w:color w:val="FFFFFF" w:themeColor="background1"/>
                <w:szCs w:val="20"/>
              </w:rPr>
            </w:pPr>
            <w:r w:rsidRPr="00F05F5B">
              <w:rPr>
                <w:rFonts w:cs="Arial"/>
                <w:b/>
                <w:bCs/>
                <w:color w:val="FFFFFF" w:themeColor="background1"/>
                <w:szCs w:val="20"/>
              </w:rPr>
              <w:t>Region</w:t>
            </w:r>
          </w:p>
        </w:tc>
        <w:tc>
          <w:tcPr>
            <w:tcW w:w="242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5186328E" w14:textId="77777777" w:rsidR="008C1178" w:rsidRPr="00F05F5B" w:rsidRDefault="008C1178" w:rsidP="007E15DA">
            <w:pPr>
              <w:spacing w:after="0" w:line="240" w:lineRule="auto"/>
              <w:jc w:val="center"/>
              <w:rPr>
                <w:rFonts w:cs="Arial"/>
                <w:b/>
                <w:bCs/>
                <w:color w:val="FFFFFF" w:themeColor="background1"/>
                <w:szCs w:val="20"/>
              </w:rPr>
            </w:pPr>
            <w:r w:rsidRPr="00F05F5B">
              <w:rPr>
                <w:rFonts w:cs="Arial"/>
                <w:b/>
                <w:bCs/>
                <w:color w:val="FFFFFF" w:themeColor="background1"/>
                <w:szCs w:val="20"/>
              </w:rPr>
              <w:t>Provider Universe</w:t>
            </w:r>
          </w:p>
        </w:tc>
        <w:tc>
          <w:tcPr>
            <w:tcW w:w="262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2E3B0530" w14:textId="77777777" w:rsidR="00BB072B" w:rsidRDefault="008C1178" w:rsidP="007E15DA">
            <w:pPr>
              <w:spacing w:after="0" w:line="240" w:lineRule="auto"/>
              <w:jc w:val="center"/>
              <w:rPr>
                <w:rFonts w:cs="Arial"/>
                <w:b/>
                <w:bCs/>
                <w:color w:val="FFFFFF" w:themeColor="background1"/>
                <w:szCs w:val="20"/>
              </w:rPr>
            </w:pPr>
            <w:r w:rsidRPr="00F05F5B">
              <w:rPr>
                <w:rFonts w:cs="Arial"/>
                <w:b/>
                <w:bCs/>
                <w:color w:val="FFFFFF" w:themeColor="background1"/>
                <w:szCs w:val="20"/>
              </w:rPr>
              <w:t xml:space="preserve">Target Sample </w:t>
            </w:r>
          </w:p>
          <w:p w14:paraId="244E4EF3" w14:textId="2BB53F7C" w:rsidR="008C1178" w:rsidRPr="00F05F5B" w:rsidRDefault="00BB072B" w:rsidP="007E15DA">
            <w:pPr>
              <w:spacing w:after="0" w:line="240" w:lineRule="auto"/>
              <w:jc w:val="center"/>
              <w:rPr>
                <w:rFonts w:cs="Arial"/>
                <w:b/>
                <w:bCs/>
                <w:color w:val="FFFFFF" w:themeColor="background1"/>
                <w:szCs w:val="20"/>
              </w:rPr>
            </w:pPr>
            <w:r>
              <w:rPr>
                <w:rFonts w:cs="Arial"/>
                <w:b/>
                <w:bCs/>
                <w:color w:val="FFFFFF" w:themeColor="background1"/>
                <w:szCs w:val="20"/>
              </w:rPr>
              <w:t>(</w:t>
            </w:r>
            <w:r w:rsidR="008C1178" w:rsidRPr="00F05F5B">
              <w:rPr>
                <w:rFonts w:cs="Arial"/>
                <w:b/>
                <w:bCs/>
                <w:color w:val="FFFFFF" w:themeColor="background1"/>
                <w:szCs w:val="20"/>
              </w:rPr>
              <w:t>95% CL, +/- 5.0 margin of error</w:t>
            </w:r>
            <w:r>
              <w:rPr>
                <w:rFonts w:cs="Arial"/>
                <w:b/>
                <w:bCs/>
                <w:color w:val="FFFFFF" w:themeColor="background1"/>
                <w:szCs w:val="20"/>
              </w:rPr>
              <w:t>)</w:t>
            </w:r>
          </w:p>
        </w:tc>
      </w:tr>
      <w:tr w:rsidR="003C620F" w:rsidRPr="00F05F5B" w14:paraId="0EEE4B31" w14:textId="77777777" w:rsidTr="00326A0C">
        <w:trPr>
          <w:trHeight w:val="18"/>
        </w:trPr>
        <w:tc>
          <w:tcPr>
            <w:tcW w:w="2425" w:type="dxa"/>
            <w:tcBorders>
              <w:top w:val="single" w:sz="4" w:space="0" w:color="auto"/>
              <w:left w:val="single" w:sz="4" w:space="0" w:color="auto"/>
              <w:bottom w:val="single" w:sz="4" w:space="0" w:color="auto"/>
              <w:right w:val="single" w:sz="4" w:space="0" w:color="auto"/>
            </w:tcBorders>
            <w:vAlign w:val="center"/>
            <w:hideMark/>
          </w:tcPr>
          <w:p w14:paraId="58404807" w14:textId="63512F7E" w:rsidR="003C620F" w:rsidRPr="00F05F5B" w:rsidRDefault="003C620F" w:rsidP="003C620F">
            <w:pPr>
              <w:spacing w:after="0" w:line="240" w:lineRule="auto"/>
              <w:rPr>
                <w:rFonts w:cs="Arial"/>
                <w:color w:val="000000"/>
                <w:szCs w:val="20"/>
              </w:rPr>
            </w:pPr>
            <w:r w:rsidRPr="00F05F5B">
              <w:rPr>
                <w:rFonts w:cs="Arial"/>
                <w:color w:val="000000"/>
                <w:szCs w:val="20"/>
              </w:rPr>
              <w:t>Region 1</w:t>
            </w:r>
            <w:r>
              <w:rPr>
                <w:rFonts w:cs="Arial"/>
                <w:color w:val="000000"/>
                <w:szCs w:val="20"/>
              </w:rPr>
              <w:t>- Western</w:t>
            </w:r>
          </w:p>
        </w:tc>
        <w:tc>
          <w:tcPr>
            <w:tcW w:w="2425" w:type="dxa"/>
            <w:tcBorders>
              <w:top w:val="single" w:sz="4" w:space="0" w:color="auto"/>
              <w:left w:val="single" w:sz="4" w:space="0" w:color="auto"/>
              <w:bottom w:val="single" w:sz="4" w:space="0" w:color="auto"/>
              <w:right w:val="single" w:sz="4" w:space="0" w:color="auto"/>
            </w:tcBorders>
            <w:vAlign w:val="center"/>
            <w:hideMark/>
          </w:tcPr>
          <w:p w14:paraId="35181D85" w14:textId="7630F8AF" w:rsidR="003C620F" w:rsidRPr="00F05F5B" w:rsidRDefault="003C620F" w:rsidP="00326A0C">
            <w:pPr>
              <w:spacing w:after="0" w:line="240" w:lineRule="auto"/>
              <w:jc w:val="center"/>
              <w:rPr>
                <w:rFonts w:cs="Arial"/>
                <w:color w:val="000000"/>
                <w:szCs w:val="20"/>
              </w:rPr>
            </w:pPr>
            <w:r w:rsidRPr="00F05F5B">
              <w:rPr>
                <w:rFonts w:cs="Arial"/>
                <w:color w:val="000000"/>
                <w:szCs w:val="20"/>
              </w:rPr>
              <w:t>346</w:t>
            </w:r>
          </w:p>
        </w:tc>
        <w:tc>
          <w:tcPr>
            <w:tcW w:w="2620" w:type="dxa"/>
            <w:tcBorders>
              <w:top w:val="single" w:sz="4" w:space="0" w:color="auto"/>
              <w:left w:val="single" w:sz="4" w:space="0" w:color="auto"/>
              <w:bottom w:val="single" w:sz="4" w:space="0" w:color="auto"/>
              <w:right w:val="single" w:sz="4" w:space="0" w:color="auto"/>
            </w:tcBorders>
            <w:vAlign w:val="center"/>
            <w:hideMark/>
          </w:tcPr>
          <w:p w14:paraId="79313D25" w14:textId="468AAFB1" w:rsidR="003C620F" w:rsidRPr="00F05F5B" w:rsidRDefault="003C620F" w:rsidP="00326A0C">
            <w:pPr>
              <w:spacing w:after="0" w:line="240" w:lineRule="auto"/>
              <w:jc w:val="center"/>
              <w:rPr>
                <w:rFonts w:cs="Arial"/>
                <w:color w:val="000000"/>
                <w:szCs w:val="20"/>
              </w:rPr>
            </w:pPr>
            <w:r w:rsidRPr="00F05F5B">
              <w:rPr>
                <w:rFonts w:cs="Arial"/>
                <w:color w:val="000000"/>
                <w:szCs w:val="20"/>
              </w:rPr>
              <w:t>183</w:t>
            </w:r>
          </w:p>
        </w:tc>
      </w:tr>
      <w:tr w:rsidR="003C620F" w:rsidRPr="00F05F5B" w14:paraId="4600DF5A" w14:textId="77777777" w:rsidTr="00326A0C">
        <w:trPr>
          <w:trHeight w:val="18"/>
        </w:trPr>
        <w:tc>
          <w:tcPr>
            <w:tcW w:w="2425" w:type="dxa"/>
            <w:tcBorders>
              <w:top w:val="single" w:sz="4" w:space="0" w:color="auto"/>
              <w:left w:val="single" w:sz="4" w:space="0" w:color="auto"/>
              <w:bottom w:val="single" w:sz="4" w:space="0" w:color="auto"/>
              <w:right w:val="single" w:sz="4" w:space="0" w:color="auto"/>
            </w:tcBorders>
            <w:vAlign w:val="center"/>
            <w:hideMark/>
          </w:tcPr>
          <w:p w14:paraId="66C75297" w14:textId="3C97DE7F" w:rsidR="003C620F" w:rsidRPr="00F05F5B" w:rsidRDefault="003C620F" w:rsidP="003C620F">
            <w:pPr>
              <w:spacing w:after="0" w:line="240" w:lineRule="auto"/>
              <w:rPr>
                <w:rFonts w:cs="Arial"/>
                <w:color w:val="000000"/>
                <w:szCs w:val="20"/>
              </w:rPr>
            </w:pPr>
            <w:r w:rsidRPr="00F05F5B">
              <w:rPr>
                <w:rFonts w:cs="Arial"/>
                <w:color w:val="000000"/>
                <w:szCs w:val="20"/>
              </w:rPr>
              <w:t>Region 2</w:t>
            </w:r>
            <w:r>
              <w:rPr>
                <w:rFonts w:cs="Arial"/>
                <w:color w:val="000000"/>
                <w:szCs w:val="20"/>
              </w:rPr>
              <w:t>- Central</w:t>
            </w:r>
          </w:p>
        </w:tc>
        <w:tc>
          <w:tcPr>
            <w:tcW w:w="2425" w:type="dxa"/>
            <w:tcBorders>
              <w:top w:val="single" w:sz="4" w:space="0" w:color="auto"/>
              <w:left w:val="single" w:sz="4" w:space="0" w:color="auto"/>
              <w:bottom w:val="single" w:sz="4" w:space="0" w:color="auto"/>
              <w:right w:val="single" w:sz="4" w:space="0" w:color="auto"/>
            </w:tcBorders>
            <w:vAlign w:val="center"/>
            <w:hideMark/>
          </w:tcPr>
          <w:p w14:paraId="07B8691D" w14:textId="28B09280" w:rsidR="003C620F" w:rsidRPr="00F05F5B" w:rsidRDefault="003C620F" w:rsidP="00326A0C">
            <w:pPr>
              <w:spacing w:after="0" w:line="240" w:lineRule="auto"/>
              <w:jc w:val="center"/>
              <w:rPr>
                <w:rFonts w:cs="Arial"/>
                <w:color w:val="000000"/>
                <w:szCs w:val="20"/>
              </w:rPr>
            </w:pPr>
            <w:r w:rsidRPr="00F05F5B">
              <w:rPr>
                <w:rFonts w:cs="Arial"/>
                <w:color w:val="000000"/>
                <w:szCs w:val="20"/>
              </w:rPr>
              <w:t>255</w:t>
            </w:r>
          </w:p>
        </w:tc>
        <w:tc>
          <w:tcPr>
            <w:tcW w:w="2620" w:type="dxa"/>
            <w:tcBorders>
              <w:top w:val="single" w:sz="4" w:space="0" w:color="auto"/>
              <w:left w:val="single" w:sz="4" w:space="0" w:color="auto"/>
              <w:bottom w:val="single" w:sz="4" w:space="0" w:color="auto"/>
              <w:right w:val="single" w:sz="4" w:space="0" w:color="auto"/>
            </w:tcBorders>
            <w:vAlign w:val="center"/>
            <w:hideMark/>
          </w:tcPr>
          <w:p w14:paraId="48A5337C" w14:textId="714B5CF1" w:rsidR="003C620F" w:rsidRPr="00F05F5B" w:rsidRDefault="003C620F" w:rsidP="00326A0C">
            <w:pPr>
              <w:spacing w:after="0" w:line="240" w:lineRule="auto"/>
              <w:jc w:val="center"/>
              <w:rPr>
                <w:rFonts w:cs="Arial"/>
                <w:color w:val="000000"/>
                <w:szCs w:val="20"/>
              </w:rPr>
            </w:pPr>
            <w:r w:rsidRPr="00F05F5B">
              <w:rPr>
                <w:rFonts w:cs="Arial"/>
                <w:color w:val="000000"/>
                <w:szCs w:val="20"/>
              </w:rPr>
              <w:t>154</w:t>
            </w:r>
          </w:p>
        </w:tc>
      </w:tr>
      <w:tr w:rsidR="003C620F" w:rsidRPr="00F05F5B" w14:paraId="639766D4" w14:textId="77777777" w:rsidTr="00326A0C">
        <w:trPr>
          <w:trHeight w:val="18"/>
        </w:trPr>
        <w:tc>
          <w:tcPr>
            <w:tcW w:w="2425" w:type="dxa"/>
            <w:tcBorders>
              <w:top w:val="single" w:sz="4" w:space="0" w:color="auto"/>
              <w:left w:val="single" w:sz="4" w:space="0" w:color="auto"/>
              <w:bottom w:val="single" w:sz="4" w:space="0" w:color="auto"/>
              <w:right w:val="single" w:sz="4" w:space="0" w:color="auto"/>
            </w:tcBorders>
            <w:vAlign w:val="center"/>
            <w:hideMark/>
          </w:tcPr>
          <w:p w14:paraId="2A854A53" w14:textId="293F934B" w:rsidR="003C620F" w:rsidRPr="00F05F5B" w:rsidRDefault="003C620F" w:rsidP="003C620F">
            <w:pPr>
              <w:spacing w:after="0" w:line="240" w:lineRule="auto"/>
              <w:rPr>
                <w:rFonts w:cs="Arial"/>
                <w:color w:val="000000"/>
                <w:szCs w:val="20"/>
              </w:rPr>
            </w:pPr>
            <w:r w:rsidRPr="00F05F5B">
              <w:rPr>
                <w:rFonts w:cs="Arial"/>
                <w:color w:val="000000"/>
                <w:szCs w:val="20"/>
              </w:rPr>
              <w:t>Region 3</w:t>
            </w:r>
            <w:r>
              <w:rPr>
                <w:rFonts w:cs="Arial"/>
                <w:color w:val="000000"/>
                <w:szCs w:val="20"/>
              </w:rPr>
              <w:t>- Northeast</w:t>
            </w:r>
          </w:p>
        </w:tc>
        <w:tc>
          <w:tcPr>
            <w:tcW w:w="2425" w:type="dxa"/>
            <w:tcBorders>
              <w:top w:val="single" w:sz="4" w:space="0" w:color="auto"/>
              <w:left w:val="single" w:sz="4" w:space="0" w:color="auto"/>
              <w:bottom w:val="single" w:sz="4" w:space="0" w:color="auto"/>
              <w:right w:val="single" w:sz="4" w:space="0" w:color="auto"/>
            </w:tcBorders>
            <w:vAlign w:val="center"/>
            <w:hideMark/>
          </w:tcPr>
          <w:p w14:paraId="568128B2" w14:textId="7F5E3A57" w:rsidR="003C620F" w:rsidRPr="00F05F5B" w:rsidRDefault="003C620F" w:rsidP="00326A0C">
            <w:pPr>
              <w:spacing w:after="0" w:line="240" w:lineRule="auto"/>
              <w:jc w:val="center"/>
              <w:rPr>
                <w:rFonts w:cs="Arial"/>
                <w:color w:val="000000"/>
                <w:szCs w:val="20"/>
              </w:rPr>
            </w:pPr>
            <w:r w:rsidRPr="00F05F5B">
              <w:rPr>
                <w:rFonts w:cs="Arial"/>
                <w:color w:val="000000"/>
                <w:szCs w:val="20"/>
              </w:rPr>
              <w:t>436</w:t>
            </w:r>
          </w:p>
        </w:tc>
        <w:tc>
          <w:tcPr>
            <w:tcW w:w="2620" w:type="dxa"/>
            <w:tcBorders>
              <w:top w:val="single" w:sz="4" w:space="0" w:color="auto"/>
              <w:left w:val="single" w:sz="4" w:space="0" w:color="auto"/>
              <w:bottom w:val="single" w:sz="4" w:space="0" w:color="auto"/>
              <w:right w:val="single" w:sz="4" w:space="0" w:color="auto"/>
            </w:tcBorders>
            <w:vAlign w:val="center"/>
            <w:hideMark/>
          </w:tcPr>
          <w:p w14:paraId="340306A3" w14:textId="2799B366" w:rsidR="003C620F" w:rsidRPr="00F05F5B" w:rsidRDefault="003C620F" w:rsidP="00326A0C">
            <w:pPr>
              <w:spacing w:after="0" w:line="240" w:lineRule="auto"/>
              <w:jc w:val="center"/>
              <w:rPr>
                <w:rFonts w:cs="Arial"/>
                <w:color w:val="000000"/>
                <w:szCs w:val="20"/>
              </w:rPr>
            </w:pPr>
            <w:r w:rsidRPr="00F05F5B">
              <w:rPr>
                <w:rFonts w:cs="Arial"/>
                <w:color w:val="000000"/>
                <w:szCs w:val="20"/>
              </w:rPr>
              <w:t>205</w:t>
            </w:r>
          </w:p>
        </w:tc>
      </w:tr>
      <w:tr w:rsidR="003C620F" w:rsidRPr="00F05F5B" w14:paraId="685D23BE" w14:textId="77777777" w:rsidTr="00326A0C">
        <w:trPr>
          <w:trHeight w:val="18"/>
        </w:trPr>
        <w:tc>
          <w:tcPr>
            <w:tcW w:w="2425" w:type="dxa"/>
            <w:tcBorders>
              <w:top w:val="single" w:sz="4" w:space="0" w:color="auto"/>
              <w:left w:val="single" w:sz="4" w:space="0" w:color="auto"/>
              <w:bottom w:val="single" w:sz="4" w:space="0" w:color="auto"/>
              <w:right w:val="single" w:sz="4" w:space="0" w:color="auto"/>
            </w:tcBorders>
            <w:vAlign w:val="center"/>
            <w:hideMark/>
          </w:tcPr>
          <w:p w14:paraId="4250B745" w14:textId="07025FF8" w:rsidR="003C620F" w:rsidRPr="00F05F5B" w:rsidRDefault="003C620F" w:rsidP="003C620F">
            <w:pPr>
              <w:spacing w:after="0" w:line="240" w:lineRule="auto"/>
              <w:rPr>
                <w:rFonts w:cs="Arial"/>
                <w:color w:val="000000"/>
                <w:szCs w:val="20"/>
              </w:rPr>
            </w:pPr>
            <w:r w:rsidRPr="00F05F5B">
              <w:rPr>
                <w:rFonts w:cs="Arial"/>
                <w:color w:val="000000"/>
                <w:szCs w:val="20"/>
              </w:rPr>
              <w:t>Region 4</w:t>
            </w:r>
            <w:r>
              <w:rPr>
                <w:rFonts w:cs="Arial"/>
                <w:color w:val="000000"/>
                <w:szCs w:val="20"/>
              </w:rPr>
              <w:t>- Metro</w:t>
            </w:r>
          </w:p>
        </w:tc>
        <w:tc>
          <w:tcPr>
            <w:tcW w:w="2425" w:type="dxa"/>
            <w:tcBorders>
              <w:top w:val="single" w:sz="4" w:space="0" w:color="auto"/>
              <w:left w:val="single" w:sz="4" w:space="0" w:color="auto"/>
              <w:bottom w:val="single" w:sz="4" w:space="0" w:color="auto"/>
              <w:right w:val="single" w:sz="4" w:space="0" w:color="auto"/>
            </w:tcBorders>
            <w:vAlign w:val="center"/>
            <w:hideMark/>
          </w:tcPr>
          <w:p w14:paraId="2D93AD41" w14:textId="3B7F5372" w:rsidR="003C620F" w:rsidRPr="00F05F5B" w:rsidRDefault="003C620F" w:rsidP="00326A0C">
            <w:pPr>
              <w:spacing w:after="0" w:line="240" w:lineRule="auto"/>
              <w:jc w:val="center"/>
              <w:rPr>
                <w:rFonts w:cs="Arial"/>
                <w:color w:val="000000"/>
                <w:szCs w:val="20"/>
              </w:rPr>
            </w:pPr>
            <w:r w:rsidRPr="00F05F5B">
              <w:rPr>
                <w:rFonts w:cs="Arial"/>
                <w:color w:val="000000"/>
                <w:szCs w:val="20"/>
              </w:rPr>
              <w:t>937</w:t>
            </w:r>
          </w:p>
        </w:tc>
        <w:tc>
          <w:tcPr>
            <w:tcW w:w="2620" w:type="dxa"/>
            <w:tcBorders>
              <w:top w:val="single" w:sz="4" w:space="0" w:color="auto"/>
              <w:left w:val="single" w:sz="4" w:space="0" w:color="auto"/>
              <w:bottom w:val="single" w:sz="4" w:space="0" w:color="auto"/>
              <w:right w:val="single" w:sz="4" w:space="0" w:color="auto"/>
            </w:tcBorders>
            <w:vAlign w:val="center"/>
            <w:hideMark/>
          </w:tcPr>
          <w:p w14:paraId="156A72A1" w14:textId="0BC660BE" w:rsidR="003C620F" w:rsidRPr="00F05F5B" w:rsidRDefault="003C620F" w:rsidP="00326A0C">
            <w:pPr>
              <w:spacing w:after="0" w:line="240" w:lineRule="auto"/>
              <w:jc w:val="center"/>
              <w:rPr>
                <w:rFonts w:cs="Arial"/>
                <w:color w:val="000000"/>
                <w:szCs w:val="20"/>
              </w:rPr>
            </w:pPr>
            <w:r w:rsidRPr="00F05F5B">
              <w:rPr>
                <w:rFonts w:cs="Arial"/>
                <w:color w:val="000000"/>
                <w:szCs w:val="20"/>
              </w:rPr>
              <w:t>273</w:t>
            </w:r>
          </w:p>
        </w:tc>
      </w:tr>
      <w:tr w:rsidR="003C620F" w:rsidRPr="00F05F5B" w14:paraId="424B1AE3" w14:textId="77777777" w:rsidTr="00326A0C">
        <w:trPr>
          <w:trHeight w:val="18"/>
        </w:trPr>
        <w:tc>
          <w:tcPr>
            <w:tcW w:w="2425" w:type="dxa"/>
            <w:tcBorders>
              <w:top w:val="single" w:sz="4" w:space="0" w:color="auto"/>
              <w:left w:val="single" w:sz="4" w:space="0" w:color="auto"/>
              <w:bottom w:val="single" w:sz="4" w:space="0" w:color="auto"/>
              <w:right w:val="single" w:sz="4" w:space="0" w:color="auto"/>
            </w:tcBorders>
            <w:vAlign w:val="center"/>
            <w:hideMark/>
          </w:tcPr>
          <w:p w14:paraId="58312F1A" w14:textId="012857A8" w:rsidR="003C620F" w:rsidRPr="00F05F5B" w:rsidRDefault="003C620F" w:rsidP="003C620F">
            <w:pPr>
              <w:spacing w:after="0" w:line="240" w:lineRule="auto"/>
              <w:rPr>
                <w:rFonts w:cs="Arial"/>
                <w:color w:val="000000"/>
                <w:szCs w:val="20"/>
              </w:rPr>
            </w:pPr>
            <w:r w:rsidRPr="00F05F5B">
              <w:rPr>
                <w:rFonts w:cs="Arial"/>
                <w:color w:val="000000"/>
                <w:szCs w:val="20"/>
              </w:rPr>
              <w:t>Region 5</w:t>
            </w:r>
            <w:r>
              <w:rPr>
                <w:rFonts w:cs="Arial"/>
                <w:color w:val="000000"/>
                <w:szCs w:val="20"/>
              </w:rPr>
              <w:t xml:space="preserve">- Southeast </w:t>
            </w:r>
          </w:p>
        </w:tc>
        <w:tc>
          <w:tcPr>
            <w:tcW w:w="2425" w:type="dxa"/>
            <w:tcBorders>
              <w:top w:val="single" w:sz="4" w:space="0" w:color="auto"/>
              <w:left w:val="single" w:sz="4" w:space="0" w:color="auto"/>
              <w:bottom w:val="single" w:sz="4" w:space="0" w:color="auto"/>
              <w:right w:val="single" w:sz="4" w:space="0" w:color="auto"/>
            </w:tcBorders>
            <w:vAlign w:val="center"/>
            <w:hideMark/>
          </w:tcPr>
          <w:p w14:paraId="71E8D4AE" w14:textId="6C82D689" w:rsidR="003C620F" w:rsidRPr="00F05F5B" w:rsidRDefault="003C620F" w:rsidP="00326A0C">
            <w:pPr>
              <w:spacing w:after="0" w:line="240" w:lineRule="auto"/>
              <w:jc w:val="center"/>
              <w:rPr>
                <w:rFonts w:cs="Arial"/>
                <w:color w:val="000000"/>
                <w:szCs w:val="20"/>
              </w:rPr>
            </w:pPr>
            <w:r w:rsidRPr="00F05F5B">
              <w:rPr>
                <w:rFonts w:cs="Arial"/>
                <w:color w:val="000000"/>
                <w:szCs w:val="20"/>
              </w:rPr>
              <w:t>516</w:t>
            </w:r>
          </w:p>
        </w:tc>
        <w:tc>
          <w:tcPr>
            <w:tcW w:w="2620" w:type="dxa"/>
            <w:tcBorders>
              <w:top w:val="single" w:sz="4" w:space="0" w:color="auto"/>
              <w:left w:val="single" w:sz="4" w:space="0" w:color="auto"/>
              <w:bottom w:val="single" w:sz="4" w:space="0" w:color="auto"/>
              <w:right w:val="single" w:sz="4" w:space="0" w:color="auto"/>
            </w:tcBorders>
            <w:vAlign w:val="center"/>
            <w:hideMark/>
          </w:tcPr>
          <w:p w14:paraId="0C34080E" w14:textId="6392A51A" w:rsidR="003C620F" w:rsidRPr="00F05F5B" w:rsidRDefault="003C620F" w:rsidP="00326A0C">
            <w:pPr>
              <w:spacing w:after="0" w:line="240" w:lineRule="auto"/>
              <w:jc w:val="center"/>
              <w:rPr>
                <w:rFonts w:cs="Arial"/>
                <w:color w:val="000000"/>
                <w:szCs w:val="20"/>
              </w:rPr>
            </w:pPr>
            <w:r w:rsidRPr="00F05F5B">
              <w:rPr>
                <w:rFonts w:cs="Arial"/>
                <w:color w:val="000000"/>
                <w:szCs w:val="20"/>
              </w:rPr>
              <w:t>221</w:t>
            </w:r>
          </w:p>
        </w:tc>
      </w:tr>
      <w:tr w:rsidR="003C620F" w:rsidRPr="00F05F5B" w14:paraId="3639C192" w14:textId="77777777" w:rsidTr="00326A0C">
        <w:trPr>
          <w:trHeight w:val="18"/>
        </w:trPr>
        <w:tc>
          <w:tcPr>
            <w:tcW w:w="2425" w:type="dxa"/>
            <w:tcBorders>
              <w:top w:val="single" w:sz="4" w:space="0" w:color="auto"/>
              <w:left w:val="single" w:sz="4" w:space="0" w:color="auto"/>
              <w:bottom w:val="single" w:sz="4" w:space="0" w:color="auto"/>
              <w:right w:val="single" w:sz="4" w:space="0" w:color="auto"/>
            </w:tcBorders>
            <w:vAlign w:val="center"/>
            <w:hideMark/>
          </w:tcPr>
          <w:p w14:paraId="56533BFF" w14:textId="03B7821B" w:rsidR="003C620F" w:rsidRPr="00F05F5B" w:rsidRDefault="003C620F" w:rsidP="003C620F">
            <w:pPr>
              <w:spacing w:after="0" w:line="240" w:lineRule="auto"/>
              <w:rPr>
                <w:rFonts w:cs="Arial"/>
                <w:color w:val="000000"/>
                <w:szCs w:val="20"/>
              </w:rPr>
            </w:pPr>
            <w:r w:rsidRPr="00F05F5B">
              <w:rPr>
                <w:rFonts w:cs="Arial"/>
                <w:color w:val="000000"/>
                <w:szCs w:val="20"/>
              </w:rPr>
              <w:t>Region 6</w:t>
            </w:r>
            <w:r>
              <w:rPr>
                <w:rFonts w:cs="Arial"/>
                <w:color w:val="000000"/>
                <w:szCs w:val="20"/>
              </w:rPr>
              <w:t>- Metro Boston</w:t>
            </w:r>
          </w:p>
        </w:tc>
        <w:tc>
          <w:tcPr>
            <w:tcW w:w="2425" w:type="dxa"/>
            <w:tcBorders>
              <w:top w:val="single" w:sz="4" w:space="0" w:color="auto"/>
              <w:left w:val="single" w:sz="4" w:space="0" w:color="auto"/>
              <w:bottom w:val="single" w:sz="4" w:space="0" w:color="auto"/>
              <w:right w:val="single" w:sz="4" w:space="0" w:color="auto"/>
            </w:tcBorders>
            <w:vAlign w:val="center"/>
            <w:hideMark/>
          </w:tcPr>
          <w:p w14:paraId="5231950E" w14:textId="7EC87525" w:rsidR="003C620F" w:rsidRPr="00F05F5B" w:rsidRDefault="003C620F" w:rsidP="00326A0C">
            <w:pPr>
              <w:spacing w:after="0" w:line="240" w:lineRule="auto"/>
              <w:jc w:val="center"/>
              <w:rPr>
                <w:rFonts w:cs="Arial"/>
                <w:color w:val="000000"/>
                <w:szCs w:val="20"/>
              </w:rPr>
            </w:pPr>
            <w:r w:rsidRPr="00F05F5B">
              <w:rPr>
                <w:rFonts w:cs="Arial"/>
                <w:color w:val="000000"/>
                <w:szCs w:val="20"/>
              </w:rPr>
              <w:t>348</w:t>
            </w:r>
          </w:p>
        </w:tc>
        <w:tc>
          <w:tcPr>
            <w:tcW w:w="2620" w:type="dxa"/>
            <w:tcBorders>
              <w:top w:val="single" w:sz="4" w:space="0" w:color="auto"/>
              <w:left w:val="single" w:sz="4" w:space="0" w:color="auto"/>
              <w:bottom w:val="single" w:sz="4" w:space="0" w:color="auto"/>
              <w:right w:val="single" w:sz="4" w:space="0" w:color="auto"/>
            </w:tcBorders>
            <w:vAlign w:val="center"/>
            <w:hideMark/>
          </w:tcPr>
          <w:p w14:paraId="533017BF" w14:textId="07EC94CF" w:rsidR="003C620F" w:rsidRPr="00F05F5B" w:rsidRDefault="003C620F" w:rsidP="00326A0C">
            <w:pPr>
              <w:spacing w:after="0" w:line="240" w:lineRule="auto"/>
              <w:jc w:val="center"/>
              <w:rPr>
                <w:rFonts w:cs="Arial"/>
                <w:color w:val="000000"/>
                <w:szCs w:val="20"/>
              </w:rPr>
            </w:pPr>
            <w:r w:rsidRPr="00F05F5B">
              <w:rPr>
                <w:rFonts w:cs="Arial"/>
                <w:color w:val="000000"/>
                <w:szCs w:val="20"/>
              </w:rPr>
              <w:t>183</w:t>
            </w:r>
          </w:p>
        </w:tc>
      </w:tr>
      <w:tr w:rsidR="008C1178" w:rsidRPr="00F05F5B" w14:paraId="0F2583A6" w14:textId="77777777" w:rsidTr="00326A0C">
        <w:trPr>
          <w:trHeight w:val="18"/>
        </w:trPr>
        <w:tc>
          <w:tcPr>
            <w:tcW w:w="2425" w:type="dxa"/>
            <w:tcBorders>
              <w:top w:val="single" w:sz="4" w:space="0" w:color="auto"/>
              <w:left w:val="single" w:sz="4" w:space="0" w:color="auto"/>
              <w:bottom w:val="single" w:sz="4" w:space="0" w:color="auto"/>
              <w:right w:val="single" w:sz="4" w:space="0" w:color="auto"/>
            </w:tcBorders>
            <w:vAlign w:val="center"/>
            <w:hideMark/>
          </w:tcPr>
          <w:p w14:paraId="60C3D601" w14:textId="77777777" w:rsidR="008C1178" w:rsidRPr="00F05F5B" w:rsidRDefault="008C1178" w:rsidP="007E15DA">
            <w:pPr>
              <w:spacing w:after="0" w:line="240" w:lineRule="auto"/>
              <w:rPr>
                <w:rFonts w:cs="Arial"/>
                <w:b/>
                <w:bCs/>
                <w:color w:val="000000"/>
                <w:szCs w:val="20"/>
              </w:rPr>
            </w:pPr>
            <w:r w:rsidRPr="00F05F5B">
              <w:rPr>
                <w:rFonts w:cs="Arial"/>
                <w:b/>
                <w:bCs/>
                <w:color w:val="000000"/>
                <w:szCs w:val="20"/>
              </w:rPr>
              <w:t>All</w:t>
            </w:r>
          </w:p>
        </w:tc>
        <w:tc>
          <w:tcPr>
            <w:tcW w:w="2425" w:type="dxa"/>
            <w:tcBorders>
              <w:top w:val="single" w:sz="4" w:space="0" w:color="auto"/>
              <w:left w:val="single" w:sz="4" w:space="0" w:color="auto"/>
              <w:bottom w:val="single" w:sz="4" w:space="0" w:color="auto"/>
              <w:right w:val="single" w:sz="4" w:space="0" w:color="auto"/>
            </w:tcBorders>
            <w:vAlign w:val="center"/>
            <w:hideMark/>
          </w:tcPr>
          <w:p w14:paraId="53F5C7A4" w14:textId="482B6A30" w:rsidR="008C1178" w:rsidRPr="00F05F5B" w:rsidRDefault="008C1178" w:rsidP="00326A0C">
            <w:pPr>
              <w:spacing w:after="0" w:line="240" w:lineRule="auto"/>
              <w:jc w:val="center"/>
              <w:rPr>
                <w:rFonts w:cs="Arial"/>
                <w:b/>
                <w:bCs/>
                <w:color w:val="000000"/>
                <w:szCs w:val="20"/>
              </w:rPr>
            </w:pPr>
            <w:r w:rsidRPr="00F05F5B">
              <w:rPr>
                <w:rFonts w:cs="Arial"/>
                <w:b/>
                <w:bCs/>
                <w:color w:val="000000"/>
                <w:szCs w:val="20"/>
              </w:rPr>
              <w:t>2,838</w:t>
            </w:r>
          </w:p>
        </w:tc>
        <w:tc>
          <w:tcPr>
            <w:tcW w:w="2620" w:type="dxa"/>
            <w:tcBorders>
              <w:top w:val="single" w:sz="4" w:space="0" w:color="auto"/>
              <w:left w:val="single" w:sz="4" w:space="0" w:color="auto"/>
              <w:bottom w:val="single" w:sz="4" w:space="0" w:color="auto"/>
              <w:right w:val="single" w:sz="4" w:space="0" w:color="auto"/>
            </w:tcBorders>
            <w:vAlign w:val="center"/>
            <w:hideMark/>
          </w:tcPr>
          <w:p w14:paraId="16F8D245" w14:textId="391D25AC" w:rsidR="008C1178" w:rsidRPr="00F05F5B" w:rsidRDefault="008C1178" w:rsidP="00326A0C">
            <w:pPr>
              <w:spacing w:after="0" w:line="240" w:lineRule="auto"/>
              <w:jc w:val="center"/>
              <w:rPr>
                <w:rFonts w:cs="Arial"/>
                <w:b/>
                <w:bCs/>
                <w:color w:val="000000"/>
                <w:szCs w:val="20"/>
              </w:rPr>
            </w:pPr>
            <w:r w:rsidRPr="00F05F5B">
              <w:rPr>
                <w:rFonts w:cs="Arial"/>
                <w:b/>
                <w:bCs/>
                <w:color w:val="000000"/>
                <w:szCs w:val="20"/>
              </w:rPr>
              <w:t>1,219</w:t>
            </w:r>
          </w:p>
        </w:tc>
      </w:tr>
    </w:tbl>
    <w:p w14:paraId="5E976EC9" w14:textId="77777777" w:rsidR="00973025" w:rsidRPr="005935DE" w:rsidRDefault="00973025" w:rsidP="00973025">
      <w:pPr>
        <w:pStyle w:val="Subtitle"/>
      </w:pPr>
      <w:bookmarkStart w:id="38" w:name="_Toc518138371"/>
      <w:bookmarkStart w:id="39" w:name="_Toc518149205"/>
      <w:r w:rsidRPr="005935DE">
        <w:t>Survey Instrument</w:t>
      </w:r>
      <w:bookmarkEnd w:id="38"/>
      <w:bookmarkEnd w:id="39"/>
    </w:p>
    <w:p w14:paraId="7281EFFB" w14:textId="07472256" w:rsidR="00973025" w:rsidRPr="005935DE" w:rsidRDefault="00973025" w:rsidP="00973025">
      <w:pPr>
        <w:jc w:val="both"/>
      </w:pPr>
      <w:r w:rsidRPr="005935DE">
        <w:t xml:space="preserve">Survey questions </w:t>
      </w:r>
      <w:r>
        <w:t xml:space="preserve">were </w:t>
      </w:r>
      <w:r w:rsidRPr="005935DE">
        <w:t xml:space="preserve">developed and approved by </w:t>
      </w:r>
      <w:r>
        <w:t>EEC</w:t>
      </w:r>
      <w:r w:rsidRPr="005935DE">
        <w:t xml:space="preserve"> </w:t>
      </w:r>
      <w:r w:rsidR="008C1178">
        <w:t xml:space="preserve">and the </w:t>
      </w:r>
      <w:r w:rsidR="00594825">
        <w:t xml:space="preserve">2018 Child Care </w:t>
      </w:r>
      <w:r w:rsidR="00326A0C">
        <w:t>MRS</w:t>
      </w:r>
      <w:r w:rsidR="00594825">
        <w:t xml:space="preserve"> </w:t>
      </w:r>
      <w:r w:rsidR="008C1178">
        <w:t>Advisory Group</w:t>
      </w:r>
      <w:r w:rsidR="002B2F42" w:rsidRPr="005935DE">
        <w:t xml:space="preserve">.  </w:t>
      </w:r>
      <w:r w:rsidR="00594825">
        <w:t xml:space="preserve">The </w:t>
      </w:r>
      <w:r w:rsidR="00BB072B">
        <w:t xml:space="preserve">Advisory </w:t>
      </w:r>
      <w:r w:rsidR="00594825">
        <w:t>Group met two times to provide</w:t>
      </w:r>
      <w:r w:rsidR="00BB072B">
        <w:t xml:space="preserve"> a</w:t>
      </w:r>
      <w:r w:rsidR="00594825">
        <w:t xml:space="preserve"> detailed review of each proposed survey question</w:t>
      </w:r>
      <w:r w:rsidR="00BB61A0">
        <w:t xml:space="preserve">, including the </w:t>
      </w:r>
      <w:r w:rsidR="002064EA">
        <w:t xml:space="preserve">terminology used and the </w:t>
      </w:r>
      <w:r w:rsidR="00BB61A0">
        <w:t xml:space="preserve">design </w:t>
      </w:r>
      <w:r w:rsidR="002064EA">
        <w:t xml:space="preserve">and layout </w:t>
      </w:r>
      <w:r w:rsidR="00BB61A0">
        <w:t xml:space="preserve">of </w:t>
      </w:r>
      <w:r w:rsidR="002064EA">
        <w:t>response options</w:t>
      </w:r>
      <w:r w:rsidR="002B2F42">
        <w:t xml:space="preserve">.  </w:t>
      </w:r>
      <w:r w:rsidR="00594825">
        <w:t xml:space="preserve">In addition, members of the group </w:t>
      </w:r>
      <w:r w:rsidR="0072753D">
        <w:t>pilot</w:t>
      </w:r>
      <w:r w:rsidR="00BB072B">
        <w:t xml:space="preserve"> tested</w:t>
      </w:r>
      <w:r w:rsidR="00594825">
        <w:t xml:space="preserve"> the survey </w:t>
      </w:r>
      <w:r w:rsidR="00BB61A0">
        <w:t>in English and Spanish for readability and ease of use</w:t>
      </w:r>
      <w:r w:rsidR="002B2F42">
        <w:t xml:space="preserve">.  </w:t>
      </w:r>
      <w:r w:rsidR="002064EA">
        <w:t>They also</w:t>
      </w:r>
      <w:r w:rsidR="00594825">
        <w:t xml:space="preserve"> solicited other providers to </w:t>
      </w:r>
      <w:r w:rsidR="002064EA">
        <w:t>test the survey and provide</w:t>
      </w:r>
      <w:r w:rsidR="00594825">
        <w:t xml:space="preserve"> feedback</w:t>
      </w:r>
      <w:r w:rsidR="002B2F42">
        <w:t xml:space="preserve">.  </w:t>
      </w:r>
      <w:r w:rsidR="002064EA">
        <w:t>The final survey included</w:t>
      </w:r>
      <w:r w:rsidR="00594825">
        <w:t xml:space="preserve"> </w:t>
      </w:r>
      <w:r w:rsidR="00327342">
        <w:t>q</w:t>
      </w:r>
      <w:r w:rsidR="00327342" w:rsidRPr="005935DE">
        <w:t>uestions</w:t>
      </w:r>
      <w:r w:rsidRPr="005935DE">
        <w:t xml:space="preserve"> related to the following </w:t>
      </w:r>
      <w:r w:rsidR="00327342">
        <w:t>topic areas</w:t>
      </w:r>
      <w:r w:rsidRPr="005935DE">
        <w:t>:</w:t>
      </w:r>
    </w:p>
    <w:p w14:paraId="7DE05DA6" w14:textId="7C643104" w:rsidR="00973025" w:rsidRPr="005935DE" w:rsidRDefault="00973025" w:rsidP="00973025">
      <w:pPr>
        <w:pStyle w:val="ListParagraph"/>
        <w:numPr>
          <w:ilvl w:val="0"/>
          <w:numId w:val="38"/>
        </w:numPr>
        <w:spacing w:after="0"/>
        <w:jc w:val="both"/>
      </w:pPr>
      <w:r w:rsidRPr="005935DE">
        <w:t xml:space="preserve">Capacity and Enrollment by </w:t>
      </w:r>
      <w:r w:rsidR="002064EA">
        <w:t>A</w:t>
      </w:r>
      <w:r w:rsidRPr="005935DE">
        <w:t>ge</w:t>
      </w:r>
    </w:p>
    <w:p w14:paraId="2375B80C" w14:textId="2711335C" w:rsidR="00973025" w:rsidRPr="005935DE" w:rsidRDefault="00973025" w:rsidP="00973025">
      <w:pPr>
        <w:pStyle w:val="ListParagraph"/>
        <w:numPr>
          <w:ilvl w:val="0"/>
          <w:numId w:val="38"/>
        </w:numPr>
        <w:spacing w:after="0"/>
        <w:jc w:val="both"/>
      </w:pPr>
      <w:r w:rsidRPr="005935DE">
        <w:t>Program Hours and Characteristics (</w:t>
      </w:r>
      <w:r w:rsidR="00531F50">
        <w:t>e.g</w:t>
      </w:r>
      <w:r w:rsidRPr="005935DE">
        <w:t>.</w:t>
      </w:r>
      <w:r w:rsidR="00531F50">
        <w:t>,</w:t>
      </w:r>
      <w:r w:rsidRPr="005935DE">
        <w:t xml:space="preserve"> QRIS, accreditation participation)</w:t>
      </w:r>
    </w:p>
    <w:p w14:paraId="25D3805E" w14:textId="5AF26173" w:rsidR="00327342" w:rsidRDefault="00327342" w:rsidP="00973025">
      <w:pPr>
        <w:pStyle w:val="ListParagraph"/>
        <w:numPr>
          <w:ilvl w:val="0"/>
          <w:numId w:val="38"/>
        </w:numPr>
        <w:spacing w:after="0"/>
        <w:jc w:val="both"/>
      </w:pPr>
      <w:r>
        <w:t>Rates/</w:t>
      </w:r>
      <w:r w:rsidR="002064EA">
        <w:t>P</w:t>
      </w:r>
      <w:r>
        <w:t xml:space="preserve">rices </w:t>
      </w:r>
      <w:r w:rsidR="002064EA">
        <w:t>C</w:t>
      </w:r>
      <w:r>
        <w:t xml:space="preserve">harged to </w:t>
      </w:r>
      <w:r w:rsidR="002064EA">
        <w:t>P</w:t>
      </w:r>
      <w:r>
        <w:t xml:space="preserve">rivate </w:t>
      </w:r>
      <w:r w:rsidR="002064EA">
        <w:t>P</w:t>
      </w:r>
      <w:r>
        <w:t xml:space="preserve">ay </w:t>
      </w:r>
      <w:r w:rsidR="002064EA">
        <w:t>F</w:t>
      </w:r>
      <w:r>
        <w:t xml:space="preserve">amilies </w:t>
      </w:r>
    </w:p>
    <w:p w14:paraId="762258E2" w14:textId="15C4468E" w:rsidR="00973025" w:rsidRPr="005935DE" w:rsidRDefault="00973025" w:rsidP="00973025">
      <w:pPr>
        <w:pStyle w:val="ListParagraph"/>
        <w:numPr>
          <w:ilvl w:val="0"/>
          <w:numId w:val="38"/>
        </w:numPr>
        <w:spacing w:after="0"/>
        <w:jc w:val="both"/>
      </w:pPr>
      <w:r w:rsidRPr="005935DE">
        <w:t>Subsidy and Voucher Participation</w:t>
      </w:r>
    </w:p>
    <w:p w14:paraId="1EB8BC9B" w14:textId="77777777" w:rsidR="00973025" w:rsidRPr="005935DE" w:rsidRDefault="00973025" w:rsidP="00973025">
      <w:pPr>
        <w:pStyle w:val="ListParagraph"/>
        <w:numPr>
          <w:ilvl w:val="0"/>
          <w:numId w:val="38"/>
        </w:numPr>
        <w:spacing w:after="0"/>
        <w:jc w:val="both"/>
      </w:pPr>
      <w:r w:rsidRPr="005935DE">
        <w:t>Staff Compensation and Education</w:t>
      </w:r>
    </w:p>
    <w:p w14:paraId="30284C5E" w14:textId="1D693366" w:rsidR="00973025" w:rsidRDefault="00973025" w:rsidP="00973025">
      <w:pPr>
        <w:pStyle w:val="ListParagraph"/>
        <w:numPr>
          <w:ilvl w:val="0"/>
          <w:numId w:val="38"/>
        </w:numPr>
        <w:spacing w:after="0"/>
        <w:jc w:val="both"/>
      </w:pPr>
      <w:r w:rsidRPr="005935DE">
        <w:t>Additional Fees and Services Offered</w:t>
      </w:r>
    </w:p>
    <w:p w14:paraId="67E59C8E" w14:textId="77777777" w:rsidR="00594825" w:rsidRDefault="00594825" w:rsidP="00326A0C">
      <w:pPr>
        <w:pStyle w:val="ListParagraph"/>
        <w:spacing w:after="0"/>
        <w:jc w:val="both"/>
      </w:pPr>
    </w:p>
    <w:p w14:paraId="19B134D5" w14:textId="7428F451" w:rsidR="00594825" w:rsidRPr="00594825" w:rsidRDefault="00594825" w:rsidP="00326A0C">
      <w:pPr>
        <w:spacing w:after="0"/>
        <w:jc w:val="both"/>
      </w:pPr>
      <w:r>
        <w:t xml:space="preserve">Please see </w:t>
      </w:r>
      <w:r w:rsidRPr="00326A0C">
        <w:rPr>
          <w:b/>
          <w:i/>
        </w:rPr>
        <w:t>Appendix E.</w:t>
      </w:r>
      <w:r w:rsidR="00DF4EF2">
        <w:rPr>
          <w:b/>
          <w:i/>
        </w:rPr>
        <w:t xml:space="preserve"> 2018 Market Rate Survey Questionnaire</w:t>
      </w:r>
      <w:r>
        <w:rPr>
          <w:b/>
        </w:rPr>
        <w:t xml:space="preserve"> </w:t>
      </w:r>
      <w:r>
        <w:t xml:space="preserve">for the final </w:t>
      </w:r>
      <w:r w:rsidR="00184EF0">
        <w:t xml:space="preserve">2018 Child Care </w:t>
      </w:r>
      <w:r w:rsidR="00326A0C">
        <w:t>MRS</w:t>
      </w:r>
      <w:r w:rsidR="00184EF0">
        <w:t xml:space="preserve"> Questionnaire. </w:t>
      </w:r>
    </w:p>
    <w:p w14:paraId="1506859F" w14:textId="77777777" w:rsidR="00973025" w:rsidRPr="005935DE" w:rsidRDefault="00973025" w:rsidP="00973025">
      <w:pPr>
        <w:pStyle w:val="ListParagraph"/>
        <w:spacing w:after="0"/>
        <w:jc w:val="both"/>
      </w:pPr>
    </w:p>
    <w:p w14:paraId="38903320" w14:textId="41DDC4CF" w:rsidR="00017803" w:rsidRDefault="00973025" w:rsidP="00973025">
      <w:pPr>
        <w:spacing w:after="0"/>
        <w:jc w:val="both"/>
      </w:pPr>
      <w:r w:rsidRPr="005935DE">
        <w:rPr>
          <w:iCs/>
        </w:rPr>
        <w:t xml:space="preserve">The survey was </w:t>
      </w:r>
      <w:r w:rsidR="008C1178">
        <w:rPr>
          <w:iCs/>
        </w:rPr>
        <w:t>designed in an</w:t>
      </w:r>
      <w:r w:rsidRPr="005935DE">
        <w:rPr>
          <w:iCs/>
        </w:rPr>
        <w:t xml:space="preserve"> online </w:t>
      </w:r>
      <w:r w:rsidRPr="003C26FA">
        <w:rPr>
          <w:iCs/>
        </w:rPr>
        <w:t>survey tool, Survey Gizmo,</w:t>
      </w:r>
      <w:r>
        <w:rPr>
          <w:iCs/>
        </w:rPr>
        <w:t xml:space="preserve"> in English and Spanish</w:t>
      </w:r>
      <w:r w:rsidR="002064EA">
        <w:rPr>
          <w:iCs/>
        </w:rPr>
        <w:t>.  However,</w:t>
      </w:r>
      <w:r w:rsidR="009F5A60">
        <w:rPr>
          <w:iCs/>
        </w:rPr>
        <w:t xml:space="preserve"> </w:t>
      </w:r>
      <w:r w:rsidR="002064EA">
        <w:rPr>
          <w:iCs/>
        </w:rPr>
        <w:t>it was</w:t>
      </w:r>
      <w:r w:rsidR="009F5A60">
        <w:rPr>
          <w:iCs/>
        </w:rPr>
        <w:t xml:space="preserve"> offered online, by phone and in paper format</w:t>
      </w:r>
      <w:r w:rsidR="002B2F42" w:rsidRPr="003C26FA">
        <w:rPr>
          <w:iCs/>
        </w:rPr>
        <w:t>.</w:t>
      </w:r>
      <w:r w:rsidR="002B2F42">
        <w:rPr>
          <w:iCs/>
        </w:rPr>
        <w:t xml:space="preserve">  </w:t>
      </w:r>
      <w:r w:rsidR="009F5A60">
        <w:rPr>
          <w:iCs/>
        </w:rPr>
        <w:t>To streamline the survey</w:t>
      </w:r>
      <w:r w:rsidR="002064EA">
        <w:rPr>
          <w:iCs/>
        </w:rPr>
        <w:t xml:space="preserve"> for providers</w:t>
      </w:r>
      <w:r w:rsidR="009F5A60">
        <w:rPr>
          <w:iCs/>
        </w:rPr>
        <w:t xml:space="preserve">, </w:t>
      </w:r>
      <w:r w:rsidR="002064EA">
        <w:t>it</w:t>
      </w:r>
      <w:r w:rsidRPr="003C26FA">
        <w:t xml:space="preserve"> </w:t>
      </w:r>
      <w:r w:rsidR="009F5A60">
        <w:t>included</w:t>
      </w:r>
      <w:r w:rsidRPr="003C26FA">
        <w:t xml:space="preserve"> </w:t>
      </w:r>
      <w:r w:rsidR="009F5A60">
        <w:t xml:space="preserve">skip logic so that </w:t>
      </w:r>
      <w:r w:rsidR="002064EA">
        <w:t xml:space="preserve">a </w:t>
      </w:r>
      <w:r w:rsidR="009F5A60">
        <w:t>provider</w:t>
      </w:r>
      <w:r w:rsidR="002064EA">
        <w:t xml:space="preserve"> </w:t>
      </w:r>
      <w:r w:rsidR="009F5A60">
        <w:t>s</w:t>
      </w:r>
      <w:r w:rsidR="002064EA">
        <w:t>aw</w:t>
      </w:r>
      <w:r w:rsidR="009F5A60">
        <w:t xml:space="preserve"> a series of questions based on their answers to key branching questions</w:t>
      </w:r>
      <w:r w:rsidR="002B2F42">
        <w:t xml:space="preserve">.  </w:t>
      </w:r>
      <w:r w:rsidR="009F5A60">
        <w:t xml:space="preserve">For example, rate questions </w:t>
      </w:r>
      <w:r w:rsidR="002064EA">
        <w:t>(</w:t>
      </w:r>
      <w:r w:rsidR="009F5A60">
        <w:t xml:space="preserve">i.e. questions about </w:t>
      </w:r>
      <w:r w:rsidR="002B431C">
        <w:t>the minimum price</w:t>
      </w:r>
      <w:r w:rsidR="009F5A60">
        <w:t xml:space="preserve"> providers charge for child care</w:t>
      </w:r>
      <w:r w:rsidR="002064EA">
        <w:t>)</w:t>
      </w:r>
      <w:r w:rsidR="009F5A60">
        <w:t xml:space="preserve"> included a key branching question that allowed providers to indicate</w:t>
      </w:r>
      <w:r w:rsidR="002064EA">
        <w:t xml:space="preserve"> the</w:t>
      </w:r>
      <w:r w:rsidR="009F5A60">
        <w:t xml:space="preserve"> frequency that they charge parents for care</w:t>
      </w:r>
      <w:r w:rsidR="002B2F42">
        <w:t xml:space="preserve">.  </w:t>
      </w:r>
      <w:r w:rsidR="009F5A60">
        <w:t>If a provider indicated that they charge a weekly rate, the survey branched subsequent questions to just those related to weekly rates</w:t>
      </w:r>
      <w:r w:rsidR="002B2F42">
        <w:t xml:space="preserve">.  </w:t>
      </w:r>
      <w:r w:rsidR="009F5A60">
        <w:t xml:space="preserve">Providers were given the option to enter rates on an hourly, daily, </w:t>
      </w:r>
      <w:r w:rsidR="002B2F42">
        <w:t>weekly,</w:t>
      </w:r>
      <w:r w:rsidR="009F5A60">
        <w:t xml:space="preserve"> and monthly frequency</w:t>
      </w:r>
      <w:r w:rsidR="002B2F42">
        <w:t xml:space="preserve">.  </w:t>
      </w:r>
      <w:r w:rsidRPr="003C26FA">
        <w:t>To further mi</w:t>
      </w:r>
      <w:r>
        <w:t>nimize data entry errors, the</w:t>
      </w:r>
      <w:r w:rsidRPr="003C26FA">
        <w:t xml:space="preserve"> survey instrument included several requirements for mandatory responses and validated fields. </w:t>
      </w:r>
    </w:p>
    <w:p w14:paraId="7943D5A7" w14:textId="77777777" w:rsidR="00017803" w:rsidRDefault="00017803" w:rsidP="00973025">
      <w:pPr>
        <w:spacing w:after="0"/>
        <w:jc w:val="both"/>
      </w:pPr>
    </w:p>
    <w:p w14:paraId="3640E593" w14:textId="741B8316" w:rsidR="00973025" w:rsidRDefault="002B431C" w:rsidP="00973025">
      <w:pPr>
        <w:spacing w:after="0"/>
        <w:jc w:val="both"/>
      </w:pPr>
      <w:r>
        <w:t xml:space="preserve">As described previously, for the narrow cost analysis, the end of the survey included a voluntary </w:t>
      </w:r>
      <w:r w:rsidR="00586339">
        <w:t>Cost of Care Form</w:t>
      </w:r>
      <w:r w:rsidR="00586339" w:rsidDel="00586339">
        <w:t xml:space="preserve"> </w:t>
      </w:r>
      <w:r>
        <w:t>section</w:t>
      </w:r>
      <w:r w:rsidR="00017803">
        <w:t xml:space="preserve"> that</w:t>
      </w:r>
      <w:r>
        <w:t xml:space="preserve"> included detailed questions on all child care program expenses</w:t>
      </w:r>
      <w:r w:rsidR="002B2F42">
        <w:t xml:space="preserve">.  </w:t>
      </w:r>
      <w:r>
        <w:t>Please refer to the r</w:t>
      </w:r>
      <w:r w:rsidRPr="00E901CA">
        <w:t xml:space="preserve">eport </w:t>
      </w:r>
      <w:r w:rsidRPr="00E901CA">
        <w:rPr>
          <w:b/>
          <w:i/>
        </w:rPr>
        <w:t xml:space="preserve">“2018 Cost of Care Form </w:t>
      </w:r>
      <w:r w:rsidR="00586339">
        <w:rPr>
          <w:b/>
          <w:i/>
        </w:rPr>
        <w:t>Final Report</w:t>
      </w:r>
      <w:r w:rsidRPr="00E901CA">
        <w:rPr>
          <w:b/>
          <w:i/>
        </w:rPr>
        <w:t>”</w:t>
      </w:r>
      <w:r w:rsidRPr="00E901CA">
        <w:t xml:space="preserve"> for a summary of findings.</w:t>
      </w:r>
      <w:r w:rsidRPr="001113DD">
        <w:t xml:space="preserve"> </w:t>
      </w:r>
    </w:p>
    <w:p w14:paraId="72B416CF" w14:textId="77777777" w:rsidR="00973025" w:rsidRPr="005935DE" w:rsidRDefault="00973025" w:rsidP="00973025">
      <w:pPr>
        <w:pStyle w:val="Subtitle"/>
      </w:pPr>
      <w:bookmarkStart w:id="40" w:name="_Toc518138372"/>
      <w:bookmarkStart w:id="41" w:name="_Toc518149206"/>
      <w:r w:rsidRPr="005935DE">
        <w:t>Outreach Efforts</w:t>
      </w:r>
      <w:bookmarkEnd w:id="40"/>
      <w:bookmarkEnd w:id="41"/>
      <w:r w:rsidRPr="005935DE">
        <w:t xml:space="preserve"> </w:t>
      </w:r>
    </w:p>
    <w:p w14:paraId="01DBFE4F" w14:textId="6F7DAF90" w:rsidR="00973025" w:rsidRDefault="00452895" w:rsidP="00973025">
      <w:pPr>
        <w:jc w:val="both"/>
      </w:pPr>
      <w:r>
        <w:t>In collaboration with</w:t>
      </w:r>
      <w:r w:rsidR="00DE6030">
        <w:t xml:space="preserve"> EEC</w:t>
      </w:r>
      <w:r w:rsidR="005E6872">
        <w:t xml:space="preserve"> and the Advisory Group</w:t>
      </w:r>
      <w:r>
        <w:t>, PCG</w:t>
      </w:r>
      <w:r w:rsidR="00DE6030">
        <w:t xml:space="preserve"> design</w:t>
      </w:r>
      <w:r>
        <w:t>ed and implemented</w:t>
      </w:r>
      <w:r w:rsidR="00DE6030">
        <w:t xml:space="preserve"> a comprehensive outreach campaign to notify all licensed providers across the Commonwealth of the </w:t>
      </w:r>
      <w:r w:rsidR="009E5147">
        <w:t xml:space="preserve">opportunity to participate in the 2018 </w:t>
      </w:r>
      <w:r w:rsidR="002B2F42">
        <w:t xml:space="preserve">MRS.  </w:t>
      </w:r>
      <w:r w:rsidR="00973025">
        <w:t>The MRS collection period ran f</w:t>
      </w:r>
      <w:r w:rsidR="00071386">
        <w:t>or eight and a half weeks in</w:t>
      </w:r>
      <w:r w:rsidR="00973025">
        <w:t xml:space="preserve"> March </w:t>
      </w:r>
      <w:r w:rsidR="00071386">
        <w:t xml:space="preserve">through </w:t>
      </w:r>
      <w:r w:rsidR="00973025">
        <w:t>May</w:t>
      </w:r>
      <w:r w:rsidR="00E6487C">
        <w:t xml:space="preserve"> 2018</w:t>
      </w:r>
      <w:r w:rsidR="002B2F42">
        <w:t xml:space="preserve">.  </w:t>
      </w:r>
      <w:r w:rsidR="00973025">
        <w:t xml:space="preserve">To initiate the survey collection period, PCG sent an </w:t>
      </w:r>
      <w:r w:rsidR="00E6487C">
        <w:t xml:space="preserve">initial recruitment </w:t>
      </w:r>
      <w:r w:rsidR="00973025">
        <w:t xml:space="preserve">email to all </w:t>
      </w:r>
      <w:r w:rsidR="00DE1BDD">
        <w:t xml:space="preserve">licensed </w:t>
      </w:r>
      <w:r w:rsidR="00973025">
        <w:t>providers</w:t>
      </w:r>
      <w:r w:rsidR="002B2F42">
        <w:t xml:space="preserve">.  </w:t>
      </w:r>
      <w:r w:rsidR="005E6872">
        <w:t xml:space="preserve">Emails were sent from a dedicated email address for this </w:t>
      </w:r>
      <w:r w:rsidR="00DD2D84">
        <w:t>year’s</w:t>
      </w:r>
      <w:r w:rsidR="005E6872">
        <w:t xml:space="preserve"> outreach efforts</w:t>
      </w:r>
      <w:r w:rsidR="001913FE">
        <w:t>,</w:t>
      </w:r>
      <w:r w:rsidR="005E6872">
        <w:t xml:space="preserve"> </w:t>
      </w:r>
      <w:hyperlink r:id="rId11" w:history="1">
        <w:r w:rsidR="001913FE" w:rsidRPr="00942763">
          <w:rPr>
            <w:rStyle w:val="Hyperlink"/>
          </w:rPr>
          <w:t>ma2018MRS@pcgus.com</w:t>
        </w:r>
      </w:hyperlink>
      <w:r w:rsidR="001913FE">
        <w:t xml:space="preserve">; </w:t>
      </w:r>
      <w:r w:rsidR="00DD2D84">
        <w:t>in addition</w:t>
      </w:r>
      <w:r w:rsidR="001913FE">
        <w:t>,</w:t>
      </w:r>
      <w:r w:rsidR="00DD2D84">
        <w:t xml:space="preserve"> a dedicated toll</w:t>
      </w:r>
      <w:r w:rsidR="001913FE">
        <w:t>-</w:t>
      </w:r>
      <w:r w:rsidR="00DD2D84">
        <w:t xml:space="preserve">free number </w:t>
      </w:r>
      <w:r w:rsidR="00DD2D84">
        <w:lastRenderedPageBreak/>
        <w:t>was made available to all providers for questions or to take the survey by phone</w:t>
      </w:r>
      <w:r w:rsidR="002B2F42">
        <w:t>.</w:t>
      </w:r>
      <w:r w:rsidR="002B2F42" w:rsidRPr="00846EAB">
        <w:t xml:space="preserve">  </w:t>
      </w:r>
      <w:r w:rsidR="00846EAB">
        <w:t>All notification</w:t>
      </w:r>
      <w:r w:rsidR="00017803">
        <w:t>s</w:t>
      </w:r>
      <w:r w:rsidR="00846EAB">
        <w:t xml:space="preserve"> included a link to the survey and unique Program Identification number (program ID) for survey outreach tracking purposes</w:t>
      </w:r>
      <w:r w:rsidR="002B2F42">
        <w:t xml:space="preserve">.  </w:t>
      </w:r>
      <w:r w:rsidR="00973025">
        <w:t>Subsequent</w:t>
      </w:r>
      <w:r w:rsidR="00DD2D84">
        <w:t xml:space="preserve"> reminders included a post card reminder and weekly </w:t>
      </w:r>
      <w:r w:rsidR="00973025">
        <w:t>email</w:t>
      </w:r>
      <w:r>
        <w:t xml:space="preserve">s sent </w:t>
      </w:r>
      <w:r w:rsidR="00846EAB">
        <w:t>to non-responsive providers only</w:t>
      </w:r>
      <w:r>
        <w:t xml:space="preserve"> (using program ID tracking)</w:t>
      </w:r>
      <w:r w:rsidR="002B2F42">
        <w:t xml:space="preserve">.  </w:t>
      </w:r>
      <w:r w:rsidR="00DD2D84">
        <w:t>The e</w:t>
      </w:r>
      <w:r w:rsidR="005E6872">
        <w:t xml:space="preserve">mail notifications, post cards and the introductory language of the survey provided </w:t>
      </w:r>
      <w:r w:rsidR="00017803">
        <w:t xml:space="preserve">1) </w:t>
      </w:r>
      <w:r w:rsidR="005E6872">
        <w:t xml:space="preserve">an overview of the purpose of the survey, </w:t>
      </w:r>
      <w:r w:rsidR="00017803">
        <w:t xml:space="preserve">2) </w:t>
      </w:r>
      <w:r w:rsidR="005E6872">
        <w:t>descr</w:t>
      </w:r>
      <w:r w:rsidR="00017803">
        <w:t>iption of</w:t>
      </w:r>
      <w:r w:rsidR="005E6872">
        <w:t xml:space="preserve"> the voluntary </w:t>
      </w:r>
      <w:r>
        <w:t xml:space="preserve">and anonymous </w:t>
      </w:r>
      <w:r w:rsidR="005E6872">
        <w:t>nature of participation</w:t>
      </w:r>
      <w:r w:rsidR="00017803">
        <w:t xml:space="preserve"> and 3) an assurance that </w:t>
      </w:r>
      <w:r w:rsidR="00954B62">
        <w:t xml:space="preserve">all responses </w:t>
      </w:r>
      <w:r>
        <w:t>are analyzed at</w:t>
      </w:r>
      <w:r w:rsidR="00954B62">
        <w:t xml:space="preserve"> the aggregate level. </w:t>
      </w:r>
    </w:p>
    <w:p w14:paraId="55088876" w14:textId="1FE211C1" w:rsidR="00B6275F" w:rsidRDefault="00B6275F" w:rsidP="00973025">
      <w:pPr>
        <w:spacing w:after="0"/>
        <w:jc w:val="both"/>
      </w:pPr>
      <w:r>
        <w:t>PCG dedicated a three</w:t>
      </w:r>
      <w:r w:rsidR="00017803">
        <w:t>-</w:t>
      </w:r>
      <w:r>
        <w:t>staff Data Collection Call Team to collect survey data by phone from providers that did not enter data into the on-line questionnaire</w:t>
      </w:r>
      <w:r w:rsidR="002B2F42">
        <w:t xml:space="preserve">.  </w:t>
      </w:r>
      <w:r>
        <w:t>These staff members made multiple call attempts between 10:00 a.m. and 7:00 p.m. daily to providers that had not yet completed the survey</w:t>
      </w:r>
      <w:r w:rsidR="00017803">
        <w:t>,</w:t>
      </w:r>
      <w:r>
        <w:t xml:space="preserve"> throughout the survey collection period</w:t>
      </w:r>
      <w:r w:rsidR="002B2F42">
        <w:t>.</w:t>
      </w:r>
      <w:r w:rsidR="002B2F42" w:rsidRPr="00B6275F">
        <w:t xml:space="preserve">  </w:t>
      </w:r>
      <w:r w:rsidRPr="003C26FA">
        <w:t xml:space="preserve">The </w:t>
      </w:r>
      <w:r>
        <w:t>Call T</w:t>
      </w:r>
      <w:r w:rsidRPr="003C26FA">
        <w:t xml:space="preserve">eam made more than </w:t>
      </w:r>
      <w:r w:rsidRPr="00071386">
        <w:t xml:space="preserve">8,500 </w:t>
      </w:r>
      <w:r>
        <w:t xml:space="preserve">outbound </w:t>
      </w:r>
      <w:r w:rsidRPr="00071386">
        <w:t>phone calls</w:t>
      </w:r>
      <w:r w:rsidRPr="003C26FA">
        <w:t xml:space="preserve"> to providers across the state</w:t>
      </w:r>
      <w:r>
        <w:t xml:space="preserve"> to offer the survey by phone</w:t>
      </w:r>
      <w:r w:rsidR="002B2F42">
        <w:t xml:space="preserve">.  </w:t>
      </w:r>
      <w:r>
        <w:t>When possible, the Call Team scheduled calls to take the survey by phone during</w:t>
      </w:r>
      <w:r w:rsidR="00017803">
        <w:t xml:space="preserve"> </w:t>
      </w:r>
      <w:r>
        <w:t>time</w:t>
      </w:r>
      <w:r w:rsidR="00017803">
        <w:t>s</w:t>
      </w:r>
      <w:r>
        <w:t xml:space="preserve"> that were most convenient for providers</w:t>
      </w:r>
      <w:r w:rsidR="002B2F42">
        <w:t>.</w:t>
      </w:r>
      <w:r w:rsidR="002B2F42" w:rsidRPr="00B6275F">
        <w:t xml:space="preserve">  </w:t>
      </w:r>
      <w:r>
        <w:t>In addition, the call team answered inbound calls from providers seeking to take the survey by phone and providers with questions about the survey</w:t>
      </w:r>
      <w:r w:rsidR="00017803">
        <w:t xml:space="preserve">.  </w:t>
      </w:r>
    </w:p>
    <w:p w14:paraId="082DA30A" w14:textId="77777777" w:rsidR="00B6275F" w:rsidRDefault="00B6275F" w:rsidP="00973025">
      <w:pPr>
        <w:spacing w:after="0"/>
        <w:jc w:val="both"/>
      </w:pPr>
    </w:p>
    <w:p w14:paraId="1758C4DF" w14:textId="7519B362" w:rsidR="00E77B0F" w:rsidRPr="00BB072B" w:rsidRDefault="00B6275F" w:rsidP="00326A0C">
      <w:pPr>
        <w:spacing w:after="0" w:line="276" w:lineRule="auto"/>
        <w:jc w:val="both"/>
        <w:rPr>
          <w:rFonts w:cs="Arial"/>
          <w:szCs w:val="20"/>
        </w:rPr>
      </w:pPr>
      <w:r w:rsidRPr="00AF1860">
        <w:t xml:space="preserve">PCG developed a survey administration guide and a webinar to train </w:t>
      </w:r>
      <w:r w:rsidR="00017803">
        <w:t xml:space="preserve">call center </w:t>
      </w:r>
      <w:r w:rsidRPr="00AF1860">
        <w:t xml:space="preserve">staff on </w:t>
      </w:r>
      <w:r w:rsidR="00017803">
        <w:t xml:space="preserve">1) </w:t>
      </w:r>
      <w:r w:rsidRPr="00AF1860">
        <w:t xml:space="preserve">the purpose of the survey, </w:t>
      </w:r>
      <w:r w:rsidR="00017803">
        <w:t xml:space="preserve">2) </w:t>
      </w:r>
      <w:r w:rsidR="00E36EF4">
        <w:t xml:space="preserve">outreach </w:t>
      </w:r>
      <w:r w:rsidRPr="00AF1860">
        <w:t xml:space="preserve">plan, </w:t>
      </w:r>
      <w:r w:rsidR="00017803">
        <w:t xml:space="preserve">3) </w:t>
      </w:r>
      <w:r w:rsidRPr="00AF1860">
        <w:t xml:space="preserve">survey scripts, </w:t>
      </w:r>
      <w:r w:rsidR="00E36EF4">
        <w:t xml:space="preserve">4) </w:t>
      </w:r>
      <w:r w:rsidRPr="00AF1860">
        <w:t xml:space="preserve">data collection protocols, </w:t>
      </w:r>
      <w:r w:rsidR="00E36EF4">
        <w:t xml:space="preserve">5) </w:t>
      </w:r>
      <w:r w:rsidRPr="00AF1860">
        <w:t>survey disposition protocols</w:t>
      </w:r>
      <w:r w:rsidR="00E36EF4">
        <w:t>,</w:t>
      </w:r>
      <w:r w:rsidRPr="00AF1860">
        <w:t xml:space="preserve"> and </w:t>
      </w:r>
      <w:r w:rsidR="00E36EF4">
        <w:t xml:space="preserve">6) </w:t>
      </w:r>
      <w:r w:rsidRPr="00AF1860">
        <w:t xml:space="preserve">frequently asked </w:t>
      </w:r>
      <w:r w:rsidR="00E36EF4">
        <w:t xml:space="preserve">provider </w:t>
      </w:r>
      <w:r w:rsidRPr="00AF1860">
        <w:t>q</w:t>
      </w:r>
      <w:r w:rsidRPr="000941F6">
        <w:t>uestions</w:t>
      </w:r>
      <w:r w:rsidR="002B2F42" w:rsidRPr="000941F6">
        <w:t xml:space="preserve">.  </w:t>
      </w:r>
      <w:r w:rsidR="00452895" w:rsidRPr="000941F6">
        <w:t>Throughout the collection period, members of the call team were focused on reaching out to programs to improve response rates based on</w:t>
      </w:r>
      <w:r w:rsidR="0061059B" w:rsidRPr="006663B1">
        <w:t xml:space="preserve"> the primary subgroups (region, provider type and ages of children served)</w:t>
      </w:r>
      <w:r w:rsidR="0061059B" w:rsidRPr="00AF1860">
        <w:t xml:space="preserve"> and secondary subgroups (participation in EEC subsidy</w:t>
      </w:r>
      <w:r w:rsidR="00E36EF4">
        <w:t xml:space="preserve"> and </w:t>
      </w:r>
      <w:r w:rsidR="0061059B" w:rsidRPr="00AF1860">
        <w:t>program structure)</w:t>
      </w:r>
      <w:r w:rsidR="002B2F42" w:rsidRPr="000941F6">
        <w:t xml:space="preserve">.  </w:t>
      </w:r>
      <w:r w:rsidR="00E77B0F" w:rsidRPr="000941F6">
        <w:t xml:space="preserve">On a weekly basis, PCG </w:t>
      </w:r>
      <w:r w:rsidR="00E77B0F" w:rsidRPr="006663B1">
        <w:t>produced a response rate report for EEC and the Advisory Group on response rates by subgroups</w:t>
      </w:r>
      <w:r w:rsidR="002B2F42" w:rsidRPr="006663B1">
        <w:t xml:space="preserve">.  </w:t>
      </w:r>
      <w:r w:rsidR="00E77B0F" w:rsidRPr="006663B1">
        <w:t xml:space="preserve">Working closely with EEC and the Advisory Group, </w:t>
      </w:r>
      <w:r w:rsidR="00E77B0F" w:rsidRPr="00BB072B">
        <w:t>PCG continuously updated outreach call lists and targeted recruitment for subgroups with low response rates</w:t>
      </w:r>
      <w:r w:rsidR="002B2F42" w:rsidRPr="00BB072B">
        <w:t xml:space="preserve">.  </w:t>
      </w:r>
      <w:r w:rsidR="00E77B0F" w:rsidRPr="00BB072B">
        <w:t>For example, if response rates were lower in a specific region and provider type</w:t>
      </w:r>
      <w:r w:rsidR="00E77B0F" w:rsidRPr="006B2270">
        <w:t xml:space="preserve"> </w:t>
      </w:r>
      <w:r w:rsidR="00E36EF4">
        <w:t>(</w:t>
      </w:r>
      <w:r w:rsidR="00E77B0F" w:rsidRPr="006B2270">
        <w:t>i.e. farthest away from reaching the statistically significant target for the sample</w:t>
      </w:r>
      <w:r w:rsidR="00E36EF4">
        <w:t>)</w:t>
      </w:r>
      <w:r w:rsidR="00E77B0F" w:rsidRPr="006B2270">
        <w:t xml:space="preserve">, PCG would prioritize the call list </w:t>
      </w:r>
      <w:r w:rsidR="00E77B0F" w:rsidRPr="000941F6">
        <w:rPr>
          <w:rFonts w:cs="Arial"/>
          <w:szCs w:val="20"/>
        </w:rPr>
        <w:t>with non-responsive providers from that specific region</w:t>
      </w:r>
      <w:r w:rsidR="002B2F42" w:rsidRPr="000941F6">
        <w:rPr>
          <w:rFonts w:cs="Arial"/>
          <w:szCs w:val="20"/>
        </w:rPr>
        <w:t xml:space="preserve">.  </w:t>
      </w:r>
      <w:r w:rsidR="00E77B0F" w:rsidRPr="000941F6">
        <w:rPr>
          <w:rFonts w:cs="Arial"/>
          <w:szCs w:val="20"/>
        </w:rPr>
        <w:t>In addition, EEC and the Advisory Group engaged</w:t>
      </w:r>
      <w:r w:rsidR="00FD70D1" w:rsidRPr="006663B1">
        <w:rPr>
          <w:rFonts w:cs="Arial"/>
          <w:szCs w:val="20"/>
        </w:rPr>
        <w:t xml:space="preserve"> child care</w:t>
      </w:r>
      <w:r w:rsidR="00E77B0F" w:rsidRPr="006663B1">
        <w:rPr>
          <w:rFonts w:cs="Arial"/>
          <w:szCs w:val="20"/>
        </w:rPr>
        <w:t xml:space="preserve"> associations and organizing groups including the FCC Systems</w:t>
      </w:r>
      <w:r w:rsidR="00FD70D1" w:rsidRPr="006663B1">
        <w:rPr>
          <w:rFonts w:cs="Arial"/>
          <w:szCs w:val="20"/>
        </w:rPr>
        <w:t xml:space="preserve">, </w:t>
      </w:r>
      <w:r w:rsidR="00326A0C">
        <w:rPr>
          <w:rFonts w:cs="Arial"/>
          <w:szCs w:val="20"/>
        </w:rPr>
        <w:t>Child Care Resource &amp; Referral (CCR&amp;R) agencies</w:t>
      </w:r>
      <w:r w:rsidR="00FD70D1" w:rsidRPr="006663B1">
        <w:rPr>
          <w:rFonts w:cs="Arial"/>
          <w:szCs w:val="20"/>
        </w:rPr>
        <w:t xml:space="preserve">, large </w:t>
      </w:r>
      <w:r w:rsidR="00E50849" w:rsidRPr="00BB072B">
        <w:rPr>
          <w:rFonts w:cs="Arial"/>
          <w:szCs w:val="20"/>
        </w:rPr>
        <w:t>Center-Based</w:t>
      </w:r>
      <w:r w:rsidR="00FD70D1" w:rsidRPr="00BB072B">
        <w:rPr>
          <w:rFonts w:cs="Arial"/>
          <w:szCs w:val="20"/>
        </w:rPr>
        <w:t xml:space="preserve"> provider </w:t>
      </w:r>
      <w:r w:rsidR="00E77B0F" w:rsidRPr="00BB072B">
        <w:rPr>
          <w:rFonts w:cs="Arial"/>
          <w:szCs w:val="20"/>
        </w:rPr>
        <w:t xml:space="preserve">listservs </w:t>
      </w:r>
      <w:r w:rsidR="005D1133">
        <w:rPr>
          <w:rFonts w:cs="Arial"/>
          <w:szCs w:val="20"/>
        </w:rPr>
        <w:t>(available to</w:t>
      </w:r>
      <w:r w:rsidR="00326A0C">
        <w:rPr>
          <w:rFonts w:cs="Arial"/>
          <w:szCs w:val="20"/>
        </w:rPr>
        <w:t xml:space="preserve"> EEC leadership and the Advisory Group</w:t>
      </w:r>
      <w:r w:rsidR="005D1133">
        <w:rPr>
          <w:rFonts w:cs="Arial"/>
          <w:szCs w:val="20"/>
        </w:rPr>
        <w:t>)</w:t>
      </w:r>
      <w:r w:rsidR="00087EE1">
        <w:rPr>
          <w:rFonts w:cs="Arial"/>
          <w:szCs w:val="20"/>
        </w:rPr>
        <w:t>,</w:t>
      </w:r>
      <w:r w:rsidR="00326A0C">
        <w:rPr>
          <w:rFonts w:cs="Arial"/>
          <w:szCs w:val="20"/>
        </w:rPr>
        <w:t xml:space="preserve"> </w:t>
      </w:r>
      <w:r w:rsidR="00E77B0F" w:rsidRPr="00BB072B">
        <w:rPr>
          <w:rFonts w:cs="Arial"/>
          <w:szCs w:val="20"/>
        </w:rPr>
        <w:t xml:space="preserve">and </w:t>
      </w:r>
      <w:r w:rsidR="00FD70D1" w:rsidRPr="00BB072B">
        <w:rPr>
          <w:rFonts w:cs="Arial"/>
          <w:szCs w:val="20"/>
        </w:rPr>
        <w:t>pre-scheduled provider gatherings,</w:t>
      </w:r>
      <w:r w:rsidR="00E77B0F" w:rsidRPr="002064EA">
        <w:rPr>
          <w:rFonts w:cs="Arial"/>
          <w:szCs w:val="20"/>
        </w:rPr>
        <w:t xml:space="preserve"> social </w:t>
      </w:r>
      <w:r w:rsidR="002B2F42" w:rsidRPr="002064EA">
        <w:rPr>
          <w:rFonts w:cs="Arial"/>
          <w:szCs w:val="20"/>
        </w:rPr>
        <w:t>media,</w:t>
      </w:r>
      <w:r w:rsidR="00E77B0F" w:rsidRPr="002064EA">
        <w:rPr>
          <w:rFonts w:cs="Arial"/>
          <w:szCs w:val="20"/>
        </w:rPr>
        <w:t xml:space="preserve"> and personal email outreach to encourage participation</w:t>
      </w:r>
      <w:r w:rsidR="002B2F42" w:rsidRPr="002064EA">
        <w:rPr>
          <w:rFonts w:cs="Arial"/>
          <w:szCs w:val="20"/>
        </w:rPr>
        <w:t xml:space="preserve">.  </w:t>
      </w:r>
      <w:r w:rsidR="00E77B0F" w:rsidRPr="006B2270">
        <w:rPr>
          <w:rFonts w:cs="Arial"/>
          <w:szCs w:val="20"/>
        </w:rPr>
        <w:t>PCG worked with EEC to also deploy a series of Department</w:t>
      </w:r>
      <w:r w:rsidR="00E36EF4">
        <w:rPr>
          <w:rFonts w:cs="Arial"/>
          <w:szCs w:val="20"/>
        </w:rPr>
        <w:t>-</w:t>
      </w:r>
      <w:r w:rsidR="00E77B0F" w:rsidRPr="006B2270">
        <w:rPr>
          <w:rFonts w:cs="Arial"/>
          <w:szCs w:val="20"/>
        </w:rPr>
        <w:t xml:space="preserve">led outreach </w:t>
      </w:r>
      <w:r w:rsidRPr="00CE50E5">
        <w:rPr>
          <w:rFonts w:cs="Arial"/>
          <w:szCs w:val="20"/>
        </w:rPr>
        <w:t>strategies and techniques to increase response rates</w:t>
      </w:r>
      <w:r w:rsidR="00E77B0F" w:rsidRPr="00CE50E5">
        <w:rPr>
          <w:rFonts w:cs="Arial"/>
          <w:szCs w:val="20"/>
        </w:rPr>
        <w:t xml:space="preserve"> including</w:t>
      </w:r>
      <w:r w:rsidR="002A6175" w:rsidRPr="00640E47">
        <w:rPr>
          <w:rFonts w:cs="Arial"/>
          <w:szCs w:val="20"/>
        </w:rPr>
        <w:t xml:space="preserve"> a v</w:t>
      </w:r>
      <w:r w:rsidR="00E77B0F" w:rsidRPr="00326A0C">
        <w:rPr>
          <w:rFonts w:cs="Arial"/>
          <w:szCs w:val="20"/>
        </w:rPr>
        <w:t xml:space="preserve">ideo recording by </w:t>
      </w:r>
      <w:r w:rsidR="00E36EF4">
        <w:rPr>
          <w:rFonts w:cs="Arial"/>
          <w:szCs w:val="20"/>
        </w:rPr>
        <w:t xml:space="preserve">EEC Commissioner </w:t>
      </w:r>
      <w:r w:rsidR="00E77B0F" w:rsidRPr="00326A0C">
        <w:rPr>
          <w:rFonts w:cs="Arial"/>
          <w:szCs w:val="20"/>
        </w:rPr>
        <w:t>T</w:t>
      </w:r>
      <w:r w:rsidR="00E36EF4">
        <w:rPr>
          <w:rFonts w:cs="Arial"/>
          <w:szCs w:val="20"/>
        </w:rPr>
        <w:t>h</w:t>
      </w:r>
      <w:r w:rsidR="00E77B0F" w:rsidRPr="00326A0C">
        <w:rPr>
          <w:rFonts w:cs="Arial"/>
          <w:szCs w:val="20"/>
        </w:rPr>
        <w:t>om</w:t>
      </w:r>
      <w:r w:rsidR="00E36EF4">
        <w:rPr>
          <w:rFonts w:cs="Arial"/>
          <w:szCs w:val="20"/>
        </w:rPr>
        <w:t>as</w:t>
      </w:r>
      <w:r w:rsidR="00E77B0F" w:rsidRPr="00326A0C">
        <w:rPr>
          <w:rFonts w:cs="Arial"/>
          <w:szCs w:val="20"/>
        </w:rPr>
        <w:t xml:space="preserve"> Weber, </w:t>
      </w:r>
      <w:r w:rsidR="00E77B0F" w:rsidRPr="000941F6">
        <w:rPr>
          <w:rFonts w:cs="Arial"/>
          <w:szCs w:val="20"/>
        </w:rPr>
        <w:t xml:space="preserve">shared via </w:t>
      </w:r>
      <w:r w:rsidR="002A6175" w:rsidRPr="00326A0C">
        <w:rPr>
          <w:rFonts w:cs="Arial"/>
          <w:szCs w:val="20"/>
        </w:rPr>
        <w:t>YouTube</w:t>
      </w:r>
      <w:r w:rsidR="00E77B0F" w:rsidRPr="000941F6">
        <w:rPr>
          <w:rFonts w:cs="Arial"/>
          <w:szCs w:val="20"/>
        </w:rPr>
        <w:t xml:space="preserve"> and social media</w:t>
      </w:r>
      <w:r w:rsidR="002B2F42" w:rsidRPr="000941F6">
        <w:rPr>
          <w:rFonts w:cs="Arial"/>
          <w:szCs w:val="20"/>
        </w:rPr>
        <w:t xml:space="preserve">.  </w:t>
      </w:r>
      <w:r w:rsidR="00FD70D1" w:rsidRPr="000941F6">
        <w:rPr>
          <w:rFonts w:cs="Arial"/>
          <w:szCs w:val="20"/>
        </w:rPr>
        <w:t xml:space="preserve">The video focused </w:t>
      </w:r>
      <w:r w:rsidR="00E77B0F" w:rsidRPr="000941F6">
        <w:rPr>
          <w:rFonts w:cs="Arial"/>
          <w:szCs w:val="20"/>
        </w:rPr>
        <w:t xml:space="preserve">on the importance of the survey and the influence </w:t>
      </w:r>
      <w:r w:rsidR="00E77B0F" w:rsidRPr="006663B1">
        <w:rPr>
          <w:rFonts w:cs="Arial"/>
          <w:szCs w:val="20"/>
        </w:rPr>
        <w:t>response</w:t>
      </w:r>
      <w:r w:rsidR="002A6175" w:rsidRPr="00326A0C">
        <w:rPr>
          <w:rFonts w:cs="Arial"/>
          <w:szCs w:val="20"/>
        </w:rPr>
        <w:t>s</w:t>
      </w:r>
      <w:r w:rsidR="00E77B0F" w:rsidRPr="000941F6">
        <w:rPr>
          <w:rFonts w:cs="Arial"/>
          <w:szCs w:val="20"/>
        </w:rPr>
        <w:t xml:space="preserve"> have on the Department’s subsidy reimbursement rate structure</w:t>
      </w:r>
      <w:r w:rsidR="002B2F42" w:rsidRPr="000941F6">
        <w:rPr>
          <w:rFonts w:cs="Arial"/>
          <w:szCs w:val="20"/>
        </w:rPr>
        <w:t xml:space="preserve">.  </w:t>
      </w:r>
      <w:r w:rsidR="00E77B0F" w:rsidRPr="000941F6">
        <w:rPr>
          <w:rFonts w:cs="Arial"/>
          <w:szCs w:val="20"/>
        </w:rPr>
        <w:t xml:space="preserve">EEC </w:t>
      </w:r>
      <w:r w:rsidR="00E77B0F" w:rsidRPr="00326A0C">
        <w:rPr>
          <w:rFonts w:cs="Arial"/>
          <w:szCs w:val="20"/>
        </w:rPr>
        <w:t xml:space="preserve">Regional Directors </w:t>
      </w:r>
      <w:r w:rsidR="00FD70D1" w:rsidRPr="000941F6">
        <w:rPr>
          <w:rFonts w:cs="Arial"/>
          <w:szCs w:val="20"/>
        </w:rPr>
        <w:t>of Field Operations</w:t>
      </w:r>
      <w:r w:rsidR="002A6175" w:rsidRPr="00326A0C">
        <w:rPr>
          <w:rFonts w:cs="Arial"/>
          <w:szCs w:val="20"/>
        </w:rPr>
        <w:t>,</w:t>
      </w:r>
      <w:r w:rsidR="00FD70D1" w:rsidRPr="000941F6">
        <w:rPr>
          <w:rFonts w:cs="Arial"/>
          <w:szCs w:val="20"/>
        </w:rPr>
        <w:t xml:space="preserve"> who manage licensing and monitoring of providers statewide</w:t>
      </w:r>
      <w:r w:rsidR="002A6175" w:rsidRPr="00326A0C">
        <w:rPr>
          <w:rFonts w:cs="Arial"/>
          <w:szCs w:val="20"/>
        </w:rPr>
        <w:t>,</w:t>
      </w:r>
      <w:r w:rsidR="00FD70D1" w:rsidRPr="000941F6">
        <w:rPr>
          <w:rFonts w:cs="Arial"/>
          <w:szCs w:val="20"/>
        </w:rPr>
        <w:t xml:space="preserve"> worked with licensors to encourage </w:t>
      </w:r>
      <w:r w:rsidR="00337972" w:rsidRPr="000941F6">
        <w:rPr>
          <w:rFonts w:cs="Arial"/>
          <w:szCs w:val="20"/>
        </w:rPr>
        <w:t>the</w:t>
      </w:r>
      <w:r w:rsidR="002A6175" w:rsidRPr="000941F6">
        <w:rPr>
          <w:rFonts w:cs="Arial"/>
          <w:szCs w:val="20"/>
        </w:rPr>
        <w:t xml:space="preserve"> </w:t>
      </w:r>
      <w:r w:rsidR="00337972" w:rsidRPr="000941F6">
        <w:rPr>
          <w:rFonts w:cs="Arial"/>
          <w:szCs w:val="20"/>
        </w:rPr>
        <w:t xml:space="preserve">subgroup of </w:t>
      </w:r>
      <w:r w:rsidR="00FD70D1" w:rsidRPr="006663B1">
        <w:rPr>
          <w:rFonts w:cs="Arial"/>
          <w:szCs w:val="20"/>
        </w:rPr>
        <w:t>providers</w:t>
      </w:r>
      <w:r w:rsidR="00337972" w:rsidRPr="006663B1">
        <w:rPr>
          <w:rFonts w:cs="Arial"/>
          <w:szCs w:val="20"/>
        </w:rPr>
        <w:t xml:space="preserve"> that do not participate in EEC’s child care subsidy program (private pay only) to</w:t>
      </w:r>
      <w:r w:rsidR="00FD70D1" w:rsidRPr="00BB072B">
        <w:rPr>
          <w:rFonts w:cs="Arial"/>
          <w:szCs w:val="20"/>
        </w:rPr>
        <w:t xml:space="preserve"> participate in the survey</w:t>
      </w:r>
      <w:r w:rsidR="002B2F42" w:rsidRPr="00BB072B">
        <w:rPr>
          <w:rFonts w:cs="Arial"/>
          <w:szCs w:val="20"/>
        </w:rPr>
        <w:t xml:space="preserve">.  </w:t>
      </w:r>
      <w:r w:rsidR="00FD70D1" w:rsidRPr="00BB072B">
        <w:rPr>
          <w:rFonts w:cs="Arial"/>
          <w:szCs w:val="20"/>
        </w:rPr>
        <w:t>Private pay providers are traditionally the most difficult to reach population</w:t>
      </w:r>
      <w:r w:rsidR="00337972" w:rsidRPr="006B2270">
        <w:rPr>
          <w:rFonts w:cs="Arial"/>
          <w:szCs w:val="20"/>
        </w:rPr>
        <w:t xml:space="preserve"> both for MA EEC </w:t>
      </w:r>
      <w:r w:rsidR="00326A0C">
        <w:rPr>
          <w:rFonts w:cs="Arial"/>
          <w:szCs w:val="20"/>
        </w:rPr>
        <w:t>MRS</w:t>
      </w:r>
      <w:r w:rsidR="00337972" w:rsidRPr="00CE50E5">
        <w:rPr>
          <w:rFonts w:cs="Arial"/>
          <w:szCs w:val="20"/>
        </w:rPr>
        <w:t xml:space="preserve"> data collection and nationally in other states that deploy voluntary child care </w:t>
      </w:r>
      <w:r w:rsidR="00326A0C">
        <w:rPr>
          <w:rFonts w:cs="Arial"/>
          <w:szCs w:val="20"/>
        </w:rPr>
        <w:t>MRS</w:t>
      </w:r>
      <w:r w:rsidR="005D1133">
        <w:rPr>
          <w:rFonts w:cs="Arial"/>
          <w:szCs w:val="20"/>
        </w:rPr>
        <w:t xml:space="preserve"> studie</w:t>
      </w:r>
      <w:r w:rsidR="00337972" w:rsidRPr="00CE50E5">
        <w:rPr>
          <w:rFonts w:cs="Arial"/>
          <w:szCs w:val="20"/>
        </w:rPr>
        <w:t>s</w:t>
      </w:r>
      <w:r w:rsidR="002B2F42" w:rsidRPr="003F6488">
        <w:rPr>
          <w:rFonts w:cs="Arial"/>
          <w:szCs w:val="20"/>
        </w:rPr>
        <w:t xml:space="preserve">.  </w:t>
      </w:r>
      <w:r w:rsidR="00FD70D1" w:rsidRPr="003F6488">
        <w:rPr>
          <w:rFonts w:cs="Arial"/>
          <w:szCs w:val="20"/>
        </w:rPr>
        <w:t>Private pa</w:t>
      </w:r>
      <w:r w:rsidR="00FD70D1" w:rsidRPr="00793932">
        <w:rPr>
          <w:rFonts w:cs="Arial"/>
          <w:szCs w:val="20"/>
        </w:rPr>
        <w:t xml:space="preserve">y </w:t>
      </w:r>
      <w:r w:rsidR="002A6175" w:rsidRPr="00C01FC4">
        <w:rPr>
          <w:rFonts w:cs="Arial"/>
          <w:szCs w:val="20"/>
        </w:rPr>
        <w:t>data</w:t>
      </w:r>
      <w:r w:rsidR="00FD70D1" w:rsidRPr="00C01FC4">
        <w:rPr>
          <w:rFonts w:cs="Arial"/>
          <w:szCs w:val="20"/>
        </w:rPr>
        <w:t xml:space="preserve"> </w:t>
      </w:r>
      <w:r w:rsidR="00337972" w:rsidRPr="00C01FC4">
        <w:rPr>
          <w:rFonts w:cs="Arial"/>
          <w:szCs w:val="20"/>
        </w:rPr>
        <w:t>is</w:t>
      </w:r>
      <w:r w:rsidR="00FD70D1" w:rsidRPr="00C01FC4">
        <w:rPr>
          <w:rFonts w:cs="Arial"/>
          <w:szCs w:val="20"/>
        </w:rPr>
        <w:t xml:space="preserve"> critical in the analysis of market prices charged to parents and families</w:t>
      </w:r>
      <w:r w:rsidR="00E36EF4">
        <w:rPr>
          <w:rFonts w:cs="Arial"/>
          <w:szCs w:val="20"/>
        </w:rPr>
        <w:t>;</w:t>
      </w:r>
      <w:r w:rsidR="00FD70D1" w:rsidRPr="006B2270">
        <w:rPr>
          <w:rFonts w:cs="Arial"/>
          <w:szCs w:val="20"/>
        </w:rPr>
        <w:t xml:space="preserve"> they represent the portion of the ma</w:t>
      </w:r>
      <w:r w:rsidR="00FD70D1" w:rsidRPr="00CE50E5">
        <w:rPr>
          <w:rFonts w:cs="Arial"/>
          <w:szCs w:val="20"/>
        </w:rPr>
        <w:t>rket whose prices</w:t>
      </w:r>
      <w:r w:rsidR="002A6175" w:rsidRPr="00326A0C">
        <w:rPr>
          <w:rFonts w:cs="Arial"/>
          <w:szCs w:val="20"/>
        </w:rPr>
        <w:t xml:space="preserve"> are charged for children not eligible for subsidy</w:t>
      </w:r>
      <w:r w:rsidR="002B2F42" w:rsidRPr="00326A0C">
        <w:rPr>
          <w:rFonts w:cs="Arial"/>
          <w:szCs w:val="20"/>
        </w:rPr>
        <w:t xml:space="preserve">.  </w:t>
      </w:r>
      <w:r w:rsidR="002A6175" w:rsidRPr="000941F6">
        <w:rPr>
          <w:rFonts w:cs="Arial"/>
          <w:szCs w:val="20"/>
        </w:rPr>
        <w:t>T</w:t>
      </w:r>
      <w:r w:rsidR="00337972" w:rsidRPr="000941F6">
        <w:rPr>
          <w:rFonts w:cs="Arial"/>
          <w:szCs w:val="20"/>
        </w:rPr>
        <w:t>he Advisory Group</w:t>
      </w:r>
      <w:r w:rsidR="002A6175" w:rsidRPr="000941F6">
        <w:rPr>
          <w:rFonts w:cs="Arial"/>
          <w:szCs w:val="20"/>
        </w:rPr>
        <w:t xml:space="preserve"> also </w:t>
      </w:r>
      <w:r w:rsidR="00337972" w:rsidRPr="006663B1">
        <w:rPr>
          <w:rFonts w:cs="Arial"/>
          <w:szCs w:val="20"/>
        </w:rPr>
        <w:t xml:space="preserve">provided guidance and feedback throughout the data collection period on outreach </w:t>
      </w:r>
      <w:r w:rsidR="002A6175" w:rsidRPr="006663B1">
        <w:rPr>
          <w:rFonts w:cs="Arial"/>
          <w:szCs w:val="20"/>
        </w:rPr>
        <w:t>call scripts, email reminder language</w:t>
      </w:r>
      <w:r w:rsidR="002A6175" w:rsidRPr="00BB072B">
        <w:rPr>
          <w:rFonts w:cs="Arial"/>
          <w:szCs w:val="20"/>
        </w:rPr>
        <w:t>, time of day for calls</w:t>
      </w:r>
      <w:r w:rsidR="00E36EF4">
        <w:rPr>
          <w:rFonts w:cs="Arial"/>
          <w:szCs w:val="20"/>
        </w:rPr>
        <w:t>,</w:t>
      </w:r>
      <w:r w:rsidR="002A6175" w:rsidRPr="00BB072B">
        <w:rPr>
          <w:rFonts w:cs="Arial"/>
          <w:szCs w:val="20"/>
        </w:rPr>
        <w:t xml:space="preserve"> and day of the week for email reminder blasts. </w:t>
      </w:r>
    </w:p>
    <w:p w14:paraId="7D6D3743" w14:textId="77777777" w:rsidR="00337972" w:rsidRDefault="00337972" w:rsidP="00973025">
      <w:pPr>
        <w:spacing w:after="0"/>
        <w:jc w:val="both"/>
      </w:pPr>
    </w:p>
    <w:p w14:paraId="1796A170" w14:textId="03F3D7C4" w:rsidR="000D4389" w:rsidRPr="00326A0C" w:rsidRDefault="000D4389" w:rsidP="000D4389">
      <w:pPr>
        <w:pStyle w:val="BodyText"/>
        <w:kinsoku w:val="0"/>
        <w:overflowPunct w:val="0"/>
        <w:ind w:left="0"/>
        <w:jc w:val="both"/>
        <w:rPr>
          <w:rFonts w:ascii="Arial" w:eastAsia="Times New Roman" w:hAnsi="Arial" w:cs="Times New Roman"/>
          <w:sz w:val="20"/>
          <w:szCs w:val="22"/>
        </w:rPr>
      </w:pPr>
      <w:r w:rsidRPr="00326A0C">
        <w:rPr>
          <w:rFonts w:ascii="Arial" w:eastAsia="Times New Roman" w:hAnsi="Arial" w:cs="Times New Roman"/>
          <w:sz w:val="20"/>
          <w:szCs w:val="22"/>
        </w:rPr>
        <w:t>In addition, a survey incentive was used to boost response rates</w:t>
      </w:r>
      <w:r w:rsidR="002B2F42" w:rsidRPr="00326A0C">
        <w:rPr>
          <w:rFonts w:ascii="Arial" w:eastAsia="Times New Roman" w:hAnsi="Arial" w:cs="Times New Roman"/>
          <w:sz w:val="20"/>
          <w:szCs w:val="22"/>
        </w:rPr>
        <w:t xml:space="preserve">.  </w:t>
      </w:r>
      <w:r w:rsidRPr="00326A0C">
        <w:rPr>
          <w:rFonts w:ascii="Arial" w:eastAsia="Times New Roman" w:hAnsi="Arial" w:cs="Times New Roman"/>
          <w:sz w:val="20"/>
          <w:szCs w:val="22"/>
        </w:rPr>
        <w:t>Respondents were given the option to enter their contact information to enter a raffle for a $100 Visa gift card</w:t>
      </w:r>
      <w:r w:rsidR="002B2F42" w:rsidRPr="00326A0C">
        <w:rPr>
          <w:rFonts w:ascii="Arial" w:eastAsia="Times New Roman" w:hAnsi="Arial" w:cs="Times New Roman"/>
          <w:sz w:val="20"/>
          <w:szCs w:val="22"/>
        </w:rPr>
        <w:t xml:space="preserve">.  </w:t>
      </w:r>
      <w:r w:rsidRPr="00326A0C">
        <w:rPr>
          <w:rFonts w:ascii="Arial" w:eastAsia="Times New Roman" w:hAnsi="Arial" w:cs="Times New Roman"/>
          <w:sz w:val="20"/>
          <w:szCs w:val="22"/>
        </w:rPr>
        <w:t>Providers that took the optional Cost of Care Form were also given the option to enter a raffle to win an addition</w:t>
      </w:r>
      <w:r w:rsidR="001913FE">
        <w:rPr>
          <w:rFonts w:ascii="Arial" w:eastAsia="Times New Roman" w:hAnsi="Arial" w:cs="Times New Roman"/>
          <w:sz w:val="20"/>
          <w:szCs w:val="22"/>
        </w:rPr>
        <w:t>al</w:t>
      </w:r>
      <w:r w:rsidRPr="00326A0C">
        <w:rPr>
          <w:rFonts w:ascii="Arial" w:eastAsia="Times New Roman" w:hAnsi="Arial" w:cs="Times New Roman"/>
          <w:sz w:val="20"/>
          <w:szCs w:val="22"/>
        </w:rPr>
        <w:t xml:space="preserve"> $50 </w:t>
      </w:r>
      <w:r w:rsidR="009F68D3" w:rsidRPr="00326A0C">
        <w:rPr>
          <w:rFonts w:ascii="Arial" w:eastAsia="Times New Roman" w:hAnsi="Arial" w:cs="Times New Roman"/>
          <w:sz w:val="20"/>
          <w:szCs w:val="22"/>
        </w:rPr>
        <w:t xml:space="preserve">Visa </w:t>
      </w:r>
      <w:r w:rsidRPr="00326A0C">
        <w:rPr>
          <w:rFonts w:ascii="Arial" w:eastAsia="Times New Roman" w:hAnsi="Arial" w:cs="Times New Roman"/>
          <w:sz w:val="20"/>
          <w:szCs w:val="22"/>
        </w:rPr>
        <w:t xml:space="preserve">gift card. </w:t>
      </w:r>
    </w:p>
    <w:p w14:paraId="5D649C21" w14:textId="77C681F1" w:rsidR="002A6175" w:rsidRPr="00326A0C" w:rsidRDefault="002A6175" w:rsidP="000D4389">
      <w:pPr>
        <w:pStyle w:val="BodyText"/>
        <w:kinsoku w:val="0"/>
        <w:overflowPunct w:val="0"/>
        <w:ind w:left="0"/>
        <w:jc w:val="both"/>
        <w:rPr>
          <w:rFonts w:ascii="Arial" w:eastAsia="Times New Roman" w:hAnsi="Arial" w:cs="Times New Roman"/>
          <w:sz w:val="20"/>
          <w:szCs w:val="22"/>
        </w:rPr>
      </w:pPr>
    </w:p>
    <w:p w14:paraId="1573E03B" w14:textId="196DFDA5" w:rsidR="002A6175" w:rsidRPr="00326A0C" w:rsidRDefault="002A6175" w:rsidP="000D4389">
      <w:pPr>
        <w:pStyle w:val="BodyText"/>
        <w:kinsoku w:val="0"/>
        <w:overflowPunct w:val="0"/>
        <w:ind w:left="0"/>
        <w:jc w:val="both"/>
        <w:rPr>
          <w:rFonts w:ascii="Arial" w:eastAsia="Times New Roman" w:hAnsi="Arial" w:cs="Times New Roman"/>
          <w:sz w:val="20"/>
          <w:szCs w:val="22"/>
        </w:rPr>
      </w:pPr>
      <w:r w:rsidRPr="00326A0C">
        <w:rPr>
          <w:rFonts w:ascii="Arial" w:eastAsia="Times New Roman" w:hAnsi="Arial" w:cs="Times New Roman"/>
          <w:sz w:val="20"/>
          <w:szCs w:val="22"/>
        </w:rPr>
        <w:t xml:space="preserve">The continuous monitoring of response rates by subgroups and targeted outreach approach allowed PCG to improve response rates and the representativeness of the final sample, thereby reducing non-response bias and improving the reliability of the results.    </w:t>
      </w:r>
    </w:p>
    <w:p w14:paraId="0261F756" w14:textId="783210E4" w:rsidR="00FB60B2" w:rsidRPr="00FB571A" w:rsidRDefault="00FB60B2" w:rsidP="00FB60B2">
      <w:pPr>
        <w:pStyle w:val="Subtitle"/>
        <w:numPr>
          <w:ilvl w:val="0"/>
          <w:numId w:val="0"/>
        </w:numPr>
      </w:pPr>
      <w:bookmarkStart w:id="42" w:name="_Toc518138373"/>
      <w:bookmarkStart w:id="43" w:name="_Toc518149207"/>
      <w:r>
        <w:lastRenderedPageBreak/>
        <w:t>Data Cleaning</w:t>
      </w:r>
      <w:bookmarkEnd w:id="42"/>
      <w:bookmarkEnd w:id="43"/>
    </w:p>
    <w:p w14:paraId="4F9DF379" w14:textId="42C5ACD0" w:rsidR="00FB60B2" w:rsidRDefault="003726B2" w:rsidP="000D4389">
      <w:pPr>
        <w:pStyle w:val="BodyText"/>
        <w:kinsoku w:val="0"/>
        <w:overflowPunct w:val="0"/>
        <w:ind w:left="0"/>
        <w:jc w:val="both"/>
        <w:rPr>
          <w:rFonts w:ascii="Arial" w:hAnsi="Arial" w:cs="Arial"/>
          <w:iCs/>
          <w:sz w:val="20"/>
          <w:szCs w:val="20"/>
        </w:rPr>
      </w:pPr>
      <w:r>
        <w:rPr>
          <w:rFonts w:ascii="Arial" w:hAnsi="Arial" w:cs="Arial"/>
          <w:iCs/>
          <w:sz w:val="20"/>
          <w:szCs w:val="20"/>
        </w:rPr>
        <w:t>In total, 5,080 raw survey responses were submitted (3,094 marked as fully complete- all survey questions were reviewed, and 1,986 partial responses</w:t>
      </w:r>
      <w:r w:rsidR="00E36EF4">
        <w:rPr>
          <w:rFonts w:ascii="Arial" w:hAnsi="Arial" w:cs="Arial"/>
          <w:iCs/>
          <w:sz w:val="20"/>
          <w:szCs w:val="20"/>
        </w:rPr>
        <w:t>,</w:t>
      </w:r>
      <w:r>
        <w:rPr>
          <w:rFonts w:ascii="Arial" w:hAnsi="Arial" w:cs="Arial"/>
          <w:iCs/>
          <w:sz w:val="20"/>
          <w:szCs w:val="20"/>
        </w:rPr>
        <w:t xml:space="preserve"> where the respondent completed a portion of the questions and did not reach the end of the survey)</w:t>
      </w:r>
      <w:r w:rsidR="002B2F42">
        <w:rPr>
          <w:rFonts w:ascii="Arial" w:hAnsi="Arial" w:cs="Arial"/>
          <w:iCs/>
          <w:sz w:val="20"/>
          <w:szCs w:val="20"/>
        </w:rPr>
        <w:t xml:space="preserve">.  </w:t>
      </w:r>
      <w:r>
        <w:rPr>
          <w:rFonts w:ascii="Arial" w:hAnsi="Arial" w:cs="Arial"/>
          <w:iCs/>
          <w:sz w:val="20"/>
          <w:szCs w:val="20"/>
        </w:rPr>
        <w:t>PCG conducted a thorough data cleaning process to pull valid responses</w:t>
      </w:r>
      <w:r w:rsidR="00E36EF4">
        <w:rPr>
          <w:rFonts w:ascii="Arial" w:hAnsi="Arial" w:cs="Arial"/>
          <w:iCs/>
          <w:sz w:val="20"/>
          <w:szCs w:val="20"/>
        </w:rPr>
        <w:t xml:space="preserve"> and</w:t>
      </w:r>
      <w:r>
        <w:rPr>
          <w:rFonts w:ascii="Arial" w:hAnsi="Arial" w:cs="Arial"/>
          <w:iCs/>
          <w:sz w:val="20"/>
          <w:szCs w:val="20"/>
        </w:rPr>
        <w:t xml:space="preserve"> remove duplicates and outliers</w:t>
      </w:r>
      <w:r w:rsidR="002B2F42">
        <w:rPr>
          <w:rFonts w:ascii="Arial" w:hAnsi="Arial" w:cs="Arial"/>
          <w:iCs/>
          <w:sz w:val="20"/>
          <w:szCs w:val="20"/>
        </w:rPr>
        <w:t xml:space="preserve">.  </w:t>
      </w:r>
      <w:r>
        <w:rPr>
          <w:rFonts w:ascii="Arial" w:hAnsi="Arial" w:cs="Arial"/>
          <w:iCs/>
          <w:sz w:val="20"/>
          <w:szCs w:val="20"/>
        </w:rPr>
        <w:t xml:space="preserve">The following steps were taken: </w:t>
      </w:r>
    </w:p>
    <w:p w14:paraId="51C37B97" w14:textId="6F408F16" w:rsidR="003726B2" w:rsidRDefault="003726B2" w:rsidP="003726B2">
      <w:pPr>
        <w:pStyle w:val="BodyText"/>
        <w:numPr>
          <w:ilvl w:val="0"/>
          <w:numId w:val="52"/>
        </w:numPr>
        <w:kinsoku w:val="0"/>
        <w:overflowPunct w:val="0"/>
        <w:jc w:val="both"/>
        <w:rPr>
          <w:rFonts w:ascii="Arial" w:hAnsi="Arial" w:cs="Arial"/>
          <w:iCs/>
          <w:sz w:val="20"/>
          <w:szCs w:val="20"/>
        </w:rPr>
      </w:pPr>
      <w:r>
        <w:rPr>
          <w:rFonts w:ascii="Arial" w:hAnsi="Arial" w:cs="Arial"/>
          <w:iCs/>
          <w:sz w:val="20"/>
          <w:szCs w:val="20"/>
        </w:rPr>
        <w:t>Step 1: Move partial raw survey responses that included a unique ID and rate data to a complete and valid response</w:t>
      </w:r>
      <w:r w:rsidR="001A14EA">
        <w:rPr>
          <w:rFonts w:ascii="Arial" w:hAnsi="Arial" w:cs="Arial"/>
          <w:iCs/>
          <w:sz w:val="20"/>
          <w:szCs w:val="20"/>
        </w:rPr>
        <w:t>.</w:t>
      </w:r>
      <w:r>
        <w:rPr>
          <w:rFonts w:ascii="Arial" w:hAnsi="Arial" w:cs="Arial"/>
          <w:iCs/>
          <w:sz w:val="20"/>
          <w:szCs w:val="20"/>
        </w:rPr>
        <w:t xml:space="preserve"> </w:t>
      </w:r>
    </w:p>
    <w:p w14:paraId="573EEA80" w14:textId="75EF0FDD" w:rsidR="003726B2" w:rsidRDefault="003726B2" w:rsidP="003726B2">
      <w:pPr>
        <w:pStyle w:val="BodyText"/>
        <w:numPr>
          <w:ilvl w:val="0"/>
          <w:numId w:val="52"/>
        </w:numPr>
        <w:kinsoku w:val="0"/>
        <w:overflowPunct w:val="0"/>
        <w:jc w:val="both"/>
        <w:rPr>
          <w:rFonts w:ascii="Arial" w:hAnsi="Arial" w:cs="Arial"/>
          <w:iCs/>
          <w:sz w:val="20"/>
          <w:szCs w:val="20"/>
        </w:rPr>
      </w:pPr>
      <w:r>
        <w:rPr>
          <w:rFonts w:ascii="Arial" w:hAnsi="Arial" w:cs="Arial"/>
          <w:iCs/>
          <w:sz w:val="20"/>
          <w:szCs w:val="20"/>
        </w:rPr>
        <w:t>Step 2: Matched Program ID to administrative data to confirm that the response was received from a valid licensed open provider and removed duplicates</w:t>
      </w:r>
      <w:r w:rsidR="001A14EA">
        <w:rPr>
          <w:rFonts w:ascii="Arial" w:hAnsi="Arial" w:cs="Arial"/>
          <w:iCs/>
          <w:sz w:val="20"/>
          <w:szCs w:val="20"/>
        </w:rPr>
        <w:t>.</w:t>
      </w:r>
    </w:p>
    <w:p w14:paraId="7AFE9EFA" w14:textId="17E63795" w:rsidR="003726B2" w:rsidRDefault="003726B2" w:rsidP="003726B2">
      <w:pPr>
        <w:pStyle w:val="BodyText"/>
        <w:numPr>
          <w:ilvl w:val="0"/>
          <w:numId w:val="52"/>
        </w:numPr>
        <w:kinsoku w:val="0"/>
        <w:overflowPunct w:val="0"/>
        <w:jc w:val="both"/>
        <w:rPr>
          <w:rFonts w:ascii="Arial" w:hAnsi="Arial" w:cs="Arial"/>
          <w:iCs/>
          <w:sz w:val="20"/>
          <w:szCs w:val="20"/>
        </w:rPr>
      </w:pPr>
      <w:r>
        <w:rPr>
          <w:rFonts w:ascii="Arial" w:hAnsi="Arial" w:cs="Arial"/>
          <w:iCs/>
          <w:sz w:val="20"/>
          <w:szCs w:val="20"/>
        </w:rPr>
        <w:t>Step 3: Removed providers that are no longer operating</w:t>
      </w:r>
      <w:r w:rsidR="001A14EA">
        <w:rPr>
          <w:rFonts w:ascii="Arial" w:hAnsi="Arial" w:cs="Arial"/>
          <w:iCs/>
          <w:sz w:val="20"/>
          <w:szCs w:val="20"/>
        </w:rPr>
        <w:t>.</w:t>
      </w:r>
      <w:r>
        <w:rPr>
          <w:rFonts w:ascii="Arial" w:hAnsi="Arial" w:cs="Arial"/>
          <w:iCs/>
          <w:sz w:val="20"/>
          <w:szCs w:val="20"/>
        </w:rPr>
        <w:t xml:space="preserve"> </w:t>
      </w:r>
    </w:p>
    <w:p w14:paraId="2FA92B7D" w14:textId="34837A0F" w:rsidR="003726B2" w:rsidRDefault="003726B2" w:rsidP="003726B2">
      <w:pPr>
        <w:pStyle w:val="BodyText"/>
        <w:numPr>
          <w:ilvl w:val="0"/>
          <w:numId w:val="52"/>
        </w:numPr>
        <w:kinsoku w:val="0"/>
        <w:overflowPunct w:val="0"/>
        <w:jc w:val="both"/>
        <w:rPr>
          <w:rFonts w:ascii="Arial" w:hAnsi="Arial" w:cs="Arial"/>
          <w:iCs/>
          <w:sz w:val="20"/>
          <w:szCs w:val="20"/>
        </w:rPr>
      </w:pPr>
      <w:r>
        <w:rPr>
          <w:rFonts w:ascii="Arial" w:hAnsi="Arial" w:cs="Arial"/>
          <w:iCs/>
          <w:sz w:val="20"/>
          <w:szCs w:val="20"/>
        </w:rPr>
        <w:t>Step 4: Recalculated total response rates by region and provider type</w:t>
      </w:r>
      <w:r w:rsidR="002B2F42">
        <w:rPr>
          <w:rFonts w:ascii="Arial" w:hAnsi="Arial" w:cs="Arial"/>
          <w:iCs/>
          <w:sz w:val="20"/>
          <w:szCs w:val="20"/>
        </w:rPr>
        <w:t xml:space="preserve">.  </w:t>
      </w:r>
      <w:r>
        <w:rPr>
          <w:rFonts w:ascii="Arial" w:hAnsi="Arial" w:cs="Arial"/>
          <w:iCs/>
          <w:sz w:val="20"/>
          <w:szCs w:val="20"/>
        </w:rPr>
        <w:t>Please see the following section for a summary of response rates</w:t>
      </w:r>
      <w:r w:rsidR="00E36EF4">
        <w:rPr>
          <w:rFonts w:ascii="Arial" w:hAnsi="Arial" w:cs="Arial"/>
          <w:iCs/>
          <w:sz w:val="20"/>
          <w:szCs w:val="20"/>
        </w:rPr>
        <w:t xml:space="preserve">, </w:t>
      </w:r>
      <w:r>
        <w:rPr>
          <w:rFonts w:ascii="Arial" w:hAnsi="Arial" w:cs="Arial"/>
          <w:iCs/>
          <w:sz w:val="20"/>
          <w:szCs w:val="20"/>
        </w:rPr>
        <w:t>margin of error</w:t>
      </w:r>
      <w:r w:rsidR="00E36EF4">
        <w:rPr>
          <w:rFonts w:ascii="Arial" w:hAnsi="Arial" w:cs="Arial"/>
          <w:iCs/>
          <w:sz w:val="20"/>
          <w:szCs w:val="20"/>
        </w:rPr>
        <w:t>, and l</w:t>
      </w:r>
      <w:r>
        <w:rPr>
          <w:rFonts w:ascii="Arial" w:hAnsi="Arial" w:cs="Arial"/>
          <w:iCs/>
          <w:sz w:val="20"/>
          <w:szCs w:val="20"/>
        </w:rPr>
        <w:t>evel of representativeness</w:t>
      </w:r>
      <w:r w:rsidR="00E36EF4">
        <w:rPr>
          <w:rFonts w:ascii="Arial" w:hAnsi="Arial" w:cs="Arial"/>
          <w:iCs/>
          <w:sz w:val="20"/>
          <w:szCs w:val="20"/>
        </w:rPr>
        <w:t>.</w:t>
      </w:r>
      <w:r>
        <w:rPr>
          <w:rFonts w:ascii="Arial" w:hAnsi="Arial" w:cs="Arial"/>
          <w:iCs/>
          <w:sz w:val="20"/>
          <w:szCs w:val="20"/>
        </w:rPr>
        <w:t xml:space="preserve">  </w:t>
      </w:r>
    </w:p>
    <w:p w14:paraId="405A9F6E" w14:textId="6FA31EDE" w:rsidR="003726B2" w:rsidRDefault="003726B2" w:rsidP="003726B2">
      <w:pPr>
        <w:pStyle w:val="BodyText"/>
        <w:kinsoku w:val="0"/>
        <w:overflowPunct w:val="0"/>
        <w:ind w:left="0"/>
        <w:jc w:val="both"/>
        <w:rPr>
          <w:rFonts w:ascii="Arial" w:hAnsi="Arial" w:cs="Arial"/>
          <w:iCs/>
          <w:sz w:val="20"/>
          <w:szCs w:val="20"/>
        </w:rPr>
      </w:pPr>
    </w:p>
    <w:p w14:paraId="4073525F" w14:textId="4B44F3D4" w:rsidR="00F640CE" w:rsidRDefault="003726B2" w:rsidP="00F640CE">
      <w:r>
        <w:rPr>
          <w:rFonts w:cs="Arial"/>
          <w:iCs/>
          <w:szCs w:val="20"/>
        </w:rPr>
        <w:t xml:space="preserve">The data cleaning process resulted in </w:t>
      </w:r>
      <w:r w:rsidR="00A15F58">
        <w:t xml:space="preserve">a total of </w:t>
      </w:r>
      <w:r w:rsidR="00A15F58" w:rsidRPr="00E76CC3">
        <w:t xml:space="preserve">1,849 </w:t>
      </w:r>
      <w:r w:rsidR="00E36EF4">
        <w:t>FCC</w:t>
      </w:r>
      <w:r w:rsidR="00A15F58" w:rsidRPr="00E76CC3">
        <w:t xml:space="preserve"> and 1,389 </w:t>
      </w:r>
      <w:r w:rsidR="00E50849">
        <w:t>Center-Based</w:t>
      </w:r>
      <w:r w:rsidR="00A15F58" w:rsidRPr="00E76CC3">
        <w:t xml:space="preserve"> provider</w:t>
      </w:r>
      <w:r w:rsidR="00A15F58">
        <w:t xml:space="preserve"> responses.  Following data cleaning, PCG conducted a series of rate analysis steps including:</w:t>
      </w:r>
    </w:p>
    <w:p w14:paraId="21141D7A" w14:textId="7C7790B0" w:rsidR="00E124B5" w:rsidRPr="00AF1860" w:rsidRDefault="00A15F58" w:rsidP="00326A0C">
      <w:pPr>
        <w:pStyle w:val="BodyText"/>
        <w:numPr>
          <w:ilvl w:val="0"/>
          <w:numId w:val="52"/>
        </w:numPr>
        <w:kinsoku w:val="0"/>
        <w:overflowPunct w:val="0"/>
        <w:jc w:val="both"/>
        <w:rPr>
          <w:rFonts w:cs="Arial"/>
          <w:iCs/>
          <w:szCs w:val="20"/>
        </w:rPr>
      </w:pPr>
      <w:r w:rsidRPr="00326A0C">
        <w:rPr>
          <w:rFonts w:ascii="Arial" w:hAnsi="Arial" w:cs="Arial"/>
          <w:iCs/>
          <w:sz w:val="20"/>
          <w:szCs w:val="20"/>
        </w:rPr>
        <w:t xml:space="preserve">Step 1: </w:t>
      </w:r>
      <w:r w:rsidR="00E124B5" w:rsidRPr="00326A0C">
        <w:rPr>
          <w:rFonts w:ascii="Arial" w:hAnsi="Arial" w:cs="Arial"/>
          <w:iCs/>
          <w:sz w:val="20"/>
          <w:szCs w:val="20"/>
        </w:rPr>
        <w:t>Converting data entry errors of hours of operation into correct A.M. and P.M. designations</w:t>
      </w:r>
      <w:r w:rsidR="001A14EA">
        <w:rPr>
          <w:rFonts w:ascii="Arial" w:hAnsi="Arial" w:cs="Arial"/>
          <w:iCs/>
          <w:sz w:val="20"/>
          <w:szCs w:val="20"/>
        </w:rPr>
        <w:t>.</w:t>
      </w:r>
    </w:p>
    <w:p w14:paraId="07520737" w14:textId="0F68B477" w:rsidR="00E124B5" w:rsidRPr="00AF1860" w:rsidRDefault="00A15F58" w:rsidP="00326A0C">
      <w:pPr>
        <w:pStyle w:val="BodyText"/>
        <w:numPr>
          <w:ilvl w:val="0"/>
          <w:numId w:val="52"/>
        </w:numPr>
        <w:kinsoku w:val="0"/>
        <w:overflowPunct w:val="0"/>
        <w:jc w:val="both"/>
        <w:rPr>
          <w:rFonts w:cs="Arial"/>
          <w:iCs/>
          <w:szCs w:val="20"/>
        </w:rPr>
      </w:pPr>
      <w:r w:rsidRPr="00326A0C">
        <w:rPr>
          <w:rFonts w:ascii="Arial" w:hAnsi="Arial" w:cs="Arial"/>
          <w:iCs/>
          <w:sz w:val="20"/>
          <w:szCs w:val="20"/>
        </w:rPr>
        <w:t xml:space="preserve">Step 2: </w:t>
      </w:r>
      <w:r w:rsidR="00E124B5" w:rsidRPr="00326A0C">
        <w:rPr>
          <w:rFonts w:ascii="Arial" w:hAnsi="Arial" w:cs="Arial"/>
          <w:iCs/>
          <w:sz w:val="20"/>
          <w:szCs w:val="20"/>
        </w:rPr>
        <w:t>Moving clear data entry errors for rate data into the correct unit (hourly, daily, weekly, monthly)</w:t>
      </w:r>
      <w:r w:rsidR="001A14EA">
        <w:rPr>
          <w:rFonts w:ascii="Arial" w:hAnsi="Arial" w:cs="Arial"/>
          <w:iCs/>
          <w:sz w:val="20"/>
          <w:szCs w:val="20"/>
        </w:rPr>
        <w:t>.</w:t>
      </w:r>
      <w:r w:rsidR="00E124B5" w:rsidRPr="00326A0C">
        <w:rPr>
          <w:rFonts w:ascii="Arial" w:hAnsi="Arial" w:cs="Arial"/>
          <w:iCs/>
          <w:sz w:val="20"/>
          <w:szCs w:val="20"/>
        </w:rPr>
        <w:t xml:space="preserve"> </w:t>
      </w:r>
    </w:p>
    <w:p w14:paraId="1E17EFBE" w14:textId="3EDFFE51" w:rsidR="00A15F58" w:rsidRPr="00AF1860" w:rsidRDefault="00A15F58" w:rsidP="00326A0C">
      <w:pPr>
        <w:pStyle w:val="BodyText"/>
        <w:numPr>
          <w:ilvl w:val="0"/>
          <w:numId w:val="52"/>
        </w:numPr>
        <w:kinsoku w:val="0"/>
        <w:overflowPunct w:val="0"/>
        <w:jc w:val="both"/>
        <w:rPr>
          <w:rFonts w:ascii="Arial" w:hAnsi="Arial" w:cs="Arial"/>
          <w:iCs/>
          <w:sz w:val="20"/>
          <w:szCs w:val="20"/>
        </w:rPr>
      </w:pPr>
      <w:r w:rsidRPr="00326A0C">
        <w:rPr>
          <w:rFonts w:ascii="Arial" w:hAnsi="Arial" w:cs="Arial"/>
          <w:iCs/>
          <w:sz w:val="20"/>
          <w:szCs w:val="20"/>
        </w:rPr>
        <w:t>Step 3: Converting all rate data into a daily rate, so that rate rates could be compared across provider types and against the EEC subsidy reimbursement rate structure</w:t>
      </w:r>
      <w:r w:rsidR="001A14EA">
        <w:rPr>
          <w:rFonts w:ascii="Arial" w:hAnsi="Arial" w:cs="Arial"/>
          <w:iCs/>
          <w:sz w:val="20"/>
          <w:szCs w:val="20"/>
        </w:rPr>
        <w:t>.</w:t>
      </w:r>
      <w:r w:rsidRPr="00326A0C">
        <w:rPr>
          <w:rFonts w:ascii="Arial" w:hAnsi="Arial" w:cs="Arial"/>
          <w:iCs/>
          <w:sz w:val="20"/>
          <w:szCs w:val="20"/>
        </w:rPr>
        <w:t xml:space="preserve"> </w:t>
      </w:r>
    </w:p>
    <w:p w14:paraId="7BA462B7" w14:textId="77777777" w:rsidR="00A15F58" w:rsidRPr="000941F6" w:rsidRDefault="00A15F58" w:rsidP="00326A0C">
      <w:pPr>
        <w:pStyle w:val="NoSpacing"/>
        <w:rPr>
          <w:rFonts w:cs="Arial"/>
        </w:rPr>
      </w:pPr>
    </w:p>
    <w:p w14:paraId="14630E11" w14:textId="7F82A875" w:rsidR="00E124B5" w:rsidRDefault="00E124B5" w:rsidP="00326A0C">
      <w:pPr>
        <w:ind w:left="720"/>
        <w:jc w:val="both"/>
      </w:pPr>
      <w:r>
        <w:t>All rates that were quoted in the survey were converted into daily rates using data collected on hours and days of operation</w:t>
      </w:r>
      <w:r w:rsidR="002B2F42">
        <w:t xml:space="preserve">.  </w:t>
      </w:r>
      <w:r>
        <w:t xml:space="preserve">Following the methodology </w:t>
      </w:r>
      <w:r w:rsidR="001A14EA">
        <w:t xml:space="preserve">used </w:t>
      </w:r>
      <w:r>
        <w:t>in the 201</w:t>
      </w:r>
      <w:r w:rsidR="00F640CE">
        <w:t>5</w:t>
      </w:r>
      <w:r>
        <w:t xml:space="preserve"> </w:t>
      </w:r>
      <w:r w:rsidR="00326A0C">
        <w:t>MRS</w:t>
      </w:r>
      <w:r>
        <w:t xml:space="preserve">, the rate conversion methodology illustrated in </w:t>
      </w:r>
      <w:r w:rsidR="00F640CE">
        <w:t>the table below</w:t>
      </w:r>
      <w:r w:rsidR="001A14EA">
        <w:t xml:space="preserve"> was used</w:t>
      </w:r>
      <w:r w:rsidR="004C4744">
        <w:t xml:space="preserve"> </w:t>
      </w:r>
      <w:r>
        <w:t>to convert reported rates into daily rates</w:t>
      </w:r>
      <w:r w:rsidR="002B2F42">
        <w:t xml:space="preserve">.  </w:t>
      </w:r>
      <w:r>
        <w:t xml:space="preserve">Daily rates more than two standard deviations from the mean in their corresponding categories </w:t>
      </w:r>
      <w:r w:rsidR="004C4744">
        <w:t>were classified as</w:t>
      </w:r>
      <w:r>
        <w:t xml:space="preserve"> outliers and removed from the percentile calculations. </w:t>
      </w:r>
    </w:p>
    <w:p w14:paraId="371F6A7C" w14:textId="11F6B158" w:rsidR="00E124B5" w:rsidRPr="0023460C" w:rsidRDefault="00E124B5" w:rsidP="00326A0C">
      <w:pPr>
        <w:spacing w:after="0"/>
        <w:jc w:val="both"/>
        <w:rPr>
          <w:b/>
        </w:rPr>
      </w:pPr>
      <w:r w:rsidRPr="0023460C">
        <w:rPr>
          <w:b/>
        </w:rPr>
        <w:t xml:space="preserve">Table </w:t>
      </w:r>
      <w:r w:rsidR="00F7692F" w:rsidRPr="0023460C">
        <w:rPr>
          <w:b/>
        </w:rPr>
        <w:t>3</w:t>
      </w:r>
      <w:proofErr w:type="gramStart"/>
      <w:r w:rsidRPr="0023460C">
        <w:rPr>
          <w:b/>
        </w:rPr>
        <w:t xml:space="preserve">. </w:t>
      </w:r>
      <w:proofErr w:type="gramEnd"/>
      <w:r w:rsidRPr="0023460C">
        <w:rPr>
          <w:b/>
        </w:rPr>
        <w:t>Price Conversion Methodology</w:t>
      </w:r>
    </w:p>
    <w:tbl>
      <w:tblPr>
        <w:tblStyle w:val="TableGrid"/>
        <w:tblW w:w="0" w:type="auto"/>
        <w:tblLook w:val="04A0" w:firstRow="1" w:lastRow="0" w:firstColumn="1" w:lastColumn="0" w:noHBand="0" w:noVBand="1"/>
      </w:tblPr>
      <w:tblGrid>
        <w:gridCol w:w="2288"/>
        <w:gridCol w:w="4796"/>
      </w:tblGrid>
      <w:tr w:rsidR="00E124B5" w:rsidRPr="00AE21B1" w14:paraId="6638783B" w14:textId="77777777" w:rsidTr="0023460C">
        <w:trPr>
          <w:trHeight w:val="262"/>
        </w:trPr>
        <w:tc>
          <w:tcPr>
            <w:tcW w:w="2288" w:type="dxa"/>
            <w:shd w:val="clear" w:color="auto" w:fill="244061"/>
          </w:tcPr>
          <w:p w14:paraId="4B44D563" w14:textId="11E13405" w:rsidR="00E124B5" w:rsidRPr="006E3849" w:rsidRDefault="00E124B5" w:rsidP="00A653CC">
            <w:pPr>
              <w:spacing w:after="0" w:line="240" w:lineRule="auto"/>
              <w:jc w:val="both"/>
              <w:rPr>
                <w:b/>
                <w:bCs/>
                <w:color w:val="FFFFFF"/>
              </w:rPr>
            </w:pPr>
            <w:r w:rsidRPr="006E3849">
              <w:rPr>
                <w:b/>
                <w:bCs/>
                <w:color w:val="FFFFFF"/>
              </w:rPr>
              <w:t xml:space="preserve">Reported Rate </w:t>
            </w:r>
            <w:r w:rsidR="00B3010B">
              <w:rPr>
                <w:b/>
                <w:bCs/>
                <w:color w:val="FFFFFF"/>
              </w:rPr>
              <w:t xml:space="preserve">Frequency </w:t>
            </w:r>
          </w:p>
        </w:tc>
        <w:tc>
          <w:tcPr>
            <w:tcW w:w="4796" w:type="dxa"/>
            <w:shd w:val="clear" w:color="auto" w:fill="244061"/>
          </w:tcPr>
          <w:p w14:paraId="2ABB159A" w14:textId="77777777" w:rsidR="00E124B5" w:rsidRPr="006E3849" w:rsidRDefault="00E124B5" w:rsidP="00A653CC">
            <w:pPr>
              <w:spacing w:after="0" w:line="240" w:lineRule="auto"/>
              <w:jc w:val="both"/>
              <w:rPr>
                <w:b/>
                <w:bCs/>
                <w:color w:val="FFFFFF"/>
              </w:rPr>
            </w:pPr>
            <w:r w:rsidRPr="006E3849">
              <w:rPr>
                <w:b/>
                <w:bCs/>
                <w:color w:val="FFFFFF"/>
              </w:rPr>
              <w:t>Conversion Methodology</w:t>
            </w:r>
          </w:p>
        </w:tc>
      </w:tr>
      <w:tr w:rsidR="00E124B5" w:rsidRPr="00AE21B1" w14:paraId="3FC5C07E" w14:textId="77777777" w:rsidTr="00326A0C">
        <w:trPr>
          <w:trHeight w:val="262"/>
        </w:trPr>
        <w:tc>
          <w:tcPr>
            <w:tcW w:w="2288" w:type="dxa"/>
          </w:tcPr>
          <w:p w14:paraId="1F694D9F" w14:textId="77777777" w:rsidR="00E124B5" w:rsidRPr="00326A0C" w:rsidRDefault="00E124B5" w:rsidP="00326A0C">
            <w:pPr>
              <w:spacing w:after="0" w:line="240" w:lineRule="auto"/>
              <w:rPr>
                <w:b/>
                <w:bCs/>
              </w:rPr>
            </w:pPr>
            <w:r w:rsidRPr="00326A0C">
              <w:rPr>
                <w:b/>
                <w:bCs/>
              </w:rPr>
              <w:t>Hourly</w:t>
            </w:r>
          </w:p>
        </w:tc>
        <w:tc>
          <w:tcPr>
            <w:tcW w:w="4796" w:type="dxa"/>
          </w:tcPr>
          <w:p w14:paraId="25D38C9A" w14:textId="77777777" w:rsidR="00E124B5" w:rsidRPr="00AE21B1" w:rsidRDefault="00E124B5" w:rsidP="00A653CC">
            <w:pPr>
              <w:spacing w:after="0" w:line="240" w:lineRule="auto"/>
              <w:jc w:val="both"/>
            </w:pPr>
            <w:r w:rsidRPr="00AE21B1">
              <w:t>(Hourly Rate) x (Hours Open Per Day)</w:t>
            </w:r>
          </w:p>
        </w:tc>
      </w:tr>
      <w:tr w:rsidR="00E124B5" w:rsidRPr="00AE21B1" w14:paraId="3E635B62" w14:textId="77777777" w:rsidTr="00326A0C">
        <w:trPr>
          <w:trHeight w:val="262"/>
        </w:trPr>
        <w:tc>
          <w:tcPr>
            <w:tcW w:w="2288" w:type="dxa"/>
          </w:tcPr>
          <w:p w14:paraId="207685BB" w14:textId="77777777" w:rsidR="00E124B5" w:rsidRPr="00326A0C" w:rsidRDefault="00E124B5" w:rsidP="00A653CC">
            <w:pPr>
              <w:spacing w:after="0" w:line="240" w:lineRule="auto"/>
              <w:jc w:val="both"/>
              <w:rPr>
                <w:b/>
                <w:bCs/>
              </w:rPr>
            </w:pPr>
            <w:r w:rsidRPr="00326A0C">
              <w:rPr>
                <w:b/>
                <w:bCs/>
              </w:rPr>
              <w:t>Daily</w:t>
            </w:r>
          </w:p>
        </w:tc>
        <w:tc>
          <w:tcPr>
            <w:tcW w:w="4796" w:type="dxa"/>
          </w:tcPr>
          <w:p w14:paraId="7DF5163F" w14:textId="77777777" w:rsidR="00E124B5" w:rsidRPr="00AE21B1" w:rsidRDefault="00E124B5" w:rsidP="00A653CC">
            <w:pPr>
              <w:spacing w:after="0" w:line="240" w:lineRule="auto"/>
              <w:jc w:val="both"/>
            </w:pPr>
            <w:r w:rsidRPr="00AE21B1">
              <w:t>None</w:t>
            </w:r>
          </w:p>
        </w:tc>
      </w:tr>
      <w:tr w:rsidR="00E124B5" w:rsidRPr="00AE21B1" w14:paraId="7D76F9B8" w14:textId="77777777" w:rsidTr="00326A0C">
        <w:trPr>
          <w:trHeight w:val="262"/>
        </w:trPr>
        <w:tc>
          <w:tcPr>
            <w:tcW w:w="2288" w:type="dxa"/>
          </w:tcPr>
          <w:p w14:paraId="04B5990B" w14:textId="77777777" w:rsidR="00E124B5" w:rsidRPr="00326A0C" w:rsidRDefault="00E124B5" w:rsidP="00A653CC">
            <w:pPr>
              <w:spacing w:after="0" w:line="240" w:lineRule="auto"/>
              <w:jc w:val="both"/>
              <w:rPr>
                <w:b/>
                <w:bCs/>
              </w:rPr>
            </w:pPr>
            <w:r w:rsidRPr="00326A0C">
              <w:rPr>
                <w:b/>
                <w:bCs/>
              </w:rPr>
              <w:t>Weekly</w:t>
            </w:r>
          </w:p>
        </w:tc>
        <w:tc>
          <w:tcPr>
            <w:tcW w:w="4796" w:type="dxa"/>
          </w:tcPr>
          <w:p w14:paraId="45BCF7B0" w14:textId="77777777" w:rsidR="00E124B5" w:rsidRPr="00AE21B1" w:rsidRDefault="00E124B5" w:rsidP="00A653CC">
            <w:pPr>
              <w:spacing w:after="0" w:line="240" w:lineRule="auto"/>
              <w:jc w:val="both"/>
            </w:pPr>
            <w:r w:rsidRPr="00AE21B1">
              <w:t>(Weekly Rate) ÷ (Days Open Per Week)</w:t>
            </w:r>
          </w:p>
        </w:tc>
      </w:tr>
      <w:tr w:rsidR="00E124B5" w:rsidRPr="00AE21B1" w14:paraId="266D28DF" w14:textId="77777777" w:rsidTr="00326A0C">
        <w:trPr>
          <w:trHeight w:val="262"/>
        </w:trPr>
        <w:tc>
          <w:tcPr>
            <w:tcW w:w="2288" w:type="dxa"/>
          </w:tcPr>
          <w:p w14:paraId="5856FF6E" w14:textId="77777777" w:rsidR="00E124B5" w:rsidRPr="00326A0C" w:rsidRDefault="00E124B5" w:rsidP="00A653CC">
            <w:pPr>
              <w:spacing w:after="0" w:line="240" w:lineRule="auto"/>
              <w:jc w:val="both"/>
              <w:rPr>
                <w:b/>
                <w:bCs/>
              </w:rPr>
            </w:pPr>
            <w:r w:rsidRPr="00326A0C">
              <w:rPr>
                <w:b/>
                <w:bCs/>
              </w:rPr>
              <w:t>Monthly</w:t>
            </w:r>
          </w:p>
        </w:tc>
        <w:tc>
          <w:tcPr>
            <w:tcW w:w="4796" w:type="dxa"/>
          </w:tcPr>
          <w:p w14:paraId="1C91F4E8" w14:textId="77777777" w:rsidR="00E124B5" w:rsidRPr="00AE21B1" w:rsidRDefault="00E124B5" w:rsidP="00A653CC">
            <w:pPr>
              <w:spacing w:after="0" w:line="240" w:lineRule="auto"/>
              <w:jc w:val="both"/>
            </w:pPr>
            <w:r w:rsidRPr="00AE21B1">
              <w:t>(Monthly Rate) ÷ 4.33 weeks ÷ (Days Per Week)</w:t>
            </w:r>
          </w:p>
        </w:tc>
      </w:tr>
    </w:tbl>
    <w:p w14:paraId="44C5BC84" w14:textId="77777777" w:rsidR="00E124B5" w:rsidRDefault="00E124B5" w:rsidP="00E124B5">
      <w:pPr>
        <w:jc w:val="both"/>
      </w:pPr>
    </w:p>
    <w:p w14:paraId="0F3C158E" w14:textId="6B6253CE" w:rsidR="00F640CE" w:rsidRDefault="00F640CE" w:rsidP="00F640CE">
      <w:pPr>
        <w:pStyle w:val="BodyText"/>
        <w:kinsoku w:val="0"/>
        <w:overflowPunct w:val="0"/>
        <w:ind w:left="0"/>
        <w:jc w:val="both"/>
        <w:rPr>
          <w:rFonts w:ascii="Arial" w:hAnsi="Arial" w:cs="Arial"/>
          <w:iCs/>
          <w:sz w:val="20"/>
          <w:szCs w:val="20"/>
        </w:rPr>
      </w:pPr>
      <w:r>
        <w:rPr>
          <w:rFonts w:ascii="Arial" w:hAnsi="Arial" w:cs="Arial"/>
          <w:iCs/>
          <w:sz w:val="20"/>
          <w:szCs w:val="20"/>
        </w:rPr>
        <w:t xml:space="preserve">For a more details summary of rate conversion and outlier removal calculation, please see </w:t>
      </w:r>
      <w:r w:rsidRPr="00326A0C">
        <w:rPr>
          <w:rFonts w:ascii="Arial" w:hAnsi="Arial" w:cs="Arial"/>
          <w:b/>
          <w:i/>
          <w:iCs/>
          <w:sz w:val="20"/>
          <w:szCs w:val="20"/>
        </w:rPr>
        <w:t>Appendix B</w:t>
      </w:r>
      <w:r w:rsidR="001E459D">
        <w:rPr>
          <w:rFonts w:ascii="Arial" w:hAnsi="Arial" w:cs="Arial"/>
          <w:b/>
          <w:i/>
          <w:iCs/>
          <w:sz w:val="20"/>
          <w:szCs w:val="20"/>
        </w:rPr>
        <w:t>.</w:t>
      </w:r>
      <w:r w:rsidRPr="00326A0C">
        <w:rPr>
          <w:b/>
          <w:i/>
        </w:rPr>
        <w:t xml:space="preserve"> </w:t>
      </w:r>
      <w:r w:rsidRPr="00326A0C">
        <w:rPr>
          <w:rFonts w:ascii="Arial" w:eastAsia="Times New Roman" w:hAnsi="Arial" w:cs="Times New Roman"/>
          <w:b/>
          <w:i/>
          <w:sz w:val="20"/>
          <w:szCs w:val="22"/>
        </w:rPr>
        <w:t>Reported Rate Attributes.</w:t>
      </w:r>
    </w:p>
    <w:p w14:paraId="557D7CAE" w14:textId="77777777" w:rsidR="00973025" w:rsidRDefault="00973025">
      <w:pPr>
        <w:spacing w:after="0" w:line="240" w:lineRule="auto"/>
        <w:rPr>
          <w:rFonts w:eastAsia="SimSun"/>
          <w:b/>
          <w:caps/>
          <w:sz w:val="24"/>
          <w:szCs w:val="72"/>
        </w:rPr>
      </w:pPr>
      <w:r>
        <w:br w:type="page"/>
      </w:r>
    </w:p>
    <w:p w14:paraId="1794F75C" w14:textId="69A7ABE9" w:rsidR="00CA5F5A" w:rsidRDefault="00611448" w:rsidP="00130492">
      <w:pPr>
        <w:pStyle w:val="Title"/>
        <w:rPr>
          <w:u w:val="single"/>
        </w:rPr>
      </w:pPr>
      <w:bookmarkStart w:id="44" w:name="_Toc518138374"/>
      <w:bookmarkStart w:id="45" w:name="_Toc518149208"/>
      <w:r>
        <w:lastRenderedPageBreak/>
        <w:t>Overview of Responses</w:t>
      </w:r>
      <w:bookmarkEnd w:id="44"/>
      <w:bookmarkEnd w:id="45"/>
    </w:p>
    <w:p w14:paraId="59D56B0B" w14:textId="678EF2C6" w:rsidR="00FB60B2" w:rsidRDefault="00FB60B2" w:rsidP="00FB60B2">
      <w:pPr>
        <w:pStyle w:val="BodyText"/>
        <w:kinsoku w:val="0"/>
        <w:overflowPunct w:val="0"/>
        <w:ind w:left="0"/>
        <w:jc w:val="both"/>
        <w:rPr>
          <w:rFonts w:ascii="Arial" w:hAnsi="Arial" w:cs="Arial"/>
          <w:iCs/>
          <w:sz w:val="20"/>
          <w:szCs w:val="20"/>
        </w:rPr>
      </w:pPr>
      <w:r>
        <w:rPr>
          <w:rFonts w:ascii="Arial" w:hAnsi="Arial" w:cs="Arial"/>
          <w:iCs/>
          <w:sz w:val="20"/>
          <w:szCs w:val="20"/>
        </w:rPr>
        <w:t>Response rates for the 2018 survey were statically significant and representative of the provider population</w:t>
      </w:r>
      <w:r w:rsidR="002B2F42">
        <w:rPr>
          <w:rFonts w:ascii="Arial" w:hAnsi="Arial" w:cs="Arial"/>
          <w:iCs/>
          <w:sz w:val="20"/>
          <w:szCs w:val="20"/>
        </w:rPr>
        <w:t xml:space="preserve">.  </w:t>
      </w:r>
      <w:r>
        <w:rPr>
          <w:rFonts w:ascii="Arial" w:hAnsi="Arial" w:cs="Arial"/>
          <w:iCs/>
          <w:sz w:val="20"/>
          <w:szCs w:val="20"/>
        </w:rPr>
        <w:t>More than a third (</w:t>
      </w:r>
      <w:r w:rsidRPr="0099776F">
        <w:rPr>
          <w:rFonts w:ascii="Arial" w:hAnsi="Arial" w:cs="Arial"/>
          <w:iCs/>
          <w:sz w:val="20"/>
          <w:szCs w:val="20"/>
        </w:rPr>
        <w:t xml:space="preserve">3,238 </w:t>
      </w:r>
      <w:r>
        <w:rPr>
          <w:rFonts w:ascii="Arial" w:hAnsi="Arial" w:cs="Arial"/>
          <w:iCs/>
          <w:sz w:val="20"/>
          <w:szCs w:val="20"/>
        </w:rPr>
        <w:t>or 37%) of providers</w:t>
      </w:r>
      <w:r w:rsidRPr="0099776F">
        <w:rPr>
          <w:rFonts w:ascii="Arial" w:hAnsi="Arial" w:cs="Arial"/>
          <w:iCs/>
          <w:sz w:val="20"/>
          <w:szCs w:val="20"/>
        </w:rPr>
        <w:t xml:space="preserve"> across the Commonwealth (1,849 </w:t>
      </w:r>
      <w:r w:rsidR="00E50849">
        <w:rPr>
          <w:rFonts w:ascii="Arial" w:hAnsi="Arial" w:cs="Arial"/>
          <w:iCs/>
          <w:sz w:val="20"/>
          <w:szCs w:val="20"/>
        </w:rPr>
        <w:t>F</w:t>
      </w:r>
      <w:r w:rsidR="006B2270">
        <w:rPr>
          <w:rFonts w:ascii="Arial" w:hAnsi="Arial" w:cs="Arial"/>
          <w:iCs/>
          <w:sz w:val="20"/>
          <w:szCs w:val="20"/>
        </w:rPr>
        <w:t>CC</w:t>
      </w:r>
      <w:r w:rsidRPr="0099776F">
        <w:rPr>
          <w:rFonts w:ascii="Arial" w:hAnsi="Arial" w:cs="Arial"/>
          <w:iCs/>
          <w:sz w:val="20"/>
          <w:szCs w:val="20"/>
        </w:rPr>
        <w:t xml:space="preserve"> </w:t>
      </w:r>
      <w:r w:rsidR="00AC2E82">
        <w:rPr>
          <w:rFonts w:ascii="Arial" w:hAnsi="Arial" w:cs="Arial"/>
          <w:iCs/>
          <w:sz w:val="20"/>
          <w:szCs w:val="20"/>
        </w:rPr>
        <w:t xml:space="preserve">providers </w:t>
      </w:r>
      <w:r w:rsidRPr="0099776F">
        <w:rPr>
          <w:rFonts w:ascii="Arial" w:hAnsi="Arial" w:cs="Arial"/>
          <w:iCs/>
          <w:sz w:val="20"/>
          <w:szCs w:val="20"/>
        </w:rPr>
        <w:t xml:space="preserve">and 1,389 </w:t>
      </w:r>
      <w:r w:rsidR="00E50849">
        <w:rPr>
          <w:rFonts w:ascii="Arial" w:hAnsi="Arial" w:cs="Arial"/>
          <w:iCs/>
          <w:sz w:val="20"/>
          <w:szCs w:val="20"/>
        </w:rPr>
        <w:t>Center-Based</w:t>
      </w:r>
      <w:r w:rsidR="00AC2E82">
        <w:rPr>
          <w:rFonts w:ascii="Arial" w:hAnsi="Arial" w:cs="Arial"/>
          <w:iCs/>
          <w:sz w:val="20"/>
          <w:szCs w:val="20"/>
        </w:rPr>
        <w:t xml:space="preserve"> providers</w:t>
      </w:r>
      <w:r w:rsidRPr="0099776F">
        <w:rPr>
          <w:rFonts w:ascii="Arial" w:hAnsi="Arial" w:cs="Arial"/>
          <w:iCs/>
          <w:sz w:val="20"/>
          <w:szCs w:val="20"/>
        </w:rPr>
        <w:t>)</w:t>
      </w:r>
      <w:r>
        <w:rPr>
          <w:rFonts w:ascii="Arial" w:hAnsi="Arial" w:cs="Arial"/>
          <w:iCs/>
          <w:sz w:val="20"/>
          <w:szCs w:val="20"/>
        </w:rPr>
        <w:t xml:space="preserve"> submitted usable responses for the 2018 </w:t>
      </w:r>
      <w:r w:rsidR="002B2F42">
        <w:rPr>
          <w:rFonts w:ascii="Arial" w:hAnsi="Arial" w:cs="Arial"/>
          <w:iCs/>
          <w:sz w:val="20"/>
          <w:szCs w:val="20"/>
        </w:rPr>
        <w:t xml:space="preserve">MRS.  </w:t>
      </w:r>
      <w:r>
        <w:rPr>
          <w:rFonts w:ascii="Arial" w:hAnsi="Arial" w:cs="Arial"/>
          <w:iCs/>
          <w:sz w:val="20"/>
          <w:szCs w:val="20"/>
        </w:rPr>
        <w:t>The following section provides an overview of response rates by region and include</w:t>
      </w:r>
      <w:r w:rsidR="005D1133">
        <w:rPr>
          <w:rFonts w:ascii="Arial" w:hAnsi="Arial" w:cs="Arial"/>
          <w:iCs/>
          <w:sz w:val="20"/>
          <w:szCs w:val="20"/>
        </w:rPr>
        <w:t>s</w:t>
      </w:r>
      <w:r>
        <w:rPr>
          <w:rFonts w:ascii="Arial" w:hAnsi="Arial" w:cs="Arial"/>
          <w:iCs/>
          <w:sz w:val="20"/>
          <w:szCs w:val="20"/>
        </w:rPr>
        <w:t xml:space="preserve"> figures on statistical significance (margin of error).</w:t>
      </w:r>
    </w:p>
    <w:p w14:paraId="5CF5B95F" w14:textId="77777777" w:rsidR="00FB60B2" w:rsidRDefault="00FB60B2" w:rsidP="00E655FD">
      <w:pPr>
        <w:pStyle w:val="BodyText"/>
        <w:kinsoku w:val="0"/>
        <w:overflowPunct w:val="0"/>
        <w:ind w:left="0"/>
        <w:jc w:val="both"/>
        <w:rPr>
          <w:rFonts w:ascii="Arial" w:hAnsi="Arial" w:cs="Arial"/>
          <w:b/>
          <w:i/>
          <w:iCs/>
          <w:sz w:val="20"/>
          <w:szCs w:val="20"/>
        </w:rPr>
      </w:pPr>
    </w:p>
    <w:p w14:paraId="1CC917A6" w14:textId="3E8705C9" w:rsidR="00E655FD" w:rsidRDefault="00E655FD" w:rsidP="00E655FD">
      <w:pPr>
        <w:pStyle w:val="BodyText"/>
        <w:kinsoku w:val="0"/>
        <w:overflowPunct w:val="0"/>
        <w:ind w:left="0"/>
        <w:jc w:val="both"/>
        <w:rPr>
          <w:rFonts w:ascii="Arial" w:hAnsi="Arial" w:cs="Arial"/>
          <w:b/>
          <w:i/>
          <w:iCs/>
          <w:sz w:val="20"/>
          <w:szCs w:val="20"/>
        </w:rPr>
      </w:pPr>
      <w:r>
        <w:rPr>
          <w:rFonts w:ascii="Arial" w:hAnsi="Arial" w:cs="Arial"/>
          <w:b/>
          <w:i/>
          <w:iCs/>
          <w:sz w:val="20"/>
          <w:szCs w:val="20"/>
        </w:rPr>
        <w:t>Response Rates by Region</w:t>
      </w:r>
      <w:r w:rsidR="000A6AD9">
        <w:rPr>
          <w:rFonts w:ascii="Arial" w:hAnsi="Arial" w:cs="Arial"/>
          <w:b/>
          <w:i/>
          <w:iCs/>
          <w:sz w:val="20"/>
          <w:szCs w:val="20"/>
        </w:rPr>
        <w:t xml:space="preserve"> &amp; Provider Type</w:t>
      </w:r>
    </w:p>
    <w:p w14:paraId="4B4E36F4" w14:textId="4FB8A192" w:rsidR="00AF2AF6" w:rsidRDefault="00AF2AF6" w:rsidP="00E655FD">
      <w:pPr>
        <w:pStyle w:val="BodyText"/>
        <w:kinsoku w:val="0"/>
        <w:overflowPunct w:val="0"/>
        <w:ind w:left="0"/>
        <w:jc w:val="both"/>
        <w:rPr>
          <w:rFonts w:ascii="Arial" w:hAnsi="Arial" w:cs="Arial"/>
          <w:b/>
          <w:i/>
          <w:iCs/>
          <w:sz w:val="20"/>
          <w:szCs w:val="20"/>
        </w:rPr>
      </w:pPr>
    </w:p>
    <w:p w14:paraId="791B3E8B" w14:textId="32EC9FF3" w:rsidR="00AF2AF6" w:rsidRPr="00AF2AF6" w:rsidRDefault="00AF2AF6" w:rsidP="00E655FD">
      <w:pPr>
        <w:pStyle w:val="BodyText"/>
        <w:kinsoku w:val="0"/>
        <w:overflowPunct w:val="0"/>
        <w:ind w:left="0"/>
        <w:jc w:val="both"/>
        <w:rPr>
          <w:rFonts w:ascii="Arial" w:hAnsi="Arial" w:cs="Arial"/>
          <w:iCs/>
          <w:sz w:val="20"/>
          <w:szCs w:val="20"/>
        </w:rPr>
      </w:pPr>
      <w:r w:rsidRPr="00AF2AF6">
        <w:rPr>
          <w:rFonts w:ascii="Arial" w:hAnsi="Arial" w:cs="Arial"/>
          <w:iCs/>
          <w:sz w:val="20"/>
          <w:szCs w:val="20"/>
        </w:rPr>
        <w:t>The table</w:t>
      </w:r>
      <w:r w:rsidR="000A6AD9">
        <w:rPr>
          <w:rFonts w:ascii="Arial" w:hAnsi="Arial" w:cs="Arial"/>
          <w:iCs/>
          <w:sz w:val="20"/>
          <w:szCs w:val="20"/>
        </w:rPr>
        <w:t>s</w:t>
      </w:r>
      <w:r w:rsidRPr="00AF2AF6">
        <w:rPr>
          <w:rFonts w:ascii="Arial" w:hAnsi="Arial" w:cs="Arial"/>
          <w:iCs/>
          <w:sz w:val="20"/>
          <w:szCs w:val="20"/>
        </w:rPr>
        <w:t xml:space="preserve"> below display the results of </w:t>
      </w:r>
      <w:r w:rsidR="006B2270">
        <w:rPr>
          <w:rFonts w:ascii="Arial" w:hAnsi="Arial" w:cs="Arial"/>
          <w:iCs/>
          <w:sz w:val="20"/>
          <w:szCs w:val="20"/>
        </w:rPr>
        <w:t>our</w:t>
      </w:r>
      <w:r w:rsidRPr="00AF2AF6">
        <w:rPr>
          <w:rFonts w:ascii="Arial" w:hAnsi="Arial" w:cs="Arial"/>
          <w:iCs/>
          <w:sz w:val="20"/>
          <w:szCs w:val="20"/>
        </w:rPr>
        <w:t xml:space="preserve"> outreach</w:t>
      </w:r>
      <w:r w:rsidR="006B2270">
        <w:rPr>
          <w:rFonts w:ascii="Arial" w:hAnsi="Arial" w:cs="Arial"/>
          <w:iCs/>
          <w:sz w:val="20"/>
          <w:szCs w:val="20"/>
        </w:rPr>
        <w:t xml:space="preserve"> strategy</w:t>
      </w:r>
      <w:r w:rsidRPr="00AF2AF6">
        <w:rPr>
          <w:rFonts w:ascii="Arial" w:hAnsi="Arial" w:cs="Arial"/>
          <w:iCs/>
          <w:sz w:val="20"/>
          <w:szCs w:val="20"/>
        </w:rPr>
        <w:t xml:space="preserve">.  </w:t>
      </w:r>
      <w:r w:rsidR="003A121C">
        <w:rPr>
          <w:rFonts w:ascii="Arial" w:hAnsi="Arial" w:cs="Arial"/>
          <w:iCs/>
          <w:sz w:val="20"/>
          <w:szCs w:val="20"/>
        </w:rPr>
        <w:t>More than a third (</w:t>
      </w:r>
      <w:r w:rsidR="003A121C" w:rsidRPr="0099776F">
        <w:rPr>
          <w:rFonts w:ascii="Arial" w:hAnsi="Arial" w:cs="Arial"/>
          <w:iCs/>
          <w:sz w:val="20"/>
          <w:szCs w:val="20"/>
        </w:rPr>
        <w:t xml:space="preserve">3,238 </w:t>
      </w:r>
      <w:r w:rsidR="003A121C">
        <w:rPr>
          <w:rFonts w:ascii="Arial" w:hAnsi="Arial" w:cs="Arial"/>
          <w:iCs/>
          <w:sz w:val="20"/>
          <w:szCs w:val="20"/>
        </w:rPr>
        <w:t>or 37%) of providers</w:t>
      </w:r>
      <w:r w:rsidR="003A121C" w:rsidRPr="0099776F">
        <w:rPr>
          <w:rFonts w:ascii="Arial" w:hAnsi="Arial" w:cs="Arial"/>
          <w:iCs/>
          <w:sz w:val="20"/>
          <w:szCs w:val="20"/>
        </w:rPr>
        <w:t xml:space="preserve"> across the Commonwealth (1,849 </w:t>
      </w:r>
      <w:r w:rsidR="00326A0C">
        <w:rPr>
          <w:rFonts w:ascii="Arial" w:hAnsi="Arial" w:cs="Arial"/>
          <w:iCs/>
          <w:sz w:val="20"/>
          <w:szCs w:val="20"/>
        </w:rPr>
        <w:t>FCC</w:t>
      </w:r>
      <w:r w:rsidR="00AC2E82">
        <w:rPr>
          <w:rFonts w:ascii="Arial" w:hAnsi="Arial" w:cs="Arial"/>
          <w:iCs/>
          <w:sz w:val="20"/>
          <w:szCs w:val="20"/>
        </w:rPr>
        <w:t xml:space="preserve"> providers</w:t>
      </w:r>
      <w:r w:rsidR="003A121C" w:rsidRPr="0099776F">
        <w:rPr>
          <w:rFonts w:ascii="Arial" w:hAnsi="Arial" w:cs="Arial"/>
          <w:iCs/>
          <w:sz w:val="20"/>
          <w:szCs w:val="20"/>
        </w:rPr>
        <w:t xml:space="preserve"> and 1,389 </w:t>
      </w:r>
      <w:r w:rsidR="00E50849">
        <w:rPr>
          <w:rFonts w:ascii="Arial" w:hAnsi="Arial" w:cs="Arial"/>
          <w:iCs/>
          <w:sz w:val="20"/>
          <w:szCs w:val="20"/>
        </w:rPr>
        <w:t>Center-Based</w:t>
      </w:r>
      <w:r w:rsidR="00AC2E82">
        <w:rPr>
          <w:rFonts w:ascii="Arial" w:hAnsi="Arial" w:cs="Arial"/>
          <w:iCs/>
          <w:sz w:val="20"/>
          <w:szCs w:val="20"/>
        </w:rPr>
        <w:t xml:space="preserve"> providers</w:t>
      </w:r>
      <w:r w:rsidR="003A121C" w:rsidRPr="0099776F">
        <w:rPr>
          <w:rFonts w:ascii="Arial" w:hAnsi="Arial" w:cs="Arial"/>
          <w:iCs/>
          <w:sz w:val="20"/>
          <w:szCs w:val="20"/>
        </w:rPr>
        <w:t>)</w:t>
      </w:r>
      <w:r w:rsidR="003A121C">
        <w:rPr>
          <w:rFonts w:ascii="Arial" w:hAnsi="Arial" w:cs="Arial"/>
          <w:iCs/>
          <w:sz w:val="20"/>
          <w:szCs w:val="20"/>
        </w:rPr>
        <w:t xml:space="preserve"> submitted usable responses for the 2018 </w:t>
      </w:r>
      <w:r w:rsidR="002B2F42">
        <w:rPr>
          <w:rFonts w:ascii="Arial" w:hAnsi="Arial" w:cs="Arial"/>
          <w:iCs/>
          <w:sz w:val="20"/>
          <w:szCs w:val="20"/>
        </w:rPr>
        <w:t xml:space="preserve">MRS.  </w:t>
      </w:r>
      <w:r w:rsidR="003A121C">
        <w:rPr>
          <w:rFonts w:ascii="Arial" w:hAnsi="Arial" w:cs="Arial"/>
          <w:iCs/>
          <w:sz w:val="20"/>
          <w:szCs w:val="20"/>
        </w:rPr>
        <w:t>These results mark a significant increase in participation in Massachusetts’ MRS (1,400 providers participated in 2015)</w:t>
      </w:r>
      <w:r w:rsidR="002B2F42">
        <w:rPr>
          <w:rFonts w:ascii="Arial" w:hAnsi="Arial" w:cs="Arial"/>
          <w:iCs/>
          <w:sz w:val="20"/>
          <w:szCs w:val="20"/>
        </w:rPr>
        <w:t xml:space="preserve">.  </w:t>
      </w:r>
      <w:r w:rsidRPr="00AF2AF6">
        <w:rPr>
          <w:rFonts w:ascii="Arial" w:hAnsi="Arial" w:cs="Arial"/>
          <w:iCs/>
          <w:sz w:val="20"/>
          <w:szCs w:val="20"/>
        </w:rPr>
        <w:t xml:space="preserve">Each region reached over </w:t>
      </w:r>
      <w:r w:rsidR="00E50849">
        <w:rPr>
          <w:rFonts w:ascii="Arial" w:hAnsi="Arial" w:cs="Arial"/>
          <w:iCs/>
          <w:sz w:val="20"/>
          <w:szCs w:val="20"/>
        </w:rPr>
        <w:t>89</w:t>
      </w:r>
      <w:r w:rsidRPr="00AF2AF6">
        <w:rPr>
          <w:rFonts w:ascii="Arial" w:hAnsi="Arial" w:cs="Arial"/>
          <w:iCs/>
          <w:sz w:val="20"/>
          <w:szCs w:val="20"/>
        </w:rPr>
        <w:t xml:space="preserve">% of their target </w:t>
      </w:r>
      <w:r w:rsidR="008451BF">
        <w:rPr>
          <w:rFonts w:ascii="Arial" w:hAnsi="Arial" w:cs="Arial"/>
          <w:iCs/>
          <w:sz w:val="20"/>
          <w:szCs w:val="20"/>
        </w:rPr>
        <w:t>for</w:t>
      </w:r>
      <w:r w:rsidR="008451BF" w:rsidRPr="00AF2AF6">
        <w:rPr>
          <w:rFonts w:ascii="Arial" w:hAnsi="Arial" w:cs="Arial"/>
          <w:iCs/>
          <w:sz w:val="20"/>
          <w:szCs w:val="20"/>
        </w:rPr>
        <w:t xml:space="preserve"> </w:t>
      </w:r>
      <w:r w:rsidRPr="00AF2AF6">
        <w:rPr>
          <w:rFonts w:ascii="Arial" w:hAnsi="Arial" w:cs="Arial"/>
          <w:iCs/>
          <w:sz w:val="20"/>
          <w:szCs w:val="20"/>
        </w:rPr>
        <w:t xml:space="preserve">both </w:t>
      </w:r>
      <w:r w:rsidR="006B2270">
        <w:rPr>
          <w:rFonts w:ascii="Arial" w:hAnsi="Arial" w:cs="Arial"/>
          <w:iCs/>
          <w:sz w:val="20"/>
          <w:szCs w:val="20"/>
        </w:rPr>
        <w:t>FCC</w:t>
      </w:r>
      <w:r w:rsidRPr="00AF2AF6">
        <w:rPr>
          <w:rFonts w:ascii="Arial" w:hAnsi="Arial" w:cs="Arial"/>
          <w:iCs/>
          <w:sz w:val="20"/>
          <w:szCs w:val="20"/>
        </w:rPr>
        <w:t xml:space="preserve"> and </w:t>
      </w:r>
      <w:r w:rsidR="00E50849">
        <w:rPr>
          <w:rFonts w:ascii="Arial" w:hAnsi="Arial" w:cs="Arial"/>
          <w:iCs/>
          <w:sz w:val="20"/>
          <w:szCs w:val="20"/>
        </w:rPr>
        <w:t>Center-Based</w:t>
      </w:r>
      <w:r w:rsidRPr="00AF2AF6">
        <w:rPr>
          <w:rFonts w:ascii="Arial" w:hAnsi="Arial" w:cs="Arial"/>
          <w:iCs/>
          <w:sz w:val="20"/>
          <w:szCs w:val="20"/>
        </w:rPr>
        <w:t xml:space="preserve"> </w:t>
      </w:r>
      <w:r w:rsidR="00793528">
        <w:rPr>
          <w:rFonts w:ascii="Arial" w:hAnsi="Arial" w:cs="Arial"/>
          <w:iCs/>
          <w:sz w:val="20"/>
          <w:szCs w:val="20"/>
        </w:rPr>
        <w:t>c</w:t>
      </w:r>
      <w:r w:rsidRPr="00AF2AF6">
        <w:rPr>
          <w:rFonts w:ascii="Arial" w:hAnsi="Arial" w:cs="Arial"/>
          <w:iCs/>
          <w:sz w:val="20"/>
          <w:szCs w:val="20"/>
        </w:rPr>
        <w:t xml:space="preserve">hild </w:t>
      </w:r>
      <w:r w:rsidR="00793528">
        <w:rPr>
          <w:rFonts w:ascii="Arial" w:hAnsi="Arial" w:cs="Arial"/>
          <w:iCs/>
          <w:sz w:val="20"/>
          <w:szCs w:val="20"/>
        </w:rPr>
        <w:t>c</w:t>
      </w:r>
      <w:r w:rsidRPr="00AF2AF6">
        <w:rPr>
          <w:rFonts w:ascii="Arial" w:hAnsi="Arial" w:cs="Arial"/>
          <w:iCs/>
          <w:sz w:val="20"/>
          <w:szCs w:val="20"/>
        </w:rPr>
        <w:t xml:space="preserve">are </w:t>
      </w:r>
      <w:r w:rsidR="008451BF">
        <w:rPr>
          <w:rFonts w:ascii="Arial" w:hAnsi="Arial" w:cs="Arial"/>
          <w:iCs/>
          <w:sz w:val="20"/>
          <w:szCs w:val="20"/>
        </w:rPr>
        <w:t>providers</w:t>
      </w:r>
      <w:r w:rsidRPr="00AF2AF6">
        <w:rPr>
          <w:rFonts w:ascii="Arial" w:hAnsi="Arial" w:cs="Arial"/>
          <w:iCs/>
          <w:sz w:val="20"/>
          <w:szCs w:val="20"/>
        </w:rPr>
        <w:t xml:space="preserve">. </w:t>
      </w:r>
    </w:p>
    <w:p w14:paraId="699CEA5C" w14:textId="77777777" w:rsidR="00E655FD" w:rsidRDefault="00E655FD" w:rsidP="00E655FD">
      <w:pPr>
        <w:spacing w:after="0"/>
        <w:jc w:val="both"/>
        <w:rPr>
          <w:rFonts w:cs="Arial"/>
          <w:b/>
          <w:sz w:val="18"/>
          <w:szCs w:val="18"/>
          <w:lang w:eastAsia="zh-TW"/>
        </w:rPr>
      </w:pPr>
    </w:p>
    <w:p w14:paraId="43D7A7F5" w14:textId="25EBE32E" w:rsidR="00E655FD" w:rsidRPr="0023460C" w:rsidRDefault="00E655FD" w:rsidP="00326A0C">
      <w:pPr>
        <w:spacing w:after="0"/>
        <w:rPr>
          <w:rFonts w:cs="Arial"/>
          <w:b/>
          <w:sz w:val="18"/>
          <w:szCs w:val="18"/>
          <w:lang w:eastAsia="zh-TW"/>
        </w:rPr>
      </w:pPr>
      <w:r w:rsidRPr="0023460C">
        <w:rPr>
          <w:b/>
        </w:rPr>
        <w:t xml:space="preserve">Table </w:t>
      </w:r>
      <w:r w:rsidR="004D3C52" w:rsidRPr="0023460C">
        <w:rPr>
          <w:b/>
        </w:rPr>
        <w:fldChar w:fldCharType="begin"/>
      </w:r>
      <w:r w:rsidR="004D3C52" w:rsidRPr="0023460C">
        <w:rPr>
          <w:b/>
        </w:rPr>
        <w:instrText xml:space="preserve"> SEQ Table \* ARABIC </w:instrText>
      </w:r>
      <w:r w:rsidR="004D3C52" w:rsidRPr="0023460C">
        <w:rPr>
          <w:b/>
        </w:rPr>
        <w:fldChar w:fldCharType="separate"/>
      </w:r>
      <w:r w:rsidR="00485C6B" w:rsidRPr="0023460C">
        <w:rPr>
          <w:b/>
          <w:noProof/>
        </w:rPr>
        <w:t>4</w:t>
      </w:r>
      <w:r w:rsidR="004D3C52" w:rsidRPr="0023460C">
        <w:rPr>
          <w:b/>
          <w:noProof/>
        </w:rPr>
        <w:fldChar w:fldCharType="end"/>
      </w:r>
      <w:proofErr w:type="gramStart"/>
      <w:r w:rsidRPr="0023460C">
        <w:rPr>
          <w:b/>
        </w:rPr>
        <w:t xml:space="preserve">. </w:t>
      </w:r>
      <w:proofErr w:type="gramEnd"/>
      <w:r w:rsidR="00326A0C" w:rsidRPr="0023460C">
        <w:rPr>
          <w:b/>
        </w:rPr>
        <w:t>FCC</w:t>
      </w:r>
      <w:r w:rsidRPr="0023460C">
        <w:rPr>
          <w:b/>
        </w:rPr>
        <w:t xml:space="preserve"> </w:t>
      </w:r>
      <w:r w:rsidR="00AC2E82" w:rsidRPr="0023460C">
        <w:rPr>
          <w:b/>
        </w:rPr>
        <w:t xml:space="preserve">Provider </w:t>
      </w:r>
      <w:r w:rsidRPr="0023460C">
        <w:rPr>
          <w:b/>
        </w:rPr>
        <w:t>Response Rates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1261"/>
        <w:gridCol w:w="2062"/>
        <w:gridCol w:w="1982"/>
        <w:gridCol w:w="1710"/>
      </w:tblGrid>
      <w:tr w:rsidR="00E655FD" w:rsidRPr="00495CAB" w14:paraId="4F9B2406" w14:textId="77777777" w:rsidTr="0023460C">
        <w:trPr>
          <w:trHeight w:val="20"/>
          <w:jc w:val="center"/>
        </w:trPr>
        <w:tc>
          <w:tcPr>
            <w:tcW w:w="1517" w:type="pct"/>
            <w:shd w:val="clear" w:color="auto" w:fill="244061"/>
            <w:tcMar>
              <w:top w:w="15" w:type="dxa"/>
              <w:left w:w="108" w:type="dxa"/>
              <w:bottom w:w="0" w:type="dxa"/>
              <w:right w:w="108" w:type="dxa"/>
            </w:tcMar>
            <w:vAlign w:val="center"/>
            <w:hideMark/>
          </w:tcPr>
          <w:p w14:paraId="4353485B" w14:textId="77777777" w:rsidR="00E655FD" w:rsidRPr="00495CAB" w:rsidRDefault="00E655FD" w:rsidP="00E655FD">
            <w:pPr>
              <w:spacing w:after="0" w:line="256" w:lineRule="auto"/>
              <w:jc w:val="center"/>
              <w:rPr>
                <w:rFonts w:cs="Arial"/>
                <w:szCs w:val="20"/>
              </w:rPr>
            </w:pPr>
            <w:r w:rsidRPr="00FB571A">
              <w:rPr>
                <w:b/>
                <w:bCs/>
                <w:color w:val="FFFFFF"/>
                <w:kern w:val="24"/>
                <w:szCs w:val="20"/>
              </w:rPr>
              <w:t>Region</w:t>
            </w:r>
          </w:p>
        </w:tc>
        <w:tc>
          <w:tcPr>
            <w:tcW w:w="626" w:type="pct"/>
            <w:shd w:val="clear" w:color="auto" w:fill="244061"/>
            <w:tcMar>
              <w:top w:w="15" w:type="dxa"/>
              <w:left w:w="108" w:type="dxa"/>
              <w:bottom w:w="0" w:type="dxa"/>
              <w:right w:w="108" w:type="dxa"/>
            </w:tcMar>
            <w:vAlign w:val="center"/>
            <w:hideMark/>
          </w:tcPr>
          <w:p w14:paraId="6D0BA98A" w14:textId="77777777" w:rsidR="00E655FD" w:rsidRPr="00495CAB" w:rsidRDefault="00E655FD" w:rsidP="00E655FD">
            <w:pPr>
              <w:spacing w:after="0" w:line="256" w:lineRule="auto"/>
              <w:jc w:val="center"/>
              <w:rPr>
                <w:rFonts w:cs="Arial"/>
                <w:szCs w:val="20"/>
              </w:rPr>
            </w:pPr>
            <w:r w:rsidRPr="00FB571A">
              <w:rPr>
                <w:b/>
                <w:bCs/>
                <w:color w:val="FFFFFF"/>
                <w:kern w:val="24"/>
                <w:szCs w:val="20"/>
              </w:rPr>
              <w:t>Provider Universe</w:t>
            </w:r>
          </w:p>
        </w:tc>
        <w:tc>
          <w:tcPr>
            <w:tcW w:w="1024" w:type="pct"/>
            <w:shd w:val="clear" w:color="auto" w:fill="244061"/>
            <w:tcMar>
              <w:top w:w="15" w:type="dxa"/>
              <w:left w:w="108" w:type="dxa"/>
              <w:bottom w:w="0" w:type="dxa"/>
              <w:right w:w="108" w:type="dxa"/>
            </w:tcMar>
            <w:vAlign w:val="center"/>
            <w:hideMark/>
          </w:tcPr>
          <w:p w14:paraId="35806F9C" w14:textId="77777777" w:rsidR="003A121C" w:rsidRDefault="00E655FD" w:rsidP="00E655FD">
            <w:pPr>
              <w:spacing w:after="0" w:line="256" w:lineRule="auto"/>
              <w:jc w:val="center"/>
              <w:rPr>
                <w:b/>
                <w:bCs/>
                <w:color w:val="FFFFFF"/>
                <w:kern w:val="24"/>
                <w:szCs w:val="20"/>
              </w:rPr>
            </w:pPr>
            <w:r w:rsidRPr="00FB571A">
              <w:rPr>
                <w:b/>
                <w:bCs/>
                <w:color w:val="FFFFFF"/>
                <w:kern w:val="24"/>
                <w:szCs w:val="20"/>
              </w:rPr>
              <w:t xml:space="preserve">Target Sample </w:t>
            </w:r>
          </w:p>
          <w:p w14:paraId="73741535" w14:textId="1B468486" w:rsidR="00E655FD" w:rsidRPr="00495CAB" w:rsidRDefault="00E655FD" w:rsidP="00E655FD">
            <w:pPr>
              <w:spacing w:after="0" w:line="256" w:lineRule="auto"/>
              <w:jc w:val="center"/>
              <w:rPr>
                <w:rFonts w:cs="Arial"/>
                <w:szCs w:val="20"/>
              </w:rPr>
            </w:pPr>
            <w:r w:rsidRPr="00FB571A">
              <w:rPr>
                <w:b/>
                <w:bCs/>
                <w:color w:val="FFFFFF"/>
                <w:kern w:val="24"/>
                <w:szCs w:val="20"/>
              </w:rPr>
              <w:t xml:space="preserve">(95% CL, +/- 5 </w:t>
            </w:r>
            <w:proofErr w:type="spellStart"/>
            <w:r w:rsidRPr="00FB571A">
              <w:rPr>
                <w:b/>
                <w:bCs/>
                <w:color w:val="FFFFFF"/>
                <w:kern w:val="24"/>
                <w:szCs w:val="20"/>
              </w:rPr>
              <w:t>MoE</w:t>
            </w:r>
            <w:proofErr w:type="spellEnd"/>
            <w:r w:rsidRPr="00FB571A">
              <w:rPr>
                <w:b/>
                <w:bCs/>
                <w:color w:val="FFFFFF"/>
                <w:kern w:val="24"/>
                <w:szCs w:val="20"/>
              </w:rPr>
              <w:t>)</w:t>
            </w:r>
          </w:p>
        </w:tc>
        <w:tc>
          <w:tcPr>
            <w:tcW w:w="984" w:type="pct"/>
            <w:shd w:val="clear" w:color="auto" w:fill="244061"/>
            <w:tcMar>
              <w:top w:w="15" w:type="dxa"/>
              <w:left w:w="108" w:type="dxa"/>
              <w:bottom w:w="0" w:type="dxa"/>
              <w:right w:w="108" w:type="dxa"/>
            </w:tcMar>
            <w:vAlign w:val="center"/>
            <w:hideMark/>
          </w:tcPr>
          <w:p w14:paraId="475E78AE" w14:textId="77777777" w:rsidR="00E655FD" w:rsidRPr="00495CAB" w:rsidRDefault="00E655FD" w:rsidP="00E655FD">
            <w:pPr>
              <w:spacing w:after="0" w:line="256" w:lineRule="auto"/>
              <w:jc w:val="center"/>
              <w:rPr>
                <w:rFonts w:cs="Arial"/>
                <w:szCs w:val="20"/>
              </w:rPr>
            </w:pPr>
            <w:r w:rsidRPr="00FB571A">
              <w:rPr>
                <w:b/>
                <w:bCs/>
                <w:color w:val="FFFFFF"/>
                <w:kern w:val="24"/>
                <w:szCs w:val="20"/>
              </w:rPr>
              <w:t>Survey Responses</w:t>
            </w:r>
          </w:p>
        </w:tc>
        <w:tc>
          <w:tcPr>
            <w:tcW w:w="849" w:type="pct"/>
            <w:shd w:val="clear" w:color="auto" w:fill="244061"/>
            <w:tcMar>
              <w:top w:w="15" w:type="dxa"/>
              <w:left w:w="108" w:type="dxa"/>
              <w:bottom w:w="0" w:type="dxa"/>
              <w:right w:w="108" w:type="dxa"/>
            </w:tcMar>
            <w:vAlign w:val="center"/>
            <w:hideMark/>
          </w:tcPr>
          <w:p w14:paraId="0E4890BE" w14:textId="77777777" w:rsidR="00E655FD" w:rsidRPr="00FB571A" w:rsidRDefault="00E655FD" w:rsidP="00E655FD">
            <w:pPr>
              <w:pStyle w:val="NormalWeb"/>
              <w:spacing w:before="0" w:beforeAutospacing="0" w:after="0" w:afterAutospacing="0" w:line="256" w:lineRule="auto"/>
              <w:jc w:val="center"/>
              <w:rPr>
                <w:rFonts w:ascii="Arial" w:hAnsi="Arial" w:cs="Arial"/>
                <w:sz w:val="20"/>
                <w:szCs w:val="20"/>
              </w:rPr>
            </w:pPr>
            <w:r w:rsidRPr="00FB571A">
              <w:rPr>
                <w:rFonts w:ascii="Arial" w:hAnsi="Arial"/>
                <w:b/>
                <w:bCs/>
                <w:color w:val="FFFFFF"/>
                <w:kern w:val="24"/>
                <w:sz w:val="20"/>
                <w:szCs w:val="20"/>
              </w:rPr>
              <w:t>Percent of</w:t>
            </w:r>
          </w:p>
          <w:p w14:paraId="10E58139" w14:textId="77777777" w:rsidR="00E655FD" w:rsidRPr="00495CAB" w:rsidRDefault="00E655FD" w:rsidP="00E655FD">
            <w:pPr>
              <w:spacing w:after="0" w:line="256" w:lineRule="auto"/>
              <w:jc w:val="center"/>
              <w:rPr>
                <w:rFonts w:cs="Arial"/>
                <w:szCs w:val="20"/>
              </w:rPr>
            </w:pPr>
            <w:r w:rsidRPr="00FB571A">
              <w:rPr>
                <w:b/>
                <w:bCs/>
                <w:color w:val="FFFFFF"/>
                <w:kern w:val="24"/>
                <w:szCs w:val="20"/>
              </w:rPr>
              <w:t>Target Sample Achieved</w:t>
            </w:r>
          </w:p>
        </w:tc>
      </w:tr>
      <w:tr w:rsidR="003C620F" w:rsidRPr="00495CAB" w14:paraId="470A7210" w14:textId="77777777" w:rsidTr="00326A0C">
        <w:trPr>
          <w:trHeight w:val="209"/>
          <w:jc w:val="center"/>
        </w:trPr>
        <w:tc>
          <w:tcPr>
            <w:tcW w:w="1517" w:type="pct"/>
            <w:shd w:val="clear" w:color="auto" w:fill="auto"/>
            <w:tcMar>
              <w:top w:w="15" w:type="dxa"/>
              <w:left w:w="108" w:type="dxa"/>
              <w:bottom w:w="0" w:type="dxa"/>
              <w:right w:w="108" w:type="dxa"/>
            </w:tcMar>
            <w:vAlign w:val="center"/>
            <w:hideMark/>
          </w:tcPr>
          <w:p w14:paraId="0DC1DC7D" w14:textId="5297CAF9" w:rsidR="003C620F" w:rsidRPr="00495CAB" w:rsidRDefault="003C620F" w:rsidP="003C620F">
            <w:pPr>
              <w:spacing w:after="0" w:line="256" w:lineRule="auto"/>
              <w:rPr>
                <w:rFonts w:cs="Arial"/>
                <w:szCs w:val="20"/>
              </w:rPr>
            </w:pPr>
            <w:r w:rsidRPr="00F05F5B">
              <w:rPr>
                <w:rFonts w:cs="Arial"/>
                <w:color w:val="000000"/>
                <w:szCs w:val="20"/>
              </w:rPr>
              <w:t>Region 1</w:t>
            </w:r>
            <w:r>
              <w:rPr>
                <w:rFonts w:cs="Arial"/>
                <w:color w:val="000000"/>
                <w:szCs w:val="20"/>
              </w:rPr>
              <w:t>- Western</w:t>
            </w:r>
          </w:p>
        </w:tc>
        <w:tc>
          <w:tcPr>
            <w:tcW w:w="626" w:type="pct"/>
            <w:shd w:val="clear" w:color="auto" w:fill="auto"/>
            <w:tcMar>
              <w:top w:w="15" w:type="dxa"/>
              <w:left w:w="108" w:type="dxa"/>
              <w:bottom w:w="0" w:type="dxa"/>
              <w:right w:w="108" w:type="dxa"/>
            </w:tcMar>
            <w:vAlign w:val="center"/>
            <w:hideMark/>
          </w:tcPr>
          <w:p w14:paraId="613466DF" w14:textId="77777777" w:rsidR="003C620F" w:rsidRPr="00495CAB" w:rsidRDefault="003C620F" w:rsidP="003C620F">
            <w:pPr>
              <w:spacing w:after="0" w:line="256" w:lineRule="auto"/>
              <w:jc w:val="center"/>
              <w:rPr>
                <w:rFonts w:cs="Arial"/>
                <w:szCs w:val="20"/>
              </w:rPr>
            </w:pPr>
            <w:r w:rsidRPr="00FB571A">
              <w:rPr>
                <w:rFonts w:eastAsia="Calibri"/>
                <w:color w:val="000000"/>
                <w:kern w:val="24"/>
                <w:szCs w:val="20"/>
              </w:rPr>
              <w:t>855</w:t>
            </w:r>
          </w:p>
        </w:tc>
        <w:tc>
          <w:tcPr>
            <w:tcW w:w="1024" w:type="pct"/>
            <w:shd w:val="clear" w:color="auto" w:fill="auto"/>
            <w:tcMar>
              <w:top w:w="15" w:type="dxa"/>
              <w:left w:w="108" w:type="dxa"/>
              <w:bottom w:w="0" w:type="dxa"/>
              <w:right w:w="108" w:type="dxa"/>
            </w:tcMar>
            <w:vAlign w:val="center"/>
            <w:hideMark/>
          </w:tcPr>
          <w:p w14:paraId="325B7372" w14:textId="77777777" w:rsidR="003C620F" w:rsidRPr="00495CAB" w:rsidRDefault="003C620F" w:rsidP="003C620F">
            <w:pPr>
              <w:spacing w:after="0" w:line="256" w:lineRule="auto"/>
              <w:jc w:val="center"/>
              <w:rPr>
                <w:rFonts w:cs="Arial"/>
                <w:szCs w:val="20"/>
              </w:rPr>
            </w:pPr>
            <w:r w:rsidRPr="00FB571A">
              <w:rPr>
                <w:color w:val="000000"/>
                <w:kern w:val="24"/>
                <w:szCs w:val="20"/>
              </w:rPr>
              <w:t>265</w:t>
            </w:r>
          </w:p>
        </w:tc>
        <w:tc>
          <w:tcPr>
            <w:tcW w:w="984" w:type="pct"/>
            <w:shd w:val="clear" w:color="auto" w:fill="auto"/>
            <w:tcMar>
              <w:top w:w="15" w:type="dxa"/>
              <w:left w:w="108" w:type="dxa"/>
              <w:bottom w:w="0" w:type="dxa"/>
              <w:right w:w="108" w:type="dxa"/>
            </w:tcMar>
            <w:vAlign w:val="center"/>
            <w:hideMark/>
          </w:tcPr>
          <w:p w14:paraId="7968AE9B" w14:textId="77777777" w:rsidR="003C620F" w:rsidRPr="00495CAB" w:rsidRDefault="003C620F" w:rsidP="003C620F">
            <w:pPr>
              <w:spacing w:after="0" w:line="256" w:lineRule="auto"/>
              <w:jc w:val="center"/>
              <w:rPr>
                <w:rFonts w:cs="Arial"/>
                <w:szCs w:val="20"/>
              </w:rPr>
            </w:pPr>
            <w:r w:rsidRPr="00FB571A">
              <w:rPr>
                <w:rFonts w:eastAsia="Calibri"/>
                <w:color w:val="000000"/>
                <w:kern w:val="24"/>
                <w:szCs w:val="20"/>
              </w:rPr>
              <w:t>266</w:t>
            </w:r>
          </w:p>
        </w:tc>
        <w:tc>
          <w:tcPr>
            <w:tcW w:w="849" w:type="pct"/>
            <w:shd w:val="clear" w:color="auto" w:fill="auto"/>
            <w:tcMar>
              <w:top w:w="15" w:type="dxa"/>
              <w:left w:w="15" w:type="dxa"/>
              <w:bottom w:w="72" w:type="dxa"/>
              <w:right w:w="15" w:type="dxa"/>
            </w:tcMar>
            <w:vAlign w:val="center"/>
            <w:hideMark/>
          </w:tcPr>
          <w:p w14:paraId="3FFF7A7A" w14:textId="77777777" w:rsidR="003C620F" w:rsidRPr="00495CAB" w:rsidRDefault="003C620F" w:rsidP="003C620F">
            <w:pPr>
              <w:spacing w:after="0" w:line="240" w:lineRule="auto"/>
              <w:jc w:val="center"/>
              <w:textAlignment w:val="bottom"/>
              <w:rPr>
                <w:rFonts w:cs="Arial"/>
                <w:szCs w:val="20"/>
              </w:rPr>
            </w:pPr>
            <w:r w:rsidRPr="00FB571A">
              <w:rPr>
                <w:rFonts w:eastAsia="Calibri"/>
                <w:color w:val="000000"/>
                <w:kern w:val="24"/>
                <w:szCs w:val="20"/>
              </w:rPr>
              <w:t>100%</w:t>
            </w:r>
          </w:p>
        </w:tc>
      </w:tr>
      <w:tr w:rsidR="003C620F" w:rsidRPr="00495CAB" w14:paraId="2C8DFC21" w14:textId="77777777" w:rsidTr="00326A0C">
        <w:trPr>
          <w:trHeight w:val="21"/>
          <w:jc w:val="center"/>
        </w:trPr>
        <w:tc>
          <w:tcPr>
            <w:tcW w:w="1517" w:type="pct"/>
            <w:shd w:val="clear" w:color="auto" w:fill="auto"/>
            <w:tcMar>
              <w:top w:w="15" w:type="dxa"/>
              <w:left w:w="108" w:type="dxa"/>
              <w:bottom w:w="0" w:type="dxa"/>
              <w:right w:w="108" w:type="dxa"/>
            </w:tcMar>
            <w:vAlign w:val="center"/>
            <w:hideMark/>
          </w:tcPr>
          <w:p w14:paraId="76C69E2F" w14:textId="245291FE" w:rsidR="003C620F" w:rsidRPr="00495CAB" w:rsidRDefault="003C620F" w:rsidP="003C620F">
            <w:pPr>
              <w:spacing w:after="0" w:line="256" w:lineRule="auto"/>
              <w:rPr>
                <w:rFonts w:cs="Arial"/>
                <w:szCs w:val="20"/>
              </w:rPr>
            </w:pPr>
            <w:r w:rsidRPr="00F05F5B">
              <w:rPr>
                <w:rFonts w:cs="Arial"/>
                <w:color w:val="000000"/>
                <w:szCs w:val="20"/>
              </w:rPr>
              <w:t>Region 2</w:t>
            </w:r>
            <w:r>
              <w:rPr>
                <w:rFonts w:cs="Arial"/>
                <w:color w:val="000000"/>
                <w:szCs w:val="20"/>
              </w:rPr>
              <w:t>- Central</w:t>
            </w:r>
          </w:p>
        </w:tc>
        <w:tc>
          <w:tcPr>
            <w:tcW w:w="626" w:type="pct"/>
            <w:shd w:val="clear" w:color="auto" w:fill="auto"/>
            <w:tcMar>
              <w:top w:w="15" w:type="dxa"/>
              <w:left w:w="108" w:type="dxa"/>
              <w:bottom w:w="0" w:type="dxa"/>
              <w:right w:w="108" w:type="dxa"/>
            </w:tcMar>
            <w:vAlign w:val="center"/>
            <w:hideMark/>
          </w:tcPr>
          <w:p w14:paraId="3CAF7121" w14:textId="5C37F167" w:rsidR="003C620F" w:rsidRPr="00495CAB" w:rsidRDefault="003C620F" w:rsidP="003C620F">
            <w:pPr>
              <w:spacing w:after="0" w:line="256" w:lineRule="auto"/>
              <w:jc w:val="center"/>
              <w:rPr>
                <w:rFonts w:cs="Arial"/>
                <w:szCs w:val="20"/>
              </w:rPr>
            </w:pPr>
            <w:r w:rsidRPr="00FB571A">
              <w:rPr>
                <w:rFonts w:eastAsia="Calibri"/>
                <w:color w:val="000000"/>
                <w:kern w:val="24"/>
                <w:szCs w:val="20"/>
              </w:rPr>
              <w:t>1</w:t>
            </w:r>
            <w:r>
              <w:rPr>
                <w:rFonts w:eastAsia="Calibri"/>
                <w:color w:val="000000"/>
                <w:kern w:val="24"/>
                <w:szCs w:val="20"/>
              </w:rPr>
              <w:t>,</w:t>
            </w:r>
            <w:r w:rsidRPr="00FB571A">
              <w:rPr>
                <w:rFonts w:eastAsia="Calibri"/>
                <w:color w:val="000000"/>
                <w:kern w:val="24"/>
                <w:szCs w:val="20"/>
              </w:rPr>
              <w:t>002</w:t>
            </w:r>
          </w:p>
        </w:tc>
        <w:tc>
          <w:tcPr>
            <w:tcW w:w="1024" w:type="pct"/>
            <w:shd w:val="clear" w:color="auto" w:fill="auto"/>
            <w:tcMar>
              <w:top w:w="15" w:type="dxa"/>
              <w:left w:w="108" w:type="dxa"/>
              <w:bottom w:w="0" w:type="dxa"/>
              <w:right w:w="108" w:type="dxa"/>
            </w:tcMar>
            <w:vAlign w:val="center"/>
            <w:hideMark/>
          </w:tcPr>
          <w:p w14:paraId="3193C2CD" w14:textId="77777777" w:rsidR="003C620F" w:rsidRPr="00495CAB" w:rsidRDefault="003C620F" w:rsidP="003C620F">
            <w:pPr>
              <w:spacing w:after="0" w:line="256" w:lineRule="auto"/>
              <w:jc w:val="center"/>
              <w:rPr>
                <w:rFonts w:cs="Arial"/>
                <w:szCs w:val="20"/>
              </w:rPr>
            </w:pPr>
            <w:r w:rsidRPr="00FB571A">
              <w:rPr>
                <w:color w:val="000000"/>
                <w:kern w:val="24"/>
                <w:szCs w:val="20"/>
              </w:rPr>
              <w:t>278</w:t>
            </w:r>
          </w:p>
        </w:tc>
        <w:tc>
          <w:tcPr>
            <w:tcW w:w="984" w:type="pct"/>
            <w:shd w:val="clear" w:color="auto" w:fill="auto"/>
            <w:tcMar>
              <w:top w:w="15" w:type="dxa"/>
              <w:left w:w="108" w:type="dxa"/>
              <w:bottom w:w="0" w:type="dxa"/>
              <w:right w:w="108" w:type="dxa"/>
            </w:tcMar>
            <w:vAlign w:val="center"/>
            <w:hideMark/>
          </w:tcPr>
          <w:p w14:paraId="0CA4F4B6" w14:textId="77777777" w:rsidR="003C620F" w:rsidRPr="00495CAB" w:rsidRDefault="003C620F" w:rsidP="003C620F">
            <w:pPr>
              <w:spacing w:after="0" w:line="256" w:lineRule="auto"/>
              <w:jc w:val="center"/>
              <w:rPr>
                <w:rFonts w:cs="Arial"/>
                <w:szCs w:val="20"/>
              </w:rPr>
            </w:pPr>
            <w:r w:rsidRPr="00FB571A">
              <w:rPr>
                <w:rFonts w:eastAsia="Calibri"/>
                <w:color w:val="000000"/>
                <w:kern w:val="24"/>
                <w:szCs w:val="20"/>
              </w:rPr>
              <w:t>325</w:t>
            </w:r>
          </w:p>
        </w:tc>
        <w:tc>
          <w:tcPr>
            <w:tcW w:w="849" w:type="pct"/>
            <w:shd w:val="clear" w:color="auto" w:fill="auto"/>
            <w:tcMar>
              <w:top w:w="15" w:type="dxa"/>
              <w:left w:w="15" w:type="dxa"/>
              <w:bottom w:w="72" w:type="dxa"/>
              <w:right w:w="15" w:type="dxa"/>
            </w:tcMar>
            <w:vAlign w:val="center"/>
            <w:hideMark/>
          </w:tcPr>
          <w:p w14:paraId="2F4CB379" w14:textId="77777777" w:rsidR="003C620F" w:rsidRPr="00495CAB" w:rsidRDefault="003C620F" w:rsidP="003C620F">
            <w:pPr>
              <w:spacing w:after="0" w:line="240" w:lineRule="auto"/>
              <w:jc w:val="center"/>
              <w:textAlignment w:val="bottom"/>
              <w:rPr>
                <w:rFonts w:cs="Arial"/>
                <w:szCs w:val="20"/>
              </w:rPr>
            </w:pPr>
            <w:r w:rsidRPr="00FB571A">
              <w:rPr>
                <w:rFonts w:eastAsia="Calibri"/>
                <w:color w:val="000000"/>
                <w:kern w:val="24"/>
                <w:szCs w:val="20"/>
              </w:rPr>
              <w:t>117%</w:t>
            </w:r>
          </w:p>
        </w:tc>
      </w:tr>
      <w:tr w:rsidR="003C620F" w:rsidRPr="00495CAB" w14:paraId="21BC406C" w14:textId="77777777" w:rsidTr="00326A0C">
        <w:trPr>
          <w:trHeight w:val="21"/>
          <w:jc w:val="center"/>
        </w:trPr>
        <w:tc>
          <w:tcPr>
            <w:tcW w:w="1517" w:type="pct"/>
            <w:shd w:val="clear" w:color="auto" w:fill="auto"/>
            <w:tcMar>
              <w:top w:w="15" w:type="dxa"/>
              <w:left w:w="108" w:type="dxa"/>
              <w:bottom w:w="0" w:type="dxa"/>
              <w:right w:w="108" w:type="dxa"/>
            </w:tcMar>
            <w:vAlign w:val="center"/>
            <w:hideMark/>
          </w:tcPr>
          <w:p w14:paraId="5E0E494A" w14:textId="0EB78775" w:rsidR="003C620F" w:rsidRPr="00495CAB" w:rsidRDefault="003C620F" w:rsidP="003C620F">
            <w:pPr>
              <w:spacing w:after="0" w:line="256" w:lineRule="auto"/>
              <w:rPr>
                <w:rFonts w:cs="Arial"/>
                <w:szCs w:val="20"/>
              </w:rPr>
            </w:pPr>
            <w:r w:rsidRPr="00F05F5B">
              <w:rPr>
                <w:rFonts w:cs="Arial"/>
                <w:color w:val="000000"/>
                <w:szCs w:val="20"/>
              </w:rPr>
              <w:t>Region 3</w:t>
            </w:r>
            <w:r>
              <w:rPr>
                <w:rFonts w:cs="Arial"/>
                <w:color w:val="000000"/>
                <w:szCs w:val="20"/>
              </w:rPr>
              <w:t>- Northeast</w:t>
            </w:r>
          </w:p>
        </w:tc>
        <w:tc>
          <w:tcPr>
            <w:tcW w:w="626" w:type="pct"/>
            <w:shd w:val="clear" w:color="auto" w:fill="auto"/>
            <w:tcMar>
              <w:top w:w="15" w:type="dxa"/>
              <w:left w:w="108" w:type="dxa"/>
              <w:bottom w:w="0" w:type="dxa"/>
              <w:right w:w="108" w:type="dxa"/>
            </w:tcMar>
            <w:vAlign w:val="center"/>
            <w:hideMark/>
          </w:tcPr>
          <w:p w14:paraId="651E8AC6" w14:textId="6934E9BC" w:rsidR="003C620F" w:rsidRPr="00495CAB" w:rsidRDefault="003C620F" w:rsidP="003C620F">
            <w:pPr>
              <w:spacing w:after="0" w:line="256" w:lineRule="auto"/>
              <w:jc w:val="center"/>
              <w:rPr>
                <w:rFonts w:cs="Arial"/>
                <w:szCs w:val="20"/>
              </w:rPr>
            </w:pPr>
            <w:r w:rsidRPr="00FB571A">
              <w:rPr>
                <w:rFonts w:eastAsia="Calibri"/>
                <w:color w:val="000000"/>
                <w:kern w:val="24"/>
                <w:szCs w:val="20"/>
              </w:rPr>
              <w:t>1</w:t>
            </w:r>
            <w:r>
              <w:rPr>
                <w:rFonts w:eastAsia="Calibri"/>
                <w:color w:val="000000"/>
                <w:kern w:val="24"/>
                <w:szCs w:val="20"/>
              </w:rPr>
              <w:t>,</w:t>
            </w:r>
            <w:r w:rsidRPr="00FB571A">
              <w:rPr>
                <w:rFonts w:eastAsia="Calibri"/>
                <w:color w:val="000000"/>
                <w:kern w:val="24"/>
                <w:szCs w:val="20"/>
              </w:rPr>
              <w:t>320</w:t>
            </w:r>
          </w:p>
        </w:tc>
        <w:tc>
          <w:tcPr>
            <w:tcW w:w="1024" w:type="pct"/>
            <w:shd w:val="clear" w:color="auto" w:fill="auto"/>
            <w:tcMar>
              <w:top w:w="15" w:type="dxa"/>
              <w:left w:w="108" w:type="dxa"/>
              <w:bottom w:w="0" w:type="dxa"/>
              <w:right w:w="108" w:type="dxa"/>
            </w:tcMar>
            <w:vAlign w:val="center"/>
            <w:hideMark/>
          </w:tcPr>
          <w:p w14:paraId="5FBEC789" w14:textId="77777777" w:rsidR="003C620F" w:rsidRPr="00495CAB" w:rsidRDefault="003C620F" w:rsidP="003C620F">
            <w:pPr>
              <w:spacing w:after="0" w:line="256" w:lineRule="auto"/>
              <w:jc w:val="center"/>
              <w:rPr>
                <w:rFonts w:cs="Arial"/>
                <w:szCs w:val="20"/>
              </w:rPr>
            </w:pPr>
            <w:r w:rsidRPr="00FB571A">
              <w:rPr>
                <w:color w:val="000000"/>
                <w:kern w:val="24"/>
                <w:szCs w:val="20"/>
              </w:rPr>
              <w:t>298</w:t>
            </w:r>
          </w:p>
        </w:tc>
        <w:tc>
          <w:tcPr>
            <w:tcW w:w="984" w:type="pct"/>
            <w:shd w:val="clear" w:color="auto" w:fill="auto"/>
            <w:tcMar>
              <w:top w:w="15" w:type="dxa"/>
              <w:left w:w="108" w:type="dxa"/>
              <w:bottom w:w="0" w:type="dxa"/>
              <w:right w:w="108" w:type="dxa"/>
            </w:tcMar>
            <w:vAlign w:val="center"/>
            <w:hideMark/>
          </w:tcPr>
          <w:p w14:paraId="34F9CB68" w14:textId="77777777" w:rsidR="003C620F" w:rsidRPr="00495CAB" w:rsidRDefault="003C620F" w:rsidP="003C620F">
            <w:pPr>
              <w:spacing w:after="0" w:line="256" w:lineRule="auto"/>
              <w:jc w:val="center"/>
              <w:rPr>
                <w:rFonts w:cs="Arial"/>
                <w:szCs w:val="20"/>
              </w:rPr>
            </w:pPr>
            <w:r w:rsidRPr="00FB571A">
              <w:rPr>
                <w:rFonts w:eastAsia="Calibri"/>
                <w:color w:val="000000"/>
                <w:kern w:val="24"/>
                <w:szCs w:val="20"/>
              </w:rPr>
              <w:t>458</w:t>
            </w:r>
          </w:p>
        </w:tc>
        <w:tc>
          <w:tcPr>
            <w:tcW w:w="849" w:type="pct"/>
            <w:shd w:val="clear" w:color="auto" w:fill="auto"/>
            <w:tcMar>
              <w:top w:w="15" w:type="dxa"/>
              <w:left w:w="15" w:type="dxa"/>
              <w:bottom w:w="72" w:type="dxa"/>
              <w:right w:w="15" w:type="dxa"/>
            </w:tcMar>
            <w:vAlign w:val="center"/>
            <w:hideMark/>
          </w:tcPr>
          <w:p w14:paraId="6DFD1930" w14:textId="77777777" w:rsidR="003C620F" w:rsidRPr="00495CAB" w:rsidRDefault="003C620F" w:rsidP="003C620F">
            <w:pPr>
              <w:spacing w:after="0" w:line="240" w:lineRule="auto"/>
              <w:jc w:val="center"/>
              <w:textAlignment w:val="bottom"/>
              <w:rPr>
                <w:rFonts w:cs="Arial"/>
                <w:szCs w:val="20"/>
              </w:rPr>
            </w:pPr>
            <w:r w:rsidRPr="00FB571A">
              <w:rPr>
                <w:rFonts w:eastAsia="Calibri"/>
                <w:color w:val="000000"/>
                <w:kern w:val="24"/>
                <w:szCs w:val="20"/>
              </w:rPr>
              <w:t>154%</w:t>
            </w:r>
          </w:p>
        </w:tc>
      </w:tr>
      <w:tr w:rsidR="003C620F" w:rsidRPr="00495CAB" w14:paraId="5A5E2B34" w14:textId="77777777" w:rsidTr="00326A0C">
        <w:trPr>
          <w:trHeight w:val="21"/>
          <w:jc w:val="center"/>
        </w:trPr>
        <w:tc>
          <w:tcPr>
            <w:tcW w:w="1517" w:type="pct"/>
            <w:shd w:val="clear" w:color="auto" w:fill="auto"/>
            <w:tcMar>
              <w:top w:w="15" w:type="dxa"/>
              <w:left w:w="108" w:type="dxa"/>
              <w:bottom w:w="0" w:type="dxa"/>
              <w:right w:w="108" w:type="dxa"/>
            </w:tcMar>
            <w:vAlign w:val="center"/>
            <w:hideMark/>
          </w:tcPr>
          <w:p w14:paraId="4E003DFC" w14:textId="31D4403D" w:rsidR="003C620F" w:rsidRPr="00495CAB" w:rsidRDefault="003C620F" w:rsidP="003C620F">
            <w:pPr>
              <w:spacing w:after="0" w:line="256" w:lineRule="auto"/>
              <w:rPr>
                <w:rFonts w:cs="Arial"/>
                <w:szCs w:val="20"/>
              </w:rPr>
            </w:pPr>
            <w:r w:rsidRPr="00F05F5B">
              <w:rPr>
                <w:rFonts w:cs="Arial"/>
                <w:color w:val="000000"/>
                <w:szCs w:val="20"/>
              </w:rPr>
              <w:t>Region 4</w:t>
            </w:r>
            <w:r>
              <w:rPr>
                <w:rFonts w:cs="Arial"/>
                <w:color w:val="000000"/>
                <w:szCs w:val="20"/>
              </w:rPr>
              <w:t>- Metro</w:t>
            </w:r>
          </w:p>
        </w:tc>
        <w:tc>
          <w:tcPr>
            <w:tcW w:w="626" w:type="pct"/>
            <w:shd w:val="clear" w:color="auto" w:fill="auto"/>
            <w:tcMar>
              <w:top w:w="15" w:type="dxa"/>
              <w:left w:w="108" w:type="dxa"/>
              <w:bottom w:w="0" w:type="dxa"/>
              <w:right w:w="108" w:type="dxa"/>
            </w:tcMar>
            <w:vAlign w:val="center"/>
            <w:hideMark/>
          </w:tcPr>
          <w:p w14:paraId="7A56C2B6" w14:textId="142E8B08" w:rsidR="003C620F" w:rsidRPr="00495CAB" w:rsidRDefault="003C620F" w:rsidP="003C620F">
            <w:pPr>
              <w:spacing w:after="0" w:line="256" w:lineRule="auto"/>
              <w:jc w:val="center"/>
              <w:rPr>
                <w:rFonts w:cs="Arial"/>
                <w:szCs w:val="20"/>
              </w:rPr>
            </w:pPr>
            <w:r w:rsidRPr="00FB571A">
              <w:rPr>
                <w:rFonts w:eastAsia="Calibri"/>
                <w:color w:val="000000"/>
                <w:kern w:val="24"/>
                <w:szCs w:val="20"/>
              </w:rPr>
              <w:t>1</w:t>
            </w:r>
            <w:r>
              <w:rPr>
                <w:rFonts w:eastAsia="Calibri"/>
                <w:color w:val="000000"/>
                <w:kern w:val="24"/>
                <w:szCs w:val="20"/>
              </w:rPr>
              <w:t>,</w:t>
            </w:r>
            <w:r w:rsidRPr="00FB571A">
              <w:rPr>
                <w:rFonts w:eastAsia="Calibri"/>
                <w:color w:val="000000"/>
                <w:kern w:val="24"/>
                <w:szCs w:val="20"/>
              </w:rPr>
              <w:t>136</w:t>
            </w:r>
          </w:p>
        </w:tc>
        <w:tc>
          <w:tcPr>
            <w:tcW w:w="1024" w:type="pct"/>
            <w:shd w:val="clear" w:color="auto" w:fill="auto"/>
            <w:tcMar>
              <w:top w:w="15" w:type="dxa"/>
              <w:left w:w="108" w:type="dxa"/>
              <w:bottom w:w="0" w:type="dxa"/>
              <w:right w:w="108" w:type="dxa"/>
            </w:tcMar>
            <w:vAlign w:val="center"/>
            <w:hideMark/>
          </w:tcPr>
          <w:p w14:paraId="6D78BBF9" w14:textId="77777777" w:rsidR="003C620F" w:rsidRPr="00495CAB" w:rsidRDefault="003C620F" w:rsidP="003C620F">
            <w:pPr>
              <w:spacing w:after="0" w:line="256" w:lineRule="auto"/>
              <w:jc w:val="center"/>
              <w:rPr>
                <w:rFonts w:cs="Arial"/>
                <w:szCs w:val="20"/>
              </w:rPr>
            </w:pPr>
            <w:r w:rsidRPr="00FB571A">
              <w:rPr>
                <w:color w:val="000000"/>
                <w:kern w:val="24"/>
                <w:szCs w:val="20"/>
              </w:rPr>
              <w:t>287</w:t>
            </w:r>
          </w:p>
        </w:tc>
        <w:tc>
          <w:tcPr>
            <w:tcW w:w="984" w:type="pct"/>
            <w:shd w:val="clear" w:color="auto" w:fill="auto"/>
            <w:tcMar>
              <w:top w:w="15" w:type="dxa"/>
              <w:left w:w="108" w:type="dxa"/>
              <w:bottom w:w="0" w:type="dxa"/>
              <w:right w:w="108" w:type="dxa"/>
            </w:tcMar>
            <w:vAlign w:val="center"/>
            <w:hideMark/>
          </w:tcPr>
          <w:p w14:paraId="4BD02309" w14:textId="77777777" w:rsidR="003C620F" w:rsidRPr="00495CAB" w:rsidRDefault="003C620F" w:rsidP="003C620F">
            <w:pPr>
              <w:spacing w:after="0" w:line="256" w:lineRule="auto"/>
              <w:jc w:val="center"/>
              <w:rPr>
                <w:rFonts w:cs="Arial"/>
                <w:szCs w:val="20"/>
              </w:rPr>
            </w:pPr>
            <w:r w:rsidRPr="00FB571A">
              <w:rPr>
                <w:rFonts w:eastAsia="Calibri"/>
                <w:color w:val="000000"/>
                <w:kern w:val="24"/>
                <w:szCs w:val="20"/>
              </w:rPr>
              <w:t>273</w:t>
            </w:r>
          </w:p>
        </w:tc>
        <w:tc>
          <w:tcPr>
            <w:tcW w:w="849" w:type="pct"/>
            <w:shd w:val="clear" w:color="auto" w:fill="auto"/>
            <w:tcMar>
              <w:top w:w="15" w:type="dxa"/>
              <w:left w:w="15" w:type="dxa"/>
              <w:bottom w:w="72" w:type="dxa"/>
              <w:right w:w="15" w:type="dxa"/>
            </w:tcMar>
            <w:vAlign w:val="center"/>
            <w:hideMark/>
          </w:tcPr>
          <w:p w14:paraId="0ADCF98C" w14:textId="77777777" w:rsidR="003C620F" w:rsidRPr="00495CAB" w:rsidRDefault="003C620F" w:rsidP="003C620F">
            <w:pPr>
              <w:spacing w:after="0" w:line="240" w:lineRule="auto"/>
              <w:jc w:val="center"/>
              <w:textAlignment w:val="bottom"/>
              <w:rPr>
                <w:rFonts w:cs="Arial"/>
                <w:szCs w:val="20"/>
              </w:rPr>
            </w:pPr>
            <w:r w:rsidRPr="00FB571A">
              <w:rPr>
                <w:rFonts w:eastAsia="Calibri"/>
                <w:color w:val="000000"/>
                <w:kern w:val="24"/>
                <w:szCs w:val="20"/>
              </w:rPr>
              <w:t>95%</w:t>
            </w:r>
          </w:p>
        </w:tc>
      </w:tr>
      <w:tr w:rsidR="003C620F" w:rsidRPr="00495CAB" w14:paraId="5AEB2BDC" w14:textId="77777777" w:rsidTr="00326A0C">
        <w:trPr>
          <w:trHeight w:val="21"/>
          <w:jc w:val="center"/>
        </w:trPr>
        <w:tc>
          <w:tcPr>
            <w:tcW w:w="1517" w:type="pct"/>
            <w:shd w:val="clear" w:color="auto" w:fill="auto"/>
            <w:tcMar>
              <w:top w:w="15" w:type="dxa"/>
              <w:left w:w="108" w:type="dxa"/>
              <w:bottom w:w="0" w:type="dxa"/>
              <w:right w:w="108" w:type="dxa"/>
            </w:tcMar>
            <w:vAlign w:val="center"/>
            <w:hideMark/>
          </w:tcPr>
          <w:p w14:paraId="69AC3E55" w14:textId="36B1287F" w:rsidR="003C620F" w:rsidRPr="00495CAB" w:rsidRDefault="003C620F" w:rsidP="003C620F">
            <w:pPr>
              <w:spacing w:after="0" w:line="256" w:lineRule="auto"/>
              <w:rPr>
                <w:rFonts w:cs="Arial"/>
                <w:szCs w:val="20"/>
              </w:rPr>
            </w:pPr>
            <w:r w:rsidRPr="00F05F5B">
              <w:rPr>
                <w:rFonts w:cs="Arial"/>
                <w:color w:val="000000"/>
                <w:szCs w:val="20"/>
              </w:rPr>
              <w:t>Region 5</w:t>
            </w:r>
            <w:r>
              <w:rPr>
                <w:rFonts w:cs="Arial"/>
                <w:color w:val="000000"/>
                <w:szCs w:val="20"/>
              </w:rPr>
              <w:t xml:space="preserve">- Southeast </w:t>
            </w:r>
            <w:r w:rsidR="00E50849">
              <w:rPr>
                <w:rFonts w:cs="Arial"/>
                <w:color w:val="000000"/>
                <w:szCs w:val="20"/>
              </w:rPr>
              <w:t>and Cape</w:t>
            </w:r>
          </w:p>
        </w:tc>
        <w:tc>
          <w:tcPr>
            <w:tcW w:w="626" w:type="pct"/>
            <w:shd w:val="clear" w:color="auto" w:fill="auto"/>
            <w:tcMar>
              <w:top w:w="15" w:type="dxa"/>
              <w:left w:w="108" w:type="dxa"/>
              <w:bottom w:w="0" w:type="dxa"/>
              <w:right w:w="108" w:type="dxa"/>
            </w:tcMar>
            <w:vAlign w:val="center"/>
            <w:hideMark/>
          </w:tcPr>
          <w:p w14:paraId="0FE037EC" w14:textId="77777777" w:rsidR="003C620F" w:rsidRPr="00495CAB" w:rsidRDefault="003C620F" w:rsidP="003C620F">
            <w:pPr>
              <w:spacing w:after="0" w:line="256" w:lineRule="auto"/>
              <w:jc w:val="center"/>
              <w:rPr>
                <w:rFonts w:cs="Arial"/>
                <w:szCs w:val="20"/>
              </w:rPr>
            </w:pPr>
            <w:r w:rsidRPr="00FB571A">
              <w:rPr>
                <w:rFonts w:eastAsia="Calibri"/>
                <w:color w:val="000000"/>
                <w:kern w:val="24"/>
                <w:szCs w:val="20"/>
              </w:rPr>
              <w:t>795</w:t>
            </w:r>
          </w:p>
        </w:tc>
        <w:tc>
          <w:tcPr>
            <w:tcW w:w="1024" w:type="pct"/>
            <w:shd w:val="clear" w:color="auto" w:fill="auto"/>
            <w:tcMar>
              <w:top w:w="15" w:type="dxa"/>
              <w:left w:w="108" w:type="dxa"/>
              <w:bottom w:w="0" w:type="dxa"/>
              <w:right w:w="108" w:type="dxa"/>
            </w:tcMar>
            <w:vAlign w:val="center"/>
            <w:hideMark/>
          </w:tcPr>
          <w:p w14:paraId="27CE0192" w14:textId="77777777" w:rsidR="003C620F" w:rsidRPr="00495CAB" w:rsidRDefault="003C620F" w:rsidP="003C620F">
            <w:pPr>
              <w:spacing w:after="0" w:line="256" w:lineRule="auto"/>
              <w:jc w:val="center"/>
              <w:rPr>
                <w:rFonts w:cs="Arial"/>
                <w:szCs w:val="20"/>
              </w:rPr>
            </w:pPr>
            <w:r w:rsidRPr="00FB571A">
              <w:rPr>
                <w:color w:val="000000"/>
                <w:kern w:val="24"/>
                <w:szCs w:val="20"/>
              </w:rPr>
              <w:t>259</w:t>
            </w:r>
          </w:p>
        </w:tc>
        <w:tc>
          <w:tcPr>
            <w:tcW w:w="984" w:type="pct"/>
            <w:shd w:val="clear" w:color="auto" w:fill="auto"/>
            <w:tcMar>
              <w:top w:w="15" w:type="dxa"/>
              <w:left w:w="108" w:type="dxa"/>
              <w:bottom w:w="0" w:type="dxa"/>
              <w:right w:w="108" w:type="dxa"/>
            </w:tcMar>
            <w:vAlign w:val="center"/>
            <w:hideMark/>
          </w:tcPr>
          <w:p w14:paraId="251F17A8" w14:textId="77777777" w:rsidR="003C620F" w:rsidRPr="00495CAB" w:rsidRDefault="003C620F" w:rsidP="003C620F">
            <w:pPr>
              <w:spacing w:after="0" w:line="256" w:lineRule="auto"/>
              <w:jc w:val="center"/>
              <w:rPr>
                <w:rFonts w:cs="Arial"/>
                <w:szCs w:val="20"/>
              </w:rPr>
            </w:pPr>
            <w:r w:rsidRPr="00FB571A">
              <w:rPr>
                <w:rFonts w:eastAsia="Calibri"/>
                <w:color w:val="000000"/>
                <w:kern w:val="24"/>
                <w:szCs w:val="20"/>
              </w:rPr>
              <w:t>255</w:t>
            </w:r>
          </w:p>
        </w:tc>
        <w:tc>
          <w:tcPr>
            <w:tcW w:w="849" w:type="pct"/>
            <w:shd w:val="clear" w:color="auto" w:fill="auto"/>
            <w:tcMar>
              <w:top w:w="15" w:type="dxa"/>
              <w:left w:w="15" w:type="dxa"/>
              <w:bottom w:w="72" w:type="dxa"/>
              <w:right w:w="15" w:type="dxa"/>
            </w:tcMar>
            <w:vAlign w:val="center"/>
            <w:hideMark/>
          </w:tcPr>
          <w:p w14:paraId="34DB44CD" w14:textId="77777777" w:rsidR="003C620F" w:rsidRPr="00495CAB" w:rsidRDefault="003C620F" w:rsidP="003C620F">
            <w:pPr>
              <w:spacing w:after="0" w:line="240" w:lineRule="auto"/>
              <w:jc w:val="center"/>
              <w:textAlignment w:val="bottom"/>
              <w:rPr>
                <w:rFonts w:cs="Arial"/>
                <w:szCs w:val="20"/>
              </w:rPr>
            </w:pPr>
            <w:r w:rsidRPr="00FB571A">
              <w:rPr>
                <w:rFonts w:eastAsia="Calibri"/>
                <w:color w:val="000000"/>
                <w:kern w:val="24"/>
                <w:szCs w:val="20"/>
              </w:rPr>
              <w:t>98%</w:t>
            </w:r>
          </w:p>
        </w:tc>
      </w:tr>
      <w:tr w:rsidR="003C620F" w:rsidRPr="00495CAB" w14:paraId="45E0EF89" w14:textId="77777777" w:rsidTr="00326A0C">
        <w:trPr>
          <w:trHeight w:val="119"/>
          <w:jc w:val="center"/>
        </w:trPr>
        <w:tc>
          <w:tcPr>
            <w:tcW w:w="1517" w:type="pct"/>
            <w:shd w:val="clear" w:color="auto" w:fill="auto"/>
            <w:tcMar>
              <w:top w:w="15" w:type="dxa"/>
              <w:left w:w="108" w:type="dxa"/>
              <w:bottom w:w="0" w:type="dxa"/>
              <w:right w:w="108" w:type="dxa"/>
            </w:tcMar>
            <w:vAlign w:val="center"/>
            <w:hideMark/>
          </w:tcPr>
          <w:p w14:paraId="0AFE8A64" w14:textId="456B5CCA" w:rsidR="003C620F" w:rsidRPr="00495CAB" w:rsidRDefault="003C620F" w:rsidP="003C620F">
            <w:pPr>
              <w:spacing w:after="0" w:line="256" w:lineRule="auto"/>
              <w:rPr>
                <w:rFonts w:cs="Arial"/>
                <w:szCs w:val="20"/>
              </w:rPr>
            </w:pPr>
            <w:r w:rsidRPr="00F05F5B">
              <w:rPr>
                <w:rFonts w:cs="Arial"/>
                <w:color w:val="000000"/>
                <w:szCs w:val="20"/>
              </w:rPr>
              <w:t>Region 6</w:t>
            </w:r>
            <w:r>
              <w:rPr>
                <w:rFonts w:cs="Arial"/>
                <w:color w:val="000000"/>
                <w:szCs w:val="20"/>
              </w:rPr>
              <w:t>- Metro Boston</w:t>
            </w:r>
          </w:p>
        </w:tc>
        <w:tc>
          <w:tcPr>
            <w:tcW w:w="626" w:type="pct"/>
            <w:shd w:val="clear" w:color="auto" w:fill="auto"/>
            <w:tcMar>
              <w:top w:w="15" w:type="dxa"/>
              <w:left w:w="108" w:type="dxa"/>
              <w:bottom w:w="0" w:type="dxa"/>
              <w:right w:w="108" w:type="dxa"/>
            </w:tcMar>
            <w:vAlign w:val="center"/>
            <w:hideMark/>
          </w:tcPr>
          <w:p w14:paraId="620FCE48" w14:textId="77777777" w:rsidR="003C620F" w:rsidRPr="00495CAB" w:rsidRDefault="003C620F" w:rsidP="003C620F">
            <w:pPr>
              <w:spacing w:after="0" w:line="256" w:lineRule="auto"/>
              <w:jc w:val="center"/>
              <w:rPr>
                <w:rFonts w:cs="Arial"/>
                <w:szCs w:val="20"/>
              </w:rPr>
            </w:pPr>
            <w:r w:rsidRPr="00FB571A">
              <w:rPr>
                <w:rFonts w:eastAsia="Calibri"/>
                <w:color w:val="000000"/>
                <w:kern w:val="24"/>
                <w:szCs w:val="20"/>
              </w:rPr>
              <w:t>690</w:t>
            </w:r>
          </w:p>
        </w:tc>
        <w:tc>
          <w:tcPr>
            <w:tcW w:w="1024" w:type="pct"/>
            <w:shd w:val="clear" w:color="auto" w:fill="auto"/>
            <w:tcMar>
              <w:top w:w="15" w:type="dxa"/>
              <w:left w:w="108" w:type="dxa"/>
              <w:bottom w:w="0" w:type="dxa"/>
              <w:right w:w="108" w:type="dxa"/>
            </w:tcMar>
            <w:vAlign w:val="center"/>
            <w:hideMark/>
          </w:tcPr>
          <w:p w14:paraId="13698397" w14:textId="77777777" w:rsidR="003C620F" w:rsidRPr="00495CAB" w:rsidRDefault="003C620F" w:rsidP="003C620F">
            <w:pPr>
              <w:spacing w:after="0" w:line="256" w:lineRule="auto"/>
              <w:jc w:val="center"/>
              <w:rPr>
                <w:rFonts w:cs="Arial"/>
                <w:szCs w:val="20"/>
              </w:rPr>
            </w:pPr>
            <w:r w:rsidRPr="00FB571A">
              <w:rPr>
                <w:color w:val="000000"/>
                <w:kern w:val="24"/>
                <w:szCs w:val="20"/>
              </w:rPr>
              <w:t>247</w:t>
            </w:r>
          </w:p>
        </w:tc>
        <w:tc>
          <w:tcPr>
            <w:tcW w:w="984" w:type="pct"/>
            <w:shd w:val="clear" w:color="auto" w:fill="auto"/>
            <w:tcMar>
              <w:top w:w="15" w:type="dxa"/>
              <w:left w:w="108" w:type="dxa"/>
              <w:bottom w:w="0" w:type="dxa"/>
              <w:right w:w="108" w:type="dxa"/>
            </w:tcMar>
            <w:vAlign w:val="center"/>
            <w:hideMark/>
          </w:tcPr>
          <w:p w14:paraId="51E9ECC1" w14:textId="77777777" w:rsidR="003C620F" w:rsidRPr="00495CAB" w:rsidRDefault="003C620F" w:rsidP="003C620F">
            <w:pPr>
              <w:spacing w:after="0" w:line="256" w:lineRule="auto"/>
              <w:jc w:val="center"/>
              <w:rPr>
                <w:rFonts w:cs="Arial"/>
                <w:szCs w:val="20"/>
              </w:rPr>
            </w:pPr>
            <w:r w:rsidRPr="00FB571A">
              <w:rPr>
                <w:rFonts w:eastAsia="Calibri"/>
                <w:color w:val="000000"/>
                <w:kern w:val="24"/>
                <w:szCs w:val="20"/>
              </w:rPr>
              <w:t>272</w:t>
            </w:r>
          </w:p>
        </w:tc>
        <w:tc>
          <w:tcPr>
            <w:tcW w:w="849" w:type="pct"/>
            <w:shd w:val="clear" w:color="auto" w:fill="auto"/>
            <w:tcMar>
              <w:top w:w="15" w:type="dxa"/>
              <w:left w:w="15" w:type="dxa"/>
              <w:bottom w:w="72" w:type="dxa"/>
              <w:right w:w="15" w:type="dxa"/>
            </w:tcMar>
            <w:vAlign w:val="center"/>
            <w:hideMark/>
          </w:tcPr>
          <w:p w14:paraId="162C8B19" w14:textId="77777777" w:rsidR="003C620F" w:rsidRPr="00495CAB" w:rsidRDefault="003C620F" w:rsidP="003C620F">
            <w:pPr>
              <w:spacing w:after="0" w:line="240" w:lineRule="auto"/>
              <w:jc w:val="center"/>
              <w:textAlignment w:val="bottom"/>
              <w:rPr>
                <w:rFonts w:cs="Arial"/>
                <w:szCs w:val="20"/>
              </w:rPr>
            </w:pPr>
            <w:r w:rsidRPr="00FB571A">
              <w:rPr>
                <w:rFonts w:eastAsia="Calibri"/>
                <w:color w:val="000000"/>
                <w:kern w:val="24"/>
                <w:szCs w:val="20"/>
              </w:rPr>
              <w:t>110%</w:t>
            </w:r>
          </w:p>
        </w:tc>
      </w:tr>
    </w:tbl>
    <w:p w14:paraId="6152301C" w14:textId="77777777" w:rsidR="00E655FD" w:rsidRDefault="00E655FD" w:rsidP="00E655FD">
      <w:pPr>
        <w:pStyle w:val="Caption"/>
      </w:pPr>
    </w:p>
    <w:p w14:paraId="290C9E1B" w14:textId="42D38441" w:rsidR="00E655FD" w:rsidRPr="0023460C" w:rsidRDefault="00E655FD" w:rsidP="00326A0C">
      <w:pPr>
        <w:spacing w:after="0"/>
        <w:rPr>
          <w:rFonts w:cs="Arial"/>
          <w:b/>
          <w:sz w:val="18"/>
          <w:szCs w:val="18"/>
          <w:lang w:eastAsia="zh-TW"/>
        </w:rPr>
      </w:pPr>
      <w:r w:rsidRPr="0023460C">
        <w:rPr>
          <w:b/>
        </w:rPr>
        <w:t xml:space="preserve">Table </w:t>
      </w:r>
      <w:r w:rsidR="004D3C52" w:rsidRPr="0023460C">
        <w:rPr>
          <w:b/>
        </w:rPr>
        <w:fldChar w:fldCharType="begin"/>
      </w:r>
      <w:r w:rsidR="004D3C52" w:rsidRPr="0023460C">
        <w:rPr>
          <w:b/>
        </w:rPr>
        <w:instrText xml:space="preserve"> SEQ Table \* ARABIC </w:instrText>
      </w:r>
      <w:r w:rsidR="004D3C52" w:rsidRPr="0023460C">
        <w:rPr>
          <w:b/>
        </w:rPr>
        <w:fldChar w:fldCharType="separate"/>
      </w:r>
      <w:r w:rsidR="00485C6B" w:rsidRPr="0023460C">
        <w:rPr>
          <w:b/>
          <w:noProof/>
        </w:rPr>
        <w:t>5</w:t>
      </w:r>
      <w:r w:rsidR="004D3C52" w:rsidRPr="0023460C">
        <w:rPr>
          <w:b/>
          <w:noProof/>
        </w:rPr>
        <w:fldChar w:fldCharType="end"/>
      </w:r>
      <w:proofErr w:type="gramStart"/>
      <w:r w:rsidRPr="0023460C">
        <w:rPr>
          <w:b/>
        </w:rPr>
        <w:t xml:space="preserve">. </w:t>
      </w:r>
      <w:proofErr w:type="gramEnd"/>
      <w:r w:rsidR="00E50849" w:rsidRPr="0023460C">
        <w:rPr>
          <w:b/>
        </w:rPr>
        <w:t>Center-Based</w:t>
      </w:r>
      <w:r w:rsidRPr="0023460C">
        <w:rPr>
          <w:b/>
        </w:rPr>
        <w:t xml:space="preserve"> Child Care Response Rates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1259"/>
        <w:gridCol w:w="2070"/>
        <w:gridCol w:w="1958"/>
        <w:gridCol w:w="1728"/>
      </w:tblGrid>
      <w:tr w:rsidR="00AF2AF6" w:rsidRPr="00FB571A" w14:paraId="0EAEB854" w14:textId="77777777" w:rsidTr="0023460C">
        <w:trPr>
          <w:trHeight w:val="21"/>
          <w:jc w:val="center"/>
        </w:trPr>
        <w:tc>
          <w:tcPr>
            <w:tcW w:w="1517" w:type="pct"/>
            <w:shd w:val="clear" w:color="auto" w:fill="244061"/>
            <w:tcMar>
              <w:top w:w="15" w:type="dxa"/>
              <w:left w:w="108" w:type="dxa"/>
              <w:bottom w:w="0" w:type="dxa"/>
              <w:right w:w="108" w:type="dxa"/>
            </w:tcMar>
            <w:vAlign w:val="center"/>
            <w:hideMark/>
          </w:tcPr>
          <w:p w14:paraId="641A35EB" w14:textId="77777777" w:rsidR="00AF2AF6" w:rsidRPr="00FB571A" w:rsidRDefault="00AF2AF6" w:rsidP="00E655FD">
            <w:pPr>
              <w:spacing w:after="0" w:line="256" w:lineRule="auto"/>
              <w:jc w:val="center"/>
              <w:rPr>
                <w:rFonts w:cs="Arial"/>
                <w:szCs w:val="20"/>
              </w:rPr>
            </w:pPr>
            <w:r w:rsidRPr="00FB571A">
              <w:rPr>
                <w:b/>
                <w:bCs/>
                <w:color w:val="FFFFFF"/>
                <w:kern w:val="24"/>
                <w:szCs w:val="20"/>
              </w:rPr>
              <w:t>Region</w:t>
            </w:r>
          </w:p>
        </w:tc>
        <w:tc>
          <w:tcPr>
            <w:tcW w:w="625" w:type="pct"/>
            <w:shd w:val="clear" w:color="auto" w:fill="244061"/>
            <w:tcMar>
              <w:top w:w="15" w:type="dxa"/>
              <w:left w:w="108" w:type="dxa"/>
              <w:bottom w:w="0" w:type="dxa"/>
              <w:right w:w="108" w:type="dxa"/>
            </w:tcMar>
            <w:vAlign w:val="center"/>
            <w:hideMark/>
          </w:tcPr>
          <w:p w14:paraId="5C93567B" w14:textId="77777777" w:rsidR="00AF2AF6" w:rsidRPr="00FB571A" w:rsidRDefault="00AF2AF6" w:rsidP="00E655FD">
            <w:pPr>
              <w:spacing w:after="0" w:line="256" w:lineRule="auto"/>
              <w:jc w:val="center"/>
              <w:rPr>
                <w:rFonts w:cs="Arial"/>
                <w:szCs w:val="20"/>
              </w:rPr>
            </w:pPr>
            <w:r w:rsidRPr="00FB571A">
              <w:rPr>
                <w:b/>
                <w:bCs/>
                <w:color w:val="FFFFFF"/>
                <w:kern w:val="24"/>
                <w:szCs w:val="20"/>
              </w:rPr>
              <w:t>Provider Universe</w:t>
            </w:r>
          </w:p>
        </w:tc>
        <w:tc>
          <w:tcPr>
            <w:tcW w:w="1028" w:type="pct"/>
            <w:shd w:val="clear" w:color="auto" w:fill="244061"/>
            <w:tcMar>
              <w:top w:w="15" w:type="dxa"/>
              <w:left w:w="108" w:type="dxa"/>
              <w:bottom w:w="0" w:type="dxa"/>
              <w:right w:w="108" w:type="dxa"/>
            </w:tcMar>
            <w:vAlign w:val="center"/>
            <w:hideMark/>
          </w:tcPr>
          <w:p w14:paraId="1B698BEC" w14:textId="77777777" w:rsidR="00AF2AF6" w:rsidRPr="00FB571A" w:rsidRDefault="00AF2AF6" w:rsidP="00E655FD">
            <w:pPr>
              <w:spacing w:after="0" w:line="256" w:lineRule="auto"/>
              <w:jc w:val="center"/>
              <w:rPr>
                <w:rFonts w:cs="Arial"/>
                <w:szCs w:val="20"/>
              </w:rPr>
            </w:pPr>
            <w:r w:rsidRPr="00FB571A">
              <w:rPr>
                <w:rFonts w:eastAsia="Calibri"/>
                <w:b/>
                <w:bCs/>
                <w:color w:val="FFFFFF"/>
                <w:kern w:val="24"/>
                <w:szCs w:val="20"/>
              </w:rPr>
              <w:t xml:space="preserve">Target Sample (95% CL, +/- 5 </w:t>
            </w:r>
            <w:proofErr w:type="spellStart"/>
            <w:r w:rsidRPr="00FB571A">
              <w:rPr>
                <w:rFonts w:eastAsia="Calibri"/>
                <w:b/>
                <w:bCs/>
                <w:color w:val="FFFFFF"/>
                <w:kern w:val="24"/>
                <w:szCs w:val="20"/>
              </w:rPr>
              <w:t>MoE</w:t>
            </w:r>
            <w:proofErr w:type="spellEnd"/>
            <w:r w:rsidRPr="00FB571A">
              <w:rPr>
                <w:rFonts w:eastAsia="Calibri"/>
                <w:b/>
                <w:bCs/>
                <w:color w:val="FFFFFF"/>
                <w:kern w:val="24"/>
                <w:szCs w:val="20"/>
              </w:rPr>
              <w:t>)</w:t>
            </w:r>
          </w:p>
        </w:tc>
        <w:tc>
          <w:tcPr>
            <w:tcW w:w="972" w:type="pct"/>
            <w:shd w:val="clear" w:color="auto" w:fill="244061"/>
            <w:tcMar>
              <w:top w:w="15" w:type="dxa"/>
              <w:left w:w="108" w:type="dxa"/>
              <w:bottom w:w="0" w:type="dxa"/>
              <w:right w:w="108" w:type="dxa"/>
            </w:tcMar>
            <w:vAlign w:val="center"/>
            <w:hideMark/>
          </w:tcPr>
          <w:p w14:paraId="3B298B0A" w14:textId="77777777" w:rsidR="00AF2AF6" w:rsidRPr="00FB571A" w:rsidRDefault="00AF2AF6" w:rsidP="00E655FD">
            <w:pPr>
              <w:spacing w:after="0" w:line="256" w:lineRule="auto"/>
              <w:jc w:val="center"/>
              <w:rPr>
                <w:rFonts w:cs="Arial"/>
                <w:szCs w:val="20"/>
              </w:rPr>
            </w:pPr>
            <w:r w:rsidRPr="00FB571A">
              <w:rPr>
                <w:b/>
                <w:bCs/>
                <w:color w:val="FFFFFF"/>
                <w:kern w:val="24"/>
                <w:szCs w:val="20"/>
              </w:rPr>
              <w:t>Survey Responses</w:t>
            </w:r>
          </w:p>
        </w:tc>
        <w:tc>
          <w:tcPr>
            <w:tcW w:w="858" w:type="pct"/>
            <w:shd w:val="clear" w:color="auto" w:fill="244061"/>
            <w:tcMar>
              <w:top w:w="15" w:type="dxa"/>
              <w:left w:w="108" w:type="dxa"/>
              <w:bottom w:w="0" w:type="dxa"/>
              <w:right w:w="108" w:type="dxa"/>
            </w:tcMar>
            <w:vAlign w:val="center"/>
            <w:hideMark/>
          </w:tcPr>
          <w:p w14:paraId="43C7E236" w14:textId="77777777" w:rsidR="00AF2AF6" w:rsidRPr="00FB571A" w:rsidRDefault="00AF2AF6" w:rsidP="00E655FD">
            <w:pPr>
              <w:spacing w:after="0" w:line="256" w:lineRule="auto"/>
              <w:jc w:val="center"/>
              <w:rPr>
                <w:rFonts w:cs="Arial"/>
                <w:szCs w:val="20"/>
              </w:rPr>
            </w:pPr>
            <w:r w:rsidRPr="00FB571A">
              <w:rPr>
                <w:b/>
                <w:bCs/>
                <w:color w:val="FFFFFF"/>
                <w:kern w:val="24"/>
                <w:szCs w:val="20"/>
              </w:rPr>
              <w:t xml:space="preserve">Percent of </w:t>
            </w:r>
          </w:p>
          <w:p w14:paraId="663E1AD1" w14:textId="77777777" w:rsidR="00AF2AF6" w:rsidRPr="00FB571A" w:rsidRDefault="00AF2AF6" w:rsidP="00E655FD">
            <w:pPr>
              <w:spacing w:after="0" w:line="256" w:lineRule="auto"/>
              <w:jc w:val="center"/>
              <w:rPr>
                <w:rFonts w:cs="Arial"/>
                <w:szCs w:val="20"/>
              </w:rPr>
            </w:pPr>
            <w:r w:rsidRPr="00FB571A">
              <w:rPr>
                <w:b/>
                <w:bCs/>
                <w:color w:val="FFFFFF"/>
                <w:kern w:val="24"/>
                <w:szCs w:val="20"/>
              </w:rPr>
              <w:t>Target Sample Achieved</w:t>
            </w:r>
          </w:p>
        </w:tc>
      </w:tr>
      <w:tr w:rsidR="003C620F" w:rsidRPr="00FB571A" w14:paraId="4476F2C7" w14:textId="77777777" w:rsidTr="00326A0C">
        <w:trPr>
          <w:trHeight w:val="21"/>
          <w:jc w:val="center"/>
        </w:trPr>
        <w:tc>
          <w:tcPr>
            <w:tcW w:w="1517" w:type="pct"/>
            <w:shd w:val="clear" w:color="auto" w:fill="auto"/>
            <w:tcMar>
              <w:top w:w="15" w:type="dxa"/>
              <w:left w:w="15" w:type="dxa"/>
              <w:bottom w:w="72" w:type="dxa"/>
              <w:right w:w="15" w:type="dxa"/>
            </w:tcMar>
            <w:vAlign w:val="center"/>
            <w:hideMark/>
          </w:tcPr>
          <w:p w14:paraId="5FE2169A" w14:textId="47858768" w:rsidR="003C620F" w:rsidRPr="00FB571A" w:rsidRDefault="003C620F" w:rsidP="00326A0C">
            <w:pPr>
              <w:spacing w:after="0" w:line="240" w:lineRule="auto"/>
              <w:textAlignment w:val="bottom"/>
              <w:rPr>
                <w:rFonts w:cs="Arial"/>
                <w:szCs w:val="20"/>
              </w:rPr>
            </w:pPr>
            <w:r w:rsidRPr="00F05F5B">
              <w:rPr>
                <w:rFonts w:cs="Arial"/>
                <w:color w:val="000000"/>
                <w:szCs w:val="20"/>
              </w:rPr>
              <w:t>Region 1</w:t>
            </w:r>
            <w:r>
              <w:rPr>
                <w:rFonts w:cs="Arial"/>
                <w:color w:val="000000"/>
                <w:szCs w:val="20"/>
              </w:rPr>
              <w:t>- Western</w:t>
            </w:r>
          </w:p>
        </w:tc>
        <w:tc>
          <w:tcPr>
            <w:tcW w:w="625" w:type="pct"/>
            <w:shd w:val="clear" w:color="auto" w:fill="auto"/>
            <w:tcMar>
              <w:top w:w="15" w:type="dxa"/>
              <w:left w:w="15" w:type="dxa"/>
              <w:bottom w:w="72" w:type="dxa"/>
              <w:right w:w="15" w:type="dxa"/>
            </w:tcMar>
            <w:vAlign w:val="bottom"/>
            <w:hideMark/>
          </w:tcPr>
          <w:p w14:paraId="7F89F299"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345</w:t>
            </w:r>
          </w:p>
        </w:tc>
        <w:tc>
          <w:tcPr>
            <w:tcW w:w="1028" w:type="pct"/>
            <w:shd w:val="clear" w:color="auto" w:fill="auto"/>
            <w:tcMar>
              <w:top w:w="15" w:type="dxa"/>
              <w:left w:w="108" w:type="dxa"/>
              <w:bottom w:w="0" w:type="dxa"/>
              <w:right w:w="108" w:type="dxa"/>
            </w:tcMar>
            <w:vAlign w:val="center"/>
            <w:hideMark/>
          </w:tcPr>
          <w:p w14:paraId="6A2CE3EC" w14:textId="77777777" w:rsidR="003C620F" w:rsidRPr="00FB571A" w:rsidRDefault="003C620F" w:rsidP="003C620F">
            <w:pPr>
              <w:spacing w:after="0" w:line="256" w:lineRule="auto"/>
              <w:jc w:val="center"/>
              <w:rPr>
                <w:rFonts w:cs="Arial"/>
                <w:szCs w:val="20"/>
              </w:rPr>
            </w:pPr>
            <w:r w:rsidRPr="00FB571A">
              <w:rPr>
                <w:color w:val="000000"/>
                <w:kern w:val="24"/>
                <w:szCs w:val="20"/>
              </w:rPr>
              <w:t>182</w:t>
            </w:r>
          </w:p>
        </w:tc>
        <w:tc>
          <w:tcPr>
            <w:tcW w:w="972" w:type="pct"/>
            <w:shd w:val="clear" w:color="auto" w:fill="auto"/>
            <w:tcMar>
              <w:top w:w="15" w:type="dxa"/>
              <w:left w:w="15" w:type="dxa"/>
              <w:bottom w:w="72" w:type="dxa"/>
              <w:right w:w="15" w:type="dxa"/>
            </w:tcMar>
            <w:vAlign w:val="bottom"/>
            <w:hideMark/>
          </w:tcPr>
          <w:p w14:paraId="5730B6D0"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168</w:t>
            </w:r>
          </w:p>
        </w:tc>
        <w:tc>
          <w:tcPr>
            <w:tcW w:w="858" w:type="pct"/>
            <w:shd w:val="clear" w:color="auto" w:fill="auto"/>
            <w:tcMar>
              <w:top w:w="15" w:type="dxa"/>
              <w:left w:w="15" w:type="dxa"/>
              <w:bottom w:w="72" w:type="dxa"/>
              <w:right w:w="15" w:type="dxa"/>
            </w:tcMar>
            <w:vAlign w:val="bottom"/>
            <w:hideMark/>
          </w:tcPr>
          <w:p w14:paraId="02E240DA"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92%</w:t>
            </w:r>
          </w:p>
        </w:tc>
      </w:tr>
      <w:tr w:rsidR="003C620F" w:rsidRPr="00FB571A" w14:paraId="0A23BCA2" w14:textId="77777777" w:rsidTr="00326A0C">
        <w:trPr>
          <w:trHeight w:val="21"/>
          <w:jc w:val="center"/>
        </w:trPr>
        <w:tc>
          <w:tcPr>
            <w:tcW w:w="1517" w:type="pct"/>
            <w:shd w:val="clear" w:color="auto" w:fill="auto"/>
            <w:tcMar>
              <w:top w:w="15" w:type="dxa"/>
              <w:left w:w="15" w:type="dxa"/>
              <w:bottom w:w="72" w:type="dxa"/>
              <w:right w:w="15" w:type="dxa"/>
            </w:tcMar>
            <w:vAlign w:val="center"/>
            <w:hideMark/>
          </w:tcPr>
          <w:p w14:paraId="224C9B4E" w14:textId="68A879CB" w:rsidR="003C620F" w:rsidRPr="00FB571A" w:rsidRDefault="003C620F" w:rsidP="00326A0C">
            <w:pPr>
              <w:spacing w:after="0" w:line="240" w:lineRule="auto"/>
              <w:textAlignment w:val="bottom"/>
              <w:rPr>
                <w:rFonts w:cs="Arial"/>
                <w:szCs w:val="20"/>
              </w:rPr>
            </w:pPr>
            <w:r w:rsidRPr="00F05F5B">
              <w:rPr>
                <w:rFonts w:cs="Arial"/>
                <w:color w:val="000000"/>
                <w:szCs w:val="20"/>
              </w:rPr>
              <w:t>Region 2</w:t>
            </w:r>
            <w:r>
              <w:rPr>
                <w:rFonts w:cs="Arial"/>
                <w:color w:val="000000"/>
                <w:szCs w:val="20"/>
              </w:rPr>
              <w:t>- Central</w:t>
            </w:r>
          </w:p>
        </w:tc>
        <w:tc>
          <w:tcPr>
            <w:tcW w:w="625" w:type="pct"/>
            <w:shd w:val="clear" w:color="auto" w:fill="auto"/>
            <w:tcMar>
              <w:top w:w="15" w:type="dxa"/>
              <w:left w:w="15" w:type="dxa"/>
              <w:bottom w:w="72" w:type="dxa"/>
              <w:right w:w="15" w:type="dxa"/>
            </w:tcMar>
            <w:vAlign w:val="bottom"/>
            <w:hideMark/>
          </w:tcPr>
          <w:p w14:paraId="6FEEBF19"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253</w:t>
            </w:r>
          </w:p>
        </w:tc>
        <w:tc>
          <w:tcPr>
            <w:tcW w:w="1028" w:type="pct"/>
            <w:shd w:val="clear" w:color="auto" w:fill="auto"/>
            <w:tcMar>
              <w:top w:w="15" w:type="dxa"/>
              <w:left w:w="108" w:type="dxa"/>
              <w:bottom w:w="0" w:type="dxa"/>
              <w:right w:w="108" w:type="dxa"/>
            </w:tcMar>
            <w:vAlign w:val="center"/>
            <w:hideMark/>
          </w:tcPr>
          <w:p w14:paraId="35261207" w14:textId="77777777" w:rsidR="003C620F" w:rsidRPr="00FB571A" w:rsidRDefault="003C620F" w:rsidP="003C620F">
            <w:pPr>
              <w:spacing w:after="0" w:line="256" w:lineRule="auto"/>
              <w:jc w:val="center"/>
              <w:rPr>
                <w:rFonts w:cs="Arial"/>
                <w:szCs w:val="20"/>
              </w:rPr>
            </w:pPr>
            <w:r w:rsidRPr="00FB571A">
              <w:rPr>
                <w:color w:val="000000"/>
                <w:kern w:val="24"/>
                <w:szCs w:val="20"/>
              </w:rPr>
              <w:t>153</w:t>
            </w:r>
          </w:p>
        </w:tc>
        <w:tc>
          <w:tcPr>
            <w:tcW w:w="972" w:type="pct"/>
            <w:shd w:val="clear" w:color="auto" w:fill="auto"/>
            <w:tcMar>
              <w:top w:w="15" w:type="dxa"/>
              <w:left w:w="15" w:type="dxa"/>
              <w:bottom w:w="72" w:type="dxa"/>
              <w:right w:w="15" w:type="dxa"/>
            </w:tcMar>
            <w:vAlign w:val="bottom"/>
            <w:hideMark/>
          </w:tcPr>
          <w:p w14:paraId="108E5868"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136</w:t>
            </w:r>
          </w:p>
        </w:tc>
        <w:tc>
          <w:tcPr>
            <w:tcW w:w="858" w:type="pct"/>
            <w:shd w:val="clear" w:color="auto" w:fill="auto"/>
            <w:tcMar>
              <w:top w:w="15" w:type="dxa"/>
              <w:left w:w="15" w:type="dxa"/>
              <w:bottom w:w="72" w:type="dxa"/>
              <w:right w:w="15" w:type="dxa"/>
            </w:tcMar>
            <w:vAlign w:val="bottom"/>
            <w:hideMark/>
          </w:tcPr>
          <w:p w14:paraId="3FE25AA8"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89%</w:t>
            </w:r>
          </w:p>
        </w:tc>
      </w:tr>
      <w:tr w:rsidR="003C620F" w:rsidRPr="00FB571A" w14:paraId="23BD2712" w14:textId="77777777" w:rsidTr="00326A0C">
        <w:trPr>
          <w:trHeight w:val="21"/>
          <w:jc w:val="center"/>
        </w:trPr>
        <w:tc>
          <w:tcPr>
            <w:tcW w:w="1517" w:type="pct"/>
            <w:shd w:val="clear" w:color="auto" w:fill="auto"/>
            <w:tcMar>
              <w:top w:w="15" w:type="dxa"/>
              <w:left w:w="15" w:type="dxa"/>
              <w:bottom w:w="72" w:type="dxa"/>
              <w:right w:w="15" w:type="dxa"/>
            </w:tcMar>
            <w:vAlign w:val="center"/>
            <w:hideMark/>
          </w:tcPr>
          <w:p w14:paraId="180846A1" w14:textId="225558DC" w:rsidR="003C620F" w:rsidRPr="00FB571A" w:rsidRDefault="003C620F" w:rsidP="00326A0C">
            <w:pPr>
              <w:spacing w:after="0" w:line="240" w:lineRule="auto"/>
              <w:textAlignment w:val="bottom"/>
              <w:rPr>
                <w:rFonts w:cs="Arial"/>
                <w:szCs w:val="20"/>
              </w:rPr>
            </w:pPr>
            <w:r w:rsidRPr="00F05F5B">
              <w:rPr>
                <w:rFonts w:cs="Arial"/>
                <w:color w:val="000000"/>
                <w:szCs w:val="20"/>
              </w:rPr>
              <w:t>Region 3</w:t>
            </w:r>
            <w:r>
              <w:rPr>
                <w:rFonts w:cs="Arial"/>
                <w:color w:val="000000"/>
                <w:szCs w:val="20"/>
              </w:rPr>
              <w:t>- Northeast</w:t>
            </w:r>
          </w:p>
        </w:tc>
        <w:tc>
          <w:tcPr>
            <w:tcW w:w="625" w:type="pct"/>
            <w:shd w:val="clear" w:color="auto" w:fill="auto"/>
            <w:tcMar>
              <w:top w:w="15" w:type="dxa"/>
              <w:left w:w="15" w:type="dxa"/>
              <w:bottom w:w="72" w:type="dxa"/>
              <w:right w:w="15" w:type="dxa"/>
            </w:tcMar>
            <w:vAlign w:val="bottom"/>
            <w:hideMark/>
          </w:tcPr>
          <w:p w14:paraId="108A55AC"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433</w:t>
            </w:r>
          </w:p>
        </w:tc>
        <w:tc>
          <w:tcPr>
            <w:tcW w:w="1028" w:type="pct"/>
            <w:shd w:val="clear" w:color="auto" w:fill="auto"/>
            <w:tcMar>
              <w:top w:w="15" w:type="dxa"/>
              <w:left w:w="108" w:type="dxa"/>
              <w:bottom w:w="0" w:type="dxa"/>
              <w:right w:w="108" w:type="dxa"/>
            </w:tcMar>
            <w:vAlign w:val="center"/>
            <w:hideMark/>
          </w:tcPr>
          <w:p w14:paraId="26057064" w14:textId="77777777" w:rsidR="003C620F" w:rsidRPr="00FB571A" w:rsidRDefault="003C620F" w:rsidP="003C620F">
            <w:pPr>
              <w:spacing w:after="0" w:line="256" w:lineRule="auto"/>
              <w:jc w:val="center"/>
              <w:rPr>
                <w:rFonts w:cs="Arial"/>
                <w:szCs w:val="20"/>
              </w:rPr>
            </w:pPr>
            <w:r w:rsidRPr="00FB571A">
              <w:rPr>
                <w:color w:val="000000"/>
                <w:kern w:val="24"/>
                <w:szCs w:val="20"/>
              </w:rPr>
              <w:t>204</w:t>
            </w:r>
          </w:p>
        </w:tc>
        <w:tc>
          <w:tcPr>
            <w:tcW w:w="972" w:type="pct"/>
            <w:shd w:val="clear" w:color="auto" w:fill="auto"/>
            <w:tcMar>
              <w:top w:w="15" w:type="dxa"/>
              <w:left w:w="15" w:type="dxa"/>
              <w:bottom w:w="72" w:type="dxa"/>
              <w:right w:w="15" w:type="dxa"/>
            </w:tcMar>
            <w:vAlign w:val="bottom"/>
            <w:hideMark/>
          </w:tcPr>
          <w:p w14:paraId="39B57C0D"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235</w:t>
            </w:r>
          </w:p>
        </w:tc>
        <w:tc>
          <w:tcPr>
            <w:tcW w:w="858" w:type="pct"/>
            <w:shd w:val="clear" w:color="auto" w:fill="auto"/>
            <w:tcMar>
              <w:top w:w="15" w:type="dxa"/>
              <w:left w:w="15" w:type="dxa"/>
              <w:bottom w:w="72" w:type="dxa"/>
              <w:right w:w="15" w:type="dxa"/>
            </w:tcMar>
            <w:vAlign w:val="bottom"/>
            <w:hideMark/>
          </w:tcPr>
          <w:p w14:paraId="0264E2C2"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115%</w:t>
            </w:r>
          </w:p>
        </w:tc>
      </w:tr>
      <w:tr w:rsidR="003C620F" w:rsidRPr="00FB571A" w14:paraId="2ACB82EF" w14:textId="77777777" w:rsidTr="00326A0C">
        <w:trPr>
          <w:trHeight w:val="21"/>
          <w:jc w:val="center"/>
        </w:trPr>
        <w:tc>
          <w:tcPr>
            <w:tcW w:w="1517" w:type="pct"/>
            <w:shd w:val="clear" w:color="auto" w:fill="auto"/>
            <w:tcMar>
              <w:top w:w="15" w:type="dxa"/>
              <w:left w:w="15" w:type="dxa"/>
              <w:bottom w:w="72" w:type="dxa"/>
              <w:right w:w="15" w:type="dxa"/>
            </w:tcMar>
            <w:vAlign w:val="center"/>
            <w:hideMark/>
          </w:tcPr>
          <w:p w14:paraId="2A90A8FE" w14:textId="3F3EA9EB" w:rsidR="003C620F" w:rsidRPr="00FB571A" w:rsidRDefault="003C620F" w:rsidP="00326A0C">
            <w:pPr>
              <w:spacing w:after="0" w:line="240" w:lineRule="auto"/>
              <w:textAlignment w:val="bottom"/>
              <w:rPr>
                <w:rFonts w:cs="Arial"/>
                <w:szCs w:val="20"/>
              </w:rPr>
            </w:pPr>
            <w:r w:rsidRPr="00F05F5B">
              <w:rPr>
                <w:rFonts w:cs="Arial"/>
                <w:color w:val="000000"/>
                <w:szCs w:val="20"/>
              </w:rPr>
              <w:t>Region 4</w:t>
            </w:r>
            <w:r>
              <w:rPr>
                <w:rFonts w:cs="Arial"/>
                <w:color w:val="000000"/>
                <w:szCs w:val="20"/>
              </w:rPr>
              <w:t>- Metro</w:t>
            </w:r>
          </w:p>
        </w:tc>
        <w:tc>
          <w:tcPr>
            <w:tcW w:w="625" w:type="pct"/>
            <w:shd w:val="clear" w:color="auto" w:fill="auto"/>
            <w:tcMar>
              <w:top w:w="15" w:type="dxa"/>
              <w:left w:w="15" w:type="dxa"/>
              <w:bottom w:w="72" w:type="dxa"/>
              <w:right w:w="15" w:type="dxa"/>
            </w:tcMar>
            <w:vAlign w:val="bottom"/>
            <w:hideMark/>
          </w:tcPr>
          <w:p w14:paraId="0AAFEEBF"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935</w:t>
            </w:r>
          </w:p>
        </w:tc>
        <w:tc>
          <w:tcPr>
            <w:tcW w:w="1028" w:type="pct"/>
            <w:shd w:val="clear" w:color="auto" w:fill="auto"/>
            <w:tcMar>
              <w:top w:w="15" w:type="dxa"/>
              <w:left w:w="108" w:type="dxa"/>
              <w:bottom w:w="0" w:type="dxa"/>
              <w:right w:w="108" w:type="dxa"/>
            </w:tcMar>
            <w:vAlign w:val="center"/>
            <w:hideMark/>
          </w:tcPr>
          <w:p w14:paraId="1A66BA07" w14:textId="77777777" w:rsidR="003C620F" w:rsidRPr="00FB571A" w:rsidRDefault="003C620F" w:rsidP="003C620F">
            <w:pPr>
              <w:spacing w:after="0" w:line="256" w:lineRule="auto"/>
              <w:jc w:val="center"/>
              <w:rPr>
                <w:rFonts w:cs="Arial"/>
                <w:szCs w:val="20"/>
              </w:rPr>
            </w:pPr>
            <w:r w:rsidRPr="00FB571A">
              <w:rPr>
                <w:color w:val="000000"/>
                <w:kern w:val="24"/>
                <w:szCs w:val="20"/>
              </w:rPr>
              <w:t>272</w:t>
            </w:r>
          </w:p>
        </w:tc>
        <w:tc>
          <w:tcPr>
            <w:tcW w:w="972" w:type="pct"/>
            <w:shd w:val="clear" w:color="auto" w:fill="auto"/>
            <w:tcMar>
              <w:top w:w="15" w:type="dxa"/>
              <w:left w:w="15" w:type="dxa"/>
              <w:bottom w:w="72" w:type="dxa"/>
              <w:right w:w="15" w:type="dxa"/>
            </w:tcMar>
            <w:vAlign w:val="bottom"/>
            <w:hideMark/>
          </w:tcPr>
          <w:p w14:paraId="71FB7190"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433</w:t>
            </w:r>
          </w:p>
        </w:tc>
        <w:tc>
          <w:tcPr>
            <w:tcW w:w="858" w:type="pct"/>
            <w:shd w:val="clear" w:color="auto" w:fill="auto"/>
            <w:tcMar>
              <w:top w:w="15" w:type="dxa"/>
              <w:left w:w="15" w:type="dxa"/>
              <w:bottom w:w="72" w:type="dxa"/>
              <w:right w:w="15" w:type="dxa"/>
            </w:tcMar>
            <w:vAlign w:val="bottom"/>
            <w:hideMark/>
          </w:tcPr>
          <w:p w14:paraId="5640850B"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159%</w:t>
            </w:r>
          </w:p>
        </w:tc>
      </w:tr>
      <w:tr w:rsidR="003C620F" w:rsidRPr="00FB571A" w14:paraId="0158F346" w14:textId="77777777" w:rsidTr="00326A0C">
        <w:trPr>
          <w:trHeight w:val="21"/>
          <w:jc w:val="center"/>
        </w:trPr>
        <w:tc>
          <w:tcPr>
            <w:tcW w:w="1517" w:type="pct"/>
            <w:shd w:val="clear" w:color="auto" w:fill="auto"/>
            <w:tcMar>
              <w:top w:w="15" w:type="dxa"/>
              <w:left w:w="15" w:type="dxa"/>
              <w:bottom w:w="72" w:type="dxa"/>
              <w:right w:w="15" w:type="dxa"/>
            </w:tcMar>
            <w:vAlign w:val="center"/>
            <w:hideMark/>
          </w:tcPr>
          <w:p w14:paraId="5C6AE004" w14:textId="62096679" w:rsidR="003C620F" w:rsidRPr="00FB571A" w:rsidRDefault="003C620F" w:rsidP="00326A0C">
            <w:pPr>
              <w:spacing w:after="0" w:line="240" w:lineRule="auto"/>
              <w:textAlignment w:val="bottom"/>
              <w:rPr>
                <w:rFonts w:cs="Arial"/>
                <w:szCs w:val="20"/>
              </w:rPr>
            </w:pPr>
            <w:r w:rsidRPr="00F05F5B">
              <w:rPr>
                <w:rFonts w:cs="Arial"/>
                <w:color w:val="000000"/>
                <w:szCs w:val="20"/>
              </w:rPr>
              <w:t>Region 5</w:t>
            </w:r>
            <w:r>
              <w:rPr>
                <w:rFonts w:cs="Arial"/>
                <w:color w:val="000000"/>
                <w:szCs w:val="20"/>
              </w:rPr>
              <w:t xml:space="preserve">- Southeast </w:t>
            </w:r>
            <w:r w:rsidR="00E50849">
              <w:rPr>
                <w:rFonts w:cs="Arial"/>
                <w:color w:val="000000"/>
                <w:szCs w:val="20"/>
              </w:rPr>
              <w:t>and Cape</w:t>
            </w:r>
          </w:p>
        </w:tc>
        <w:tc>
          <w:tcPr>
            <w:tcW w:w="625" w:type="pct"/>
            <w:shd w:val="clear" w:color="auto" w:fill="auto"/>
            <w:tcMar>
              <w:top w:w="15" w:type="dxa"/>
              <w:left w:w="15" w:type="dxa"/>
              <w:bottom w:w="72" w:type="dxa"/>
              <w:right w:w="15" w:type="dxa"/>
            </w:tcMar>
            <w:vAlign w:val="bottom"/>
            <w:hideMark/>
          </w:tcPr>
          <w:p w14:paraId="0B20E774"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516</w:t>
            </w:r>
          </w:p>
        </w:tc>
        <w:tc>
          <w:tcPr>
            <w:tcW w:w="1028" w:type="pct"/>
            <w:shd w:val="clear" w:color="auto" w:fill="auto"/>
            <w:tcMar>
              <w:top w:w="15" w:type="dxa"/>
              <w:left w:w="108" w:type="dxa"/>
              <w:bottom w:w="0" w:type="dxa"/>
              <w:right w:w="108" w:type="dxa"/>
            </w:tcMar>
            <w:vAlign w:val="center"/>
            <w:hideMark/>
          </w:tcPr>
          <w:p w14:paraId="085BF322" w14:textId="77777777" w:rsidR="003C620F" w:rsidRPr="00FB571A" w:rsidRDefault="003C620F" w:rsidP="003C620F">
            <w:pPr>
              <w:spacing w:after="0" w:line="256" w:lineRule="auto"/>
              <w:jc w:val="center"/>
              <w:rPr>
                <w:rFonts w:cs="Arial"/>
                <w:szCs w:val="20"/>
              </w:rPr>
            </w:pPr>
            <w:r w:rsidRPr="00FB571A">
              <w:rPr>
                <w:color w:val="000000"/>
                <w:kern w:val="24"/>
                <w:szCs w:val="20"/>
              </w:rPr>
              <w:t>220</w:t>
            </w:r>
          </w:p>
        </w:tc>
        <w:tc>
          <w:tcPr>
            <w:tcW w:w="972" w:type="pct"/>
            <w:shd w:val="clear" w:color="auto" w:fill="auto"/>
            <w:tcMar>
              <w:top w:w="15" w:type="dxa"/>
              <w:left w:w="15" w:type="dxa"/>
              <w:bottom w:w="72" w:type="dxa"/>
              <w:right w:w="15" w:type="dxa"/>
            </w:tcMar>
            <w:vAlign w:val="bottom"/>
            <w:hideMark/>
          </w:tcPr>
          <w:p w14:paraId="4A8B1659"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247</w:t>
            </w:r>
          </w:p>
        </w:tc>
        <w:tc>
          <w:tcPr>
            <w:tcW w:w="858" w:type="pct"/>
            <w:shd w:val="clear" w:color="auto" w:fill="auto"/>
            <w:tcMar>
              <w:top w:w="15" w:type="dxa"/>
              <w:left w:w="15" w:type="dxa"/>
              <w:bottom w:w="72" w:type="dxa"/>
              <w:right w:w="15" w:type="dxa"/>
            </w:tcMar>
            <w:vAlign w:val="bottom"/>
            <w:hideMark/>
          </w:tcPr>
          <w:p w14:paraId="54E53A9C"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112%</w:t>
            </w:r>
          </w:p>
        </w:tc>
      </w:tr>
      <w:tr w:rsidR="003C620F" w:rsidRPr="00FB571A" w14:paraId="56A8AF18" w14:textId="77777777" w:rsidTr="00326A0C">
        <w:trPr>
          <w:trHeight w:val="35"/>
          <w:jc w:val="center"/>
        </w:trPr>
        <w:tc>
          <w:tcPr>
            <w:tcW w:w="1517" w:type="pct"/>
            <w:shd w:val="clear" w:color="auto" w:fill="auto"/>
            <w:tcMar>
              <w:top w:w="15" w:type="dxa"/>
              <w:left w:w="15" w:type="dxa"/>
              <w:bottom w:w="72" w:type="dxa"/>
              <w:right w:w="15" w:type="dxa"/>
            </w:tcMar>
            <w:vAlign w:val="center"/>
            <w:hideMark/>
          </w:tcPr>
          <w:p w14:paraId="4C798431" w14:textId="1DAD2273" w:rsidR="003C620F" w:rsidRPr="00FB571A" w:rsidRDefault="003C620F" w:rsidP="00326A0C">
            <w:pPr>
              <w:spacing w:after="0" w:line="240" w:lineRule="auto"/>
              <w:textAlignment w:val="bottom"/>
              <w:rPr>
                <w:rFonts w:cs="Arial"/>
                <w:szCs w:val="20"/>
              </w:rPr>
            </w:pPr>
            <w:r w:rsidRPr="00F05F5B">
              <w:rPr>
                <w:rFonts w:cs="Arial"/>
                <w:color w:val="000000"/>
                <w:szCs w:val="20"/>
              </w:rPr>
              <w:t>Region 6</w:t>
            </w:r>
            <w:r>
              <w:rPr>
                <w:rFonts w:cs="Arial"/>
                <w:color w:val="000000"/>
                <w:szCs w:val="20"/>
              </w:rPr>
              <w:t>- Metro Boston</w:t>
            </w:r>
          </w:p>
        </w:tc>
        <w:tc>
          <w:tcPr>
            <w:tcW w:w="625" w:type="pct"/>
            <w:shd w:val="clear" w:color="auto" w:fill="auto"/>
            <w:tcMar>
              <w:top w:w="15" w:type="dxa"/>
              <w:left w:w="15" w:type="dxa"/>
              <w:bottom w:w="72" w:type="dxa"/>
              <w:right w:w="15" w:type="dxa"/>
            </w:tcMar>
            <w:vAlign w:val="bottom"/>
            <w:hideMark/>
          </w:tcPr>
          <w:p w14:paraId="6CD13BBE"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348</w:t>
            </w:r>
          </w:p>
        </w:tc>
        <w:tc>
          <w:tcPr>
            <w:tcW w:w="1028" w:type="pct"/>
            <w:shd w:val="clear" w:color="auto" w:fill="auto"/>
            <w:tcMar>
              <w:top w:w="15" w:type="dxa"/>
              <w:left w:w="108" w:type="dxa"/>
              <w:bottom w:w="0" w:type="dxa"/>
              <w:right w:w="108" w:type="dxa"/>
            </w:tcMar>
            <w:vAlign w:val="center"/>
            <w:hideMark/>
          </w:tcPr>
          <w:p w14:paraId="31EDDB90" w14:textId="77777777" w:rsidR="003C620F" w:rsidRPr="00FB571A" w:rsidRDefault="003C620F" w:rsidP="003C620F">
            <w:pPr>
              <w:spacing w:after="0" w:line="256" w:lineRule="auto"/>
              <w:jc w:val="center"/>
              <w:rPr>
                <w:rFonts w:cs="Arial"/>
                <w:szCs w:val="20"/>
              </w:rPr>
            </w:pPr>
            <w:r w:rsidRPr="00FB571A">
              <w:rPr>
                <w:color w:val="000000"/>
                <w:kern w:val="24"/>
                <w:szCs w:val="20"/>
              </w:rPr>
              <w:t>183</w:t>
            </w:r>
          </w:p>
        </w:tc>
        <w:tc>
          <w:tcPr>
            <w:tcW w:w="972" w:type="pct"/>
            <w:shd w:val="clear" w:color="auto" w:fill="auto"/>
            <w:tcMar>
              <w:top w:w="15" w:type="dxa"/>
              <w:left w:w="15" w:type="dxa"/>
              <w:bottom w:w="72" w:type="dxa"/>
              <w:right w:w="15" w:type="dxa"/>
            </w:tcMar>
            <w:vAlign w:val="bottom"/>
            <w:hideMark/>
          </w:tcPr>
          <w:p w14:paraId="0D0D00C0"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170</w:t>
            </w:r>
          </w:p>
        </w:tc>
        <w:tc>
          <w:tcPr>
            <w:tcW w:w="858" w:type="pct"/>
            <w:shd w:val="clear" w:color="auto" w:fill="auto"/>
            <w:tcMar>
              <w:top w:w="15" w:type="dxa"/>
              <w:left w:w="15" w:type="dxa"/>
              <w:bottom w:w="72" w:type="dxa"/>
              <w:right w:w="15" w:type="dxa"/>
            </w:tcMar>
            <w:vAlign w:val="bottom"/>
            <w:hideMark/>
          </w:tcPr>
          <w:p w14:paraId="46E28CA2" w14:textId="77777777" w:rsidR="003C620F" w:rsidRPr="00FB571A" w:rsidRDefault="003C620F" w:rsidP="003C620F">
            <w:pPr>
              <w:spacing w:after="0" w:line="240" w:lineRule="auto"/>
              <w:jc w:val="center"/>
              <w:textAlignment w:val="bottom"/>
              <w:rPr>
                <w:rFonts w:cs="Arial"/>
                <w:szCs w:val="20"/>
              </w:rPr>
            </w:pPr>
            <w:r w:rsidRPr="00FB571A">
              <w:rPr>
                <w:color w:val="000000"/>
                <w:kern w:val="24"/>
                <w:szCs w:val="20"/>
              </w:rPr>
              <w:t>93%</w:t>
            </w:r>
          </w:p>
        </w:tc>
      </w:tr>
    </w:tbl>
    <w:p w14:paraId="20520E40" w14:textId="77777777" w:rsidR="00E655FD" w:rsidRDefault="00E655FD" w:rsidP="00E655FD">
      <w:pPr>
        <w:spacing w:after="0"/>
        <w:jc w:val="both"/>
        <w:rPr>
          <w:rFonts w:cs="Arial"/>
          <w:b/>
          <w:sz w:val="18"/>
          <w:szCs w:val="18"/>
          <w:lang w:eastAsia="zh-TW"/>
        </w:rPr>
      </w:pPr>
    </w:p>
    <w:p w14:paraId="06F981A0" w14:textId="77777777" w:rsidR="00E655FD" w:rsidRDefault="00E655FD" w:rsidP="00E655FD">
      <w:pPr>
        <w:pStyle w:val="BodyText"/>
        <w:kinsoku w:val="0"/>
        <w:overflowPunct w:val="0"/>
        <w:ind w:left="0" w:right="104"/>
        <w:rPr>
          <w:rFonts w:ascii="Arial" w:eastAsia="Times New Roman" w:hAnsi="Arial" w:cs="Times New Roman"/>
          <w:sz w:val="20"/>
          <w:szCs w:val="22"/>
        </w:rPr>
      </w:pPr>
    </w:p>
    <w:p w14:paraId="2CEE7878" w14:textId="48CB4E89" w:rsidR="00E655FD" w:rsidRPr="00FB571A" w:rsidRDefault="00382D37" w:rsidP="00E655FD">
      <w:pPr>
        <w:pStyle w:val="BodyText"/>
        <w:kinsoku w:val="0"/>
        <w:overflowPunct w:val="0"/>
        <w:ind w:left="0" w:right="104"/>
        <w:rPr>
          <w:rFonts w:ascii="Arial" w:eastAsia="Times New Roman" w:hAnsi="Arial" w:cs="Times New Roman"/>
          <w:b/>
          <w:i/>
          <w:sz w:val="20"/>
          <w:szCs w:val="22"/>
        </w:rPr>
      </w:pPr>
      <w:r>
        <w:rPr>
          <w:rFonts w:ascii="Arial" w:eastAsia="Times New Roman" w:hAnsi="Arial" w:cs="Times New Roman"/>
          <w:b/>
          <w:i/>
          <w:sz w:val="20"/>
          <w:szCs w:val="22"/>
        </w:rPr>
        <w:t xml:space="preserve">Statistical Significance </w:t>
      </w:r>
    </w:p>
    <w:p w14:paraId="539066EA" w14:textId="77777777" w:rsidR="00E655FD" w:rsidRDefault="00E655FD" w:rsidP="00E655FD">
      <w:pPr>
        <w:pStyle w:val="BodyText"/>
        <w:kinsoku w:val="0"/>
        <w:overflowPunct w:val="0"/>
        <w:ind w:left="0" w:right="104"/>
        <w:rPr>
          <w:rFonts w:ascii="Arial" w:eastAsia="Times New Roman" w:hAnsi="Arial" w:cs="Times New Roman"/>
          <w:sz w:val="20"/>
          <w:szCs w:val="22"/>
        </w:rPr>
      </w:pPr>
    </w:p>
    <w:p w14:paraId="73D5DB01" w14:textId="3AC101DF" w:rsidR="00E655FD" w:rsidRDefault="00D44D9A" w:rsidP="00E655FD">
      <w:pPr>
        <w:pStyle w:val="BodyText"/>
        <w:kinsoku w:val="0"/>
        <w:overflowPunct w:val="0"/>
        <w:ind w:left="0" w:right="104"/>
        <w:jc w:val="both"/>
        <w:rPr>
          <w:rFonts w:ascii="Arial" w:hAnsi="Arial" w:cs="Arial"/>
          <w:sz w:val="20"/>
          <w:szCs w:val="20"/>
        </w:rPr>
      </w:pPr>
      <w:r>
        <w:rPr>
          <w:rFonts w:ascii="Arial" w:hAnsi="Arial" w:cs="Arial"/>
          <w:sz w:val="20"/>
          <w:szCs w:val="20"/>
        </w:rPr>
        <w:t>As described in the tables above, PCG’s goal was to reach a</w:t>
      </w:r>
      <w:r w:rsidR="003A121C">
        <w:rPr>
          <w:rFonts w:ascii="Arial" w:hAnsi="Arial" w:cs="Arial"/>
          <w:sz w:val="20"/>
          <w:szCs w:val="20"/>
        </w:rPr>
        <w:t xml:space="preserve"> sample size large enough to achieve statistical significance at a</w:t>
      </w:r>
      <w:r w:rsidR="00382D37">
        <w:rPr>
          <w:rFonts w:ascii="Arial" w:hAnsi="Arial" w:cs="Arial"/>
          <w:sz w:val="20"/>
          <w:szCs w:val="20"/>
        </w:rPr>
        <w:t xml:space="preserve"> 95% confidence level </w:t>
      </w:r>
      <w:r w:rsidR="003A121C">
        <w:rPr>
          <w:rFonts w:ascii="Arial" w:hAnsi="Arial" w:cs="Arial"/>
          <w:sz w:val="20"/>
          <w:szCs w:val="20"/>
        </w:rPr>
        <w:t>and</w:t>
      </w:r>
      <w:r w:rsidR="00382D37">
        <w:rPr>
          <w:rFonts w:ascii="Arial" w:hAnsi="Arial" w:cs="Arial"/>
          <w:sz w:val="20"/>
          <w:szCs w:val="20"/>
        </w:rPr>
        <w:t xml:space="preserve"> a</w:t>
      </w:r>
      <w:r>
        <w:rPr>
          <w:rFonts w:ascii="Arial" w:hAnsi="Arial" w:cs="Arial"/>
          <w:sz w:val="20"/>
          <w:szCs w:val="20"/>
        </w:rPr>
        <w:t xml:space="preserve"> margin of error of +/- 5</w:t>
      </w:r>
      <w:r w:rsidR="003A121C">
        <w:rPr>
          <w:rFonts w:ascii="Arial" w:hAnsi="Arial" w:cs="Arial"/>
          <w:sz w:val="20"/>
          <w:szCs w:val="20"/>
        </w:rPr>
        <w:t xml:space="preserve"> for each region of the state for both </w:t>
      </w:r>
      <w:r w:rsidR="006B2270">
        <w:rPr>
          <w:rFonts w:ascii="Arial" w:hAnsi="Arial" w:cs="Arial"/>
          <w:sz w:val="20"/>
          <w:szCs w:val="20"/>
        </w:rPr>
        <w:t>FCC</w:t>
      </w:r>
      <w:r w:rsidR="00087EE1">
        <w:rPr>
          <w:rFonts w:ascii="Arial" w:hAnsi="Arial" w:cs="Arial"/>
          <w:sz w:val="20"/>
          <w:szCs w:val="20"/>
        </w:rPr>
        <w:t xml:space="preserve"> providers</w:t>
      </w:r>
      <w:r w:rsidR="006B2270">
        <w:rPr>
          <w:rFonts w:ascii="Arial" w:hAnsi="Arial" w:cs="Arial"/>
          <w:sz w:val="20"/>
          <w:szCs w:val="20"/>
        </w:rPr>
        <w:t xml:space="preserve"> and </w:t>
      </w:r>
      <w:r w:rsidR="00E50849">
        <w:rPr>
          <w:rFonts w:ascii="Arial" w:hAnsi="Arial" w:cs="Arial"/>
          <w:sz w:val="20"/>
          <w:szCs w:val="20"/>
        </w:rPr>
        <w:t>Center-Based</w:t>
      </w:r>
      <w:r w:rsidR="003A121C">
        <w:rPr>
          <w:rFonts w:ascii="Arial" w:hAnsi="Arial" w:cs="Arial"/>
          <w:sz w:val="20"/>
          <w:szCs w:val="20"/>
        </w:rPr>
        <w:t xml:space="preserve"> </w:t>
      </w:r>
      <w:r w:rsidR="005B371F">
        <w:rPr>
          <w:rFonts w:ascii="Arial" w:hAnsi="Arial" w:cs="Arial"/>
          <w:sz w:val="20"/>
          <w:szCs w:val="20"/>
        </w:rPr>
        <w:t>providers</w:t>
      </w:r>
      <w:r w:rsidR="002B2F42">
        <w:rPr>
          <w:rFonts w:ascii="Arial" w:hAnsi="Arial" w:cs="Arial"/>
          <w:sz w:val="20"/>
          <w:szCs w:val="20"/>
        </w:rPr>
        <w:t xml:space="preserve">.  </w:t>
      </w:r>
      <w:r w:rsidR="0058399C">
        <w:rPr>
          <w:rFonts w:ascii="Arial" w:hAnsi="Arial" w:cs="Arial"/>
          <w:sz w:val="20"/>
          <w:szCs w:val="20"/>
        </w:rPr>
        <w:t xml:space="preserve">This goal was achieved in all regions of the state for </w:t>
      </w:r>
      <w:r w:rsidR="00326A0C">
        <w:rPr>
          <w:rFonts w:ascii="Arial" w:hAnsi="Arial" w:cs="Arial"/>
          <w:sz w:val="20"/>
          <w:szCs w:val="20"/>
        </w:rPr>
        <w:t>FCC</w:t>
      </w:r>
      <w:r w:rsidR="0058399C">
        <w:rPr>
          <w:rFonts w:ascii="Arial" w:hAnsi="Arial" w:cs="Arial"/>
          <w:sz w:val="20"/>
          <w:szCs w:val="20"/>
        </w:rPr>
        <w:t xml:space="preserve"> </w:t>
      </w:r>
      <w:r w:rsidR="00087EE1">
        <w:rPr>
          <w:rFonts w:ascii="Arial" w:hAnsi="Arial" w:cs="Arial"/>
          <w:sz w:val="20"/>
          <w:szCs w:val="20"/>
        </w:rPr>
        <w:t xml:space="preserve">providers </w:t>
      </w:r>
      <w:r w:rsidR="0058399C">
        <w:rPr>
          <w:rFonts w:ascii="Arial" w:hAnsi="Arial" w:cs="Arial"/>
          <w:sz w:val="20"/>
          <w:szCs w:val="20"/>
        </w:rPr>
        <w:t xml:space="preserve">and </w:t>
      </w:r>
      <w:r w:rsidR="000E70BA">
        <w:rPr>
          <w:rFonts w:ascii="Arial" w:hAnsi="Arial" w:cs="Arial"/>
          <w:sz w:val="20"/>
          <w:szCs w:val="20"/>
        </w:rPr>
        <w:t xml:space="preserve">nearly reached in all </w:t>
      </w:r>
      <w:r w:rsidR="0058399C">
        <w:rPr>
          <w:rFonts w:ascii="Arial" w:hAnsi="Arial" w:cs="Arial"/>
          <w:sz w:val="20"/>
          <w:szCs w:val="20"/>
        </w:rPr>
        <w:t>region</w:t>
      </w:r>
      <w:r w:rsidR="000E70BA">
        <w:rPr>
          <w:rFonts w:ascii="Arial" w:hAnsi="Arial" w:cs="Arial"/>
          <w:sz w:val="20"/>
          <w:szCs w:val="20"/>
        </w:rPr>
        <w:t>s</w:t>
      </w:r>
      <w:r w:rsidR="0058399C">
        <w:rPr>
          <w:rFonts w:ascii="Arial" w:hAnsi="Arial" w:cs="Arial"/>
          <w:sz w:val="20"/>
          <w:szCs w:val="20"/>
        </w:rPr>
        <w:t xml:space="preserve"> of the state </w:t>
      </w:r>
      <w:r w:rsidR="000E70BA">
        <w:rPr>
          <w:rFonts w:ascii="Arial" w:hAnsi="Arial" w:cs="Arial"/>
          <w:sz w:val="20"/>
          <w:szCs w:val="20"/>
        </w:rPr>
        <w:t xml:space="preserve">for </w:t>
      </w:r>
      <w:r w:rsidR="00E50849">
        <w:rPr>
          <w:rFonts w:ascii="Arial" w:hAnsi="Arial" w:cs="Arial"/>
          <w:sz w:val="20"/>
          <w:szCs w:val="20"/>
        </w:rPr>
        <w:t>Center-Based</w:t>
      </w:r>
      <w:r w:rsidR="000E70BA">
        <w:rPr>
          <w:rFonts w:ascii="Arial" w:hAnsi="Arial" w:cs="Arial"/>
          <w:sz w:val="20"/>
          <w:szCs w:val="20"/>
        </w:rPr>
        <w:t xml:space="preserve"> </w:t>
      </w:r>
      <w:r w:rsidR="005B371F">
        <w:rPr>
          <w:rFonts w:ascii="Arial" w:hAnsi="Arial" w:cs="Arial"/>
          <w:sz w:val="20"/>
          <w:szCs w:val="20"/>
        </w:rPr>
        <w:t>providers</w:t>
      </w:r>
      <w:r w:rsidR="000E70BA">
        <w:rPr>
          <w:rFonts w:ascii="Arial" w:hAnsi="Arial" w:cs="Arial"/>
          <w:sz w:val="20"/>
          <w:szCs w:val="20"/>
        </w:rPr>
        <w:t>, with the Region 2</w:t>
      </w:r>
      <w:r w:rsidR="00104335">
        <w:rPr>
          <w:rFonts w:ascii="Arial" w:hAnsi="Arial" w:cs="Arial"/>
          <w:sz w:val="20"/>
          <w:szCs w:val="20"/>
        </w:rPr>
        <w:t xml:space="preserve"> </w:t>
      </w:r>
      <w:r w:rsidR="000E70BA">
        <w:rPr>
          <w:rFonts w:ascii="Arial" w:hAnsi="Arial" w:cs="Arial"/>
          <w:sz w:val="20"/>
          <w:szCs w:val="20"/>
        </w:rPr>
        <w:t>-</w:t>
      </w:r>
      <w:r w:rsidR="00104335">
        <w:rPr>
          <w:rFonts w:ascii="Arial" w:hAnsi="Arial" w:cs="Arial"/>
          <w:sz w:val="20"/>
          <w:szCs w:val="20"/>
        </w:rPr>
        <w:t xml:space="preserve"> </w:t>
      </w:r>
      <w:r w:rsidR="000E70BA">
        <w:rPr>
          <w:rFonts w:ascii="Arial" w:hAnsi="Arial" w:cs="Arial"/>
          <w:sz w:val="20"/>
          <w:szCs w:val="20"/>
        </w:rPr>
        <w:t xml:space="preserve">Central </w:t>
      </w:r>
      <w:r w:rsidR="00E50849">
        <w:rPr>
          <w:rFonts w:ascii="Arial" w:hAnsi="Arial" w:cs="Arial"/>
          <w:sz w:val="20"/>
          <w:szCs w:val="20"/>
        </w:rPr>
        <w:t>C</w:t>
      </w:r>
      <w:r w:rsidR="000E70BA">
        <w:rPr>
          <w:rFonts w:ascii="Arial" w:hAnsi="Arial" w:cs="Arial"/>
          <w:sz w:val="20"/>
          <w:szCs w:val="20"/>
        </w:rPr>
        <w:t>enter-</w:t>
      </w:r>
      <w:r w:rsidR="00E50849">
        <w:rPr>
          <w:rFonts w:ascii="Arial" w:hAnsi="Arial" w:cs="Arial"/>
          <w:sz w:val="20"/>
          <w:szCs w:val="20"/>
        </w:rPr>
        <w:t>B</w:t>
      </w:r>
      <w:r w:rsidR="000E70BA">
        <w:rPr>
          <w:rFonts w:ascii="Arial" w:hAnsi="Arial" w:cs="Arial"/>
          <w:sz w:val="20"/>
          <w:szCs w:val="20"/>
        </w:rPr>
        <w:t xml:space="preserve">ased care sample achieving a margin of error of 5.7.  A margin of error ranging between 4 and 6 is considered statistically </w:t>
      </w:r>
      <w:r w:rsidR="000E70BA">
        <w:rPr>
          <w:rFonts w:ascii="Arial" w:hAnsi="Arial" w:cs="Arial"/>
          <w:sz w:val="20"/>
          <w:szCs w:val="20"/>
        </w:rPr>
        <w:lastRenderedPageBreak/>
        <w:t>significant according to best practices.</w:t>
      </w:r>
      <w:r w:rsidR="00D81A73">
        <w:rPr>
          <w:rStyle w:val="FootnoteReference"/>
          <w:rFonts w:ascii="Arial" w:hAnsi="Arial" w:cs="Arial"/>
          <w:sz w:val="20"/>
          <w:szCs w:val="20"/>
        </w:rPr>
        <w:footnoteReference w:id="4"/>
      </w:r>
      <w:r w:rsidR="004C563C">
        <w:rPr>
          <w:rFonts w:ascii="Arial" w:hAnsi="Arial" w:cs="Arial"/>
          <w:sz w:val="20"/>
          <w:szCs w:val="20"/>
        </w:rPr>
        <w:t xml:space="preserve"> </w:t>
      </w:r>
    </w:p>
    <w:p w14:paraId="6E3FA2D5" w14:textId="77777777" w:rsidR="00E655FD" w:rsidRDefault="00E655FD" w:rsidP="00E655FD">
      <w:pPr>
        <w:pStyle w:val="BodyText"/>
        <w:kinsoku w:val="0"/>
        <w:overflowPunct w:val="0"/>
        <w:ind w:left="0" w:right="104"/>
        <w:jc w:val="both"/>
        <w:rPr>
          <w:rFonts w:ascii="Arial" w:hAnsi="Arial" w:cs="Arial"/>
          <w:sz w:val="20"/>
          <w:szCs w:val="20"/>
        </w:rPr>
      </w:pPr>
    </w:p>
    <w:p w14:paraId="1A56ADC2" w14:textId="1971A4A0" w:rsidR="00E655FD" w:rsidRPr="0023460C" w:rsidRDefault="00E655FD" w:rsidP="00326A0C">
      <w:pPr>
        <w:spacing w:after="0"/>
        <w:rPr>
          <w:b/>
        </w:rPr>
      </w:pPr>
      <w:r w:rsidRPr="0023460C">
        <w:rPr>
          <w:b/>
        </w:rPr>
        <w:t xml:space="preserve">Table </w:t>
      </w:r>
      <w:r w:rsidR="00143CBD" w:rsidRPr="0023460C">
        <w:rPr>
          <w:b/>
        </w:rPr>
        <w:t>6</w:t>
      </w:r>
      <w:proofErr w:type="gramStart"/>
      <w:r w:rsidRPr="0023460C">
        <w:rPr>
          <w:b/>
        </w:rPr>
        <w:t xml:space="preserve">. </w:t>
      </w:r>
      <w:proofErr w:type="gramEnd"/>
      <w:r w:rsidRPr="0023460C">
        <w:rPr>
          <w:b/>
        </w:rPr>
        <w:t>Margin of Error</w:t>
      </w:r>
      <w:r w:rsidR="00B50EA7" w:rsidRPr="0023460C">
        <w:rPr>
          <w:b/>
        </w:rPr>
        <w:t xml:space="preserve"> </w:t>
      </w:r>
      <w:r w:rsidR="00326A0C" w:rsidRPr="0023460C">
        <w:rPr>
          <w:b/>
        </w:rPr>
        <w:t>FCC</w:t>
      </w:r>
      <w:r w:rsidR="00AC2E82" w:rsidRPr="0023460C">
        <w:rPr>
          <w:b/>
        </w:rPr>
        <w:t xml:space="preserve"> Providers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135"/>
        <w:gridCol w:w="1424"/>
        <w:gridCol w:w="1599"/>
        <w:gridCol w:w="1731"/>
        <w:gridCol w:w="1216"/>
      </w:tblGrid>
      <w:tr w:rsidR="003A121C" w:rsidRPr="003B3130" w14:paraId="3B511B69" w14:textId="77777777" w:rsidTr="0023460C">
        <w:trPr>
          <w:trHeight w:val="920"/>
          <w:tblHeader/>
        </w:trPr>
        <w:tc>
          <w:tcPr>
            <w:tcW w:w="2965" w:type="dxa"/>
            <w:shd w:val="clear" w:color="auto" w:fill="244061"/>
            <w:vAlign w:val="center"/>
            <w:hideMark/>
          </w:tcPr>
          <w:p w14:paraId="7BFFF149" w14:textId="77777777" w:rsidR="003A121C" w:rsidRPr="003B3130" w:rsidRDefault="003A121C" w:rsidP="004C563C">
            <w:pPr>
              <w:spacing w:after="0" w:line="240" w:lineRule="auto"/>
              <w:jc w:val="center"/>
              <w:rPr>
                <w:rFonts w:cs="Arial"/>
                <w:b/>
                <w:bCs/>
                <w:color w:val="FFFFFF"/>
                <w:szCs w:val="20"/>
              </w:rPr>
            </w:pPr>
            <w:r w:rsidRPr="003B3130">
              <w:rPr>
                <w:rFonts w:cs="Arial"/>
                <w:b/>
                <w:bCs/>
                <w:color w:val="FFFFFF" w:themeColor="background1"/>
                <w:szCs w:val="20"/>
              </w:rPr>
              <w:t>Region</w:t>
            </w:r>
          </w:p>
        </w:tc>
        <w:tc>
          <w:tcPr>
            <w:tcW w:w="1135" w:type="dxa"/>
            <w:shd w:val="clear" w:color="auto" w:fill="244061"/>
            <w:vAlign w:val="center"/>
            <w:hideMark/>
          </w:tcPr>
          <w:p w14:paraId="24D874CF" w14:textId="77777777" w:rsidR="003A121C" w:rsidRPr="003B3130" w:rsidRDefault="003A121C" w:rsidP="004C563C">
            <w:pPr>
              <w:spacing w:after="0" w:line="240" w:lineRule="auto"/>
              <w:jc w:val="center"/>
              <w:rPr>
                <w:rFonts w:cs="Arial"/>
                <w:b/>
                <w:bCs/>
                <w:color w:val="FFFFFF"/>
                <w:szCs w:val="20"/>
              </w:rPr>
            </w:pPr>
            <w:r w:rsidRPr="003B3130">
              <w:rPr>
                <w:rFonts w:cs="Arial"/>
                <w:b/>
                <w:bCs/>
                <w:color w:val="FFFFFF" w:themeColor="background1"/>
                <w:szCs w:val="20"/>
              </w:rPr>
              <w:t>Provider Universe</w:t>
            </w:r>
          </w:p>
        </w:tc>
        <w:tc>
          <w:tcPr>
            <w:tcW w:w="0" w:type="auto"/>
            <w:shd w:val="clear" w:color="auto" w:fill="244061"/>
            <w:vAlign w:val="center"/>
            <w:hideMark/>
          </w:tcPr>
          <w:p w14:paraId="504B95AF" w14:textId="77777777" w:rsidR="0058399C" w:rsidRDefault="003A121C" w:rsidP="004C563C">
            <w:pPr>
              <w:spacing w:after="0" w:line="240" w:lineRule="auto"/>
              <w:jc w:val="center"/>
              <w:rPr>
                <w:rFonts w:cs="Arial"/>
                <w:b/>
                <w:bCs/>
                <w:color w:val="FFFFFF" w:themeColor="background1"/>
                <w:szCs w:val="20"/>
              </w:rPr>
            </w:pPr>
            <w:r w:rsidRPr="003B3130">
              <w:rPr>
                <w:rFonts w:cs="Arial"/>
                <w:b/>
                <w:bCs/>
                <w:color w:val="FFFFFF" w:themeColor="background1"/>
                <w:szCs w:val="20"/>
              </w:rPr>
              <w:t xml:space="preserve">Target Sample </w:t>
            </w:r>
          </w:p>
          <w:p w14:paraId="1F05E345" w14:textId="7EBA3C0D" w:rsidR="003A121C" w:rsidRPr="003B3130" w:rsidRDefault="003A121C" w:rsidP="004C563C">
            <w:pPr>
              <w:spacing w:after="0" w:line="240" w:lineRule="auto"/>
              <w:jc w:val="center"/>
              <w:rPr>
                <w:rFonts w:cs="Arial"/>
                <w:b/>
                <w:bCs/>
                <w:color w:val="FFFFFF"/>
                <w:szCs w:val="20"/>
              </w:rPr>
            </w:pPr>
            <w:r w:rsidRPr="003B3130">
              <w:rPr>
                <w:rFonts w:cs="Arial"/>
                <w:b/>
                <w:bCs/>
                <w:color w:val="FFFFFF" w:themeColor="background1"/>
                <w:szCs w:val="20"/>
              </w:rPr>
              <w:t xml:space="preserve">(95% CL, +/- 5 </w:t>
            </w:r>
            <w:proofErr w:type="spellStart"/>
            <w:r w:rsidRPr="003B3130">
              <w:rPr>
                <w:rFonts w:cs="Arial"/>
                <w:b/>
                <w:bCs/>
                <w:color w:val="FFFFFF" w:themeColor="background1"/>
                <w:szCs w:val="20"/>
              </w:rPr>
              <w:t>MoE</w:t>
            </w:r>
            <w:proofErr w:type="spellEnd"/>
            <w:r w:rsidRPr="003B3130">
              <w:rPr>
                <w:rFonts w:cs="Arial"/>
                <w:b/>
                <w:bCs/>
                <w:color w:val="FFFFFF" w:themeColor="background1"/>
                <w:szCs w:val="20"/>
              </w:rPr>
              <w:t>)</w:t>
            </w:r>
          </w:p>
        </w:tc>
        <w:tc>
          <w:tcPr>
            <w:tcW w:w="0" w:type="auto"/>
            <w:shd w:val="clear" w:color="auto" w:fill="244061"/>
            <w:vAlign w:val="center"/>
            <w:hideMark/>
          </w:tcPr>
          <w:p w14:paraId="3FEC9F24" w14:textId="77777777" w:rsidR="003A121C" w:rsidRPr="003B3130" w:rsidRDefault="003A121C" w:rsidP="004C563C">
            <w:pPr>
              <w:spacing w:after="0" w:line="240" w:lineRule="auto"/>
              <w:jc w:val="center"/>
              <w:rPr>
                <w:rFonts w:cs="Arial"/>
                <w:b/>
                <w:bCs/>
                <w:color w:val="FFFFFF"/>
                <w:szCs w:val="20"/>
              </w:rPr>
            </w:pPr>
            <w:r w:rsidRPr="003B3130">
              <w:rPr>
                <w:rFonts w:cs="Arial"/>
                <w:b/>
                <w:bCs/>
                <w:color w:val="FFFFFF" w:themeColor="background1"/>
                <w:szCs w:val="20"/>
              </w:rPr>
              <w:t>Survey Responses</w:t>
            </w:r>
          </w:p>
        </w:tc>
        <w:tc>
          <w:tcPr>
            <w:tcW w:w="0" w:type="auto"/>
            <w:shd w:val="clear" w:color="auto" w:fill="244061"/>
            <w:vAlign w:val="center"/>
            <w:hideMark/>
          </w:tcPr>
          <w:p w14:paraId="36F3A92A" w14:textId="1958F5B6" w:rsidR="003A121C" w:rsidRPr="003B3130" w:rsidRDefault="003A121C" w:rsidP="004C563C">
            <w:pPr>
              <w:spacing w:after="0" w:line="240" w:lineRule="auto"/>
              <w:jc w:val="center"/>
              <w:rPr>
                <w:rFonts w:cs="Arial"/>
                <w:b/>
                <w:bCs/>
                <w:color w:val="FFFFFF"/>
                <w:szCs w:val="20"/>
              </w:rPr>
            </w:pPr>
            <w:r>
              <w:rPr>
                <w:rFonts w:cs="Arial"/>
                <w:b/>
                <w:bCs/>
                <w:color w:val="FFFFFF" w:themeColor="background1"/>
                <w:szCs w:val="20"/>
              </w:rPr>
              <w:t>Percent of</w:t>
            </w:r>
          </w:p>
          <w:p w14:paraId="73A1F015" w14:textId="3CAD8647" w:rsidR="003A121C" w:rsidRPr="003B3130" w:rsidRDefault="003A121C" w:rsidP="004C563C">
            <w:pPr>
              <w:spacing w:after="0" w:line="240" w:lineRule="auto"/>
              <w:jc w:val="center"/>
              <w:rPr>
                <w:rFonts w:cs="Arial"/>
                <w:b/>
                <w:bCs/>
                <w:color w:val="FFFFFF"/>
                <w:szCs w:val="20"/>
              </w:rPr>
            </w:pPr>
            <w:r w:rsidRPr="003B3130">
              <w:rPr>
                <w:rFonts w:cs="Arial"/>
                <w:b/>
                <w:bCs/>
                <w:color w:val="FFFFFF" w:themeColor="background1"/>
                <w:szCs w:val="20"/>
              </w:rPr>
              <w:t>Target Sample Achieved</w:t>
            </w:r>
          </w:p>
        </w:tc>
        <w:tc>
          <w:tcPr>
            <w:tcW w:w="0" w:type="auto"/>
            <w:shd w:val="clear" w:color="auto" w:fill="244061"/>
            <w:vAlign w:val="center"/>
            <w:hideMark/>
          </w:tcPr>
          <w:p w14:paraId="268444D3" w14:textId="04D7119A" w:rsidR="003A121C" w:rsidRPr="003B3130" w:rsidRDefault="003A121C" w:rsidP="004C563C">
            <w:pPr>
              <w:spacing w:after="0" w:line="240" w:lineRule="auto"/>
              <w:jc w:val="center"/>
              <w:rPr>
                <w:rFonts w:cs="Arial"/>
                <w:b/>
                <w:bCs/>
                <w:color w:val="FFFFFF"/>
                <w:szCs w:val="20"/>
              </w:rPr>
            </w:pPr>
            <w:r w:rsidRPr="003B3130">
              <w:rPr>
                <w:rFonts w:cs="Arial"/>
                <w:b/>
                <w:bCs/>
                <w:color w:val="FFFFFF" w:themeColor="background1"/>
                <w:szCs w:val="20"/>
              </w:rPr>
              <w:t>Margin of Error</w:t>
            </w:r>
          </w:p>
        </w:tc>
      </w:tr>
      <w:tr w:rsidR="003C620F" w:rsidRPr="003B3130" w14:paraId="749D2806" w14:textId="77777777" w:rsidTr="00326A0C">
        <w:trPr>
          <w:trHeight w:val="251"/>
        </w:trPr>
        <w:tc>
          <w:tcPr>
            <w:tcW w:w="2965" w:type="dxa"/>
            <w:shd w:val="clear" w:color="auto" w:fill="auto"/>
            <w:vAlign w:val="center"/>
            <w:hideMark/>
          </w:tcPr>
          <w:p w14:paraId="1D40398C" w14:textId="49CAE330" w:rsidR="003C620F" w:rsidRPr="003B3130" w:rsidRDefault="003C620F" w:rsidP="00326A0C">
            <w:pPr>
              <w:spacing w:after="0" w:line="240" w:lineRule="auto"/>
              <w:rPr>
                <w:rFonts w:cs="Arial"/>
                <w:color w:val="000000"/>
                <w:szCs w:val="20"/>
              </w:rPr>
            </w:pPr>
            <w:r w:rsidRPr="00F05F5B">
              <w:rPr>
                <w:rFonts w:cs="Arial"/>
                <w:color w:val="000000"/>
                <w:szCs w:val="20"/>
              </w:rPr>
              <w:t>Region 1</w:t>
            </w:r>
            <w:r>
              <w:rPr>
                <w:rFonts w:cs="Arial"/>
                <w:color w:val="000000"/>
                <w:szCs w:val="20"/>
              </w:rPr>
              <w:t>- Western</w:t>
            </w:r>
          </w:p>
        </w:tc>
        <w:tc>
          <w:tcPr>
            <w:tcW w:w="1135" w:type="dxa"/>
            <w:shd w:val="clear" w:color="auto" w:fill="auto"/>
            <w:vAlign w:val="center"/>
            <w:hideMark/>
          </w:tcPr>
          <w:p w14:paraId="43EC6236"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855</w:t>
            </w:r>
          </w:p>
        </w:tc>
        <w:tc>
          <w:tcPr>
            <w:tcW w:w="0" w:type="auto"/>
            <w:shd w:val="clear" w:color="auto" w:fill="auto"/>
            <w:vAlign w:val="center"/>
            <w:hideMark/>
          </w:tcPr>
          <w:p w14:paraId="5E808DDA"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265</w:t>
            </w:r>
          </w:p>
        </w:tc>
        <w:tc>
          <w:tcPr>
            <w:tcW w:w="0" w:type="auto"/>
            <w:shd w:val="clear" w:color="auto" w:fill="auto"/>
            <w:vAlign w:val="center"/>
            <w:hideMark/>
          </w:tcPr>
          <w:p w14:paraId="04CED50B"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266</w:t>
            </w:r>
          </w:p>
        </w:tc>
        <w:tc>
          <w:tcPr>
            <w:tcW w:w="0" w:type="auto"/>
            <w:shd w:val="clear" w:color="auto" w:fill="auto"/>
            <w:vAlign w:val="center"/>
            <w:hideMark/>
          </w:tcPr>
          <w:p w14:paraId="0DCFA93E"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100%</w:t>
            </w:r>
          </w:p>
        </w:tc>
        <w:tc>
          <w:tcPr>
            <w:tcW w:w="0" w:type="auto"/>
            <w:shd w:val="clear" w:color="auto" w:fill="auto"/>
            <w:vAlign w:val="center"/>
            <w:hideMark/>
          </w:tcPr>
          <w:p w14:paraId="729C635F" w14:textId="0E41F59B" w:rsidR="003C620F" w:rsidRPr="003B3130" w:rsidRDefault="003C620F" w:rsidP="003C620F">
            <w:pPr>
              <w:spacing w:after="0" w:line="240" w:lineRule="auto"/>
              <w:jc w:val="center"/>
              <w:rPr>
                <w:rFonts w:cs="Arial"/>
                <w:color w:val="000000"/>
                <w:szCs w:val="20"/>
              </w:rPr>
            </w:pPr>
            <w:r w:rsidRPr="003B3130">
              <w:rPr>
                <w:rFonts w:cs="Arial"/>
                <w:color w:val="000000"/>
                <w:szCs w:val="20"/>
              </w:rPr>
              <w:t>5</w:t>
            </w:r>
            <w:r>
              <w:rPr>
                <w:rFonts w:cs="Arial"/>
                <w:color w:val="000000"/>
                <w:szCs w:val="20"/>
              </w:rPr>
              <w:t>.0</w:t>
            </w:r>
          </w:p>
        </w:tc>
      </w:tr>
      <w:tr w:rsidR="003C620F" w:rsidRPr="003B3130" w14:paraId="1E38877A" w14:textId="77777777" w:rsidTr="00326A0C">
        <w:trPr>
          <w:trHeight w:val="43"/>
        </w:trPr>
        <w:tc>
          <w:tcPr>
            <w:tcW w:w="2965" w:type="dxa"/>
            <w:shd w:val="clear" w:color="auto" w:fill="auto"/>
            <w:vAlign w:val="center"/>
            <w:hideMark/>
          </w:tcPr>
          <w:p w14:paraId="4C155967" w14:textId="077A82A8" w:rsidR="003C620F" w:rsidRPr="003B3130" w:rsidRDefault="003C620F" w:rsidP="00326A0C">
            <w:pPr>
              <w:spacing w:after="0" w:line="240" w:lineRule="auto"/>
              <w:rPr>
                <w:rFonts w:cs="Arial"/>
                <w:color w:val="000000"/>
                <w:szCs w:val="20"/>
              </w:rPr>
            </w:pPr>
            <w:r w:rsidRPr="00F05F5B">
              <w:rPr>
                <w:rFonts w:cs="Arial"/>
                <w:color w:val="000000"/>
                <w:szCs w:val="20"/>
              </w:rPr>
              <w:t>Region 2</w:t>
            </w:r>
            <w:r>
              <w:rPr>
                <w:rFonts w:cs="Arial"/>
                <w:color w:val="000000"/>
                <w:szCs w:val="20"/>
              </w:rPr>
              <w:t>- Central</w:t>
            </w:r>
          </w:p>
        </w:tc>
        <w:tc>
          <w:tcPr>
            <w:tcW w:w="1135" w:type="dxa"/>
            <w:shd w:val="clear" w:color="auto" w:fill="auto"/>
            <w:vAlign w:val="center"/>
            <w:hideMark/>
          </w:tcPr>
          <w:p w14:paraId="6A139B8F" w14:textId="3AAAD0E4" w:rsidR="003C620F" w:rsidRPr="003B3130" w:rsidRDefault="003C620F" w:rsidP="003C620F">
            <w:pPr>
              <w:spacing w:after="0" w:line="240" w:lineRule="auto"/>
              <w:jc w:val="center"/>
              <w:rPr>
                <w:rFonts w:cs="Arial"/>
                <w:color w:val="000000"/>
                <w:szCs w:val="20"/>
              </w:rPr>
            </w:pPr>
            <w:r w:rsidRPr="003B3130">
              <w:rPr>
                <w:rFonts w:cs="Arial"/>
                <w:color w:val="000000"/>
                <w:szCs w:val="20"/>
              </w:rPr>
              <w:t>1</w:t>
            </w:r>
            <w:r>
              <w:rPr>
                <w:rFonts w:cs="Arial"/>
                <w:color w:val="000000"/>
                <w:szCs w:val="20"/>
              </w:rPr>
              <w:t>,</w:t>
            </w:r>
            <w:r w:rsidRPr="003B3130">
              <w:rPr>
                <w:rFonts w:cs="Arial"/>
                <w:color w:val="000000"/>
                <w:szCs w:val="20"/>
              </w:rPr>
              <w:t>002</w:t>
            </w:r>
          </w:p>
        </w:tc>
        <w:tc>
          <w:tcPr>
            <w:tcW w:w="0" w:type="auto"/>
            <w:shd w:val="clear" w:color="auto" w:fill="auto"/>
            <w:vAlign w:val="center"/>
            <w:hideMark/>
          </w:tcPr>
          <w:p w14:paraId="0D43A04F"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278</w:t>
            </w:r>
          </w:p>
        </w:tc>
        <w:tc>
          <w:tcPr>
            <w:tcW w:w="0" w:type="auto"/>
            <w:shd w:val="clear" w:color="auto" w:fill="auto"/>
            <w:vAlign w:val="center"/>
            <w:hideMark/>
          </w:tcPr>
          <w:p w14:paraId="7669A4A1"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325</w:t>
            </w:r>
          </w:p>
        </w:tc>
        <w:tc>
          <w:tcPr>
            <w:tcW w:w="0" w:type="auto"/>
            <w:shd w:val="clear" w:color="auto" w:fill="auto"/>
            <w:vAlign w:val="center"/>
            <w:hideMark/>
          </w:tcPr>
          <w:p w14:paraId="4DDD9B97" w14:textId="6D27DA26" w:rsidR="003C620F" w:rsidRPr="003B3130" w:rsidRDefault="003C620F" w:rsidP="003C620F">
            <w:pPr>
              <w:spacing w:after="0" w:line="240" w:lineRule="auto"/>
              <w:jc w:val="center"/>
              <w:rPr>
                <w:rFonts w:cs="Arial"/>
                <w:color w:val="000000"/>
                <w:szCs w:val="20"/>
              </w:rPr>
            </w:pPr>
            <w:r w:rsidRPr="003B3130">
              <w:rPr>
                <w:rFonts w:cs="Arial"/>
                <w:color w:val="000000"/>
                <w:szCs w:val="20"/>
              </w:rPr>
              <w:t>117%</w:t>
            </w:r>
          </w:p>
        </w:tc>
        <w:tc>
          <w:tcPr>
            <w:tcW w:w="0" w:type="auto"/>
            <w:shd w:val="clear" w:color="auto" w:fill="auto"/>
            <w:vAlign w:val="center"/>
            <w:hideMark/>
          </w:tcPr>
          <w:p w14:paraId="49A6C74C"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4.5</w:t>
            </w:r>
          </w:p>
        </w:tc>
      </w:tr>
      <w:tr w:rsidR="003C620F" w:rsidRPr="003B3130" w14:paraId="1B6313D7" w14:textId="77777777" w:rsidTr="00326A0C">
        <w:trPr>
          <w:trHeight w:val="44"/>
        </w:trPr>
        <w:tc>
          <w:tcPr>
            <w:tcW w:w="2965" w:type="dxa"/>
            <w:shd w:val="clear" w:color="auto" w:fill="auto"/>
            <w:vAlign w:val="center"/>
            <w:hideMark/>
          </w:tcPr>
          <w:p w14:paraId="79B21721" w14:textId="01F30ED3" w:rsidR="003C620F" w:rsidRPr="003B3130" w:rsidRDefault="003C620F" w:rsidP="00326A0C">
            <w:pPr>
              <w:spacing w:after="0" w:line="240" w:lineRule="auto"/>
              <w:rPr>
                <w:rFonts w:cs="Arial"/>
                <w:color w:val="000000"/>
                <w:szCs w:val="20"/>
              </w:rPr>
            </w:pPr>
            <w:r w:rsidRPr="00F05F5B">
              <w:rPr>
                <w:rFonts w:cs="Arial"/>
                <w:color w:val="000000"/>
                <w:szCs w:val="20"/>
              </w:rPr>
              <w:t>Region 3</w:t>
            </w:r>
            <w:r>
              <w:rPr>
                <w:rFonts w:cs="Arial"/>
                <w:color w:val="000000"/>
                <w:szCs w:val="20"/>
              </w:rPr>
              <w:t>- Northeast</w:t>
            </w:r>
          </w:p>
        </w:tc>
        <w:tc>
          <w:tcPr>
            <w:tcW w:w="1135" w:type="dxa"/>
            <w:shd w:val="clear" w:color="auto" w:fill="auto"/>
            <w:vAlign w:val="center"/>
            <w:hideMark/>
          </w:tcPr>
          <w:p w14:paraId="402E3597" w14:textId="461C8DEC" w:rsidR="003C620F" w:rsidRPr="003B3130" w:rsidRDefault="003C620F" w:rsidP="003C620F">
            <w:pPr>
              <w:spacing w:after="0" w:line="240" w:lineRule="auto"/>
              <w:jc w:val="center"/>
              <w:rPr>
                <w:rFonts w:cs="Arial"/>
                <w:color w:val="000000"/>
                <w:szCs w:val="20"/>
              </w:rPr>
            </w:pPr>
            <w:r w:rsidRPr="003B3130">
              <w:rPr>
                <w:rFonts w:cs="Arial"/>
                <w:color w:val="000000"/>
                <w:szCs w:val="20"/>
              </w:rPr>
              <w:t>1</w:t>
            </w:r>
            <w:r>
              <w:rPr>
                <w:rFonts w:cs="Arial"/>
                <w:color w:val="000000"/>
                <w:szCs w:val="20"/>
              </w:rPr>
              <w:t>,</w:t>
            </w:r>
            <w:r w:rsidRPr="003B3130">
              <w:rPr>
                <w:rFonts w:cs="Arial"/>
                <w:color w:val="000000"/>
                <w:szCs w:val="20"/>
              </w:rPr>
              <w:t>320</w:t>
            </w:r>
          </w:p>
        </w:tc>
        <w:tc>
          <w:tcPr>
            <w:tcW w:w="0" w:type="auto"/>
            <w:shd w:val="clear" w:color="auto" w:fill="auto"/>
            <w:vAlign w:val="center"/>
            <w:hideMark/>
          </w:tcPr>
          <w:p w14:paraId="47CAAB36"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298</w:t>
            </w:r>
          </w:p>
        </w:tc>
        <w:tc>
          <w:tcPr>
            <w:tcW w:w="0" w:type="auto"/>
            <w:shd w:val="clear" w:color="auto" w:fill="auto"/>
            <w:vAlign w:val="center"/>
            <w:hideMark/>
          </w:tcPr>
          <w:p w14:paraId="451709CA"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458</w:t>
            </w:r>
          </w:p>
        </w:tc>
        <w:tc>
          <w:tcPr>
            <w:tcW w:w="0" w:type="auto"/>
            <w:shd w:val="clear" w:color="auto" w:fill="auto"/>
            <w:vAlign w:val="center"/>
            <w:hideMark/>
          </w:tcPr>
          <w:p w14:paraId="1FDF55B0"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154%</w:t>
            </w:r>
          </w:p>
        </w:tc>
        <w:tc>
          <w:tcPr>
            <w:tcW w:w="0" w:type="auto"/>
            <w:shd w:val="clear" w:color="auto" w:fill="auto"/>
            <w:vAlign w:val="center"/>
            <w:hideMark/>
          </w:tcPr>
          <w:p w14:paraId="55E70978"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3.7</w:t>
            </w:r>
          </w:p>
        </w:tc>
      </w:tr>
      <w:tr w:rsidR="003C620F" w:rsidRPr="003B3130" w14:paraId="5F563F48" w14:textId="77777777" w:rsidTr="00326A0C">
        <w:trPr>
          <w:trHeight w:val="43"/>
        </w:trPr>
        <w:tc>
          <w:tcPr>
            <w:tcW w:w="2965" w:type="dxa"/>
            <w:shd w:val="clear" w:color="auto" w:fill="auto"/>
            <w:vAlign w:val="center"/>
            <w:hideMark/>
          </w:tcPr>
          <w:p w14:paraId="42FCF160" w14:textId="648C5312" w:rsidR="003C620F" w:rsidRPr="003B3130" w:rsidRDefault="003C620F" w:rsidP="00326A0C">
            <w:pPr>
              <w:spacing w:after="0" w:line="240" w:lineRule="auto"/>
              <w:rPr>
                <w:rFonts w:cs="Arial"/>
                <w:color w:val="000000"/>
                <w:szCs w:val="20"/>
              </w:rPr>
            </w:pPr>
            <w:r w:rsidRPr="00F05F5B">
              <w:rPr>
                <w:rFonts w:cs="Arial"/>
                <w:color w:val="000000"/>
                <w:szCs w:val="20"/>
              </w:rPr>
              <w:t>Region 4</w:t>
            </w:r>
            <w:r>
              <w:rPr>
                <w:rFonts w:cs="Arial"/>
                <w:color w:val="000000"/>
                <w:szCs w:val="20"/>
              </w:rPr>
              <w:t>- Metro</w:t>
            </w:r>
          </w:p>
        </w:tc>
        <w:tc>
          <w:tcPr>
            <w:tcW w:w="1135" w:type="dxa"/>
            <w:shd w:val="clear" w:color="auto" w:fill="auto"/>
            <w:vAlign w:val="center"/>
            <w:hideMark/>
          </w:tcPr>
          <w:p w14:paraId="7CC4DAA5" w14:textId="507D816E" w:rsidR="003C620F" w:rsidRPr="003B3130" w:rsidRDefault="003C620F" w:rsidP="003C620F">
            <w:pPr>
              <w:spacing w:after="0" w:line="240" w:lineRule="auto"/>
              <w:jc w:val="center"/>
              <w:rPr>
                <w:rFonts w:cs="Arial"/>
                <w:color w:val="000000"/>
                <w:szCs w:val="20"/>
              </w:rPr>
            </w:pPr>
            <w:r w:rsidRPr="003B3130">
              <w:rPr>
                <w:rFonts w:cs="Arial"/>
                <w:color w:val="000000"/>
                <w:szCs w:val="20"/>
              </w:rPr>
              <w:t>1</w:t>
            </w:r>
            <w:r>
              <w:rPr>
                <w:rFonts w:cs="Arial"/>
                <w:color w:val="000000"/>
                <w:szCs w:val="20"/>
              </w:rPr>
              <w:t>,</w:t>
            </w:r>
            <w:r w:rsidRPr="003B3130">
              <w:rPr>
                <w:rFonts w:cs="Arial"/>
                <w:color w:val="000000"/>
                <w:szCs w:val="20"/>
              </w:rPr>
              <w:t>136</w:t>
            </w:r>
          </w:p>
        </w:tc>
        <w:tc>
          <w:tcPr>
            <w:tcW w:w="0" w:type="auto"/>
            <w:shd w:val="clear" w:color="auto" w:fill="auto"/>
            <w:vAlign w:val="center"/>
            <w:hideMark/>
          </w:tcPr>
          <w:p w14:paraId="2704E5ED"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287</w:t>
            </w:r>
          </w:p>
        </w:tc>
        <w:tc>
          <w:tcPr>
            <w:tcW w:w="0" w:type="auto"/>
            <w:shd w:val="clear" w:color="auto" w:fill="auto"/>
            <w:vAlign w:val="center"/>
            <w:hideMark/>
          </w:tcPr>
          <w:p w14:paraId="01F583DA"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273</w:t>
            </w:r>
          </w:p>
        </w:tc>
        <w:tc>
          <w:tcPr>
            <w:tcW w:w="0" w:type="auto"/>
            <w:shd w:val="clear" w:color="auto" w:fill="auto"/>
            <w:vAlign w:val="center"/>
            <w:hideMark/>
          </w:tcPr>
          <w:p w14:paraId="42CFF200"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95%</w:t>
            </w:r>
          </w:p>
        </w:tc>
        <w:tc>
          <w:tcPr>
            <w:tcW w:w="0" w:type="auto"/>
            <w:shd w:val="clear" w:color="auto" w:fill="auto"/>
            <w:vAlign w:val="center"/>
            <w:hideMark/>
          </w:tcPr>
          <w:p w14:paraId="3E83BF7F"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5.2</w:t>
            </w:r>
          </w:p>
        </w:tc>
      </w:tr>
      <w:tr w:rsidR="003C620F" w:rsidRPr="003B3130" w14:paraId="09A5A5C3" w14:textId="77777777" w:rsidTr="00326A0C">
        <w:trPr>
          <w:trHeight w:val="43"/>
        </w:trPr>
        <w:tc>
          <w:tcPr>
            <w:tcW w:w="2965" w:type="dxa"/>
            <w:shd w:val="clear" w:color="auto" w:fill="auto"/>
            <w:vAlign w:val="center"/>
            <w:hideMark/>
          </w:tcPr>
          <w:p w14:paraId="0AC68653" w14:textId="765BD000" w:rsidR="003C620F" w:rsidRPr="003B3130" w:rsidRDefault="003C620F" w:rsidP="00326A0C">
            <w:pPr>
              <w:spacing w:after="0" w:line="240" w:lineRule="auto"/>
              <w:rPr>
                <w:rFonts w:cs="Arial"/>
                <w:color w:val="000000"/>
                <w:szCs w:val="20"/>
              </w:rPr>
            </w:pPr>
            <w:r w:rsidRPr="00F05F5B">
              <w:rPr>
                <w:rFonts w:cs="Arial"/>
                <w:color w:val="000000"/>
                <w:szCs w:val="20"/>
              </w:rPr>
              <w:t>Region 5</w:t>
            </w:r>
            <w:r>
              <w:rPr>
                <w:rFonts w:cs="Arial"/>
                <w:color w:val="000000"/>
                <w:szCs w:val="20"/>
              </w:rPr>
              <w:t xml:space="preserve">- Southeast </w:t>
            </w:r>
            <w:r w:rsidR="00E50849">
              <w:rPr>
                <w:rFonts w:cs="Arial"/>
                <w:color w:val="000000"/>
                <w:szCs w:val="20"/>
              </w:rPr>
              <w:t>and Cape</w:t>
            </w:r>
          </w:p>
        </w:tc>
        <w:tc>
          <w:tcPr>
            <w:tcW w:w="1135" w:type="dxa"/>
            <w:shd w:val="clear" w:color="auto" w:fill="auto"/>
            <w:vAlign w:val="center"/>
            <w:hideMark/>
          </w:tcPr>
          <w:p w14:paraId="7D1BD778"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795</w:t>
            </w:r>
          </w:p>
        </w:tc>
        <w:tc>
          <w:tcPr>
            <w:tcW w:w="0" w:type="auto"/>
            <w:shd w:val="clear" w:color="auto" w:fill="auto"/>
            <w:vAlign w:val="center"/>
            <w:hideMark/>
          </w:tcPr>
          <w:p w14:paraId="30261513"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259</w:t>
            </w:r>
          </w:p>
        </w:tc>
        <w:tc>
          <w:tcPr>
            <w:tcW w:w="0" w:type="auto"/>
            <w:shd w:val="clear" w:color="auto" w:fill="auto"/>
            <w:vAlign w:val="center"/>
            <w:hideMark/>
          </w:tcPr>
          <w:p w14:paraId="400344C2"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255</w:t>
            </w:r>
          </w:p>
        </w:tc>
        <w:tc>
          <w:tcPr>
            <w:tcW w:w="0" w:type="auto"/>
            <w:shd w:val="clear" w:color="auto" w:fill="auto"/>
            <w:vAlign w:val="center"/>
            <w:hideMark/>
          </w:tcPr>
          <w:p w14:paraId="58718B8F"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98%</w:t>
            </w:r>
          </w:p>
        </w:tc>
        <w:tc>
          <w:tcPr>
            <w:tcW w:w="0" w:type="auto"/>
            <w:shd w:val="clear" w:color="auto" w:fill="auto"/>
            <w:vAlign w:val="center"/>
            <w:hideMark/>
          </w:tcPr>
          <w:p w14:paraId="1703D8EC"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5.1</w:t>
            </w:r>
          </w:p>
        </w:tc>
      </w:tr>
      <w:tr w:rsidR="003C620F" w:rsidRPr="003B3130" w14:paraId="3130748A" w14:textId="77777777" w:rsidTr="00326A0C">
        <w:trPr>
          <w:trHeight w:val="43"/>
        </w:trPr>
        <w:tc>
          <w:tcPr>
            <w:tcW w:w="2965" w:type="dxa"/>
            <w:shd w:val="clear" w:color="auto" w:fill="auto"/>
            <w:vAlign w:val="center"/>
            <w:hideMark/>
          </w:tcPr>
          <w:p w14:paraId="32D4DD04" w14:textId="3B478783" w:rsidR="003C620F" w:rsidRPr="003B3130" w:rsidRDefault="003C620F" w:rsidP="00326A0C">
            <w:pPr>
              <w:spacing w:after="0" w:line="240" w:lineRule="auto"/>
              <w:rPr>
                <w:rFonts w:cs="Arial"/>
                <w:color w:val="000000"/>
                <w:szCs w:val="20"/>
              </w:rPr>
            </w:pPr>
            <w:r w:rsidRPr="00F05F5B">
              <w:rPr>
                <w:rFonts w:cs="Arial"/>
                <w:color w:val="000000"/>
                <w:szCs w:val="20"/>
              </w:rPr>
              <w:t>Region 6</w:t>
            </w:r>
            <w:r>
              <w:rPr>
                <w:rFonts w:cs="Arial"/>
                <w:color w:val="000000"/>
                <w:szCs w:val="20"/>
              </w:rPr>
              <w:t>- Metro Boston</w:t>
            </w:r>
          </w:p>
        </w:tc>
        <w:tc>
          <w:tcPr>
            <w:tcW w:w="1135" w:type="dxa"/>
            <w:shd w:val="clear" w:color="auto" w:fill="auto"/>
            <w:vAlign w:val="center"/>
            <w:hideMark/>
          </w:tcPr>
          <w:p w14:paraId="2B2FBE9E"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690</w:t>
            </w:r>
          </w:p>
        </w:tc>
        <w:tc>
          <w:tcPr>
            <w:tcW w:w="0" w:type="auto"/>
            <w:shd w:val="clear" w:color="auto" w:fill="auto"/>
            <w:vAlign w:val="center"/>
            <w:hideMark/>
          </w:tcPr>
          <w:p w14:paraId="61B076E8"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247</w:t>
            </w:r>
          </w:p>
        </w:tc>
        <w:tc>
          <w:tcPr>
            <w:tcW w:w="0" w:type="auto"/>
            <w:shd w:val="clear" w:color="auto" w:fill="auto"/>
            <w:vAlign w:val="center"/>
            <w:hideMark/>
          </w:tcPr>
          <w:p w14:paraId="49CE955F"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272</w:t>
            </w:r>
          </w:p>
        </w:tc>
        <w:tc>
          <w:tcPr>
            <w:tcW w:w="0" w:type="auto"/>
            <w:shd w:val="clear" w:color="auto" w:fill="auto"/>
            <w:vAlign w:val="center"/>
            <w:hideMark/>
          </w:tcPr>
          <w:p w14:paraId="1545375B"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110%</w:t>
            </w:r>
          </w:p>
        </w:tc>
        <w:tc>
          <w:tcPr>
            <w:tcW w:w="0" w:type="auto"/>
            <w:shd w:val="clear" w:color="auto" w:fill="auto"/>
            <w:vAlign w:val="center"/>
            <w:hideMark/>
          </w:tcPr>
          <w:p w14:paraId="1B69495F" w14:textId="77777777" w:rsidR="003C620F" w:rsidRPr="003B3130" w:rsidRDefault="003C620F" w:rsidP="003C620F">
            <w:pPr>
              <w:spacing w:after="0" w:line="240" w:lineRule="auto"/>
              <w:jc w:val="center"/>
              <w:rPr>
                <w:rFonts w:cs="Arial"/>
                <w:color w:val="000000"/>
                <w:szCs w:val="20"/>
              </w:rPr>
            </w:pPr>
            <w:r w:rsidRPr="003B3130">
              <w:rPr>
                <w:rFonts w:cs="Arial"/>
                <w:color w:val="000000"/>
                <w:szCs w:val="20"/>
              </w:rPr>
              <w:t>4.6</w:t>
            </w:r>
          </w:p>
        </w:tc>
      </w:tr>
    </w:tbl>
    <w:p w14:paraId="7063C8CE" w14:textId="77777777" w:rsidR="00E655FD" w:rsidRDefault="00E655FD" w:rsidP="00E655FD">
      <w:pPr>
        <w:pStyle w:val="BodyText"/>
        <w:kinsoku w:val="0"/>
        <w:overflowPunct w:val="0"/>
        <w:ind w:left="0" w:right="104"/>
        <w:jc w:val="both"/>
        <w:rPr>
          <w:rFonts w:ascii="Arial" w:hAnsi="Arial" w:cs="Arial"/>
          <w:sz w:val="20"/>
          <w:szCs w:val="20"/>
        </w:rPr>
      </w:pPr>
    </w:p>
    <w:p w14:paraId="3F1B823E" w14:textId="37C55515" w:rsidR="00E655FD" w:rsidRPr="0023460C" w:rsidRDefault="00E655FD" w:rsidP="00326A0C">
      <w:pPr>
        <w:spacing w:after="0"/>
        <w:rPr>
          <w:rFonts w:cs="Arial"/>
          <w:b/>
          <w:szCs w:val="20"/>
        </w:rPr>
      </w:pPr>
      <w:r w:rsidRPr="0023460C">
        <w:rPr>
          <w:b/>
        </w:rPr>
        <w:t xml:space="preserve">Table </w:t>
      </w:r>
      <w:r w:rsidR="00143CBD" w:rsidRPr="0023460C">
        <w:rPr>
          <w:b/>
        </w:rPr>
        <w:t>7</w:t>
      </w:r>
      <w:proofErr w:type="gramStart"/>
      <w:r w:rsidRPr="0023460C">
        <w:rPr>
          <w:b/>
        </w:rPr>
        <w:t xml:space="preserve">. </w:t>
      </w:r>
      <w:proofErr w:type="gramEnd"/>
      <w:r w:rsidR="00B50EA7" w:rsidRPr="0023460C">
        <w:rPr>
          <w:b/>
        </w:rPr>
        <w:t xml:space="preserve">Margin of Error </w:t>
      </w:r>
      <w:r w:rsidR="00E50849" w:rsidRPr="0023460C">
        <w:rPr>
          <w:b/>
        </w:rPr>
        <w:t>Center-Based</w:t>
      </w:r>
      <w:r w:rsidR="00B50EA7" w:rsidRPr="0023460C">
        <w:rPr>
          <w:b/>
        </w:rPr>
        <w:t xml:space="preserve"> Child Care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1170"/>
        <w:gridCol w:w="1538"/>
        <w:gridCol w:w="1522"/>
        <w:gridCol w:w="1578"/>
        <w:gridCol w:w="1297"/>
      </w:tblGrid>
      <w:tr w:rsidR="003A121C" w:rsidRPr="003E2E47" w14:paraId="2704FA93" w14:textId="77777777" w:rsidTr="0023460C">
        <w:trPr>
          <w:trHeight w:val="700"/>
          <w:tblHeader/>
          <w:jc w:val="center"/>
        </w:trPr>
        <w:tc>
          <w:tcPr>
            <w:tcW w:w="2965" w:type="dxa"/>
            <w:shd w:val="clear" w:color="auto" w:fill="244061"/>
            <w:vAlign w:val="center"/>
            <w:hideMark/>
          </w:tcPr>
          <w:p w14:paraId="02C872FE" w14:textId="77777777" w:rsidR="003A121C" w:rsidRPr="003E2E47" w:rsidRDefault="003A121C" w:rsidP="003E2E47">
            <w:pPr>
              <w:spacing w:after="0" w:line="240" w:lineRule="auto"/>
              <w:jc w:val="center"/>
              <w:rPr>
                <w:rFonts w:cs="Arial"/>
                <w:b/>
                <w:bCs/>
                <w:color w:val="FFFFFF"/>
                <w:szCs w:val="20"/>
              </w:rPr>
            </w:pPr>
            <w:r w:rsidRPr="003E2E47">
              <w:rPr>
                <w:rFonts w:cs="Arial"/>
                <w:b/>
                <w:bCs/>
                <w:color w:val="FFFFFF"/>
                <w:szCs w:val="20"/>
              </w:rPr>
              <w:t>Region</w:t>
            </w:r>
          </w:p>
        </w:tc>
        <w:tc>
          <w:tcPr>
            <w:tcW w:w="1170" w:type="dxa"/>
            <w:shd w:val="clear" w:color="auto" w:fill="244061"/>
            <w:vAlign w:val="center"/>
            <w:hideMark/>
          </w:tcPr>
          <w:p w14:paraId="5EF03C82" w14:textId="77777777" w:rsidR="003A121C" w:rsidRPr="003E2E47" w:rsidRDefault="003A121C" w:rsidP="003E2E47">
            <w:pPr>
              <w:spacing w:after="0" w:line="240" w:lineRule="auto"/>
              <w:jc w:val="center"/>
              <w:rPr>
                <w:rFonts w:cs="Arial"/>
                <w:b/>
                <w:bCs/>
                <w:color w:val="FFFFFF"/>
                <w:szCs w:val="20"/>
              </w:rPr>
            </w:pPr>
            <w:r w:rsidRPr="003E2E47">
              <w:rPr>
                <w:rFonts w:cs="Arial"/>
                <w:b/>
                <w:bCs/>
                <w:color w:val="FFFFFF"/>
                <w:szCs w:val="20"/>
              </w:rPr>
              <w:t>Provider Universe</w:t>
            </w:r>
          </w:p>
        </w:tc>
        <w:tc>
          <w:tcPr>
            <w:tcW w:w="1538" w:type="dxa"/>
            <w:shd w:val="clear" w:color="auto" w:fill="244061"/>
            <w:vAlign w:val="center"/>
            <w:hideMark/>
          </w:tcPr>
          <w:p w14:paraId="075BA36F" w14:textId="77777777" w:rsidR="004E6873" w:rsidRDefault="003A121C" w:rsidP="003E2E47">
            <w:pPr>
              <w:spacing w:after="0" w:line="240" w:lineRule="auto"/>
              <w:jc w:val="center"/>
              <w:rPr>
                <w:rFonts w:cs="Arial"/>
                <w:b/>
                <w:bCs/>
                <w:color w:val="FFFFFF"/>
                <w:szCs w:val="20"/>
              </w:rPr>
            </w:pPr>
            <w:r w:rsidRPr="003E2E47">
              <w:rPr>
                <w:rFonts w:cs="Arial"/>
                <w:b/>
                <w:bCs/>
                <w:color w:val="FFFFFF"/>
                <w:szCs w:val="20"/>
              </w:rPr>
              <w:t xml:space="preserve">Target Sample </w:t>
            </w:r>
          </w:p>
          <w:p w14:paraId="414E36F2" w14:textId="61997C9D" w:rsidR="003A121C" w:rsidRPr="003E2E47" w:rsidRDefault="003A121C" w:rsidP="003E2E47">
            <w:pPr>
              <w:spacing w:after="0" w:line="240" w:lineRule="auto"/>
              <w:jc w:val="center"/>
              <w:rPr>
                <w:rFonts w:cs="Arial"/>
                <w:b/>
                <w:bCs/>
                <w:color w:val="FFFFFF"/>
                <w:szCs w:val="20"/>
              </w:rPr>
            </w:pPr>
            <w:r w:rsidRPr="003E2E47">
              <w:rPr>
                <w:rFonts w:cs="Arial"/>
                <w:b/>
                <w:bCs/>
                <w:color w:val="FFFFFF"/>
                <w:szCs w:val="20"/>
              </w:rPr>
              <w:t xml:space="preserve">(95% CL, +/- 5 </w:t>
            </w:r>
            <w:proofErr w:type="spellStart"/>
            <w:r w:rsidRPr="003E2E47">
              <w:rPr>
                <w:rFonts w:cs="Arial"/>
                <w:b/>
                <w:bCs/>
                <w:color w:val="FFFFFF"/>
                <w:szCs w:val="20"/>
              </w:rPr>
              <w:t>MoE</w:t>
            </w:r>
            <w:proofErr w:type="spellEnd"/>
            <w:r w:rsidRPr="003E2E47">
              <w:rPr>
                <w:rFonts w:cs="Arial"/>
                <w:b/>
                <w:bCs/>
                <w:color w:val="FFFFFF"/>
                <w:szCs w:val="20"/>
              </w:rPr>
              <w:t>)</w:t>
            </w:r>
          </w:p>
        </w:tc>
        <w:tc>
          <w:tcPr>
            <w:tcW w:w="1522" w:type="dxa"/>
            <w:shd w:val="clear" w:color="auto" w:fill="244061"/>
            <w:vAlign w:val="center"/>
            <w:hideMark/>
          </w:tcPr>
          <w:p w14:paraId="709ECC16" w14:textId="77777777" w:rsidR="003A121C" w:rsidRPr="003E2E47" w:rsidRDefault="003A121C" w:rsidP="003E2E47">
            <w:pPr>
              <w:spacing w:after="0" w:line="240" w:lineRule="auto"/>
              <w:jc w:val="center"/>
              <w:rPr>
                <w:rFonts w:cs="Arial"/>
                <w:b/>
                <w:bCs/>
                <w:color w:val="FFFFFF"/>
                <w:szCs w:val="20"/>
              </w:rPr>
            </w:pPr>
            <w:r w:rsidRPr="003E2E47">
              <w:rPr>
                <w:rFonts w:cs="Arial"/>
                <w:b/>
                <w:bCs/>
                <w:color w:val="FFFFFF"/>
                <w:szCs w:val="20"/>
              </w:rPr>
              <w:t>Survey Responses</w:t>
            </w:r>
          </w:p>
        </w:tc>
        <w:tc>
          <w:tcPr>
            <w:tcW w:w="1578" w:type="dxa"/>
            <w:shd w:val="clear" w:color="auto" w:fill="244061"/>
            <w:vAlign w:val="center"/>
            <w:hideMark/>
          </w:tcPr>
          <w:p w14:paraId="32E2EE75" w14:textId="59620E41" w:rsidR="003A121C" w:rsidRPr="003E2E47" w:rsidRDefault="003A121C" w:rsidP="003E2E47">
            <w:pPr>
              <w:spacing w:after="0" w:line="240" w:lineRule="auto"/>
              <w:jc w:val="center"/>
              <w:rPr>
                <w:rFonts w:cs="Arial"/>
                <w:b/>
                <w:bCs/>
                <w:color w:val="FFFFFF"/>
                <w:szCs w:val="20"/>
              </w:rPr>
            </w:pPr>
            <w:r>
              <w:rPr>
                <w:rFonts w:cs="Arial"/>
                <w:b/>
                <w:bCs/>
                <w:color w:val="FFFFFF"/>
                <w:szCs w:val="20"/>
              </w:rPr>
              <w:t xml:space="preserve">Percent of </w:t>
            </w:r>
          </w:p>
          <w:p w14:paraId="17085098" w14:textId="46E2DEA3" w:rsidR="003A121C" w:rsidRPr="003E2E47" w:rsidRDefault="003A121C" w:rsidP="003E2E47">
            <w:pPr>
              <w:spacing w:after="0" w:line="240" w:lineRule="auto"/>
              <w:jc w:val="center"/>
              <w:rPr>
                <w:rFonts w:cs="Arial"/>
                <w:b/>
                <w:bCs/>
                <w:color w:val="FFFFFF"/>
                <w:szCs w:val="20"/>
              </w:rPr>
            </w:pPr>
            <w:r w:rsidRPr="003E2E47">
              <w:rPr>
                <w:rFonts w:cs="Arial"/>
                <w:b/>
                <w:bCs/>
                <w:color w:val="FFFFFF"/>
                <w:szCs w:val="20"/>
              </w:rPr>
              <w:t>Target Sample Achieved</w:t>
            </w:r>
          </w:p>
        </w:tc>
        <w:tc>
          <w:tcPr>
            <w:tcW w:w="1297" w:type="dxa"/>
            <w:shd w:val="clear" w:color="auto" w:fill="244061"/>
            <w:vAlign w:val="center"/>
            <w:hideMark/>
          </w:tcPr>
          <w:p w14:paraId="3508A093" w14:textId="21C9BEFD" w:rsidR="003A121C" w:rsidRPr="003E2E47" w:rsidRDefault="003A121C" w:rsidP="003E2E47">
            <w:pPr>
              <w:spacing w:after="0" w:line="240" w:lineRule="auto"/>
              <w:jc w:val="center"/>
              <w:rPr>
                <w:rFonts w:cs="Arial"/>
                <w:b/>
                <w:bCs/>
                <w:color w:val="FFFFFF"/>
                <w:szCs w:val="20"/>
              </w:rPr>
            </w:pPr>
            <w:r w:rsidRPr="003E2E47">
              <w:rPr>
                <w:rFonts w:cs="Arial"/>
                <w:b/>
                <w:bCs/>
                <w:color w:val="FFFFFF"/>
                <w:szCs w:val="20"/>
              </w:rPr>
              <w:t>Margin of Error</w:t>
            </w:r>
          </w:p>
        </w:tc>
      </w:tr>
      <w:tr w:rsidR="003C620F" w:rsidRPr="003E2E47" w14:paraId="312E47E3" w14:textId="77777777" w:rsidTr="00326A0C">
        <w:trPr>
          <w:trHeight w:val="218"/>
          <w:jc w:val="center"/>
        </w:trPr>
        <w:tc>
          <w:tcPr>
            <w:tcW w:w="2965" w:type="dxa"/>
            <w:shd w:val="clear" w:color="auto" w:fill="auto"/>
            <w:vAlign w:val="center"/>
            <w:hideMark/>
          </w:tcPr>
          <w:p w14:paraId="301FCFC8" w14:textId="53B0AE8D" w:rsidR="003C620F" w:rsidRPr="003E2E47" w:rsidRDefault="003C620F" w:rsidP="00326A0C">
            <w:pPr>
              <w:spacing w:after="0" w:line="240" w:lineRule="auto"/>
              <w:rPr>
                <w:rFonts w:cs="Arial"/>
                <w:color w:val="000000"/>
                <w:szCs w:val="20"/>
              </w:rPr>
            </w:pPr>
            <w:r w:rsidRPr="00F05F5B">
              <w:rPr>
                <w:rFonts w:cs="Arial"/>
                <w:color w:val="000000"/>
                <w:szCs w:val="20"/>
              </w:rPr>
              <w:t>Region 1</w:t>
            </w:r>
            <w:r>
              <w:rPr>
                <w:rFonts w:cs="Arial"/>
                <w:color w:val="000000"/>
                <w:szCs w:val="20"/>
              </w:rPr>
              <w:t>- Western</w:t>
            </w:r>
          </w:p>
        </w:tc>
        <w:tc>
          <w:tcPr>
            <w:tcW w:w="1170" w:type="dxa"/>
            <w:shd w:val="clear" w:color="auto" w:fill="auto"/>
            <w:vAlign w:val="bottom"/>
            <w:hideMark/>
          </w:tcPr>
          <w:p w14:paraId="4F72EC8B"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345</w:t>
            </w:r>
          </w:p>
        </w:tc>
        <w:tc>
          <w:tcPr>
            <w:tcW w:w="1538" w:type="dxa"/>
            <w:shd w:val="clear" w:color="auto" w:fill="auto"/>
            <w:vAlign w:val="center"/>
            <w:hideMark/>
          </w:tcPr>
          <w:p w14:paraId="06E975E1"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182</w:t>
            </w:r>
          </w:p>
        </w:tc>
        <w:tc>
          <w:tcPr>
            <w:tcW w:w="1522" w:type="dxa"/>
            <w:shd w:val="clear" w:color="auto" w:fill="auto"/>
            <w:vAlign w:val="bottom"/>
            <w:hideMark/>
          </w:tcPr>
          <w:p w14:paraId="455BE2FF"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168</w:t>
            </w:r>
          </w:p>
        </w:tc>
        <w:tc>
          <w:tcPr>
            <w:tcW w:w="1578" w:type="dxa"/>
            <w:shd w:val="clear" w:color="auto" w:fill="auto"/>
            <w:vAlign w:val="bottom"/>
            <w:hideMark/>
          </w:tcPr>
          <w:p w14:paraId="71203B8F"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92%</w:t>
            </w:r>
          </w:p>
        </w:tc>
        <w:tc>
          <w:tcPr>
            <w:tcW w:w="1297" w:type="dxa"/>
            <w:shd w:val="clear" w:color="auto" w:fill="auto"/>
            <w:vAlign w:val="bottom"/>
            <w:hideMark/>
          </w:tcPr>
          <w:p w14:paraId="7C99BE81"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5.4</w:t>
            </w:r>
          </w:p>
        </w:tc>
      </w:tr>
      <w:tr w:rsidR="003C620F" w:rsidRPr="003E2E47" w14:paraId="5FE79FCF" w14:textId="77777777" w:rsidTr="00326A0C">
        <w:trPr>
          <w:trHeight w:val="260"/>
          <w:jc w:val="center"/>
        </w:trPr>
        <w:tc>
          <w:tcPr>
            <w:tcW w:w="2965" w:type="dxa"/>
            <w:shd w:val="clear" w:color="auto" w:fill="auto"/>
            <w:vAlign w:val="center"/>
            <w:hideMark/>
          </w:tcPr>
          <w:p w14:paraId="57888E07" w14:textId="3C252B5E" w:rsidR="003C620F" w:rsidRPr="003E2E47" w:rsidRDefault="003C620F" w:rsidP="00326A0C">
            <w:pPr>
              <w:spacing w:after="0" w:line="240" w:lineRule="auto"/>
              <w:rPr>
                <w:rFonts w:cs="Arial"/>
                <w:color w:val="000000"/>
                <w:szCs w:val="20"/>
              </w:rPr>
            </w:pPr>
            <w:r w:rsidRPr="00F05F5B">
              <w:rPr>
                <w:rFonts w:cs="Arial"/>
                <w:color w:val="000000"/>
                <w:szCs w:val="20"/>
              </w:rPr>
              <w:t>Region 2</w:t>
            </w:r>
            <w:r>
              <w:rPr>
                <w:rFonts w:cs="Arial"/>
                <w:color w:val="000000"/>
                <w:szCs w:val="20"/>
              </w:rPr>
              <w:t>- Central</w:t>
            </w:r>
          </w:p>
        </w:tc>
        <w:tc>
          <w:tcPr>
            <w:tcW w:w="1170" w:type="dxa"/>
            <w:shd w:val="clear" w:color="auto" w:fill="auto"/>
            <w:vAlign w:val="bottom"/>
            <w:hideMark/>
          </w:tcPr>
          <w:p w14:paraId="2CBD9615"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253</w:t>
            </w:r>
          </w:p>
        </w:tc>
        <w:tc>
          <w:tcPr>
            <w:tcW w:w="1538" w:type="dxa"/>
            <w:shd w:val="clear" w:color="auto" w:fill="auto"/>
            <w:vAlign w:val="center"/>
            <w:hideMark/>
          </w:tcPr>
          <w:p w14:paraId="003380EB"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153</w:t>
            </w:r>
          </w:p>
        </w:tc>
        <w:tc>
          <w:tcPr>
            <w:tcW w:w="1522" w:type="dxa"/>
            <w:shd w:val="clear" w:color="auto" w:fill="auto"/>
            <w:vAlign w:val="bottom"/>
            <w:hideMark/>
          </w:tcPr>
          <w:p w14:paraId="52E57051"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136</w:t>
            </w:r>
          </w:p>
        </w:tc>
        <w:tc>
          <w:tcPr>
            <w:tcW w:w="1578" w:type="dxa"/>
            <w:shd w:val="clear" w:color="auto" w:fill="auto"/>
            <w:vAlign w:val="bottom"/>
            <w:hideMark/>
          </w:tcPr>
          <w:p w14:paraId="4712AF10"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89%</w:t>
            </w:r>
          </w:p>
        </w:tc>
        <w:tc>
          <w:tcPr>
            <w:tcW w:w="1297" w:type="dxa"/>
            <w:shd w:val="clear" w:color="auto" w:fill="auto"/>
            <w:vAlign w:val="bottom"/>
            <w:hideMark/>
          </w:tcPr>
          <w:p w14:paraId="32D2E6A9"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5.7</w:t>
            </w:r>
          </w:p>
        </w:tc>
      </w:tr>
      <w:tr w:rsidR="003C620F" w:rsidRPr="003E2E47" w14:paraId="2AE973E1" w14:textId="77777777" w:rsidTr="00326A0C">
        <w:trPr>
          <w:trHeight w:val="218"/>
          <w:jc w:val="center"/>
        </w:trPr>
        <w:tc>
          <w:tcPr>
            <w:tcW w:w="2965" w:type="dxa"/>
            <w:shd w:val="clear" w:color="auto" w:fill="auto"/>
            <w:vAlign w:val="center"/>
            <w:hideMark/>
          </w:tcPr>
          <w:p w14:paraId="53EAADCD" w14:textId="78FD8E4F" w:rsidR="003C620F" w:rsidRPr="003E2E47" w:rsidRDefault="003C620F" w:rsidP="00326A0C">
            <w:pPr>
              <w:spacing w:after="0" w:line="240" w:lineRule="auto"/>
              <w:rPr>
                <w:rFonts w:cs="Arial"/>
                <w:color w:val="000000"/>
                <w:szCs w:val="20"/>
              </w:rPr>
            </w:pPr>
            <w:r w:rsidRPr="00F05F5B">
              <w:rPr>
                <w:rFonts w:cs="Arial"/>
                <w:color w:val="000000"/>
                <w:szCs w:val="20"/>
              </w:rPr>
              <w:t>Region 3</w:t>
            </w:r>
            <w:r>
              <w:rPr>
                <w:rFonts w:cs="Arial"/>
                <w:color w:val="000000"/>
                <w:szCs w:val="20"/>
              </w:rPr>
              <w:t>- Northeast</w:t>
            </w:r>
          </w:p>
        </w:tc>
        <w:tc>
          <w:tcPr>
            <w:tcW w:w="1170" w:type="dxa"/>
            <w:shd w:val="clear" w:color="auto" w:fill="auto"/>
            <w:vAlign w:val="bottom"/>
            <w:hideMark/>
          </w:tcPr>
          <w:p w14:paraId="6D1A7700"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433</w:t>
            </w:r>
          </w:p>
        </w:tc>
        <w:tc>
          <w:tcPr>
            <w:tcW w:w="1538" w:type="dxa"/>
            <w:shd w:val="clear" w:color="auto" w:fill="auto"/>
            <w:vAlign w:val="center"/>
            <w:hideMark/>
          </w:tcPr>
          <w:p w14:paraId="2B541990"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204</w:t>
            </w:r>
          </w:p>
        </w:tc>
        <w:tc>
          <w:tcPr>
            <w:tcW w:w="1522" w:type="dxa"/>
            <w:shd w:val="clear" w:color="auto" w:fill="auto"/>
            <w:vAlign w:val="bottom"/>
            <w:hideMark/>
          </w:tcPr>
          <w:p w14:paraId="546565C7"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235</w:t>
            </w:r>
          </w:p>
        </w:tc>
        <w:tc>
          <w:tcPr>
            <w:tcW w:w="1578" w:type="dxa"/>
            <w:shd w:val="clear" w:color="auto" w:fill="auto"/>
            <w:vAlign w:val="bottom"/>
            <w:hideMark/>
          </w:tcPr>
          <w:p w14:paraId="50FE7389"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115%</w:t>
            </w:r>
          </w:p>
        </w:tc>
        <w:tc>
          <w:tcPr>
            <w:tcW w:w="1297" w:type="dxa"/>
            <w:shd w:val="clear" w:color="auto" w:fill="auto"/>
            <w:vAlign w:val="bottom"/>
            <w:hideMark/>
          </w:tcPr>
          <w:p w14:paraId="4CA32C5B"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4.3</w:t>
            </w:r>
          </w:p>
        </w:tc>
      </w:tr>
      <w:tr w:rsidR="003C620F" w:rsidRPr="003E2E47" w14:paraId="0F4EB04D" w14:textId="77777777" w:rsidTr="00326A0C">
        <w:trPr>
          <w:trHeight w:val="218"/>
          <w:jc w:val="center"/>
        </w:trPr>
        <w:tc>
          <w:tcPr>
            <w:tcW w:w="2965" w:type="dxa"/>
            <w:shd w:val="clear" w:color="auto" w:fill="auto"/>
            <w:vAlign w:val="center"/>
            <w:hideMark/>
          </w:tcPr>
          <w:p w14:paraId="590F49E4" w14:textId="324972BF" w:rsidR="003C620F" w:rsidRPr="003E2E47" w:rsidRDefault="003C620F" w:rsidP="00326A0C">
            <w:pPr>
              <w:spacing w:after="0" w:line="240" w:lineRule="auto"/>
              <w:rPr>
                <w:rFonts w:cs="Arial"/>
                <w:color w:val="000000"/>
                <w:szCs w:val="20"/>
              </w:rPr>
            </w:pPr>
            <w:r w:rsidRPr="00F05F5B">
              <w:rPr>
                <w:rFonts w:cs="Arial"/>
                <w:color w:val="000000"/>
                <w:szCs w:val="20"/>
              </w:rPr>
              <w:t>Region 4</w:t>
            </w:r>
            <w:r>
              <w:rPr>
                <w:rFonts w:cs="Arial"/>
                <w:color w:val="000000"/>
                <w:szCs w:val="20"/>
              </w:rPr>
              <w:t>- Metro</w:t>
            </w:r>
          </w:p>
        </w:tc>
        <w:tc>
          <w:tcPr>
            <w:tcW w:w="1170" w:type="dxa"/>
            <w:shd w:val="clear" w:color="auto" w:fill="auto"/>
            <w:vAlign w:val="bottom"/>
            <w:hideMark/>
          </w:tcPr>
          <w:p w14:paraId="3A9290C9"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935</w:t>
            </w:r>
          </w:p>
        </w:tc>
        <w:tc>
          <w:tcPr>
            <w:tcW w:w="1538" w:type="dxa"/>
            <w:shd w:val="clear" w:color="auto" w:fill="auto"/>
            <w:vAlign w:val="center"/>
            <w:hideMark/>
          </w:tcPr>
          <w:p w14:paraId="23C94A82"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272</w:t>
            </w:r>
          </w:p>
        </w:tc>
        <w:tc>
          <w:tcPr>
            <w:tcW w:w="1522" w:type="dxa"/>
            <w:shd w:val="clear" w:color="auto" w:fill="auto"/>
            <w:vAlign w:val="bottom"/>
            <w:hideMark/>
          </w:tcPr>
          <w:p w14:paraId="7C3C2EBF"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433</w:t>
            </w:r>
          </w:p>
        </w:tc>
        <w:tc>
          <w:tcPr>
            <w:tcW w:w="1578" w:type="dxa"/>
            <w:shd w:val="clear" w:color="auto" w:fill="auto"/>
            <w:vAlign w:val="bottom"/>
            <w:hideMark/>
          </w:tcPr>
          <w:p w14:paraId="2BDA4734"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159%</w:t>
            </w:r>
          </w:p>
        </w:tc>
        <w:tc>
          <w:tcPr>
            <w:tcW w:w="1297" w:type="dxa"/>
            <w:shd w:val="clear" w:color="auto" w:fill="auto"/>
            <w:vAlign w:val="bottom"/>
            <w:hideMark/>
          </w:tcPr>
          <w:p w14:paraId="6FEA6C6E"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3.5</w:t>
            </w:r>
          </w:p>
        </w:tc>
      </w:tr>
      <w:tr w:rsidR="003C620F" w:rsidRPr="003E2E47" w14:paraId="6542226F" w14:textId="77777777" w:rsidTr="00326A0C">
        <w:trPr>
          <w:trHeight w:val="218"/>
          <w:jc w:val="center"/>
        </w:trPr>
        <w:tc>
          <w:tcPr>
            <w:tcW w:w="2965" w:type="dxa"/>
            <w:shd w:val="clear" w:color="auto" w:fill="auto"/>
            <w:vAlign w:val="center"/>
            <w:hideMark/>
          </w:tcPr>
          <w:p w14:paraId="58CE22A8" w14:textId="46C3E194" w:rsidR="003C620F" w:rsidRPr="003E2E47" w:rsidRDefault="003C620F" w:rsidP="00326A0C">
            <w:pPr>
              <w:spacing w:after="0" w:line="240" w:lineRule="auto"/>
              <w:rPr>
                <w:rFonts w:cs="Arial"/>
                <w:color w:val="000000"/>
                <w:szCs w:val="20"/>
              </w:rPr>
            </w:pPr>
            <w:r w:rsidRPr="00F05F5B">
              <w:rPr>
                <w:rFonts w:cs="Arial"/>
                <w:color w:val="000000"/>
                <w:szCs w:val="20"/>
              </w:rPr>
              <w:t>Region 5</w:t>
            </w:r>
            <w:r>
              <w:rPr>
                <w:rFonts w:cs="Arial"/>
                <w:color w:val="000000"/>
                <w:szCs w:val="20"/>
              </w:rPr>
              <w:t xml:space="preserve">- Southeast </w:t>
            </w:r>
            <w:r w:rsidR="00E50849">
              <w:rPr>
                <w:rFonts w:cs="Arial"/>
                <w:color w:val="000000"/>
                <w:szCs w:val="20"/>
              </w:rPr>
              <w:t>and Cape</w:t>
            </w:r>
          </w:p>
        </w:tc>
        <w:tc>
          <w:tcPr>
            <w:tcW w:w="1170" w:type="dxa"/>
            <w:shd w:val="clear" w:color="auto" w:fill="auto"/>
            <w:vAlign w:val="bottom"/>
            <w:hideMark/>
          </w:tcPr>
          <w:p w14:paraId="77147912"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516</w:t>
            </w:r>
          </w:p>
        </w:tc>
        <w:tc>
          <w:tcPr>
            <w:tcW w:w="1538" w:type="dxa"/>
            <w:shd w:val="clear" w:color="auto" w:fill="auto"/>
            <w:vAlign w:val="center"/>
            <w:hideMark/>
          </w:tcPr>
          <w:p w14:paraId="677592E9"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220</w:t>
            </w:r>
          </w:p>
        </w:tc>
        <w:tc>
          <w:tcPr>
            <w:tcW w:w="1522" w:type="dxa"/>
            <w:shd w:val="clear" w:color="auto" w:fill="auto"/>
            <w:vAlign w:val="bottom"/>
            <w:hideMark/>
          </w:tcPr>
          <w:p w14:paraId="2491D9BA"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247</w:t>
            </w:r>
          </w:p>
        </w:tc>
        <w:tc>
          <w:tcPr>
            <w:tcW w:w="1578" w:type="dxa"/>
            <w:shd w:val="clear" w:color="auto" w:fill="auto"/>
            <w:vAlign w:val="bottom"/>
            <w:hideMark/>
          </w:tcPr>
          <w:p w14:paraId="0A5A6953"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112%</w:t>
            </w:r>
          </w:p>
        </w:tc>
        <w:tc>
          <w:tcPr>
            <w:tcW w:w="1297" w:type="dxa"/>
            <w:shd w:val="clear" w:color="auto" w:fill="auto"/>
            <w:vAlign w:val="bottom"/>
            <w:hideMark/>
          </w:tcPr>
          <w:p w14:paraId="498743D5"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4.5</w:t>
            </w:r>
          </w:p>
        </w:tc>
      </w:tr>
      <w:tr w:rsidR="003C620F" w:rsidRPr="003E2E47" w14:paraId="7929B67C" w14:textId="77777777" w:rsidTr="00326A0C">
        <w:trPr>
          <w:trHeight w:val="260"/>
          <w:jc w:val="center"/>
        </w:trPr>
        <w:tc>
          <w:tcPr>
            <w:tcW w:w="2965" w:type="dxa"/>
            <w:shd w:val="clear" w:color="auto" w:fill="auto"/>
            <w:vAlign w:val="center"/>
            <w:hideMark/>
          </w:tcPr>
          <w:p w14:paraId="352FF748" w14:textId="63B1BC96" w:rsidR="003C620F" w:rsidRPr="003E2E47" w:rsidRDefault="003C620F" w:rsidP="00326A0C">
            <w:pPr>
              <w:spacing w:after="0" w:line="240" w:lineRule="auto"/>
              <w:rPr>
                <w:rFonts w:cs="Arial"/>
                <w:color w:val="000000"/>
                <w:szCs w:val="20"/>
              </w:rPr>
            </w:pPr>
            <w:r w:rsidRPr="00F05F5B">
              <w:rPr>
                <w:rFonts w:cs="Arial"/>
                <w:color w:val="000000"/>
                <w:szCs w:val="20"/>
              </w:rPr>
              <w:t>Region 6</w:t>
            </w:r>
            <w:r>
              <w:rPr>
                <w:rFonts w:cs="Arial"/>
                <w:color w:val="000000"/>
                <w:szCs w:val="20"/>
              </w:rPr>
              <w:t>- Metro Boston</w:t>
            </w:r>
          </w:p>
        </w:tc>
        <w:tc>
          <w:tcPr>
            <w:tcW w:w="1170" w:type="dxa"/>
            <w:shd w:val="clear" w:color="auto" w:fill="auto"/>
            <w:vAlign w:val="bottom"/>
            <w:hideMark/>
          </w:tcPr>
          <w:p w14:paraId="0C2E61C5"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348</w:t>
            </w:r>
          </w:p>
        </w:tc>
        <w:tc>
          <w:tcPr>
            <w:tcW w:w="1538" w:type="dxa"/>
            <w:shd w:val="clear" w:color="auto" w:fill="auto"/>
            <w:vAlign w:val="center"/>
            <w:hideMark/>
          </w:tcPr>
          <w:p w14:paraId="6A698985"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183</w:t>
            </w:r>
          </w:p>
        </w:tc>
        <w:tc>
          <w:tcPr>
            <w:tcW w:w="1522" w:type="dxa"/>
            <w:shd w:val="clear" w:color="auto" w:fill="auto"/>
            <w:vAlign w:val="bottom"/>
            <w:hideMark/>
          </w:tcPr>
          <w:p w14:paraId="6DCDB40A"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170</w:t>
            </w:r>
          </w:p>
        </w:tc>
        <w:tc>
          <w:tcPr>
            <w:tcW w:w="1578" w:type="dxa"/>
            <w:shd w:val="clear" w:color="auto" w:fill="auto"/>
            <w:vAlign w:val="bottom"/>
            <w:hideMark/>
          </w:tcPr>
          <w:p w14:paraId="0780E616"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93%</w:t>
            </w:r>
          </w:p>
        </w:tc>
        <w:tc>
          <w:tcPr>
            <w:tcW w:w="1297" w:type="dxa"/>
            <w:shd w:val="clear" w:color="auto" w:fill="auto"/>
            <w:vAlign w:val="bottom"/>
            <w:hideMark/>
          </w:tcPr>
          <w:p w14:paraId="7707969B" w14:textId="77777777" w:rsidR="003C620F" w:rsidRPr="003E2E47" w:rsidRDefault="003C620F" w:rsidP="003C620F">
            <w:pPr>
              <w:spacing w:after="0" w:line="240" w:lineRule="auto"/>
              <w:jc w:val="center"/>
              <w:rPr>
                <w:rFonts w:cs="Arial"/>
                <w:color w:val="000000"/>
                <w:szCs w:val="20"/>
              </w:rPr>
            </w:pPr>
            <w:r w:rsidRPr="003E2E47">
              <w:rPr>
                <w:rFonts w:cs="Arial"/>
                <w:color w:val="000000"/>
                <w:szCs w:val="20"/>
              </w:rPr>
              <w:t>5.4</w:t>
            </w:r>
          </w:p>
        </w:tc>
      </w:tr>
    </w:tbl>
    <w:p w14:paraId="70DFA4FE" w14:textId="77777777" w:rsidR="00E655FD" w:rsidRPr="00E61DF1" w:rsidRDefault="00E655FD" w:rsidP="00E655FD">
      <w:pPr>
        <w:pStyle w:val="BodyText"/>
        <w:kinsoku w:val="0"/>
        <w:overflowPunct w:val="0"/>
        <w:ind w:left="0" w:right="104"/>
        <w:jc w:val="both"/>
        <w:rPr>
          <w:rFonts w:ascii="Arial" w:hAnsi="Arial" w:cs="Arial"/>
          <w:sz w:val="20"/>
          <w:szCs w:val="20"/>
        </w:rPr>
      </w:pPr>
    </w:p>
    <w:p w14:paraId="25DD8EEB" w14:textId="349CADD2" w:rsidR="00E655FD" w:rsidRPr="00E61DF1" w:rsidRDefault="00E655FD" w:rsidP="00E655FD">
      <w:pPr>
        <w:pStyle w:val="BodyText"/>
        <w:kinsoku w:val="0"/>
        <w:overflowPunct w:val="0"/>
        <w:ind w:left="0" w:right="104"/>
        <w:rPr>
          <w:rFonts w:ascii="Arial" w:hAnsi="Arial" w:cs="Arial"/>
          <w:b/>
          <w:i/>
          <w:sz w:val="20"/>
          <w:szCs w:val="20"/>
        </w:rPr>
      </w:pPr>
      <w:r w:rsidRPr="00E61DF1">
        <w:rPr>
          <w:rFonts w:ascii="Arial" w:hAnsi="Arial" w:cs="Arial"/>
          <w:b/>
          <w:i/>
          <w:sz w:val="20"/>
          <w:szCs w:val="20"/>
        </w:rPr>
        <w:t xml:space="preserve">Level of </w:t>
      </w:r>
      <w:r w:rsidR="00435532">
        <w:rPr>
          <w:rFonts w:ascii="Arial" w:hAnsi="Arial" w:cs="Arial"/>
          <w:b/>
          <w:i/>
          <w:sz w:val="20"/>
          <w:szCs w:val="20"/>
        </w:rPr>
        <w:t>Representativeness</w:t>
      </w:r>
    </w:p>
    <w:p w14:paraId="3FC0924E" w14:textId="77777777" w:rsidR="00E655FD" w:rsidRDefault="00E655FD" w:rsidP="00E655FD">
      <w:pPr>
        <w:pStyle w:val="BodyText"/>
        <w:kinsoku w:val="0"/>
        <w:overflowPunct w:val="0"/>
        <w:ind w:left="0" w:right="104"/>
        <w:rPr>
          <w:rFonts w:ascii="Arial" w:hAnsi="Arial" w:cs="Arial"/>
          <w:sz w:val="20"/>
          <w:szCs w:val="20"/>
        </w:rPr>
      </w:pPr>
    </w:p>
    <w:p w14:paraId="59B9985F" w14:textId="315E8F5D" w:rsidR="00E655FD" w:rsidRDefault="00F95AE6" w:rsidP="0008386F">
      <w:pPr>
        <w:pStyle w:val="BodyText"/>
        <w:kinsoku w:val="0"/>
        <w:overflowPunct w:val="0"/>
        <w:ind w:left="0" w:right="104"/>
        <w:jc w:val="both"/>
        <w:rPr>
          <w:b/>
          <w:i/>
        </w:rPr>
      </w:pPr>
      <w:r>
        <w:rPr>
          <w:rFonts w:ascii="Arial" w:hAnsi="Arial" w:cs="Arial"/>
          <w:sz w:val="20"/>
          <w:szCs w:val="20"/>
        </w:rPr>
        <w:t>As described above, s</w:t>
      </w:r>
      <w:r w:rsidR="00E655FD" w:rsidRPr="00E61DF1">
        <w:rPr>
          <w:rFonts w:ascii="Arial" w:hAnsi="Arial" w:cs="Arial"/>
          <w:sz w:val="20"/>
          <w:szCs w:val="20"/>
        </w:rPr>
        <w:t xml:space="preserve">everal secondary </w:t>
      </w:r>
      <w:r w:rsidR="004E6873">
        <w:rPr>
          <w:rFonts w:ascii="Arial" w:hAnsi="Arial" w:cs="Arial"/>
          <w:sz w:val="20"/>
          <w:szCs w:val="20"/>
        </w:rPr>
        <w:t>subgroups of providers</w:t>
      </w:r>
      <w:r w:rsidR="00E655FD" w:rsidRPr="00E61DF1">
        <w:rPr>
          <w:rFonts w:ascii="Arial" w:hAnsi="Arial" w:cs="Arial"/>
          <w:sz w:val="20"/>
          <w:szCs w:val="20"/>
        </w:rPr>
        <w:t xml:space="preserve"> were examined </w:t>
      </w:r>
      <w:r w:rsidR="007C49E9">
        <w:rPr>
          <w:rFonts w:ascii="Arial" w:hAnsi="Arial" w:cs="Arial"/>
          <w:sz w:val="20"/>
          <w:szCs w:val="20"/>
        </w:rPr>
        <w:t>to ensure that our response sample i</w:t>
      </w:r>
      <w:r w:rsidR="009A39F7">
        <w:rPr>
          <w:rFonts w:ascii="Arial" w:hAnsi="Arial" w:cs="Arial"/>
          <w:sz w:val="20"/>
          <w:szCs w:val="20"/>
        </w:rPr>
        <w:t>s representative of the total population (or “universe”)</w:t>
      </w:r>
      <w:r w:rsidR="007C49E9">
        <w:rPr>
          <w:rFonts w:ascii="Arial" w:hAnsi="Arial" w:cs="Arial"/>
          <w:sz w:val="20"/>
          <w:szCs w:val="20"/>
        </w:rPr>
        <w:t xml:space="preserve"> of providers in Massachusetts</w:t>
      </w:r>
      <w:r w:rsidR="002B2F42">
        <w:rPr>
          <w:rFonts w:ascii="Arial" w:hAnsi="Arial" w:cs="Arial"/>
          <w:sz w:val="20"/>
          <w:szCs w:val="20"/>
        </w:rPr>
        <w:t xml:space="preserve">.  </w:t>
      </w:r>
      <w:r w:rsidR="00FE458A">
        <w:rPr>
          <w:rFonts w:ascii="Arial" w:hAnsi="Arial" w:cs="Arial"/>
          <w:sz w:val="20"/>
          <w:szCs w:val="20"/>
        </w:rPr>
        <w:t>T</w:t>
      </w:r>
      <w:r w:rsidR="007C49E9">
        <w:rPr>
          <w:rFonts w:ascii="Arial" w:hAnsi="Arial" w:cs="Arial"/>
          <w:sz w:val="20"/>
          <w:szCs w:val="20"/>
        </w:rPr>
        <w:t>he distribution of p</w:t>
      </w:r>
      <w:r w:rsidR="00E655FD" w:rsidRPr="00E61DF1">
        <w:rPr>
          <w:rFonts w:ascii="Arial" w:hAnsi="Arial" w:cs="Arial"/>
          <w:sz w:val="20"/>
          <w:szCs w:val="20"/>
        </w:rPr>
        <w:t>roviders who d</w:t>
      </w:r>
      <w:r w:rsidR="007C49E9">
        <w:rPr>
          <w:rFonts w:ascii="Arial" w:hAnsi="Arial" w:cs="Arial"/>
          <w:sz w:val="20"/>
          <w:szCs w:val="20"/>
        </w:rPr>
        <w:t>o</w:t>
      </w:r>
      <w:r w:rsidR="00E655FD" w:rsidRPr="00E61DF1">
        <w:rPr>
          <w:rFonts w:ascii="Arial" w:hAnsi="Arial" w:cs="Arial"/>
          <w:sz w:val="20"/>
          <w:szCs w:val="20"/>
        </w:rPr>
        <w:t xml:space="preserve"> not accept subsidy, or “</w:t>
      </w:r>
      <w:r w:rsidR="0008386F">
        <w:rPr>
          <w:rFonts w:ascii="Arial" w:hAnsi="Arial" w:cs="Arial"/>
          <w:sz w:val="20"/>
          <w:szCs w:val="20"/>
        </w:rPr>
        <w:t>p</w:t>
      </w:r>
      <w:r w:rsidR="00E655FD" w:rsidRPr="00E61DF1">
        <w:rPr>
          <w:rFonts w:ascii="Arial" w:hAnsi="Arial" w:cs="Arial"/>
          <w:sz w:val="20"/>
          <w:szCs w:val="20"/>
        </w:rPr>
        <w:t xml:space="preserve">rivate </w:t>
      </w:r>
      <w:r w:rsidR="0008386F">
        <w:rPr>
          <w:rFonts w:ascii="Arial" w:hAnsi="Arial" w:cs="Arial"/>
          <w:sz w:val="20"/>
          <w:szCs w:val="20"/>
        </w:rPr>
        <w:t>p</w:t>
      </w:r>
      <w:r w:rsidR="00E655FD" w:rsidRPr="00E61DF1">
        <w:rPr>
          <w:rFonts w:ascii="Arial" w:hAnsi="Arial" w:cs="Arial"/>
          <w:sz w:val="20"/>
          <w:szCs w:val="20"/>
        </w:rPr>
        <w:t xml:space="preserve">ay </w:t>
      </w:r>
      <w:r w:rsidR="0008386F">
        <w:rPr>
          <w:rFonts w:ascii="Arial" w:hAnsi="Arial" w:cs="Arial"/>
          <w:sz w:val="20"/>
          <w:szCs w:val="20"/>
        </w:rPr>
        <w:t>o</w:t>
      </w:r>
      <w:r w:rsidR="00E655FD" w:rsidRPr="00E61DF1">
        <w:rPr>
          <w:rFonts w:ascii="Arial" w:hAnsi="Arial" w:cs="Arial"/>
          <w:sz w:val="20"/>
          <w:szCs w:val="20"/>
        </w:rPr>
        <w:t>nly”</w:t>
      </w:r>
      <w:r w:rsidR="007C49E9">
        <w:rPr>
          <w:rFonts w:ascii="Arial" w:hAnsi="Arial" w:cs="Arial"/>
          <w:sz w:val="20"/>
          <w:szCs w:val="20"/>
        </w:rPr>
        <w:t xml:space="preserve"> providers, to subsidy receiving providers</w:t>
      </w:r>
      <w:r w:rsidR="00E655FD" w:rsidRPr="00E61DF1">
        <w:rPr>
          <w:rFonts w:ascii="Arial" w:hAnsi="Arial" w:cs="Arial"/>
          <w:sz w:val="20"/>
          <w:szCs w:val="20"/>
        </w:rPr>
        <w:t xml:space="preserve"> w</w:t>
      </w:r>
      <w:r w:rsidR="007C49E9">
        <w:rPr>
          <w:rFonts w:ascii="Arial" w:hAnsi="Arial" w:cs="Arial"/>
          <w:sz w:val="20"/>
          <w:szCs w:val="20"/>
        </w:rPr>
        <w:t>as</w:t>
      </w:r>
      <w:r w:rsidR="00E655FD" w:rsidRPr="00E61DF1">
        <w:rPr>
          <w:rFonts w:ascii="Arial" w:hAnsi="Arial" w:cs="Arial"/>
          <w:sz w:val="20"/>
          <w:szCs w:val="20"/>
        </w:rPr>
        <w:t xml:space="preserve"> identified as the highest priority of these other s</w:t>
      </w:r>
      <w:r w:rsidR="004E6873">
        <w:rPr>
          <w:rFonts w:ascii="Arial" w:hAnsi="Arial" w:cs="Arial"/>
          <w:sz w:val="20"/>
          <w:szCs w:val="20"/>
        </w:rPr>
        <w:t>ubgroup characteristics</w:t>
      </w:r>
      <w:r w:rsidR="002B2F42">
        <w:rPr>
          <w:rFonts w:ascii="Arial" w:hAnsi="Arial" w:cs="Arial"/>
          <w:sz w:val="20"/>
          <w:szCs w:val="20"/>
        </w:rPr>
        <w:t xml:space="preserve">.  </w:t>
      </w:r>
      <w:r w:rsidR="00E655FD" w:rsidRPr="00E61DF1">
        <w:rPr>
          <w:rFonts w:ascii="Arial" w:hAnsi="Arial" w:cs="Arial"/>
          <w:sz w:val="20"/>
          <w:szCs w:val="20"/>
        </w:rPr>
        <w:t xml:space="preserve">As the results </w:t>
      </w:r>
      <w:r w:rsidR="00E655FD">
        <w:rPr>
          <w:rFonts w:ascii="Arial" w:hAnsi="Arial" w:cs="Arial"/>
          <w:sz w:val="20"/>
          <w:szCs w:val="20"/>
        </w:rPr>
        <w:t>below</w:t>
      </w:r>
      <w:r w:rsidR="00E655FD" w:rsidRPr="00E61DF1">
        <w:rPr>
          <w:rFonts w:ascii="Arial" w:hAnsi="Arial" w:cs="Arial"/>
          <w:sz w:val="20"/>
          <w:szCs w:val="20"/>
        </w:rPr>
        <w:t xml:space="preserve"> indicate, </w:t>
      </w:r>
      <w:r w:rsidR="007C49E9">
        <w:rPr>
          <w:rFonts w:ascii="Arial" w:hAnsi="Arial" w:cs="Arial"/>
          <w:sz w:val="20"/>
          <w:szCs w:val="20"/>
        </w:rPr>
        <w:t xml:space="preserve">the proportion of </w:t>
      </w:r>
      <w:r w:rsidR="00E655FD" w:rsidRPr="00E61DF1">
        <w:rPr>
          <w:rFonts w:ascii="Arial" w:hAnsi="Arial" w:cs="Arial"/>
          <w:sz w:val="20"/>
          <w:szCs w:val="20"/>
        </w:rPr>
        <w:t xml:space="preserve">private pay only providers </w:t>
      </w:r>
      <w:r w:rsidR="007C49E9">
        <w:rPr>
          <w:rFonts w:ascii="Arial" w:hAnsi="Arial" w:cs="Arial"/>
          <w:sz w:val="20"/>
          <w:szCs w:val="20"/>
        </w:rPr>
        <w:t>in our response sample closely mirrors the proportion of private pay only providers in the total universe of providers</w:t>
      </w:r>
      <w:r w:rsidR="001738A8">
        <w:rPr>
          <w:rFonts w:ascii="Arial" w:hAnsi="Arial" w:cs="Arial"/>
          <w:sz w:val="20"/>
          <w:szCs w:val="20"/>
        </w:rPr>
        <w:t xml:space="preserve"> by </w:t>
      </w:r>
      <w:r w:rsidR="004A6A27">
        <w:rPr>
          <w:rFonts w:ascii="Arial" w:hAnsi="Arial" w:cs="Arial"/>
          <w:sz w:val="20"/>
          <w:szCs w:val="20"/>
        </w:rPr>
        <w:t>region and provider type.  For every region of the state where the majority of providers in the total universe are private-pay only, the majority of the response sample is also private pay only.  Likewise, for every region where the minority of providers are private pay only, the minority of the response sample is also private pay only</w:t>
      </w:r>
      <w:r w:rsidR="002B2F42">
        <w:rPr>
          <w:rFonts w:ascii="Arial" w:hAnsi="Arial" w:cs="Arial"/>
          <w:sz w:val="20"/>
          <w:szCs w:val="20"/>
        </w:rPr>
        <w:t xml:space="preserve">.  </w:t>
      </w:r>
      <w:r w:rsidR="009A39F7">
        <w:rPr>
          <w:rFonts w:ascii="Arial" w:hAnsi="Arial" w:cs="Arial"/>
          <w:sz w:val="20"/>
          <w:szCs w:val="20"/>
        </w:rPr>
        <w:t>For example,</w:t>
      </w:r>
      <w:r w:rsidR="004A6A27">
        <w:rPr>
          <w:rFonts w:ascii="Arial" w:hAnsi="Arial" w:cs="Arial"/>
          <w:sz w:val="20"/>
          <w:szCs w:val="20"/>
        </w:rPr>
        <w:t xml:space="preserve"> in Region 1 – West</w:t>
      </w:r>
      <w:r w:rsidR="008451BF">
        <w:rPr>
          <w:rFonts w:ascii="Arial" w:hAnsi="Arial" w:cs="Arial"/>
          <w:sz w:val="20"/>
          <w:szCs w:val="20"/>
        </w:rPr>
        <w:t>ern</w:t>
      </w:r>
      <w:r w:rsidR="004A6A27">
        <w:rPr>
          <w:rFonts w:ascii="Arial" w:hAnsi="Arial" w:cs="Arial"/>
          <w:sz w:val="20"/>
          <w:szCs w:val="20"/>
        </w:rPr>
        <w:t xml:space="preserve">, </w:t>
      </w:r>
      <w:r w:rsidR="00E50849">
        <w:rPr>
          <w:rFonts w:ascii="Arial" w:hAnsi="Arial" w:cs="Arial"/>
          <w:sz w:val="20"/>
          <w:szCs w:val="20"/>
        </w:rPr>
        <w:t>Center-Based</w:t>
      </w:r>
      <w:r w:rsidR="004A6A27">
        <w:rPr>
          <w:rFonts w:ascii="Arial" w:hAnsi="Arial" w:cs="Arial"/>
          <w:sz w:val="20"/>
          <w:szCs w:val="20"/>
        </w:rPr>
        <w:t xml:space="preserve"> private pay only providers are the minority at only 19% of the total population (81% are subsidized providers).  Mirroring this distribution,</w:t>
      </w:r>
      <w:r w:rsidR="0008386F">
        <w:rPr>
          <w:rFonts w:ascii="Arial" w:hAnsi="Arial" w:cs="Arial"/>
          <w:sz w:val="20"/>
          <w:szCs w:val="20"/>
        </w:rPr>
        <w:t xml:space="preserve"> in Region 1 – West</w:t>
      </w:r>
      <w:r w:rsidR="008451BF">
        <w:rPr>
          <w:rFonts w:ascii="Arial" w:hAnsi="Arial" w:cs="Arial"/>
          <w:sz w:val="20"/>
          <w:szCs w:val="20"/>
        </w:rPr>
        <w:t>ern</w:t>
      </w:r>
      <w:r w:rsidR="0008386F">
        <w:rPr>
          <w:rFonts w:ascii="Arial" w:hAnsi="Arial" w:cs="Arial"/>
          <w:sz w:val="20"/>
          <w:szCs w:val="20"/>
        </w:rPr>
        <w:t>,</w:t>
      </w:r>
      <w:r w:rsidR="004A6A27">
        <w:rPr>
          <w:rFonts w:ascii="Arial" w:hAnsi="Arial" w:cs="Arial"/>
          <w:sz w:val="20"/>
          <w:szCs w:val="20"/>
        </w:rPr>
        <w:t xml:space="preserve"> </w:t>
      </w:r>
      <w:r w:rsidR="00E50849">
        <w:rPr>
          <w:rFonts w:ascii="Arial" w:hAnsi="Arial" w:cs="Arial"/>
          <w:sz w:val="20"/>
          <w:szCs w:val="20"/>
        </w:rPr>
        <w:t>Center-Based</w:t>
      </w:r>
      <w:r w:rsidR="004A6A27">
        <w:rPr>
          <w:rFonts w:ascii="Arial" w:hAnsi="Arial" w:cs="Arial"/>
          <w:sz w:val="20"/>
          <w:szCs w:val="20"/>
        </w:rPr>
        <w:t xml:space="preserve"> private pay only providers are the minority (18%)</w:t>
      </w:r>
      <w:r w:rsidR="0008386F">
        <w:rPr>
          <w:rFonts w:ascii="Arial" w:hAnsi="Arial" w:cs="Arial"/>
          <w:sz w:val="20"/>
          <w:szCs w:val="20"/>
        </w:rPr>
        <w:t xml:space="preserve"> in our response sample (82% are subsidized providers)</w:t>
      </w:r>
      <w:r w:rsidR="002B2F42">
        <w:rPr>
          <w:rFonts w:ascii="Arial" w:hAnsi="Arial" w:cs="Arial"/>
          <w:sz w:val="20"/>
          <w:szCs w:val="20"/>
        </w:rPr>
        <w:t xml:space="preserve">.  </w:t>
      </w:r>
      <w:r w:rsidR="009A39F7">
        <w:rPr>
          <w:rFonts w:ascii="Arial" w:hAnsi="Arial" w:cs="Arial"/>
          <w:sz w:val="20"/>
          <w:szCs w:val="20"/>
        </w:rPr>
        <w:t xml:space="preserve">At a difference of only 1%, the response sample is highly representative of the universe of </w:t>
      </w:r>
      <w:r w:rsidR="00E50849">
        <w:rPr>
          <w:rFonts w:ascii="Arial" w:hAnsi="Arial" w:cs="Arial"/>
          <w:sz w:val="20"/>
          <w:szCs w:val="20"/>
        </w:rPr>
        <w:t>Center-Based</w:t>
      </w:r>
      <w:r w:rsidR="009A39F7">
        <w:rPr>
          <w:rFonts w:ascii="Arial" w:hAnsi="Arial" w:cs="Arial"/>
          <w:sz w:val="20"/>
          <w:szCs w:val="20"/>
        </w:rPr>
        <w:t xml:space="preserve"> </w:t>
      </w:r>
      <w:r w:rsidR="001738A8">
        <w:rPr>
          <w:rFonts w:ascii="Arial" w:hAnsi="Arial" w:cs="Arial"/>
          <w:sz w:val="20"/>
          <w:szCs w:val="20"/>
        </w:rPr>
        <w:t>provider</w:t>
      </w:r>
      <w:r w:rsidR="0008386F">
        <w:rPr>
          <w:rFonts w:ascii="Arial" w:hAnsi="Arial" w:cs="Arial"/>
          <w:sz w:val="20"/>
          <w:szCs w:val="20"/>
        </w:rPr>
        <w:t>s in Region 1 - West</w:t>
      </w:r>
      <w:r w:rsidR="008451BF">
        <w:rPr>
          <w:rFonts w:ascii="Arial" w:hAnsi="Arial" w:cs="Arial"/>
          <w:sz w:val="20"/>
          <w:szCs w:val="20"/>
        </w:rPr>
        <w:t>ern</w:t>
      </w:r>
      <w:r w:rsidR="001738A8">
        <w:rPr>
          <w:rFonts w:ascii="Arial" w:hAnsi="Arial" w:cs="Arial"/>
          <w:sz w:val="20"/>
          <w:szCs w:val="20"/>
        </w:rPr>
        <w:t xml:space="preserve">.  </w:t>
      </w:r>
      <w:r w:rsidR="009A39F7">
        <w:rPr>
          <w:rFonts w:ascii="Arial" w:hAnsi="Arial" w:cs="Arial"/>
          <w:sz w:val="20"/>
          <w:szCs w:val="20"/>
        </w:rPr>
        <w:t xml:space="preserve">Overall, </w:t>
      </w:r>
      <w:r w:rsidR="0008386F">
        <w:rPr>
          <w:rFonts w:ascii="Arial" w:hAnsi="Arial" w:cs="Arial"/>
          <w:sz w:val="20"/>
          <w:szCs w:val="20"/>
        </w:rPr>
        <w:t>with</w:t>
      </w:r>
      <w:r w:rsidR="00E655FD" w:rsidRPr="00E61DF1">
        <w:rPr>
          <w:rFonts w:ascii="Arial" w:hAnsi="Arial" w:cs="Arial"/>
          <w:sz w:val="20"/>
          <w:szCs w:val="20"/>
        </w:rPr>
        <w:t xml:space="preserve"> less than a</w:t>
      </w:r>
      <w:r w:rsidR="00E717CF">
        <w:rPr>
          <w:rFonts w:ascii="Arial" w:hAnsi="Arial" w:cs="Arial"/>
          <w:sz w:val="20"/>
          <w:szCs w:val="20"/>
        </w:rPr>
        <w:t>n</w:t>
      </w:r>
      <w:r w:rsidR="00E655FD" w:rsidRPr="00E61DF1">
        <w:rPr>
          <w:rFonts w:ascii="Arial" w:hAnsi="Arial" w:cs="Arial"/>
          <w:sz w:val="20"/>
          <w:szCs w:val="20"/>
        </w:rPr>
        <w:t xml:space="preserve"> </w:t>
      </w:r>
      <w:r w:rsidR="00E717CF">
        <w:rPr>
          <w:rFonts w:ascii="Arial" w:hAnsi="Arial" w:cs="Arial"/>
          <w:sz w:val="20"/>
          <w:szCs w:val="20"/>
        </w:rPr>
        <w:t>18</w:t>
      </w:r>
      <w:r w:rsidR="00E655FD" w:rsidRPr="00E61DF1">
        <w:rPr>
          <w:rFonts w:ascii="Arial" w:hAnsi="Arial" w:cs="Arial"/>
          <w:sz w:val="20"/>
          <w:szCs w:val="20"/>
        </w:rPr>
        <w:t xml:space="preserve">% difference </w:t>
      </w:r>
      <w:r w:rsidR="001738A8">
        <w:rPr>
          <w:rFonts w:ascii="Arial" w:hAnsi="Arial" w:cs="Arial"/>
          <w:sz w:val="20"/>
          <w:szCs w:val="20"/>
        </w:rPr>
        <w:t>in the distribution of the response sample compared to</w:t>
      </w:r>
      <w:r w:rsidR="00E655FD" w:rsidRPr="00E61DF1">
        <w:rPr>
          <w:rFonts w:ascii="Arial" w:hAnsi="Arial" w:cs="Arial"/>
          <w:sz w:val="20"/>
          <w:szCs w:val="20"/>
        </w:rPr>
        <w:t xml:space="preserve"> the actual population</w:t>
      </w:r>
      <w:r w:rsidR="0008386F">
        <w:rPr>
          <w:rFonts w:ascii="Arial" w:hAnsi="Arial" w:cs="Arial"/>
          <w:sz w:val="20"/>
          <w:szCs w:val="20"/>
        </w:rPr>
        <w:t xml:space="preserve"> across all regions of the state, the survey response sample</w:t>
      </w:r>
      <w:r w:rsidR="00E655FD" w:rsidRPr="00E61DF1">
        <w:rPr>
          <w:rFonts w:ascii="Arial" w:hAnsi="Arial" w:cs="Arial"/>
          <w:sz w:val="20"/>
          <w:szCs w:val="20"/>
        </w:rPr>
        <w:t xml:space="preserve"> </w:t>
      </w:r>
      <w:r w:rsidR="0008386F">
        <w:rPr>
          <w:rFonts w:ascii="Arial" w:hAnsi="Arial" w:cs="Arial"/>
          <w:sz w:val="20"/>
          <w:szCs w:val="20"/>
        </w:rPr>
        <w:t>offers</w:t>
      </w:r>
      <w:r w:rsidR="00E655FD" w:rsidRPr="00E61DF1">
        <w:rPr>
          <w:rFonts w:ascii="Arial" w:hAnsi="Arial" w:cs="Arial"/>
          <w:sz w:val="20"/>
          <w:szCs w:val="20"/>
        </w:rPr>
        <w:t xml:space="preserve"> a </w:t>
      </w:r>
      <w:r w:rsidR="00E717CF">
        <w:rPr>
          <w:rFonts w:ascii="Arial" w:hAnsi="Arial" w:cs="Arial"/>
          <w:sz w:val="20"/>
          <w:szCs w:val="20"/>
        </w:rPr>
        <w:t>re</w:t>
      </w:r>
      <w:r w:rsidR="009C555F">
        <w:rPr>
          <w:rFonts w:ascii="Arial" w:hAnsi="Arial" w:cs="Arial"/>
          <w:sz w:val="20"/>
          <w:szCs w:val="20"/>
        </w:rPr>
        <w:t xml:space="preserve">asonable aligned </w:t>
      </w:r>
      <w:r w:rsidR="00E655FD">
        <w:rPr>
          <w:rFonts w:ascii="Arial" w:hAnsi="Arial" w:cs="Arial"/>
          <w:sz w:val="20"/>
          <w:szCs w:val="20"/>
        </w:rPr>
        <w:t xml:space="preserve">picture of the market.  </w:t>
      </w:r>
    </w:p>
    <w:p w14:paraId="40174CC7" w14:textId="77777777" w:rsidR="00E655FD" w:rsidRDefault="00E655FD" w:rsidP="00E655FD">
      <w:pPr>
        <w:pStyle w:val="BodyText"/>
        <w:kinsoku w:val="0"/>
        <w:overflowPunct w:val="0"/>
        <w:ind w:left="0" w:right="104"/>
        <w:jc w:val="both"/>
        <w:rPr>
          <w:b/>
          <w:i/>
        </w:rPr>
      </w:pPr>
    </w:p>
    <w:p w14:paraId="05F79DAA" w14:textId="77777777" w:rsidR="00E50849" w:rsidRDefault="00E50849">
      <w:pPr>
        <w:spacing w:after="0" w:line="240" w:lineRule="auto"/>
        <w:rPr>
          <w:b/>
          <w:bCs/>
          <w:smallCaps/>
          <w:color w:val="44546A"/>
        </w:rPr>
      </w:pPr>
      <w:r>
        <w:br w:type="page"/>
      </w:r>
    </w:p>
    <w:p w14:paraId="58E94715" w14:textId="13AEBC41" w:rsidR="00E655FD" w:rsidRPr="00130492" w:rsidRDefault="00E655FD" w:rsidP="00326A0C">
      <w:pPr>
        <w:spacing w:after="0"/>
        <w:rPr>
          <w:b/>
        </w:rPr>
      </w:pPr>
      <w:r w:rsidRPr="0023460C">
        <w:rPr>
          <w:b/>
        </w:rPr>
        <w:lastRenderedPageBreak/>
        <w:t xml:space="preserve">Table </w:t>
      </w:r>
      <w:r w:rsidR="00143CBD" w:rsidRPr="0023460C">
        <w:rPr>
          <w:b/>
        </w:rPr>
        <w:fldChar w:fldCharType="begin"/>
      </w:r>
      <w:r w:rsidR="00143CBD" w:rsidRPr="0023460C">
        <w:rPr>
          <w:b/>
        </w:rPr>
        <w:instrText xml:space="preserve"> SEQ Table \* ARABIC </w:instrText>
      </w:r>
      <w:r w:rsidR="00143CBD" w:rsidRPr="0023460C">
        <w:rPr>
          <w:b/>
        </w:rPr>
        <w:fldChar w:fldCharType="separate"/>
      </w:r>
      <w:r w:rsidR="00143CBD" w:rsidRPr="0023460C">
        <w:rPr>
          <w:b/>
          <w:noProof/>
        </w:rPr>
        <w:t>8</w:t>
      </w:r>
      <w:r w:rsidR="00143CBD" w:rsidRPr="0023460C">
        <w:rPr>
          <w:b/>
          <w:noProof/>
        </w:rPr>
        <w:fldChar w:fldCharType="end"/>
      </w:r>
      <w:proofErr w:type="gramStart"/>
      <w:r w:rsidRPr="0023460C">
        <w:rPr>
          <w:b/>
        </w:rPr>
        <w:t xml:space="preserve">. </w:t>
      </w:r>
      <w:proofErr w:type="gramEnd"/>
      <w:r w:rsidRPr="0023460C">
        <w:rPr>
          <w:b/>
        </w:rPr>
        <w:t>Level of R</w:t>
      </w:r>
      <w:r w:rsidR="00435532" w:rsidRPr="0023460C">
        <w:rPr>
          <w:b/>
        </w:rPr>
        <w:t>epresentativeness</w:t>
      </w:r>
      <w:r w:rsidRPr="0023460C">
        <w:rPr>
          <w:b/>
        </w:rPr>
        <w:t xml:space="preserve"> by Region</w:t>
      </w:r>
    </w:p>
    <w:tbl>
      <w:tblPr>
        <w:tblW w:w="10282" w:type="dxa"/>
        <w:tblLayout w:type="fixed"/>
        <w:tblCellMar>
          <w:left w:w="0" w:type="dxa"/>
          <w:right w:w="0" w:type="dxa"/>
        </w:tblCellMar>
        <w:tblLook w:val="0600" w:firstRow="0" w:lastRow="0" w:firstColumn="0" w:lastColumn="0" w:noHBand="1" w:noVBand="1"/>
      </w:tblPr>
      <w:tblGrid>
        <w:gridCol w:w="2785"/>
        <w:gridCol w:w="1170"/>
        <w:gridCol w:w="1260"/>
        <w:gridCol w:w="1080"/>
        <w:gridCol w:w="1198"/>
        <w:gridCol w:w="1304"/>
        <w:gridCol w:w="1485"/>
      </w:tblGrid>
      <w:tr w:rsidR="00E655FD" w:rsidRPr="0099776F" w14:paraId="7B421949" w14:textId="77777777" w:rsidTr="0023460C">
        <w:trPr>
          <w:trHeight w:val="18"/>
        </w:trPr>
        <w:tc>
          <w:tcPr>
            <w:tcW w:w="2785" w:type="dxa"/>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bottom"/>
            <w:hideMark/>
          </w:tcPr>
          <w:p w14:paraId="0858D3D6" w14:textId="77777777" w:rsidR="00E655FD" w:rsidRPr="0099776F" w:rsidRDefault="00E655FD" w:rsidP="00E655FD">
            <w:pPr>
              <w:spacing w:after="0" w:line="240" w:lineRule="auto"/>
              <w:rPr>
                <w:rFonts w:ascii="Times New Roman" w:hAnsi="Times New Roman"/>
                <w:szCs w:val="20"/>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bottom"/>
            <w:hideMark/>
          </w:tcPr>
          <w:p w14:paraId="52C37F19" w14:textId="3A75D668" w:rsidR="00E655FD" w:rsidRPr="0099776F" w:rsidRDefault="00326A0C" w:rsidP="00E655FD">
            <w:pPr>
              <w:spacing w:after="0" w:line="240" w:lineRule="auto"/>
              <w:jc w:val="center"/>
              <w:textAlignment w:val="bottom"/>
              <w:rPr>
                <w:rFonts w:cs="Arial"/>
                <w:szCs w:val="20"/>
              </w:rPr>
            </w:pPr>
            <w:r>
              <w:rPr>
                <w:rFonts w:cs="Arial"/>
                <w:b/>
                <w:bCs/>
                <w:color w:val="FFFFFF"/>
                <w:kern w:val="24"/>
                <w:szCs w:val="20"/>
              </w:rPr>
              <w:t>FCC</w:t>
            </w:r>
            <w:r w:rsidR="00AC2E82">
              <w:rPr>
                <w:rFonts w:cs="Arial"/>
                <w:b/>
                <w:bCs/>
                <w:color w:val="FFFFFF"/>
                <w:kern w:val="24"/>
                <w:szCs w:val="20"/>
              </w:rPr>
              <w:t xml:space="preserve"> Providers</w:t>
            </w:r>
          </w:p>
        </w:tc>
        <w:tc>
          <w:tcPr>
            <w:tcW w:w="3987" w:type="dxa"/>
            <w:gridSpan w:val="3"/>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bottom"/>
            <w:hideMark/>
          </w:tcPr>
          <w:p w14:paraId="30EFD16D" w14:textId="73D4252C" w:rsidR="00E655FD" w:rsidRPr="0099776F" w:rsidRDefault="00E50849" w:rsidP="00E655FD">
            <w:pPr>
              <w:spacing w:after="0" w:line="240" w:lineRule="auto"/>
              <w:jc w:val="center"/>
              <w:textAlignment w:val="bottom"/>
              <w:rPr>
                <w:rFonts w:cs="Arial"/>
                <w:szCs w:val="20"/>
              </w:rPr>
            </w:pPr>
            <w:r>
              <w:rPr>
                <w:rFonts w:cs="Arial"/>
                <w:b/>
                <w:bCs/>
                <w:color w:val="FFFFFF"/>
                <w:kern w:val="24"/>
                <w:szCs w:val="20"/>
              </w:rPr>
              <w:t>Center-Based</w:t>
            </w:r>
            <w:r w:rsidR="00E655FD" w:rsidRPr="0099776F">
              <w:rPr>
                <w:rFonts w:cs="Arial"/>
                <w:b/>
                <w:bCs/>
                <w:color w:val="FFFFFF"/>
                <w:kern w:val="24"/>
                <w:szCs w:val="20"/>
              </w:rPr>
              <w:t xml:space="preserve"> </w:t>
            </w:r>
            <w:r w:rsidR="00104335">
              <w:rPr>
                <w:rFonts w:cs="Arial"/>
                <w:b/>
                <w:bCs/>
                <w:color w:val="FFFFFF"/>
                <w:kern w:val="24"/>
                <w:szCs w:val="20"/>
              </w:rPr>
              <w:t>Providers</w:t>
            </w:r>
          </w:p>
        </w:tc>
      </w:tr>
      <w:tr w:rsidR="00E655FD" w:rsidRPr="0099776F" w14:paraId="2E4F735B" w14:textId="77777777" w:rsidTr="0023460C">
        <w:trPr>
          <w:trHeight w:val="18"/>
        </w:trPr>
        <w:tc>
          <w:tcPr>
            <w:tcW w:w="2785" w:type="dxa"/>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center"/>
            <w:hideMark/>
          </w:tcPr>
          <w:p w14:paraId="31D10BCB" w14:textId="77777777" w:rsidR="00E655FD" w:rsidRPr="0099776F" w:rsidRDefault="00E655FD" w:rsidP="00E655FD">
            <w:pPr>
              <w:spacing w:after="0" w:line="240" w:lineRule="auto"/>
              <w:jc w:val="center"/>
              <w:textAlignment w:val="center"/>
              <w:rPr>
                <w:rFonts w:cs="Arial"/>
                <w:szCs w:val="20"/>
              </w:rPr>
            </w:pPr>
            <w:r w:rsidRPr="0099776F">
              <w:rPr>
                <w:rFonts w:cs="Arial"/>
                <w:b/>
                <w:bCs/>
                <w:color w:val="FFFFFF"/>
                <w:kern w:val="24"/>
                <w:szCs w:val="20"/>
              </w:rPr>
              <w:t>Region</w:t>
            </w:r>
          </w:p>
        </w:tc>
        <w:tc>
          <w:tcPr>
            <w:tcW w:w="1170" w:type="dxa"/>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center"/>
            <w:hideMark/>
          </w:tcPr>
          <w:p w14:paraId="3BBE3167" w14:textId="77777777" w:rsidR="00E655FD" w:rsidRPr="0099776F" w:rsidRDefault="00E655FD" w:rsidP="007C49E9">
            <w:pPr>
              <w:spacing w:after="0" w:line="240" w:lineRule="auto"/>
              <w:jc w:val="center"/>
              <w:textAlignment w:val="center"/>
              <w:rPr>
                <w:rFonts w:cs="Arial"/>
                <w:szCs w:val="20"/>
              </w:rPr>
            </w:pPr>
            <w:r w:rsidRPr="0099776F">
              <w:rPr>
                <w:rFonts w:cs="Arial"/>
                <w:b/>
                <w:bCs/>
                <w:color w:val="FFFFFF"/>
                <w:kern w:val="24"/>
                <w:szCs w:val="20"/>
              </w:rPr>
              <w:t>Private Pay Universe %</w:t>
            </w:r>
          </w:p>
        </w:tc>
        <w:tc>
          <w:tcPr>
            <w:tcW w:w="1260" w:type="dxa"/>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center"/>
            <w:hideMark/>
          </w:tcPr>
          <w:p w14:paraId="0A7A2146" w14:textId="77777777" w:rsidR="00E655FD" w:rsidRPr="0099776F" w:rsidRDefault="00E655FD" w:rsidP="007C49E9">
            <w:pPr>
              <w:spacing w:after="0" w:line="240" w:lineRule="auto"/>
              <w:jc w:val="center"/>
              <w:textAlignment w:val="center"/>
              <w:rPr>
                <w:rFonts w:cs="Arial"/>
                <w:szCs w:val="20"/>
              </w:rPr>
            </w:pPr>
            <w:r w:rsidRPr="0099776F">
              <w:rPr>
                <w:rFonts w:cs="Arial"/>
                <w:b/>
                <w:bCs/>
                <w:color w:val="FFFFFF"/>
                <w:kern w:val="24"/>
                <w:szCs w:val="20"/>
              </w:rPr>
              <w:t>Private Pay Response %</w:t>
            </w:r>
          </w:p>
        </w:tc>
        <w:tc>
          <w:tcPr>
            <w:tcW w:w="1080" w:type="dxa"/>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center"/>
            <w:hideMark/>
          </w:tcPr>
          <w:p w14:paraId="0A5B40A4" w14:textId="7F48B50B" w:rsidR="00E655FD" w:rsidRPr="0099776F" w:rsidRDefault="002B2F42" w:rsidP="007C49E9">
            <w:pPr>
              <w:spacing w:after="0" w:line="240" w:lineRule="auto"/>
              <w:jc w:val="center"/>
              <w:textAlignment w:val="center"/>
              <w:rPr>
                <w:rFonts w:cs="Arial"/>
                <w:szCs w:val="20"/>
              </w:rPr>
            </w:pPr>
            <w:r w:rsidRPr="0099776F">
              <w:rPr>
                <w:rFonts w:cs="Arial"/>
                <w:b/>
                <w:bCs/>
                <w:color w:val="FFFFFF"/>
                <w:kern w:val="24"/>
                <w:szCs w:val="20"/>
              </w:rPr>
              <w:t xml:space="preserve">FCC </w:t>
            </w:r>
            <w:r>
              <w:rPr>
                <w:rFonts w:cs="Arial"/>
                <w:b/>
                <w:bCs/>
                <w:color w:val="FFFFFF"/>
                <w:kern w:val="24"/>
                <w:szCs w:val="20"/>
              </w:rPr>
              <w:t>Provider</w:t>
            </w:r>
            <w:r w:rsidR="00AC2E82">
              <w:rPr>
                <w:rFonts w:cs="Arial"/>
                <w:b/>
                <w:bCs/>
                <w:color w:val="FFFFFF"/>
                <w:kern w:val="24"/>
                <w:szCs w:val="20"/>
              </w:rPr>
              <w:t xml:space="preserve"> </w:t>
            </w:r>
            <w:r w:rsidR="00E655FD" w:rsidRPr="0099776F">
              <w:rPr>
                <w:rFonts w:cs="Arial"/>
                <w:b/>
                <w:bCs/>
                <w:color w:val="FFFFFF"/>
                <w:kern w:val="24"/>
                <w:szCs w:val="20"/>
              </w:rPr>
              <w:t>Difference</w:t>
            </w:r>
          </w:p>
        </w:tc>
        <w:tc>
          <w:tcPr>
            <w:tcW w:w="1198" w:type="dxa"/>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center"/>
            <w:hideMark/>
          </w:tcPr>
          <w:p w14:paraId="69CB8E9F" w14:textId="77777777" w:rsidR="00E655FD" w:rsidRPr="0099776F" w:rsidRDefault="00E655FD" w:rsidP="007C49E9">
            <w:pPr>
              <w:spacing w:after="0" w:line="240" w:lineRule="auto"/>
              <w:jc w:val="center"/>
              <w:textAlignment w:val="center"/>
              <w:rPr>
                <w:rFonts w:cs="Arial"/>
                <w:szCs w:val="20"/>
              </w:rPr>
            </w:pPr>
            <w:r w:rsidRPr="0099776F">
              <w:rPr>
                <w:rFonts w:cs="Arial"/>
                <w:b/>
                <w:bCs/>
                <w:color w:val="FFFFFF"/>
                <w:kern w:val="24"/>
                <w:szCs w:val="20"/>
              </w:rPr>
              <w:t>Private Pay Universe %</w:t>
            </w:r>
          </w:p>
        </w:tc>
        <w:tc>
          <w:tcPr>
            <w:tcW w:w="1304" w:type="dxa"/>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center"/>
            <w:hideMark/>
          </w:tcPr>
          <w:p w14:paraId="412B48B2" w14:textId="77777777" w:rsidR="00E655FD" w:rsidRPr="0099776F" w:rsidRDefault="00E655FD" w:rsidP="007C49E9">
            <w:pPr>
              <w:spacing w:after="0" w:line="240" w:lineRule="auto"/>
              <w:jc w:val="center"/>
              <w:textAlignment w:val="center"/>
              <w:rPr>
                <w:rFonts w:cs="Arial"/>
                <w:szCs w:val="20"/>
              </w:rPr>
            </w:pPr>
            <w:r w:rsidRPr="0099776F">
              <w:rPr>
                <w:rFonts w:cs="Arial"/>
                <w:b/>
                <w:bCs/>
                <w:color w:val="FFFFFF"/>
                <w:kern w:val="24"/>
                <w:szCs w:val="20"/>
              </w:rPr>
              <w:t>Private Pay Response %</w:t>
            </w:r>
          </w:p>
        </w:tc>
        <w:tc>
          <w:tcPr>
            <w:tcW w:w="1485" w:type="dxa"/>
            <w:tcBorders>
              <w:top w:val="single" w:sz="4" w:space="0" w:color="auto"/>
              <w:left w:val="single" w:sz="4" w:space="0" w:color="auto"/>
              <w:bottom w:val="single" w:sz="4" w:space="0" w:color="auto"/>
              <w:right w:val="single" w:sz="4" w:space="0" w:color="auto"/>
            </w:tcBorders>
            <w:shd w:val="clear" w:color="auto" w:fill="244061"/>
            <w:tcMar>
              <w:top w:w="15" w:type="dxa"/>
              <w:left w:w="15" w:type="dxa"/>
              <w:bottom w:w="72" w:type="dxa"/>
              <w:right w:w="15" w:type="dxa"/>
            </w:tcMar>
            <w:vAlign w:val="center"/>
            <w:hideMark/>
          </w:tcPr>
          <w:p w14:paraId="3490B3D3" w14:textId="796A321E" w:rsidR="00E655FD" w:rsidRPr="0099776F" w:rsidRDefault="00E50849" w:rsidP="007C49E9">
            <w:pPr>
              <w:spacing w:after="0" w:line="240" w:lineRule="auto"/>
              <w:jc w:val="center"/>
              <w:textAlignment w:val="center"/>
              <w:rPr>
                <w:rFonts w:cs="Arial"/>
                <w:szCs w:val="20"/>
              </w:rPr>
            </w:pPr>
            <w:r>
              <w:rPr>
                <w:rFonts w:cs="Arial"/>
                <w:b/>
                <w:bCs/>
                <w:color w:val="FFFFFF"/>
                <w:kern w:val="24"/>
                <w:szCs w:val="20"/>
              </w:rPr>
              <w:t>Center-Based</w:t>
            </w:r>
            <w:r w:rsidR="00E655FD" w:rsidRPr="0099776F">
              <w:rPr>
                <w:rFonts w:cs="Arial"/>
                <w:b/>
                <w:bCs/>
                <w:color w:val="FFFFFF"/>
                <w:kern w:val="24"/>
                <w:szCs w:val="20"/>
              </w:rPr>
              <w:t xml:space="preserve"> Difference</w:t>
            </w:r>
          </w:p>
        </w:tc>
      </w:tr>
      <w:tr w:rsidR="003C620F" w:rsidRPr="0099776F" w14:paraId="4BA3B74A" w14:textId="77777777" w:rsidTr="00326A0C">
        <w:trPr>
          <w:trHeight w:val="18"/>
        </w:trPr>
        <w:tc>
          <w:tcPr>
            <w:tcW w:w="27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center"/>
            <w:hideMark/>
          </w:tcPr>
          <w:p w14:paraId="39092B66" w14:textId="7A119C36" w:rsidR="003C620F" w:rsidRPr="0099776F" w:rsidRDefault="003C620F" w:rsidP="003C620F">
            <w:pPr>
              <w:spacing w:after="0" w:line="240" w:lineRule="auto"/>
              <w:textAlignment w:val="bottom"/>
              <w:rPr>
                <w:rFonts w:cs="Arial"/>
                <w:szCs w:val="20"/>
              </w:rPr>
            </w:pPr>
            <w:r w:rsidRPr="00F05F5B">
              <w:rPr>
                <w:rFonts w:cs="Arial"/>
                <w:color w:val="000000"/>
                <w:szCs w:val="20"/>
              </w:rPr>
              <w:t>Region 1</w:t>
            </w:r>
            <w:r>
              <w:rPr>
                <w:rFonts w:cs="Arial"/>
                <w:color w:val="000000"/>
                <w:szCs w:val="20"/>
              </w:rPr>
              <w:t>- Western</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2FD2AA84"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45%</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3FE46837"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31%</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387ECCCA"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14%</w:t>
            </w:r>
          </w:p>
        </w:tc>
        <w:tc>
          <w:tcPr>
            <w:tcW w:w="11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73832DCF"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19%</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0A814288"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18%</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1BE21747"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w:t>
            </w:r>
          </w:p>
        </w:tc>
      </w:tr>
      <w:tr w:rsidR="003C620F" w:rsidRPr="0099776F" w14:paraId="53B53E46" w14:textId="77777777" w:rsidTr="00326A0C">
        <w:trPr>
          <w:trHeight w:val="18"/>
        </w:trPr>
        <w:tc>
          <w:tcPr>
            <w:tcW w:w="27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center"/>
            <w:hideMark/>
          </w:tcPr>
          <w:p w14:paraId="62BB6A12" w14:textId="10A2B270" w:rsidR="003C620F" w:rsidRPr="0099776F" w:rsidRDefault="003C620F" w:rsidP="003C620F">
            <w:pPr>
              <w:spacing w:after="0" w:line="240" w:lineRule="auto"/>
              <w:textAlignment w:val="bottom"/>
              <w:rPr>
                <w:rFonts w:cs="Arial"/>
                <w:szCs w:val="20"/>
              </w:rPr>
            </w:pPr>
            <w:r w:rsidRPr="00F05F5B">
              <w:rPr>
                <w:rFonts w:cs="Arial"/>
                <w:color w:val="000000"/>
                <w:szCs w:val="20"/>
              </w:rPr>
              <w:t>Region 2</w:t>
            </w:r>
            <w:r>
              <w:rPr>
                <w:rFonts w:cs="Arial"/>
                <w:color w:val="000000"/>
                <w:szCs w:val="20"/>
              </w:rPr>
              <w:t>- Central</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4AE12CB9"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45%</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3B7D9C89"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32%</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5CEAF9C0"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13%</w:t>
            </w:r>
          </w:p>
        </w:tc>
        <w:tc>
          <w:tcPr>
            <w:tcW w:w="11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3D7C2D9E"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37%</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5FEECB55"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31%</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66FB59E9"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6%</w:t>
            </w:r>
          </w:p>
        </w:tc>
      </w:tr>
      <w:tr w:rsidR="003C620F" w:rsidRPr="0099776F" w14:paraId="7AB92A24" w14:textId="77777777" w:rsidTr="00326A0C">
        <w:trPr>
          <w:trHeight w:val="18"/>
        </w:trPr>
        <w:tc>
          <w:tcPr>
            <w:tcW w:w="27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center"/>
            <w:hideMark/>
          </w:tcPr>
          <w:p w14:paraId="6B22DC38" w14:textId="4CA43F0A" w:rsidR="003C620F" w:rsidRPr="0099776F" w:rsidRDefault="003C620F" w:rsidP="003C620F">
            <w:pPr>
              <w:spacing w:after="0" w:line="240" w:lineRule="auto"/>
              <w:textAlignment w:val="bottom"/>
              <w:rPr>
                <w:rFonts w:cs="Arial"/>
                <w:szCs w:val="20"/>
              </w:rPr>
            </w:pPr>
            <w:r w:rsidRPr="00F05F5B">
              <w:rPr>
                <w:rFonts w:cs="Arial"/>
                <w:color w:val="000000"/>
                <w:szCs w:val="20"/>
              </w:rPr>
              <w:t>Region 3</w:t>
            </w:r>
            <w:r>
              <w:rPr>
                <w:rFonts w:cs="Arial"/>
                <w:color w:val="000000"/>
                <w:szCs w:val="20"/>
              </w:rPr>
              <w:t>- Northeast</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3367338D"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35%</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19316E95"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17%</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186C131D"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18%</w:t>
            </w:r>
          </w:p>
        </w:tc>
        <w:tc>
          <w:tcPr>
            <w:tcW w:w="11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0525EFDE"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39%</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1B6FD132"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36%</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2BB931D3"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w:t>
            </w:r>
          </w:p>
        </w:tc>
      </w:tr>
      <w:tr w:rsidR="003C620F" w:rsidRPr="0099776F" w14:paraId="1BED34D2" w14:textId="77777777" w:rsidTr="00326A0C">
        <w:trPr>
          <w:trHeight w:val="18"/>
        </w:trPr>
        <w:tc>
          <w:tcPr>
            <w:tcW w:w="27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center"/>
            <w:hideMark/>
          </w:tcPr>
          <w:p w14:paraId="2C9293A7" w14:textId="54133FFE" w:rsidR="003C620F" w:rsidRPr="0099776F" w:rsidRDefault="003C620F" w:rsidP="003C620F">
            <w:pPr>
              <w:spacing w:after="0" w:line="240" w:lineRule="auto"/>
              <w:textAlignment w:val="bottom"/>
              <w:rPr>
                <w:rFonts w:cs="Arial"/>
                <w:szCs w:val="20"/>
              </w:rPr>
            </w:pPr>
            <w:r w:rsidRPr="00F05F5B">
              <w:rPr>
                <w:rFonts w:cs="Arial"/>
                <w:color w:val="000000"/>
                <w:szCs w:val="20"/>
              </w:rPr>
              <w:t>Region 4</w:t>
            </w:r>
            <w:r>
              <w:rPr>
                <w:rFonts w:cs="Arial"/>
                <w:color w:val="000000"/>
                <w:szCs w:val="20"/>
              </w:rPr>
              <w:t>- Metro</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0E3728CA"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75%</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75248CEB"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58%</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163F14C6"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17%</w:t>
            </w:r>
          </w:p>
        </w:tc>
        <w:tc>
          <w:tcPr>
            <w:tcW w:w="11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0D0CBE15"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56%</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3CE4F06A"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59%</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35E7E29B"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w:t>
            </w:r>
          </w:p>
        </w:tc>
      </w:tr>
      <w:tr w:rsidR="003C620F" w:rsidRPr="0099776F" w14:paraId="4B734424" w14:textId="77777777" w:rsidTr="00326A0C">
        <w:trPr>
          <w:trHeight w:val="18"/>
        </w:trPr>
        <w:tc>
          <w:tcPr>
            <w:tcW w:w="27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center"/>
            <w:hideMark/>
          </w:tcPr>
          <w:p w14:paraId="76100DF7" w14:textId="2089AB7F" w:rsidR="003C620F" w:rsidRPr="0099776F" w:rsidRDefault="003C620F" w:rsidP="003C620F">
            <w:pPr>
              <w:spacing w:after="0" w:line="240" w:lineRule="auto"/>
              <w:textAlignment w:val="bottom"/>
              <w:rPr>
                <w:rFonts w:cs="Arial"/>
                <w:szCs w:val="20"/>
              </w:rPr>
            </w:pPr>
            <w:r w:rsidRPr="00F05F5B">
              <w:rPr>
                <w:rFonts w:cs="Arial"/>
                <w:color w:val="000000"/>
                <w:szCs w:val="20"/>
              </w:rPr>
              <w:t>Region 5</w:t>
            </w:r>
            <w:r>
              <w:rPr>
                <w:rFonts w:cs="Arial"/>
                <w:color w:val="000000"/>
                <w:szCs w:val="20"/>
              </w:rPr>
              <w:t xml:space="preserve">- </w:t>
            </w:r>
            <w:r w:rsidR="004566AC">
              <w:rPr>
                <w:rFonts w:cs="Arial"/>
                <w:color w:val="000000"/>
                <w:szCs w:val="20"/>
              </w:rPr>
              <w:t>Southeast and</w:t>
            </w:r>
            <w:r w:rsidR="00E50849">
              <w:rPr>
                <w:rFonts w:cs="Arial"/>
                <w:color w:val="000000"/>
                <w:szCs w:val="20"/>
              </w:rPr>
              <w:t xml:space="preserve"> Cape</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60F4A6FA"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46%</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24B6B48A"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32%</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1038E54E"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14%</w:t>
            </w:r>
          </w:p>
        </w:tc>
        <w:tc>
          <w:tcPr>
            <w:tcW w:w="11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71C1ACA3"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31%</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2E08D81C"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29%</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24577D6B"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2%</w:t>
            </w:r>
          </w:p>
        </w:tc>
      </w:tr>
      <w:tr w:rsidR="003C620F" w:rsidRPr="0099776F" w14:paraId="690E484D" w14:textId="77777777" w:rsidTr="00326A0C">
        <w:trPr>
          <w:trHeight w:val="18"/>
        </w:trPr>
        <w:tc>
          <w:tcPr>
            <w:tcW w:w="27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center"/>
            <w:hideMark/>
          </w:tcPr>
          <w:p w14:paraId="200A03DA" w14:textId="5C84F24A" w:rsidR="003C620F" w:rsidRPr="0099776F" w:rsidRDefault="003C620F" w:rsidP="003C620F">
            <w:pPr>
              <w:spacing w:after="0" w:line="240" w:lineRule="auto"/>
              <w:textAlignment w:val="bottom"/>
              <w:rPr>
                <w:rFonts w:cs="Arial"/>
                <w:szCs w:val="20"/>
              </w:rPr>
            </w:pPr>
            <w:r w:rsidRPr="00F05F5B">
              <w:rPr>
                <w:rFonts w:cs="Arial"/>
                <w:color w:val="000000"/>
                <w:szCs w:val="20"/>
              </w:rPr>
              <w:t>Region 6</w:t>
            </w:r>
            <w:r>
              <w:rPr>
                <w:rFonts w:cs="Arial"/>
                <w:color w:val="000000"/>
                <w:szCs w:val="20"/>
              </w:rPr>
              <w:t>- Metro Boston</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3B4295D1"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21%</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047A41AE"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14%</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61366003"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7%</w:t>
            </w:r>
          </w:p>
        </w:tc>
        <w:tc>
          <w:tcPr>
            <w:tcW w:w="11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7E0E4EF1"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31%</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05F77D6C"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30%</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72" w:type="dxa"/>
              <w:right w:w="15" w:type="dxa"/>
            </w:tcMar>
            <w:vAlign w:val="bottom"/>
            <w:hideMark/>
          </w:tcPr>
          <w:p w14:paraId="0293541B" w14:textId="77777777" w:rsidR="003C620F" w:rsidRPr="0099776F" w:rsidRDefault="003C620F" w:rsidP="00326A0C">
            <w:pPr>
              <w:spacing w:after="0" w:line="240" w:lineRule="auto"/>
              <w:jc w:val="center"/>
              <w:textAlignment w:val="bottom"/>
              <w:rPr>
                <w:rFonts w:cs="Arial"/>
                <w:szCs w:val="20"/>
              </w:rPr>
            </w:pPr>
            <w:r w:rsidRPr="0099776F">
              <w:rPr>
                <w:rFonts w:cs="Arial"/>
                <w:color w:val="000000"/>
                <w:kern w:val="24"/>
                <w:szCs w:val="20"/>
              </w:rPr>
              <w:t>1%</w:t>
            </w:r>
          </w:p>
        </w:tc>
      </w:tr>
    </w:tbl>
    <w:p w14:paraId="63F8B087" w14:textId="77777777" w:rsidR="00E655FD" w:rsidRDefault="00E655FD" w:rsidP="00E655FD">
      <w:pPr>
        <w:spacing w:after="0" w:line="240" w:lineRule="auto"/>
        <w:rPr>
          <w:rFonts w:eastAsiaTheme="minorEastAsia" w:cs="Arial"/>
          <w:b/>
          <w:i/>
          <w:iCs/>
          <w:szCs w:val="20"/>
        </w:rPr>
      </w:pPr>
    </w:p>
    <w:p w14:paraId="569913DE" w14:textId="77777777" w:rsidR="00E655FD" w:rsidRDefault="00E655FD" w:rsidP="00E655FD">
      <w:pPr>
        <w:spacing w:after="0" w:line="240" w:lineRule="auto"/>
        <w:rPr>
          <w:rFonts w:eastAsia="SimSun"/>
          <w:b/>
          <w:caps/>
          <w:sz w:val="24"/>
          <w:szCs w:val="72"/>
        </w:rPr>
      </w:pPr>
      <w:r>
        <w:br w:type="page"/>
      </w:r>
    </w:p>
    <w:p w14:paraId="79000A57" w14:textId="5A97D097" w:rsidR="00AC3E2F" w:rsidRDefault="00AC3E2F" w:rsidP="00AC3E2F">
      <w:pPr>
        <w:pStyle w:val="Subtitle"/>
      </w:pPr>
      <w:bookmarkStart w:id="47" w:name="_Toc518138375"/>
      <w:bookmarkStart w:id="48" w:name="_Hlk517861660"/>
      <w:bookmarkStart w:id="49" w:name="_Toc518149209"/>
      <w:r w:rsidRPr="00611448">
        <w:lastRenderedPageBreak/>
        <w:t xml:space="preserve">Focused </w:t>
      </w:r>
      <w:r w:rsidR="00CB2F0C">
        <w:t>Communities</w:t>
      </w:r>
      <w:bookmarkEnd w:id="47"/>
      <w:bookmarkEnd w:id="49"/>
      <w:r>
        <w:t xml:space="preserve"> </w:t>
      </w:r>
    </w:p>
    <w:p w14:paraId="1199A1FF" w14:textId="626E8B95" w:rsidR="00AC3E2F" w:rsidRDefault="00AC3E2F" w:rsidP="00792106">
      <w:pPr>
        <w:pStyle w:val="CommentText"/>
        <w:jc w:val="both"/>
        <w:rPr>
          <w:rFonts w:cs="Arial"/>
        </w:rPr>
      </w:pPr>
      <w:r>
        <w:rPr>
          <w:rFonts w:cs="Arial"/>
        </w:rPr>
        <w:t>EEC recognizes that the state’s subsidy reimbursement rate region</w:t>
      </w:r>
      <w:r w:rsidR="00CB2F0C">
        <w:rPr>
          <w:rFonts w:cs="Arial"/>
        </w:rPr>
        <w:t>al</w:t>
      </w:r>
      <w:r>
        <w:rPr>
          <w:rFonts w:cs="Arial"/>
        </w:rPr>
        <w:t xml:space="preserve"> structure groups </w:t>
      </w:r>
      <w:r w:rsidR="00CB2F0C">
        <w:rPr>
          <w:rFonts w:cs="Arial"/>
        </w:rPr>
        <w:t>municipalities</w:t>
      </w:r>
      <w:r>
        <w:rPr>
          <w:rFonts w:cs="Arial"/>
        </w:rPr>
        <w:t xml:space="preserve"> and neighborhoods with different demographics into a single region that receive the same daily reimbursement rate for child care</w:t>
      </w:r>
      <w:r w:rsidR="002B2F42">
        <w:rPr>
          <w:rFonts w:cs="Arial"/>
        </w:rPr>
        <w:t xml:space="preserve">.  </w:t>
      </w:r>
      <w:r>
        <w:rPr>
          <w:rFonts w:cs="Arial"/>
        </w:rPr>
        <w:t xml:space="preserve">For children and families living in a </w:t>
      </w:r>
      <w:r w:rsidR="00CB2F0C">
        <w:rPr>
          <w:rFonts w:cs="Arial"/>
        </w:rPr>
        <w:t>municipality or neighborhood that has</w:t>
      </w:r>
      <w:r>
        <w:rPr>
          <w:rFonts w:cs="Arial"/>
        </w:rPr>
        <w:t xml:space="preserve"> a</w:t>
      </w:r>
      <w:r w:rsidR="00CB2F0C">
        <w:rPr>
          <w:rFonts w:cs="Arial"/>
        </w:rPr>
        <w:t xml:space="preserve"> higher</w:t>
      </w:r>
      <w:r>
        <w:rPr>
          <w:rFonts w:cs="Arial"/>
        </w:rPr>
        <w:t xml:space="preserve"> median income, the EEC regional subsidy</w:t>
      </w:r>
      <w:r w:rsidR="00CB2F0C">
        <w:rPr>
          <w:rFonts w:cs="Arial"/>
        </w:rPr>
        <w:t xml:space="preserve"> reimbursement</w:t>
      </w:r>
      <w:r>
        <w:rPr>
          <w:rFonts w:cs="Arial"/>
        </w:rPr>
        <w:t xml:space="preserve"> rate is likely to be insufficient to cover the cost of child care options in th</w:t>
      </w:r>
      <w:r w:rsidR="00520358">
        <w:rPr>
          <w:rFonts w:cs="Arial"/>
        </w:rPr>
        <w:t>ose families’</w:t>
      </w:r>
      <w:r>
        <w:rPr>
          <w:rFonts w:cs="Arial"/>
        </w:rPr>
        <w:t xml:space="preserve"> </w:t>
      </w:r>
      <w:r w:rsidR="00CB2F0C">
        <w:rPr>
          <w:rFonts w:cs="Arial"/>
        </w:rPr>
        <w:t>municipality or neighborhood</w:t>
      </w:r>
      <w:r w:rsidR="002B2F42">
        <w:rPr>
          <w:rFonts w:cs="Arial"/>
        </w:rPr>
        <w:t xml:space="preserve">.  </w:t>
      </w:r>
      <w:r>
        <w:rPr>
          <w:rFonts w:cs="Arial"/>
        </w:rPr>
        <w:t>With the understanding of the disadvantages of a regional subsidy reimbursement rate model, i</w:t>
      </w:r>
      <w:r w:rsidRPr="00485C6B">
        <w:rPr>
          <w:rFonts w:cs="Arial"/>
        </w:rPr>
        <w:t xml:space="preserve">n addition to focusing on regional responses, PCG and EEC </w:t>
      </w:r>
      <w:r>
        <w:rPr>
          <w:rFonts w:cs="Arial"/>
        </w:rPr>
        <w:t>identified</w:t>
      </w:r>
      <w:r w:rsidRPr="00485C6B">
        <w:rPr>
          <w:rFonts w:cs="Arial"/>
        </w:rPr>
        <w:t xml:space="preserve"> </w:t>
      </w:r>
      <w:r>
        <w:rPr>
          <w:rFonts w:cs="Arial"/>
        </w:rPr>
        <w:t xml:space="preserve">a list of </w:t>
      </w:r>
      <w:r w:rsidRPr="00485C6B">
        <w:rPr>
          <w:rFonts w:cs="Arial"/>
        </w:rPr>
        <w:t xml:space="preserve">high-priority </w:t>
      </w:r>
      <w:r>
        <w:rPr>
          <w:rFonts w:cs="Arial"/>
        </w:rPr>
        <w:t xml:space="preserve">adjacent </w:t>
      </w:r>
      <w:r w:rsidR="00CB2F0C">
        <w:rPr>
          <w:rFonts w:cs="Arial"/>
        </w:rPr>
        <w:t>municipalities</w:t>
      </w:r>
      <w:r>
        <w:rPr>
          <w:rFonts w:cs="Arial"/>
        </w:rPr>
        <w:t xml:space="preserve"> or neighborhoods within a region </w:t>
      </w:r>
      <w:r w:rsidR="00520358">
        <w:rPr>
          <w:rFonts w:cs="Arial"/>
        </w:rPr>
        <w:t>that have a</w:t>
      </w:r>
      <w:r>
        <w:rPr>
          <w:rFonts w:cs="Arial"/>
        </w:rPr>
        <w:t xml:space="preserve"> </w:t>
      </w:r>
      <w:r w:rsidR="002B2F42">
        <w:rPr>
          <w:rFonts w:cs="Arial"/>
        </w:rPr>
        <w:t>high-income</w:t>
      </w:r>
      <w:r>
        <w:rPr>
          <w:rFonts w:cs="Arial"/>
        </w:rPr>
        <w:t xml:space="preserve"> disparity</w:t>
      </w:r>
      <w:r w:rsidR="002B2F42">
        <w:rPr>
          <w:rFonts w:cs="Arial"/>
        </w:rPr>
        <w:t xml:space="preserve">.  </w:t>
      </w:r>
      <w:r>
        <w:rPr>
          <w:rFonts w:cs="Arial"/>
        </w:rPr>
        <w:t>For example, in Region 1</w:t>
      </w:r>
      <w:r w:rsidR="00CB2F0C">
        <w:rPr>
          <w:rFonts w:cs="Arial"/>
        </w:rPr>
        <w:t xml:space="preserve"> </w:t>
      </w:r>
      <w:r>
        <w:rPr>
          <w:rFonts w:cs="Arial"/>
        </w:rPr>
        <w:t>- Western, the City of Springfield’s median income is $34,731</w:t>
      </w:r>
      <w:r>
        <w:rPr>
          <w:rStyle w:val="FootnoteReference"/>
          <w:rFonts w:cs="Arial"/>
        </w:rPr>
        <w:footnoteReference w:id="5"/>
      </w:r>
      <w:r>
        <w:rPr>
          <w:rFonts w:cs="Arial"/>
        </w:rPr>
        <w:t xml:space="preserve"> and in the neighboring </w:t>
      </w:r>
      <w:r w:rsidR="00CB2F0C">
        <w:rPr>
          <w:rFonts w:cs="Arial"/>
        </w:rPr>
        <w:t>T</w:t>
      </w:r>
      <w:r>
        <w:rPr>
          <w:rFonts w:cs="Arial"/>
        </w:rPr>
        <w:t>own of Wilbraham, the median income is $87,303</w:t>
      </w:r>
      <w:r w:rsidR="002B2F42">
        <w:rPr>
          <w:rFonts w:cs="Arial"/>
        </w:rPr>
        <w:t xml:space="preserve">.  </w:t>
      </w:r>
      <w:r>
        <w:rPr>
          <w:rFonts w:cs="Arial"/>
        </w:rPr>
        <w:t xml:space="preserve">A </w:t>
      </w:r>
      <w:r w:rsidR="009C555F">
        <w:rPr>
          <w:rFonts w:cs="Arial"/>
        </w:rPr>
        <w:t>R</w:t>
      </w:r>
      <w:r>
        <w:rPr>
          <w:rFonts w:cs="Arial"/>
        </w:rPr>
        <w:t>egion 1</w:t>
      </w:r>
      <w:r w:rsidR="00087EE1">
        <w:rPr>
          <w:rFonts w:cs="Arial"/>
        </w:rPr>
        <w:t xml:space="preserve"> - Western</w:t>
      </w:r>
      <w:r>
        <w:rPr>
          <w:rFonts w:cs="Arial"/>
        </w:rPr>
        <w:t xml:space="preserve"> </w:t>
      </w:r>
      <w:r w:rsidR="00087EE1">
        <w:rPr>
          <w:rFonts w:cs="Arial"/>
        </w:rPr>
        <w:t>percentile calculation</w:t>
      </w:r>
      <w:r>
        <w:rPr>
          <w:rFonts w:cs="Arial"/>
        </w:rPr>
        <w:t xml:space="preserve"> considers the provider prices charged in both towns; Wilbraham’s high-income community may disproportionately affect the </w:t>
      </w:r>
      <w:r w:rsidR="00520358">
        <w:rPr>
          <w:rFonts w:cs="Arial"/>
        </w:rPr>
        <w:t xml:space="preserve">percentile </w:t>
      </w:r>
      <w:r>
        <w:rPr>
          <w:rFonts w:cs="Arial"/>
        </w:rPr>
        <w:t>calculation for the state subsidy reimbursement rate for that region</w:t>
      </w:r>
      <w:r w:rsidR="002B2F42">
        <w:rPr>
          <w:rFonts w:cs="Arial"/>
        </w:rPr>
        <w:t xml:space="preserve">.  </w:t>
      </w:r>
      <w:r>
        <w:rPr>
          <w:rFonts w:cs="Arial"/>
        </w:rPr>
        <w:t xml:space="preserve">Furthermore, </w:t>
      </w:r>
      <w:r w:rsidR="00087EE1">
        <w:rPr>
          <w:rFonts w:cs="Arial"/>
        </w:rPr>
        <w:t>higher income communities</w:t>
      </w:r>
      <w:r>
        <w:rPr>
          <w:rFonts w:cs="Arial"/>
        </w:rPr>
        <w:t>, the number of private pay only provider (</w:t>
      </w:r>
      <w:r w:rsidR="00520358">
        <w:rPr>
          <w:rFonts w:cs="Arial"/>
        </w:rPr>
        <w:t xml:space="preserve">i.e. </w:t>
      </w:r>
      <w:r>
        <w:rPr>
          <w:rFonts w:cs="Arial"/>
        </w:rPr>
        <w:t>do not participate in EEC child care subsidy program) are lower</w:t>
      </w:r>
      <w:r w:rsidR="00087EE1">
        <w:rPr>
          <w:rFonts w:cs="Arial"/>
        </w:rPr>
        <w:t>, as is the total population of providers</w:t>
      </w:r>
      <w:r w:rsidR="002B2F42">
        <w:rPr>
          <w:rFonts w:cs="Arial"/>
        </w:rPr>
        <w:t xml:space="preserve">.  </w:t>
      </w:r>
      <w:r>
        <w:rPr>
          <w:rFonts w:cs="Arial"/>
        </w:rPr>
        <w:t>For example, for there are only 6 private pay only Center-Based providers in Andover, MA vs 46 providers in Lawrence, MA</w:t>
      </w:r>
      <w:r w:rsidR="002B2F42">
        <w:rPr>
          <w:rFonts w:cs="Arial"/>
        </w:rPr>
        <w:t xml:space="preserve">.  </w:t>
      </w:r>
      <w:r>
        <w:rPr>
          <w:rFonts w:cs="Arial"/>
        </w:rPr>
        <w:t xml:space="preserve">The input of the few private pay providers is even more important to capture in the sample to understand the price of child care statewide. </w:t>
      </w:r>
    </w:p>
    <w:p w14:paraId="67BD15B9" w14:textId="4C7B80EF" w:rsidR="00AC3E2F" w:rsidRDefault="00AC3E2F" w:rsidP="00AC3E2F">
      <w:pPr>
        <w:pStyle w:val="BodyText"/>
        <w:ind w:left="0"/>
        <w:jc w:val="both"/>
        <w:rPr>
          <w:rFonts w:ascii="Arial" w:hAnsi="Arial" w:cs="Arial"/>
          <w:sz w:val="20"/>
        </w:rPr>
      </w:pPr>
      <w:r>
        <w:rPr>
          <w:rFonts w:ascii="Arial" w:hAnsi="Arial" w:cs="Arial"/>
          <w:sz w:val="20"/>
        </w:rPr>
        <w:t xml:space="preserve">The following table outlines the </w:t>
      </w:r>
      <w:r w:rsidR="00520358">
        <w:rPr>
          <w:rFonts w:ascii="Arial" w:hAnsi="Arial" w:cs="Arial"/>
          <w:sz w:val="20"/>
        </w:rPr>
        <w:t>municipalities</w:t>
      </w:r>
      <w:r>
        <w:rPr>
          <w:rFonts w:ascii="Arial" w:hAnsi="Arial" w:cs="Arial"/>
          <w:sz w:val="20"/>
        </w:rPr>
        <w:t xml:space="preserve"> and neighborhoods designated as a focused </w:t>
      </w:r>
      <w:r w:rsidR="00520358">
        <w:rPr>
          <w:rFonts w:ascii="Arial" w:hAnsi="Arial" w:cs="Arial"/>
          <w:sz w:val="20"/>
        </w:rPr>
        <w:t>community</w:t>
      </w:r>
      <w:r>
        <w:rPr>
          <w:rFonts w:ascii="Arial" w:hAnsi="Arial" w:cs="Arial"/>
          <w:sz w:val="20"/>
        </w:rPr>
        <w:t xml:space="preserve"> for targeted outreach to include in the final sample</w:t>
      </w:r>
      <w:r w:rsidR="002B2F42">
        <w:rPr>
          <w:rFonts w:ascii="Arial" w:hAnsi="Arial" w:cs="Arial"/>
          <w:sz w:val="20"/>
        </w:rPr>
        <w:t xml:space="preserve">.  </w:t>
      </w:r>
      <w:r w:rsidRPr="00485C6B">
        <w:rPr>
          <w:rFonts w:ascii="Arial" w:hAnsi="Arial" w:cs="Arial"/>
          <w:sz w:val="20"/>
        </w:rPr>
        <w:t xml:space="preserve">These focused </w:t>
      </w:r>
      <w:r>
        <w:rPr>
          <w:rFonts w:ascii="Arial" w:hAnsi="Arial" w:cs="Arial"/>
          <w:sz w:val="20"/>
        </w:rPr>
        <w:t>communities</w:t>
      </w:r>
      <w:r w:rsidRPr="00485C6B">
        <w:rPr>
          <w:rFonts w:ascii="Arial" w:hAnsi="Arial" w:cs="Arial"/>
          <w:sz w:val="20"/>
        </w:rPr>
        <w:t xml:space="preserve"> were selected</w:t>
      </w:r>
      <w:r>
        <w:rPr>
          <w:rFonts w:ascii="Arial" w:hAnsi="Arial" w:cs="Arial"/>
          <w:sz w:val="20"/>
        </w:rPr>
        <w:t xml:space="preserve"> in 2015 </w:t>
      </w:r>
      <w:r w:rsidRPr="00485C6B">
        <w:rPr>
          <w:rFonts w:ascii="Arial" w:hAnsi="Arial" w:cs="Arial"/>
          <w:sz w:val="20"/>
        </w:rPr>
        <w:t xml:space="preserve">based on </w:t>
      </w:r>
      <w:r>
        <w:rPr>
          <w:rFonts w:ascii="Arial" w:hAnsi="Arial" w:cs="Arial"/>
          <w:sz w:val="20"/>
        </w:rPr>
        <w:t>median income</w:t>
      </w:r>
      <w:r w:rsidR="002B2F42" w:rsidRPr="00485C6B">
        <w:rPr>
          <w:rFonts w:ascii="Arial" w:hAnsi="Arial" w:cs="Arial"/>
          <w:sz w:val="20"/>
        </w:rPr>
        <w:t xml:space="preserve">.  </w:t>
      </w:r>
      <w:r>
        <w:rPr>
          <w:rFonts w:ascii="Arial" w:hAnsi="Arial" w:cs="Arial"/>
          <w:sz w:val="20"/>
        </w:rPr>
        <w:t xml:space="preserve">To maintain consistency with the 2015 MRS, the same focused </w:t>
      </w:r>
      <w:r w:rsidR="00520358">
        <w:rPr>
          <w:rFonts w:ascii="Arial" w:hAnsi="Arial" w:cs="Arial"/>
          <w:sz w:val="20"/>
        </w:rPr>
        <w:t>communities</w:t>
      </w:r>
      <w:r>
        <w:rPr>
          <w:rFonts w:ascii="Arial" w:hAnsi="Arial" w:cs="Arial"/>
          <w:sz w:val="20"/>
        </w:rPr>
        <w:t xml:space="preserve"> were monitored in the 2018 MRS for private pay only provider participation</w:t>
      </w:r>
      <w:r w:rsidR="002B2F42">
        <w:rPr>
          <w:rFonts w:ascii="Arial" w:hAnsi="Arial" w:cs="Arial"/>
          <w:sz w:val="20"/>
        </w:rPr>
        <w:t xml:space="preserve">.  </w:t>
      </w:r>
      <w:r>
        <w:rPr>
          <w:rFonts w:ascii="Arial" w:hAnsi="Arial" w:cs="Arial"/>
          <w:sz w:val="20"/>
        </w:rPr>
        <w:t xml:space="preserve">Note that </w:t>
      </w:r>
      <w:r w:rsidR="00130492">
        <w:rPr>
          <w:rFonts w:ascii="Arial" w:hAnsi="Arial" w:cs="Arial"/>
          <w:sz w:val="20"/>
        </w:rPr>
        <w:t>with</w:t>
      </w:r>
      <w:r>
        <w:rPr>
          <w:rFonts w:ascii="Arial" w:hAnsi="Arial" w:cs="Arial"/>
          <w:sz w:val="20"/>
        </w:rPr>
        <w:t>in Region 6</w:t>
      </w:r>
      <w:r w:rsidR="00520358">
        <w:rPr>
          <w:rFonts w:ascii="Arial" w:hAnsi="Arial" w:cs="Arial"/>
          <w:sz w:val="20"/>
        </w:rPr>
        <w:t xml:space="preserve"> </w:t>
      </w:r>
      <w:r>
        <w:rPr>
          <w:rFonts w:ascii="Arial" w:hAnsi="Arial" w:cs="Arial"/>
          <w:sz w:val="20"/>
        </w:rPr>
        <w:t xml:space="preserve">- </w:t>
      </w:r>
      <w:r w:rsidR="00520358">
        <w:rPr>
          <w:rFonts w:ascii="Arial" w:hAnsi="Arial" w:cs="Arial"/>
          <w:sz w:val="20"/>
        </w:rPr>
        <w:t xml:space="preserve">Metro </w:t>
      </w:r>
      <w:r>
        <w:rPr>
          <w:rFonts w:ascii="Arial" w:hAnsi="Arial" w:cs="Arial"/>
          <w:sz w:val="20"/>
        </w:rPr>
        <w:t xml:space="preserve">Boston, </w:t>
      </w:r>
      <w:r w:rsidR="00130492">
        <w:rPr>
          <w:rFonts w:ascii="Arial" w:hAnsi="Arial" w:cs="Arial"/>
          <w:sz w:val="20"/>
        </w:rPr>
        <w:t xml:space="preserve">the City of Boston’s neighborhoods </w:t>
      </w:r>
      <w:r>
        <w:rPr>
          <w:rFonts w:ascii="Arial" w:hAnsi="Arial" w:cs="Arial"/>
          <w:sz w:val="20"/>
        </w:rPr>
        <w:t xml:space="preserve">have similar income disparities as </w:t>
      </w:r>
      <w:r w:rsidR="00520358">
        <w:rPr>
          <w:rFonts w:ascii="Arial" w:hAnsi="Arial" w:cs="Arial"/>
          <w:sz w:val="20"/>
        </w:rPr>
        <w:t xml:space="preserve">what you would find in </w:t>
      </w:r>
      <w:r>
        <w:rPr>
          <w:rFonts w:ascii="Arial" w:hAnsi="Arial" w:cs="Arial"/>
          <w:sz w:val="20"/>
        </w:rPr>
        <w:t xml:space="preserve">adjacent </w:t>
      </w:r>
      <w:r w:rsidR="00520358">
        <w:rPr>
          <w:rFonts w:ascii="Arial" w:hAnsi="Arial" w:cs="Arial"/>
          <w:sz w:val="20"/>
        </w:rPr>
        <w:t>municipalities in other parts of the state</w:t>
      </w:r>
      <w:r w:rsidR="002B2F42">
        <w:rPr>
          <w:rFonts w:ascii="Arial" w:hAnsi="Arial" w:cs="Arial"/>
          <w:sz w:val="20"/>
        </w:rPr>
        <w:t xml:space="preserve">.  </w:t>
      </w:r>
      <w:r w:rsidR="00B350E3">
        <w:rPr>
          <w:rFonts w:ascii="Arial" w:hAnsi="Arial" w:cs="Arial"/>
          <w:sz w:val="20"/>
        </w:rPr>
        <w:t>T</w:t>
      </w:r>
      <w:r>
        <w:rPr>
          <w:rFonts w:ascii="Arial" w:hAnsi="Arial" w:cs="Arial"/>
          <w:sz w:val="20"/>
        </w:rPr>
        <w:t xml:space="preserve">herefore, the </w:t>
      </w:r>
      <w:r w:rsidR="00087EE1">
        <w:rPr>
          <w:rFonts w:ascii="Arial" w:hAnsi="Arial" w:cs="Arial"/>
          <w:sz w:val="20"/>
        </w:rPr>
        <w:t xml:space="preserve">entirety of </w:t>
      </w:r>
      <w:r w:rsidR="00130492">
        <w:rPr>
          <w:rFonts w:ascii="Arial" w:hAnsi="Arial" w:cs="Arial"/>
          <w:sz w:val="20"/>
        </w:rPr>
        <w:t>the City of Boston</w:t>
      </w:r>
      <w:r>
        <w:rPr>
          <w:rFonts w:ascii="Arial" w:hAnsi="Arial" w:cs="Arial"/>
          <w:sz w:val="20"/>
        </w:rPr>
        <w:t xml:space="preserve"> was identified as </w:t>
      </w:r>
      <w:r w:rsidR="00520358">
        <w:rPr>
          <w:rFonts w:ascii="Arial" w:hAnsi="Arial" w:cs="Arial"/>
          <w:sz w:val="20"/>
        </w:rPr>
        <w:t>focused community</w:t>
      </w:r>
      <w:r w:rsidR="002B2F42">
        <w:rPr>
          <w:rFonts w:ascii="Arial" w:hAnsi="Arial" w:cs="Arial"/>
          <w:sz w:val="20"/>
        </w:rPr>
        <w:t xml:space="preserve">.  </w:t>
      </w:r>
      <w:r w:rsidRPr="00485C6B">
        <w:rPr>
          <w:rFonts w:ascii="Arial" w:hAnsi="Arial" w:cs="Arial"/>
          <w:sz w:val="20"/>
        </w:rPr>
        <w:t xml:space="preserve">Responses </w:t>
      </w:r>
      <w:r>
        <w:rPr>
          <w:rFonts w:ascii="Arial" w:hAnsi="Arial" w:cs="Arial"/>
          <w:sz w:val="20"/>
        </w:rPr>
        <w:t xml:space="preserve">by focused </w:t>
      </w:r>
      <w:r w:rsidR="00520358">
        <w:rPr>
          <w:rFonts w:ascii="Arial" w:hAnsi="Arial" w:cs="Arial"/>
          <w:sz w:val="20"/>
        </w:rPr>
        <w:t>community</w:t>
      </w:r>
      <w:r>
        <w:rPr>
          <w:rFonts w:ascii="Arial" w:hAnsi="Arial" w:cs="Arial"/>
          <w:sz w:val="20"/>
        </w:rPr>
        <w:t xml:space="preserve"> </w:t>
      </w:r>
      <w:r w:rsidRPr="00485C6B">
        <w:rPr>
          <w:rFonts w:ascii="Arial" w:hAnsi="Arial" w:cs="Arial"/>
          <w:sz w:val="20"/>
        </w:rPr>
        <w:t>were tracked throughout the collection period</w:t>
      </w:r>
      <w:r w:rsidR="002B2F42">
        <w:rPr>
          <w:rFonts w:ascii="Arial" w:hAnsi="Arial" w:cs="Arial"/>
          <w:sz w:val="20"/>
        </w:rPr>
        <w:t xml:space="preserve">.  </w:t>
      </w:r>
      <w:r>
        <w:rPr>
          <w:rFonts w:ascii="Arial" w:hAnsi="Arial" w:cs="Arial"/>
          <w:sz w:val="20"/>
        </w:rPr>
        <w:t>Th</w:t>
      </w:r>
      <w:r w:rsidRPr="00485C6B">
        <w:rPr>
          <w:rFonts w:ascii="Arial" w:hAnsi="Arial" w:cs="Arial"/>
          <w:sz w:val="20"/>
        </w:rPr>
        <w:t>e tables below</w:t>
      </w:r>
      <w:r>
        <w:rPr>
          <w:rFonts w:ascii="Arial" w:hAnsi="Arial" w:cs="Arial"/>
          <w:sz w:val="20"/>
        </w:rPr>
        <w:t xml:space="preserve"> outline the percent of target achieved</w:t>
      </w:r>
      <w:r w:rsidR="002B2F42">
        <w:rPr>
          <w:rFonts w:ascii="Arial" w:hAnsi="Arial" w:cs="Arial"/>
          <w:sz w:val="20"/>
        </w:rPr>
        <w:t xml:space="preserve">.  </w:t>
      </w:r>
      <w:r>
        <w:rPr>
          <w:rFonts w:ascii="Arial" w:hAnsi="Arial" w:cs="Arial"/>
          <w:sz w:val="20"/>
        </w:rPr>
        <w:t>R</w:t>
      </w:r>
      <w:r w:rsidRPr="00485C6B">
        <w:rPr>
          <w:rFonts w:ascii="Arial" w:hAnsi="Arial" w:cs="Arial"/>
          <w:sz w:val="20"/>
        </w:rPr>
        <w:t>esponse rate</w:t>
      </w:r>
      <w:r>
        <w:rPr>
          <w:rFonts w:ascii="Arial" w:hAnsi="Arial" w:cs="Arial"/>
          <w:sz w:val="20"/>
        </w:rPr>
        <w:t>s</w:t>
      </w:r>
      <w:r w:rsidRPr="00485C6B">
        <w:rPr>
          <w:rFonts w:ascii="Arial" w:hAnsi="Arial" w:cs="Arial"/>
          <w:sz w:val="20"/>
        </w:rPr>
        <w:t xml:space="preserve"> varied </w:t>
      </w:r>
      <w:r>
        <w:rPr>
          <w:rFonts w:ascii="Arial" w:hAnsi="Arial" w:cs="Arial"/>
          <w:sz w:val="20"/>
        </w:rPr>
        <w:t>both across and within</w:t>
      </w:r>
      <w:r w:rsidRPr="00485C6B">
        <w:rPr>
          <w:rFonts w:ascii="Arial" w:hAnsi="Arial" w:cs="Arial"/>
          <w:sz w:val="20"/>
        </w:rPr>
        <w:t xml:space="preserve"> region</w:t>
      </w:r>
      <w:r>
        <w:rPr>
          <w:rFonts w:ascii="Arial" w:hAnsi="Arial" w:cs="Arial"/>
          <w:sz w:val="20"/>
        </w:rPr>
        <w:t>s</w:t>
      </w:r>
      <w:r w:rsidR="002B2F42" w:rsidRPr="00485C6B">
        <w:rPr>
          <w:rFonts w:ascii="Arial" w:hAnsi="Arial" w:cs="Arial"/>
          <w:sz w:val="20"/>
        </w:rPr>
        <w:t xml:space="preserve">.  </w:t>
      </w:r>
      <w:r>
        <w:rPr>
          <w:rFonts w:ascii="Arial" w:hAnsi="Arial" w:cs="Arial"/>
          <w:sz w:val="20"/>
        </w:rPr>
        <w:t xml:space="preserve">Response rates for focused </w:t>
      </w:r>
      <w:r w:rsidR="00520358">
        <w:rPr>
          <w:rFonts w:ascii="Arial" w:hAnsi="Arial" w:cs="Arial"/>
          <w:sz w:val="20"/>
        </w:rPr>
        <w:t>communities</w:t>
      </w:r>
      <w:r>
        <w:rPr>
          <w:rFonts w:ascii="Arial" w:hAnsi="Arial" w:cs="Arial"/>
          <w:sz w:val="20"/>
        </w:rPr>
        <w:t xml:space="preserve"> were low</w:t>
      </w:r>
      <w:r w:rsidR="00520358">
        <w:rPr>
          <w:rFonts w:ascii="Arial" w:hAnsi="Arial" w:cs="Arial"/>
          <w:sz w:val="20"/>
        </w:rPr>
        <w:t xml:space="preserve"> but</w:t>
      </w:r>
      <w:r>
        <w:rPr>
          <w:rFonts w:ascii="Arial" w:hAnsi="Arial" w:cs="Arial"/>
          <w:sz w:val="20"/>
        </w:rPr>
        <w:t xml:space="preserve"> </w:t>
      </w:r>
      <w:r w:rsidR="00520358">
        <w:rPr>
          <w:rFonts w:ascii="Arial" w:hAnsi="Arial" w:cs="Arial"/>
          <w:sz w:val="20"/>
        </w:rPr>
        <w:t>g</w:t>
      </w:r>
      <w:r>
        <w:rPr>
          <w:rFonts w:ascii="Arial" w:hAnsi="Arial" w:cs="Arial"/>
          <w:sz w:val="20"/>
        </w:rPr>
        <w:t xml:space="preserve">iven the small number of private pay providers in many </w:t>
      </w:r>
      <w:r w:rsidR="00520358">
        <w:rPr>
          <w:rFonts w:ascii="Arial" w:hAnsi="Arial" w:cs="Arial"/>
          <w:sz w:val="20"/>
        </w:rPr>
        <w:t>communities</w:t>
      </w:r>
      <w:r>
        <w:rPr>
          <w:rFonts w:ascii="Arial" w:hAnsi="Arial" w:cs="Arial"/>
          <w:sz w:val="20"/>
        </w:rPr>
        <w:t>, as well as the difficulty of reaching providers</w:t>
      </w:r>
      <w:r w:rsidRPr="00485C6B">
        <w:rPr>
          <w:rFonts w:ascii="Arial" w:hAnsi="Arial" w:cs="Arial"/>
          <w:sz w:val="20"/>
        </w:rPr>
        <w:t xml:space="preserve"> </w:t>
      </w:r>
      <w:r>
        <w:rPr>
          <w:rFonts w:ascii="Arial" w:hAnsi="Arial" w:cs="Arial"/>
          <w:sz w:val="20"/>
        </w:rPr>
        <w:t xml:space="preserve">that do not participate in the EEC child care subsidy program, </w:t>
      </w:r>
      <w:r w:rsidR="00520358">
        <w:rPr>
          <w:rFonts w:ascii="Arial" w:hAnsi="Arial" w:cs="Arial"/>
          <w:sz w:val="20"/>
        </w:rPr>
        <w:t>a</w:t>
      </w:r>
      <w:r>
        <w:rPr>
          <w:rFonts w:ascii="Arial" w:hAnsi="Arial" w:cs="Arial"/>
          <w:sz w:val="20"/>
        </w:rPr>
        <w:t xml:space="preserve"> low response rate is expected</w:t>
      </w:r>
      <w:r w:rsidR="002B2F42">
        <w:rPr>
          <w:rFonts w:ascii="Arial" w:hAnsi="Arial" w:cs="Arial"/>
          <w:sz w:val="20"/>
        </w:rPr>
        <w:t xml:space="preserve">.  </w:t>
      </w:r>
      <w:r>
        <w:rPr>
          <w:rFonts w:ascii="Arial" w:hAnsi="Arial" w:cs="Arial"/>
          <w:sz w:val="20"/>
        </w:rPr>
        <w:t xml:space="preserve">Since focused </w:t>
      </w:r>
      <w:r w:rsidR="00520358">
        <w:rPr>
          <w:rFonts w:ascii="Arial" w:hAnsi="Arial" w:cs="Arial"/>
          <w:sz w:val="20"/>
        </w:rPr>
        <w:t>communities</w:t>
      </w:r>
      <w:r>
        <w:rPr>
          <w:rFonts w:ascii="Arial" w:hAnsi="Arial" w:cs="Arial"/>
          <w:sz w:val="20"/>
        </w:rPr>
        <w:t xml:space="preserve"> were not a primary or secondary strata/subgroup, this </w:t>
      </w:r>
      <w:r w:rsidR="00B350E3">
        <w:rPr>
          <w:rFonts w:ascii="Arial" w:hAnsi="Arial" w:cs="Arial"/>
          <w:sz w:val="20"/>
        </w:rPr>
        <w:t xml:space="preserve">low response rate </w:t>
      </w:r>
      <w:r>
        <w:rPr>
          <w:rFonts w:ascii="Arial" w:hAnsi="Arial" w:cs="Arial"/>
          <w:sz w:val="20"/>
        </w:rPr>
        <w:t>does not affect the validity of the survey findings</w:t>
      </w:r>
      <w:r w:rsidR="002B2F42">
        <w:rPr>
          <w:rFonts w:ascii="Arial" w:hAnsi="Arial" w:cs="Arial"/>
          <w:sz w:val="20"/>
        </w:rPr>
        <w:t xml:space="preserve">.  </w:t>
      </w:r>
      <w:r>
        <w:rPr>
          <w:rFonts w:ascii="Arial" w:hAnsi="Arial" w:cs="Arial"/>
          <w:sz w:val="20"/>
        </w:rPr>
        <w:t xml:space="preserve">In addition to using focused </w:t>
      </w:r>
      <w:r w:rsidR="00520358">
        <w:rPr>
          <w:rFonts w:ascii="Arial" w:hAnsi="Arial" w:cs="Arial"/>
          <w:sz w:val="20"/>
        </w:rPr>
        <w:t>communities</w:t>
      </w:r>
      <w:r>
        <w:rPr>
          <w:rFonts w:ascii="Arial" w:hAnsi="Arial" w:cs="Arial"/>
          <w:sz w:val="20"/>
        </w:rPr>
        <w:t xml:space="preserve"> to inform targeted outreach to achieve a representative sample, PCG analyzed average rates reported in the 2018 MRS in the focused </w:t>
      </w:r>
      <w:r w:rsidR="00520358">
        <w:rPr>
          <w:rFonts w:ascii="Arial" w:hAnsi="Arial" w:cs="Arial"/>
          <w:sz w:val="20"/>
        </w:rPr>
        <w:t>communities</w:t>
      </w:r>
      <w:r w:rsidR="002B2F42">
        <w:rPr>
          <w:rFonts w:ascii="Arial" w:hAnsi="Arial" w:cs="Arial"/>
          <w:sz w:val="20"/>
        </w:rPr>
        <w:t xml:space="preserve">.  </w:t>
      </w:r>
      <w:r>
        <w:rPr>
          <w:rFonts w:ascii="Arial" w:hAnsi="Arial" w:cs="Arial"/>
          <w:sz w:val="20"/>
        </w:rPr>
        <w:t xml:space="preserve">Please refer to </w:t>
      </w:r>
      <w:r w:rsidRPr="00C674D5">
        <w:rPr>
          <w:rFonts w:ascii="Arial" w:hAnsi="Arial" w:cs="Arial"/>
          <w:b/>
          <w:i/>
          <w:sz w:val="20"/>
        </w:rPr>
        <w:t>Appendix D.</w:t>
      </w:r>
      <w:r>
        <w:rPr>
          <w:rFonts w:ascii="Arial" w:hAnsi="Arial" w:cs="Arial"/>
          <w:sz w:val="20"/>
        </w:rPr>
        <w:t xml:space="preserve"> </w:t>
      </w:r>
      <w:r w:rsidR="00DF4EF2">
        <w:rPr>
          <w:rFonts w:ascii="Arial" w:hAnsi="Arial" w:cs="Arial"/>
          <w:b/>
          <w:i/>
          <w:sz w:val="20"/>
        </w:rPr>
        <w:t xml:space="preserve">Focused Communities Average Rates </w:t>
      </w:r>
      <w:r>
        <w:rPr>
          <w:rFonts w:ascii="Arial" w:hAnsi="Arial" w:cs="Arial"/>
          <w:sz w:val="20"/>
        </w:rPr>
        <w:t xml:space="preserve">for the summary of findings of focused </w:t>
      </w:r>
      <w:r w:rsidR="00520358">
        <w:rPr>
          <w:rFonts w:ascii="Arial" w:hAnsi="Arial" w:cs="Arial"/>
          <w:sz w:val="20"/>
        </w:rPr>
        <w:t>communities’</w:t>
      </w:r>
      <w:r>
        <w:rPr>
          <w:rFonts w:ascii="Arial" w:hAnsi="Arial" w:cs="Arial"/>
          <w:sz w:val="20"/>
        </w:rPr>
        <w:t xml:space="preserve"> average rates</w:t>
      </w:r>
      <w:r w:rsidR="002B2F42">
        <w:rPr>
          <w:rFonts w:ascii="Arial" w:hAnsi="Arial" w:cs="Arial"/>
          <w:sz w:val="20"/>
        </w:rPr>
        <w:t xml:space="preserve">.  </w:t>
      </w:r>
      <w:r>
        <w:rPr>
          <w:rFonts w:ascii="Arial" w:hAnsi="Arial" w:cs="Arial"/>
          <w:sz w:val="20"/>
        </w:rPr>
        <w:t>Further analysis of the effects of income disparity at the city, town, neighborhood or even zip code level could be explored for future analysis</w:t>
      </w:r>
      <w:r w:rsidR="002B2F42">
        <w:rPr>
          <w:rFonts w:ascii="Arial" w:hAnsi="Arial" w:cs="Arial"/>
          <w:sz w:val="20"/>
        </w:rPr>
        <w:t xml:space="preserve">.  </w:t>
      </w:r>
      <w:r>
        <w:rPr>
          <w:rFonts w:ascii="Arial" w:hAnsi="Arial" w:cs="Arial"/>
          <w:sz w:val="20"/>
        </w:rPr>
        <w:t>Some states conduct a “cluster analysis” where market prices are analyzed in grouping based on zip code level and/or other economic and demographic characteristics</w:t>
      </w:r>
      <w:r w:rsidR="002B2F42">
        <w:rPr>
          <w:rFonts w:ascii="Arial" w:hAnsi="Arial" w:cs="Arial"/>
          <w:sz w:val="20"/>
        </w:rPr>
        <w:t xml:space="preserve">.  </w:t>
      </w:r>
      <w:r>
        <w:rPr>
          <w:rStyle w:val="FootnoteReference"/>
          <w:rFonts w:ascii="Arial" w:hAnsi="Arial" w:cs="Arial"/>
          <w:sz w:val="20"/>
        </w:rPr>
        <w:footnoteReference w:id="6"/>
      </w:r>
    </w:p>
    <w:p w14:paraId="5BF74414" w14:textId="77777777" w:rsidR="00AC3E2F" w:rsidRDefault="00AC3E2F" w:rsidP="00AC3E2F">
      <w:pPr>
        <w:pStyle w:val="BodyText"/>
        <w:ind w:left="0"/>
        <w:jc w:val="both"/>
        <w:rPr>
          <w:rFonts w:ascii="Arial" w:hAnsi="Arial" w:cs="Arial"/>
          <w:sz w:val="20"/>
        </w:rPr>
      </w:pPr>
    </w:p>
    <w:p w14:paraId="37FBA65B" w14:textId="77777777" w:rsidR="00AC3E2F" w:rsidRDefault="00AC3E2F" w:rsidP="00AC3E2F">
      <w:pPr>
        <w:pStyle w:val="BodyText"/>
        <w:rPr>
          <w:rFonts w:ascii="Arial" w:hAnsi="Arial" w:cs="Arial"/>
          <w:sz w:val="20"/>
        </w:rPr>
      </w:pPr>
    </w:p>
    <w:p w14:paraId="305788BF" w14:textId="77777777" w:rsidR="00136A03" w:rsidRDefault="00136A03">
      <w:pPr>
        <w:spacing w:after="0" w:line="240" w:lineRule="auto"/>
        <w:rPr>
          <w:b/>
          <w:bCs/>
          <w:smallCaps/>
          <w:color w:val="44546A"/>
        </w:rPr>
      </w:pPr>
      <w:r>
        <w:br w:type="page"/>
      </w:r>
    </w:p>
    <w:p w14:paraId="4C29CAE6" w14:textId="390E3B13" w:rsidR="00AC3E2F" w:rsidRPr="0023460C" w:rsidRDefault="00AC3E2F" w:rsidP="00326A0C">
      <w:pPr>
        <w:spacing w:after="0"/>
        <w:rPr>
          <w:rFonts w:cs="Arial"/>
          <w:b/>
        </w:rPr>
      </w:pPr>
      <w:r w:rsidRPr="0023460C">
        <w:rPr>
          <w:b/>
        </w:rPr>
        <w:lastRenderedPageBreak/>
        <w:t xml:space="preserve">Table </w:t>
      </w:r>
      <w:r w:rsidR="00143CBD" w:rsidRPr="0023460C">
        <w:rPr>
          <w:b/>
        </w:rPr>
        <w:t>9</w:t>
      </w:r>
      <w:proofErr w:type="gramStart"/>
      <w:r w:rsidRPr="0023460C">
        <w:rPr>
          <w:b/>
        </w:rPr>
        <w:t xml:space="preserve">. </w:t>
      </w:r>
      <w:proofErr w:type="gramEnd"/>
      <w:r w:rsidR="00326A0C" w:rsidRPr="0023460C">
        <w:rPr>
          <w:b/>
        </w:rPr>
        <w:t>FCC</w:t>
      </w:r>
      <w:r w:rsidRPr="0023460C">
        <w:rPr>
          <w:b/>
        </w:rPr>
        <w:t xml:space="preserve"> </w:t>
      </w:r>
      <w:r w:rsidR="00AC2E82" w:rsidRPr="0023460C">
        <w:rPr>
          <w:b/>
        </w:rPr>
        <w:t xml:space="preserve">Provider </w:t>
      </w:r>
      <w:r w:rsidRPr="0023460C">
        <w:rPr>
          <w:b/>
        </w:rPr>
        <w:t>- Focused Community Response Rates</w:t>
      </w:r>
    </w:p>
    <w:tbl>
      <w:tblPr>
        <w:tblW w:w="10089" w:type="dxa"/>
        <w:tblCellMar>
          <w:left w:w="0" w:type="dxa"/>
          <w:right w:w="0" w:type="dxa"/>
        </w:tblCellMar>
        <w:tblLook w:val="0600" w:firstRow="0" w:lastRow="0" w:firstColumn="0" w:lastColumn="0" w:noHBand="1" w:noVBand="1"/>
      </w:tblPr>
      <w:tblGrid>
        <w:gridCol w:w="1206"/>
        <w:gridCol w:w="1969"/>
        <w:gridCol w:w="1626"/>
        <w:gridCol w:w="1189"/>
        <w:gridCol w:w="1189"/>
        <w:gridCol w:w="1817"/>
        <w:gridCol w:w="1093"/>
      </w:tblGrid>
      <w:tr w:rsidR="00AC3E2F" w:rsidRPr="00485C6B" w14:paraId="32281BDF" w14:textId="77777777" w:rsidTr="000941F6">
        <w:trPr>
          <w:trHeight w:val="18"/>
        </w:trPr>
        <w:tc>
          <w:tcPr>
            <w:tcW w:w="1206" w:type="dxa"/>
            <w:tcBorders>
              <w:top w:val="single" w:sz="4" w:space="0" w:color="000000"/>
              <w:left w:val="single" w:sz="4" w:space="0" w:color="000000"/>
              <w:bottom w:val="single" w:sz="4" w:space="0" w:color="000000"/>
              <w:right w:val="single" w:sz="4" w:space="0" w:color="000000"/>
            </w:tcBorders>
            <w:shd w:val="clear" w:color="auto" w:fill="1F4E79"/>
            <w:tcMar>
              <w:top w:w="13" w:type="dxa"/>
              <w:left w:w="13" w:type="dxa"/>
              <w:bottom w:w="63" w:type="dxa"/>
              <w:right w:w="13" w:type="dxa"/>
            </w:tcMar>
            <w:vAlign w:val="center"/>
            <w:hideMark/>
          </w:tcPr>
          <w:p w14:paraId="7A59AB39"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Region</w:t>
            </w:r>
          </w:p>
        </w:tc>
        <w:tc>
          <w:tcPr>
            <w:tcW w:w="1969" w:type="dxa"/>
            <w:tcBorders>
              <w:top w:val="single" w:sz="4" w:space="0" w:color="000000"/>
              <w:left w:val="single" w:sz="4" w:space="0" w:color="000000"/>
              <w:bottom w:val="single" w:sz="4" w:space="0" w:color="000000"/>
              <w:right w:val="single" w:sz="4" w:space="0" w:color="000000"/>
            </w:tcBorders>
            <w:shd w:val="clear" w:color="auto" w:fill="1F4E79"/>
            <w:tcMar>
              <w:top w:w="13" w:type="dxa"/>
              <w:left w:w="13" w:type="dxa"/>
              <w:bottom w:w="63" w:type="dxa"/>
              <w:right w:w="13" w:type="dxa"/>
            </w:tcMar>
            <w:vAlign w:val="center"/>
            <w:hideMark/>
          </w:tcPr>
          <w:p w14:paraId="5D0AA975" w14:textId="489D3BCF" w:rsidR="00AC3E2F" w:rsidRPr="00485C6B" w:rsidRDefault="00520358" w:rsidP="000941F6">
            <w:pPr>
              <w:spacing w:after="0" w:line="240" w:lineRule="auto"/>
              <w:jc w:val="center"/>
              <w:textAlignment w:val="bottom"/>
              <w:rPr>
                <w:rFonts w:cs="Arial"/>
                <w:szCs w:val="20"/>
              </w:rPr>
            </w:pPr>
            <w:r>
              <w:rPr>
                <w:rFonts w:cs="Arial"/>
                <w:b/>
                <w:bCs/>
                <w:color w:val="FFFFFF"/>
                <w:kern w:val="24"/>
                <w:szCs w:val="20"/>
              </w:rPr>
              <w:t>Community</w:t>
            </w:r>
          </w:p>
        </w:tc>
        <w:tc>
          <w:tcPr>
            <w:tcW w:w="1626" w:type="dxa"/>
            <w:tcBorders>
              <w:top w:val="single" w:sz="4" w:space="0" w:color="000000"/>
              <w:left w:val="single" w:sz="4" w:space="0" w:color="000000"/>
              <w:bottom w:val="single" w:sz="4" w:space="0" w:color="000000"/>
              <w:right w:val="single" w:sz="4" w:space="0" w:color="000000"/>
            </w:tcBorders>
            <w:shd w:val="clear" w:color="auto" w:fill="1F4E79"/>
            <w:tcMar>
              <w:top w:w="13" w:type="dxa"/>
              <w:left w:w="13" w:type="dxa"/>
              <w:bottom w:w="63" w:type="dxa"/>
              <w:right w:w="13" w:type="dxa"/>
            </w:tcMar>
            <w:vAlign w:val="center"/>
            <w:hideMark/>
          </w:tcPr>
          <w:p w14:paraId="7D13E22A"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Total Providers</w:t>
            </w:r>
          </w:p>
        </w:tc>
        <w:tc>
          <w:tcPr>
            <w:tcW w:w="1189" w:type="dxa"/>
            <w:tcBorders>
              <w:top w:val="single" w:sz="4" w:space="0" w:color="000000"/>
              <w:left w:val="single" w:sz="4" w:space="0" w:color="000000"/>
              <w:bottom w:val="single" w:sz="4" w:space="0" w:color="000000"/>
              <w:right w:val="single" w:sz="4" w:space="0" w:color="000000"/>
            </w:tcBorders>
            <w:shd w:val="clear" w:color="auto" w:fill="1F4E79"/>
            <w:tcMar>
              <w:top w:w="13" w:type="dxa"/>
              <w:left w:w="13" w:type="dxa"/>
              <w:bottom w:w="63" w:type="dxa"/>
              <w:right w:w="13" w:type="dxa"/>
            </w:tcMar>
            <w:vAlign w:val="center"/>
            <w:hideMark/>
          </w:tcPr>
          <w:p w14:paraId="7ED85E57"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Total Private Pay</w:t>
            </w:r>
            <w:r>
              <w:rPr>
                <w:rFonts w:cs="Arial"/>
                <w:b/>
                <w:bCs/>
                <w:color w:val="FFFFFF"/>
                <w:kern w:val="24"/>
                <w:szCs w:val="20"/>
              </w:rPr>
              <w:t xml:space="preserve"> Only Providers</w:t>
            </w:r>
          </w:p>
        </w:tc>
        <w:tc>
          <w:tcPr>
            <w:tcW w:w="1189" w:type="dxa"/>
            <w:tcBorders>
              <w:top w:val="single" w:sz="4" w:space="0" w:color="000000"/>
              <w:left w:val="single" w:sz="4" w:space="0" w:color="000000"/>
              <w:bottom w:val="single" w:sz="4" w:space="0" w:color="000000"/>
              <w:right w:val="single" w:sz="4" w:space="0" w:color="000000"/>
            </w:tcBorders>
            <w:shd w:val="clear" w:color="auto" w:fill="1F4E79"/>
            <w:tcMar>
              <w:top w:w="13" w:type="dxa"/>
              <w:left w:w="13" w:type="dxa"/>
              <w:bottom w:w="63" w:type="dxa"/>
              <w:right w:w="13" w:type="dxa"/>
            </w:tcMar>
            <w:vAlign w:val="center"/>
            <w:hideMark/>
          </w:tcPr>
          <w:p w14:paraId="4DA81DD3"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Survey Target</w:t>
            </w:r>
          </w:p>
        </w:tc>
        <w:tc>
          <w:tcPr>
            <w:tcW w:w="1817" w:type="dxa"/>
            <w:tcBorders>
              <w:top w:val="single" w:sz="4" w:space="0" w:color="000000"/>
              <w:left w:val="single" w:sz="4" w:space="0" w:color="000000"/>
              <w:bottom w:val="single" w:sz="4" w:space="0" w:color="000000"/>
              <w:right w:val="single" w:sz="4" w:space="0" w:color="000000"/>
            </w:tcBorders>
            <w:shd w:val="clear" w:color="auto" w:fill="1F4E79"/>
            <w:tcMar>
              <w:top w:w="13" w:type="dxa"/>
              <w:left w:w="13" w:type="dxa"/>
              <w:bottom w:w="63" w:type="dxa"/>
              <w:right w:w="13" w:type="dxa"/>
            </w:tcMar>
            <w:vAlign w:val="center"/>
            <w:hideMark/>
          </w:tcPr>
          <w:p w14:paraId="458D08FC"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 xml:space="preserve">Surveys Completed by Private Pay </w:t>
            </w:r>
            <w:r>
              <w:rPr>
                <w:rFonts w:cs="Arial"/>
                <w:b/>
                <w:bCs/>
                <w:color w:val="FFFFFF"/>
                <w:kern w:val="24"/>
                <w:szCs w:val="20"/>
              </w:rPr>
              <w:t xml:space="preserve">Only </w:t>
            </w:r>
            <w:r w:rsidRPr="00485C6B">
              <w:rPr>
                <w:rFonts w:cs="Arial"/>
                <w:b/>
                <w:bCs/>
                <w:color w:val="FFFFFF"/>
                <w:kern w:val="24"/>
                <w:szCs w:val="20"/>
              </w:rPr>
              <w:t>Providers</w:t>
            </w:r>
          </w:p>
        </w:tc>
        <w:tc>
          <w:tcPr>
            <w:tcW w:w="1093" w:type="dxa"/>
            <w:tcBorders>
              <w:top w:val="single" w:sz="4" w:space="0" w:color="000000"/>
              <w:left w:val="single" w:sz="4" w:space="0" w:color="000000"/>
              <w:bottom w:val="single" w:sz="4" w:space="0" w:color="000000"/>
              <w:right w:val="single" w:sz="4" w:space="0" w:color="000000"/>
            </w:tcBorders>
            <w:shd w:val="clear" w:color="auto" w:fill="1F4E79"/>
            <w:tcMar>
              <w:top w:w="13" w:type="dxa"/>
              <w:left w:w="13" w:type="dxa"/>
              <w:bottom w:w="63" w:type="dxa"/>
              <w:right w:w="13" w:type="dxa"/>
            </w:tcMar>
            <w:vAlign w:val="center"/>
            <w:hideMark/>
          </w:tcPr>
          <w:p w14:paraId="4E9E8383"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 of Target</w:t>
            </w:r>
          </w:p>
        </w:tc>
      </w:tr>
      <w:tr w:rsidR="00AC3E2F" w:rsidRPr="00485C6B" w14:paraId="0E03F4DF" w14:textId="77777777" w:rsidTr="000941F6">
        <w:trPr>
          <w:trHeight w:val="18"/>
        </w:trPr>
        <w:tc>
          <w:tcPr>
            <w:tcW w:w="1206"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7C2075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79A0597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Springfield</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1795014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252</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A5F9D25"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39</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511C7ACB"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39</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C9F9C3B"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7</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2395F2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18%</w:t>
            </w:r>
          </w:p>
        </w:tc>
      </w:tr>
      <w:tr w:rsidR="00AC3E2F" w:rsidRPr="00485C6B" w14:paraId="007B67BF" w14:textId="77777777" w:rsidTr="000941F6">
        <w:trPr>
          <w:trHeight w:val="18"/>
        </w:trPr>
        <w:tc>
          <w:tcPr>
            <w:tcW w:w="1206" w:type="dxa"/>
            <w:vMerge/>
            <w:tcBorders>
              <w:top w:val="single" w:sz="4" w:space="0" w:color="000000"/>
              <w:left w:val="single" w:sz="4" w:space="0" w:color="000000"/>
              <w:bottom w:val="single" w:sz="4" w:space="0" w:color="000000"/>
              <w:right w:val="single" w:sz="4" w:space="0" w:color="000000"/>
            </w:tcBorders>
            <w:vAlign w:val="center"/>
            <w:hideMark/>
          </w:tcPr>
          <w:p w14:paraId="48D5CE1A" w14:textId="77777777" w:rsidR="00AC3E2F" w:rsidRPr="00485C6B" w:rsidRDefault="00AC3E2F" w:rsidP="000941F6">
            <w:pPr>
              <w:spacing w:after="0" w:line="240" w:lineRule="auto"/>
              <w:jc w:val="center"/>
              <w:rPr>
                <w:rFonts w:cs="Arial"/>
                <w:szCs w:val="20"/>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D50930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Wilbraham</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725A713"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10</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A873F78"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7</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19AC7F1"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7</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09F5513B"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339EE65"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r>
      <w:tr w:rsidR="00AC3E2F" w:rsidRPr="00485C6B" w14:paraId="65F8D2E4" w14:textId="77777777" w:rsidTr="000941F6">
        <w:trPr>
          <w:trHeight w:val="18"/>
        </w:trPr>
        <w:tc>
          <w:tcPr>
            <w:tcW w:w="1206"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1947AFB4"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E2C516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Worcester</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353BA68F"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286</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C719EC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51</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3DE5288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42</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1B50ED5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11</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0AAE90E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26%</w:t>
            </w:r>
          </w:p>
        </w:tc>
      </w:tr>
      <w:tr w:rsidR="00AC3E2F" w:rsidRPr="00485C6B" w14:paraId="3F39A922" w14:textId="77777777" w:rsidTr="000941F6">
        <w:trPr>
          <w:trHeight w:val="18"/>
        </w:trPr>
        <w:tc>
          <w:tcPr>
            <w:tcW w:w="1206" w:type="dxa"/>
            <w:vMerge/>
            <w:tcBorders>
              <w:top w:val="single" w:sz="4" w:space="0" w:color="000000"/>
              <w:left w:val="single" w:sz="4" w:space="0" w:color="000000"/>
              <w:bottom w:val="single" w:sz="4" w:space="0" w:color="000000"/>
              <w:right w:val="single" w:sz="4" w:space="0" w:color="000000"/>
            </w:tcBorders>
            <w:vAlign w:val="center"/>
            <w:hideMark/>
          </w:tcPr>
          <w:p w14:paraId="15BF55CA" w14:textId="77777777" w:rsidR="00AC3E2F" w:rsidRPr="00485C6B" w:rsidRDefault="00AC3E2F" w:rsidP="000941F6">
            <w:pPr>
              <w:spacing w:after="0" w:line="240" w:lineRule="auto"/>
              <w:jc w:val="center"/>
              <w:rPr>
                <w:rFonts w:cs="Arial"/>
                <w:szCs w:val="20"/>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84ADB81"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Shrewsbury</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1AD3DBC0"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26</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CA22034"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26</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02BA415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26</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3E6A316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0AF6F5A0"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23%</w:t>
            </w:r>
          </w:p>
        </w:tc>
      </w:tr>
      <w:tr w:rsidR="00AC3E2F" w:rsidRPr="00485C6B" w14:paraId="43AFFC09" w14:textId="77777777" w:rsidTr="000941F6">
        <w:trPr>
          <w:trHeight w:val="18"/>
        </w:trPr>
        <w:tc>
          <w:tcPr>
            <w:tcW w:w="1206"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21A450F"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4D823C4"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Andover</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52E115CE"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6</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00E667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6</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37E9D6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6</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0B696A03"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614B6A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33%</w:t>
            </w:r>
          </w:p>
        </w:tc>
      </w:tr>
      <w:tr w:rsidR="00AC3E2F" w:rsidRPr="00485C6B" w14:paraId="13AFE4DB" w14:textId="77777777" w:rsidTr="000941F6">
        <w:trPr>
          <w:trHeight w:val="18"/>
        </w:trPr>
        <w:tc>
          <w:tcPr>
            <w:tcW w:w="1206" w:type="dxa"/>
            <w:vMerge/>
            <w:tcBorders>
              <w:top w:val="single" w:sz="4" w:space="0" w:color="000000"/>
              <w:left w:val="single" w:sz="4" w:space="0" w:color="000000"/>
              <w:bottom w:val="single" w:sz="4" w:space="0" w:color="000000"/>
              <w:right w:val="single" w:sz="4" w:space="0" w:color="000000"/>
            </w:tcBorders>
            <w:vAlign w:val="center"/>
            <w:hideMark/>
          </w:tcPr>
          <w:p w14:paraId="5164B72A" w14:textId="77777777" w:rsidR="00AC3E2F" w:rsidRPr="00485C6B" w:rsidRDefault="00AC3E2F" w:rsidP="000941F6">
            <w:pPr>
              <w:spacing w:after="0" w:line="240" w:lineRule="auto"/>
              <w:jc w:val="center"/>
              <w:rPr>
                <w:rFonts w:cs="Arial"/>
                <w:szCs w:val="20"/>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1FD3B48E"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Lawrence</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17C26D73"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347</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18EDA1A8"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46</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F5F6B71"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45</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3AA9BDD8"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7</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1CE4E19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16%</w:t>
            </w:r>
          </w:p>
        </w:tc>
      </w:tr>
      <w:tr w:rsidR="00AC3E2F" w:rsidRPr="00485C6B" w14:paraId="7FBB7226" w14:textId="77777777" w:rsidTr="000941F6">
        <w:trPr>
          <w:trHeight w:val="18"/>
        </w:trPr>
        <w:tc>
          <w:tcPr>
            <w:tcW w:w="1206"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5DEB6E7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BF99AF5"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Framingham</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1BA66A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87</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07019AC5"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53</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39B3994"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43</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54FCBD94"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13</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7F01B64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30%</w:t>
            </w:r>
          </w:p>
        </w:tc>
      </w:tr>
      <w:tr w:rsidR="00AC3E2F" w:rsidRPr="00485C6B" w14:paraId="046D153C" w14:textId="77777777" w:rsidTr="000941F6">
        <w:trPr>
          <w:trHeight w:val="18"/>
        </w:trPr>
        <w:tc>
          <w:tcPr>
            <w:tcW w:w="1206" w:type="dxa"/>
            <w:vMerge/>
            <w:tcBorders>
              <w:top w:val="single" w:sz="4" w:space="0" w:color="000000"/>
              <w:left w:val="single" w:sz="4" w:space="0" w:color="000000"/>
              <w:bottom w:val="single" w:sz="4" w:space="0" w:color="000000"/>
              <w:right w:val="single" w:sz="4" w:space="0" w:color="000000"/>
            </w:tcBorders>
            <w:vAlign w:val="center"/>
            <w:hideMark/>
          </w:tcPr>
          <w:p w14:paraId="5517156A" w14:textId="77777777" w:rsidR="00AC3E2F" w:rsidRPr="00485C6B" w:rsidRDefault="00AC3E2F" w:rsidP="000941F6">
            <w:pPr>
              <w:spacing w:after="0" w:line="240" w:lineRule="auto"/>
              <w:jc w:val="center"/>
              <w:rPr>
                <w:rFonts w:cs="Arial"/>
                <w:szCs w:val="20"/>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719D55DA"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Natick</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3BF37DF0"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29</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07332FD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29</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51BF01C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29</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7B5063E"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6BD3A2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17%</w:t>
            </w:r>
          </w:p>
        </w:tc>
      </w:tr>
      <w:tr w:rsidR="00AC3E2F" w:rsidRPr="00485C6B" w14:paraId="4653C2F6" w14:textId="77777777" w:rsidTr="000941F6">
        <w:trPr>
          <w:trHeight w:val="18"/>
        </w:trPr>
        <w:tc>
          <w:tcPr>
            <w:tcW w:w="1206"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7D44635"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55964DE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Brockton</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02383B71"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115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24D165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31</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25E3171"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31</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129B8AE1"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742B908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16%</w:t>
            </w:r>
          </w:p>
        </w:tc>
      </w:tr>
      <w:tr w:rsidR="00AC3E2F" w:rsidRPr="00485C6B" w14:paraId="3CBE6F4C" w14:textId="77777777" w:rsidTr="000941F6">
        <w:trPr>
          <w:trHeight w:val="18"/>
        </w:trPr>
        <w:tc>
          <w:tcPr>
            <w:tcW w:w="1206" w:type="dxa"/>
            <w:vMerge/>
            <w:tcBorders>
              <w:top w:val="single" w:sz="4" w:space="0" w:color="000000"/>
              <w:left w:val="single" w:sz="4" w:space="0" w:color="000000"/>
              <w:bottom w:val="single" w:sz="4" w:space="0" w:color="000000"/>
              <w:right w:val="single" w:sz="4" w:space="0" w:color="000000"/>
            </w:tcBorders>
            <w:vAlign w:val="center"/>
            <w:hideMark/>
          </w:tcPr>
          <w:p w14:paraId="166B3B66" w14:textId="77777777" w:rsidR="00AC3E2F" w:rsidRPr="00485C6B" w:rsidRDefault="00AC3E2F" w:rsidP="000941F6">
            <w:pPr>
              <w:spacing w:after="0" w:line="240" w:lineRule="auto"/>
              <w:jc w:val="center"/>
              <w:rPr>
                <w:rFonts w:cs="Arial"/>
                <w:szCs w:val="20"/>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AD27E5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East Bridgewater</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6845919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19</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FF0353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14</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D36382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14</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3414FA5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3D4FB6E"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r>
      <w:tr w:rsidR="00AC3E2F" w:rsidRPr="00485C6B" w14:paraId="20D52730" w14:textId="77777777" w:rsidTr="000941F6">
        <w:trPr>
          <w:trHeight w:val="18"/>
        </w:trPr>
        <w:tc>
          <w:tcPr>
            <w:tcW w:w="120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70C0834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6</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478743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Boston</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3C0F118F"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690</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292181E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145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0581446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50</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B2AC45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37</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63" w:type="dxa"/>
              <w:right w:w="13" w:type="dxa"/>
            </w:tcMar>
            <w:vAlign w:val="center"/>
            <w:hideMark/>
          </w:tcPr>
          <w:p w14:paraId="42BB2708"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74%</w:t>
            </w:r>
          </w:p>
        </w:tc>
      </w:tr>
    </w:tbl>
    <w:p w14:paraId="2C4D28A4" w14:textId="77777777" w:rsidR="00AC3E2F" w:rsidRDefault="00AC3E2F" w:rsidP="00AC3E2F">
      <w:pPr>
        <w:pStyle w:val="BodyText"/>
        <w:rPr>
          <w:rFonts w:ascii="Arial" w:hAnsi="Arial" w:cs="Arial"/>
          <w:sz w:val="20"/>
        </w:rPr>
      </w:pPr>
    </w:p>
    <w:p w14:paraId="271CEB01" w14:textId="71FD111B" w:rsidR="00AC3E2F" w:rsidRPr="0023460C" w:rsidRDefault="00AC3E2F" w:rsidP="00326A0C">
      <w:pPr>
        <w:spacing w:after="0"/>
        <w:rPr>
          <w:rFonts w:cs="Arial"/>
          <w:b/>
        </w:rPr>
      </w:pPr>
      <w:r w:rsidRPr="0023460C">
        <w:rPr>
          <w:b/>
        </w:rPr>
        <w:t xml:space="preserve">Table </w:t>
      </w:r>
      <w:r w:rsidR="00143CBD" w:rsidRPr="0023460C">
        <w:rPr>
          <w:b/>
        </w:rPr>
        <w:t>10</w:t>
      </w:r>
      <w:proofErr w:type="gramStart"/>
      <w:r w:rsidRPr="0023460C">
        <w:rPr>
          <w:b/>
        </w:rPr>
        <w:t xml:space="preserve">. </w:t>
      </w:r>
      <w:proofErr w:type="gramEnd"/>
      <w:r w:rsidRPr="0023460C">
        <w:rPr>
          <w:b/>
        </w:rPr>
        <w:t>Center-Based Child Care - Focused Community Response Rates</w:t>
      </w:r>
    </w:p>
    <w:tbl>
      <w:tblPr>
        <w:tblW w:w="10199" w:type="dxa"/>
        <w:tblCellMar>
          <w:left w:w="0" w:type="dxa"/>
          <w:right w:w="0" w:type="dxa"/>
        </w:tblCellMar>
        <w:tblLook w:val="0600" w:firstRow="0" w:lastRow="0" w:firstColumn="0" w:lastColumn="0" w:noHBand="1" w:noVBand="1"/>
      </w:tblPr>
      <w:tblGrid>
        <w:gridCol w:w="1219"/>
        <w:gridCol w:w="1991"/>
        <w:gridCol w:w="1644"/>
        <w:gridCol w:w="1202"/>
        <w:gridCol w:w="1202"/>
        <w:gridCol w:w="1836"/>
        <w:gridCol w:w="1105"/>
      </w:tblGrid>
      <w:tr w:rsidR="00AC3E2F" w:rsidRPr="00485C6B" w14:paraId="0315AA70" w14:textId="77777777" w:rsidTr="0023460C">
        <w:trPr>
          <w:trHeight w:val="20"/>
        </w:trPr>
        <w:tc>
          <w:tcPr>
            <w:tcW w:w="1219" w:type="dxa"/>
            <w:tcBorders>
              <w:top w:val="single" w:sz="4" w:space="0" w:color="000000"/>
              <w:left w:val="single" w:sz="4" w:space="0" w:color="000000"/>
              <w:bottom w:val="single" w:sz="4" w:space="0" w:color="000000"/>
              <w:right w:val="single" w:sz="4" w:space="0" w:color="000000"/>
            </w:tcBorders>
            <w:shd w:val="clear" w:color="auto" w:fill="244061"/>
            <w:tcMar>
              <w:top w:w="10" w:type="dxa"/>
              <w:left w:w="13" w:type="dxa"/>
              <w:bottom w:w="47" w:type="dxa"/>
              <w:right w:w="13" w:type="dxa"/>
            </w:tcMar>
            <w:vAlign w:val="center"/>
            <w:hideMark/>
          </w:tcPr>
          <w:p w14:paraId="1B704D86"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Region</w:t>
            </w:r>
          </w:p>
        </w:tc>
        <w:tc>
          <w:tcPr>
            <w:tcW w:w="1991" w:type="dxa"/>
            <w:tcBorders>
              <w:top w:val="single" w:sz="4" w:space="0" w:color="000000"/>
              <w:left w:val="single" w:sz="4" w:space="0" w:color="000000"/>
              <w:bottom w:val="single" w:sz="4" w:space="0" w:color="000000"/>
              <w:right w:val="single" w:sz="4" w:space="0" w:color="000000"/>
            </w:tcBorders>
            <w:shd w:val="clear" w:color="auto" w:fill="244061"/>
            <w:tcMar>
              <w:top w:w="10" w:type="dxa"/>
              <w:left w:w="13" w:type="dxa"/>
              <w:bottom w:w="47" w:type="dxa"/>
              <w:right w:w="13" w:type="dxa"/>
            </w:tcMar>
            <w:vAlign w:val="center"/>
            <w:hideMark/>
          </w:tcPr>
          <w:p w14:paraId="3E5ABE15" w14:textId="18E43546" w:rsidR="00AC3E2F" w:rsidRPr="00485C6B" w:rsidRDefault="00520358" w:rsidP="000941F6">
            <w:pPr>
              <w:spacing w:after="0" w:line="240" w:lineRule="auto"/>
              <w:jc w:val="center"/>
              <w:textAlignment w:val="bottom"/>
              <w:rPr>
                <w:rFonts w:cs="Arial"/>
                <w:szCs w:val="20"/>
              </w:rPr>
            </w:pPr>
            <w:r>
              <w:rPr>
                <w:rFonts w:cs="Arial"/>
                <w:b/>
                <w:bCs/>
                <w:color w:val="FFFFFF"/>
                <w:kern w:val="24"/>
                <w:szCs w:val="20"/>
              </w:rPr>
              <w:t>Community</w:t>
            </w:r>
          </w:p>
        </w:tc>
        <w:tc>
          <w:tcPr>
            <w:tcW w:w="1644" w:type="dxa"/>
            <w:tcBorders>
              <w:top w:val="single" w:sz="4" w:space="0" w:color="000000"/>
              <w:left w:val="single" w:sz="4" w:space="0" w:color="000000"/>
              <w:bottom w:val="single" w:sz="4" w:space="0" w:color="000000"/>
              <w:right w:val="single" w:sz="4" w:space="0" w:color="000000"/>
            </w:tcBorders>
            <w:shd w:val="clear" w:color="auto" w:fill="244061"/>
            <w:tcMar>
              <w:top w:w="10" w:type="dxa"/>
              <w:left w:w="13" w:type="dxa"/>
              <w:bottom w:w="47" w:type="dxa"/>
              <w:right w:w="13" w:type="dxa"/>
            </w:tcMar>
            <w:vAlign w:val="center"/>
            <w:hideMark/>
          </w:tcPr>
          <w:p w14:paraId="3A3B1282"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Total Providers</w:t>
            </w:r>
          </w:p>
        </w:tc>
        <w:tc>
          <w:tcPr>
            <w:tcW w:w="1202" w:type="dxa"/>
            <w:tcBorders>
              <w:top w:val="single" w:sz="4" w:space="0" w:color="000000"/>
              <w:left w:val="single" w:sz="4" w:space="0" w:color="000000"/>
              <w:bottom w:val="single" w:sz="4" w:space="0" w:color="000000"/>
              <w:right w:val="single" w:sz="4" w:space="0" w:color="000000"/>
            </w:tcBorders>
            <w:shd w:val="clear" w:color="auto" w:fill="244061"/>
            <w:tcMar>
              <w:top w:w="10" w:type="dxa"/>
              <w:left w:w="13" w:type="dxa"/>
              <w:bottom w:w="47" w:type="dxa"/>
              <w:right w:w="13" w:type="dxa"/>
            </w:tcMar>
            <w:vAlign w:val="center"/>
            <w:hideMark/>
          </w:tcPr>
          <w:p w14:paraId="0741C7C4"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 xml:space="preserve">Total Private Pay </w:t>
            </w:r>
            <w:r>
              <w:rPr>
                <w:rFonts w:cs="Arial"/>
                <w:b/>
                <w:bCs/>
                <w:color w:val="FFFFFF"/>
                <w:kern w:val="24"/>
                <w:szCs w:val="20"/>
              </w:rPr>
              <w:t>Only Providers</w:t>
            </w:r>
          </w:p>
        </w:tc>
        <w:tc>
          <w:tcPr>
            <w:tcW w:w="1202" w:type="dxa"/>
            <w:tcBorders>
              <w:top w:val="single" w:sz="4" w:space="0" w:color="000000"/>
              <w:left w:val="single" w:sz="4" w:space="0" w:color="000000"/>
              <w:bottom w:val="single" w:sz="4" w:space="0" w:color="000000"/>
              <w:right w:val="single" w:sz="4" w:space="0" w:color="000000"/>
            </w:tcBorders>
            <w:shd w:val="clear" w:color="auto" w:fill="244061"/>
            <w:tcMar>
              <w:top w:w="10" w:type="dxa"/>
              <w:left w:w="13" w:type="dxa"/>
              <w:bottom w:w="47" w:type="dxa"/>
              <w:right w:w="13" w:type="dxa"/>
            </w:tcMar>
            <w:vAlign w:val="center"/>
            <w:hideMark/>
          </w:tcPr>
          <w:p w14:paraId="01996912"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 xml:space="preserve">Survey Target </w:t>
            </w:r>
          </w:p>
        </w:tc>
        <w:tc>
          <w:tcPr>
            <w:tcW w:w="1836" w:type="dxa"/>
            <w:tcBorders>
              <w:top w:val="single" w:sz="4" w:space="0" w:color="000000"/>
              <w:left w:val="single" w:sz="4" w:space="0" w:color="000000"/>
              <w:bottom w:val="single" w:sz="4" w:space="0" w:color="000000"/>
              <w:right w:val="single" w:sz="4" w:space="0" w:color="000000"/>
            </w:tcBorders>
            <w:shd w:val="clear" w:color="auto" w:fill="244061"/>
            <w:tcMar>
              <w:top w:w="10" w:type="dxa"/>
              <w:left w:w="13" w:type="dxa"/>
              <w:bottom w:w="47" w:type="dxa"/>
              <w:right w:w="13" w:type="dxa"/>
            </w:tcMar>
            <w:vAlign w:val="center"/>
            <w:hideMark/>
          </w:tcPr>
          <w:p w14:paraId="75609A39"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Surveys Completed by Private Pay</w:t>
            </w:r>
            <w:r>
              <w:rPr>
                <w:rFonts w:cs="Arial"/>
                <w:b/>
                <w:bCs/>
                <w:color w:val="FFFFFF"/>
                <w:kern w:val="24"/>
                <w:szCs w:val="20"/>
              </w:rPr>
              <w:t xml:space="preserve"> Only</w:t>
            </w:r>
            <w:r w:rsidRPr="00485C6B">
              <w:rPr>
                <w:rFonts w:cs="Arial"/>
                <w:b/>
                <w:bCs/>
                <w:color w:val="FFFFFF"/>
                <w:kern w:val="24"/>
                <w:szCs w:val="20"/>
              </w:rPr>
              <w:t xml:space="preserve"> Providers</w:t>
            </w:r>
          </w:p>
        </w:tc>
        <w:tc>
          <w:tcPr>
            <w:tcW w:w="1105" w:type="dxa"/>
            <w:tcBorders>
              <w:top w:val="single" w:sz="4" w:space="0" w:color="000000"/>
              <w:left w:val="single" w:sz="4" w:space="0" w:color="000000"/>
              <w:bottom w:val="single" w:sz="4" w:space="0" w:color="000000"/>
              <w:right w:val="single" w:sz="4" w:space="0" w:color="000000"/>
            </w:tcBorders>
            <w:shd w:val="clear" w:color="auto" w:fill="244061"/>
            <w:tcMar>
              <w:top w:w="10" w:type="dxa"/>
              <w:left w:w="13" w:type="dxa"/>
              <w:bottom w:w="47" w:type="dxa"/>
              <w:right w:w="13" w:type="dxa"/>
            </w:tcMar>
            <w:vAlign w:val="center"/>
            <w:hideMark/>
          </w:tcPr>
          <w:p w14:paraId="16096FE0" w14:textId="77777777" w:rsidR="00AC3E2F" w:rsidRPr="00485C6B" w:rsidRDefault="00AC3E2F" w:rsidP="000941F6">
            <w:pPr>
              <w:spacing w:after="0" w:line="240" w:lineRule="auto"/>
              <w:jc w:val="center"/>
              <w:textAlignment w:val="bottom"/>
              <w:rPr>
                <w:rFonts w:cs="Arial"/>
                <w:szCs w:val="20"/>
              </w:rPr>
            </w:pPr>
            <w:r w:rsidRPr="00485C6B">
              <w:rPr>
                <w:rFonts w:cs="Arial"/>
                <w:b/>
                <w:bCs/>
                <w:color w:val="FFFFFF"/>
                <w:kern w:val="24"/>
                <w:szCs w:val="20"/>
              </w:rPr>
              <w:t>% of Target</w:t>
            </w:r>
          </w:p>
        </w:tc>
      </w:tr>
      <w:tr w:rsidR="00AC3E2F" w:rsidRPr="00485C6B" w14:paraId="342A0EAA" w14:textId="77777777" w:rsidTr="000941F6">
        <w:trPr>
          <w:trHeight w:val="20"/>
        </w:trPr>
        <w:tc>
          <w:tcPr>
            <w:tcW w:w="1219" w:type="dxa"/>
            <w:vMerge w:val="restart"/>
            <w:tcBorders>
              <w:top w:val="single" w:sz="4" w:space="0" w:color="000000"/>
              <w:left w:val="single" w:sz="4" w:space="0" w:color="000000"/>
              <w:bottom w:val="single" w:sz="4" w:space="0" w:color="000000"/>
              <w:right w:val="single" w:sz="4" w:space="0" w:color="000000"/>
            </w:tcBorders>
            <w:shd w:val="clear" w:color="auto" w:fill="auto"/>
            <w:tcMar>
              <w:top w:w="14" w:type="dxa"/>
              <w:left w:w="13" w:type="dxa"/>
              <w:bottom w:w="69" w:type="dxa"/>
              <w:right w:w="13" w:type="dxa"/>
            </w:tcMar>
            <w:vAlign w:val="center"/>
            <w:hideMark/>
          </w:tcPr>
          <w:p w14:paraId="713837CB"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14C14DE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Springfield</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6D74C25"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69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C91197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058B6F0F"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130511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45A3B380"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r>
      <w:tr w:rsidR="00AC3E2F" w:rsidRPr="00485C6B" w14:paraId="3C6ABDF6" w14:textId="77777777" w:rsidTr="000941F6">
        <w:trPr>
          <w:trHeight w:val="20"/>
        </w:trPr>
        <w:tc>
          <w:tcPr>
            <w:tcW w:w="1219" w:type="dxa"/>
            <w:vMerge/>
            <w:tcBorders>
              <w:top w:val="single" w:sz="4" w:space="0" w:color="000000"/>
              <w:left w:val="single" w:sz="4" w:space="0" w:color="000000"/>
              <w:bottom w:val="single" w:sz="4" w:space="0" w:color="000000"/>
              <w:right w:val="single" w:sz="4" w:space="0" w:color="000000"/>
            </w:tcBorders>
            <w:vAlign w:val="center"/>
            <w:hideMark/>
          </w:tcPr>
          <w:p w14:paraId="4C816F71" w14:textId="77777777" w:rsidR="00AC3E2F" w:rsidRPr="00485C6B" w:rsidRDefault="00AC3E2F" w:rsidP="000941F6">
            <w:pPr>
              <w:spacing w:after="0" w:line="240" w:lineRule="auto"/>
              <w:jc w:val="center"/>
              <w:rPr>
                <w:rFonts w:cs="Arial"/>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1C9D1A2B"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Wilbraham</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201AE7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258F4368"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0419B265"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68DD765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312343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r>
      <w:tr w:rsidR="00AC3E2F" w:rsidRPr="00485C6B" w14:paraId="676721AB" w14:textId="77777777" w:rsidTr="000941F6">
        <w:trPr>
          <w:trHeight w:val="20"/>
        </w:trPr>
        <w:tc>
          <w:tcPr>
            <w:tcW w:w="1219" w:type="dxa"/>
            <w:vMerge w:val="restart"/>
            <w:tcBorders>
              <w:top w:val="single" w:sz="4" w:space="0" w:color="000000"/>
              <w:left w:val="single" w:sz="4" w:space="0" w:color="000000"/>
              <w:bottom w:val="single" w:sz="4" w:space="0" w:color="000000"/>
              <w:right w:val="single" w:sz="4" w:space="0" w:color="000000"/>
            </w:tcBorders>
            <w:shd w:val="clear" w:color="auto" w:fill="auto"/>
            <w:tcMar>
              <w:top w:w="14" w:type="dxa"/>
              <w:left w:w="13" w:type="dxa"/>
              <w:bottom w:w="69" w:type="dxa"/>
              <w:right w:w="13" w:type="dxa"/>
            </w:tcMar>
            <w:vAlign w:val="center"/>
            <w:hideMark/>
          </w:tcPr>
          <w:p w14:paraId="660649E0"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1A4D0978"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Worcester</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870F41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4050283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E237901"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9</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1E60FF4"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41FECF65"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33%</w:t>
            </w:r>
          </w:p>
        </w:tc>
      </w:tr>
      <w:tr w:rsidR="00AC3E2F" w:rsidRPr="00485C6B" w14:paraId="6930585B" w14:textId="77777777" w:rsidTr="000941F6">
        <w:trPr>
          <w:trHeight w:val="20"/>
        </w:trPr>
        <w:tc>
          <w:tcPr>
            <w:tcW w:w="1219" w:type="dxa"/>
            <w:vMerge/>
            <w:tcBorders>
              <w:top w:val="single" w:sz="4" w:space="0" w:color="000000"/>
              <w:left w:val="single" w:sz="4" w:space="0" w:color="000000"/>
              <w:bottom w:val="single" w:sz="4" w:space="0" w:color="000000"/>
              <w:right w:val="single" w:sz="4" w:space="0" w:color="000000"/>
            </w:tcBorders>
            <w:vAlign w:val="center"/>
            <w:hideMark/>
          </w:tcPr>
          <w:p w14:paraId="7A837E00" w14:textId="77777777" w:rsidR="00AC3E2F" w:rsidRPr="00485C6B" w:rsidRDefault="00AC3E2F" w:rsidP="000941F6">
            <w:pPr>
              <w:spacing w:after="0" w:line="240" w:lineRule="auto"/>
              <w:jc w:val="center"/>
              <w:rPr>
                <w:rFonts w:cs="Arial"/>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2185C0E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Shrewsbury</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234573BF"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3A76317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63547C38"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3B2E4FF4"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7ABE14C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50%</w:t>
            </w:r>
          </w:p>
        </w:tc>
      </w:tr>
      <w:tr w:rsidR="00AC3E2F" w:rsidRPr="00485C6B" w14:paraId="294FFA3F" w14:textId="77777777" w:rsidTr="000941F6">
        <w:trPr>
          <w:trHeight w:val="20"/>
        </w:trPr>
        <w:tc>
          <w:tcPr>
            <w:tcW w:w="1219" w:type="dxa"/>
            <w:vMerge w:val="restart"/>
            <w:tcBorders>
              <w:top w:val="single" w:sz="4" w:space="0" w:color="000000"/>
              <w:left w:val="single" w:sz="4" w:space="0" w:color="000000"/>
              <w:bottom w:val="single" w:sz="4" w:space="0" w:color="000000"/>
              <w:right w:val="single" w:sz="4" w:space="0" w:color="000000"/>
            </w:tcBorders>
            <w:shd w:val="clear" w:color="auto" w:fill="auto"/>
            <w:tcMar>
              <w:top w:w="14" w:type="dxa"/>
              <w:left w:w="13" w:type="dxa"/>
              <w:bottom w:w="69" w:type="dxa"/>
              <w:right w:w="13" w:type="dxa"/>
            </w:tcMar>
            <w:vAlign w:val="center"/>
            <w:hideMark/>
          </w:tcPr>
          <w:p w14:paraId="7EBA864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54BE4F3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Andover</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23F21A3F"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9E5A2E1"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9A649D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B6C58A3"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26912548"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64%</w:t>
            </w:r>
          </w:p>
        </w:tc>
      </w:tr>
      <w:tr w:rsidR="00AC3E2F" w:rsidRPr="00485C6B" w14:paraId="2F39AAF9" w14:textId="77777777" w:rsidTr="000941F6">
        <w:trPr>
          <w:trHeight w:val="20"/>
        </w:trPr>
        <w:tc>
          <w:tcPr>
            <w:tcW w:w="1219" w:type="dxa"/>
            <w:vMerge/>
            <w:tcBorders>
              <w:top w:val="single" w:sz="4" w:space="0" w:color="000000"/>
              <w:left w:val="single" w:sz="4" w:space="0" w:color="000000"/>
              <w:bottom w:val="single" w:sz="4" w:space="0" w:color="000000"/>
              <w:right w:val="single" w:sz="4" w:space="0" w:color="000000"/>
            </w:tcBorders>
            <w:vAlign w:val="center"/>
            <w:hideMark/>
          </w:tcPr>
          <w:p w14:paraId="7C401A79" w14:textId="77777777" w:rsidR="00AC3E2F" w:rsidRPr="00485C6B" w:rsidRDefault="00AC3E2F" w:rsidP="000941F6">
            <w:pPr>
              <w:spacing w:after="0" w:line="240" w:lineRule="auto"/>
              <w:jc w:val="center"/>
              <w:rPr>
                <w:rFonts w:cs="Arial"/>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4244A11F"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Lawrence</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DE60431"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C3BB52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79A15B7A"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3E3F4E02" w14:textId="77777777" w:rsidR="00AC3E2F" w:rsidRPr="00485C6B" w:rsidRDefault="00AC3E2F" w:rsidP="000941F6">
            <w:pPr>
              <w:spacing w:after="0" w:line="240" w:lineRule="auto"/>
              <w:jc w:val="center"/>
              <w:rPr>
                <w:rFonts w:cs="Arial"/>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DA071C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N/A</w:t>
            </w:r>
          </w:p>
        </w:tc>
      </w:tr>
      <w:tr w:rsidR="00AC3E2F" w:rsidRPr="00485C6B" w14:paraId="53C93B04" w14:textId="77777777" w:rsidTr="000941F6">
        <w:trPr>
          <w:trHeight w:val="20"/>
        </w:trPr>
        <w:tc>
          <w:tcPr>
            <w:tcW w:w="1219" w:type="dxa"/>
            <w:vMerge w:val="restart"/>
            <w:tcBorders>
              <w:top w:val="single" w:sz="4" w:space="0" w:color="000000"/>
              <w:left w:val="single" w:sz="4" w:space="0" w:color="000000"/>
              <w:bottom w:val="single" w:sz="4" w:space="0" w:color="000000"/>
              <w:right w:val="single" w:sz="4" w:space="0" w:color="000000"/>
            </w:tcBorders>
            <w:shd w:val="clear" w:color="auto" w:fill="auto"/>
            <w:tcMar>
              <w:top w:w="14" w:type="dxa"/>
              <w:left w:w="13" w:type="dxa"/>
              <w:bottom w:w="69" w:type="dxa"/>
              <w:right w:w="13" w:type="dxa"/>
            </w:tcMar>
            <w:vAlign w:val="center"/>
            <w:hideMark/>
          </w:tcPr>
          <w:p w14:paraId="5260D77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6836D53B"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Framingham</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A9F32F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31</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687220B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11</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7D5DEC2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739DF60"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223B30BB"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73%</w:t>
            </w:r>
          </w:p>
        </w:tc>
      </w:tr>
      <w:tr w:rsidR="00AC3E2F" w:rsidRPr="00485C6B" w14:paraId="54465A06" w14:textId="77777777" w:rsidTr="000941F6">
        <w:trPr>
          <w:trHeight w:val="20"/>
        </w:trPr>
        <w:tc>
          <w:tcPr>
            <w:tcW w:w="1219" w:type="dxa"/>
            <w:vMerge/>
            <w:tcBorders>
              <w:top w:val="single" w:sz="4" w:space="0" w:color="000000"/>
              <w:left w:val="single" w:sz="4" w:space="0" w:color="000000"/>
              <w:bottom w:val="single" w:sz="4" w:space="0" w:color="000000"/>
              <w:right w:val="single" w:sz="4" w:space="0" w:color="000000"/>
            </w:tcBorders>
            <w:vAlign w:val="center"/>
            <w:hideMark/>
          </w:tcPr>
          <w:p w14:paraId="69E9F46C" w14:textId="77777777" w:rsidR="00AC3E2F" w:rsidRPr="00485C6B" w:rsidRDefault="00AC3E2F" w:rsidP="000941F6">
            <w:pPr>
              <w:spacing w:after="0" w:line="240" w:lineRule="auto"/>
              <w:jc w:val="center"/>
              <w:rPr>
                <w:rFonts w:cs="Arial"/>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4F52C99F"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Natick</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360DB24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467E102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6D3DD23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17</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77B6C7CB"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3A1BB6F3"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47%</w:t>
            </w:r>
          </w:p>
        </w:tc>
      </w:tr>
      <w:tr w:rsidR="00AC3E2F" w:rsidRPr="00485C6B" w14:paraId="4854D720" w14:textId="77777777" w:rsidTr="000941F6">
        <w:trPr>
          <w:trHeight w:val="20"/>
        </w:trPr>
        <w:tc>
          <w:tcPr>
            <w:tcW w:w="1219" w:type="dxa"/>
            <w:vMerge w:val="restart"/>
            <w:tcBorders>
              <w:top w:val="single" w:sz="4" w:space="0" w:color="000000"/>
              <w:left w:val="single" w:sz="4" w:space="0" w:color="000000"/>
              <w:bottom w:val="single" w:sz="4" w:space="0" w:color="000000"/>
              <w:right w:val="single" w:sz="4" w:space="0" w:color="000000"/>
            </w:tcBorders>
            <w:shd w:val="clear" w:color="auto" w:fill="auto"/>
            <w:tcMar>
              <w:top w:w="14" w:type="dxa"/>
              <w:left w:w="13" w:type="dxa"/>
              <w:bottom w:w="69" w:type="dxa"/>
              <w:right w:w="13" w:type="dxa"/>
            </w:tcMar>
            <w:vAlign w:val="center"/>
            <w:hideMark/>
          </w:tcPr>
          <w:p w14:paraId="29F8788A"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3C35103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Brockton</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ABCC04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16299F57"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5D298E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0B3FEC7F"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2E60882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100%</w:t>
            </w:r>
          </w:p>
        </w:tc>
      </w:tr>
      <w:tr w:rsidR="00AC3E2F" w:rsidRPr="00485C6B" w14:paraId="5AB22750" w14:textId="77777777" w:rsidTr="000941F6">
        <w:trPr>
          <w:trHeight w:val="20"/>
        </w:trPr>
        <w:tc>
          <w:tcPr>
            <w:tcW w:w="1219" w:type="dxa"/>
            <w:vMerge/>
            <w:tcBorders>
              <w:top w:val="single" w:sz="4" w:space="0" w:color="000000"/>
              <w:left w:val="single" w:sz="4" w:space="0" w:color="000000"/>
              <w:bottom w:val="single" w:sz="4" w:space="0" w:color="000000"/>
              <w:right w:val="single" w:sz="4" w:space="0" w:color="000000"/>
            </w:tcBorders>
            <w:vAlign w:val="center"/>
            <w:hideMark/>
          </w:tcPr>
          <w:p w14:paraId="79CDC9FA" w14:textId="77777777" w:rsidR="00AC3E2F" w:rsidRPr="00485C6B" w:rsidRDefault="00AC3E2F" w:rsidP="000941F6">
            <w:pPr>
              <w:spacing w:after="0" w:line="240" w:lineRule="auto"/>
              <w:jc w:val="center"/>
              <w:rPr>
                <w:rFonts w:cs="Arial"/>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66CA767A"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East Bridgewater</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00300D80"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4E829F8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042F929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301816E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27329606"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33%</w:t>
            </w:r>
          </w:p>
        </w:tc>
      </w:tr>
      <w:tr w:rsidR="00AC3E2F" w:rsidRPr="00485C6B" w14:paraId="48AE5E02" w14:textId="77777777" w:rsidTr="000941F6">
        <w:trPr>
          <w:trHeight w:val="2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7F9B1EAC"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6</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10" w:type="dxa"/>
              <w:left w:w="13" w:type="dxa"/>
              <w:bottom w:w="47" w:type="dxa"/>
              <w:right w:w="13" w:type="dxa"/>
            </w:tcMar>
            <w:vAlign w:val="center"/>
            <w:hideMark/>
          </w:tcPr>
          <w:p w14:paraId="7CF49AED"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Boston</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4EE86C69"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348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4593CACA"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107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1D78EA2"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36</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587C23B"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51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54" w:type="dxa"/>
              <w:right w:w="15" w:type="dxa"/>
            </w:tcMar>
            <w:vAlign w:val="center"/>
            <w:hideMark/>
          </w:tcPr>
          <w:p w14:paraId="5433220E" w14:textId="77777777" w:rsidR="00AC3E2F" w:rsidRPr="00485C6B" w:rsidRDefault="00AC3E2F" w:rsidP="000941F6">
            <w:pPr>
              <w:spacing w:after="0" w:line="240" w:lineRule="auto"/>
              <w:jc w:val="center"/>
              <w:textAlignment w:val="bottom"/>
              <w:rPr>
                <w:rFonts w:cs="Arial"/>
                <w:szCs w:val="20"/>
              </w:rPr>
            </w:pPr>
            <w:r w:rsidRPr="00485C6B">
              <w:rPr>
                <w:rFonts w:cs="Arial"/>
                <w:color w:val="000000"/>
                <w:kern w:val="24"/>
                <w:szCs w:val="20"/>
              </w:rPr>
              <w:t>142%</w:t>
            </w:r>
          </w:p>
        </w:tc>
      </w:tr>
    </w:tbl>
    <w:p w14:paraId="64595448" w14:textId="77777777" w:rsidR="00AC3E2F" w:rsidRDefault="00AC3E2F" w:rsidP="00AC3E2F">
      <w:pPr>
        <w:pStyle w:val="Subtitle"/>
      </w:pPr>
      <w:bookmarkStart w:id="50" w:name="_Toc518138376"/>
      <w:bookmarkStart w:id="51" w:name="_Toc518149210"/>
      <w:r w:rsidRPr="00611448">
        <w:t>Lessons Learned</w:t>
      </w:r>
      <w:bookmarkEnd w:id="50"/>
      <w:bookmarkEnd w:id="51"/>
    </w:p>
    <w:p w14:paraId="52033B07" w14:textId="36EFCCB6" w:rsidR="00AC3E2F" w:rsidRDefault="00AC3E2F" w:rsidP="00AC3E2F">
      <w:pPr>
        <w:spacing w:after="0" w:line="240" w:lineRule="auto"/>
        <w:jc w:val="both"/>
        <w:rPr>
          <w:bCs/>
        </w:rPr>
      </w:pPr>
      <w:r>
        <w:rPr>
          <w:bCs/>
        </w:rPr>
        <w:t xml:space="preserve">Although the 2018 </w:t>
      </w:r>
      <w:r w:rsidR="00326A0C">
        <w:rPr>
          <w:bCs/>
        </w:rPr>
        <w:t>MRS</w:t>
      </w:r>
      <w:r>
        <w:rPr>
          <w:bCs/>
        </w:rPr>
        <w:t xml:space="preserve"> methodology and design included best practices in survey research, several lessons learned were found that can inform future surveys conducted by EEC</w:t>
      </w:r>
      <w:r w:rsidR="002B2F42">
        <w:rPr>
          <w:bCs/>
        </w:rPr>
        <w:t xml:space="preserve">.  </w:t>
      </w:r>
      <w:r>
        <w:rPr>
          <w:bCs/>
        </w:rPr>
        <w:t>In terms of the survey design, PCG believes the 2018 MRS was successful in providing clear questions that were easy for providers to understand</w:t>
      </w:r>
      <w:r w:rsidR="002B2F42">
        <w:rPr>
          <w:bCs/>
        </w:rPr>
        <w:t xml:space="preserve">.  </w:t>
      </w:r>
      <w:r>
        <w:rPr>
          <w:bCs/>
        </w:rPr>
        <w:t>The success of survey language can be attributed to the involvement of the Advisory Group and providers that tested the survey in both English and Spanish</w:t>
      </w:r>
      <w:r w:rsidR="002B2F42">
        <w:rPr>
          <w:bCs/>
        </w:rPr>
        <w:t xml:space="preserve">.  </w:t>
      </w:r>
      <w:r>
        <w:rPr>
          <w:bCs/>
        </w:rPr>
        <w:t>This year, rate questions were included first on the survey, this was a benefit since providers that abandoned the survey, and only completed the first few questions could still be used the rate analysis</w:t>
      </w:r>
      <w:r w:rsidR="002B2F42">
        <w:rPr>
          <w:bCs/>
        </w:rPr>
        <w:t xml:space="preserve">.  </w:t>
      </w:r>
      <w:r>
        <w:rPr>
          <w:bCs/>
        </w:rPr>
        <w:t>There were also areas for improvement on the survey design</w:t>
      </w:r>
      <w:r w:rsidR="002B2F42">
        <w:rPr>
          <w:bCs/>
        </w:rPr>
        <w:t xml:space="preserve">.  </w:t>
      </w:r>
      <w:r>
        <w:rPr>
          <w:bCs/>
        </w:rPr>
        <w:t xml:space="preserve">Many respondents provided an incorrect EEC Program ID. Future surveys could benefit from including a second unique ID, EEC’s License </w:t>
      </w:r>
      <w:r w:rsidR="002B2F42">
        <w:rPr>
          <w:bCs/>
        </w:rPr>
        <w:t>ID,</w:t>
      </w:r>
      <w:r>
        <w:rPr>
          <w:bCs/>
        </w:rPr>
        <w:t xml:space="preserve"> or </w:t>
      </w:r>
      <w:r w:rsidR="009C555F">
        <w:rPr>
          <w:bCs/>
        </w:rPr>
        <w:t xml:space="preserve">provider </w:t>
      </w:r>
      <w:r>
        <w:rPr>
          <w:bCs/>
        </w:rPr>
        <w:t xml:space="preserve">address to have a secondary </w:t>
      </w:r>
      <w:r w:rsidR="009C555F">
        <w:rPr>
          <w:bCs/>
        </w:rPr>
        <w:t>data source</w:t>
      </w:r>
      <w:r>
        <w:rPr>
          <w:bCs/>
        </w:rPr>
        <w:t xml:space="preserve"> to identify the respondent</w:t>
      </w:r>
      <w:r w:rsidR="002B2F42">
        <w:rPr>
          <w:bCs/>
        </w:rPr>
        <w:t xml:space="preserve">.  </w:t>
      </w:r>
      <w:r>
        <w:rPr>
          <w:bCs/>
        </w:rPr>
        <w:t xml:space="preserve">In 2018, PCG was able to match 73 incorrectly entered </w:t>
      </w:r>
      <w:r>
        <w:rPr>
          <w:bCs/>
        </w:rPr>
        <w:lastRenderedPageBreak/>
        <w:t>Program ID</w:t>
      </w:r>
      <w:r w:rsidR="009C555F">
        <w:rPr>
          <w:bCs/>
        </w:rPr>
        <w:t>s</w:t>
      </w:r>
      <w:r>
        <w:rPr>
          <w:bCs/>
        </w:rPr>
        <w:t xml:space="preserve"> to License ID</w:t>
      </w:r>
      <w:r w:rsidR="009C555F">
        <w:rPr>
          <w:bCs/>
        </w:rPr>
        <w:t>s</w:t>
      </w:r>
      <w:r w:rsidR="002B2F42">
        <w:rPr>
          <w:bCs/>
        </w:rPr>
        <w:t xml:space="preserve">.  </w:t>
      </w:r>
      <w:r>
        <w:rPr>
          <w:bCs/>
        </w:rPr>
        <w:t xml:space="preserve">In addition, future </w:t>
      </w:r>
      <w:r w:rsidR="00326A0C">
        <w:rPr>
          <w:bCs/>
        </w:rPr>
        <w:t>MRS</w:t>
      </w:r>
      <w:r w:rsidR="00104335">
        <w:rPr>
          <w:bCs/>
        </w:rPr>
        <w:t xml:space="preserve"> studie</w:t>
      </w:r>
      <w:r w:rsidR="009C555F">
        <w:rPr>
          <w:bCs/>
        </w:rPr>
        <w:t>s</w:t>
      </w:r>
      <w:r>
        <w:rPr>
          <w:bCs/>
        </w:rPr>
        <w:t xml:space="preserve"> should include standardized answer fields, limit open text </w:t>
      </w:r>
      <w:r w:rsidR="002B2F42">
        <w:rPr>
          <w:bCs/>
        </w:rPr>
        <w:t>fields,</w:t>
      </w:r>
      <w:r>
        <w:rPr>
          <w:bCs/>
        </w:rPr>
        <w:t xml:space="preserve"> and always include a yes/no option for optional questions</w:t>
      </w:r>
      <w:r w:rsidR="002B2F42">
        <w:rPr>
          <w:bCs/>
        </w:rPr>
        <w:t xml:space="preserve">.  </w:t>
      </w:r>
      <w:r>
        <w:rPr>
          <w:bCs/>
        </w:rPr>
        <w:t xml:space="preserve">For the small subset of optional questions with open text fields, PCG was unable to remove outliers and analyze data in a meaningful way since responses were not standardized. </w:t>
      </w:r>
    </w:p>
    <w:p w14:paraId="60FC5275" w14:textId="77777777" w:rsidR="00AC3E2F" w:rsidRDefault="00AC3E2F" w:rsidP="00AC3E2F">
      <w:pPr>
        <w:spacing w:after="0" w:line="240" w:lineRule="auto"/>
        <w:jc w:val="both"/>
        <w:rPr>
          <w:bCs/>
        </w:rPr>
      </w:pPr>
    </w:p>
    <w:p w14:paraId="4AF44751" w14:textId="3F75A0A2" w:rsidR="00AC3E2F" w:rsidRDefault="00AC3E2F" w:rsidP="00AC3E2F">
      <w:pPr>
        <w:spacing w:after="0" w:line="240" w:lineRule="auto"/>
        <w:jc w:val="both"/>
        <w:rPr>
          <w:bCs/>
        </w:rPr>
      </w:pPr>
      <w:r>
        <w:rPr>
          <w:bCs/>
        </w:rPr>
        <w:t>In terms of outreach strategies, th</w:t>
      </w:r>
      <w:r w:rsidR="00CF5774">
        <w:rPr>
          <w:bCs/>
        </w:rPr>
        <w:t>e</w:t>
      </w:r>
      <w:r>
        <w:rPr>
          <w:bCs/>
        </w:rPr>
        <w:t xml:space="preserve"> 2018 Child Care Market Rate Advisory Group was instrumental in achieving a high response rate</w:t>
      </w:r>
      <w:r w:rsidR="002B2F42">
        <w:rPr>
          <w:bCs/>
        </w:rPr>
        <w:t xml:space="preserve">.  </w:t>
      </w:r>
      <w:r>
        <w:rPr>
          <w:bCs/>
        </w:rPr>
        <w:t xml:space="preserve">Weekly response rate reports by primary and secondary </w:t>
      </w:r>
      <w:r w:rsidR="00CF5774">
        <w:rPr>
          <w:bCs/>
        </w:rPr>
        <w:t xml:space="preserve">provider </w:t>
      </w:r>
      <w:r>
        <w:rPr>
          <w:bCs/>
        </w:rPr>
        <w:t>subgroups allowed PCG, EEC and the Advisory Group the ability to adjust outreach strategies week-to-week, catering outreach messages and the sender of reminder</w:t>
      </w:r>
      <w:r w:rsidR="00CF5774">
        <w:rPr>
          <w:bCs/>
        </w:rPr>
        <w:t>s</w:t>
      </w:r>
      <w:r>
        <w:rPr>
          <w:bCs/>
        </w:rPr>
        <w:t xml:space="preserve"> to the specific groups</w:t>
      </w:r>
      <w:r w:rsidR="002B2F42">
        <w:rPr>
          <w:bCs/>
        </w:rPr>
        <w:t xml:space="preserve">.  </w:t>
      </w:r>
      <w:r>
        <w:rPr>
          <w:bCs/>
        </w:rPr>
        <w:t>We found that FCC Systems Outreach, EEC Leadership Outreach and Advisory Group outreach to their peer groups were highly effective in increasing response rates</w:t>
      </w:r>
      <w:r w:rsidR="002B2F42">
        <w:rPr>
          <w:bCs/>
        </w:rPr>
        <w:t xml:space="preserve">.  </w:t>
      </w:r>
      <w:r>
        <w:rPr>
          <w:bCs/>
        </w:rPr>
        <w:t>Outreach from the aforementioned groups had a direct impact on the number of responses received immediately following</w:t>
      </w:r>
      <w:r w:rsidR="00CF5774">
        <w:rPr>
          <w:bCs/>
        </w:rPr>
        <w:t xml:space="preserve"> outreach</w:t>
      </w:r>
      <w:r>
        <w:rPr>
          <w:bCs/>
        </w:rPr>
        <w:t xml:space="preserve">. </w:t>
      </w:r>
    </w:p>
    <w:p w14:paraId="19284EA9" w14:textId="77777777" w:rsidR="00117897" w:rsidRPr="00DD17C7" w:rsidRDefault="00117897" w:rsidP="00D36FA9">
      <w:pPr>
        <w:spacing w:after="0" w:line="240" w:lineRule="auto"/>
      </w:pPr>
    </w:p>
    <w:p w14:paraId="3400CDA5" w14:textId="77777777" w:rsidR="00D36FA9" w:rsidRPr="00DD17C7" w:rsidRDefault="00D36FA9" w:rsidP="00D36FA9">
      <w:pPr>
        <w:spacing w:after="0" w:line="240" w:lineRule="auto"/>
      </w:pPr>
    </w:p>
    <w:p w14:paraId="5171272B" w14:textId="33A4E1D0" w:rsidR="003246DB" w:rsidRDefault="00DD17C7" w:rsidP="00DD17C7">
      <w:pPr>
        <w:spacing w:after="0" w:line="240" w:lineRule="auto"/>
        <w:rPr>
          <w:rFonts w:eastAsia="SimSun"/>
          <w:b/>
          <w:i/>
          <w:szCs w:val="28"/>
        </w:rPr>
      </w:pPr>
      <w:r w:rsidRPr="00DD17C7">
        <w:t xml:space="preserve"> </w:t>
      </w:r>
    </w:p>
    <w:p w14:paraId="26795CFF" w14:textId="77777777" w:rsidR="00136A03" w:rsidRDefault="00136A03">
      <w:pPr>
        <w:spacing w:after="0" w:line="240" w:lineRule="auto"/>
        <w:rPr>
          <w:rFonts w:eastAsia="SimSun"/>
          <w:b/>
          <w:caps/>
          <w:sz w:val="24"/>
          <w:szCs w:val="72"/>
        </w:rPr>
      </w:pPr>
      <w:bookmarkStart w:id="52" w:name="_Toc516668513"/>
      <w:bookmarkEnd w:id="48"/>
      <w:r>
        <w:br w:type="page"/>
      </w:r>
    </w:p>
    <w:p w14:paraId="3EB61F9D" w14:textId="579C691D" w:rsidR="00D81A73" w:rsidRDefault="00D81A73" w:rsidP="00130492">
      <w:pPr>
        <w:pStyle w:val="Title"/>
      </w:pPr>
      <w:bookmarkStart w:id="53" w:name="_Toc518138377"/>
      <w:bookmarkStart w:id="54" w:name="_Toc518149211"/>
      <w:r>
        <w:lastRenderedPageBreak/>
        <w:t>75</w:t>
      </w:r>
      <w:r w:rsidRPr="00794CA1">
        <w:rPr>
          <w:vertAlign w:val="superscript"/>
        </w:rPr>
        <w:t>th</w:t>
      </w:r>
      <w:r>
        <w:t xml:space="preserve"> Percentile Calculations</w:t>
      </w:r>
      <w:bookmarkEnd w:id="53"/>
      <w:bookmarkEnd w:id="54"/>
    </w:p>
    <w:p w14:paraId="6BE7AD76" w14:textId="5777C9AB" w:rsidR="00D81A73" w:rsidRPr="00794CA1" w:rsidRDefault="00D81A73" w:rsidP="00D81A73">
      <w:pPr>
        <w:pStyle w:val="Subtitle"/>
      </w:pPr>
      <w:bookmarkStart w:id="55" w:name="_Toc518138378"/>
      <w:bookmarkStart w:id="56" w:name="_Toc518149212"/>
      <w:r w:rsidRPr="00794CA1">
        <w:t xml:space="preserve">Generated Percentiles vs. ACF Guidance on Weighting </w:t>
      </w:r>
      <w:r>
        <w:t>by</w:t>
      </w:r>
      <w:r w:rsidRPr="00794CA1">
        <w:t xml:space="preserve"> Capacity</w:t>
      </w:r>
      <w:bookmarkEnd w:id="55"/>
      <w:bookmarkEnd w:id="56"/>
    </w:p>
    <w:p w14:paraId="31F6897F" w14:textId="0469BCC0" w:rsidR="00D81A73" w:rsidRDefault="00D81A73" w:rsidP="00D81A73">
      <w:pPr>
        <w:spacing w:after="0" w:line="240" w:lineRule="auto"/>
        <w:jc w:val="both"/>
      </w:pPr>
      <w:r>
        <w:t>The CCDBG Act of 2014 requires that states certify that their subsidy reimbursement rates are at level that provides equal access to child care for subsidy recipients as families not receiving child care assistance</w:t>
      </w:r>
      <w:r w:rsidR="002B2F42">
        <w:t xml:space="preserve">.  </w:t>
      </w:r>
      <w:r>
        <w:t>The Federal Administration for Children and Families (ACF) Office of Child Care (OCC) benchmarks equal access for child care at the 75</w:t>
      </w:r>
      <w:r w:rsidRPr="00AC5317">
        <w:rPr>
          <w:vertAlign w:val="superscript"/>
        </w:rPr>
        <w:t>th</w:t>
      </w:r>
      <w:r>
        <w:t xml:space="preserve"> percentile of market rates</w:t>
      </w:r>
      <w:r>
        <w:rPr>
          <w:rStyle w:val="FootnoteReference"/>
        </w:rPr>
        <w:footnoteReference w:id="7"/>
      </w:r>
      <w:r w:rsidR="002B2F42">
        <w:t xml:space="preserve">.  </w:t>
      </w:r>
      <w:r>
        <w:t>This means that the 75</w:t>
      </w:r>
      <w:r w:rsidRPr="008564BE">
        <w:rPr>
          <w:vertAlign w:val="superscript"/>
        </w:rPr>
        <w:t>th</w:t>
      </w:r>
      <w:r>
        <w:t xml:space="preserve"> percentile price is recognized by ACF as a proxy for equal access to care</w:t>
      </w:r>
      <w:r w:rsidR="002B2F42">
        <w:t xml:space="preserve">.  </w:t>
      </w:r>
      <w:r>
        <w:t>At this rate, a subsidy receiving family would be able to access 75% of available child care slots or programs in the market (based on price alone</w:t>
      </w:r>
      <w:r>
        <w:rPr>
          <w:rStyle w:val="FootnoteReference"/>
        </w:rPr>
        <w:footnoteReference w:id="8"/>
      </w:r>
      <w:r>
        <w:t xml:space="preserve">).  </w:t>
      </w:r>
    </w:p>
    <w:p w14:paraId="5A0589E7" w14:textId="77777777" w:rsidR="00D81A73" w:rsidRDefault="00D81A73" w:rsidP="00D81A73">
      <w:pPr>
        <w:spacing w:after="0" w:line="240" w:lineRule="auto"/>
        <w:jc w:val="both"/>
      </w:pPr>
    </w:p>
    <w:p w14:paraId="218848AC" w14:textId="677AC227" w:rsidR="00D81A73" w:rsidRDefault="00D81A73" w:rsidP="00D81A73">
      <w:pPr>
        <w:spacing w:after="0" w:line="240" w:lineRule="auto"/>
        <w:jc w:val="both"/>
      </w:pPr>
      <w:r>
        <w:t>To further explain the significance and calculations for the 75</w:t>
      </w:r>
      <w:r w:rsidRPr="000319B4">
        <w:rPr>
          <w:vertAlign w:val="superscript"/>
        </w:rPr>
        <w:t>th</w:t>
      </w:r>
      <w:r>
        <w:t xml:space="preserve"> percentile, we should note that a percentile in general is defined as “a value on a scale of 100 that indicates the percent of a distribution that is equal to or below it.</w:t>
      </w:r>
      <w:r>
        <w:rPr>
          <w:rStyle w:val="FootnoteReference"/>
        </w:rPr>
        <w:footnoteReference w:id="9"/>
      </w:r>
      <w:r>
        <w:t>” More simply put, a percentile is a number identifying where a certain percentage of scores fall below that number</w:t>
      </w:r>
      <w:r w:rsidR="002B2F42">
        <w:t xml:space="preserve">.  </w:t>
      </w:r>
      <w:r>
        <w:t>The below graphic, for instance shows the 50</w:t>
      </w:r>
      <w:r w:rsidRPr="000319B4">
        <w:rPr>
          <w:vertAlign w:val="superscript"/>
        </w:rPr>
        <w:t>th</w:t>
      </w:r>
      <w:r>
        <w:t xml:space="preserve"> percentile highlighted in blue, where half (or 50%) of the scores fall below score 6.</w:t>
      </w:r>
    </w:p>
    <w:p w14:paraId="0458BB97" w14:textId="77777777" w:rsidR="00D81A73" w:rsidRDefault="00D81A73" w:rsidP="00D81A73">
      <w:pPr>
        <w:spacing w:after="0" w:line="240" w:lineRule="auto"/>
      </w:pPr>
    </w:p>
    <w:p w14:paraId="5B213FCF" w14:textId="77777777" w:rsidR="00D81A73" w:rsidRDefault="00D81A73" w:rsidP="00D81A73">
      <w:pPr>
        <w:spacing w:after="0" w:line="240" w:lineRule="auto"/>
      </w:pPr>
      <w:r w:rsidRPr="000319B4">
        <w:rPr>
          <w:noProof/>
        </w:rPr>
        <w:drawing>
          <wp:inline distT="0" distB="0" distL="0" distR="0" wp14:anchorId="0D44ACC2" wp14:editId="1EA4385D">
            <wp:extent cx="6400800" cy="170815"/>
            <wp:effectExtent l="0" t="0" r="0" b="635"/>
            <wp:docPr id="28" name="Picture 12">
              <a:extLst xmlns:a="http://schemas.openxmlformats.org/drawingml/2006/main">
                <a:ext uri="{FF2B5EF4-FFF2-40B4-BE49-F238E27FC236}">
                  <a16:creationId xmlns:a16="http://schemas.microsoft.com/office/drawing/2014/main" id="{F17FB8D2-1B7F-4F9D-BA1A-AB464739F2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17FB8D2-1B7F-4F9D-BA1A-AB464739F255}"/>
                        </a:ext>
                      </a:extLst>
                    </pic:cNvPr>
                    <pic:cNvPicPr>
                      <a:picLocks noChangeAspect="1"/>
                    </pic:cNvPicPr>
                  </pic:nvPicPr>
                  <pic:blipFill>
                    <a:blip r:embed="rId12"/>
                    <a:stretch>
                      <a:fillRect/>
                    </a:stretch>
                  </pic:blipFill>
                  <pic:spPr>
                    <a:xfrm>
                      <a:off x="0" y="0"/>
                      <a:ext cx="6400800" cy="170815"/>
                    </a:xfrm>
                    <a:prstGeom prst="rect">
                      <a:avLst/>
                    </a:prstGeom>
                  </pic:spPr>
                </pic:pic>
              </a:graphicData>
            </a:graphic>
          </wp:inline>
        </w:drawing>
      </w:r>
    </w:p>
    <w:p w14:paraId="2599CBA2" w14:textId="77777777" w:rsidR="00D81A73" w:rsidRDefault="00D81A73" w:rsidP="00D81A73">
      <w:pPr>
        <w:spacing w:after="0" w:line="240" w:lineRule="auto"/>
      </w:pPr>
    </w:p>
    <w:p w14:paraId="1825BAC1" w14:textId="6B775009" w:rsidR="00D81A73" w:rsidRDefault="00D81A73" w:rsidP="00D81A73">
      <w:pPr>
        <w:spacing w:after="0" w:line="240" w:lineRule="auto"/>
      </w:pPr>
      <w:r>
        <w:t>The 75</w:t>
      </w:r>
      <w:r w:rsidRPr="000319B4">
        <w:rPr>
          <w:vertAlign w:val="superscript"/>
        </w:rPr>
        <w:t>th</w:t>
      </w:r>
      <w:r>
        <w:t xml:space="preserve"> percentile, then would be the score where 75% of scores are highlighted</w:t>
      </w:r>
      <w:r w:rsidR="002B2F42">
        <w:t xml:space="preserve">.  </w:t>
      </w:r>
      <w:r>
        <w:t>ACF defines the 75</w:t>
      </w:r>
      <w:r w:rsidRPr="000319B4">
        <w:rPr>
          <w:vertAlign w:val="superscript"/>
        </w:rPr>
        <w:t>th</w:t>
      </w:r>
      <w:r>
        <w:t xml:space="preserve"> percentile as “the price at or below which 75 percent of child care providers reported charging for services.</w:t>
      </w:r>
      <w:r>
        <w:rPr>
          <w:rStyle w:val="FootnoteReference"/>
        </w:rPr>
        <w:footnoteReference w:id="10"/>
      </w:r>
      <w:r>
        <w:t>” This is illustrated below by highlighting all scores below rate 3.</w:t>
      </w:r>
    </w:p>
    <w:p w14:paraId="7A7A3ABA" w14:textId="77777777" w:rsidR="00D81A73" w:rsidRDefault="00D81A73" w:rsidP="00D81A73">
      <w:pPr>
        <w:spacing w:after="0" w:line="240" w:lineRule="auto"/>
      </w:pPr>
    </w:p>
    <w:p w14:paraId="3E2BEFC0" w14:textId="77777777" w:rsidR="00D81A73" w:rsidRDefault="00D81A73" w:rsidP="00D81A73">
      <w:pPr>
        <w:spacing w:after="0" w:line="240" w:lineRule="auto"/>
      </w:pPr>
      <w:r w:rsidRPr="000319B4">
        <w:rPr>
          <w:noProof/>
        </w:rPr>
        <w:drawing>
          <wp:inline distT="0" distB="0" distL="0" distR="0" wp14:anchorId="1D130FDE" wp14:editId="7F548772">
            <wp:extent cx="6400800" cy="170815"/>
            <wp:effectExtent l="0" t="0" r="0" b="635"/>
            <wp:docPr id="29" name="Picture 21">
              <a:extLst xmlns:a="http://schemas.openxmlformats.org/drawingml/2006/main">
                <a:ext uri="{FF2B5EF4-FFF2-40B4-BE49-F238E27FC236}">
                  <a16:creationId xmlns:a16="http://schemas.microsoft.com/office/drawing/2014/main" id="{12A478C6-3D43-47C6-AB26-DA589EA96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12A478C6-3D43-47C6-AB26-DA589EA9642A}"/>
                        </a:ext>
                      </a:extLst>
                    </pic:cNvPr>
                    <pic:cNvPicPr>
                      <a:picLocks noChangeAspect="1"/>
                    </pic:cNvPicPr>
                  </pic:nvPicPr>
                  <pic:blipFill>
                    <a:blip r:embed="rId13"/>
                    <a:stretch>
                      <a:fillRect/>
                    </a:stretch>
                  </pic:blipFill>
                  <pic:spPr>
                    <a:xfrm>
                      <a:off x="0" y="0"/>
                      <a:ext cx="6400800" cy="170815"/>
                    </a:xfrm>
                    <a:prstGeom prst="rect">
                      <a:avLst/>
                    </a:prstGeom>
                  </pic:spPr>
                </pic:pic>
              </a:graphicData>
            </a:graphic>
          </wp:inline>
        </w:drawing>
      </w:r>
    </w:p>
    <w:p w14:paraId="36996E18" w14:textId="77777777" w:rsidR="00D81A73" w:rsidRDefault="00D81A73" w:rsidP="00D81A73">
      <w:pPr>
        <w:spacing w:after="0" w:line="240" w:lineRule="auto"/>
      </w:pPr>
    </w:p>
    <w:p w14:paraId="3721644A" w14:textId="4B08F0A7" w:rsidR="00D81A73" w:rsidRDefault="00D81A73" w:rsidP="00D81A73">
      <w:pPr>
        <w:spacing w:after="0" w:line="240" w:lineRule="auto"/>
      </w:pPr>
      <w:r>
        <w:t>To identify the 75</w:t>
      </w:r>
      <w:r w:rsidRPr="005D37D4">
        <w:rPr>
          <w:vertAlign w:val="superscript"/>
        </w:rPr>
        <w:t>th</w:t>
      </w:r>
      <w:r>
        <w:t xml:space="preserve"> percentile (or any other percentile) of child care market rates, PCG considered two calculation methods: 1) using a generated percentile by provider or 2) weighting by capacity.</w:t>
      </w:r>
    </w:p>
    <w:tbl>
      <w:tblPr>
        <w:tblpPr w:leftFromText="180" w:rightFromText="180" w:vertAnchor="text" w:horzAnchor="margin" w:tblpXSpec="right" w:tblpY="-7"/>
        <w:tblOverlap w:val="never"/>
        <w:tblW w:w="2688" w:type="dxa"/>
        <w:tblCellMar>
          <w:left w:w="0" w:type="dxa"/>
          <w:right w:w="0" w:type="dxa"/>
        </w:tblCellMar>
        <w:tblLook w:val="04A0" w:firstRow="1" w:lastRow="0" w:firstColumn="1" w:lastColumn="0" w:noHBand="0" w:noVBand="1"/>
      </w:tblPr>
      <w:tblGrid>
        <w:gridCol w:w="1394"/>
        <w:gridCol w:w="1294"/>
      </w:tblGrid>
      <w:tr w:rsidR="00D81A73" w:rsidRPr="002D5395" w14:paraId="5B3C4069" w14:textId="77777777" w:rsidTr="0023460C">
        <w:trPr>
          <w:trHeight w:val="201"/>
        </w:trPr>
        <w:tc>
          <w:tcPr>
            <w:tcW w:w="1394" w:type="dxa"/>
            <w:tcBorders>
              <w:top w:val="single" w:sz="8" w:space="0" w:color="000000"/>
              <w:left w:val="single" w:sz="8" w:space="0" w:color="000000"/>
              <w:bottom w:val="single" w:sz="8" w:space="0" w:color="000000"/>
              <w:right w:val="single" w:sz="8" w:space="0" w:color="000000"/>
            </w:tcBorders>
            <w:shd w:val="clear" w:color="auto" w:fill="244061"/>
            <w:vAlign w:val="center"/>
          </w:tcPr>
          <w:p w14:paraId="17112EFF" w14:textId="77777777" w:rsidR="00D81A73" w:rsidRPr="002D5395" w:rsidRDefault="00D81A73" w:rsidP="00D81A73">
            <w:pPr>
              <w:spacing w:after="0" w:line="240" w:lineRule="auto"/>
              <w:rPr>
                <w:b/>
                <w:color w:val="FFFFFF" w:themeColor="background1"/>
              </w:rPr>
            </w:pPr>
            <w:r>
              <w:rPr>
                <w:b/>
                <w:color w:val="FFFFFF" w:themeColor="background1"/>
              </w:rPr>
              <w:lastRenderedPageBreak/>
              <w:t>Sample Provider</w:t>
            </w:r>
          </w:p>
        </w:tc>
        <w:tc>
          <w:tcPr>
            <w:tcW w:w="1294" w:type="dxa"/>
            <w:tcBorders>
              <w:top w:val="single" w:sz="8" w:space="0" w:color="000000"/>
              <w:left w:val="single" w:sz="8" w:space="0" w:color="000000"/>
              <w:bottom w:val="single" w:sz="8" w:space="0" w:color="000000"/>
              <w:right w:val="single" w:sz="8" w:space="0" w:color="000000"/>
            </w:tcBorders>
            <w:shd w:val="clear" w:color="auto" w:fill="244061"/>
            <w:tcMar>
              <w:top w:w="15" w:type="dxa"/>
              <w:left w:w="108" w:type="dxa"/>
              <w:bottom w:w="0" w:type="dxa"/>
              <w:right w:w="108" w:type="dxa"/>
            </w:tcMar>
            <w:hideMark/>
          </w:tcPr>
          <w:p w14:paraId="0944A463" w14:textId="77777777" w:rsidR="00D81A73" w:rsidRPr="002D5395" w:rsidRDefault="00D81A73" w:rsidP="00D81A73">
            <w:pPr>
              <w:spacing w:after="0" w:line="240" w:lineRule="auto"/>
              <w:rPr>
                <w:b/>
                <w:color w:val="FFFFFF" w:themeColor="background1"/>
              </w:rPr>
            </w:pPr>
            <w:r w:rsidRPr="002D5395">
              <w:rPr>
                <w:b/>
                <w:color w:val="FFFFFF" w:themeColor="background1"/>
              </w:rPr>
              <w:t>Sample:</w:t>
            </w:r>
          </w:p>
          <w:p w14:paraId="296322D6" w14:textId="77777777" w:rsidR="00D81A73" w:rsidRPr="002D5395" w:rsidRDefault="00D81A73" w:rsidP="00D81A73">
            <w:pPr>
              <w:spacing w:after="0" w:line="240" w:lineRule="auto"/>
            </w:pPr>
            <w:r w:rsidRPr="002D5395">
              <w:rPr>
                <w:b/>
                <w:color w:val="FFFFFF" w:themeColor="background1"/>
              </w:rPr>
              <w:t>Infant Care</w:t>
            </w:r>
          </w:p>
        </w:tc>
      </w:tr>
      <w:tr w:rsidR="00D81A73" w:rsidRPr="002D5395" w14:paraId="26F46185" w14:textId="77777777" w:rsidTr="00326A0C">
        <w:trPr>
          <w:trHeight w:val="43"/>
        </w:trPr>
        <w:tc>
          <w:tcPr>
            <w:tcW w:w="1394" w:type="dxa"/>
            <w:tcBorders>
              <w:top w:val="single" w:sz="8" w:space="0" w:color="000000"/>
              <w:left w:val="single" w:sz="8" w:space="0" w:color="000000"/>
              <w:bottom w:val="single" w:sz="8" w:space="0" w:color="000000"/>
              <w:right w:val="single" w:sz="8" w:space="0" w:color="000000"/>
            </w:tcBorders>
            <w:vAlign w:val="center"/>
          </w:tcPr>
          <w:p w14:paraId="317FDFBA" w14:textId="77777777" w:rsidR="00D81A73" w:rsidRPr="002D5395" w:rsidRDefault="00D81A73" w:rsidP="00326A0C">
            <w:pPr>
              <w:spacing w:after="0" w:line="240" w:lineRule="auto"/>
            </w:pPr>
            <w:r>
              <w:t>ABC Kids</w:t>
            </w:r>
          </w:p>
        </w:tc>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1B6A569" w14:textId="77777777" w:rsidR="00D81A73" w:rsidRPr="002D5395" w:rsidRDefault="00D81A73" w:rsidP="00D81A73">
            <w:pPr>
              <w:spacing w:after="0" w:line="240" w:lineRule="auto"/>
              <w:jc w:val="center"/>
            </w:pPr>
            <w:r w:rsidRPr="002D5395">
              <w:t>$50.47</w:t>
            </w:r>
          </w:p>
        </w:tc>
      </w:tr>
      <w:tr w:rsidR="00D81A73" w:rsidRPr="002D5395" w14:paraId="43101924" w14:textId="77777777" w:rsidTr="00326A0C">
        <w:trPr>
          <w:trHeight w:val="43"/>
        </w:trPr>
        <w:tc>
          <w:tcPr>
            <w:tcW w:w="1394" w:type="dxa"/>
            <w:tcBorders>
              <w:top w:val="single" w:sz="8" w:space="0" w:color="000000"/>
              <w:left w:val="single" w:sz="8" w:space="0" w:color="000000"/>
              <w:bottom w:val="single" w:sz="8" w:space="0" w:color="000000"/>
              <w:right w:val="single" w:sz="8" w:space="0" w:color="000000"/>
            </w:tcBorders>
            <w:vAlign w:val="center"/>
          </w:tcPr>
          <w:p w14:paraId="084E03E3" w14:textId="77777777" w:rsidR="00D81A73" w:rsidRPr="002D5395" w:rsidRDefault="00D81A73" w:rsidP="00326A0C">
            <w:pPr>
              <w:spacing w:after="0" w:line="240" w:lineRule="auto"/>
              <w:rPr>
                <w:noProof/>
              </w:rPr>
            </w:pPr>
            <w:r>
              <w:rPr>
                <w:noProof/>
              </w:rPr>
              <w:t>All Kids Care</w:t>
            </w:r>
          </w:p>
        </w:tc>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3F7C367" w14:textId="77777777" w:rsidR="00D81A73" w:rsidRPr="002D5395" w:rsidRDefault="00D81A73" w:rsidP="00D81A73">
            <w:pPr>
              <w:spacing w:after="0" w:line="240" w:lineRule="auto"/>
              <w:jc w:val="center"/>
            </w:pPr>
            <w:r w:rsidRPr="002D5395">
              <w:rPr>
                <w:noProof/>
              </w:rPr>
              <mc:AlternateContent>
                <mc:Choice Requires="wps">
                  <w:drawing>
                    <wp:anchor distT="0" distB="0" distL="114300" distR="114300" simplePos="0" relativeHeight="251673600" behindDoc="0" locked="0" layoutInCell="1" allowOverlap="1" wp14:anchorId="68DD0B69" wp14:editId="030BA3AC">
                      <wp:simplePos x="0" y="0"/>
                      <wp:positionH relativeFrom="margin">
                        <wp:posOffset>-12700</wp:posOffset>
                      </wp:positionH>
                      <wp:positionV relativeFrom="paragraph">
                        <wp:posOffset>147320</wp:posOffset>
                      </wp:positionV>
                      <wp:extent cx="819150" cy="57150"/>
                      <wp:effectExtent l="0" t="0" r="19050" b="19050"/>
                      <wp:wrapNone/>
                      <wp:docPr id="25" name="Rectangle 5">
                        <a:extLst xmlns:a="http://schemas.openxmlformats.org/drawingml/2006/main"/>
                      </wp:docPr>
                      <wp:cNvGraphicFramePr/>
                      <a:graphic xmlns:a="http://schemas.openxmlformats.org/drawingml/2006/main">
                        <a:graphicData uri="http://schemas.microsoft.com/office/word/2010/wordprocessingShape">
                          <wps:wsp>
                            <wps:cNvSpPr/>
                            <wps:spPr>
                              <a:xfrm>
                                <a:off x="0" y="0"/>
                                <a:ext cx="81915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8239957" id="Rectangle 5" o:spid="_x0000_s1026" style="position:absolute;margin-left:-1pt;margin-top:11.6pt;width:64.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" fillcolor="#4f81bd [3204]" strokecolor="#243f60 [1604]" strokeweight="2pt">
                      <w10:wrap anchorx="margin"/>
                    </v:rect>
                  </w:pict>
                </mc:Fallback>
              </mc:AlternateContent>
            </w:r>
            <w:r w:rsidRPr="002D5395">
              <w:t>$48.25</w:t>
            </w:r>
          </w:p>
        </w:tc>
      </w:tr>
      <w:tr w:rsidR="00D81A73" w:rsidRPr="002D5395" w14:paraId="33C5A9A1" w14:textId="77777777" w:rsidTr="00326A0C">
        <w:trPr>
          <w:trHeight w:val="43"/>
        </w:trPr>
        <w:tc>
          <w:tcPr>
            <w:tcW w:w="1394" w:type="dxa"/>
            <w:tcBorders>
              <w:top w:val="single" w:sz="8" w:space="0" w:color="000000"/>
              <w:left w:val="single" w:sz="8" w:space="0" w:color="000000"/>
              <w:bottom w:val="single" w:sz="8" w:space="0" w:color="000000"/>
              <w:right w:val="single" w:sz="8" w:space="0" w:color="000000"/>
            </w:tcBorders>
            <w:vAlign w:val="center"/>
          </w:tcPr>
          <w:p w14:paraId="5BA141EF" w14:textId="77777777" w:rsidR="00D81A73" w:rsidRPr="002D5395" w:rsidRDefault="00D81A73" w:rsidP="00326A0C">
            <w:pPr>
              <w:spacing w:after="0" w:line="240" w:lineRule="auto"/>
            </w:pPr>
            <w:r>
              <w:t>A Plus Care</w:t>
            </w:r>
          </w:p>
        </w:tc>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546B4F15" w14:textId="77777777" w:rsidR="00D81A73" w:rsidRPr="002D5395" w:rsidRDefault="00D81A73" w:rsidP="00D81A73">
            <w:pPr>
              <w:spacing w:after="0" w:line="240" w:lineRule="auto"/>
              <w:jc w:val="center"/>
            </w:pPr>
            <w:r w:rsidRPr="002D5395">
              <w:t>$47.75</w:t>
            </w:r>
          </w:p>
        </w:tc>
      </w:tr>
      <w:tr w:rsidR="00D81A73" w:rsidRPr="002D5395" w14:paraId="00328006" w14:textId="77777777" w:rsidTr="00326A0C">
        <w:trPr>
          <w:trHeight w:val="43"/>
        </w:trPr>
        <w:tc>
          <w:tcPr>
            <w:tcW w:w="1394" w:type="dxa"/>
            <w:tcBorders>
              <w:top w:val="single" w:sz="8" w:space="0" w:color="000000"/>
              <w:left w:val="single" w:sz="8" w:space="0" w:color="000000"/>
              <w:bottom w:val="single" w:sz="8" w:space="0" w:color="000000"/>
              <w:right w:val="single" w:sz="8" w:space="0" w:color="000000"/>
            </w:tcBorders>
            <w:vAlign w:val="center"/>
          </w:tcPr>
          <w:p w14:paraId="41094687" w14:textId="77777777" w:rsidR="00D81A73" w:rsidRPr="002D5395" w:rsidRDefault="00D81A73" w:rsidP="00326A0C">
            <w:pPr>
              <w:spacing w:after="0" w:line="240" w:lineRule="auto"/>
            </w:pPr>
            <w:r>
              <w:t>Kiddo Care</w:t>
            </w:r>
          </w:p>
        </w:tc>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BE375FF" w14:textId="77777777" w:rsidR="00D81A73" w:rsidRPr="002D5395" w:rsidRDefault="00D81A73" w:rsidP="00D81A73">
            <w:pPr>
              <w:spacing w:after="0" w:line="240" w:lineRule="auto"/>
              <w:jc w:val="center"/>
            </w:pPr>
            <w:r w:rsidRPr="002D5395">
              <w:t>$47.00</w:t>
            </w:r>
          </w:p>
        </w:tc>
      </w:tr>
      <w:tr w:rsidR="00D81A73" w:rsidRPr="002D5395" w14:paraId="77EA721F" w14:textId="77777777" w:rsidTr="00326A0C">
        <w:trPr>
          <w:trHeight w:val="43"/>
        </w:trPr>
        <w:tc>
          <w:tcPr>
            <w:tcW w:w="1394" w:type="dxa"/>
            <w:tcBorders>
              <w:top w:val="single" w:sz="8" w:space="0" w:color="000000"/>
              <w:left w:val="single" w:sz="8" w:space="0" w:color="000000"/>
              <w:bottom w:val="single" w:sz="8" w:space="0" w:color="000000"/>
              <w:right w:val="single" w:sz="8" w:space="0" w:color="000000"/>
            </w:tcBorders>
            <w:vAlign w:val="center"/>
          </w:tcPr>
          <w:p w14:paraId="2C660520" w14:textId="77777777" w:rsidR="00D81A73" w:rsidRPr="002D5395" w:rsidRDefault="00D81A73" w:rsidP="00326A0C">
            <w:pPr>
              <w:spacing w:after="0" w:line="240" w:lineRule="auto"/>
            </w:pPr>
            <w:r>
              <w:t>Kiddie Town</w:t>
            </w:r>
          </w:p>
        </w:tc>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0DF7723" w14:textId="77777777" w:rsidR="00D81A73" w:rsidRPr="002D5395" w:rsidRDefault="00D81A73" w:rsidP="00D81A73">
            <w:pPr>
              <w:spacing w:after="0" w:line="240" w:lineRule="auto"/>
              <w:jc w:val="center"/>
            </w:pPr>
            <w:r w:rsidRPr="002D5395">
              <w:t>$44.50</w:t>
            </w:r>
          </w:p>
        </w:tc>
      </w:tr>
      <w:tr w:rsidR="00D81A73" w:rsidRPr="002D5395" w14:paraId="06B75FEC" w14:textId="77777777" w:rsidTr="00326A0C">
        <w:trPr>
          <w:trHeight w:val="43"/>
        </w:trPr>
        <w:tc>
          <w:tcPr>
            <w:tcW w:w="1394" w:type="dxa"/>
            <w:tcBorders>
              <w:top w:val="single" w:sz="8" w:space="0" w:color="000000"/>
              <w:left w:val="single" w:sz="8" w:space="0" w:color="000000"/>
              <w:bottom w:val="single" w:sz="8" w:space="0" w:color="000000"/>
              <w:right w:val="single" w:sz="8" w:space="0" w:color="000000"/>
            </w:tcBorders>
            <w:vAlign w:val="center"/>
          </w:tcPr>
          <w:p w14:paraId="78290B7D" w14:textId="77777777" w:rsidR="00D81A73" w:rsidRPr="002D5395" w:rsidRDefault="00D81A73" w:rsidP="00326A0C">
            <w:pPr>
              <w:spacing w:after="0" w:line="240" w:lineRule="auto"/>
            </w:pPr>
            <w:r>
              <w:t>Kids Peace</w:t>
            </w:r>
          </w:p>
        </w:tc>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59AAC0E8" w14:textId="77777777" w:rsidR="00D81A73" w:rsidRPr="002D5395" w:rsidRDefault="00D81A73" w:rsidP="00D81A73">
            <w:pPr>
              <w:spacing w:after="0" w:line="240" w:lineRule="auto"/>
              <w:jc w:val="center"/>
            </w:pPr>
            <w:r w:rsidRPr="002D5395">
              <w:t>$39.00</w:t>
            </w:r>
          </w:p>
        </w:tc>
      </w:tr>
      <w:tr w:rsidR="00D81A73" w:rsidRPr="002D5395" w14:paraId="0FFECF13" w14:textId="77777777" w:rsidTr="00326A0C">
        <w:trPr>
          <w:trHeight w:val="43"/>
        </w:trPr>
        <w:tc>
          <w:tcPr>
            <w:tcW w:w="1394" w:type="dxa"/>
            <w:tcBorders>
              <w:top w:val="single" w:sz="8" w:space="0" w:color="000000"/>
              <w:left w:val="single" w:sz="8" w:space="0" w:color="000000"/>
              <w:bottom w:val="single" w:sz="8" w:space="0" w:color="000000"/>
              <w:right w:val="single" w:sz="8" w:space="0" w:color="000000"/>
            </w:tcBorders>
            <w:vAlign w:val="center"/>
          </w:tcPr>
          <w:p w14:paraId="43E799D4" w14:textId="77777777" w:rsidR="00D81A73" w:rsidRPr="002D5395" w:rsidRDefault="00D81A73" w:rsidP="00326A0C">
            <w:pPr>
              <w:spacing w:after="0" w:line="240" w:lineRule="auto"/>
            </w:pPr>
            <w:r>
              <w:t>Kindness Care</w:t>
            </w:r>
          </w:p>
        </w:tc>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7054397" w14:textId="77777777" w:rsidR="00D81A73" w:rsidRPr="002D5395" w:rsidRDefault="00D81A73" w:rsidP="00D81A73">
            <w:pPr>
              <w:spacing w:after="0" w:line="240" w:lineRule="auto"/>
              <w:jc w:val="center"/>
            </w:pPr>
            <w:r w:rsidRPr="002D5395">
              <w:t>$</w:t>
            </w:r>
            <w:r>
              <w:t>38.25</w:t>
            </w:r>
          </w:p>
        </w:tc>
      </w:tr>
    </w:tbl>
    <w:p w14:paraId="3D5ACFDD" w14:textId="77777777" w:rsidR="00D81A73" w:rsidRDefault="00D81A73" w:rsidP="00D81A73">
      <w:pPr>
        <w:spacing w:after="0" w:line="240" w:lineRule="auto"/>
      </w:pPr>
    </w:p>
    <w:p w14:paraId="5FE52175" w14:textId="77777777" w:rsidR="00D81A73" w:rsidRDefault="00D81A73" w:rsidP="00D81A73">
      <w:pPr>
        <w:spacing w:after="0" w:line="240" w:lineRule="auto"/>
        <w:rPr>
          <w:i/>
        </w:rPr>
      </w:pPr>
      <w:r>
        <w:rPr>
          <w:i/>
        </w:rPr>
        <w:t>Generated Calculation by Provider:</w:t>
      </w:r>
    </w:p>
    <w:p w14:paraId="74416CFA" w14:textId="77777777" w:rsidR="00D81A73" w:rsidRDefault="00D81A73" w:rsidP="00D81A73">
      <w:pPr>
        <w:spacing w:after="0" w:line="240" w:lineRule="auto"/>
        <w:rPr>
          <w:i/>
        </w:rPr>
      </w:pPr>
      <w:r w:rsidRPr="002D5395">
        <w:rPr>
          <w:noProof/>
        </w:rPr>
        <mc:AlternateContent>
          <mc:Choice Requires="wps">
            <w:drawing>
              <wp:anchor distT="0" distB="0" distL="114300" distR="114300" simplePos="0" relativeHeight="251671552" behindDoc="0" locked="0" layoutInCell="1" allowOverlap="1" wp14:anchorId="7092BFDE" wp14:editId="48D7A54E">
                <wp:simplePos x="0" y="0"/>
                <wp:positionH relativeFrom="page">
                  <wp:posOffset>4563745</wp:posOffset>
                </wp:positionH>
                <wp:positionV relativeFrom="paragraph">
                  <wp:posOffset>36830</wp:posOffset>
                </wp:positionV>
                <wp:extent cx="742950" cy="590550"/>
                <wp:effectExtent l="0" t="19050" r="38100" b="38100"/>
                <wp:wrapSquare wrapText="bothSides"/>
                <wp:docPr id="26" name="Arrow: Right 4">
                  <a:extLst xmlns:a="http://schemas.openxmlformats.org/drawingml/2006/main"/>
                </wp:docPr>
                <wp:cNvGraphicFramePr/>
                <a:graphic xmlns:a="http://schemas.openxmlformats.org/drawingml/2006/main">
                  <a:graphicData uri="http://schemas.microsoft.com/office/word/2010/wordprocessingShape">
                    <wps:wsp>
                      <wps:cNvSpPr/>
                      <wps:spPr>
                        <a:xfrm>
                          <a:off x="0" y="0"/>
                          <a:ext cx="742950" cy="590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8AA50B" w14:textId="77777777" w:rsidR="00A047DB" w:rsidRPr="002D5395" w:rsidRDefault="00A047DB" w:rsidP="00D81A73">
                            <w:pPr>
                              <w:pStyle w:val="NormalWeb"/>
                              <w:spacing w:before="0" w:beforeAutospacing="0" w:after="0" w:afterAutospacing="0"/>
                              <w:jc w:val="center"/>
                              <w:rPr>
                                <w:sz w:val="18"/>
                              </w:rPr>
                            </w:pPr>
                            <w:r w:rsidRPr="002D5395">
                              <w:rPr>
                                <w:rFonts w:ascii="Rockwell" w:hAnsi="Rockwell" w:cstheme="minorBidi"/>
                                <w:b/>
                                <w:bCs/>
                                <w:color w:val="FFFFFF" w:themeColor="light1"/>
                                <w:kern w:val="24"/>
                                <w:szCs w:val="36"/>
                              </w:rPr>
                              <w:t>75th Percentile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092BF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7" type="#_x0000_t13" style="position:absolute;margin-left:359.35pt;margin-top:2.9pt;width:58.5pt;height:4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" adj="13015" fillcolor="#4f81bd [3204]" strokecolor="#243f60 [1604]" strokeweight="2pt">
                <v:textbox>
                  <w:txbxContent>
                    <w:p w14:paraId="038AA50B" w14:textId="77777777" w:rsidR="00A047DB" w:rsidRPr="002D5395" w:rsidRDefault="00A047DB" w:rsidP="00D81A73">
                      <w:pPr>
                        <w:pStyle w:val="NormalWeb"/>
                        <w:spacing w:before="0" w:beforeAutospacing="0" w:after="0" w:afterAutospacing="0"/>
                        <w:jc w:val="center"/>
                        <w:rPr>
                          <w:sz w:val="18"/>
                        </w:rPr>
                      </w:pPr>
                      <w:r w:rsidRPr="002D5395">
                        <w:rPr>
                          <w:rFonts w:ascii="Rockwell" w:hAnsi="Rockwell" w:cstheme="minorBidi"/>
                          <w:b/>
                          <w:bCs/>
                          <w:color w:val="FFFFFF" w:themeColor="light1"/>
                          <w:kern w:val="24"/>
                          <w:szCs w:val="36"/>
                        </w:rPr>
                        <w:t>75th Percentile</w:t>
                      </w:r>
                    </w:p>
                  </w:txbxContent>
                </v:textbox>
                <w10:wrap type="square" anchorx="page"/>
              </v:shape>
            </w:pict>
          </mc:Fallback>
        </mc:AlternateContent>
      </w:r>
    </w:p>
    <w:p w14:paraId="0CFEAD1B" w14:textId="10FE63B7" w:rsidR="00D81A73" w:rsidRDefault="00D81A73" w:rsidP="00326A0C">
      <w:pPr>
        <w:spacing w:after="0" w:line="240" w:lineRule="auto"/>
        <w:jc w:val="both"/>
      </w:pPr>
      <w:r>
        <w:t>The generated 75</w:t>
      </w:r>
      <w:r w:rsidRPr="005D37D4">
        <w:rPr>
          <w:vertAlign w:val="superscript"/>
        </w:rPr>
        <w:t>th</w:t>
      </w:r>
      <w:r>
        <w:t xml:space="preserve"> percentile is calculated using a mathematical formula (either by hand or using statistical analysis software) to determine an exact number that may not be reflective of an actual, reported market rate</w:t>
      </w:r>
      <w:r w:rsidR="002B2F42">
        <w:t xml:space="preserve">.  </w:t>
      </w:r>
      <w:r>
        <w:t>For instance, take the example to the right, which represents infant care providers’ daily rates for a region</w:t>
      </w:r>
      <w:r w:rsidR="002B2F42">
        <w:t xml:space="preserve">.  </w:t>
      </w:r>
      <w:r>
        <w:t>Using these rates, the direct calculation would identify the 75</w:t>
      </w:r>
      <w:r w:rsidRPr="002D5395">
        <w:rPr>
          <w:vertAlign w:val="superscript"/>
        </w:rPr>
        <w:t>th</w:t>
      </w:r>
      <w:r>
        <w:t xml:space="preserve"> percentile rate as </w:t>
      </w:r>
      <w:r w:rsidRPr="002D5395">
        <w:rPr>
          <w:b/>
        </w:rPr>
        <w:t>$48.00</w:t>
      </w:r>
      <w:r>
        <w:t xml:space="preserve">; a rate that is not an actual price reported by a provider in the </w:t>
      </w:r>
      <w:r w:rsidR="002B2F42">
        <w:t xml:space="preserve">MRS.  </w:t>
      </w:r>
      <w:r>
        <w:t>In contrast with our next methodology, this calculation treats each provider’s reported rate equally.  It does not account for the supply of care (e.g., the number of child care slots) that these prices represent in the market.</w:t>
      </w:r>
    </w:p>
    <w:p w14:paraId="2143A912" w14:textId="77777777" w:rsidR="00D81A73" w:rsidRPr="005D37D4" w:rsidRDefault="00D81A73" w:rsidP="00D81A73">
      <w:pPr>
        <w:spacing w:after="0" w:line="240" w:lineRule="auto"/>
      </w:pPr>
    </w:p>
    <w:p w14:paraId="3BB9DD39" w14:textId="77777777" w:rsidR="00D81A73" w:rsidRDefault="00D81A73" w:rsidP="00D81A73">
      <w:pPr>
        <w:spacing w:after="0" w:line="240" w:lineRule="auto"/>
      </w:pPr>
    </w:p>
    <w:p w14:paraId="6468AAB2" w14:textId="77777777" w:rsidR="00D81A73" w:rsidRDefault="00D81A73" w:rsidP="00D81A73">
      <w:pPr>
        <w:spacing w:after="0" w:line="240" w:lineRule="auto"/>
        <w:rPr>
          <w:i/>
        </w:rPr>
      </w:pPr>
      <w:r>
        <w:rPr>
          <w:i/>
        </w:rPr>
        <w:br w:type="page"/>
      </w:r>
    </w:p>
    <w:p w14:paraId="1E696A73" w14:textId="77777777" w:rsidR="00D81A73" w:rsidRDefault="00D81A73" w:rsidP="00D81A73">
      <w:pPr>
        <w:spacing w:after="0" w:line="240" w:lineRule="auto"/>
        <w:rPr>
          <w:i/>
        </w:rPr>
      </w:pPr>
      <w:r>
        <w:rPr>
          <w:i/>
        </w:rPr>
        <w:lastRenderedPageBreak/>
        <w:t>Weighted by Capacity</w:t>
      </w:r>
    </w:p>
    <w:p w14:paraId="4D2573F3" w14:textId="77777777" w:rsidR="00D81A73" w:rsidRDefault="00D81A73" w:rsidP="00D81A73">
      <w:pPr>
        <w:spacing w:after="0" w:line="240" w:lineRule="auto"/>
      </w:pPr>
    </w:p>
    <w:p w14:paraId="30DE17A1" w14:textId="0E784F42" w:rsidR="00D81A73" w:rsidRDefault="00D81A73" w:rsidP="00326A0C">
      <w:pPr>
        <w:spacing w:after="0" w:line="240" w:lineRule="auto"/>
        <w:jc w:val="both"/>
      </w:pPr>
      <w:r>
        <w:t>The alternative option, and the one used for calculating percentiles for this MRS, follows current ACF guidance by weighting prices by child care slots (the supply of care)</w:t>
      </w:r>
      <w:r w:rsidR="002B2F42">
        <w:t xml:space="preserve">.  </w:t>
      </w:r>
      <w:r>
        <w:t>ACF recommends using one of three measures of supply to weight prices: 1) licensed capacity by program, 2) active enrollment by program, or 3) desired program capacity</w:t>
      </w:r>
      <w:r w:rsidR="002B2F42">
        <w:t xml:space="preserve">.  </w:t>
      </w:r>
      <w:r>
        <w:t>For this study, prices are weighted by licensed capacity (or “licensed slots”</w:t>
      </w:r>
      <w:r w:rsidR="004566AC">
        <w:t>) because</w:t>
      </w:r>
      <w:r>
        <w:t xml:space="preserve"> these data are uniformly recorded in EEC administrative records for every licensed provider in the state</w:t>
      </w:r>
      <w:r w:rsidR="002B2F42">
        <w:t xml:space="preserve">.  </w:t>
      </w:r>
      <w:r>
        <w:t>Using this method helps to account for supply in the child care market, since providers that are licensed to serve more children will have a larger share of the market than providers licensed to serve fewer children</w:t>
      </w:r>
      <w:r w:rsidR="002B2F42">
        <w:t xml:space="preserve">.  </w:t>
      </w:r>
      <w:r>
        <w:t>The ACF guidance has been adopted by many states and is the national standard for calculating market rate percentiles</w:t>
      </w:r>
      <w:r w:rsidR="002B2F42">
        <w:t xml:space="preserve">.  </w:t>
      </w:r>
      <w:r>
        <w:t>Below is an example of how this works, using the sample infant daily care rates that we reviewed for the generated calculation by provider.</w:t>
      </w:r>
    </w:p>
    <w:p w14:paraId="533D59F9" w14:textId="77777777" w:rsidR="00D81A73" w:rsidRDefault="00D81A73" w:rsidP="00D81A73">
      <w:pPr>
        <w:spacing w:after="0" w:line="240" w:lineRule="auto"/>
      </w:pPr>
      <w:r w:rsidRPr="00644C5D">
        <w:rPr>
          <w:noProof/>
        </w:rPr>
        <mc:AlternateContent>
          <mc:Choice Requires="wps">
            <w:drawing>
              <wp:anchor distT="0" distB="0" distL="114300" distR="114300" simplePos="0" relativeHeight="251672576" behindDoc="0" locked="0" layoutInCell="1" allowOverlap="1" wp14:anchorId="13ED8345" wp14:editId="19D1B10E">
                <wp:simplePos x="0" y="0"/>
                <wp:positionH relativeFrom="margin">
                  <wp:posOffset>5048250</wp:posOffset>
                </wp:positionH>
                <wp:positionV relativeFrom="paragraph">
                  <wp:posOffset>855309</wp:posOffset>
                </wp:positionV>
                <wp:extent cx="1362075" cy="619125"/>
                <wp:effectExtent l="0" t="0" r="28575" b="28575"/>
                <wp:wrapNone/>
                <wp:docPr id="27" name="Arrow: Left 8">
                  <a:extLst xmlns:a="http://schemas.openxmlformats.org/drawingml/2006/main"/>
                </wp:docPr>
                <wp:cNvGraphicFramePr/>
                <a:graphic xmlns:a="http://schemas.openxmlformats.org/drawingml/2006/main">
                  <a:graphicData uri="http://schemas.microsoft.com/office/word/2010/wordprocessingShape">
                    <wps:wsp>
                      <wps:cNvSpPr/>
                      <wps:spPr>
                        <a:xfrm>
                          <a:off x="0" y="0"/>
                          <a:ext cx="1362075" cy="619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23F90A" w14:textId="77777777" w:rsidR="00A047DB" w:rsidRDefault="00A047DB" w:rsidP="00D81A73">
                            <w:pPr>
                              <w:jc w:val="center"/>
                            </w:pPr>
                            <w:r>
                              <w:t>75</w:t>
                            </w:r>
                            <w:r w:rsidRPr="00644C5D">
                              <w:rPr>
                                <w:vertAlign w:val="superscript"/>
                              </w:rPr>
                              <w:t>th</w:t>
                            </w:r>
                            <w:r>
                              <w:t xml:space="preserve"> Percentile</w:t>
                            </w:r>
                          </w:p>
                        </w:txbxContent>
                      </wps:txbx>
                      <wps:bodyPr rtlCol="0" anchor="ctr"/>
                    </wps:wsp>
                  </a:graphicData>
                </a:graphic>
                <wp14:sizeRelH relativeFrom="margin">
                  <wp14:pctWidth>0</wp14:pctWidth>
                </wp14:sizeRelH>
                <wp14:sizeRelV relativeFrom="margin">
                  <wp14:pctHeight>0</wp14:pctHeight>
                </wp14:sizeRelV>
              </wp:anchor>
            </w:drawing>
          </mc:Choice>
          <mc:Fallback>
            <w:pict>
              <v:shapetype w14:anchorId="13ED83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8" type="#_x0000_t66" style="position:absolute;margin-left:397.5pt;margin-top:67.35pt;width:107.25pt;height:4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" adj="4909" fillcolor="#4f81bd [3204]" strokecolor="#243f60 [1604]" strokeweight="2pt">
                <v:textbox>
                  <w:txbxContent>
                    <w:p w14:paraId="4E23F90A" w14:textId="77777777" w:rsidR="00A047DB" w:rsidRDefault="00A047DB" w:rsidP="00D81A73">
                      <w:pPr>
                        <w:jc w:val="center"/>
                      </w:pPr>
                      <w:r>
                        <w:t>75</w:t>
                      </w:r>
                      <w:r w:rsidRPr="00644C5D">
                        <w:rPr>
                          <w:vertAlign w:val="superscript"/>
                        </w:rPr>
                        <w:t>th</w:t>
                      </w:r>
                      <w:r>
                        <w:t xml:space="preserve"> Percentile</w:t>
                      </w:r>
                    </w:p>
                  </w:txbxContent>
                </v:textbox>
                <w10:wrap anchorx="margin"/>
              </v:shape>
            </w:pict>
          </mc:Fallback>
        </mc:AlternateContent>
      </w:r>
    </w:p>
    <w:tbl>
      <w:tblPr>
        <w:tblW w:w="7788" w:type="dxa"/>
        <w:tblCellMar>
          <w:left w:w="0" w:type="dxa"/>
          <w:right w:w="0" w:type="dxa"/>
        </w:tblCellMar>
        <w:tblLook w:val="04A0" w:firstRow="1" w:lastRow="0" w:firstColumn="1" w:lastColumn="0" w:noHBand="0" w:noVBand="1"/>
      </w:tblPr>
      <w:tblGrid>
        <w:gridCol w:w="1729"/>
        <w:gridCol w:w="1438"/>
        <w:gridCol w:w="1400"/>
        <w:gridCol w:w="1565"/>
        <w:gridCol w:w="1656"/>
      </w:tblGrid>
      <w:tr w:rsidR="00D81A73" w:rsidRPr="00644C5D" w14:paraId="2764C0FE" w14:textId="77777777" w:rsidTr="0023460C">
        <w:trPr>
          <w:trHeight w:val="371"/>
        </w:trPr>
        <w:tc>
          <w:tcPr>
            <w:tcW w:w="1729" w:type="dxa"/>
            <w:tcBorders>
              <w:top w:val="single" w:sz="8" w:space="0" w:color="000000"/>
              <w:left w:val="single" w:sz="8" w:space="0" w:color="000000"/>
              <w:bottom w:val="single" w:sz="8" w:space="0" w:color="000000"/>
              <w:right w:val="single" w:sz="8" w:space="0" w:color="000000"/>
            </w:tcBorders>
            <w:shd w:val="clear" w:color="auto" w:fill="244061"/>
            <w:tcMar>
              <w:top w:w="15" w:type="dxa"/>
              <w:left w:w="108" w:type="dxa"/>
              <w:bottom w:w="15" w:type="dxa"/>
              <w:right w:w="108" w:type="dxa"/>
            </w:tcMar>
            <w:vAlign w:val="center"/>
            <w:hideMark/>
          </w:tcPr>
          <w:p w14:paraId="73B1812B" w14:textId="77777777" w:rsidR="00D81A73" w:rsidRPr="00644C5D" w:rsidRDefault="00D81A73" w:rsidP="00D81A73">
            <w:pPr>
              <w:spacing w:after="0" w:line="240" w:lineRule="auto"/>
              <w:jc w:val="center"/>
              <w:rPr>
                <w:color w:val="FFFFFF" w:themeColor="background1"/>
              </w:rPr>
            </w:pPr>
            <w:r>
              <w:rPr>
                <w:b/>
                <w:bCs/>
                <w:color w:val="FFFFFF" w:themeColor="background1"/>
              </w:rPr>
              <w:t xml:space="preserve">Sample </w:t>
            </w:r>
            <w:r w:rsidRPr="00644C5D">
              <w:rPr>
                <w:b/>
                <w:bCs/>
                <w:color w:val="FFFFFF" w:themeColor="background1"/>
              </w:rPr>
              <w:t>Provider</w:t>
            </w:r>
          </w:p>
        </w:tc>
        <w:tc>
          <w:tcPr>
            <w:tcW w:w="1438" w:type="dxa"/>
            <w:tcBorders>
              <w:top w:val="single" w:sz="8" w:space="0" w:color="000000"/>
              <w:left w:val="single" w:sz="8" w:space="0" w:color="000000"/>
              <w:bottom w:val="single" w:sz="8" w:space="0" w:color="000000"/>
              <w:right w:val="single" w:sz="8" w:space="0" w:color="000000"/>
            </w:tcBorders>
            <w:shd w:val="clear" w:color="auto" w:fill="244061"/>
            <w:tcMar>
              <w:top w:w="15" w:type="dxa"/>
              <w:left w:w="108" w:type="dxa"/>
              <w:bottom w:w="15" w:type="dxa"/>
              <w:right w:w="108" w:type="dxa"/>
            </w:tcMar>
            <w:vAlign w:val="center"/>
            <w:hideMark/>
          </w:tcPr>
          <w:p w14:paraId="7BB5350B" w14:textId="77777777" w:rsidR="00D81A73" w:rsidRPr="00644C5D" w:rsidRDefault="00D81A73" w:rsidP="00D81A73">
            <w:pPr>
              <w:spacing w:after="0" w:line="240" w:lineRule="auto"/>
              <w:jc w:val="center"/>
              <w:rPr>
                <w:color w:val="FFFFFF" w:themeColor="background1"/>
              </w:rPr>
            </w:pPr>
            <w:r w:rsidRPr="00644C5D">
              <w:rPr>
                <w:b/>
                <w:bCs/>
                <w:color w:val="FFFFFF" w:themeColor="background1"/>
              </w:rPr>
              <w:t>Reported Rate</w:t>
            </w:r>
          </w:p>
        </w:tc>
        <w:tc>
          <w:tcPr>
            <w:tcW w:w="1400" w:type="dxa"/>
            <w:tcBorders>
              <w:top w:val="single" w:sz="8" w:space="0" w:color="000000"/>
              <w:left w:val="single" w:sz="8" w:space="0" w:color="000000"/>
              <w:bottom w:val="single" w:sz="8" w:space="0" w:color="000000"/>
              <w:right w:val="single" w:sz="8" w:space="0" w:color="000000"/>
            </w:tcBorders>
            <w:shd w:val="clear" w:color="auto" w:fill="244061"/>
            <w:tcMar>
              <w:top w:w="15" w:type="dxa"/>
              <w:left w:w="108" w:type="dxa"/>
              <w:bottom w:w="15" w:type="dxa"/>
              <w:right w:w="108" w:type="dxa"/>
            </w:tcMar>
            <w:vAlign w:val="center"/>
            <w:hideMark/>
          </w:tcPr>
          <w:p w14:paraId="71C0F2E2" w14:textId="77777777" w:rsidR="00D81A73" w:rsidRPr="00644C5D" w:rsidRDefault="00D81A73" w:rsidP="00D81A73">
            <w:pPr>
              <w:spacing w:after="0" w:line="240" w:lineRule="auto"/>
              <w:jc w:val="center"/>
              <w:rPr>
                <w:color w:val="FFFFFF" w:themeColor="background1"/>
              </w:rPr>
            </w:pPr>
            <w:r w:rsidRPr="00644C5D">
              <w:rPr>
                <w:b/>
                <w:bCs/>
                <w:color w:val="FFFFFF" w:themeColor="background1"/>
              </w:rPr>
              <w:t>Infant Licensed Capacity</w:t>
            </w:r>
          </w:p>
        </w:tc>
        <w:tc>
          <w:tcPr>
            <w:tcW w:w="1565" w:type="dxa"/>
            <w:tcBorders>
              <w:top w:val="single" w:sz="8" w:space="0" w:color="000000"/>
              <w:left w:val="single" w:sz="8" w:space="0" w:color="000000"/>
              <w:bottom w:val="single" w:sz="8" w:space="0" w:color="000000"/>
              <w:right w:val="single" w:sz="8" w:space="0" w:color="000000"/>
            </w:tcBorders>
            <w:shd w:val="clear" w:color="auto" w:fill="244061"/>
            <w:tcMar>
              <w:top w:w="15" w:type="dxa"/>
              <w:left w:w="108" w:type="dxa"/>
              <w:bottom w:w="15" w:type="dxa"/>
              <w:right w:w="108" w:type="dxa"/>
            </w:tcMar>
            <w:vAlign w:val="center"/>
            <w:hideMark/>
          </w:tcPr>
          <w:p w14:paraId="1232CD1A" w14:textId="77777777" w:rsidR="00D81A73" w:rsidRPr="00644C5D" w:rsidRDefault="00D81A73" w:rsidP="00D81A73">
            <w:pPr>
              <w:spacing w:after="0" w:line="240" w:lineRule="auto"/>
              <w:jc w:val="center"/>
              <w:rPr>
                <w:color w:val="FFFFFF" w:themeColor="background1"/>
              </w:rPr>
            </w:pPr>
            <w:r w:rsidRPr="00644C5D">
              <w:rPr>
                <w:b/>
                <w:bCs/>
                <w:color w:val="FFFFFF" w:themeColor="background1"/>
              </w:rPr>
              <w:t>Cumulative # Licensed Slots</w:t>
            </w:r>
          </w:p>
        </w:tc>
        <w:tc>
          <w:tcPr>
            <w:tcW w:w="1656" w:type="dxa"/>
            <w:tcBorders>
              <w:top w:val="single" w:sz="8" w:space="0" w:color="000000"/>
              <w:left w:val="single" w:sz="8" w:space="0" w:color="000000"/>
              <w:bottom w:val="single" w:sz="8" w:space="0" w:color="000000"/>
              <w:right w:val="single" w:sz="8" w:space="0" w:color="000000"/>
            </w:tcBorders>
            <w:shd w:val="clear" w:color="auto" w:fill="244061"/>
            <w:tcMar>
              <w:top w:w="15" w:type="dxa"/>
              <w:left w:w="108" w:type="dxa"/>
              <w:bottom w:w="15" w:type="dxa"/>
              <w:right w:w="108" w:type="dxa"/>
            </w:tcMar>
            <w:vAlign w:val="center"/>
            <w:hideMark/>
          </w:tcPr>
          <w:p w14:paraId="41F321CE" w14:textId="22F0DBBF" w:rsidR="00D81A73" w:rsidRPr="00644C5D" w:rsidRDefault="00D81A73" w:rsidP="00D81A73">
            <w:pPr>
              <w:spacing w:after="0" w:line="240" w:lineRule="auto"/>
              <w:jc w:val="center"/>
              <w:rPr>
                <w:color w:val="FFFFFF" w:themeColor="background1"/>
              </w:rPr>
            </w:pPr>
            <w:r w:rsidRPr="00644C5D">
              <w:rPr>
                <w:b/>
                <w:bCs/>
                <w:color w:val="FFFFFF" w:themeColor="background1"/>
              </w:rPr>
              <w:t xml:space="preserve">% of </w:t>
            </w:r>
            <w:r>
              <w:rPr>
                <w:b/>
                <w:bCs/>
                <w:color w:val="FFFFFF" w:themeColor="background1"/>
              </w:rPr>
              <w:t>L</w:t>
            </w:r>
            <w:r w:rsidRPr="00644C5D">
              <w:rPr>
                <w:b/>
                <w:bCs/>
                <w:color w:val="FFFFFF" w:themeColor="background1"/>
              </w:rPr>
              <w:t xml:space="preserve">icensed </w:t>
            </w:r>
            <w:r>
              <w:rPr>
                <w:b/>
                <w:bCs/>
                <w:color w:val="FFFFFF" w:themeColor="background1"/>
              </w:rPr>
              <w:t>S</w:t>
            </w:r>
            <w:r w:rsidRPr="00644C5D">
              <w:rPr>
                <w:b/>
                <w:bCs/>
                <w:color w:val="FFFFFF" w:themeColor="background1"/>
              </w:rPr>
              <w:t xml:space="preserve">lots </w:t>
            </w:r>
            <w:r>
              <w:rPr>
                <w:b/>
                <w:bCs/>
                <w:color w:val="FFFFFF" w:themeColor="background1"/>
              </w:rPr>
              <w:t>C</w:t>
            </w:r>
            <w:r w:rsidRPr="00644C5D">
              <w:rPr>
                <w:b/>
                <w:bCs/>
                <w:color w:val="FFFFFF" w:themeColor="background1"/>
              </w:rPr>
              <w:t xml:space="preserve">overed by </w:t>
            </w:r>
            <w:r>
              <w:rPr>
                <w:b/>
                <w:bCs/>
                <w:color w:val="FFFFFF" w:themeColor="background1"/>
              </w:rPr>
              <w:t>R</w:t>
            </w:r>
            <w:r w:rsidRPr="00644C5D">
              <w:rPr>
                <w:b/>
                <w:bCs/>
                <w:color w:val="FFFFFF" w:themeColor="background1"/>
              </w:rPr>
              <w:t>ate</w:t>
            </w:r>
          </w:p>
        </w:tc>
      </w:tr>
      <w:tr w:rsidR="00D81A73" w:rsidRPr="00644C5D" w14:paraId="3063AD8A" w14:textId="77777777" w:rsidTr="00326A0C">
        <w:trPr>
          <w:trHeight w:val="138"/>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5F4C8BFD" w14:textId="77777777" w:rsidR="00D81A73" w:rsidRPr="00644C5D" w:rsidRDefault="00D81A73" w:rsidP="00D81A73">
            <w:pPr>
              <w:spacing w:after="0" w:line="240" w:lineRule="auto"/>
            </w:pPr>
            <w:r>
              <w:t>ABC Kids</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6A36033" w14:textId="77777777" w:rsidR="00D81A73" w:rsidRPr="00644C5D" w:rsidRDefault="00D81A73" w:rsidP="00326A0C">
            <w:pPr>
              <w:spacing w:after="0" w:line="240" w:lineRule="auto"/>
              <w:jc w:val="center"/>
            </w:pPr>
            <w:r w:rsidRPr="00644C5D">
              <w:t>$50.47</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4AE3E9A" w14:textId="77777777" w:rsidR="00D81A73" w:rsidRPr="00644C5D" w:rsidRDefault="00D81A73" w:rsidP="00326A0C">
            <w:pPr>
              <w:spacing w:after="0" w:line="240" w:lineRule="auto"/>
              <w:jc w:val="center"/>
            </w:pPr>
            <w:r w:rsidRPr="00644C5D">
              <w:t>10</w:t>
            </w:r>
          </w:p>
        </w:tc>
        <w:tc>
          <w:tcPr>
            <w:tcW w:w="1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BA444A7" w14:textId="77777777" w:rsidR="00D81A73" w:rsidRPr="00644C5D" w:rsidRDefault="00D81A73" w:rsidP="00326A0C">
            <w:pPr>
              <w:spacing w:after="0" w:line="240" w:lineRule="auto"/>
              <w:jc w:val="center"/>
            </w:pPr>
            <w:r w:rsidRPr="00644C5D">
              <w:t>52</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7EAA909" w14:textId="77777777" w:rsidR="00D81A73" w:rsidRPr="00644C5D" w:rsidRDefault="00D81A73" w:rsidP="00326A0C">
            <w:pPr>
              <w:spacing w:after="0" w:line="240" w:lineRule="auto"/>
              <w:jc w:val="center"/>
            </w:pPr>
            <w:r w:rsidRPr="00644C5D">
              <w:t>100%</w:t>
            </w:r>
          </w:p>
        </w:tc>
      </w:tr>
      <w:tr w:rsidR="00D81A73" w:rsidRPr="00644C5D" w14:paraId="2C305F1A" w14:textId="77777777" w:rsidTr="00326A0C">
        <w:trPr>
          <w:trHeight w:val="138"/>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B0556DA" w14:textId="77777777" w:rsidR="00D81A73" w:rsidRPr="00644C5D" w:rsidRDefault="00D81A73" w:rsidP="00D81A73">
            <w:pPr>
              <w:spacing w:after="0" w:line="240" w:lineRule="auto"/>
            </w:pPr>
            <w:r>
              <w:rPr>
                <w:noProof/>
              </w:rPr>
              <w:t>All Kids Care</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6E1F397" w14:textId="77777777" w:rsidR="00D81A73" w:rsidRPr="00644C5D" w:rsidRDefault="00D81A73" w:rsidP="00326A0C">
            <w:pPr>
              <w:spacing w:after="0" w:line="240" w:lineRule="auto"/>
              <w:jc w:val="center"/>
            </w:pPr>
            <w:r w:rsidRPr="00644C5D">
              <w:t>$48.25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54AAE36" w14:textId="77777777" w:rsidR="00D81A73" w:rsidRPr="00644C5D" w:rsidRDefault="00D81A73" w:rsidP="00326A0C">
            <w:pPr>
              <w:spacing w:after="0" w:line="240" w:lineRule="auto"/>
              <w:jc w:val="center"/>
            </w:pPr>
            <w:r w:rsidRPr="00644C5D">
              <w:t>3</w:t>
            </w:r>
          </w:p>
        </w:tc>
        <w:tc>
          <w:tcPr>
            <w:tcW w:w="1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D0A3CF6" w14:textId="77777777" w:rsidR="00D81A73" w:rsidRPr="00644C5D" w:rsidRDefault="00D81A73" w:rsidP="00326A0C">
            <w:pPr>
              <w:spacing w:after="0" w:line="240" w:lineRule="auto"/>
              <w:jc w:val="center"/>
            </w:pPr>
            <w:r w:rsidRPr="00644C5D">
              <w:t>42</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CD18036" w14:textId="77777777" w:rsidR="00D81A73" w:rsidRPr="00644C5D" w:rsidRDefault="00D81A73" w:rsidP="00326A0C">
            <w:pPr>
              <w:spacing w:after="0" w:line="240" w:lineRule="auto"/>
              <w:jc w:val="center"/>
            </w:pPr>
            <w:r w:rsidRPr="00644C5D">
              <w:t>81%</w:t>
            </w:r>
          </w:p>
        </w:tc>
      </w:tr>
      <w:tr w:rsidR="00D81A73" w:rsidRPr="00644C5D" w14:paraId="3BAA46D4" w14:textId="77777777" w:rsidTr="00326A0C">
        <w:trPr>
          <w:trHeight w:val="138"/>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56BD26DC" w14:textId="77777777" w:rsidR="00D81A73" w:rsidRPr="00644C5D" w:rsidRDefault="00D81A73" w:rsidP="00D81A73">
            <w:pPr>
              <w:spacing w:after="0" w:line="240" w:lineRule="auto"/>
            </w:pPr>
            <w:r>
              <w:t>A Plus Care</w:t>
            </w:r>
          </w:p>
        </w:tc>
        <w:tc>
          <w:tcPr>
            <w:tcW w:w="1438" w:type="dxa"/>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72" w:type="dxa"/>
              <w:right w:w="15" w:type="dxa"/>
            </w:tcMar>
            <w:vAlign w:val="center"/>
            <w:hideMark/>
          </w:tcPr>
          <w:p w14:paraId="3188AB87" w14:textId="77777777" w:rsidR="00D81A73" w:rsidRPr="00CE162D" w:rsidRDefault="00D81A73" w:rsidP="00326A0C">
            <w:pPr>
              <w:spacing w:after="0" w:line="240" w:lineRule="auto"/>
              <w:jc w:val="center"/>
            </w:pPr>
            <w:r w:rsidRPr="00CE162D">
              <w:t>$47.75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3291935" w14:textId="77777777" w:rsidR="00D81A73" w:rsidRPr="00644C5D" w:rsidRDefault="00D81A73" w:rsidP="00326A0C">
            <w:pPr>
              <w:spacing w:after="0" w:line="240" w:lineRule="auto"/>
              <w:jc w:val="center"/>
            </w:pPr>
            <w:r w:rsidRPr="00644C5D">
              <w:t>12</w:t>
            </w:r>
          </w:p>
        </w:tc>
        <w:tc>
          <w:tcPr>
            <w:tcW w:w="1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AB8E4D0" w14:textId="77777777" w:rsidR="00D81A73" w:rsidRPr="00644C5D" w:rsidRDefault="00D81A73" w:rsidP="00326A0C">
            <w:pPr>
              <w:spacing w:after="0" w:line="240" w:lineRule="auto"/>
              <w:jc w:val="center"/>
            </w:pPr>
            <w:r w:rsidRPr="00644C5D">
              <w:t>39</w:t>
            </w:r>
          </w:p>
        </w:tc>
        <w:tc>
          <w:tcPr>
            <w:tcW w:w="1656" w:type="dxa"/>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72" w:type="dxa"/>
              <w:right w:w="15" w:type="dxa"/>
            </w:tcMar>
            <w:vAlign w:val="center"/>
            <w:hideMark/>
          </w:tcPr>
          <w:p w14:paraId="622EE23E" w14:textId="77777777" w:rsidR="00D81A73" w:rsidRPr="00644C5D" w:rsidRDefault="00D81A73" w:rsidP="00326A0C">
            <w:pPr>
              <w:spacing w:after="0" w:line="240" w:lineRule="auto"/>
              <w:jc w:val="center"/>
            </w:pPr>
            <w:r w:rsidRPr="00644C5D">
              <w:t>75%</w:t>
            </w:r>
          </w:p>
        </w:tc>
      </w:tr>
      <w:tr w:rsidR="00D81A73" w:rsidRPr="00644C5D" w14:paraId="289880DC" w14:textId="77777777" w:rsidTr="00326A0C">
        <w:trPr>
          <w:trHeight w:val="138"/>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0E6C18D9" w14:textId="77777777" w:rsidR="00D81A73" w:rsidRPr="00644C5D" w:rsidRDefault="00D81A73" w:rsidP="00D81A73">
            <w:pPr>
              <w:spacing w:after="0" w:line="240" w:lineRule="auto"/>
            </w:pPr>
            <w:r>
              <w:t>Kiddo Care</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401EA89" w14:textId="77777777" w:rsidR="00D81A73" w:rsidRPr="00644C5D" w:rsidRDefault="00D81A73" w:rsidP="00326A0C">
            <w:pPr>
              <w:spacing w:after="0" w:line="240" w:lineRule="auto"/>
              <w:jc w:val="center"/>
            </w:pPr>
            <w:r w:rsidRPr="00644C5D">
              <w:t>$47.00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88F8254" w14:textId="77777777" w:rsidR="00D81A73" w:rsidRPr="00644C5D" w:rsidRDefault="00D81A73" w:rsidP="00326A0C">
            <w:pPr>
              <w:spacing w:after="0" w:line="240" w:lineRule="auto"/>
              <w:jc w:val="center"/>
            </w:pPr>
            <w:r w:rsidRPr="00644C5D">
              <w:t>2</w:t>
            </w:r>
          </w:p>
        </w:tc>
        <w:tc>
          <w:tcPr>
            <w:tcW w:w="1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487B451" w14:textId="77777777" w:rsidR="00D81A73" w:rsidRPr="00644C5D" w:rsidRDefault="00D81A73" w:rsidP="00326A0C">
            <w:pPr>
              <w:spacing w:after="0" w:line="240" w:lineRule="auto"/>
              <w:jc w:val="center"/>
            </w:pPr>
            <w:r w:rsidRPr="00644C5D">
              <w:t>27</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51D8588" w14:textId="77777777" w:rsidR="00D81A73" w:rsidRPr="00644C5D" w:rsidRDefault="00D81A73" w:rsidP="00326A0C">
            <w:pPr>
              <w:spacing w:after="0" w:line="240" w:lineRule="auto"/>
              <w:jc w:val="center"/>
            </w:pPr>
            <w:r w:rsidRPr="00644C5D">
              <w:t>52%</w:t>
            </w:r>
          </w:p>
        </w:tc>
      </w:tr>
      <w:tr w:rsidR="00D81A73" w:rsidRPr="00644C5D" w14:paraId="14612320" w14:textId="77777777" w:rsidTr="00326A0C">
        <w:trPr>
          <w:trHeight w:val="138"/>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D943236" w14:textId="77777777" w:rsidR="00D81A73" w:rsidRPr="00644C5D" w:rsidRDefault="00D81A73" w:rsidP="00D81A73">
            <w:pPr>
              <w:spacing w:after="0" w:line="240" w:lineRule="auto"/>
            </w:pPr>
            <w:r>
              <w:t>Kiddie Town</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9574DF5" w14:textId="77777777" w:rsidR="00D81A73" w:rsidRPr="00644C5D" w:rsidRDefault="00D81A73" w:rsidP="00326A0C">
            <w:pPr>
              <w:spacing w:after="0" w:line="240" w:lineRule="auto"/>
              <w:jc w:val="center"/>
            </w:pPr>
            <w:r w:rsidRPr="00644C5D">
              <w:t>$44.50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5569215" w14:textId="77777777" w:rsidR="00D81A73" w:rsidRPr="00644C5D" w:rsidRDefault="00D81A73" w:rsidP="00326A0C">
            <w:pPr>
              <w:spacing w:after="0" w:line="240" w:lineRule="auto"/>
              <w:jc w:val="center"/>
            </w:pPr>
            <w:r w:rsidRPr="00644C5D">
              <w:t>4</w:t>
            </w:r>
          </w:p>
        </w:tc>
        <w:tc>
          <w:tcPr>
            <w:tcW w:w="1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52F26EA" w14:textId="77777777" w:rsidR="00D81A73" w:rsidRPr="00644C5D" w:rsidRDefault="00D81A73" w:rsidP="00326A0C">
            <w:pPr>
              <w:spacing w:after="0" w:line="240" w:lineRule="auto"/>
              <w:jc w:val="center"/>
            </w:pPr>
            <w:r w:rsidRPr="00644C5D">
              <w:t>25</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CF4BF71" w14:textId="77777777" w:rsidR="00D81A73" w:rsidRPr="00644C5D" w:rsidRDefault="00D81A73" w:rsidP="00326A0C">
            <w:pPr>
              <w:spacing w:after="0" w:line="240" w:lineRule="auto"/>
              <w:jc w:val="center"/>
            </w:pPr>
            <w:r w:rsidRPr="00644C5D">
              <w:t>48%</w:t>
            </w:r>
          </w:p>
        </w:tc>
      </w:tr>
      <w:tr w:rsidR="00D81A73" w:rsidRPr="00644C5D" w14:paraId="59F1CAF1" w14:textId="77777777" w:rsidTr="00326A0C">
        <w:trPr>
          <w:trHeight w:val="138"/>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D8D4AA1" w14:textId="77777777" w:rsidR="00D81A73" w:rsidRPr="00644C5D" w:rsidRDefault="00D81A73" w:rsidP="00D81A73">
            <w:pPr>
              <w:spacing w:after="0" w:line="240" w:lineRule="auto"/>
            </w:pPr>
            <w:r>
              <w:t>Kids Peace</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074F1AE" w14:textId="77777777" w:rsidR="00D81A73" w:rsidRPr="00644C5D" w:rsidRDefault="00D81A73" w:rsidP="00326A0C">
            <w:pPr>
              <w:spacing w:after="0" w:line="240" w:lineRule="auto"/>
              <w:jc w:val="center"/>
            </w:pPr>
            <w:r w:rsidRPr="00644C5D">
              <w:t>$39.00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01688F55" w14:textId="77777777" w:rsidR="00D81A73" w:rsidRPr="00644C5D" w:rsidRDefault="00D81A73" w:rsidP="00326A0C">
            <w:pPr>
              <w:spacing w:after="0" w:line="240" w:lineRule="auto"/>
              <w:jc w:val="center"/>
            </w:pPr>
            <w:r w:rsidRPr="00644C5D">
              <w:t>13</w:t>
            </w:r>
          </w:p>
        </w:tc>
        <w:tc>
          <w:tcPr>
            <w:tcW w:w="1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34F71AB" w14:textId="77777777" w:rsidR="00D81A73" w:rsidRPr="00644C5D" w:rsidRDefault="00D81A73" w:rsidP="00326A0C">
            <w:pPr>
              <w:spacing w:after="0" w:line="240" w:lineRule="auto"/>
              <w:jc w:val="center"/>
            </w:pPr>
            <w:r w:rsidRPr="00644C5D">
              <w:t>21</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9C87308" w14:textId="77777777" w:rsidR="00D81A73" w:rsidRPr="00644C5D" w:rsidRDefault="00D81A73" w:rsidP="00326A0C">
            <w:pPr>
              <w:spacing w:after="0" w:line="240" w:lineRule="auto"/>
              <w:jc w:val="center"/>
            </w:pPr>
            <w:r w:rsidRPr="00644C5D">
              <w:t>40%</w:t>
            </w:r>
          </w:p>
        </w:tc>
      </w:tr>
      <w:tr w:rsidR="00D81A73" w:rsidRPr="00644C5D" w14:paraId="047D924D" w14:textId="77777777" w:rsidTr="00326A0C">
        <w:trPr>
          <w:trHeight w:val="138"/>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C035738" w14:textId="77777777" w:rsidR="00D81A73" w:rsidRPr="00644C5D" w:rsidRDefault="00D81A73" w:rsidP="00D81A73">
            <w:pPr>
              <w:spacing w:after="0" w:line="240" w:lineRule="auto"/>
            </w:pPr>
            <w:r>
              <w:t>Kindness Care</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735C6C1" w14:textId="77777777" w:rsidR="00D81A73" w:rsidRPr="00644C5D" w:rsidRDefault="00D81A73" w:rsidP="00326A0C">
            <w:pPr>
              <w:spacing w:after="0" w:line="240" w:lineRule="auto"/>
              <w:jc w:val="center"/>
            </w:pPr>
            <w:r w:rsidRPr="00644C5D">
              <w:t>$</w:t>
            </w:r>
            <w:r>
              <w:t>38.25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05169190" w14:textId="77777777" w:rsidR="00D81A73" w:rsidRPr="00644C5D" w:rsidRDefault="00D81A73" w:rsidP="00326A0C">
            <w:pPr>
              <w:spacing w:after="0" w:line="240" w:lineRule="auto"/>
              <w:jc w:val="center"/>
            </w:pPr>
            <w:r w:rsidRPr="00644C5D">
              <w:t>8</w:t>
            </w:r>
          </w:p>
        </w:tc>
        <w:tc>
          <w:tcPr>
            <w:tcW w:w="1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DDB04AC" w14:textId="77777777" w:rsidR="00D81A73" w:rsidRPr="00644C5D" w:rsidRDefault="00D81A73" w:rsidP="00326A0C">
            <w:pPr>
              <w:spacing w:after="0" w:line="240" w:lineRule="auto"/>
              <w:jc w:val="center"/>
            </w:pPr>
            <w:r w:rsidRPr="00644C5D">
              <w:t>8</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64F1FA3" w14:textId="77777777" w:rsidR="00D81A73" w:rsidRPr="00644C5D" w:rsidRDefault="00D81A73" w:rsidP="00326A0C">
            <w:pPr>
              <w:spacing w:after="0" w:line="240" w:lineRule="auto"/>
              <w:jc w:val="center"/>
            </w:pPr>
            <w:r w:rsidRPr="00644C5D">
              <w:t>15%</w:t>
            </w:r>
          </w:p>
        </w:tc>
      </w:tr>
      <w:tr w:rsidR="00D81A73" w:rsidRPr="00644C5D" w14:paraId="6071749A" w14:textId="77777777" w:rsidTr="00D81A73">
        <w:trPr>
          <w:trHeight w:val="138"/>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bottom"/>
          </w:tcPr>
          <w:p w14:paraId="60623E88" w14:textId="77777777" w:rsidR="00D81A73" w:rsidRPr="00644C5D" w:rsidRDefault="00D81A73" w:rsidP="00326A0C">
            <w:pPr>
              <w:spacing w:after="0" w:line="240" w:lineRule="auto"/>
              <w:jc w:val="right"/>
            </w:pPr>
            <w:r w:rsidRPr="00326A0C">
              <w:rPr>
                <w:i/>
              </w:rPr>
              <w:t>Total</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tcPr>
          <w:p w14:paraId="3405C7D7" w14:textId="77777777" w:rsidR="00D81A73" w:rsidRPr="00644C5D" w:rsidRDefault="00D81A73" w:rsidP="00D81A73">
            <w:pPr>
              <w:spacing w:after="0" w:line="240" w:lineRule="auto"/>
              <w:jc w:val="center"/>
            </w:pP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tcPr>
          <w:p w14:paraId="5CD0542D" w14:textId="77777777" w:rsidR="00D81A73" w:rsidRPr="00326A0C" w:rsidRDefault="00D81A73" w:rsidP="00D81A73">
            <w:pPr>
              <w:spacing w:after="0" w:line="240" w:lineRule="auto"/>
              <w:jc w:val="center"/>
              <w:rPr>
                <w:i/>
              </w:rPr>
            </w:pPr>
            <w:r w:rsidRPr="00326A0C">
              <w:rPr>
                <w:i/>
              </w:rPr>
              <w:t>52</w:t>
            </w:r>
          </w:p>
        </w:tc>
        <w:tc>
          <w:tcPr>
            <w:tcW w:w="1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tcPr>
          <w:p w14:paraId="3F3A30B8" w14:textId="77777777" w:rsidR="00D81A73" w:rsidRPr="00644C5D" w:rsidRDefault="00D81A73" w:rsidP="00D81A73">
            <w:pPr>
              <w:spacing w:after="0" w:line="240" w:lineRule="auto"/>
              <w:jc w:val="center"/>
            </w:pP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tcPr>
          <w:p w14:paraId="366BCBAD" w14:textId="77777777" w:rsidR="00D81A73" w:rsidRPr="00644C5D" w:rsidRDefault="00D81A73" w:rsidP="00D81A73">
            <w:pPr>
              <w:spacing w:after="0" w:line="240" w:lineRule="auto"/>
              <w:jc w:val="center"/>
            </w:pPr>
          </w:p>
        </w:tc>
      </w:tr>
    </w:tbl>
    <w:p w14:paraId="7B932018" w14:textId="77777777" w:rsidR="00D81A73" w:rsidRDefault="00D81A73" w:rsidP="00D81A73">
      <w:pPr>
        <w:spacing w:after="0" w:line="240" w:lineRule="auto"/>
      </w:pPr>
    </w:p>
    <w:p w14:paraId="564324FD" w14:textId="6F0FB895" w:rsidR="00D81A73" w:rsidRDefault="00D81A73" w:rsidP="00326A0C">
      <w:pPr>
        <w:spacing w:after="0" w:line="240" w:lineRule="auto"/>
        <w:jc w:val="both"/>
      </w:pPr>
      <w:r>
        <w:t>In the above example, the 75</w:t>
      </w:r>
      <w:r w:rsidRPr="00326A0C">
        <w:rPr>
          <w:vertAlign w:val="superscript"/>
        </w:rPr>
        <w:t>th</w:t>
      </w:r>
      <w:r>
        <w:t xml:space="preserve"> percentile is determined by the cumulative </w:t>
      </w:r>
      <w:r w:rsidR="002B2F42">
        <w:t>number</w:t>
      </w:r>
      <w:r>
        <w:t xml:space="preserve"> of licensed slots that can be covered by a specific provider’s rate</w:t>
      </w:r>
      <w:r w:rsidR="002B2F42">
        <w:t xml:space="preserve">.  </w:t>
      </w:r>
      <w:r>
        <w:t>Specifically, the 75</w:t>
      </w:r>
      <w:r w:rsidRPr="00326A0C">
        <w:rPr>
          <w:vertAlign w:val="superscript"/>
        </w:rPr>
        <w:t>th</w:t>
      </w:r>
      <w:r>
        <w:t xml:space="preserve"> percentile is determined using the following steps:</w:t>
      </w:r>
    </w:p>
    <w:p w14:paraId="68EEE9E1" w14:textId="77777777" w:rsidR="00D81A73" w:rsidRDefault="00D81A73" w:rsidP="00326A0C">
      <w:pPr>
        <w:spacing w:after="0" w:line="240" w:lineRule="auto"/>
        <w:jc w:val="both"/>
      </w:pPr>
    </w:p>
    <w:p w14:paraId="308F5320" w14:textId="314463EA" w:rsidR="00D81A73" w:rsidRDefault="00D81A73" w:rsidP="00326A0C">
      <w:pPr>
        <w:spacing w:after="0" w:line="240" w:lineRule="auto"/>
        <w:jc w:val="both"/>
      </w:pPr>
      <w:r w:rsidRPr="00746359">
        <w:rPr>
          <w:i/>
        </w:rPr>
        <w:t>Step One:</w:t>
      </w:r>
      <w:r>
        <w:t xml:space="preserve"> Order all providers in your sample by their reported rate from highest to lowest.</w:t>
      </w:r>
    </w:p>
    <w:p w14:paraId="0574CC2B" w14:textId="77777777" w:rsidR="00D81A73" w:rsidRDefault="00D81A73" w:rsidP="00326A0C">
      <w:pPr>
        <w:spacing w:after="0" w:line="240" w:lineRule="auto"/>
        <w:jc w:val="both"/>
      </w:pPr>
    </w:p>
    <w:p w14:paraId="6CC9436B" w14:textId="1FC402E5" w:rsidR="00D81A73" w:rsidRDefault="00D81A73" w:rsidP="00326A0C">
      <w:pPr>
        <w:spacing w:after="0" w:line="240" w:lineRule="auto"/>
        <w:jc w:val="both"/>
      </w:pPr>
      <w:r w:rsidRPr="00746359">
        <w:rPr>
          <w:i/>
        </w:rPr>
        <w:t>Step Two:</w:t>
      </w:r>
      <w:r>
        <w:t xml:space="preserve"> List each provider’s licensed capacity with their reported rate.</w:t>
      </w:r>
    </w:p>
    <w:p w14:paraId="002C49C0" w14:textId="77777777" w:rsidR="00D81A73" w:rsidRDefault="00D81A73" w:rsidP="00326A0C">
      <w:pPr>
        <w:spacing w:after="0" w:line="240" w:lineRule="auto"/>
        <w:jc w:val="both"/>
      </w:pPr>
    </w:p>
    <w:p w14:paraId="3E15F130" w14:textId="473780AF" w:rsidR="00D81A73" w:rsidRDefault="00D81A73" w:rsidP="00326A0C">
      <w:pPr>
        <w:spacing w:after="0" w:line="240" w:lineRule="auto"/>
        <w:jc w:val="both"/>
      </w:pPr>
      <w:r w:rsidRPr="00746359">
        <w:rPr>
          <w:i/>
        </w:rPr>
        <w:t>Step Three:</w:t>
      </w:r>
      <w:r>
        <w:t xml:space="preserve"> Add the cumulative number of licensed slots for each provider starting with the lowest reported rate to the highest</w:t>
      </w:r>
      <w:r w:rsidR="002B2F42">
        <w:t xml:space="preserve">.  </w:t>
      </w:r>
      <w:r>
        <w:t>For example: Kindness Care has the lowest rate and 8 licensed slots</w:t>
      </w:r>
      <w:r w:rsidR="002B2F42">
        <w:t xml:space="preserve">.  </w:t>
      </w:r>
      <w:r>
        <w:t>Kids Peace has the next lowest rate and 13 licensed slots</w:t>
      </w:r>
      <w:r w:rsidR="002B2F42">
        <w:t xml:space="preserve">.  </w:t>
      </w:r>
      <w:r>
        <w:t xml:space="preserve">With </w:t>
      </w:r>
      <w:r>
        <w:rPr>
          <w:i/>
        </w:rPr>
        <w:t>just</w:t>
      </w:r>
      <w:r>
        <w:t xml:space="preserve"> Kindness Care, there are 8 licensed slots that are covered by their $38.25 rate</w:t>
      </w:r>
      <w:r w:rsidR="002B2F42">
        <w:t xml:space="preserve">.  </w:t>
      </w:r>
      <w:r>
        <w:t>A rate of $39.00 (the Kids Peace rate) will cover 21 licensed slots (13 at Kids Peace and 8 at Kindness Care)</w:t>
      </w:r>
      <w:r w:rsidR="002B2F42">
        <w:t xml:space="preserve">.  </w:t>
      </w:r>
      <w:r>
        <w:t xml:space="preserve">In this example, there are 52 total licensed infant slots when all providers in the region are considered.  </w:t>
      </w:r>
    </w:p>
    <w:p w14:paraId="6AD29F3E" w14:textId="77777777" w:rsidR="00D81A73" w:rsidRDefault="00D81A73" w:rsidP="00326A0C">
      <w:pPr>
        <w:spacing w:after="0" w:line="240" w:lineRule="auto"/>
        <w:jc w:val="both"/>
      </w:pPr>
    </w:p>
    <w:p w14:paraId="2D340FD3" w14:textId="296D9898" w:rsidR="00D81A73" w:rsidRDefault="00D81A73" w:rsidP="00326A0C">
      <w:pPr>
        <w:spacing w:after="0" w:line="240" w:lineRule="auto"/>
        <w:jc w:val="both"/>
      </w:pPr>
      <w:r w:rsidRPr="00746359">
        <w:rPr>
          <w:i/>
        </w:rPr>
        <w:t>Step Four:</w:t>
      </w:r>
      <w:r>
        <w:t xml:space="preserve"> Divide the cumulative number of licensed slots available by provider by the </w:t>
      </w:r>
      <w:r>
        <w:rPr>
          <w:i/>
        </w:rPr>
        <w:t>total</w:t>
      </w:r>
      <w:r>
        <w:t xml:space="preserve"> amount of licensed slots in the region (52)</w:t>
      </w:r>
      <w:r w:rsidR="002B2F42">
        <w:t xml:space="preserve">.  </w:t>
      </w:r>
      <w:r>
        <w:t>This is where you find your needed percentile</w:t>
      </w:r>
      <w:r w:rsidR="002B2F42">
        <w:t xml:space="preserve">.  </w:t>
      </w:r>
      <w:r>
        <w:t>A rate of $47.75 (A Plus Care’s rate) in this example would cover the price of 75% of licensed slots in the region, making it the 75</w:t>
      </w:r>
      <w:r w:rsidRPr="00746359">
        <w:rPr>
          <w:vertAlign w:val="superscript"/>
        </w:rPr>
        <w:t>th</w:t>
      </w:r>
      <w:r>
        <w:t xml:space="preserve"> percentile of market rates in the region for infant care. </w:t>
      </w:r>
    </w:p>
    <w:p w14:paraId="414FE6B2" w14:textId="77777777" w:rsidR="00D81A73" w:rsidRDefault="00D81A73" w:rsidP="00326A0C">
      <w:pPr>
        <w:spacing w:after="0" w:line="240" w:lineRule="auto"/>
        <w:jc w:val="both"/>
      </w:pPr>
    </w:p>
    <w:p w14:paraId="31521AB9" w14:textId="6C83D2E9" w:rsidR="00D81A73" w:rsidRDefault="00D81A73" w:rsidP="00326A0C">
      <w:pPr>
        <w:spacing w:after="0" w:line="240" w:lineRule="auto"/>
        <w:jc w:val="both"/>
        <w:rPr>
          <w:rFonts w:ascii="Calibri Light" w:eastAsia="SimSun" w:hAnsi="Calibri Light"/>
          <w:b/>
          <w:color w:val="6799C8"/>
          <w:sz w:val="24"/>
          <w:szCs w:val="28"/>
        </w:rPr>
      </w:pPr>
      <w:r>
        <w:t xml:space="preserve">Please refer to </w:t>
      </w:r>
      <w:r w:rsidRPr="00326A0C">
        <w:rPr>
          <w:b/>
          <w:i/>
        </w:rPr>
        <w:t xml:space="preserve">Appendix </w:t>
      </w:r>
      <w:r w:rsidR="00087EE1">
        <w:rPr>
          <w:b/>
          <w:i/>
        </w:rPr>
        <w:t>C</w:t>
      </w:r>
      <w:r w:rsidRPr="00326A0C">
        <w:rPr>
          <w:b/>
          <w:i/>
        </w:rPr>
        <w:t>. Part</w:t>
      </w:r>
      <w:r w:rsidR="00DF4EF2">
        <w:rPr>
          <w:b/>
          <w:i/>
        </w:rPr>
        <w:t>-</w:t>
      </w:r>
      <w:r w:rsidRPr="00326A0C">
        <w:rPr>
          <w:b/>
          <w:i/>
        </w:rPr>
        <w:t>Time Rates</w:t>
      </w:r>
      <w:r>
        <w:t xml:space="preserve"> for more information about part-time percentiles as reported by providers in the survey.</w:t>
      </w:r>
      <w:r>
        <w:br w:type="page"/>
      </w:r>
    </w:p>
    <w:p w14:paraId="35D7FFCD" w14:textId="78FF3294" w:rsidR="00D81A73" w:rsidRPr="00794CA1" w:rsidRDefault="00326A0C" w:rsidP="00326A0C">
      <w:pPr>
        <w:pStyle w:val="Subtitle"/>
        <w:jc w:val="both"/>
      </w:pPr>
      <w:bookmarkStart w:id="57" w:name="_Toc518138379"/>
      <w:bookmarkStart w:id="58" w:name="_Toc518149213"/>
      <w:r>
        <w:lastRenderedPageBreak/>
        <w:t>FCC</w:t>
      </w:r>
      <w:r w:rsidR="00D81A73" w:rsidRPr="00794CA1">
        <w:t xml:space="preserve"> </w:t>
      </w:r>
      <w:r w:rsidR="004B03E4">
        <w:t xml:space="preserve">Provider </w:t>
      </w:r>
      <w:r w:rsidR="00D81A73" w:rsidRPr="00794CA1">
        <w:t>75th Percentiles</w:t>
      </w:r>
      <w:bookmarkEnd w:id="57"/>
      <w:bookmarkEnd w:id="58"/>
    </w:p>
    <w:p w14:paraId="3A7D3816" w14:textId="033F8045" w:rsidR="00D81A73" w:rsidRDefault="00D81A73" w:rsidP="00326A0C">
      <w:pPr>
        <w:spacing w:after="0" w:line="240" w:lineRule="auto"/>
        <w:jc w:val="both"/>
      </w:pPr>
      <w:r>
        <w:t>Using the previously discussed weighted by capacity calculations to determine percentiles, we have provided below the reported 75</w:t>
      </w:r>
      <w:r w:rsidRPr="005A7239">
        <w:rPr>
          <w:vertAlign w:val="superscript"/>
        </w:rPr>
        <w:t>th</w:t>
      </w:r>
      <w:r>
        <w:t xml:space="preserve"> and 50</w:t>
      </w:r>
      <w:r w:rsidRPr="005A7239">
        <w:rPr>
          <w:vertAlign w:val="superscript"/>
        </w:rPr>
        <w:t>th</w:t>
      </w:r>
      <w:r>
        <w:t xml:space="preserve"> percentile prices for Infant (birth to 15 months), Toddler 1 (15 months to under 2 years), Toddler 2, (2 years to 2 years 9 months), Pre</w:t>
      </w:r>
      <w:r w:rsidR="00C01FC4">
        <w:t>-</w:t>
      </w:r>
      <w:r>
        <w:t>school (2 years 9 months to 5 years), and School</w:t>
      </w:r>
      <w:r w:rsidR="00793EF1">
        <w:t>-</w:t>
      </w:r>
      <w:r>
        <w:t>Age (5 years to 13 years</w:t>
      </w:r>
      <w:r w:rsidR="00C01FC4">
        <w:t>,</w:t>
      </w:r>
      <w:r>
        <w:t xml:space="preserve"> or 16 if special needs) care for all regions of the state. We have also provided the current</w:t>
      </w:r>
      <w:r>
        <w:rPr>
          <w:rStyle w:val="FootnoteReference"/>
        </w:rPr>
        <w:footnoteReference w:id="11"/>
      </w:r>
      <w:r>
        <w:t xml:space="preserve"> EEC subsidy reimbursement rates for FCC</w:t>
      </w:r>
      <w:r w:rsidR="00CE162D">
        <w:t xml:space="preserve"> </w:t>
      </w:r>
      <w:r w:rsidR="00087EE1">
        <w:t>providers</w:t>
      </w:r>
      <w:r w:rsidR="002B2F42">
        <w:t xml:space="preserve">.  </w:t>
      </w:r>
      <w:r>
        <w:t>Please note that the FCC</w:t>
      </w:r>
      <w:r w:rsidR="00087EE1">
        <w:t xml:space="preserve"> providers</w:t>
      </w:r>
      <w:r>
        <w:t xml:space="preserve"> subsidy reimbursement rate structure is divided into two different daily rates, one for children under two years old and one for children aged two and older</w:t>
      </w:r>
      <w:r w:rsidR="002B2F42">
        <w:t xml:space="preserve">.  </w:t>
      </w:r>
      <w:r>
        <w:t xml:space="preserve">Subsidy rates provided are not inclusive of reimbursement rates for </w:t>
      </w:r>
      <w:r w:rsidR="00326A0C">
        <w:t>FCC</w:t>
      </w:r>
      <w:r>
        <w:t xml:space="preserve"> </w:t>
      </w:r>
      <w:r w:rsidR="00087EE1">
        <w:t>p</w:t>
      </w:r>
      <w:r>
        <w:t>roviders who affiliated with a</w:t>
      </w:r>
      <w:r w:rsidR="00010E84">
        <w:t>n</w:t>
      </w:r>
      <w:r>
        <w:t xml:space="preserve"> </w:t>
      </w:r>
      <w:r w:rsidR="00326A0C">
        <w:t>FCC</w:t>
      </w:r>
      <w:r>
        <w:t xml:space="preserve"> System since those rates include an administrative fee that may or may not be passed to the </w:t>
      </w:r>
      <w:r w:rsidR="00326A0C">
        <w:t>FCC</w:t>
      </w:r>
      <w:r>
        <w:t xml:space="preserve"> </w:t>
      </w:r>
      <w:r w:rsidR="00087EE1">
        <w:t>p</w:t>
      </w:r>
      <w:r>
        <w:t>rovider.  Additionally, the rates represent the full daily payment to providers, which may be paid through a combination of the state and the family’s co-payment (e.g., if a family of an under 2 child in Region 1 - Western had a copayment of $5, the provider would receive $5 from the parent and the</w:t>
      </w:r>
      <w:r w:rsidRPr="00B5213B">
        <w:t xml:space="preserve"> </w:t>
      </w:r>
      <w:r>
        <w:t xml:space="preserve">remaining $33.56 of the payment rate listed below from the state for a total daily payment of $38.56).   </w:t>
      </w:r>
    </w:p>
    <w:p w14:paraId="70DD6AF2" w14:textId="77777777" w:rsidR="00D81A73" w:rsidRDefault="00D81A73" w:rsidP="00326A0C">
      <w:pPr>
        <w:spacing w:after="0" w:line="240" w:lineRule="auto"/>
        <w:jc w:val="both"/>
      </w:pPr>
    </w:p>
    <w:p w14:paraId="795CC6A3" w14:textId="77777777" w:rsidR="00D81A73" w:rsidRDefault="00D81A73" w:rsidP="00326A0C">
      <w:pPr>
        <w:spacing w:after="0" w:line="240" w:lineRule="auto"/>
        <w:jc w:val="both"/>
        <w:rPr>
          <w:i/>
        </w:rPr>
      </w:pPr>
      <w:r>
        <w:rPr>
          <w:i/>
        </w:rPr>
        <w:t>Below Two Years of Age Percentiles</w:t>
      </w:r>
    </w:p>
    <w:p w14:paraId="773D5DD0" w14:textId="77777777" w:rsidR="00D81A73" w:rsidRDefault="00D81A73" w:rsidP="00326A0C">
      <w:pPr>
        <w:spacing w:after="0" w:line="240" w:lineRule="auto"/>
        <w:jc w:val="both"/>
        <w:rPr>
          <w:i/>
        </w:rPr>
      </w:pPr>
    </w:p>
    <w:p w14:paraId="0844E57C" w14:textId="362890B0" w:rsidR="00D81A73" w:rsidRDefault="00D81A73" w:rsidP="00326A0C">
      <w:pPr>
        <w:spacing w:after="0" w:line="240" w:lineRule="auto"/>
        <w:jc w:val="both"/>
      </w:pPr>
      <w:r w:rsidRPr="009A21D5">
        <w:t>EEC subsidy</w:t>
      </w:r>
      <w:r>
        <w:t xml:space="preserve"> reimbursement</w:t>
      </w:r>
      <w:r w:rsidRPr="009A21D5">
        <w:t xml:space="preserve"> rates are below the 75th percentile prices for FCC</w:t>
      </w:r>
      <w:r w:rsidR="00087EE1">
        <w:t xml:space="preserve"> providers</w:t>
      </w:r>
      <w:r w:rsidRPr="009A21D5">
        <w:t xml:space="preserve"> for ages 2 and under</w:t>
      </w:r>
      <w:r>
        <w:t xml:space="preserve"> in all regions of the state</w:t>
      </w:r>
      <w:r w:rsidR="002B2F42" w:rsidRPr="009A21D5">
        <w:t xml:space="preserve">.  </w:t>
      </w:r>
      <w:r w:rsidRPr="009A21D5">
        <w:t xml:space="preserve">EEC subsidy </w:t>
      </w:r>
      <w:r>
        <w:t xml:space="preserve">reimbursement </w:t>
      </w:r>
      <w:r w:rsidRPr="009A21D5">
        <w:t>rates are above the infant 50th percentile</w:t>
      </w:r>
      <w:r>
        <w:t xml:space="preserve"> prices</w:t>
      </w:r>
      <w:r w:rsidRPr="009A21D5">
        <w:t xml:space="preserve"> in </w:t>
      </w:r>
      <w:r w:rsidR="00087EE1">
        <w:t>R</w:t>
      </w:r>
      <w:r>
        <w:t xml:space="preserve">egions 3 </w:t>
      </w:r>
      <w:r w:rsidR="004B03E4">
        <w:t xml:space="preserve">– Northeast </w:t>
      </w:r>
      <w:r>
        <w:t>and 4</w:t>
      </w:r>
      <w:r w:rsidR="004B03E4">
        <w:t xml:space="preserve"> - Metro</w:t>
      </w:r>
      <w:r>
        <w:t xml:space="preserve">, and the </w:t>
      </w:r>
      <w:r w:rsidRPr="009A21D5">
        <w:t xml:space="preserve">toddler 1 50th percentile </w:t>
      </w:r>
      <w:r>
        <w:t xml:space="preserve">prices </w:t>
      </w:r>
      <w:r w:rsidRPr="009A21D5">
        <w:t xml:space="preserve">in </w:t>
      </w:r>
      <w:r w:rsidR="004B03E4">
        <w:t>R</w:t>
      </w:r>
      <w:r w:rsidRPr="009A21D5">
        <w:t>egions 2</w:t>
      </w:r>
      <w:r w:rsidR="004B03E4">
        <w:t xml:space="preserve"> - Central</w:t>
      </w:r>
      <w:r w:rsidRPr="009A21D5">
        <w:t>, 3</w:t>
      </w:r>
      <w:r w:rsidR="004B03E4">
        <w:t xml:space="preserve"> - Northeast</w:t>
      </w:r>
      <w:r w:rsidRPr="009A21D5">
        <w:t>, and 4</w:t>
      </w:r>
      <w:r w:rsidR="004B03E4">
        <w:t xml:space="preserve"> - Metro</w:t>
      </w:r>
      <w:r w:rsidRPr="009A21D5">
        <w:t>.</w:t>
      </w:r>
    </w:p>
    <w:p w14:paraId="56246F55" w14:textId="6E5B75C2" w:rsidR="00D81A73" w:rsidRDefault="00D81A73" w:rsidP="00D81A73">
      <w:pPr>
        <w:spacing w:after="0" w:line="240" w:lineRule="auto"/>
      </w:pPr>
    </w:p>
    <w:p w14:paraId="45C18A63" w14:textId="3B623F7A" w:rsidR="00143CBD" w:rsidRPr="0023460C" w:rsidRDefault="00143CBD" w:rsidP="00D81A73">
      <w:pPr>
        <w:spacing w:after="0" w:line="240" w:lineRule="auto"/>
        <w:rPr>
          <w:b/>
        </w:rPr>
      </w:pPr>
      <w:r w:rsidRPr="0023460C">
        <w:rPr>
          <w:b/>
        </w:rPr>
        <w:t>Table 11</w:t>
      </w:r>
      <w:proofErr w:type="gramStart"/>
      <w:r w:rsidRPr="0023460C">
        <w:rPr>
          <w:b/>
        </w:rPr>
        <w:t xml:space="preserve">. </w:t>
      </w:r>
      <w:proofErr w:type="gramEnd"/>
      <w:r w:rsidRPr="0023460C">
        <w:rPr>
          <w:b/>
        </w:rPr>
        <w:t xml:space="preserve">Family Child Care Provider Market Rate Percentiles – Below Two Years of Age </w:t>
      </w:r>
    </w:p>
    <w:tbl>
      <w:tblPr>
        <w:tblW w:w="5000" w:type="pct"/>
        <w:tblCellMar>
          <w:top w:w="15" w:type="dxa"/>
          <w:bottom w:w="15" w:type="dxa"/>
        </w:tblCellMar>
        <w:tblLook w:val="04A0" w:firstRow="1" w:lastRow="0" w:firstColumn="1" w:lastColumn="0" w:noHBand="0" w:noVBand="1"/>
      </w:tblPr>
      <w:tblGrid>
        <w:gridCol w:w="3063"/>
        <w:gridCol w:w="2315"/>
        <w:gridCol w:w="1173"/>
        <w:gridCol w:w="1173"/>
        <w:gridCol w:w="1173"/>
        <w:gridCol w:w="1173"/>
      </w:tblGrid>
      <w:tr w:rsidR="00D81A73" w:rsidRPr="005A7239" w14:paraId="6F3C0BF6" w14:textId="77777777" w:rsidTr="0023460C">
        <w:trPr>
          <w:trHeight w:val="844"/>
        </w:trPr>
        <w:tc>
          <w:tcPr>
            <w:tcW w:w="138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ECFECF0" w14:textId="77777777" w:rsidR="00D81A73" w:rsidRPr="005A7239" w:rsidRDefault="00D81A73" w:rsidP="00D81A73">
            <w:pPr>
              <w:spacing w:after="0" w:line="240" w:lineRule="auto"/>
              <w:jc w:val="center"/>
              <w:rPr>
                <w:rFonts w:cs="Arial"/>
                <w:b/>
                <w:bCs/>
                <w:color w:val="FFFFFF"/>
              </w:rPr>
            </w:pPr>
            <w:r w:rsidRPr="005A7239">
              <w:rPr>
                <w:rFonts w:cs="Arial"/>
                <w:b/>
                <w:bCs/>
                <w:color w:val="FFFFFF"/>
              </w:rPr>
              <w:t>Region</w:t>
            </w:r>
          </w:p>
        </w:tc>
        <w:tc>
          <w:tcPr>
            <w:tcW w:w="128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9C1A3F5" w14:textId="77777777" w:rsidR="00D81A73" w:rsidRDefault="00D81A73" w:rsidP="00D81A73">
            <w:pPr>
              <w:spacing w:after="0" w:line="240" w:lineRule="auto"/>
              <w:jc w:val="center"/>
              <w:rPr>
                <w:rFonts w:cs="Arial"/>
                <w:b/>
                <w:bCs/>
                <w:color w:val="FFFFFF"/>
              </w:rPr>
            </w:pPr>
            <w:r w:rsidRPr="005A7239">
              <w:rPr>
                <w:rFonts w:cs="Arial"/>
                <w:b/>
                <w:bCs/>
                <w:color w:val="FFFFFF"/>
              </w:rPr>
              <w:t>EEC Subsidy</w:t>
            </w:r>
          </w:p>
          <w:p w14:paraId="34BBAFA4" w14:textId="2709D368" w:rsidR="00D81A73" w:rsidRPr="005A7239" w:rsidRDefault="00D81A73" w:rsidP="00D81A73">
            <w:pPr>
              <w:spacing w:after="0" w:line="240" w:lineRule="auto"/>
              <w:jc w:val="center"/>
              <w:rPr>
                <w:rFonts w:cs="Arial"/>
                <w:b/>
                <w:bCs/>
                <w:color w:val="FFFFFF"/>
              </w:rPr>
            </w:pPr>
            <w:r w:rsidRPr="005A7239">
              <w:rPr>
                <w:rFonts w:cs="Arial"/>
                <w:b/>
                <w:bCs/>
                <w:color w:val="FFFFFF"/>
              </w:rPr>
              <w:t>(Under</w:t>
            </w:r>
            <w:r>
              <w:rPr>
                <w:rFonts w:cs="Arial"/>
                <w:b/>
                <w:bCs/>
                <w:color w:val="FFFFFF"/>
              </w:rPr>
              <w:t xml:space="preserve"> Age 2</w:t>
            </w:r>
            <w:r w:rsidRPr="005A7239">
              <w:rPr>
                <w:rFonts w:cs="Arial"/>
                <w:b/>
                <w:bCs/>
                <w:color w:val="FFFFFF"/>
              </w:rPr>
              <w:t>)</w:t>
            </w:r>
          </w:p>
        </w:tc>
        <w:tc>
          <w:tcPr>
            <w:tcW w:w="58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F4E04EA" w14:textId="77777777" w:rsidR="00D81A73" w:rsidRDefault="00D81A73" w:rsidP="00D81A73">
            <w:pPr>
              <w:spacing w:after="0" w:line="240" w:lineRule="auto"/>
              <w:jc w:val="center"/>
              <w:rPr>
                <w:rFonts w:cs="Arial"/>
                <w:b/>
                <w:bCs/>
                <w:color w:val="FFFFFF"/>
              </w:rPr>
            </w:pPr>
            <w:r w:rsidRPr="005A7239">
              <w:rPr>
                <w:rFonts w:cs="Arial"/>
                <w:b/>
                <w:bCs/>
                <w:color w:val="FFFFFF"/>
              </w:rPr>
              <w:t xml:space="preserve">Infant </w:t>
            </w:r>
          </w:p>
          <w:p w14:paraId="0F1F52C9" w14:textId="77777777" w:rsidR="00D81A73" w:rsidRPr="005A7239" w:rsidRDefault="00D81A73" w:rsidP="00D81A73">
            <w:pPr>
              <w:spacing w:after="0" w:line="240" w:lineRule="auto"/>
              <w:jc w:val="center"/>
              <w:rPr>
                <w:rFonts w:cs="Arial"/>
                <w:b/>
                <w:bCs/>
                <w:color w:val="FFFFFF"/>
              </w:rPr>
            </w:pPr>
            <w:r w:rsidRPr="005A7239">
              <w:rPr>
                <w:rFonts w:cs="Arial"/>
                <w:b/>
                <w:bCs/>
                <w:color w:val="FFFFFF"/>
              </w:rPr>
              <w:t>75th Percentile</w:t>
            </w:r>
          </w:p>
        </w:tc>
        <w:tc>
          <w:tcPr>
            <w:tcW w:w="58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FB7B153" w14:textId="77777777" w:rsidR="00D81A73" w:rsidRDefault="00D81A73" w:rsidP="00D81A73">
            <w:pPr>
              <w:spacing w:after="0" w:line="240" w:lineRule="auto"/>
              <w:jc w:val="center"/>
              <w:rPr>
                <w:rFonts w:cs="Arial"/>
                <w:b/>
                <w:bCs/>
                <w:color w:val="FFFFFF"/>
              </w:rPr>
            </w:pPr>
            <w:r w:rsidRPr="005A7239">
              <w:rPr>
                <w:rFonts w:cs="Arial"/>
                <w:b/>
                <w:bCs/>
                <w:color w:val="FFFFFF"/>
              </w:rPr>
              <w:t xml:space="preserve">Infant </w:t>
            </w:r>
          </w:p>
          <w:p w14:paraId="051AA1DC" w14:textId="77777777" w:rsidR="00D81A73" w:rsidRPr="005A7239" w:rsidRDefault="00D81A73" w:rsidP="00D81A73">
            <w:pPr>
              <w:spacing w:after="0" w:line="240" w:lineRule="auto"/>
              <w:jc w:val="center"/>
              <w:rPr>
                <w:rFonts w:cs="Arial"/>
                <w:b/>
                <w:bCs/>
                <w:color w:val="FFFFFF"/>
              </w:rPr>
            </w:pPr>
            <w:r w:rsidRPr="005A7239">
              <w:rPr>
                <w:rFonts w:cs="Arial"/>
                <w:b/>
                <w:bCs/>
                <w:color w:val="FFFFFF"/>
              </w:rPr>
              <w:t>50th Percentile</w:t>
            </w:r>
          </w:p>
        </w:tc>
        <w:tc>
          <w:tcPr>
            <w:tcW w:w="58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9C02D31" w14:textId="77777777" w:rsidR="00D81A73" w:rsidRPr="005A7239" w:rsidRDefault="00D81A73" w:rsidP="00D81A73">
            <w:pPr>
              <w:spacing w:after="0" w:line="240" w:lineRule="auto"/>
              <w:jc w:val="center"/>
              <w:rPr>
                <w:rFonts w:cs="Arial"/>
                <w:b/>
                <w:bCs/>
                <w:color w:val="FFFFFF"/>
              </w:rPr>
            </w:pPr>
            <w:r w:rsidRPr="005A7239">
              <w:rPr>
                <w:rFonts w:cs="Arial"/>
                <w:b/>
                <w:bCs/>
                <w:color w:val="FFFFFF"/>
              </w:rPr>
              <w:t>Toddler 1 75th Percentile</w:t>
            </w:r>
          </w:p>
        </w:tc>
        <w:tc>
          <w:tcPr>
            <w:tcW w:w="58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C929A74" w14:textId="77777777" w:rsidR="00D81A73" w:rsidRPr="005A7239" w:rsidRDefault="00D81A73" w:rsidP="00D81A73">
            <w:pPr>
              <w:spacing w:after="0" w:line="240" w:lineRule="auto"/>
              <w:jc w:val="center"/>
              <w:rPr>
                <w:rFonts w:cs="Arial"/>
                <w:b/>
                <w:bCs/>
                <w:color w:val="FFFFFF"/>
              </w:rPr>
            </w:pPr>
            <w:r w:rsidRPr="005A7239">
              <w:rPr>
                <w:rFonts w:cs="Arial"/>
                <w:b/>
                <w:bCs/>
                <w:color w:val="FFFFFF"/>
              </w:rPr>
              <w:t>Toddler 1 50th Percentile</w:t>
            </w:r>
          </w:p>
        </w:tc>
      </w:tr>
      <w:tr w:rsidR="00D81A73" w:rsidRPr="005A7239" w14:paraId="25649447" w14:textId="77777777" w:rsidTr="00326A0C">
        <w:trPr>
          <w:trHeight w:val="168"/>
        </w:trPr>
        <w:tc>
          <w:tcPr>
            <w:tcW w:w="1383" w:type="pct"/>
            <w:tcBorders>
              <w:top w:val="single" w:sz="4" w:space="0" w:color="auto"/>
              <w:left w:val="single" w:sz="4" w:space="0" w:color="auto"/>
              <w:bottom w:val="single" w:sz="4" w:space="0" w:color="auto"/>
              <w:right w:val="single" w:sz="4" w:space="0" w:color="auto"/>
            </w:tcBorders>
            <w:noWrap/>
            <w:vAlign w:val="bottom"/>
            <w:hideMark/>
          </w:tcPr>
          <w:p w14:paraId="6DA3C291" w14:textId="77777777" w:rsidR="00D81A73" w:rsidRPr="005A7239" w:rsidRDefault="00D81A73" w:rsidP="00D81A73">
            <w:pPr>
              <w:spacing w:after="0" w:line="240" w:lineRule="auto"/>
              <w:rPr>
                <w:rFonts w:cs="Arial"/>
                <w:color w:val="000000"/>
              </w:rPr>
            </w:pPr>
            <w:r w:rsidRPr="009A21D5">
              <w:rPr>
                <w:rFonts w:cs="Arial"/>
                <w:color w:val="000000"/>
              </w:rPr>
              <w:t>Region 1</w:t>
            </w:r>
            <w:r>
              <w:rPr>
                <w:rFonts w:cs="Arial"/>
                <w:color w:val="000000"/>
              </w:rPr>
              <w:t xml:space="preserve"> – Western</w:t>
            </w:r>
          </w:p>
        </w:tc>
        <w:tc>
          <w:tcPr>
            <w:tcW w:w="128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E6C2B96" w14:textId="77777777" w:rsidR="00D81A73" w:rsidRPr="005A7239" w:rsidRDefault="00D81A73" w:rsidP="00326A0C">
            <w:pPr>
              <w:spacing w:after="0" w:line="240" w:lineRule="auto"/>
              <w:jc w:val="center"/>
              <w:rPr>
                <w:rFonts w:cs="Arial"/>
                <w:color w:val="000000"/>
              </w:rPr>
            </w:pPr>
            <w:r w:rsidRPr="005A7239">
              <w:rPr>
                <w:rFonts w:cs="Arial"/>
                <w:color w:val="000000"/>
              </w:rPr>
              <w:t>$38.56</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56D0FD85" w14:textId="77777777" w:rsidR="00D81A73" w:rsidRPr="005A7239" w:rsidRDefault="00D81A73" w:rsidP="00326A0C">
            <w:pPr>
              <w:spacing w:after="0" w:line="240" w:lineRule="auto"/>
              <w:jc w:val="center"/>
              <w:rPr>
                <w:rFonts w:cs="Arial"/>
                <w:color w:val="000000"/>
              </w:rPr>
            </w:pPr>
            <w:r w:rsidRPr="005A7239">
              <w:rPr>
                <w:rFonts w:cs="Arial"/>
                <w:color w:val="000000"/>
              </w:rPr>
              <w:t>$45.00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2A9AC3F7" w14:textId="77777777" w:rsidR="00D81A73" w:rsidRPr="005A7239" w:rsidRDefault="00D81A73" w:rsidP="00326A0C">
            <w:pPr>
              <w:spacing w:after="0" w:line="240" w:lineRule="auto"/>
              <w:jc w:val="center"/>
              <w:rPr>
                <w:rFonts w:cs="Arial"/>
                <w:color w:val="000000"/>
              </w:rPr>
            </w:pPr>
            <w:r w:rsidRPr="005A7239">
              <w:rPr>
                <w:rFonts w:cs="Arial"/>
                <w:color w:val="000000"/>
              </w:rPr>
              <w:t>$40.00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0E5C9CBF" w14:textId="77777777" w:rsidR="00D81A73" w:rsidRPr="005A7239" w:rsidRDefault="00D81A73" w:rsidP="00326A0C">
            <w:pPr>
              <w:spacing w:after="0" w:line="240" w:lineRule="auto"/>
              <w:jc w:val="center"/>
              <w:rPr>
                <w:rFonts w:cs="Arial"/>
                <w:color w:val="000000"/>
              </w:rPr>
            </w:pPr>
            <w:r w:rsidRPr="005A7239">
              <w:rPr>
                <w:rFonts w:cs="Arial"/>
                <w:color w:val="000000"/>
              </w:rPr>
              <w:t>$43.00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11F5FFD7" w14:textId="77777777" w:rsidR="00D81A73" w:rsidRPr="005A7239" w:rsidRDefault="00D81A73" w:rsidP="00326A0C">
            <w:pPr>
              <w:spacing w:after="0" w:line="240" w:lineRule="auto"/>
              <w:jc w:val="center"/>
              <w:rPr>
                <w:rFonts w:cs="Arial"/>
                <w:color w:val="000000"/>
              </w:rPr>
            </w:pPr>
            <w:r w:rsidRPr="005A7239">
              <w:rPr>
                <w:rFonts w:cs="Arial"/>
                <w:color w:val="000000"/>
              </w:rPr>
              <w:t>$39.00</w:t>
            </w:r>
          </w:p>
        </w:tc>
      </w:tr>
      <w:tr w:rsidR="00D81A73" w:rsidRPr="005A7239" w14:paraId="635730C8" w14:textId="77777777" w:rsidTr="00326A0C">
        <w:trPr>
          <w:trHeight w:val="168"/>
        </w:trPr>
        <w:tc>
          <w:tcPr>
            <w:tcW w:w="1383" w:type="pct"/>
            <w:tcBorders>
              <w:top w:val="single" w:sz="4" w:space="0" w:color="auto"/>
              <w:left w:val="single" w:sz="4" w:space="0" w:color="auto"/>
              <w:bottom w:val="single" w:sz="4" w:space="0" w:color="auto"/>
              <w:right w:val="single" w:sz="4" w:space="0" w:color="auto"/>
            </w:tcBorders>
            <w:noWrap/>
            <w:vAlign w:val="bottom"/>
            <w:hideMark/>
          </w:tcPr>
          <w:p w14:paraId="1E9931F9" w14:textId="77777777" w:rsidR="00D81A73" w:rsidRPr="005A7239" w:rsidRDefault="00D81A73" w:rsidP="00D81A73">
            <w:pPr>
              <w:spacing w:after="0" w:line="240" w:lineRule="auto"/>
              <w:rPr>
                <w:rFonts w:cs="Arial"/>
                <w:color w:val="000000"/>
              </w:rPr>
            </w:pPr>
            <w:r w:rsidRPr="009A21D5">
              <w:rPr>
                <w:rFonts w:cs="Arial"/>
                <w:color w:val="000000"/>
              </w:rPr>
              <w:t>Region 2</w:t>
            </w:r>
            <w:r>
              <w:rPr>
                <w:rFonts w:cs="Arial"/>
                <w:color w:val="000000"/>
              </w:rPr>
              <w:t xml:space="preserve"> – Central</w:t>
            </w:r>
          </w:p>
        </w:tc>
        <w:tc>
          <w:tcPr>
            <w:tcW w:w="128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61EF08D" w14:textId="77777777" w:rsidR="00D81A73" w:rsidRPr="005A7239" w:rsidRDefault="00D81A73" w:rsidP="00326A0C">
            <w:pPr>
              <w:spacing w:after="0" w:line="240" w:lineRule="auto"/>
              <w:jc w:val="center"/>
              <w:rPr>
                <w:rFonts w:cs="Arial"/>
                <w:color w:val="000000"/>
              </w:rPr>
            </w:pPr>
            <w:r w:rsidRPr="005A7239">
              <w:rPr>
                <w:rFonts w:cs="Arial"/>
                <w:color w:val="000000"/>
              </w:rPr>
              <w:t>$44.07</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1BFF3BEC" w14:textId="77777777" w:rsidR="00D81A73" w:rsidRPr="005A7239" w:rsidRDefault="00D81A73" w:rsidP="00326A0C">
            <w:pPr>
              <w:spacing w:after="0" w:line="240" w:lineRule="auto"/>
              <w:jc w:val="center"/>
              <w:rPr>
                <w:rFonts w:cs="Arial"/>
                <w:color w:val="000000"/>
              </w:rPr>
            </w:pPr>
            <w:r w:rsidRPr="005A7239">
              <w:rPr>
                <w:rFonts w:cs="Arial"/>
                <w:color w:val="000000"/>
              </w:rPr>
              <w:t>$50.00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29AA9963" w14:textId="77777777" w:rsidR="00D81A73" w:rsidRPr="005A7239" w:rsidRDefault="00D81A73" w:rsidP="00326A0C">
            <w:pPr>
              <w:spacing w:after="0" w:line="240" w:lineRule="auto"/>
              <w:jc w:val="center"/>
              <w:rPr>
                <w:rFonts w:cs="Arial"/>
                <w:color w:val="000000"/>
              </w:rPr>
            </w:pPr>
            <w:r w:rsidRPr="005A7239">
              <w:rPr>
                <w:rFonts w:cs="Arial"/>
                <w:color w:val="000000"/>
              </w:rPr>
              <w:t>$45.00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10CB3DD7" w14:textId="77777777" w:rsidR="00D81A73" w:rsidRPr="005A7239" w:rsidRDefault="00D81A73" w:rsidP="00326A0C">
            <w:pPr>
              <w:spacing w:after="0" w:line="240" w:lineRule="auto"/>
              <w:jc w:val="center"/>
              <w:rPr>
                <w:rFonts w:cs="Arial"/>
                <w:color w:val="000000"/>
              </w:rPr>
            </w:pPr>
            <w:r w:rsidRPr="005A7239">
              <w:rPr>
                <w:rFonts w:cs="Arial"/>
                <w:color w:val="000000"/>
              </w:rPr>
              <w:t>$50.00</w:t>
            </w:r>
          </w:p>
        </w:tc>
        <w:tc>
          <w:tcPr>
            <w:tcW w:w="58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0101089" w14:textId="77777777" w:rsidR="00D81A73" w:rsidRPr="005A7239" w:rsidRDefault="00D81A73" w:rsidP="00326A0C">
            <w:pPr>
              <w:spacing w:after="0" w:line="240" w:lineRule="auto"/>
              <w:jc w:val="center"/>
              <w:rPr>
                <w:rFonts w:cs="Arial"/>
                <w:color w:val="000000"/>
              </w:rPr>
            </w:pPr>
            <w:r w:rsidRPr="005A7239">
              <w:rPr>
                <w:rFonts w:cs="Arial"/>
                <w:color w:val="000000"/>
              </w:rPr>
              <w:t>$44.00</w:t>
            </w:r>
          </w:p>
        </w:tc>
      </w:tr>
      <w:tr w:rsidR="00D81A73" w:rsidRPr="005A7239" w14:paraId="78B9F50C" w14:textId="77777777" w:rsidTr="00326A0C">
        <w:trPr>
          <w:trHeight w:val="168"/>
        </w:trPr>
        <w:tc>
          <w:tcPr>
            <w:tcW w:w="1383" w:type="pct"/>
            <w:tcBorders>
              <w:top w:val="single" w:sz="4" w:space="0" w:color="auto"/>
              <w:left w:val="single" w:sz="4" w:space="0" w:color="auto"/>
              <w:bottom w:val="single" w:sz="4" w:space="0" w:color="auto"/>
              <w:right w:val="single" w:sz="4" w:space="0" w:color="auto"/>
            </w:tcBorders>
            <w:noWrap/>
            <w:vAlign w:val="bottom"/>
            <w:hideMark/>
          </w:tcPr>
          <w:p w14:paraId="22F760C5" w14:textId="77777777" w:rsidR="00D81A73" w:rsidRPr="005A7239" w:rsidRDefault="00D81A73" w:rsidP="00D81A73">
            <w:pPr>
              <w:spacing w:after="0" w:line="240" w:lineRule="auto"/>
              <w:rPr>
                <w:rFonts w:cs="Arial"/>
                <w:color w:val="000000"/>
              </w:rPr>
            </w:pPr>
            <w:r w:rsidRPr="009A21D5">
              <w:rPr>
                <w:rFonts w:cs="Arial"/>
                <w:color w:val="000000"/>
              </w:rPr>
              <w:t>Region 3</w:t>
            </w:r>
            <w:r>
              <w:rPr>
                <w:rFonts w:cs="Arial"/>
                <w:color w:val="000000"/>
              </w:rPr>
              <w:t xml:space="preserve"> – Northeast </w:t>
            </w:r>
          </w:p>
        </w:tc>
        <w:tc>
          <w:tcPr>
            <w:tcW w:w="128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7481F91" w14:textId="77777777" w:rsidR="00D81A73" w:rsidRPr="005A7239" w:rsidRDefault="00D81A73" w:rsidP="00326A0C">
            <w:pPr>
              <w:spacing w:after="0" w:line="240" w:lineRule="auto"/>
              <w:jc w:val="center"/>
              <w:rPr>
                <w:rFonts w:cs="Arial"/>
                <w:color w:val="000000"/>
              </w:rPr>
            </w:pPr>
            <w:r w:rsidRPr="005A7239">
              <w:rPr>
                <w:rFonts w:cs="Arial"/>
                <w:color w:val="000000"/>
              </w:rPr>
              <w:t>$44.07</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74EFA16A" w14:textId="77777777" w:rsidR="00D81A73" w:rsidRPr="005A7239" w:rsidRDefault="00D81A73" w:rsidP="00326A0C">
            <w:pPr>
              <w:spacing w:after="0" w:line="240" w:lineRule="auto"/>
              <w:jc w:val="center"/>
              <w:rPr>
                <w:rFonts w:cs="Arial"/>
                <w:color w:val="000000"/>
              </w:rPr>
            </w:pPr>
            <w:r w:rsidRPr="005A7239">
              <w:rPr>
                <w:rFonts w:cs="Arial"/>
                <w:color w:val="000000"/>
              </w:rPr>
              <w:t>$50.00</w:t>
            </w:r>
          </w:p>
        </w:tc>
        <w:tc>
          <w:tcPr>
            <w:tcW w:w="58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8105200" w14:textId="77777777" w:rsidR="00D81A73" w:rsidRPr="005A7239" w:rsidRDefault="00D81A73" w:rsidP="00326A0C">
            <w:pPr>
              <w:spacing w:after="0" w:line="240" w:lineRule="auto"/>
              <w:jc w:val="center"/>
              <w:rPr>
                <w:rFonts w:cs="Arial"/>
                <w:color w:val="000000"/>
              </w:rPr>
            </w:pPr>
            <w:r w:rsidRPr="005A7239">
              <w:rPr>
                <w:rFonts w:cs="Arial"/>
                <w:color w:val="000000"/>
              </w:rPr>
              <w:t>$43.00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15269275" w14:textId="77777777" w:rsidR="00D81A73" w:rsidRPr="005A7239" w:rsidRDefault="00D81A73" w:rsidP="00326A0C">
            <w:pPr>
              <w:spacing w:after="0" w:line="240" w:lineRule="auto"/>
              <w:jc w:val="center"/>
              <w:rPr>
                <w:rFonts w:cs="Arial"/>
                <w:color w:val="000000"/>
              </w:rPr>
            </w:pPr>
            <w:r w:rsidRPr="005A7239">
              <w:rPr>
                <w:rFonts w:cs="Arial"/>
                <w:color w:val="000000"/>
              </w:rPr>
              <w:t>$46.00</w:t>
            </w:r>
          </w:p>
        </w:tc>
        <w:tc>
          <w:tcPr>
            <w:tcW w:w="58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3CD5EC9" w14:textId="77777777" w:rsidR="00D81A73" w:rsidRPr="005A7239" w:rsidRDefault="00D81A73" w:rsidP="00326A0C">
            <w:pPr>
              <w:spacing w:after="0" w:line="240" w:lineRule="auto"/>
              <w:jc w:val="center"/>
              <w:rPr>
                <w:rFonts w:cs="Arial"/>
                <w:color w:val="000000"/>
              </w:rPr>
            </w:pPr>
            <w:r w:rsidRPr="005A7239">
              <w:rPr>
                <w:rFonts w:cs="Arial"/>
                <w:color w:val="000000"/>
              </w:rPr>
              <w:t>$40.00</w:t>
            </w:r>
          </w:p>
        </w:tc>
      </w:tr>
      <w:tr w:rsidR="00D81A73" w:rsidRPr="005A7239" w14:paraId="45284EC4" w14:textId="77777777" w:rsidTr="00326A0C">
        <w:trPr>
          <w:trHeight w:val="168"/>
        </w:trPr>
        <w:tc>
          <w:tcPr>
            <w:tcW w:w="1383" w:type="pct"/>
            <w:tcBorders>
              <w:top w:val="single" w:sz="4" w:space="0" w:color="auto"/>
              <w:left w:val="single" w:sz="4" w:space="0" w:color="auto"/>
              <w:bottom w:val="single" w:sz="4" w:space="0" w:color="auto"/>
              <w:right w:val="single" w:sz="4" w:space="0" w:color="auto"/>
            </w:tcBorders>
            <w:noWrap/>
            <w:vAlign w:val="bottom"/>
            <w:hideMark/>
          </w:tcPr>
          <w:p w14:paraId="10FAB7C3" w14:textId="77777777" w:rsidR="00D81A73" w:rsidRPr="005A7239" w:rsidRDefault="00D81A73" w:rsidP="00D81A73">
            <w:pPr>
              <w:spacing w:after="0" w:line="240" w:lineRule="auto"/>
              <w:rPr>
                <w:rFonts w:cs="Arial"/>
                <w:color w:val="000000"/>
              </w:rPr>
            </w:pPr>
            <w:r w:rsidRPr="009A21D5">
              <w:rPr>
                <w:rFonts w:cs="Arial"/>
                <w:color w:val="000000"/>
              </w:rPr>
              <w:t>Region 4</w:t>
            </w:r>
            <w:r>
              <w:rPr>
                <w:rFonts w:cs="Arial"/>
                <w:color w:val="000000"/>
              </w:rPr>
              <w:t xml:space="preserve"> – Metro </w:t>
            </w:r>
          </w:p>
        </w:tc>
        <w:tc>
          <w:tcPr>
            <w:tcW w:w="128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D68649D" w14:textId="77777777" w:rsidR="00D81A73" w:rsidRPr="005A7239" w:rsidRDefault="00D81A73" w:rsidP="00326A0C">
            <w:pPr>
              <w:spacing w:after="0" w:line="240" w:lineRule="auto"/>
              <w:jc w:val="center"/>
              <w:rPr>
                <w:rFonts w:cs="Arial"/>
                <w:color w:val="000000"/>
              </w:rPr>
            </w:pPr>
            <w:r w:rsidRPr="005A7239">
              <w:rPr>
                <w:rFonts w:cs="Arial"/>
                <w:color w:val="000000"/>
              </w:rPr>
              <w:t>$66.10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28E8E4C1" w14:textId="77777777" w:rsidR="00D81A73" w:rsidRPr="005A7239" w:rsidRDefault="00D81A73" w:rsidP="00326A0C">
            <w:pPr>
              <w:spacing w:after="0" w:line="240" w:lineRule="auto"/>
              <w:jc w:val="center"/>
              <w:rPr>
                <w:rFonts w:cs="Arial"/>
                <w:color w:val="000000"/>
              </w:rPr>
            </w:pPr>
            <w:r w:rsidRPr="005A7239">
              <w:rPr>
                <w:rFonts w:cs="Arial"/>
                <w:color w:val="000000"/>
              </w:rPr>
              <w:t>$70.00</w:t>
            </w:r>
          </w:p>
        </w:tc>
        <w:tc>
          <w:tcPr>
            <w:tcW w:w="58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99C9490" w14:textId="77777777" w:rsidR="00D81A73" w:rsidRPr="005A7239" w:rsidRDefault="00D81A73" w:rsidP="00326A0C">
            <w:pPr>
              <w:spacing w:after="0" w:line="240" w:lineRule="auto"/>
              <w:jc w:val="center"/>
              <w:rPr>
                <w:rFonts w:cs="Arial"/>
                <w:color w:val="000000"/>
              </w:rPr>
            </w:pPr>
            <w:r w:rsidRPr="005A7239">
              <w:rPr>
                <w:rFonts w:cs="Arial"/>
                <w:color w:val="000000"/>
              </w:rPr>
              <w:t>$60.00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56FC009F" w14:textId="77777777" w:rsidR="00D81A73" w:rsidRPr="005A7239" w:rsidRDefault="00D81A73" w:rsidP="00326A0C">
            <w:pPr>
              <w:spacing w:after="0" w:line="240" w:lineRule="auto"/>
              <w:jc w:val="center"/>
              <w:rPr>
                <w:rFonts w:cs="Arial"/>
                <w:color w:val="000000"/>
              </w:rPr>
            </w:pPr>
            <w:r w:rsidRPr="005A7239">
              <w:rPr>
                <w:rFonts w:cs="Arial"/>
                <w:color w:val="000000"/>
              </w:rPr>
              <w:t>$69.30</w:t>
            </w:r>
          </w:p>
        </w:tc>
        <w:tc>
          <w:tcPr>
            <w:tcW w:w="58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CB0C954" w14:textId="77777777" w:rsidR="00D81A73" w:rsidRPr="005A7239" w:rsidRDefault="00D81A73" w:rsidP="00326A0C">
            <w:pPr>
              <w:spacing w:after="0" w:line="240" w:lineRule="auto"/>
              <w:jc w:val="center"/>
              <w:rPr>
                <w:rFonts w:cs="Arial"/>
                <w:color w:val="000000"/>
              </w:rPr>
            </w:pPr>
            <w:r w:rsidRPr="005A7239">
              <w:rPr>
                <w:rFonts w:cs="Arial"/>
                <w:color w:val="000000"/>
              </w:rPr>
              <w:t>$60.00</w:t>
            </w:r>
          </w:p>
        </w:tc>
      </w:tr>
      <w:tr w:rsidR="00D81A73" w:rsidRPr="005A7239" w14:paraId="45BC53AD" w14:textId="77777777" w:rsidTr="00326A0C">
        <w:trPr>
          <w:trHeight w:val="168"/>
        </w:trPr>
        <w:tc>
          <w:tcPr>
            <w:tcW w:w="1383" w:type="pct"/>
            <w:tcBorders>
              <w:top w:val="single" w:sz="4" w:space="0" w:color="auto"/>
              <w:left w:val="single" w:sz="4" w:space="0" w:color="auto"/>
              <w:bottom w:val="single" w:sz="4" w:space="0" w:color="auto"/>
              <w:right w:val="single" w:sz="4" w:space="0" w:color="auto"/>
            </w:tcBorders>
            <w:noWrap/>
            <w:vAlign w:val="bottom"/>
            <w:hideMark/>
          </w:tcPr>
          <w:p w14:paraId="36629856" w14:textId="77777777" w:rsidR="00D81A73" w:rsidRPr="005A7239" w:rsidRDefault="00D81A73" w:rsidP="00D81A73">
            <w:pPr>
              <w:spacing w:after="0" w:line="240" w:lineRule="auto"/>
              <w:rPr>
                <w:rFonts w:cs="Arial"/>
                <w:color w:val="000000"/>
              </w:rPr>
            </w:pPr>
            <w:r w:rsidRPr="009A21D5">
              <w:rPr>
                <w:rFonts w:cs="Arial"/>
                <w:color w:val="000000"/>
              </w:rPr>
              <w:t>Region 5</w:t>
            </w:r>
            <w:r>
              <w:rPr>
                <w:rFonts w:cs="Arial"/>
                <w:color w:val="000000"/>
              </w:rPr>
              <w:t xml:space="preserve"> – Southeast and Cape </w:t>
            </w:r>
          </w:p>
        </w:tc>
        <w:tc>
          <w:tcPr>
            <w:tcW w:w="128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F7ADAA1" w14:textId="77777777" w:rsidR="00D81A73" w:rsidRPr="005A7239" w:rsidRDefault="00D81A73" w:rsidP="00326A0C">
            <w:pPr>
              <w:spacing w:after="0" w:line="240" w:lineRule="auto"/>
              <w:jc w:val="center"/>
              <w:rPr>
                <w:rFonts w:cs="Arial"/>
                <w:color w:val="000000"/>
              </w:rPr>
            </w:pPr>
            <w:r w:rsidRPr="005A7239">
              <w:rPr>
                <w:rFonts w:cs="Arial"/>
                <w:color w:val="000000"/>
              </w:rPr>
              <w:t>$44.07</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272245F4" w14:textId="77777777" w:rsidR="00D81A73" w:rsidRPr="005A7239" w:rsidRDefault="00D81A73" w:rsidP="00326A0C">
            <w:pPr>
              <w:spacing w:after="0" w:line="240" w:lineRule="auto"/>
              <w:jc w:val="center"/>
              <w:rPr>
                <w:rFonts w:cs="Arial"/>
                <w:color w:val="000000"/>
              </w:rPr>
            </w:pPr>
            <w:r w:rsidRPr="005A7239">
              <w:rPr>
                <w:rFonts w:cs="Arial"/>
                <w:color w:val="000000"/>
              </w:rPr>
              <w:t>$55.00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68E27808" w14:textId="77777777" w:rsidR="00D81A73" w:rsidRPr="005A7239" w:rsidRDefault="00D81A73" w:rsidP="00326A0C">
            <w:pPr>
              <w:spacing w:after="0" w:line="240" w:lineRule="auto"/>
              <w:jc w:val="center"/>
              <w:rPr>
                <w:rFonts w:cs="Arial"/>
                <w:color w:val="000000"/>
              </w:rPr>
            </w:pPr>
            <w:r w:rsidRPr="005A7239">
              <w:rPr>
                <w:rFonts w:cs="Arial"/>
                <w:color w:val="000000"/>
              </w:rPr>
              <w:t>$50.00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5323B54E" w14:textId="77777777" w:rsidR="00D81A73" w:rsidRPr="005A7239" w:rsidRDefault="00D81A73" w:rsidP="00326A0C">
            <w:pPr>
              <w:spacing w:after="0" w:line="240" w:lineRule="auto"/>
              <w:jc w:val="center"/>
              <w:rPr>
                <w:rFonts w:cs="Arial"/>
                <w:color w:val="000000"/>
              </w:rPr>
            </w:pPr>
            <w:r w:rsidRPr="005A7239">
              <w:rPr>
                <w:rFonts w:cs="Arial"/>
                <w:color w:val="000000"/>
              </w:rPr>
              <w:t>$50.00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1BEF487B" w14:textId="77777777" w:rsidR="00D81A73" w:rsidRPr="005A7239" w:rsidRDefault="00D81A73" w:rsidP="00326A0C">
            <w:pPr>
              <w:spacing w:after="0" w:line="240" w:lineRule="auto"/>
              <w:jc w:val="center"/>
              <w:rPr>
                <w:rFonts w:cs="Arial"/>
                <w:color w:val="000000"/>
              </w:rPr>
            </w:pPr>
            <w:r w:rsidRPr="005A7239">
              <w:rPr>
                <w:rFonts w:cs="Arial"/>
                <w:color w:val="000000"/>
              </w:rPr>
              <w:t>$45.00</w:t>
            </w:r>
          </w:p>
        </w:tc>
      </w:tr>
      <w:tr w:rsidR="00D81A73" w:rsidRPr="005A7239" w14:paraId="011E6D40" w14:textId="77777777" w:rsidTr="00326A0C">
        <w:trPr>
          <w:trHeight w:val="168"/>
        </w:trPr>
        <w:tc>
          <w:tcPr>
            <w:tcW w:w="1383" w:type="pct"/>
            <w:tcBorders>
              <w:top w:val="single" w:sz="4" w:space="0" w:color="auto"/>
              <w:left w:val="single" w:sz="4" w:space="0" w:color="auto"/>
              <w:bottom w:val="single" w:sz="4" w:space="0" w:color="auto"/>
              <w:right w:val="single" w:sz="4" w:space="0" w:color="auto"/>
            </w:tcBorders>
            <w:noWrap/>
            <w:vAlign w:val="bottom"/>
            <w:hideMark/>
          </w:tcPr>
          <w:p w14:paraId="64E2E824" w14:textId="77777777" w:rsidR="00D81A73" w:rsidRPr="005A7239" w:rsidRDefault="00D81A73" w:rsidP="00D81A73">
            <w:pPr>
              <w:spacing w:after="0" w:line="240" w:lineRule="auto"/>
              <w:rPr>
                <w:rFonts w:cs="Arial"/>
                <w:color w:val="000000"/>
              </w:rPr>
            </w:pPr>
            <w:r w:rsidRPr="009A21D5">
              <w:rPr>
                <w:rFonts w:cs="Arial"/>
                <w:color w:val="000000"/>
              </w:rPr>
              <w:t>Region 6</w:t>
            </w:r>
            <w:r>
              <w:rPr>
                <w:rFonts w:cs="Arial"/>
                <w:color w:val="000000"/>
              </w:rPr>
              <w:t xml:space="preserve"> – Boston Metro</w:t>
            </w:r>
          </w:p>
        </w:tc>
        <w:tc>
          <w:tcPr>
            <w:tcW w:w="128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FF0942D" w14:textId="77777777" w:rsidR="00D81A73" w:rsidRPr="005A7239" w:rsidRDefault="00D81A73" w:rsidP="00326A0C">
            <w:pPr>
              <w:spacing w:after="0" w:line="240" w:lineRule="auto"/>
              <w:jc w:val="center"/>
              <w:rPr>
                <w:rFonts w:cs="Arial"/>
                <w:color w:val="000000"/>
              </w:rPr>
            </w:pPr>
            <w:r w:rsidRPr="005A7239">
              <w:rPr>
                <w:rFonts w:cs="Arial"/>
                <w:color w:val="000000"/>
              </w:rPr>
              <w:t>$49.57</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7B718026" w14:textId="77777777" w:rsidR="00D81A73" w:rsidRPr="005A7239" w:rsidRDefault="00D81A73" w:rsidP="00326A0C">
            <w:pPr>
              <w:spacing w:after="0" w:line="240" w:lineRule="auto"/>
              <w:jc w:val="center"/>
              <w:rPr>
                <w:rFonts w:cs="Arial"/>
                <w:color w:val="000000"/>
              </w:rPr>
            </w:pPr>
            <w:r w:rsidRPr="005A7239">
              <w:rPr>
                <w:rFonts w:cs="Arial"/>
                <w:color w:val="000000"/>
              </w:rPr>
              <w:t>$60.00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4C4E311C" w14:textId="77777777" w:rsidR="00D81A73" w:rsidRPr="005A7239" w:rsidRDefault="00D81A73" w:rsidP="00326A0C">
            <w:pPr>
              <w:spacing w:after="0" w:line="240" w:lineRule="auto"/>
              <w:jc w:val="center"/>
              <w:rPr>
                <w:rFonts w:cs="Arial"/>
                <w:color w:val="000000"/>
              </w:rPr>
            </w:pPr>
            <w:r w:rsidRPr="005A7239">
              <w:rPr>
                <w:rFonts w:cs="Arial"/>
                <w:color w:val="000000"/>
              </w:rPr>
              <w:t>$50.00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6EBECA06" w14:textId="77777777" w:rsidR="00D81A73" w:rsidRPr="005A7239" w:rsidRDefault="00D81A73" w:rsidP="00326A0C">
            <w:pPr>
              <w:spacing w:after="0" w:line="240" w:lineRule="auto"/>
              <w:jc w:val="center"/>
              <w:rPr>
                <w:rFonts w:cs="Arial"/>
                <w:color w:val="000000"/>
              </w:rPr>
            </w:pPr>
            <w:r w:rsidRPr="005A7239">
              <w:rPr>
                <w:rFonts w:cs="Arial"/>
                <w:color w:val="000000"/>
              </w:rPr>
              <w:t>$60.00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285933A1" w14:textId="77777777" w:rsidR="00D81A73" w:rsidRPr="005A7239" w:rsidRDefault="00D81A73" w:rsidP="00326A0C">
            <w:pPr>
              <w:spacing w:after="0" w:line="240" w:lineRule="auto"/>
              <w:jc w:val="center"/>
              <w:rPr>
                <w:rFonts w:cs="Arial"/>
                <w:color w:val="000000"/>
              </w:rPr>
            </w:pPr>
            <w:r w:rsidRPr="005A7239">
              <w:rPr>
                <w:rFonts w:cs="Arial"/>
                <w:color w:val="000000"/>
              </w:rPr>
              <w:t>$50.00</w:t>
            </w:r>
          </w:p>
        </w:tc>
      </w:tr>
    </w:tbl>
    <w:p w14:paraId="0751E7DA" w14:textId="77777777" w:rsidR="00D81A73" w:rsidRDefault="00D81A73" w:rsidP="00D81A73">
      <w:pPr>
        <w:spacing w:after="0" w:line="240" w:lineRule="auto"/>
      </w:pPr>
    </w:p>
    <w:p w14:paraId="6C384121" w14:textId="77777777" w:rsidR="00D81A73" w:rsidRDefault="00D81A73" w:rsidP="00D81A73">
      <w:pPr>
        <w:spacing w:after="0" w:line="240" w:lineRule="auto"/>
        <w:rPr>
          <w:i/>
        </w:rPr>
      </w:pPr>
      <w:r>
        <w:rPr>
          <w:i/>
        </w:rPr>
        <w:t>Two Years and Above Percentiles</w:t>
      </w:r>
    </w:p>
    <w:p w14:paraId="45277767" w14:textId="77777777" w:rsidR="00D81A73" w:rsidRDefault="00D81A73" w:rsidP="00326A0C">
      <w:pPr>
        <w:spacing w:after="0" w:line="240" w:lineRule="auto"/>
        <w:jc w:val="both"/>
        <w:rPr>
          <w:i/>
        </w:rPr>
      </w:pPr>
    </w:p>
    <w:p w14:paraId="161C7593" w14:textId="4D437D91" w:rsidR="00D81A73" w:rsidRDefault="00D81A73" w:rsidP="00326A0C">
      <w:pPr>
        <w:spacing w:after="0" w:line="240" w:lineRule="auto"/>
        <w:jc w:val="both"/>
      </w:pPr>
      <w:r w:rsidRPr="009A21D5">
        <w:t xml:space="preserve">EEC </w:t>
      </w:r>
      <w:r>
        <w:t>subsidy reimbursement rates</w:t>
      </w:r>
      <w:r w:rsidRPr="009A21D5">
        <w:t xml:space="preserve"> are below the 75th percentile prices for FCC </w:t>
      </w:r>
      <w:r w:rsidR="004B03E4">
        <w:t xml:space="preserve">providers </w:t>
      </w:r>
      <w:r w:rsidRPr="009A21D5">
        <w:t>for children ages 2 and above</w:t>
      </w:r>
      <w:r>
        <w:t xml:space="preserve"> in all regions of the state</w:t>
      </w:r>
      <w:r w:rsidR="002B2F42" w:rsidRPr="009A21D5">
        <w:t xml:space="preserve">.  </w:t>
      </w:r>
      <w:r w:rsidRPr="009A21D5">
        <w:t xml:space="preserve">EEC </w:t>
      </w:r>
      <w:r>
        <w:t>subsidy reimbursement rates</w:t>
      </w:r>
      <w:r w:rsidRPr="009A21D5">
        <w:t xml:space="preserve"> are above the 50th percentile prices for school</w:t>
      </w:r>
      <w:r>
        <w:t xml:space="preserve"> </w:t>
      </w:r>
      <w:r w:rsidR="00793EF1">
        <w:t>-</w:t>
      </w:r>
      <w:r w:rsidRPr="009A21D5">
        <w:t>age c</w:t>
      </w:r>
      <w:r>
        <w:t>are</w:t>
      </w:r>
      <w:r w:rsidRPr="009A21D5">
        <w:t xml:space="preserve"> in </w:t>
      </w:r>
      <w:r w:rsidR="004B03E4">
        <w:t>R</w:t>
      </w:r>
      <w:r w:rsidRPr="009A21D5">
        <w:t>egion 3</w:t>
      </w:r>
      <w:r w:rsidR="004B03E4">
        <w:t xml:space="preserve"> - Northeast</w:t>
      </w:r>
      <w:r w:rsidRPr="009A21D5">
        <w:t>.</w:t>
      </w:r>
    </w:p>
    <w:p w14:paraId="7132956C" w14:textId="3AA95127" w:rsidR="00D81A73" w:rsidRDefault="00D81A73">
      <w:pPr>
        <w:spacing w:after="0" w:line="240" w:lineRule="auto"/>
      </w:pPr>
      <w:r>
        <w:br w:type="page"/>
      </w:r>
    </w:p>
    <w:p w14:paraId="346C13A2" w14:textId="31A8F150" w:rsidR="00143CBD" w:rsidRPr="0023460C" w:rsidRDefault="00143CBD" w:rsidP="00143CBD">
      <w:pPr>
        <w:spacing w:after="0" w:line="240" w:lineRule="auto"/>
        <w:rPr>
          <w:b/>
        </w:rPr>
      </w:pPr>
      <w:r w:rsidRPr="0023460C">
        <w:rPr>
          <w:b/>
        </w:rPr>
        <w:lastRenderedPageBreak/>
        <w:t>Table 12</w:t>
      </w:r>
      <w:proofErr w:type="gramStart"/>
      <w:r w:rsidRPr="0023460C">
        <w:rPr>
          <w:b/>
        </w:rPr>
        <w:t xml:space="preserve">. </w:t>
      </w:r>
      <w:proofErr w:type="gramEnd"/>
      <w:r w:rsidRPr="0023460C">
        <w:rPr>
          <w:b/>
        </w:rPr>
        <w:t xml:space="preserve">Family Child Care Provider Market Rate Percentiles – Two Years and Above </w:t>
      </w:r>
    </w:p>
    <w:tbl>
      <w:tblPr>
        <w:tblW w:w="5132" w:type="pct"/>
        <w:tblLayout w:type="fixed"/>
        <w:tblCellMar>
          <w:top w:w="15" w:type="dxa"/>
          <w:bottom w:w="15" w:type="dxa"/>
        </w:tblCellMar>
        <w:tblLook w:val="04A0" w:firstRow="1" w:lastRow="0" w:firstColumn="1" w:lastColumn="0" w:noHBand="0" w:noVBand="1"/>
      </w:tblPr>
      <w:tblGrid>
        <w:gridCol w:w="2339"/>
        <w:gridCol w:w="988"/>
        <w:gridCol w:w="1172"/>
        <w:gridCol w:w="1172"/>
        <w:gridCol w:w="1174"/>
        <w:gridCol w:w="1170"/>
        <w:gridCol w:w="1172"/>
        <w:gridCol w:w="1149"/>
      </w:tblGrid>
      <w:tr w:rsidR="00D81A73" w:rsidRPr="00A919CD" w14:paraId="46D4D1E3" w14:textId="77777777" w:rsidTr="0023460C">
        <w:trPr>
          <w:trHeight w:val="700"/>
        </w:trPr>
        <w:tc>
          <w:tcPr>
            <w:tcW w:w="11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9320C20" w14:textId="77777777" w:rsidR="00D81A73" w:rsidRPr="00326A0C" w:rsidRDefault="00D81A73" w:rsidP="00D81A73">
            <w:pPr>
              <w:spacing w:after="0" w:line="240" w:lineRule="auto"/>
              <w:jc w:val="center"/>
              <w:rPr>
                <w:rFonts w:cs="Arial"/>
                <w:b/>
                <w:bCs/>
                <w:color w:val="FFFFFF"/>
                <w:sz w:val="19"/>
                <w:szCs w:val="19"/>
              </w:rPr>
            </w:pPr>
            <w:r w:rsidRPr="00326A0C">
              <w:rPr>
                <w:rFonts w:cs="Arial"/>
                <w:b/>
                <w:bCs/>
                <w:color w:val="FFFFFF"/>
                <w:sz w:val="19"/>
                <w:szCs w:val="19"/>
              </w:rPr>
              <w:t>Region</w:t>
            </w:r>
          </w:p>
        </w:tc>
        <w:tc>
          <w:tcPr>
            <w:tcW w:w="47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007F926" w14:textId="77777777" w:rsidR="00D81A73" w:rsidRDefault="00D81A73" w:rsidP="00D81A73">
            <w:pPr>
              <w:spacing w:after="0" w:line="240" w:lineRule="auto"/>
              <w:jc w:val="center"/>
              <w:rPr>
                <w:rFonts w:cs="Arial"/>
                <w:b/>
                <w:bCs/>
                <w:color w:val="FFFFFF"/>
                <w:sz w:val="19"/>
                <w:szCs w:val="19"/>
              </w:rPr>
            </w:pPr>
            <w:r w:rsidRPr="00326A0C">
              <w:rPr>
                <w:rFonts w:cs="Arial"/>
                <w:b/>
                <w:bCs/>
                <w:color w:val="FFFFFF"/>
                <w:sz w:val="19"/>
                <w:szCs w:val="19"/>
              </w:rPr>
              <w:t>EEC Subsidy</w:t>
            </w:r>
          </w:p>
          <w:p w14:paraId="6CEDF241" w14:textId="77777777" w:rsidR="00D81A73" w:rsidRPr="00326A0C" w:rsidRDefault="00D81A73" w:rsidP="00D81A73">
            <w:pPr>
              <w:spacing w:after="0" w:line="240" w:lineRule="auto"/>
              <w:jc w:val="center"/>
              <w:rPr>
                <w:rFonts w:cs="Arial"/>
                <w:b/>
                <w:bCs/>
                <w:color w:val="FFFFFF"/>
                <w:sz w:val="19"/>
                <w:szCs w:val="19"/>
              </w:rPr>
            </w:pPr>
            <w:r w:rsidRPr="00326A0C">
              <w:rPr>
                <w:rFonts w:cs="Arial"/>
                <w:b/>
                <w:bCs/>
                <w:color w:val="FFFFFF"/>
                <w:sz w:val="19"/>
                <w:szCs w:val="19"/>
              </w:rPr>
              <w:t>(2 and Over)</w:t>
            </w:r>
          </w:p>
        </w:tc>
        <w:tc>
          <w:tcPr>
            <w:tcW w:w="56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F73A471" w14:textId="77777777" w:rsidR="00D81A73" w:rsidRPr="00326A0C" w:rsidRDefault="00D81A73" w:rsidP="00D81A73">
            <w:pPr>
              <w:spacing w:after="0" w:line="240" w:lineRule="auto"/>
              <w:jc w:val="center"/>
              <w:rPr>
                <w:rFonts w:cs="Arial"/>
                <w:b/>
                <w:bCs/>
                <w:color w:val="FFFFFF"/>
                <w:sz w:val="19"/>
                <w:szCs w:val="19"/>
              </w:rPr>
            </w:pPr>
            <w:r w:rsidRPr="00326A0C">
              <w:rPr>
                <w:rFonts w:cs="Arial"/>
                <w:b/>
                <w:bCs/>
                <w:color w:val="FFFFFF"/>
                <w:sz w:val="19"/>
                <w:szCs w:val="19"/>
              </w:rPr>
              <w:t>Toddler 2 75th Percentile</w:t>
            </w:r>
          </w:p>
        </w:tc>
        <w:tc>
          <w:tcPr>
            <w:tcW w:w="56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2787492" w14:textId="77777777" w:rsidR="00D81A73" w:rsidRPr="00326A0C" w:rsidRDefault="00D81A73" w:rsidP="00D81A73">
            <w:pPr>
              <w:spacing w:after="0" w:line="240" w:lineRule="auto"/>
              <w:jc w:val="center"/>
              <w:rPr>
                <w:rFonts w:cs="Arial"/>
                <w:b/>
                <w:bCs/>
                <w:color w:val="FFFFFF"/>
                <w:sz w:val="19"/>
                <w:szCs w:val="19"/>
              </w:rPr>
            </w:pPr>
            <w:r w:rsidRPr="00326A0C">
              <w:rPr>
                <w:rFonts w:cs="Arial"/>
                <w:b/>
                <w:bCs/>
                <w:color w:val="FFFFFF"/>
                <w:sz w:val="19"/>
                <w:szCs w:val="19"/>
              </w:rPr>
              <w:t>Toddler 2 50th Percentile</w:t>
            </w:r>
          </w:p>
        </w:tc>
        <w:tc>
          <w:tcPr>
            <w:tcW w:w="5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21CBFB6" w14:textId="77777777" w:rsidR="00D81A73" w:rsidRPr="00326A0C" w:rsidRDefault="00D81A73" w:rsidP="00D81A73">
            <w:pPr>
              <w:spacing w:after="0" w:line="240" w:lineRule="auto"/>
              <w:jc w:val="center"/>
              <w:rPr>
                <w:rFonts w:cs="Arial"/>
                <w:b/>
                <w:bCs/>
                <w:color w:val="FFFFFF"/>
                <w:sz w:val="19"/>
                <w:szCs w:val="19"/>
              </w:rPr>
            </w:pPr>
            <w:r w:rsidRPr="00326A0C">
              <w:rPr>
                <w:rFonts w:cs="Arial"/>
                <w:b/>
                <w:bCs/>
                <w:color w:val="FFFFFF"/>
                <w:sz w:val="19"/>
                <w:szCs w:val="19"/>
              </w:rPr>
              <w:t>Preschool 75th Percentile</w:t>
            </w:r>
          </w:p>
        </w:tc>
        <w:tc>
          <w:tcPr>
            <w:tcW w:w="56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3F36536" w14:textId="77777777" w:rsidR="00D81A73" w:rsidRPr="00326A0C" w:rsidRDefault="00D81A73" w:rsidP="00D81A73">
            <w:pPr>
              <w:spacing w:after="0" w:line="240" w:lineRule="auto"/>
              <w:jc w:val="center"/>
              <w:rPr>
                <w:rFonts w:cs="Arial"/>
                <w:b/>
                <w:bCs/>
                <w:color w:val="FFFFFF"/>
                <w:sz w:val="19"/>
                <w:szCs w:val="19"/>
              </w:rPr>
            </w:pPr>
            <w:r w:rsidRPr="00326A0C">
              <w:rPr>
                <w:rFonts w:cs="Arial"/>
                <w:b/>
                <w:bCs/>
                <w:color w:val="FFFFFF"/>
                <w:sz w:val="19"/>
                <w:szCs w:val="19"/>
              </w:rPr>
              <w:t>Preschool 50th Percentile</w:t>
            </w:r>
          </w:p>
        </w:tc>
        <w:tc>
          <w:tcPr>
            <w:tcW w:w="56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B7E9604" w14:textId="56724284" w:rsidR="00D81A73" w:rsidRPr="00326A0C" w:rsidRDefault="00D81A73" w:rsidP="00D81A73">
            <w:pPr>
              <w:spacing w:after="0" w:line="240" w:lineRule="auto"/>
              <w:jc w:val="center"/>
              <w:rPr>
                <w:rFonts w:cs="Arial"/>
                <w:b/>
                <w:bCs/>
                <w:color w:val="FFFFFF"/>
                <w:sz w:val="19"/>
                <w:szCs w:val="19"/>
              </w:rPr>
            </w:pPr>
            <w:r w:rsidRPr="00326A0C">
              <w:rPr>
                <w:rFonts w:cs="Arial"/>
                <w:b/>
                <w:bCs/>
                <w:color w:val="FFFFFF"/>
                <w:sz w:val="19"/>
                <w:szCs w:val="19"/>
              </w:rPr>
              <w:t>School</w:t>
            </w:r>
            <w:r w:rsidR="00793EF1">
              <w:rPr>
                <w:rFonts w:cs="Arial"/>
                <w:b/>
                <w:bCs/>
                <w:color w:val="FFFFFF"/>
                <w:sz w:val="19"/>
                <w:szCs w:val="19"/>
              </w:rPr>
              <w:t>-</w:t>
            </w:r>
            <w:r w:rsidRPr="00326A0C">
              <w:rPr>
                <w:rFonts w:cs="Arial"/>
                <w:b/>
                <w:bCs/>
                <w:color w:val="FFFFFF"/>
                <w:sz w:val="19"/>
                <w:szCs w:val="19"/>
              </w:rPr>
              <w:t xml:space="preserve"> Age 75th Percentile</w:t>
            </w:r>
          </w:p>
        </w:tc>
        <w:tc>
          <w:tcPr>
            <w:tcW w:w="55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24E09A5" w14:textId="786EA694" w:rsidR="00D81A73" w:rsidRPr="00326A0C" w:rsidRDefault="00D81A73" w:rsidP="00D81A73">
            <w:pPr>
              <w:spacing w:after="0" w:line="240" w:lineRule="auto"/>
              <w:jc w:val="center"/>
              <w:rPr>
                <w:rFonts w:cs="Arial"/>
                <w:b/>
                <w:bCs/>
                <w:color w:val="FFFFFF"/>
                <w:sz w:val="19"/>
                <w:szCs w:val="19"/>
              </w:rPr>
            </w:pPr>
            <w:r w:rsidRPr="00326A0C">
              <w:rPr>
                <w:rFonts w:cs="Arial"/>
                <w:b/>
                <w:bCs/>
                <w:color w:val="FFFFFF"/>
                <w:sz w:val="19"/>
                <w:szCs w:val="19"/>
              </w:rPr>
              <w:t>School</w:t>
            </w:r>
            <w:r w:rsidR="00793EF1">
              <w:rPr>
                <w:rFonts w:cs="Arial"/>
                <w:b/>
                <w:bCs/>
                <w:color w:val="FFFFFF"/>
                <w:sz w:val="19"/>
                <w:szCs w:val="19"/>
              </w:rPr>
              <w:t>-</w:t>
            </w:r>
            <w:r w:rsidRPr="00326A0C">
              <w:rPr>
                <w:rFonts w:cs="Arial"/>
                <w:b/>
                <w:bCs/>
                <w:color w:val="FFFFFF"/>
                <w:sz w:val="19"/>
                <w:szCs w:val="19"/>
              </w:rPr>
              <w:t xml:space="preserve"> Age 50th Percentile</w:t>
            </w:r>
          </w:p>
        </w:tc>
      </w:tr>
      <w:tr w:rsidR="00D81A73" w:rsidRPr="00A919CD" w14:paraId="2EBE82F4" w14:textId="77777777" w:rsidTr="00326A0C">
        <w:trPr>
          <w:trHeight w:val="175"/>
        </w:trPr>
        <w:tc>
          <w:tcPr>
            <w:tcW w:w="1131" w:type="pct"/>
            <w:tcBorders>
              <w:top w:val="single" w:sz="4" w:space="0" w:color="auto"/>
              <w:left w:val="single" w:sz="4" w:space="0" w:color="auto"/>
              <w:bottom w:val="single" w:sz="4" w:space="0" w:color="auto"/>
              <w:right w:val="single" w:sz="4" w:space="0" w:color="auto"/>
            </w:tcBorders>
            <w:noWrap/>
            <w:vAlign w:val="bottom"/>
            <w:hideMark/>
          </w:tcPr>
          <w:p w14:paraId="6D84CE39" w14:textId="77777777" w:rsidR="00D81A73" w:rsidRPr="00326A0C" w:rsidRDefault="00D81A73" w:rsidP="00D81A73">
            <w:pPr>
              <w:spacing w:after="0" w:line="240" w:lineRule="auto"/>
              <w:rPr>
                <w:rFonts w:cs="Arial"/>
                <w:color w:val="000000"/>
                <w:sz w:val="19"/>
                <w:szCs w:val="19"/>
              </w:rPr>
            </w:pPr>
            <w:r w:rsidRPr="009A21D5">
              <w:rPr>
                <w:rFonts w:cs="Arial"/>
                <w:color w:val="000000"/>
              </w:rPr>
              <w:t>Region 1</w:t>
            </w:r>
            <w:r>
              <w:rPr>
                <w:rFonts w:cs="Arial"/>
                <w:color w:val="000000"/>
              </w:rPr>
              <w:t xml:space="preserve"> – Western</w:t>
            </w:r>
          </w:p>
        </w:tc>
        <w:tc>
          <w:tcPr>
            <w:tcW w:w="47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AE85BF7"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$33.25</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5F1CE4ED"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$40.50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72873BE6"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$37.00</w:t>
            </w:r>
          </w:p>
        </w:tc>
        <w:tc>
          <w:tcPr>
            <w:tcW w:w="568" w:type="pct"/>
            <w:tcBorders>
              <w:top w:val="single" w:sz="4" w:space="0" w:color="auto"/>
              <w:left w:val="single" w:sz="4" w:space="0" w:color="auto"/>
              <w:bottom w:val="single" w:sz="4" w:space="0" w:color="auto"/>
              <w:right w:val="single" w:sz="4" w:space="0" w:color="auto"/>
            </w:tcBorders>
            <w:noWrap/>
            <w:vAlign w:val="center"/>
            <w:hideMark/>
          </w:tcPr>
          <w:p w14:paraId="4911E4A9"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$40.00</w:t>
            </w:r>
          </w:p>
        </w:tc>
        <w:tc>
          <w:tcPr>
            <w:tcW w:w="566" w:type="pct"/>
            <w:tcBorders>
              <w:top w:val="single" w:sz="4" w:space="0" w:color="auto"/>
              <w:left w:val="single" w:sz="4" w:space="0" w:color="auto"/>
              <w:bottom w:val="single" w:sz="4" w:space="0" w:color="auto"/>
              <w:right w:val="single" w:sz="4" w:space="0" w:color="auto"/>
            </w:tcBorders>
            <w:noWrap/>
            <w:vAlign w:val="center"/>
            <w:hideMark/>
          </w:tcPr>
          <w:p w14:paraId="4E7DF5D8"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$36.00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514D4020"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$40.00</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1BA1F19B"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$35.00</w:t>
            </w:r>
          </w:p>
        </w:tc>
      </w:tr>
      <w:tr w:rsidR="00D81A73" w:rsidRPr="00A919CD" w14:paraId="7D00B0A4" w14:textId="77777777" w:rsidTr="00326A0C">
        <w:trPr>
          <w:trHeight w:val="175"/>
        </w:trPr>
        <w:tc>
          <w:tcPr>
            <w:tcW w:w="1131" w:type="pct"/>
            <w:tcBorders>
              <w:top w:val="single" w:sz="4" w:space="0" w:color="auto"/>
              <w:left w:val="single" w:sz="4" w:space="0" w:color="auto"/>
              <w:bottom w:val="single" w:sz="4" w:space="0" w:color="auto"/>
              <w:right w:val="single" w:sz="4" w:space="0" w:color="auto"/>
            </w:tcBorders>
            <w:noWrap/>
            <w:vAlign w:val="bottom"/>
            <w:hideMark/>
          </w:tcPr>
          <w:p w14:paraId="5DB29498" w14:textId="77777777" w:rsidR="00D81A73" w:rsidRPr="00326A0C" w:rsidRDefault="00D81A73" w:rsidP="00D81A73">
            <w:pPr>
              <w:spacing w:after="0" w:line="240" w:lineRule="auto"/>
              <w:rPr>
                <w:rFonts w:cs="Arial"/>
                <w:color w:val="000000"/>
                <w:sz w:val="19"/>
                <w:szCs w:val="19"/>
              </w:rPr>
            </w:pPr>
            <w:r w:rsidRPr="009A21D5">
              <w:rPr>
                <w:rFonts w:cs="Arial"/>
                <w:color w:val="000000"/>
              </w:rPr>
              <w:t>Region 2</w:t>
            </w:r>
            <w:r>
              <w:rPr>
                <w:rFonts w:cs="Arial"/>
                <w:color w:val="000000"/>
              </w:rPr>
              <w:t xml:space="preserve"> – Central</w:t>
            </w:r>
          </w:p>
        </w:tc>
        <w:tc>
          <w:tcPr>
            <w:tcW w:w="47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6FB6FC6"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$33.25</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16FBCFA1"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$48.00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55591F04"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$40.00</w:t>
            </w:r>
          </w:p>
        </w:tc>
        <w:tc>
          <w:tcPr>
            <w:tcW w:w="568" w:type="pct"/>
            <w:tcBorders>
              <w:top w:val="single" w:sz="4" w:space="0" w:color="auto"/>
              <w:left w:val="single" w:sz="4" w:space="0" w:color="auto"/>
              <w:bottom w:val="single" w:sz="4" w:space="0" w:color="auto"/>
              <w:right w:val="single" w:sz="4" w:space="0" w:color="auto"/>
            </w:tcBorders>
            <w:noWrap/>
            <w:vAlign w:val="center"/>
            <w:hideMark/>
          </w:tcPr>
          <w:p w14:paraId="5707B9E3"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$46.00</w:t>
            </w:r>
          </w:p>
        </w:tc>
        <w:tc>
          <w:tcPr>
            <w:tcW w:w="566" w:type="pct"/>
            <w:tcBorders>
              <w:top w:val="single" w:sz="4" w:space="0" w:color="auto"/>
              <w:left w:val="single" w:sz="4" w:space="0" w:color="auto"/>
              <w:bottom w:val="single" w:sz="4" w:space="0" w:color="auto"/>
              <w:right w:val="single" w:sz="4" w:space="0" w:color="auto"/>
            </w:tcBorders>
            <w:noWrap/>
            <w:vAlign w:val="center"/>
            <w:hideMark/>
          </w:tcPr>
          <w:p w14:paraId="5E7326B5"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$40.00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02A0E784"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$45.00</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1DE6CCC"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$39.00</w:t>
            </w:r>
          </w:p>
        </w:tc>
      </w:tr>
      <w:tr w:rsidR="00D81A73" w:rsidRPr="00A919CD" w14:paraId="25E98656" w14:textId="77777777" w:rsidTr="00326A0C">
        <w:trPr>
          <w:trHeight w:val="175"/>
        </w:trPr>
        <w:tc>
          <w:tcPr>
            <w:tcW w:w="1131" w:type="pct"/>
            <w:tcBorders>
              <w:top w:val="single" w:sz="4" w:space="0" w:color="auto"/>
              <w:left w:val="single" w:sz="4" w:space="0" w:color="auto"/>
              <w:bottom w:val="single" w:sz="4" w:space="0" w:color="auto"/>
              <w:right w:val="single" w:sz="4" w:space="0" w:color="auto"/>
            </w:tcBorders>
            <w:noWrap/>
            <w:vAlign w:val="bottom"/>
            <w:hideMark/>
          </w:tcPr>
          <w:p w14:paraId="1E856EF4" w14:textId="77777777" w:rsidR="00D81A73" w:rsidRPr="00326A0C" w:rsidRDefault="00D81A73" w:rsidP="00D81A73">
            <w:pPr>
              <w:spacing w:after="0" w:line="240" w:lineRule="auto"/>
              <w:rPr>
                <w:rFonts w:cs="Arial"/>
                <w:color w:val="000000"/>
                <w:sz w:val="19"/>
                <w:szCs w:val="19"/>
              </w:rPr>
            </w:pPr>
            <w:r w:rsidRPr="009A21D5">
              <w:rPr>
                <w:rFonts w:cs="Arial"/>
                <w:color w:val="000000"/>
              </w:rPr>
              <w:t>Region 3</w:t>
            </w:r>
            <w:r>
              <w:rPr>
                <w:rFonts w:cs="Arial"/>
                <w:color w:val="000000"/>
              </w:rPr>
              <w:t xml:space="preserve"> – Northeast </w:t>
            </w:r>
          </w:p>
        </w:tc>
        <w:tc>
          <w:tcPr>
            <w:tcW w:w="47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FFE455A"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$35.07</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58B78F2C"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$45.00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14FC6008"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$36.00</w:t>
            </w:r>
          </w:p>
        </w:tc>
        <w:tc>
          <w:tcPr>
            <w:tcW w:w="568" w:type="pct"/>
            <w:tcBorders>
              <w:top w:val="single" w:sz="4" w:space="0" w:color="auto"/>
              <w:left w:val="single" w:sz="4" w:space="0" w:color="auto"/>
              <w:bottom w:val="single" w:sz="4" w:space="0" w:color="auto"/>
              <w:right w:val="single" w:sz="4" w:space="0" w:color="auto"/>
            </w:tcBorders>
            <w:noWrap/>
            <w:vAlign w:val="center"/>
            <w:hideMark/>
          </w:tcPr>
          <w:p w14:paraId="30FCCC9A"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$45.00</w:t>
            </w:r>
          </w:p>
        </w:tc>
        <w:tc>
          <w:tcPr>
            <w:tcW w:w="566" w:type="pct"/>
            <w:tcBorders>
              <w:top w:val="single" w:sz="4" w:space="0" w:color="auto"/>
              <w:left w:val="single" w:sz="4" w:space="0" w:color="auto"/>
              <w:bottom w:val="single" w:sz="4" w:space="0" w:color="auto"/>
              <w:right w:val="single" w:sz="4" w:space="0" w:color="auto"/>
            </w:tcBorders>
            <w:noWrap/>
            <w:vAlign w:val="center"/>
            <w:hideMark/>
          </w:tcPr>
          <w:p w14:paraId="6D420489"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$36.00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18B4FEBF"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$43.75</w:t>
            </w:r>
          </w:p>
        </w:tc>
        <w:tc>
          <w:tcPr>
            <w:tcW w:w="556"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29DAC57"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$35.00</w:t>
            </w:r>
          </w:p>
        </w:tc>
      </w:tr>
      <w:tr w:rsidR="00D81A73" w:rsidRPr="00A919CD" w14:paraId="1305E076" w14:textId="77777777" w:rsidTr="00326A0C">
        <w:trPr>
          <w:trHeight w:val="175"/>
        </w:trPr>
        <w:tc>
          <w:tcPr>
            <w:tcW w:w="1131" w:type="pct"/>
            <w:tcBorders>
              <w:top w:val="single" w:sz="4" w:space="0" w:color="auto"/>
              <w:left w:val="single" w:sz="4" w:space="0" w:color="auto"/>
              <w:bottom w:val="single" w:sz="4" w:space="0" w:color="auto"/>
              <w:right w:val="single" w:sz="4" w:space="0" w:color="auto"/>
            </w:tcBorders>
            <w:noWrap/>
            <w:vAlign w:val="bottom"/>
            <w:hideMark/>
          </w:tcPr>
          <w:p w14:paraId="0AD3471F" w14:textId="77777777" w:rsidR="00D81A73" w:rsidRPr="00326A0C" w:rsidRDefault="00D81A73" w:rsidP="00D81A73">
            <w:pPr>
              <w:spacing w:after="0" w:line="240" w:lineRule="auto"/>
              <w:rPr>
                <w:rFonts w:cs="Arial"/>
                <w:color w:val="000000"/>
                <w:sz w:val="19"/>
                <w:szCs w:val="19"/>
              </w:rPr>
            </w:pPr>
            <w:r w:rsidRPr="009A21D5">
              <w:rPr>
                <w:rFonts w:cs="Arial"/>
                <w:color w:val="000000"/>
              </w:rPr>
              <w:t>Region 4</w:t>
            </w:r>
            <w:r>
              <w:rPr>
                <w:rFonts w:cs="Arial"/>
                <w:color w:val="000000"/>
              </w:rPr>
              <w:t xml:space="preserve"> – Metro </w:t>
            </w:r>
          </w:p>
        </w:tc>
        <w:tc>
          <w:tcPr>
            <w:tcW w:w="47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65C1460"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$35.07</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758695D7"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$65.00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472F59AF"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$56.00</w:t>
            </w:r>
          </w:p>
        </w:tc>
        <w:tc>
          <w:tcPr>
            <w:tcW w:w="568" w:type="pct"/>
            <w:tcBorders>
              <w:top w:val="single" w:sz="4" w:space="0" w:color="auto"/>
              <w:left w:val="single" w:sz="4" w:space="0" w:color="auto"/>
              <w:bottom w:val="single" w:sz="4" w:space="0" w:color="auto"/>
              <w:right w:val="single" w:sz="4" w:space="0" w:color="auto"/>
            </w:tcBorders>
            <w:noWrap/>
            <w:vAlign w:val="center"/>
            <w:hideMark/>
          </w:tcPr>
          <w:p w14:paraId="7E905CB9"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$65.00</w:t>
            </w:r>
          </w:p>
        </w:tc>
        <w:tc>
          <w:tcPr>
            <w:tcW w:w="566" w:type="pct"/>
            <w:tcBorders>
              <w:top w:val="single" w:sz="4" w:space="0" w:color="auto"/>
              <w:left w:val="single" w:sz="4" w:space="0" w:color="auto"/>
              <w:bottom w:val="single" w:sz="4" w:space="0" w:color="auto"/>
              <w:right w:val="single" w:sz="4" w:space="0" w:color="auto"/>
            </w:tcBorders>
            <w:noWrap/>
            <w:vAlign w:val="center"/>
            <w:hideMark/>
          </w:tcPr>
          <w:p w14:paraId="0342105C"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$52.00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187A434F"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$60.00</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2574F5C9"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$45.00</w:t>
            </w:r>
          </w:p>
        </w:tc>
      </w:tr>
      <w:tr w:rsidR="00D81A73" w:rsidRPr="00A919CD" w14:paraId="25C82FEF" w14:textId="77777777" w:rsidTr="00326A0C">
        <w:trPr>
          <w:trHeight w:val="175"/>
        </w:trPr>
        <w:tc>
          <w:tcPr>
            <w:tcW w:w="1131" w:type="pct"/>
            <w:tcBorders>
              <w:top w:val="single" w:sz="4" w:space="0" w:color="auto"/>
              <w:left w:val="single" w:sz="4" w:space="0" w:color="auto"/>
              <w:bottom w:val="single" w:sz="4" w:space="0" w:color="auto"/>
              <w:right w:val="single" w:sz="4" w:space="0" w:color="auto"/>
            </w:tcBorders>
            <w:noWrap/>
            <w:vAlign w:val="bottom"/>
            <w:hideMark/>
          </w:tcPr>
          <w:p w14:paraId="6380CA6F" w14:textId="77777777" w:rsidR="00D81A73" w:rsidRPr="00326A0C" w:rsidRDefault="00D81A73" w:rsidP="00D81A73">
            <w:pPr>
              <w:spacing w:after="0" w:line="240" w:lineRule="auto"/>
              <w:rPr>
                <w:rFonts w:cs="Arial"/>
                <w:color w:val="000000"/>
                <w:sz w:val="19"/>
                <w:szCs w:val="19"/>
              </w:rPr>
            </w:pPr>
            <w:r w:rsidRPr="009A21D5">
              <w:rPr>
                <w:rFonts w:cs="Arial"/>
                <w:color w:val="000000"/>
              </w:rPr>
              <w:t>Region 5</w:t>
            </w:r>
            <w:r>
              <w:rPr>
                <w:rFonts w:cs="Arial"/>
                <w:color w:val="000000"/>
              </w:rPr>
              <w:t xml:space="preserve"> – Southeast and Cape </w:t>
            </w:r>
          </w:p>
        </w:tc>
        <w:tc>
          <w:tcPr>
            <w:tcW w:w="47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EE2EDAC"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$33.25</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42C4C829"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$50.00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123F9D39"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$45.00</w:t>
            </w:r>
          </w:p>
        </w:tc>
        <w:tc>
          <w:tcPr>
            <w:tcW w:w="568" w:type="pct"/>
            <w:tcBorders>
              <w:top w:val="single" w:sz="4" w:space="0" w:color="auto"/>
              <w:left w:val="single" w:sz="4" w:space="0" w:color="auto"/>
              <w:bottom w:val="single" w:sz="4" w:space="0" w:color="auto"/>
              <w:right w:val="single" w:sz="4" w:space="0" w:color="auto"/>
            </w:tcBorders>
            <w:noWrap/>
            <w:vAlign w:val="center"/>
            <w:hideMark/>
          </w:tcPr>
          <w:p w14:paraId="2D7F3C65"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$50.00</w:t>
            </w:r>
          </w:p>
        </w:tc>
        <w:tc>
          <w:tcPr>
            <w:tcW w:w="566" w:type="pct"/>
            <w:tcBorders>
              <w:top w:val="single" w:sz="4" w:space="0" w:color="auto"/>
              <w:left w:val="single" w:sz="4" w:space="0" w:color="auto"/>
              <w:bottom w:val="single" w:sz="4" w:space="0" w:color="auto"/>
              <w:right w:val="single" w:sz="4" w:space="0" w:color="auto"/>
            </w:tcBorders>
            <w:noWrap/>
            <w:vAlign w:val="center"/>
            <w:hideMark/>
          </w:tcPr>
          <w:p w14:paraId="053CBA5F"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$42.50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05C69386"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$50.00</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2E163A52"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$40.00</w:t>
            </w:r>
          </w:p>
        </w:tc>
      </w:tr>
      <w:tr w:rsidR="00D81A73" w:rsidRPr="00A919CD" w14:paraId="3B226829" w14:textId="77777777" w:rsidTr="00326A0C">
        <w:trPr>
          <w:trHeight w:val="175"/>
        </w:trPr>
        <w:tc>
          <w:tcPr>
            <w:tcW w:w="1131" w:type="pct"/>
            <w:tcBorders>
              <w:top w:val="single" w:sz="4" w:space="0" w:color="auto"/>
              <w:left w:val="single" w:sz="4" w:space="0" w:color="auto"/>
              <w:bottom w:val="single" w:sz="4" w:space="0" w:color="auto"/>
              <w:right w:val="single" w:sz="4" w:space="0" w:color="auto"/>
            </w:tcBorders>
            <w:noWrap/>
            <w:vAlign w:val="bottom"/>
            <w:hideMark/>
          </w:tcPr>
          <w:p w14:paraId="0BE3BCFE" w14:textId="77777777" w:rsidR="00D81A73" w:rsidRPr="00326A0C" w:rsidRDefault="00D81A73" w:rsidP="00D81A73">
            <w:pPr>
              <w:spacing w:after="0" w:line="240" w:lineRule="auto"/>
              <w:rPr>
                <w:rFonts w:cs="Arial"/>
                <w:color w:val="000000"/>
                <w:sz w:val="19"/>
                <w:szCs w:val="19"/>
              </w:rPr>
            </w:pPr>
            <w:r w:rsidRPr="009A21D5">
              <w:rPr>
                <w:rFonts w:cs="Arial"/>
                <w:color w:val="000000"/>
              </w:rPr>
              <w:t>Region 6</w:t>
            </w:r>
            <w:r>
              <w:rPr>
                <w:rFonts w:cs="Arial"/>
                <w:color w:val="000000"/>
              </w:rPr>
              <w:t xml:space="preserve"> – Boston Metro</w:t>
            </w:r>
          </w:p>
        </w:tc>
        <w:tc>
          <w:tcPr>
            <w:tcW w:w="47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AD61598"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$35.07</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42074056"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$50.00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2B3BEE19"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$45.00</w:t>
            </w:r>
          </w:p>
        </w:tc>
        <w:tc>
          <w:tcPr>
            <w:tcW w:w="568" w:type="pct"/>
            <w:tcBorders>
              <w:top w:val="single" w:sz="4" w:space="0" w:color="auto"/>
              <w:left w:val="single" w:sz="4" w:space="0" w:color="auto"/>
              <w:bottom w:val="single" w:sz="4" w:space="0" w:color="auto"/>
              <w:right w:val="single" w:sz="4" w:space="0" w:color="auto"/>
            </w:tcBorders>
            <w:noWrap/>
            <w:vAlign w:val="center"/>
            <w:hideMark/>
          </w:tcPr>
          <w:p w14:paraId="3529FA2B"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$50.00</w:t>
            </w:r>
          </w:p>
        </w:tc>
        <w:tc>
          <w:tcPr>
            <w:tcW w:w="566" w:type="pct"/>
            <w:tcBorders>
              <w:top w:val="single" w:sz="4" w:space="0" w:color="auto"/>
              <w:left w:val="single" w:sz="4" w:space="0" w:color="auto"/>
              <w:bottom w:val="single" w:sz="4" w:space="0" w:color="auto"/>
              <w:right w:val="single" w:sz="4" w:space="0" w:color="auto"/>
            </w:tcBorders>
            <w:noWrap/>
            <w:vAlign w:val="center"/>
            <w:hideMark/>
          </w:tcPr>
          <w:p w14:paraId="266F093B"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$40.00</w:t>
            </w:r>
          </w:p>
        </w:tc>
        <w:tc>
          <w:tcPr>
            <w:tcW w:w="567" w:type="pct"/>
            <w:tcBorders>
              <w:top w:val="single" w:sz="4" w:space="0" w:color="auto"/>
              <w:left w:val="single" w:sz="4" w:space="0" w:color="auto"/>
              <w:bottom w:val="single" w:sz="4" w:space="0" w:color="auto"/>
              <w:right w:val="single" w:sz="4" w:space="0" w:color="auto"/>
            </w:tcBorders>
            <w:noWrap/>
            <w:vAlign w:val="center"/>
            <w:hideMark/>
          </w:tcPr>
          <w:p w14:paraId="0CC1EC76"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$50.00</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06991E0C" w14:textId="77777777" w:rsidR="00D81A73" w:rsidRPr="00326A0C" w:rsidRDefault="00D81A73" w:rsidP="00326A0C">
            <w:pPr>
              <w:spacing w:after="0" w:line="240" w:lineRule="auto"/>
              <w:jc w:val="center"/>
              <w:rPr>
                <w:rFonts w:cs="Arial"/>
                <w:color w:val="000000"/>
                <w:sz w:val="19"/>
                <w:szCs w:val="19"/>
              </w:rPr>
            </w:pPr>
            <w:r w:rsidRPr="00326A0C">
              <w:rPr>
                <w:rFonts w:cs="Arial"/>
                <w:color w:val="000000"/>
                <w:sz w:val="19"/>
                <w:szCs w:val="19"/>
              </w:rPr>
              <w:t>$40.00</w:t>
            </w:r>
          </w:p>
        </w:tc>
      </w:tr>
    </w:tbl>
    <w:p w14:paraId="3202B068" w14:textId="77777777" w:rsidR="00D81A73" w:rsidRDefault="00D81A73" w:rsidP="00D81A73">
      <w:pPr>
        <w:spacing w:after="0" w:line="240" w:lineRule="auto"/>
      </w:pPr>
    </w:p>
    <w:p w14:paraId="2C365282" w14:textId="77777777" w:rsidR="00D81A73" w:rsidRDefault="00D81A73" w:rsidP="00326A0C">
      <w:pPr>
        <w:spacing w:after="0" w:line="240" w:lineRule="auto"/>
        <w:jc w:val="both"/>
        <w:rPr>
          <w:i/>
        </w:rPr>
      </w:pPr>
      <w:r>
        <w:rPr>
          <w:i/>
        </w:rPr>
        <w:t>Before and After School Percentiles</w:t>
      </w:r>
    </w:p>
    <w:p w14:paraId="3B081F11" w14:textId="77777777" w:rsidR="00D81A73" w:rsidRDefault="00D81A73" w:rsidP="00326A0C">
      <w:pPr>
        <w:spacing w:after="0" w:line="240" w:lineRule="auto"/>
        <w:jc w:val="both"/>
        <w:rPr>
          <w:i/>
        </w:rPr>
      </w:pPr>
    </w:p>
    <w:p w14:paraId="419CA0D9" w14:textId="57A9B13D" w:rsidR="00D81A73" w:rsidRDefault="00D81A73" w:rsidP="00326A0C">
      <w:pPr>
        <w:spacing w:after="0" w:line="240" w:lineRule="auto"/>
        <w:jc w:val="both"/>
      </w:pPr>
      <w:r w:rsidRPr="009A21D5">
        <w:t>EEC subsidy</w:t>
      </w:r>
      <w:r>
        <w:t xml:space="preserve"> reimbursement</w:t>
      </w:r>
      <w:r w:rsidRPr="009A21D5">
        <w:t xml:space="preserve"> rates are below the 75th percentile prices for FCC</w:t>
      </w:r>
      <w:r w:rsidR="00EC1DBE">
        <w:t xml:space="preserve"> </w:t>
      </w:r>
      <w:r>
        <w:t>b</w:t>
      </w:r>
      <w:r w:rsidRPr="009A21D5">
        <w:t xml:space="preserve">efore and </w:t>
      </w:r>
      <w:r>
        <w:t>a</w:t>
      </w:r>
      <w:r w:rsidRPr="009A21D5">
        <w:t xml:space="preserve">fter </w:t>
      </w:r>
      <w:r>
        <w:t>s</w:t>
      </w:r>
      <w:r w:rsidRPr="009A21D5">
        <w:t xml:space="preserve">chool </w:t>
      </w:r>
      <w:r w:rsidR="00104335">
        <w:t>providers</w:t>
      </w:r>
      <w:r>
        <w:t xml:space="preserve"> in all regions of the state except Regions 1 </w:t>
      </w:r>
      <w:r w:rsidR="004B03E4">
        <w:t xml:space="preserve">– Western </w:t>
      </w:r>
      <w:r>
        <w:t>and 4</w:t>
      </w:r>
      <w:r w:rsidR="004B03E4">
        <w:t xml:space="preserve"> - Metro</w:t>
      </w:r>
      <w:r w:rsidRPr="009A21D5">
        <w:t xml:space="preserve">.  EEC subsidy </w:t>
      </w:r>
      <w:r>
        <w:t xml:space="preserve">reimbursement </w:t>
      </w:r>
      <w:r w:rsidRPr="009A21D5">
        <w:t>rates are above the 50th percentile in all regions except Region 6</w:t>
      </w:r>
      <w:r w:rsidR="004B03E4">
        <w:t xml:space="preserve"> – Boston Metro</w:t>
      </w:r>
      <w:r w:rsidR="002B2F42" w:rsidRPr="009A21D5">
        <w:t>.</w:t>
      </w:r>
      <w:r w:rsidR="002B2F42">
        <w:t xml:space="preserve">  </w:t>
      </w:r>
      <w:r>
        <w:t xml:space="preserve">Note that before and after school subsidy reimbursement rates are calculated at 60% of the FCC </w:t>
      </w:r>
      <w:r w:rsidR="00EC1DBE">
        <w:t xml:space="preserve">provider </w:t>
      </w:r>
      <w:r>
        <w:t>subsidy rate for children age 2 years and older.</w:t>
      </w:r>
    </w:p>
    <w:p w14:paraId="61C669F7" w14:textId="13DC1A2D" w:rsidR="00143CBD" w:rsidRDefault="00143CBD" w:rsidP="00326A0C">
      <w:pPr>
        <w:spacing w:after="0" w:line="240" w:lineRule="auto"/>
        <w:jc w:val="both"/>
      </w:pPr>
    </w:p>
    <w:p w14:paraId="510AA711" w14:textId="4D7F8138" w:rsidR="00143CBD" w:rsidRPr="0023460C" w:rsidRDefault="00143CBD" w:rsidP="00143CBD">
      <w:pPr>
        <w:spacing w:after="0" w:line="240" w:lineRule="auto"/>
        <w:rPr>
          <w:b/>
        </w:rPr>
      </w:pPr>
      <w:r w:rsidRPr="0023460C">
        <w:rPr>
          <w:b/>
        </w:rPr>
        <w:t>Table 13</w:t>
      </w:r>
      <w:proofErr w:type="gramStart"/>
      <w:r w:rsidRPr="0023460C">
        <w:rPr>
          <w:b/>
        </w:rPr>
        <w:t xml:space="preserve">. </w:t>
      </w:r>
      <w:proofErr w:type="gramEnd"/>
      <w:r w:rsidRPr="0023460C">
        <w:rPr>
          <w:b/>
        </w:rPr>
        <w:t xml:space="preserve">Family Child Care Provider Market Rate Percentiles – Before and After School  </w:t>
      </w:r>
    </w:p>
    <w:tbl>
      <w:tblPr>
        <w:tblW w:w="5036" w:type="pct"/>
        <w:tblCellMar>
          <w:top w:w="15" w:type="dxa"/>
          <w:bottom w:w="15" w:type="dxa"/>
        </w:tblCellMar>
        <w:tblLook w:val="04A0" w:firstRow="1" w:lastRow="0" w:firstColumn="1" w:lastColumn="0" w:noHBand="0" w:noVBand="1"/>
      </w:tblPr>
      <w:tblGrid>
        <w:gridCol w:w="3145"/>
        <w:gridCol w:w="1559"/>
        <w:gridCol w:w="1438"/>
        <w:gridCol w:w="1440"/>
        <w:gridCol w:w="1313"/>
        <w:gridCol w:w="1248"/>
      </w:tblGrid>
      <w:tr w:rsidR="00D81A73" w:rsidRPr="009A21D5" w14:paraId="66D7BD8C" w14:textId="77777777" w:rsidTr="0023460C">
        <w:trPr>
          <w:trHeight w:val="895"/>
        </w:trPr>
        <w:tc>
          <w:tcPr>
            <w:tcW w:w="15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C9E1EEF" w14:textId="77777777" w:rsidR="00D81A73" w:rsidRPr="00326A0C" w:rsidRDefault="00D81A73" w:rsidP="00793932">
            <w:pPr>
              <w:spacing w:after="0" w:line="240" w:lineRule="auto"/>
              <w:jc w:val="center"/>
              <w:rPr>
                <w:rFonts w:cs="Arial"/>
                <w:b/>
                <w:bCs/>
                <w:color w:val="FFFFFF"/>
                <w:sz w:val="19"/>
                <w:szCs w:val="19"/>
              </w:rPr>
            </w:pPr>
            <w:r w:rsidRPr="00326A0C">
              <w:rPr>
                <w:rFonts w:cs="Arial"/>
                <w:b/>
                <w:bCs/>
                <w:color w:val="FFFFFF"/>
                <w:sz w:val="19"/>
                <w:szCs w:val="19"/>
              </w:rPr>
              <w:t>Region</w:t>
            </w:r>
          </w:p>
        </w:tc>
        <w:tc>
          <w:tcPr>
            <w:tcW w:w="7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9158294" w14:textId="77777777" w:rsidR="00D81A73" w:rsidRPr="00326A0C" w:rsidRDefault="00D81A73">
            <w:pPr>
              <w:spacing w:after="0" w:line="240" w:lineRule="auto"/>
              <w:jc w:val="center"/>
              <w:rPr>
                <w:rFonts w:cs="Arial"/>
                <w:b/>
                <w:bCs/>
                <w:color w:val="FFFFFF"/>
                <w:sz w:val="19"/>
                <w:szCs w:val="19"/>
              </w:rPr>
            </w:pPr>
            <w:r w:rsidRPr="00326A0C">
              <w:rPr>
                <w:rFonts w:cs="Arial"/>
                <w:b/>
                <w:bCs/>
                <w:color w:val="FFFFFF"/>
                <w:sz w:val="19"/>
                <w:szCs w:val="19"/>
              </w:rPr>
              <w:t xml:space="preserve">EEC Subsidy </w:t>
            </w:r>
          </w:p>
          <w:p w14:paraId="693F33BE" w14:textId="777B5120" w:rsidR="00D81A73" w:rsidRPr="00326A0C" w:rsidRDefault="00D81A73">
            <w:pPr>
              <w:spacing w:after="0" w:line="240" w:lineRule="auto"/>
              <w:jc w:val="center"/>
              <w:rPr>
                <w:rFonts w:cs="Arial"/>
                <w:b/>
                <w:bCs/>
                <w:color w:val="FFFFFF"/>
                <w:sz w:val="19"/>
                <w:szCs w:val="19"/>
              </w:rPr>
            </w:pPr>
            <w:r w:rsidRPr="00326A0C">
              <w:rPr>
                <w:rFonts w:cs="Arial"/>
                <w:b/>
                <w:bCs/>
                <w:color w:val="FFFFFF"/>
                <w:sz w:val="19"/>
                <w:szCs w:val="19"/>
              </w:rPr>
              <w:t>(2 and Over Pt. Time)</w:t>
            </w:r>
          </w:p>
        </w:tc>
        <w:tc>
          <w:tcPr>
            <w:tcW w:w="70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8B0E0E8" w14:textId="77777777" w:rsidR="00D81A73" w:rsidRPr="00326A0C" w:rsidRDefault="00D81A73">
            <w:pPr>
              <w:spacing w:after="0" w:line="240" w:lineRule="auto"/>
              <w:jc w:val="center"/>
              <w:rPr>
                <w:rFonts w:cs="Arial"/>
                <w:b/>
                <w:bCs/>
                <w:color w:val="FFFFFF"/>
                <w:sz w:val="19"/>
                <w:szCs w:val="19"/>
              </w:rPr>
            </w:pPr>
            <w:r w:rsidRPr="00326A0C">
              <w:rPr>
                <w:rFonts w:cs="Arial"/>
                <w:b/>
                <w:bCs/>
                <w:color w:val="FFFFFF"/>
                <w:sz w:val="19"/>
                <w:szCs w:val="19"/>
              </w:rPr>
              <w:t xml:space="preserve">Before School </w:t>
            </w:r>
          </w:p>
          <w:p w14:paraId="74B0F8CC" w14:textId="77777777" w:rsidR="00D81A73" w:rsidRPr="00326A0C" w:rsidRDefault="00D81A73">
            <w:pPr>
              <w:spacing w:after="0" w:line="240" w:lineRule="auto"/>
              <w:jc w:val="center"/>
              <w:rPr>
                <w:rFonts w:cs="Arial"/>
                <w:b/>
                <w:bCs/>
                <w:color w:val="FFFFFF"/>
                <w:sz w:val="19"/>
                <w:szCs w:val="19"/>
              </w:rPr>
            </w:pPr>
            <w:r w:rsidRPr="00326A0C">
              <w:rPr>
                <w:rFonts w:cs="Arial"/>
                <w:b/>
                <w:bCs/>
                <w:color w:val="FFFFFF"/>
                <w:sz w:val="19"/>
                <w:szCs w:val="19"/>
              </w:rPr>
              <w:t>75th Percentile</w:t>
            </w:r>
          </w:p>
        </w:tc>
        <w:tc>
          <w:tcPr>
            <w:tcW w:w="71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445A61E" w14:textId="77777777" w:rsidR="00D81A73" w:rsidRPr="00326A0C" w:rsidRDefault="00D81A73">
            <w:pPr>
              <w:spacing w:after="0" w:line="240" w:lineRule="auto"/>
              <w:jc w:val="center"/>
              <w:rPr>
                <w:rFonts w:cs="Arial"/>
                <w:b/>
                <w:bCs/>
                <w:color w:val="FFFFFF"/>
                <w:sz w:val="19"/>
                <w:szCs w:val="19"/>
              </w:rPr>
            </w:pPr>
            <w:r w:rsidRPr="00326A0C">
              <w:rPr>
                <w:rFonts w:cs="Arial"/>
                <w:b/>
                <w:bCs/>
                <w:color w:val="FFFFFF"/>
                <w:sz w:val="19"/>
                <w:szCs w:val="19"/>
              </w:rPr>
              <w:t xml:space="preserve">Before School </w:t>
            </w:r>
          </w:p>
          <w:p w14:paraId="3F02980D" w14:textId="77777777" w:rsidR="00D81A73" w:rsidRPr="00326A0C" w:rsidRDefault="00D81A73">
            <w:pPr>
              <w:spacing w:after="0" w:line="240" w:lineRule="auto"/>
              <w:jc w:val="center"/>
              <w:rPr>
                <w:rFonts w:cs="Arial"/>
                <w:b/>
                <w:bCs/>
                <w:color w:val="FFFFFF"/>
                <w:sz w:val="19"/>
                <w:szCs w:val="19"/>
              </w:rPr>
            </w:pPr>
            <w:r w:rsidRPr="00326A0C">
              <w:rPr>
                <w:rFonts w:cs="Arial"/>
                <w:b/>
                <w:bCs/>
                <w:color w:val="FFFFFF"/>
                <w:sz w:val="19"/>
                <w:szCs w:val="19"/>
              </w:rPr>
              <w:t>50th Percentile</w:t>
            </w:r>
          </w:p>
        </w:tc>
        <w:tc>
          <w:tcPr>
            <w:tcW w:w="6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1900BAE" w14:textId="77777777" w:rsidR="00D81A73" w:rsidRPr="00326A0C" w:rsidRDefault="00D81A73">
            <w:pPr>
              <w:spacing w:after="0" w:line="240" w:lineRule="auto"/>
              <w:jc w:val="center"/>
              <w:rPr>
                <w:rFonts w:cs="Arial"/>
                <w:b/>
                <w:bCs/>
                <w:color w:val="FFFFFF"/>
                <w:sz w:val="19"/>
                <w:szCs w:val="19"/>
              </w:rPr>
            </w:pPr>
            <w:r w:rsidRPr="00326A0C">
              <w:rPr>
                <w:rFonts w:cs="Arial"/>
                <w:b/>
                <w:bCs/>
                <w:color w:val="FFFFFF"/>
                <w:sz w:val="19"/>
                <w:szCs w:val="19"/>
              </w:rPr>
              <w:t>After School 75th Percentile</w:t>
            </w:r>
          </w:p>
        </w:tc>
        <w:tc>
          <w:tcPr>
            <w:tcW w:w="6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E1CEDB2" w14:textId="77777777" w:rsidR="00D81A73" w:rsidRPr="00326A0C" w:rsidRDefault="00D81A73">
            <w:pPr>
              <w:spacing w:after="0" w:line="240" w:lineRule="auto"/>
              <w:jc w:val="center"/>
              <w:rPr>
                <w:rFonts w:cs="Arial"/>
                <w:b/>
                <w:bCs/>
                <w:color w:val="FFFFFF"/>
                <w:sz w:val="19"/>
                <w:szCs w:val="19"/>
              </w:rPr>
            </w:pPr>
            <w:r w:rsidRPr="00326A0C">
              <w:rPr>
                <w:rFonts w:cs="Arial"/>
                <w:b/>
                <w:bCs/>
                <w:color w:val="FFFFFF"/>
                <w:sz w:val="19"/>
                <w:szCs w:val="19"/>
              </w:rPr>
              <w:t>After School 50th Percentile</w:t>
            </w:r>
          </w:p>
        </w:tc>
      </w:tr>
      <w:tr w:rsidR="00D81A73" w:rsidRPr="009A21D5" w14:paraId="3AB589AD" w14:textId="77777777" w:rsidTr="00326A0C">
        <w:trPr>
          <w:trHeight w:val="179"/>
        </w:trPr>
        <w:tc>
          <w:tcPr>
            <w:tcW w:w="1550" w:type="pct"/>
            <w:tcBorders>
              <w:top w:val="single" w:sz="4" w:space="0" w:color="auto"/>
              <w:left w:val="single" w:sz="4" w:space="0" w:color="auto"/>
              <w:bottom w:val="single" w:sz="4" w:space="0" w:color="auto"/>
              <w:right w:val="single" w:sz="4" w:space="0" w:color="auto"/>
            </w:tcBorders>
            <w:noWrap/>
            <w:vAlign w:val="bottom"/>
            <w:hideMark/>
          </w:tcPr>
          <w:p w14:paraId="7D8F95AC" w14:textId="77777777" w:rsidR="00D81A73" w:rsidRPr="009A21D5" w:rsidRDefault="00D81A73" w:rsidP="00D81A73">
            <w:pPr>
              <w:spacing w:after="0" w:line="240" w:lineRule="auto"/>
              <w:rPr>
                <w:rFonts w:cs="Arial"/>
                <w:color w:val="000000"/>
              </w:rPr>
            </w:pPr>
            <w:r w:rsidRPr="009A21D5">
              <w:rPr>
                <w:rFonts w:cs="Arial"/>
                <w:color w:val="000000"/>
              </w:rPr>
              <w:t>Region 1</w:t>
            </w:r>
            <w:r>
              <w:rPr>
                <w:rFonts w:cs="Arial"/>
                <w:color w:val="000000"/>
              </w:rPr>
              <w:t xml:space="preserve"> – Western</w:t>
            </w:r>
          </w:p>
        </w:tc>
        <w:tc>
          <w:tcPr>
            <w:tcW w:w="76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86DE452" w14:textId="77777777" w:rsidR="00D81A73" w:rsidRPr="009A21D5" w:rsidRDefault="00D81A73" w:rsidP="00326A0C">
            <w:pPr>
              <w:spacing w:after="0" w:line="240" w:lineRule="auto"/>
              <w:jc w:val="center"/>
              <w:rPr>
                <w:rFonts w:cs="Arial"/>
                <w:color w:val="000000"/>
              </w:rPr>
            </w:pPr>
            <w:r w:rsidRPr="009A21D5">
              <w:rPr>
                <w:rFonts w:cs="Arial"/>
                <w:color w:val="000000"/>
              </w:rPr>
              <w:t>$19.95</w:t>
            </w:r>
          </w:p>
        </w:tc>
        <w:tc>
          <w:tcPr>
            <w:tcW w:w="70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ADCC293" w14:textId="77777777" w:rsidR="00D81A73" w:rsidRPr="009A21D5" w:rsidRDefault="00D81A73" w:rsidP="00326A0C">
            <w:pPr>
              <w:spacing w:after="0" w:line="240" w:lineRule="auto"/>
              <w:jc w:val="center"/>
              <w:rPr>
                <w:rFonts w:cs="Arial"/>
                <w:color w:val="000000"/>
              </w:rPr>
            </w:pPr>
            <w:r w:rsidRPr="009A21D5">
              <w:rPr>
                <w:rFonts w:cs="Arial"/>
                <w:color w:val="000000"/>
              </w:rPr>
              <w:t>$18.00</w:t>
            </w:r>
          </w:p>
        </w:tc>
        <w:tc>
          <w:tcPr>
            <w:tcW w:w="71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22188BA" w14:textId="77777777" w:rsidR="00D81A73" w:rsidRPr="009A21D5" w:rsidRDefault="00D81A73" w:rsidP="00326A0C">
            <w:pPr>
              <w:spacing w:after="0" w:line="240" w:lineRule="auto"/>
              <w:jc w:val="center"/>
              <w:rPr>
                <w:rFonts w:cs="Arial"/>
                <w:color w:val="000000"/>
              </w:rPr>
            </w:pPr>
            <w:r w:rsidRPr="009A21D5">
              <w:rPr>
                <w:rFonts w:cs="Arial"/>
                <w:color w:val="000000"/>
              </w:rPr>
              <w:t>$12.00</w:t>
            </w:r>
          </w:p>
        </w:tc>
        <w:tc>
          <w:tcPr>
            <w:tcW w:w="64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B86FCD8" w14:textId="77777777" w:rsidR="00D81A73" w:rsidRPr="009A21D5" w:rsidRDefault="00D81A73" w:rsidP="00326A0C">
            <w:pPr>
              <w:spacing w:after="0" w:line="240" w:lineRule="auto"/>
              <w:jc w:val="center"/>
              <w:rPr>
                <w:rFonts w:cs="Arial"/>
                <w:color w:val="000000"/>
              </w:rPr>
            </w:pPr>
            <w:r w:rsidRPr="009A21D5">
              <w:rPr>
                <w:rFonts w:cs="Arial"/>
                <w:color w:val="000000"/>
              </w:rPr>
              <w:t>$18.00</w:t>
            </w:r>
          </w:p>
        </w:tc>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49EC9EE" w14:textId="77777777" w:rsidR="00D81A73" w:rsidRPr="009A21D5" w:rsidRDefault="00D81A73" w:rsidP="00326A0C">
            <w:pPr>
              <w:spacing w:after="0" w:line="240" w:lineRule="auto"/>
              <w:jc w:val="center"/>
              <w:rPr>
                <w:rFonts w:cs="Arial"/>
                <w:color w:val="000000"/>
              </w:rPr>
            </w:pPr>
            <w:r w:rsidRPr="009A21D5">
              <w:rPr>
                <w:rFonts w:cs="Arial"/>
                <w:color w:val="000000"/>
              </w:rPr>
              <w:t>$12.00</w:t>
            </w:r>
          </w:p>
        </w:tc>
      </w:tr>
      <w:tr w:rsidR="00D81A73" w:rsidRPr="009A21D5" w14:paraId="23019457" w14:textId="77777777" w:rsidTr="00326A0C">
        <w:trPr>
          <w:trHeight w:val="179"/>
        </w:trPr>
        <w:tc>
          <w:tcPr>
            <w:tcW w:w="1550" w:type="pct"/>
            <w:tcBorders>
              <w:top w:val="single" w:sz="4" w:space="0" w:color="auto"/>
              <w:left w:val="single" w:sz="4" w:space="0" w:color="auto"/>
              <w:bottom w:val="single" w:sz="4" w:space="0" w:color="auto"/>
              <w:right w:val="single" w:sz="4" w:space="0" w:color="auto"/>
            </w:tcBorders>
            <w:noWrap/>
            <w:vAlign w:val="bottom"/>
            <w:hideMark/>
          </w:tcPr>
          <w:p w14:paraId="616F7FFF" w14:textId="77777777" w:rsidR="00D81A73" w:rsidRPr="009A21D5" w:rsidRDefault="00D81A73" w:rsidP="00D81A73">
            <w:pPr>
              <w:spacing w:after="0" w:line="240" w:lineRule="auto"/>
              <w:rPr>
                <w:rFonts w:cs="Arial"/>
                <w:color w:val="000000"/>
              </w:rPr>
            </w:pPr>
            <w:r w:rsidRPr="009A21D5">
              <w:rPr>
                <w:rFonts w:cs="Arial"/>
                <w:color w:val="000000"/>
              </w:rPr>
              <w:t>Region 2</w:t>
            </w:r>
            <w:r>
              <w:rPr>
                <w:rFonts w:cs="Arial"/>
                <w:color w:val="000000"/>
              </w:rPr>
              <w:t xml:space="preserve"> – Central</w:t>
            </w:r>
          </w:p>
        </w:tc>
        <w:tc>
          <w:tcPr>
            <w:tcW w:w="76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D8E44CA" w14:textId="77777777" w:rsidR="00D81A73" w:rsidRPr="009A21D5" w:rsidRDefault="00D81A73" w:rsidP="00326A0C">
            <w:pPr>
              <w:spacing w:after="0" w:line="240" w:lineRule="auto"/>
              <w:jc w:val="center"/>
              <w:rPr>
                <w:rFonts w:cs="Arial"/>
                <w:color w:val="000000"/>
              </w:rPr>
            </w:pPr>
            <w:r w:rsidRPr="009A21D5">
              <w:rPr>
                <w:rFonts w:cs="Arial"/>
                <w:color w:val="000000"/>
              </w:rPr>
              <w:t>$19.95</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5F1A31F" w14:textId="77777777" w:rsidR="00D81A73" w:rsidRPr="009A21D5" w:rsidRDefault="00D81A73" w:rsidP="00326A0C">
            <w:pPr>
              <w:spacing w:after="0" w:line="240" w:lineRule="auto"/>
              <w:jc w:val="center"/>
              <w:rPr>
                <w:rFonts w:cs="Arial"/>
                <w:color w:val="000000"/>
              </w:rPr>
            </w:pPr>
            <w:r w:rsidRPr="009A21D5">
              <w:rPr>
                <w:rFonts w:cs="Arial"/>
                <w:color w:val="000000"/>
              </w:rPr>
              <w:t>$20.00</w:t>
            </w:r>
          </w:p>
        </w:tc>
        <w:tc>
          <w:tcPr>
            <w:tcW w:w="71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20B9668" w14:textId="77777777" w:rsidR="00D81A73" w:rsidRPr="009A21D5" w:rsidRDefault="00D81A73" w:rsidP="00326A0C">
            <w:pPr>
              <w:spacing w:after="0" w:line="240" w:lineRule="auto"/>
              <w:jc w:val="center"/>
              <w:rPr>
                <w:rFonts w:cs="Arial"/>
                <w:color w:val="000000"/>
              </w:rPr>
            </w:pPr>
            <w:r w:rsidRPr="009A21D5">
              <w:rPr>
                <w:rFonts w:cs="Arial"/>
                <w:color w:val="000000"/>
              </w:rPr>
              <w:t>$14.50</w:t>
            </w:r>
          </w:p>
        </w:tc>
        <w:tc>
          <w:tcPr>
            <w:tcW w:w="647" w:type="pct"/>
            <w:tcBorders>
              <w:top w:val="single" w:sz="4" w:space="0" w:color="auto"/>
              <w:left w:val="single" w:sz="4" w:space="0" w:color="auto"/>
              <w:bottom w:val="single" w:sz="4" w:space="0" w:color="auto"/>
              <w:right w:val="single" w:sz="4" w:space="0" w:color="auto"/>
            </w:tcBorders>
            <w:noWrap/>
            <w:vAlign w:val="center"/>
            <w:hideMark/>
          </w:tcPr>
          <w:p w14:paraId="5195EBD2" w14:textId="77777777" w:rsidR="00D81A73" w:rsidRPr="009A21D5" w:rsidRDefault="00D81A73" w:rsidP="00326A0C">
            <w:pPr>
              <w:spacing w:after="0" w:line="240" w:lineRule="auto"/>
              <w:jc w:val="center"/>
              <w:rPr>
                <w:rFonts w:cs="Arial"/>
                <w:color w:val="000000"/>
              </w:rPr>
            </w:pPr>
            <w:r w:rsidRPr="009A21D5">
              <w:rPr>
                <w:rFonts w:cs="Arial"/>
                <w:color w:val="000000"/>
              </w:rPr>
              <w:t>$20.00</w:t>
            </w:r>
          </w:p>
        </w:tc>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F84C189" w14:textId="77777777" w:rsidR="00D81A73" w:rsidRPr="009A21D5" w:rsidRDefault="00D81A73" w:rsidP="00326A0C">
            <w:pPr>
              <w:spacing w:after="0" w:line="240" w:lineRule="auto"/>
              <w:jc w:val="center"/>
              <w:rPr>
                <w:rFonts w:cs="Arial"/>
                <w:color w:val="000000"/>
              </w:rPr>
            </w:pPr>
            <w:r w:rsidRPr="009A21D5">
              <w:rPr>
                <w:rFonts w:cs="Arial"/>
                <w:color w:val="000000"/>
              </w:rPr>
              <w:t>$15.00</w:t>
            </w:r>
          </w:p>
        </w:tc>
      </w:tr>
      <w:tr w:rsidR="00D81A73" w:rsidRPr="009A21D5" w14:paraId="7BF8580E" w14:textId="77777777" w:rsidTr="00326A0C">
        <w:trPr>
          <w:trHeight w:val="179"/>
        </w:trPr>
        <w:tc>
          <w:tcPr>
            <w:tcW w:w="1550" w:type="pct"/>
            <w:tcBorders>
              <w:top w:val="single" w:sz="4" w:space="0" w:color="auto"/>
              <w:left w:val="single" w:sz="4" w:space="0" w:color="auto"/>
              <w:bottom w:val="single" w:sz="4" w:space="0" w:color="auto"/>
              <w:right w:val="single" w:sz="4" w:space="0" w:color="auto"/>
            </w:tcBorders>
            <w:noWrap/>
            <w:vAlign w:val="bottom"/>
            <w:hideMark/>
          </w:tcPr>
          <w:p w14:paraId="0EA492EB" w14:textId="77777777" w:rsidR="00D81A73" w:rsidRPr="009A21D5" w:rsidRDefault="00D81A73" w:rsidP="00D81A73">
            <w:pPr>
              <w:spacing w:after="0" w:line="240" w:lineRule="auto"/>
              <w:rPr>
                <w:rFonts w:cs="Arial"/>
                <w:color w:val="000000"/>
              </w:rPr>
            </w:pPr>
            <w:r w:rsidRPr="009A21D5">
              <w:rPr>
                <w:rFonts w:cs="Arial"/>
                <w:color w:val="000000"/>
              </w:rPr>
              <w:t>Region 3</w:t>
            </w:r>
            <w:r>
              <w:rPr>
                <w:rFonts w:cs="Arial"/>
                <w:color w:val="000000"/>
              </w:rPr>
              <w:t xml:space="preserve"> – Northeast </w:t>
            </w:r>
          </w:p>
        </w:tc>
        <w:tc>
          <w:tcPr>
            <w:tcW w:w="76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AA4F585" w14:textId="77777777" w:rsidR="00D81A73" w:rsidRPr="009A21D5" w:rsidRDefault="00D81A73" w:rsidP="00326A0C">
            <w:pPr>
              <w:spacing w:after="0" w:line="240" w:lineRule="auto"/>
              <w:jc w:val="center"/>
              <w:rPr>
                <w:rFonts w:cs="Arial"/>
                <w:color w:val="000000"/>
              </w:rPr>
            </w:pPr>
            <w:r w:rsidRPr="009A21D5">
              <w:rPr>
                <w:rFonts w:cs="Arial"/>
                <w:color w:val="000000"/>
              </w:rPr>
              <w:t>$21.04</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056BD958" w14:textId="77777777" w:rsidR="00D81A73" w:rsidRPr="009A21D5" w:rsidRDefault="00D81A73" w:rsidP="00326A0C">
            <w:pPr>
              <w:spacing w:after="0" w:line="240" w:lineRule="auto"/>
              <w:jc w:val="center"/>
              <w:rPr>
                <w:rFonts w:cs="Arial"/>
                <w:color w:val="000000"/>
              </w:rPr>
            </w:pPr>
            <w:r w:rsidRPr="009A21D5">
              <w:rPr>
                <w:rFonts w:cs="Arial"/>
                <w:color w:val="000000"/>
              </w:rPr>
              <w:t>$25.00</w:t>
            </w:r>
          </w:p>
        </w:tc>
        <w:tc>
          <w:tcPr>
            <w:tcW w:w="71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57DB946" w14:textId="77777777" w:rsidR="00D81A73" w:rsidRPr="009A21D5" w:rsidRDefault="00D81A73" w:rsidP="00326A0C">
            <w:pPr>
              <w:spacing w:after="0" w:line="240" w:lineRule="auto"/>
              <w:jc w:val="center"/>
              <w:rPr>
                <w:rFonts w:cs="Arial"/>
                <w:color w:val="000000"/>
              </w:rPr>
            </w:pPr>
            <w:r w:rsidRPr="009A21D5">
              <w:rPr>
                <w:rFonts w:cs="Arial"/>
                <w:color w:val="000000"/>
              </w:rPr>
              <w:t>$20.00</w:t>
            </w:r>
          </w:p>
        </w:tc>
        <w:tc>
          <w:tcPr>
            <w:tcW w:w="647" w:type="pct"/>
            <w:tcBorders>
              <w:top w:val="single" w:sz="4" w:space="0" w:color="auto"/>
              <w:left w:val="single" w:sz="4" w:space="0" w:color="auto"/>
              <w:bottom w:val="single" w:sz="4" w:space="0" w:color="auto"/>
              <w:right w:val="single" w:sz="4" w:space="0" w:color="auto"/>
            </w:tcBorders>
            <w:noWrap/>
            <w:vAlign w:val="center"/>
            <w:hideMark/>
          </w:tcPr>
          <w:p w14:paraId="13395DAB" w14:textId="77777777" w:rsidR="00D81A73" w:rsidRPr="009A21D5" w:rsidRDefault="00D81A73" w:rsidP="00326A0C">
            <w:pPr>
              <w:spacing w:after="0" w:line="240" w:lineRule="auto"/>
              <w:jc w:val="center"/>
              <w:rPr>
                <w:rFonts w:cs="Arial"/>
                <w:color w:val="000000"/>
              </w:rPr>
            </w:pPr>
            <w:r w:rsidRPr="009A21D5">
              <w:rPr>
                <w:rFonts w:cs="Arial"/>
                <w:color w:val="000000"/>
              </w:rPr>
              <w:t>$25.00</w:t>
            </w:r>
          </w:p>
        </w:tc>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ACB152E" w14:textId="77777777" w:rsidR="00D81A73" w:rsidRPr="009A21D5" w:rsidRDefault="00D81A73" w:rsidP="00326A0C">
            <w:pPr>
              <w:spacing w:after="0" w:line="240" w:lineRule="auto"/>
              <w:jc w:val="center"/>
              <w:rPr>
                <w:rFonts w:cs="Arial"/>
                <w:color w:val="000000"/>
              </w:rPr>
            </w:pPr>
            <w:r w:rsidRPr="009A21D5">
              <w:rPr>
                <w:rFonts w:cs="Arial"/>
                <w:color w:val="000000"/>
              </w:rPr>
              <w:t>$20.00</w:t>
            </w:r>
          </w:p>
        </w:tc>
      </w:tr>
      <w:tr w:rsidR="00D81A73" w:rsidRPr="009A21D5" w14:paraId="77F0AFFB" w14:textId="77777777" w:rsidTr="00326A0C">
        <w:trPr>
          <w:trHeight w:val="179"/>
        </w:trPr>
        <w:tc>
          <w:tcPr>
            <w:tcW w:w="1550" w:type="pct"/>
            <w:tcBorders>
              <w:top w:val="single" w:sz="4" w:space="0" w:color="auto"/>
              <w:left w:val="single" w:sz="4" w:space="0" w:color="auto"/>
              <w:bottom w:val="single" w:sz="4" w:space="0" w:color="auto"/>
              <w:right w:val="single" w:sz="4" w:space="0" w:color="auto"/>
            </w:tcBorders>
            <w:noWrap/>
            <w:vAlign w:val="bottom"/>
            <w:hideMark/>
          </w:tcPr>
          <w:p w14:paraId="015702D5" w14:textId="77777777" w:rsidR="00D81A73" w:rsidRPr="009A21D5" w:rsidRDefault="00D81A73" w:rsidP="00D81A73">
            <w:pPr>
              <w:spacing w:after="0" w:line="240" w:lineRule="auto"/>
              <w:rPr>
                <w:rFonts w:cs="Arial"/>
                <w:color w:val="000000"/>
              </w:rPr>
            </w:pPr>
            <w:r w:rsidRPr="009A21D5">
              <w:rPr>
                <w:rFonts w:cs="Arial"/>
                <w:color w:val="000000"/>
              </w:rPr>
              <w:t>Region 4</w:t>
            </w:r>
            <w:r>
              <w:rPr>
                <w:rFonts w:cs="Arial"/>
                <w:color w:val="000000"/>
              </w:rPr>
              <w:t xml:space="preserve"> – Metro </w:t>
            </w:r>
          </w:p>
        </w:tc>
        <w:tc>
          <w:tcPr>
            <w:tcW w:w="76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2144EAB" w14:textId="77777777" w:rsidR="00D81A73" w:rsidRPr="009A21D5" w:rsidRDefault="00D81A73" w:rsidP="00326A0C">
            <w:pPr>
              <w:spacing w:after="0" w:line="240" w:lineRule="auto"/>
              <w:jc w:val="center"/>
              <w:rPr>
                <w:rFonts w:cs="Arial"/>
                <w:color w:val="000000"/>
              </w:rPr>
            </w:pPr>
            <w:r w:rsidRPr="009A21D5">
              <w:rPr>
                <w:rFonts w:cs="Arial"/>
                <w:color w:val="000000"/>
              </w:rPr>
              <w:t>$21.04</w:t>
            </w:r>
          </w:p>
        </w:tc>
        <w:tc>
          <w:tcPr>
            <w:tcW w:w="70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01AACD1" w14:textId="77777777" w:rsidR="00D81A73" w:rsidRPr="009A21D5" w:rsidRDefault="00D81A73" w:rsidP="00326A0C">
            <w:pPr>
              <w:spacing w:after="0" w:line="240" w:lineRule="auto"/>
              <w:jc w:val="center"/>
              <w:rPr>
                <w:rFonts w:cs="Arial"/>
                <w:color w:val="000000"/>
              </w:rPr>
            </w:pPr>
            <w:r w:rsidRPr="009A21D5">
              <w:rPr>
                <w:rFonts w:cs="Arial"/>
                <w:color w:val="000000"/>
              </w:rPr>
              <w:t>$20.00</w:t>
            </w:r>
          </w:p>
        </w:tc>
        <w:tc>
          <w:tcPr>
            <w:tcW w:w="71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A64CA30" w14:textId="77777777" w:rsidR="00D81A73" w:rsidRPr="009A21D5" w:rsidRDefault="00D81A73" w:rsidP="00326A0C">
            <w:pPr>
              <w:spacing w:after="0" w:line="240" w:lineRule="auto"/>
              <w:jc w:val="center"/>
              <w:rPr>
                <w:rFonts w:cs="Arial"/>
                <w:color w:val="000000"/>
              </w:rPr>
            </w:pPr>
            <w:r w:rsidRPr="009A21D5">
              <w:rPr>
                <w:rFonts w:cs="Arial"/>
                <w:color w:val="000000"/>
              </w:rPr>
              <w:t>$17.00</w:t>
            </w:r>
          </w:p>
        </w:tc>
        <w:tc>
          <w:tcPr>
            <w:tcW w:w="647" w:type="pct"/>
            <w:tcBorders>
              <w:top w:val="single" w:sz="4" w:space="0" w:color="auto"/>
              <w:left w:val="single" w:sz="4" w:space="0" w:color="auto"/>
              <w:bottom w:val="single" w:sz="4" w:space="0" w:color="auto"/>
              <w:right w:val="single" w:sz="4" w:space="0" w:color="auto"/>
            </w:tcBorders>
            <w:noWrap/>
            <w:vAlign w:val="center"/>
            <w:hideMark/>
          </w:tcPr>
          <w:p w14:paraId="07AD997D" w14:textId="77777777" w:rsidR="00D81A73" w:rsidRPr="009A21D5" w:rsidRDefault="00D81A73" w:rsidP="00326A0C">
            <w:pPr>
              <w:spacing w:after="0" w:line="240" w:lineRule="auto"/>
              <w:jc w:val="center"/>
              <w:rPr>
                <w:rFonts w:cs="Arial"/>
                <w:color w:val="000000"/>
              </w:rPr>
            </w:pPr>
            <w:r w:rsidRPr="009A21D5">
              <w:rPr>
                <w:rFonts w:cs="Arial"/>
                <w:color w:val="000000"/>
              </w:rPr>
              <w:t>$30.00</w:t>
            </w:r>
          </w:p>
        </w:tc>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9E6023D" w14:textId="77777777" w:rsidR="00D81A73" w:rsidRPr="009A21D5" w:rsidRDefault="00D81A73" w:rsidP="00326A0C">
            <w:pPr>
              <w:spacing w:after="0" w:line="240" w:lineRule="auto"/>
              <w:jc w:val="center"/>
              <w:rPr>
                <w:rFonts w:cs="Arial"/>
                <w:color w:val="000000"/>
              </w:rPr>
            </w:pPr>
            <w:r w:rsidRPr="009A21D5">
              <w:rPr>
                <w:rFonts w:cs="Arial"/>
                <w:color w:val="000000"/>
              </w:rPr>
              <w:t>$20.00</w:t>
            </w:r>
          </w:p>
        </w:tc>
      </w:tr>
      <w:tr w:rsidR="00D81A73" w:rsidRPr="009A21D5" w14:paraId="6250419D" w14:textId="77777777" w:rsidTr="00326A0C">
        <w:trPr>
          <w:trHeight w:val="179"/>
        </w:trPr>
        <w:tc>
          <w:tcPr>
            <w:tcW w:w="1550" w:type="pct"/>
            <w:tcBorders>
              <w:top w:val="single" w:sz="4" w:space="0" w:color="auto"/>
              <w:left w:val="single" w:sz="4" w:space="0" w:color="auto"/>
              <w:bottom w:val="single" w:sz="4" w:space="0" w:color="auto"/>
              <w:right w:val="single" w:sz="4" w:space="0" w:color="auto"/>
            </w:tcBorders>
            <w:noWrap/>
            <w:vAlign w:val="bottom"/>
            <w:hideMark/>
          </w:tcPr>
          <w:p w14:paraId="679C1782" w14:textId="77777777" w:rsidR="00D81A73" w:rsidRPr="009A21D5" w:rsidRDefault="00D81A73" w:rsidP="00D81A73">
            <w:pPr>
              <w:spacing w:after="0" w:line="240" w:lineRule="auto"/>
              <w:rPr>
                <w:rFonts w:cs="Arial"/>
                <w:color w:val="000000"/>
              </w:rPr>
            </w:pPr>
            <w:r w:rsidRPr="009A21D5">
              <w:rPr>
                <w:rFonts w:cs="Arial"/>
                <w:color w:val="000000"/>
              </w:rPr>
              <w:t>Region 5</w:t>
            </w:r>
            <w:r>
              <w:rPr>
                <w:rFonts w:cs="Arial"/>
                <w:color w:val="000000"/>
              </w:rPr>
              <w:t xml:space="preserve"> – Southeast and Cape </w:t>
            </w:r>
          </w:p>
        </w:tc>
        <w:tc>
          <w:tcPr>
            <w:tcW w:w="76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A3EC2A5" w14:textId="77777777" w:rsidR="00D81A73" w:rsidRPr="009A21D5" w:rsidRDefault="00D81A73" w:rsidP="00326A0C">
            <w:pPr>
              <w:spacing w:after="0" w:line="240" w:lineRule="auto"/>
              <w:jc w:val="center"/>
              <w:rPr>
                <w:rFonts w:cs="Arial"/>
                <w:color w:val="000000"/>
              </w:rPr>
            </w:pPr>
            <w:r w:rsidRPr="009A21D5">
              <w:rPr>
                <w:rFonts w:cs="Arial"/>
                <w:color w:val="000000"/>
              </w:rPr>
              <w:t>$19.95</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04BE2DC7" w14:textId="77777777" w:rsidR="00D81A73" w:rsidRPr="009A21D5" w:rsidRDefault="00D81A73" w:rsidP="00326A0C">
            <w:pPr>
              <w:spacing w:after="0" w:line="240" w:lineRule="auto"/>
              <w:jc w:val="center"/>
              <w:rPr>
                <w:rFonts w:cs="Arial"/>
                <w:color w:val="000000"/>
              </w:rPr>
            </w:pPr>
            <w:r w:rsidRPr="009A21D5">
              <w:rPr>
                <w:rFonts w:cs="Arial"/>
                <w:color w:val="000000"/>
              </w:rPr>
              <w:t>$24.00</w:t>
            </w:r>
          </w:p>
        </w:tc>
        <w:tc>
          <w:tcPr>
            <w:tcW w:w="71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EEEEC1C" w14:textId="77777777" w:rsidR="00D81A73" w:rsidRPr="009A21D5" w:rsidRDefault="00D81A73" w:rsidP="00326A0C">
            <w:pPr>
              <w:spacing w:after="0" w:line="240" w:lineRule="auto"/>
              <w:jc w:val="center"/>
              <w:rPr>
                <w:rFonts w:cs="Arial"/>
                <w:color w:val="000000"/>
              </w:rPr>
            </w:pPr>
            <w:r w:rsidRPr="009A21D5">
              <w:rPr>
                <w:rFonts w:cs="Arial"/>
                <w:color w:val="000000"/>
              </w:rPr>
              <w:t>$15.00</w:t>
            </w:r>
          </w:p>
        </w:tc>
        <w:tc>
          <w:tcPr>
            <w:tcW w:w="647" w:type="pct"/>
            <w:tcBorders>
              <w:top w:val="single" w:sz="4" w:space="0" w:color="auto"/>
              <w:left w:val="single" w:sz="4" w:space="0" w:color="auto"/>
              <w:bottom w:val="single" w:sz="4" w:space="0" w:color="auto"/>
              <w:right w:val="single" w:sz="4" w:space="0" w:color="auto"/>
            </w:tcBorders>
            <w:noWrap/>
            <w:vAlign w:val="center"/>
            <w:hideMark/>
          </w:tcPr>
          <w:p w14:paraId="7EE4A637" w14:textId="77777777" w:rsidR="00D81A73" w:rsidRPr="009A21D5" w:rsidRDefault="00D81A73" w:rsidP="00326A0C">
            <w:pPr>
              <w:spacing w:after="0" w:line="240" w:lineRule="auto"/>
              <w:jc w:val="center"/>
              <w:rPr>
                <w:rFonts w:cs="Arial"/>
                <w:color w:val="000000"/>
              </w:rPr>
            </w:pPr>
            <w:r w:rsidRPr="009A21D5">
              <w:rPr>
                <w:rFonts w:cs="Arial"/>
                <w:color w:val="000000"/>
              </w:rPr>
              <w:t>$25.00</w:t>
            </w:r>
          </w:p>
        </w:tc>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4C98717" w14:textId="77777777" w:rsidR="00D81A73" w:rsidRPr="009A21D5" w:rsidRDefault="00D81A73" w:rsidP="00326A0C">
            <w:pPr>
              <w:spacing w:after="0" w:line="240" w:lineRule="auto"/>
              <w:jc w:val="center"/>
              <w:rPr>
                <w:rFonts w:cs="Arial"/>
                <w:color w:val="000000"/>
              </w:rPr>
            </w:pPr>
            <w:r w:rsidRPr="009A21D5">
              <w:rPr>
                <w:rFonts w:cs="Arial"/>
                <w:color w:val="000000"/>
              </w:rPr>
              <w:t>$15.00</w:t>
            </w:r>
          </w:p>
        </w:tc>
      </w:tr>
      <w:tr w:rsidR="00D81A73" w:rsidRPr="009A21D5" w14:paraId="5ED2F865" w14:textId="77777777" w:rsidTr="00D81A73">
        <w:trPr>
          <w:trHeight w:val="179"/>
        </w:trPr>
        <w:tc>
          <w:tcPr>
            <w:tcW w:w="1550" w:type="pct"/>
            <w:tcBorders>
              <w:top w:val="single" w:sz="4" w:space="0" w:color="auto"/>
              <w:left w:val="single" w:sz="4" w:space="0" w:color="auto"/>
              <w:bottom w:val="single" w:sz="4" w:space="0" w:color="auto"/>
              <w:right w:val="single" w:sz="4" w:space="0" w:color="auto"/>
            </w:tcBorders>
            <w:noWrap/>
            <w:vAlign w:val="bottom"/>
            <w:hideMark/>
          </w:tcPr>
          <w:p w14:paraId="3BF21015" w14:textId="77777777" w:rsidR="00D81A73" w:rsidRPr="009A21D5" w:rsidRDefault="00D81A73" w:rsidP="00D81A73">
            <w:pPr>
              <w:spacing w:after="0" w:line="240" w:lineRule="auto"/>
              <w:rPr>
                <w:rFonts w:cs="Arial"/>
                <w:color w:val="000000"/>
              </w:rPr>
            </w:pPr>
            <w:r w:rsidRPr="009A21D5">
              <w:rPr>
                <w:rFonts w:cs="Arial"/>
                <w:color w:val="000000"/>
              </w:rPr>
              <w:t>Region 6</w:t>
            </w:r>
            <w:r>
              <w:rPr>
                <w:rFonts w:cs="Arial"/>
                <w:color w:val="000000"/>
              </w:rPr>
              <w:t xml:space="preserve"> – Boston Metro</w:t>
            </w:r>
          </w:p>
        </w:tc>
        <w:tc>
          <w:tcPr>
            <w:tcW w:w="76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05FCC9F" w14:textId="77777777" w:rsidR="00D81A73" w:rsidRPr="009A21D5" w:rsidRDefault="00D81A73" w:rsidP="00326A0C">
            <w:pPr>
              <w:spacing w:after="0" w:line="240" w:lineRule="auto"/>
              <w:jc w:val="center"/>
              <w:rPr>
                <w:rFonts w:cs="Arial"/>
                <w:color w:val="000000"/>
              </w:rPr>
            </w:pPr>
            <w:r w:rsidRPr="009A21D5">
              <w:rPr>
                <w:rFonts w:cs="Arial"/>
                <w:color w:val="000000"/>
              </w:rPr>
              <w:t>$21.04</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0639C52F" w14:textId="77777777" w:rsidR="00D81A73" w:rsidRPr="009A21D5" w:rsidRDefault="00D81A73" w:rsidP="00326A0C">
            <w:pPr>
              <w:spacing w:after="0" w:line="240" w:lineRule="auto"/>
              <w:jc w:val="center"/>
              <w:rPr>
                <w:rFonts w:cs="Arial"/>
                <w:color w:val="000000"/>
              </w:rPr>
            </w:pPr>
            <w:r w:rsidRPr="009A21D5">
              <w:rPr>
                <w:rFonts w:cs="Arial"/>
                <w:color w:val="000000"/>
              </w:rPr>
              <w:t>$35.00</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714E523F" w14:textId="77777777" w:rsidR="00D81A73" w:rsidRPr="009A21D5" w:rsidRDefault="00D81A73" w:rsidP="00326A0C">
            <w:pPr>
              <w:spacing w:after="0" w:line="240" w:lineRule="auto"/>
              <w:jc w:val="center"/>
              <w:rPr>
                <w:rFonts w:cs="Arial"/>
                <w:color w:val="000000"/>
              </w:rPr>
            </w:pPr>
            <w:r w:rsidRPr="009A21D5">
              <w:rPr>
                <w:rFonts w:cs="Arial"/>
                <w:color w:val="000000"/>
              </w:rPr>
              <w:t>$30.00</w:t>
            </w:r>
          </w:p>
        </w:tc>
        <w:tc>
          <w:tcPr>
            <w:tcW w:w="647" w:type="pct"/>
            <w:tcBorders>
              <w:top w:val="single" w:sz="4" w:space="0" w:color="auto"/>
              <w:left w:val="single" w:sz="4" w:space="0" w:color="auto"/>
              <w:bottom w:val="single" w:sz="4" w:space="0" w:color="auto"/>
              <w:right w:val="single" w:sz="4" w:space="0" w:color="auto"/>
            </w:tcBorders>
            <w:noWrap/>
            <w:vAlign w:val="center"/>
            <w:hideMark/>
          </w:tcPr>
          <w:p w14:paraId="64B6213D" w14:textId="77777777" w:rsidR="00D81A73" w:rsidRPr="009A21D5" w:rsidRDefault="00D81A73" w:rsidP="00326A0C">
            <w:pPr>
              <w:spacing w:after="0" w:line="240" w:lineRule="auto"/>
              <w:jc w:val="center"/>
              <w:rPr>
                <w:rFonts w:cs="Arial"/>
                <w:color w:val="000000"/>
              </w:rPr>
            </w:pPr>
            <w:r w:rsidRPr="009A21D5">
              <w:rPr>
                <w:rFonts w:cs="Arial"/>
                <w:color w:val="000000"/>
              </w:rPr>
              <w:t>$30.00</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A25FFCC" w14:textId="77777777" w:rsidR="00D81A73" w:rsidRPr="009A21D5" w:rsidRDefault="00D81A73" w:rsidP="00326A0C">
            <w:pPr>
              <w:spacing w:after="0" w:line="240" w:lineRule="auto"/>
              <w:jc w:val="center"/>
              <w:rPr>
                <w:rFonts w:cs="Arial"/>
                <w:color w:val="000000"/>
              </w:rPr>
            </w:pPr>
            <w:r w:rsidRPr="009A21D5">
              <w:rPr>
                <w:rFonts w:cs="Arial"/>
                <w:color w:val="000000"/>
              </w:rPr>
              <w:t>$25.00</w:t>
            </w:r>
          </w:p>
        </w:tc>
      </w:tr>
    </w:tbl>
    <w:p w14:paraId="5E9018E0" w14:textId="77777777" w:rsidR="00D81A73" w:rsidRDefault="00D81A73" w:rsidP="00D81A73">
      <w:pPr>
        <w:spacing w:after="0" w:line="240" w:lineRule="auto"/>
      </w:pPr>
    </w:p>
    <w:p w14:paraId="25D58BE2" w14:textId="77777777" w:rsidR="00D81A73" w:rsidRDefault="00D81A73" w:rsidP="00D81A73">
      <w:pPr>
        <w:spacing w:after="0" w:line="240" w:lineRule="auto"/>
        <w:rPr>
          <w:i/>
        </w:rPr>
      </w:pPr>
    </w:p>
    <w:p w14:paraId="0C641201" w14:textId="5C5EDF49" w:rsidR="00D81A73" w:rsidRPr="009A21D5" w:rsidRDefault="00D81A73" w:rsidP="00D81A73">
      <w:pPr>
        <w:spacing w:after="0" w:line="240" w:lineRule="auto"/>
      </w:pPr>
      <w:r>
        <w:br w:type="page"/>
      </w:r>
    </w:p>
    <w:p w14:paraId="76136CFA" w14:textId="340A98ED" w:rsidR="00D81A73" w:rsidRPr="00794CA1" w:rsidRDefault="00D81A73" w:rsidP="00D81A73">
      <w:pPr>
        <w:pStyle w:val="Subtitle"/>
      </w:pPr>
      <w:bookmarkStart w:id="59" w:name="_Toc518138380"/>
      <w:bookmarkStart w:id="60" w:name="_Toc518149214"/>
      <w:r>
        <w:lastRenderedPageBreak/>
        <w:t>Center-Based</w:t>
      </w:r>
      <w:r w:rsidRPr="00794CA1">
        <w:t xml:space="preserve"> </w:t>
      </w:r>
      <w:r>
        <w:t xml:space="preserve">Child </w:t>
      </w:r>
      <w:r w:rsidRPr="00794CA1">
        <w:t>Care 75th Percentiles</w:t>
      </w:r>
      <w:bookmarkEnd w:id="59"/>
      <w:bookmarkEnd w:id="60"/>
    </w:p>
    <w:p w14:paraId="6248B0FF" w14:textId="6161E844" w:rsidR="00D81A73" w:rsidRDefault="00D81A73" w:rsidP="00326A0C">
      <w:pPr>
        <w:jc w:val="both"/>
      </w:pPr>
      <w:r>
        <w:t xml:space="preserve">Center-Based child care percentiles are calculated for </w:t>
      </w:r>
      <w:r w:rsidR="00C01FC4">
        <w:t>I</w:t>
      </w:r>
      <w:r>
        <w:t xml:space="preserve">nfant (birth to 15 months), </w:t>
      </w:r>
      <w:r w:rsidR="00C01FC4">
        <w:t>T</w:t>
      </w:r>
      <w:r>
        <w:t xml:space="preserve">oddler (15 months to 2 years 9 months), </w:t>
      </w:r>
      <w:r w:rsidR="00C01FC4">
        <w:t>P</w:t>
      </w:r>
      <w:r>
        <w:t>re</w:t>
      </w:r>
      <w:r w:rsidR="00C01FC4">
        <w:t>-S</w:t>
      </w:r>
      <w:r>
        <w:t xml:space="preserve">chool (2 years 9 months to 5 years), and </w:t>
      </w:r>
      <w:r w:rsidR="00C01FC4">
        <w:t>S</w:t>
      </w:r>
      <w:r>
        <w:t>chool</w:t>
      </w:r>
      <w:r w:rsidR="00793EF1">
        <w:t>-</w:t>
      </w:r>
      <w:r w:rsidR="00C01FC4">
        <w:t>A</w:t>
      </w:r>
      <w:r>
        <w:t>ge (five years and up, including before and after) care</w:t>
      </w:r>
      <w:r w:rsidR="002B2F42">
        <w:t xml:space="preserve">.  </w:t>
      </w:r>
      <w:r>
        <w:t xml:space="preserve">In contrast to </w:t>
      </w:r>
      <w:r w:rsidR="001534CA">
        <w:t>FCC</w:t>
      </w:r>
      <w:r w:rsidR="00EC1DBE">
        <w:t xml:space="preserve"> provider</w:t>
      </w:r>
      <w:r>
        <w:t xml:space="preserve"> subsidy reimbursement rates, Center-Based subsidy reimbursement rates directly align with each of the age groups/types of care just mentioned, including before and after school care.</w:t>
      </w:r>
    </w:p>
    <w:p w14:paraId="19BB2259" w14:textId="77777777" w:rsidR="00D81A73" w:rsidRDefault="00D81A73" w:rsidP="00326A0C">
      <w:pPr>
        <w:jc w:val="both"/>
        <w:rPr>
          <w:i/>
        </w:rPr>
      </w:pPr>
      <w:r>
        <w:rPr>
          <w:i/>
        </w:rPr>
        <w:t>Infant and Toddler Care Percentiles</w:t>
      </w:r>
    </w:p>
    <w:p w14:paraId="3B215F8A" w14:textId="041852C5" w:rsidR="00D81A73" w:rsidRDefault="00D81A73" w:rsidP="00326A0C">
      <w:pPr>
        <w:jc w:val="both"/>
      </w:pPr>
      <w:r>
        <w:t>Subsidy reimbursement rates are below the 75</w:t>
      </w:r>
      <w:r w:rsidRPr="00D031B6">
        <w:rPr>
          <w:vertAlign w:val="superscript"/>
        </w:rPr>
        <w:t>th</w:t>
      </w:r>
      <w:r>
        <w:t xml:space="preserve"> and 50</w:t>
      </w:r>
      <w:r w:rsidRPr="00D031B6">
        <w:rPr>
          <w:vertAlign w:val="superscript"/>
        </w:rPr>
        <w:t>th</w:t>
      </w:r>
      <w:r>
        <w:t xml:space="preserve"> percentile prices for infants and toddlers in all regions of the state</w:t>
      </w:r>
      <w:r w:rsidR="002B2F42">
        <w:t xml:space="preserve">.  </w:t>
      </w:r>
      <w:r>
        <w:t>Region 4</w:t>
      </w:r>
      <w:r w:rsidR="001534CA">
        <w:t xml:space="preserve"> - Metro</w:t>
      </w:r>
      <w:r>
        <w:t xml:space="preserve"> has the widest dollar figure difference between the subsidy rate and 75</w:t>
      </w:r>
      <w:r w:rsidRPr="00326A0C">
        <w:rPr>
          <w:vertAlign w:val="superscript"/>
        </w:rPr>
        <w:t>th</w:t>
      </w:r>
      <w:r>
        <w:t xml:space="preserve"> percentile market rate for both infant and toddler care.</w:t>
      </w:r>
    </w:p>
    <w:p w14:paraId="6396B841" w14:textId="4EB555D1" w:rsidR="00143CBD" w:rsidRPr="0023460C" w:rsidRDefault="00143CBD" w:rsidP="00143CBD">
      <w:pPr>
        <w:spacing w:after="0" w:line="240" w:lineRule="auto"/>
        <w:rPr>
          <w:b/>
        </w:rPr>
      </w:pPr>
      <w:r w:rsidRPr="0023460C">
        <w:rPr>
          <w:b/>
        </w:rPr>
        <w:t>Table 14</w:t>
      </w:r>
      <w:proofErr w:type="gramStart"/>
      <w:r w:rsidRPr="0023460C">
        <w:rPr>
          <w:b/>
        </w:rPr>
        <w:t xml:space="preserve">. </w:t>
      </w:r>
      <w:proofErr w:type="gramEnd"/>
      <w:r w:rsidRPr="0023460C">
        <w:rPr>
          <w:b/>
        </w:rPr>
        <w:t xml:space="preserve">Center-Based Provider Market Rate Percentiles – Infant and Toddler  </w:t>
      </w:r>
    </w:p>
    <w:tbl>
      <w:tblPr>
        <w:tblW w:w="0" w:type="auto"/>
        <w:tblCellMar>
          <w:top w:w="15" w:type="dxa"/>
          <w:bottom w:w="15" w:type="dxa"/>
        </w:tblCellMar>
        <w:tblLook w:val="04A0" w:firstRow="1" w:lastRow="0" w:firstColumn="1" w:lastColumn="0" w:noHBand="0" w:noVBand="1"/>
      </w:tblPr>
      <w:tblGrid>
        <w:gridCol w:w="2515"/>
        <w:gridCol w:w="1170"/>
        <w:gridCol w:w="1173"/>
        <w:gridCol w:w="1173"/>
        <w:gridCol w:w="1344"/>
        <w:gridCol w:w="1260"/>
        <w:gridCol w:w="1173"/>
      </w:tblGrid>
      <w:tr w:rsidR="00D81A73" w:rsidRPr="00D031B6" w14:paraId="255EA264" w14:textId="77777777" w:rsidTr="0023460C">
        <w:trPr>
          <w:trHeight w:val="693"/>
        </w:trPr>
        <w:tc>
          <w:tcPr>
            <w:tcW w:w="2515"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0A5AF53F"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Region</w:t>
            </w:r>
          </w:p>
        </w:tc>
        <w:tc>
          <w:tcPr>
            <w:tcW w:w="1170"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5E7F29A2"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 xml:space="preserve">Infant Subsidy </w:t>
            </w:r>
          </w:p>
        </w:tc>
        <w:tc>
          <w:tcPr>
            <w:tcW w:w="1173"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4F6D0B16" w14:textId="77777777" w:rsidR="00D81A73" w:rsidRDefault="00D81A73" w:rsidP="00D81A73">
            <w:pPr>
              <w:spacing w:after="0" w:line="240" w:lineRule="auto"/>
              <w:jc w:val="center"/>
              <w:rPr>
                <w:rFonts w:cs="Arial"/>
                <w:b/>
                <w:bCs/>
                <w:color w:val="FFFFFF"/>
                <w:szCs w:val="20"/>
              </w:rPr>
            </w:pPr>
            <w:r w:rsidRPr="00D031B6">
              <w:rPr>
                <w:rFonts w:cs="Arial"/>
                <w:b/>
                <w:bCs/>
                <w:color w:val="FFFFFF"/>
                <w:szCs w:val="20"/>
              </w:rPr>
              <w:t xml:space="preserve">Infant </w:t>
            </w:r>
          </w:p>
          <w:p w14:paraId="254F1FAA"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75th Percentile</w:t>
            </w:r>
          </w:p>
        </w:tc>
        <w:tc>
          <w:tcPr>
            <w:tcW w:w="1173"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677E79F9" w14:textId="77777777" w:rsidR="00D81A73" w:rsidRDefault="00D81A73" w:rsidP="00D81A73">
            <w:pPr>
              <w:spacing w:after="0" w:line="240" w:lineRule="auto"/>
              <w:jc w:val="center"/>
              <w:rPr>
                <w:rFonts w:cs="Arial"/>
                <w:b/>
                <w:bCs/>
                <w:color w:val="FFFFFF"/>
                <w:szCs w:val="20"/>
              </w:rPr>
            </w:pPr>
            <w:r w:rsidRPr="00D031B6">
              <w:rPr>
                <w:rFonts w:cs="Arial"/>
                <w:b/>
                <w:bCs/>
                <w:color w:val="FFFFFF"/>
                <w:szCs w:val="20"/>
              </w:rPr>
              <w:t>Infant</w:t>
            </w:r>
          </w:p>
          <w:p w14:paraId="7A1A2EA7" w14:textId="29A3BF5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50th Percentile</w:t>
            </w:r>
          </w:p>
        </w:tc>
        <w:tc>
          <w:tcPr>
            <w:tcW w:w="1344"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597CBDC5" w14:textId="77777777" w:rsidR="00D81A73" w:rsidRPr="00D031B6" w:rsidRDefault="00D81A73" w:rsidP="00D81A73">
            <w:pPr>
              <w:spacing w:after="0" w:line="240" w:lineRule="auto"/>
              <w:jc w:val="center"/>
              <w:rPr>
                <w:rFonts w:cs="Arial"/>
                <w:b/>
                <w:bCs/>
                <w:color w:val="FFFFFF"/>
                <w:szCs w:val="20"/>
              </w:rPr>
            </w:pPr>
            <w:r>
              <w:rPr>
                <w:rFonts w:cs="Arial"/>
                <w:b/>
                <w:bCs/>
                <w:color w:val="FFFFFF"/>
                <w:szCs w:val="20"/>
              </w:rPr>
              <w:t>Toddler Subsidy</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21890735" w14:textId="77777777" w:rsidR="00D81A73" w:rsidRDefault="00D81A73" w:rsidP="00D81A73">
            <w:pPr>
              <w:spacing w:after="0" w:line="240" w:lineRule="auto"/>
              <w:jc w:val="center"/>
              <w:rPr>
                <w:rFonts w:cs="Arial"/>
                <w:b/>
                <w:bCs/>
                <w:color w:val="FFFFFF"/>
                <w:szCs w:val="20"/>
              </w:rPr>
            </w:pPr>
            <w:r w:rsidRPr="00D031B6">
              <w:rPr>
                <w:rFonts w:cs="Arial"/>
                <w:b/>
                <w:bCs/>
                <w:color w:val="FFFFFF"/>
                <w:szCs w:val="20"/>
              </w:rPr>
              <w:t xml:space="preserve">Toddler </w:t>
            </w:r>
          </w:p>
          <w:p w14:paraId="20E65186"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75th Percentile</w:t>
            </w:r>
          </w:p>
        </w:tc>
        <w:tc>
          <w:tcPr>
            <w:tcW w:w="1173"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3ED25048"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Toddler 50th Percentile</w:t>
            </w:r>
          </w:p>
        </w:tc>
      </w:tr>
      <w:tr w:rsidR="00D81A73" w:rsidRPr="00D031B6" w14:paraId="6DD92D61"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3A888DB3" w14:textId="77777777" w:rsidR="00D81A73" w:rsidRPr="00D031B6" w:rsidRDefault="00D81A73" w:rsidP="00D81A73">
            <w:pPr>
              <w:spacing w:after="0" w:line="240" w:lineRule="auto"/>
              <w:rPr>
                <w:rFonts w:cs="Arial"/>
                <w:color w:val="000000"/>
                <w:szCs w:val="20"/>
              </w:rPr>
            </w:pPr>
            <w:r w:rsidRPr="009A21D5">
              <w:rPr>
                <w:rFonts w:cs="Arial"/>
                <w:color w:val="000000"/>
              </w:rPr>
              <w:t>Region 1</w:t>
            </w:r>
            <w:r>
              <w:rPr>
                <w:rFonts w:cs="Arial"/>
                <w:color w:val="000000"/>
              </w:rPr>
              <w:t xml:space="preserve"> – Western</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B0EEC9"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$56.65</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55C557EE"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$64.00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0ECB272C"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$58.40</w:t>
            </w:r>
          </w:p>
        </w:tc>
        <w:tc>
          <w:tcPr>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AA7111"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$51.95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C067D9"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$62.00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135CE566"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$54.00</w:t>
            </w:r>
          </w:p>
        </w:tc>
      </w:tr>
      <w:tr w:rsidR="00D81A73" w:rsidRPr="00D031B6" w14:paraId="5D9C3B4E"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3FAECC56" w14:textId="77777777" w:rsidR="00D81A73" w:rsidRPr="00D031B6" w:rsidRDefault="00D81A73" w:rsidP="00D81A73">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E1E0E0"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$58.20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077CBEDB"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$75.00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57B283FD"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$66.00</w:t>
            </w:r>
          </w:p>
        </w:tc>
        <w:tc>
          <w:tcPr>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7E7618"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$53.15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857A37"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$71.00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57AE87CA"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$59.00</w:t>
            </w:r>
          </w:p>
        </w:tc>
      </w:tr>
      <w:tr w:rsidR="00D81A73" w:rsidRPr="00D031B6" w14:paraId="586F142D"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4D9C00E4" w14:textId="77777777" w:rsidR="00D81A73" w:rsidRPr="00D031B6" w:rsidRDefault="00D81A73" w:rsidP="00D81A73">
            <w:pPr>
              <w:spacing w:after="0" w:line="240" w:lineRule="auto"/>
              <w:rPr>
                <w:rFonts w:cs="Arial"/>
                <w:color w:val="000000"/>
                <w:szCs w:val="20"/>
              </w:rPr>
            </w:pPr>
            <w:r w:rsidRPr="009A21D5">
              <w:rPr>
                <w:rFonts w:cs="Arial"/>
                <w:color w:val="000000"/>
              </w:rPr>
              <w:t>Region 3</w:t>
            </w:r>
            <w:r>
              <w:rPr>
                <w:rFonts w:cs="Arial"/>
                <w:color w:val="000000"/>
              </w:rPr>
              <w:t xml:space="preserve"> – Northeast </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DB17B2"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$65.00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142904F2"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$89.60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04AF865E"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$79.80</w:t>
            </w:r>
          </w:p>
        </w:tc>
        <w:tc>
          <w:tcPr>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C27E71"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$59.47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799B08"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$80.40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503D3D8C"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$66.33</w:t>
            </w:r>
          </w:p>
        </w:tc>
      </w:tr>
      <w:tr w:rsidR="00D81A73" w:rsidRPr="00D031B6" w14:paraId="1F028538" w14:textId="77777777" w:rsidTr="004A0C5F">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3865E6E7" w14:textId="77777777" w:rsidR="00D81A73" w:rsidRPr="00D031B6" w:rsidRDefault="00D81A73" w:rsidP="00D81A73">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57FC9E"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$70.39</w:t>
            </w:r>
          </w:p>
        </w:tc>
        <w:tc>
          <w:tcPr>
            <w:tcW w:w="11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28304EE"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$103.00</w:t>
            </w:r>
          </w:p>
        </w:tc>
        <w:tc>
          <w:tcPr>
            <w:tcW w:w="11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760D589"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$91.20</w:t>
            </w:r>
          </w:p>
        </w:tc>
        <w:tc>
          <w:tcPr>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ECAFA6"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$63.92</w:t>
            </w: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B1B6D11"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$97.00</w:t>
            </w:r>
          </w:p>
        </w:tc>
        <w:tc>
          <w:tcPr>
            <w:tcW w:w="11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633DF18"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$83.80</w:t>
            </w:r>
          </w:p>
        </w:tc>
      </w:tr>
      <w:tr w:rsidR="00D81A73" w:rsidRPr="00D031B6" w14:paraId="1555F71B"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3EBD8598" w14:textId="77777777" w:rsidR="00D81A73" w:rsidRPr="00D031B6" w:rsidRDefault="00D81A73" w:rsidP="00D81A73">
            <w:pPr>
              <w:spacing w:after="0" w:line="240" w:lineRule="auto"/>
              <w:rPr>
                <w:rFonts w:cs="Arial"/>
                <w:color w:val="000000"/>
                <w:szCs w:val="20"/>
              </w:rPr>
            </w:pPr>
            <w:r w:rsidRPr="009A21D5">
              <w:rPr>
                <w:rFonts w:cs="Arial"/>
                <w:color w:val="000000"/>
              </w:rPr>
              <w:t>Region 5</w:t>
            </w:r>
            <w:r>
              <w:rPr>
                <w:rFonts w:cs="Arial"/>
                <w:color w:val="000000"/>
              </w:rPr>
              <w:t xml:space="preserve"> – Southeast and Cape </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BAE04E"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$56.65</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273BB9C6"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$68.80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3952A591"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$61.00</w:t>
            </w:r>
          </w:p>
        </w:tc>
        <w:tc>
          <w:tcPr>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A66DD7"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$53.15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D0937E"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$62.80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1DB72011"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$57.00</w:t>
            </w:r>
          </w:p>
        </w:tc>
      </w:tr>
      <w:tr w:rsidR="00D81A73" w:rsidRPr="00D031B6" w14:paraId="1806228B"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1DF592DD" w14:textId="77777777" w:rsidR="00D81A73" w:rsidRPr="00D031B6" w:rsidRDefault="00D81A73" w:rsidP="00D81A73">
            <w:pPr>
              <w:spacing w:after="0" w:line="240" w:lineRule="auto"/>
              <w:rPr>
                <w:rFonts w:cs="Arial"/>
                <w:color w:val="000000"/>
                <w:szCs w:val="20"/>
              </w:rPr>
            </w:pPr>
            <w:r w:rsidRPr="009A21D5">
              <w:rPr>
                <w:rFonts w:cs="Arial"/>
                <w:color w:val="000000"/>
              </w:rPr>
              <w:t>Region 6</w:t>
            </w:r>
            <w:r>
              <w:rPr>
                <w:rFonts w:cs="Arial"/>
                <w:color w:val="000000"/>
              </w:rPr>
              <w:t xml:space="preserve"> – Boston Metro</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0FE9C5"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$73.86</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0A882155"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$90.00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2373699C"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$80.00</w:t>
            </w:r>
          </w:p>
        </w:tc>
        <w:tc>
          <w:tcPr>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A75433"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$68.85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55E9CA"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$90.00</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75F6CC3C" w14:textId="77777777" w:rsidR="00D81A73" w:rsidRPr="00D031B6" w:rsidRDefault="00D81A73" w:rsidP="00326A0C">
            <w:pPr>
              <w:spacing w:after="0" w:line="240" w:lineRule="auto"/>
              <w:jc w:val="center"/>
              <w:rPr>
                <w:rFonts w:cs="Arial"/>
                <w:color w:val="000000"/>
                <w:szCs w:val="20"/>
              </w:rPr>
            </w:pPr>
            <w:r w:rsidRPr="00D031B6">
              <w:rPr>
                <w:rFonts w:cs="Arial"/>
                <w:color w:val="000000"/>
                <w:szCs w:val="20"/>
              </w:rPr>
              <w:t>$75.00</w:t>
            </w:r>
          </w:p>
        </w:tc>
      </w:tr>
    </w:tbl>
    <w:p w14:paraId="3E67F501" w14:textId="77777777" w:rsidR="00D81A73" w:rsidRDefault="00D81A73" w:rsidP="00D81A73"/>
    <w:p w14:paraId="352EFE48" w14:textId="342C0FC8" w:rsidR="00D81A73" w:rsidRDefault="00D81A73" w:rsidP="00326A0C">
      <w:pPr>
        <w:jc w:val="both"/>
        <w:rPr>
          <w:i/>
        </w:rPr>
      </w:pPr>
      <w:r>
        <w:rPr>
          <w:i/>
        </w:rPr>
        <w:t>Preschool and Full Day School</w:t>
      </w:r>
      <w:r w:rsidR="00143CBD">
        <w:rPr>
          <w:i/>
        </w:rPr>
        <w:t>-</w:t>
      </w:r>
      <w:r>
        <w:rPr>
          <w:i/>
        </w:rPr>
        <w:t>Age Percentiles</w:t>
      </w:r>
    </w:p>
    <w:p w14:paraId="66DDDE9B" w14:textId="432B3C69" w:rsidR="00D81A73" w:rsidRDefault="00D81A73" w:rsidP="00326A0C">
      <w:pPr>
        <w:jc w:val="both"/>
      </w:pPr>
      <w:r>
        <w:t>Subsidy reimbursement rates are below the 75</w:t>
      </w:r>
      <w:r w:rsidRPr="00D031B6">
        <w:rPr>
          <w:vertAlign w:val="superscript"/>
        </w:rPr>
        <w:t>th</w:t>
      </w:r>
      <w:r>
        <w:t xml:space="preserve"> and 50</w:t>
      </w:r>
      <w:r w:rsidRPr="00D031B6">
        <w:rPr>
          <w:vertAlign w:val="superscript"/>
        </w:rPr>
        <w:t>th</w:t>
      </w:r>
      <w:r>
        <w:t xml:space="preserve"> percentile prices for preschoolers in all regions</w:t>
      </w:r>
      <w:r w:rsidR="002B2F42">
        <w:t xml:space="preserve">.  </w:t>
      </w:r>
      <w:r>
        <w:t>The full day school</w:t>
      </w:r>
      <w:r w:rsidR="00793EF1">
        <w:t>-</w:t>
      </w:r>
      <w:r>
        <w:t>age subsidy rate is also below the 75</w:t>
      </w:r>
      <w:r w:rsidRPr="00AF0526">
        <w:rPr>
          <w:vertAlign w:val="superscript"/>
        </w:rPr>
        <w:t>th</w:t>
      </w:r>
      <w:r>
        <w:t xml:space="preserve"> and 50</w:t>
      </w:r>
      <w:r w:rsidRPr="00326A0C">
        <w:rPr>
          <w:vertAlign w:val="superscript"/>
        </w:rPr>
        <w:t>th</w:t>
      </w:r>
      <w:r>
        <w:t xml:space="preserve"> percentile prices in all regions, with the exception of Region 6</w:t>
      </w:r>
      <w:r w:rsidR="001534CA">
        <w:t xml:space="preserve"> – Boston Metro</w:t>
      </w:r>
      <w:r w:rsidR="002B2F42">
        <w:t xml:space="preserve">.  </w:t>
      </w:r>
      <w:r>
        <w:t>The full day school</w:t>
      </w:r>
      <w:r w:rsidR="00793EF1">
        <w:t>-</w:t>
      </w:r>
      <w:r>
        <w:t>age subsidy rate in Region 6</w:t>
      </w:r>
      <w:r w:rsidR="001534CA">
        <w:t xml:space="preserve"> – Boston Metro</w:t>
      </w:r>
      <w:r>
        <w:t xml:space="preserve"> is equal to the 50</w:t>
      </w:r>
      <w:r w:rsidRPr="00AF0526">
        <w:rPr>
          <w:vertAlign w:val="superscript"/>
        </w:rPr>
        <w:t>th</w:t>
      </w:r>
      <w:r>
        <w:t xml:space="preserve"> percentile price for that age group in that region.</w:t>
      </w:r>
    </w:p>
    <w:p w14:paraId="3BD97668" w14:textId="7A04827D" w:rsidR="00143CBD" w:rsidRPr="0023460C" w:rsidRDefault="00143CBD" w:rsidP="00143CBD">
      <w:pPr>
        <w:spacing w:after="0" w:line="240" w:lineRule="auto"/>
        <w:rPr>
          <w:b/>
        </w:rPr>
      </w:pPr>
      <w:r w:rsidRPr="0023460C">
        <w:rPr>
          <w:b/>
        </w:rPr>
        <w:t>Table 15</w:t>
      </w:r>
      <w:proofErr w:type="gramStart"/>
      <w:r w:rsidRPr="0023460C">
        <w:rPr>
          <w:b/>
        </w:rPr>
        <w:t xml:space="preserve">. </w:t>
      </w:r>
      <w:proofErr w:type="gramEnd"/>
      <w:r w:rsidRPr="0023460C">
        <w:rPr>
          <w:b/>
        </w:rPr>
        <w:t xml:space="preserve">Center-Based Provider Market Rate Percentiles – Preschool and Full Day School-Age  </w:t>
      </w:r>
    </w:p>
    <w:tbl>
      <w:tblPr>
        <w:tblW w:w="0" w:type="auto"/>
        <w:tblCellMar>
          <w:top w:w="15" w:type="dxa"/>
          <w:bottom w:w="15" w:type="dxa"/>
        </w:tblCellMar>
        <w:tblLook w:val="04A0" w:firstRow="1" w:lastRow="0" w:firstColumn="1" w:lastColumn="0" w:noHBand="0" w:noVBand="1"/>
      </w:tblPr>
      <w:tblGrid>
        <w:gridCol w:w="2511"/>
        <w:gridCol w:w="1183"/>
        <w:gridCol w:w="1251"/>
        <w:gridCol w:w="1183"/>
        <w:gridCol w:w="1517"/>
        <w:gridCol w:w="1252"/>
        <w:gridCol w:w="1173"/>
      </w:tblGrid>
      <w:tr w:rsidR="00D81A73" w:rsidRPr="00D031B6" w14:paraId="2088A487" w14:textId="77777777" w:rsidTr="0023460C">
        <w:trPr>
          <w:trHeight w:val="693"/>
        </w:trPr>
        <w:tc>
          <w:tcPr>
            <w:tcW w:w="2511"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68B1C0F7"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Region</w:t>
            </w:r>
          </w:p>
        </w:tc>
        <w:tc>
          <w:tcPr>
            <w:tcW w:w="1183" w:type="dxa"/>
            <w:tcBorders>
              <w:top w:val="single" w:sz="4" w:space="0" w:color="auto"/>
              <w:left w:val="single" w:sz="4" w:space="0" w:color="auto"/>
              <w:bottom w:val="single" w:sz="4" w:space="0" w:color="auto"/>
              <w:right w:val="single" w:sz="4" w:space="0" w:color="auto"/>
            </w:tcBorders>
            <w:shd w:val="clear" w:color="auto" w:fill="244061"/>
            <w:vAlign w:val="center"/>
          </w:tcPr>
          <w:p w14:paraId="0644A9B6"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 xml:space="preserve">Preschool Subsidy </w:t>
            </w:r>
          </w:p>
        </w:tc>
        <w:tc>
          <w:tcPr>
            <w:tcW w:w="1251" w:type="dxa"/>
            <w:tcBorders>
              <w:top w:val="single" w:sz="4" w:space="0" w:color="auto"/>
              <w:left w:val="single" w:sz="4" w:space="0" w:color="auto"/>
              <w:bottom w:val="single" w:sz="4" w:space="0" w:color="auto"/>
              <w:right w:val="single" w:sz="4" w:space="0" w:color="auto"/>
            </w:tcBorders>
            <w:shd w:val="clear" w:color="auto" w:fill="244061"/>
            <w:vAlign w:val="center"/>
          </w:tcPr>
          <w:p w14:paraId="132F66C3"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Preschool 75th Percentile</w:t>
            </w:r>
          </w:p>
        </w:tc>
        <w:tc>
          <w:tcPr>
            <w:tcW w:w="1183" w:type="dxa"/>
            <w:tcBorders>
              <w:top w:val="single" w:sz="4" w:space="0" w:color="auto"/>
              <w:left w:val="single" w:sz="4" w:space="0" w:color="auto"/>
              <w:bottom w:val="single" w:sz="4" w:space="0" w:color="auto"/>
              <w:right w:val="single" w:sz="4" w:space="0" w:color="auto"/>
            </w:tcBorders>
            <w:shd w:val="clear" w:color="auto" w:fill="244061"/>
            <w:vAlign w:val="center"/>
          </w:tcPr>
          <w:p w14:paraId="1C8610CC"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Preschool 50th Percentile</w:t>
            </w:r>
          </w:p>
        </w:tc>
        <w:tc>
          <w:tcPr>
            <w:tcW w:w="1517" w:type="dxa"/>
            <w:tcBorders>
              <w:top w:val="single" w:sz="4" w:space="0" w:color="auto"/>
              <w:left w:val="single" w:sz="4" w:space="0" w:color="auto"/>
              <w:bottom w:val="single" w:sz="4" w:space="0" w:color="auto"/>
              <w:right w:val="single" w:sz="4" w:space="0" w:color="auto"/>
            </w:tcBorders>
            <w:shd w:val="clear" w:color="auto" w:fill="244061"/>
            <w:vAlign w:val="center"/>
          </w:tcPr>
          <w:p w14:paraId="5E3F204C" w14:textId="6CB953E5"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Full Day School</w:t>
            </w:r>
            <w:r w:rsidR="00143CBD">
              <w:rPr>
                <w:rFonts w:cs="Arial"/>
                <w:b/>
                <w:bCs/>
                <w:color w:val="FFFFFF"/>
                <w:szCs w:val="20"/>
              </w:rPr>
              <w:t>-</w:t>
            </w:r>
            <w:r w:rsidRPr="00D031B6">
              <w:rPr>
                <w:rFonts w:cs="Arial"/>
                <w:b/>
                <w:bCs/>
                <w:color w:val="FFFFFF"/>
                <w:szCs w:val="20"/>
              </w:rPr>
              <w:t xml:space="preserve">Age Subsidy </w:t>
            </w:r>
          </w:p>
        </w:tc>
        <w:tc>
          <w:tcPr>
            <w:tcW w:w="1252" w:type="dxa"/>
            <w:tcBorders>
              <w:top w:val="single" w:sz="4" w:space="0" w:color="auto"/>
              <w:left w:val="single" w:sz="4" w:space="0" w:color="auto"/>
              <w:bottom w:val="single" w:sz="4" w:space="0" w:color="auto"/>
              <w:right w:val="single" w:sz="4" w:space="0" w:color="auto"/>
            </w:tcBorders>
            <w:shd w:val="clear" w:color="auto" w:fill="244061"/>
            <w:vAlign w:val="center"/>
          </w:tcPr>
          <w:p w14:paraId="36C6FAAC" w14:textId="1CD46A89"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School</w:t>
            </w:r>
            <w:r w:rsidR="00143CBD">
              <w:rPr>
                <w:rFonts w:cs="Arial"/>
                <w:b/>
                <w:bCs/>
                <w:color w:val="FFFFFF"/>
                <w:szCs w:val="20"/>
              </w:rPr>
              <w:t>-</w:t>
            </w:r>
            <w:r w:rsidRPr="00D031B6">
              <w:rPr>
                <w:rFonts w:cs="Arial"/>
                <w:b/>
                <w:bCs/>
                <w:color w:val="FFFFFF"/>
                <w:szCs w:val="20"/>
              </w:rPr>
              <w:t>Age 75th Percentile</w:t>
            </w:r>
          </w:p>
        </w:tc>
        <w:tc>
          <w:tcPr>
            <w:tcW w:w="1173" w:type="dxa"/>
            <w:tcBorders>
              <w:top w:val="single" w:sz="4" w:space="0" w:color="auto"/>
              <w:left w:val="single" w:sz="4" w:space="0" w:color="auto"/>
              <w:bottom w:val="single" w:sz="4" w:space="0" w:color="auto"/>
              <w:right w:val="single" w:sz="4" w:space="0" w:color="auto"/>
            </w:tcBorders>
            <w:shd w:val="clear" w:color="auto" w:fill="244061"/>
            <w:vAlign w:val="center"/>
          </w:tcPr>
          <w:p w14:paraId="0A8B6404" w14:textId="74CB2F9E"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School</w:t>
            </w:r>
            <w:r w:rsidR="00143CBD">
              <w:rPr>
                <w:rFonts w:cs="Arial"/>
                <w:b/>
                <w:bCs/>
                <w:color w:val="FFFFFF"/>
                <w:szCs w:val="20"/>
              </w:rPr>
              <w:t>-</w:t>
            </w:r>
            <w:r w:rsidRPr="00D031B6">
              <w:rPr>
                <w:rFonts w:cs="Arial"/>
                <w:b/>
                <w:bCs/>
                <w:color w:val="FFFFFF"/>
                <w:szCs w:val="20"/>
              </w:rPr>
              <w:t xml:space="preserve"> Age 50th Percentile</w:t>
            </w:r>
          </w:p>
        </w:tc>
      </w:tr>
      <w:tr w:rsidR="00D81A73" w:rsidRPr="00D031B6" w14:paraId="01E9E067" w14:textId="77777777" w:rsidTr="00326A0C">
        <w:trPr>
          <w:trHeight w:val="173"/>
        </w:trPr>
        <w:tc>
          <w:tcPr>
            <w:tcW w:w="2511" w:type="dxa"/>
            <w:tcBorders>
              <w:top w:val="single" w:sz="4" w:space="0" w:color="auto"/>
              <w:left w:val="single" w:sz="4" w:space="0" w:color="auto"/>
              <w:bottom w:val="single" w:sz="4" w:space="0" w:color="auto"/>
              <w:right w:val="single" w:sz="4" w:space="0" w:color="auto"/>
            </w:tcBorders>
            <w:noWrap/>
            <w:vAlign w:val="bottom"/>
            <w:hideMark/>
          </w:tcPr>
          <w:p w14:paraId="351C95ED" w14:textId="77777777" w:rsidR="00D81A73" w:rsidRPr="00D031B6" w:rsidRDefault="00D81A73" w:rsidP="00D81A73">
            <w:pPr>
              <w:spacing w:after="0" w:line="240" w:lineRule="auto"/>
              <w:rPr>
                <w:rFonts w:cs="Arial"/>
                <w:color w:val="000000"/>
                <w:szCs w:val="20"/>
              </w:rPr>
            </w:pPr>
            <w:r w:rsidRPr="009A21D5">
              <w:rPr>
                <w:rFonts w:cs="Arial"/>
                <w:color w:val="000000"/>
              </w:rPr>
              <w:t>Region 1</w:t>
            </w:r>
            <w:r>
              <w:rPr>
                <w:rFonts w:cs="Arial"/>
                <w:color w:val="000000"/>
              </w:rPr>
              <w:t xml:space="preserve"> – Western</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B0787F" w14:textId="77777777" w:rsidR="00D81A73" w:rsidRPr="00D031B6" w:rsidRDefault="00D81A73" w:rsidP="00326A0C">
            <w:pPr>
              <w:spacing w:after="0" w:line="240" w:lineRule="auto"/>
              <w:jc w:val="center"/>
              <w:rPr>
                <w:rFonts w:cs="Arial"/>
                <w:color w:val="000000"/>
                <w:szCs w:val="20"/>
              </w:rPr>
            </w:pPr>
            <w:r w:rsidRPr="0089342A">
              <w:t>39.51</w:t>
            </w:r>
          </w:p>
        </w:tc>
        <w:tc>
          <w:tcPr>
            <w:tcW w:w="1251" w:type="dxa"/>
            <w:tcBorders>
              <w:top w:val="single" w:sz="4" w:space="0" w:color="auto"/>
              <w:left w:val="single" w:sz="4" w:space="0" w:color="auto"/>
              <w:bottom w:val="single" w:sz="4" w:space="0" w:color="auto"/>
              <w:right w:val="single" w:sz="4" w:space="0" w:color="auto"/>
            </w:tcBorders>
            <w:noWrap/>
            <w:vAlign w:val="center"/>
          </w:tcPr>
          <w:p w14:paraId="210B59FC" w14:textId="77777777" w:rsidR="00D81A73" w:rsidRPr="00D031B6" w:rsidRDefault="00D81A73" w:rsidP="00326A0C">
            <w:pPr>
              <w:spacing w:after="0" w:line="240" w:lineRule="auto"/>
              <w:jc w:val="center"/>
              <w:rPr>
                <w:rFonts w:cs="Arial"/>
                <w:color w:val="000000"/>
                <w:szCs w:val="20"/>
              </w:rPr>
            </w:pPr>
            <w:r w:rsidRPr="0089342A">
              <w:t>$46.97</w:t>
            </w:r>
          </w:p>
        </w:tc>
        <w:tc>
          <w:tcPr>
            <w:tcW w:w="1183" w:type="dxa"/>
            <w:tcBorders>
              <w:top w:val="single" w:sz="4" w:space="0" w:color="auto"/>
              <w:left w:val="single" w:sz="4" w:space="0" w:color="auto"/>
              <w:bottom w:val="single" w:sz="4" w:space="0" w:color="auto"/>
              <w:right w:val="single" w:sz="4" w:space="0" w:color="auto"/>
            </w:tcBorders>
            <w:noWrap/>
            <w:vAlign w:val="center"/>
          </w:tcPr>
          <w:p w14:paraId="4B87D4B7" w14:textId="77777777" w:rsidR="00D81A73" w:rsidRPr="00D031B6" w:rsidRDefault="00D81A73" w:rsidP="00326A0C">
            <w:pPr>
              <w:spacing w:after="0" w:line="240" w:lineRule="auto"/>
              <w:jc w:val="center"/>
              <w:rPr>
                <w:rFonts w:cs="Arial"/>
                <w:color w:val="000000"/>
                <w:szCs w:val="20"/>
              </w:rPr>
            </w:pPr>
            <w:r w:rsidRPr="0089342A">
              <w:t>$41.34</w:t>
            </w:r>
          </w:p>
        </w:tc>
        <w:tc>
          <w:tcPr>
            <w:tcW w:w="1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F844DA" w14:textId="77777777" w:rsidR="00D81A73" w:rsidRPr="00D031B6" w:rsidRDefault="00D81A73" w:rsidP="00326A0C">
            <w:pPr>
              <w:spacing w:after="0" w:line="240" w:lineRule="auto"/>
              <w:jc w:val="center"/>
              <w:rPr>
                <w:rFonts w:cs="Arial"/>
                <w:color w:val="000000"/>
                <w:szCs w:val="20"/>
              </w:rPr>
            </w:pPr>
            <w:r w:rsidRPr="0060368C">
              <w:t>$36.33</w:t>
            </w:r>
          </w:p>
        </w:tc>
        <w:tc>
          <w:tcPr>
            <w:tcW w:w="1252" w:type="dxa"/>
            <w:tcBorders>
              <w:top w:val="single" w:sz="4" w:space="0" w:color="auto"/>
              <w:left w:val="single" w:sz="4" w:space="0" w:color="auto"/>
              <w:bottom w:val="single" w:sz="4" w:space="0" w:color="auto"/>
              <w:right w:val="single" w:sz="4" w:space="0" w:color="auto"/>
            </w:tcBorders>
            <w:noWrap/>
            <w:vAlign w:val="center"/>
          </w:tcPr>
          <w:p w14:paraId="337626E7" w14:textId="77777777" w:rsidR="00D81A73" w:rsidRPr="00D031B6" w:rsidRDefault="00D81A73" w:rsidP="00326A0C">
            <w:pPr>
              <w:spacing w:after="0" w:line="240" w:lineRule="auto"/>
              <w:jc w:val="center"/>
              <w:rPr>
                <w:rFonts w:cs="Arial"/>
                <w:color w:val="000000"/>
                <w:szCs w:val="20"/>
              </w:rPr>
            </w:pPr>
            <w:r w:rsidRPr="0060368C">
              <w:t>$39.00</w:t>
            </w:r>
          </w:p>
        </w:tc>
        <w:tc>
          <w:tcPr>
            <w:tcW w:w="1173" w:type="dxa"/>
            <w:tcBorders>
              <w:top w:val="single" w:sz="4" w:space="0" w:color="auto"/>
              <w:left w:val="single" w:sz="4" w:space="0" w:color="auto"/>
              <w:bottom w:val="single" w:sz="4" w:space="0" w:color="auto"/>
              <w:right w:val="single" w:sz="4" w:space="0" w:color="auto"/>
            </w:tcBorders>
            <w:noWrap/>
            <w:vAlign w:val="center"/>
          </w:tcPr>
          <w:p w14:paraId="56BF3F3D" w14:textId="77777777" w:rsidR="00D81A73" w:rsidRPr="00D031B6" w:rsidRDefault="00D81A73" w:rsidP="00326A0C">
            <w:pPr>
              <w:spacing w:after="0" w:line="240" w:lineRule="auto"/>
              <w:jc w:val="center"/>
              <w:rPr>
                <w:rFonts w:cs="Arial"/>
                <w:color w:val="000000"/>
                <w:szCs w:val="20"/>
              </w:rPr>
            </w:pPr>
            <w:r w:rsidRPr="0060368C">
              <w:t>$37.00</w:t>
            </w:r>
          </w:p>
        </w:tc>
      </w:tr>
      <w:tr w:rsidR="00D81A73" w:rsidRPr="00D031B6" w14:paraId="7F1861C3" w14:textId="77777777" w:rsidTr="00326A0C">
        <w:trPr>
          <w:trHeight w:val="173"/>
        </w:trPr>
        <w:tc>
          <w:tcPr>
            <w:tcW w:w="2511" w:type="dxa"/>
            <w:tcBorders>
              <w:top w:val="single" w:sz="4" w:space="0" w:color="auto"/>
              <w:left w:val="single" w:sz="4" w:space="0" w:color="auto"/>
              <w:bottom w:val="single" w:sz="4" w:space="0" w:color="auto"/>
              <w:right w:val="single" w:sz="4" w:space="0" w:color="auto"/>
            </w:tcBorders>
            <w:noWrap/>
            <w:vAlign w:val="bottom"/>
            <w:hideMark/>
          </w:tcPr>
          <w:p w14:paraId="04528FB6" w14:textId="77777777" w:rsidR="00D81A73" w:rsidRPr="00D031B6" w:rsidRDefault="00D81A73" w:rsidP="00D81A73">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E5FE6C0" w14:textId="77777777" w:rsidR="00D81A73" w:rsidRPr="00D031B6" w:rsidRDefault="00D81A73" w:rsidP="00326A0C">
            <w:pPr>
              <w:spacing w:after="0" w:line="240" w:lineRule="auto"/>
              <w:jc w:val="center"/>
              <w:rPr>
                <w:rFonts w:cs="Arial"/>
                <w:color w:val="000000"/>
                <w:szCs w:val="20"/>
              </w:rPr>
            </w:pPr>
            <w:r w:rsidRPr="0089342A">
              <w:t>39.51</w:t>
            </w:r>
          </w:p>
        </w:tc>
        <w:tc>
          <w:tcPr>
            <w:tcW w:w="1251" w:type="dxa"/>
            <w:tcBorders>
              <w:top w:val="single" w:sz="4" w:space="0" w:color="auto"/>
              <w:left w:val="single" w:sz="4" w:space="0" w:color="auto"/>
              <w:bottom w:val="single" w:sz="4" w:space="0" w:color="auto"/>
              <w:right w:val="single" w:sz="4" w:space="0" w:color="auto"/>
            </w:tcBorders>
            <w:noWrap/>
            <w:vAlign w:val="center"/>
          </w:tcPr>
          <w:p w14:paraId="702435F8" w14:textId="77777777" w:rsidR="00D81A73" w:rsidRPr="00D031B6" w:rsidRDefault="00D81A73" w:rsidP="00326A0C">
            <w:pPr>
              <w:spacing w:after="0" w:line="240" w:lineRule="auto"/>
              <w:jc w:val="center"/>
              <w:rPr>
                <w:rFonts w:cs="Arial"/>
                <w:color w:val="000000"/>
                <w:szCs w:val="20"/>
              </w:rPr>
            </w:pPr>
            <w:r w:rsidRPr="0089342A">
              <w:t>$54.00</w:t>
            </w:r>
          </w:p>
        </w:tc>
        <w:tc>
          <w:tcPr>
            <w:tcW w:w="1183" w:type="dxa"/>
            <w:tcBorders>
              <w:top w:val="single" w:sz="4" w:space="0" w:color="auto"/>
              <w:left w:val="single" w:sz="4" w:space="0" w:color="auto"/>
              <w:bottom w:val="single" w:sz="4" w:space="0" w:color="auto"/>
              <w:right w:val="single" w:sz="4" w:space="0" w:color="auto"/>
            </w:tcBorders>
            <w:noWrap/>
            <w:vAlign w:val="center"/>
          </w:tcPr>
          <w:p w14:paraId="3837611B" w14:textId="77777777" w:rsidR="00D81A73" w:rsidRPr="00D031B6" w:rsidRDefault="00D81A73" w:rsidP="00326A0C">
            <w:pPr>
              <w:spacing w:after="0" w:line="240" w:lineRule="auto"/>
              <w:jc w:val="center"/>
              <w:rPr>
                <w:rFonts w:cs="Arial"/>
                <w:color w:val="000000"/>
                <w:szCs w:val="20"/>
              </w:rPr>
            </w:pPr>
            <w:r w:rsidRPr="0089342A">
              <w:t>$47.00</w:t>
            </w:r>
          </w:p>
        </w:tc>
        <w:tc>
          <w:tcPr>
            <w:tcW w:w="1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F9525F2" w14:textId="77777777" w:rsidR="00D81A73" w:rsidRPr="00D031B6" w:rsidRDefault="00D81A73" w:rsidP="00326A0C">
            <w:pPr>
              <w:spacing w:after="0" w:line="240" w:lineRule="auto"/>
              <w:jc w:val="center"/>
              <w:rPr>
                <w:rFonts w:cs="Arial"/>
                <w:color w:val="000000"/>
                <w:szCs w:val="20"/>
              </w:rPr>
            </w:pPr>
            <w:r w:rsidRPr="0060368C">
              <w:t>$36.33</w:t>
            </w:r>
          </w:p>
        </w:tc>
        <w:tc>
          <w:tcPr>
            <w:tcW w:w="1252" w:type="dxa"/>
            <w:tcBorders>
              <w:top w:val="single" w:sz="4" w:space="0" w:color="auto"/>
              <w:left w:val="single" w:sz="4" w:space="0" w:color="auto"/>
              <w:bottom w:val="single" w:sz="4" w:space="0" w:color="auto"/>
              <w:right w:val="single" w:sz="4" w:space="0" w:color="auto"/>
            </w:tcBorders>
            <w:noWrap/>
            <w:vAlign w:val="center"/>
          </w:tcPr>
          <w:p w14:paraId="57DD8649" w14:textId="77777777" w:rsidR="00D81A73" w:rsidRPr="00D031B6" w:rsidRDefault="00D81A73" w:rsidP="00326A0C">
            <w:pPr>
              <w:spacing w:after="0" w:line="240" w:lineRule="auto"/>
              <w:jc w:val="center"/>
              <w:rPr>
                <w:rFonts w:cs="Arial"/>
                <w:color w:val="000000"/>
                <w:szCs w:val="20"/>
              </w:rPr>
            </w:pPr>
            <w:r w:rsidRPr="0060368C">
              <w:t>$55.00</w:t>
            </w:r>
          </w:p>
        </w:tc>
        <w:tc>
          <w:tcPr>
            <w:tcW w:w="1173" w:type="dxa"/>
            <w:tcBorders>
              <w:top w:val="single" w:sz="4" w:space="0" w:color="auto"/>
              <w:left w:val="single" w:sz="4" w:space="0" w:color="auto"/>
              <w:bottom w:val="single" w:sz="4" w:space="0" w:color="auto"/>
              <w:right w:val="single" w:sz="4" w:space="0" w:color="auto"/>
            </w:tcBorders>
            <w:noWrap/>
            <w:vAlign w:val="center"/>
          </w:tcPr>
          <w:p w14:paraId="68758266" w14:textId="77777777" w:rsidR="00D81A73" w:rsidRPr="00D031B6" w:rsidRDefault="00D81A73" w:rsidP="00326A0C">
            <w:pPr>
              <w:spacing w:after="0" w:line="240" w:lineRule="auto"/>
              <w:jc w:val="center"/>
              <w:rPr>
                <w:rFonts w:cs="Arial"/>
                <w:color w:val="000000"/>
                <w:szCs w:val="20"/>
              </w:rPr>
            </w:pPr>
            <w:r w:rsidRPr="0060368C">
              <w:t>$41.00</w:t>
            </w:r>
          </w:p>
        </w:tc>
      </w:tr>
      <w:tr w:rsidR="00D81A73" w:rsidRPr="00D031B6" w14:paraId="1F52D1AA" w14:textId="77777777" w:rsidTr="00326A0C">
        <w:trPr>
          <w:trHeight w:val="173"/>
        </w:trPr>
        <w:tc>
          <w:tcPr>
            <w:tcW w:w="2511" w:type="dxa"/>
            <w:tcBorders>
              <w:top w:val="single" w:sz="4" w:space="0" w:color="auto"/>
              <w:left w:val="single" w:sz="4" w:space="0" w:color="auto"/>
              <w:bottom w:val="single" w:sz="4" w:space="0" w:color="auto"/>
              <w:right w:val="single" w:sz="4" w:space="0" w:color="auto"/>
            </w:tcBorders>
            <w:noWrap/>
            <w:vAlign w:val="bottom"/>
            <w:hideMark/>
          </w:tcPr>
          <w:p w14:paraId="656B6675" w14:textId="77777777" w:rsidR="00D81A73" w:rsidRPr="00D031B6" w:rsidRDefault="00D81A73" w:rsidP="00D81A73">
            <w:pPr>
              <w:spacing w:after="0" w:line="240" w:lineRule="auto"/>
              <w:rPr>
                <w:rFonts w:cs="Arial"/>
                <w:color w:val="000000"/>
                <w:szCs w:val="20"/>
              </w:rPr>
            </w:pPr>
            <w:r w:rsidRPr="009A21D5">
              <w:rPr>
                <w:rFonts w:cs="Arial"/>
                <w:color w:val="000000"/>
              </w:rPr>
              <w:t>Region 3</w:t>
            </w:r>
            <w:r>
              <w:rPr>
                <w:rFonts w:cs="Arial"/>
                <w:color w:val="000000"/>
              </w:rPr>
              <w:t xml:space="preserve"> – Northeast </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44670A4" w14:textId="77777777" w:rsidR="00D81A73" w:rsidRPr="00D031B6" w:rsidRDefault="00D81A73" w:rsidP="00326A0C">
            <w:pPr>
              <w:spacing w:after="0" w:line="240" w:lineRule="auto"/>
              <w:jc w:val="center"/>
              <w:rPr>
                <w:rFonts w:cs="Arial"/>
                <w:color w:val="000000"/>
                <w:szCs w:val="20"/>
              </w:rPr>
            </w:pPr>
            <w:r w:rsidRPr="0089342A">
              <w:t>42.18</w:t>
            </w:r>
          </w:p>
        </w:tc>
        <w:tc>
          <w:tcPr>
            <w:tcW w:w="1251" w:type="dxa"/>
            <w:tcBorders>
              <w:top w:val="single" w:sz="4" w:space="0" w:color="auto"/>
              <w:left w:val="single" w:sz="4" w:space="0" w:color="auto"/>
              <w:bottom w:val="single" w:sz="4" w:space="0" w:color="auto"/>
              <w:right w:val="single" w:sz="4" w:space="0" w:color="auto"/>
            </w:tcBorders>
            <w:noWrap/>
            <w:vAlign w:val="center"/>
          </w:tcPr>
          <w:p w14:paraId="7D5C311F" w14:textId="77777777" w:rsidR="00D81A73" w:rsidRPr="00D031B6" w:rsidRDefault="00D81A73" w:rsidP="00326A0C">
            <w:pPr>
              <w:spacing w:after="0" w:line="240" w:lineRule="auto"/>
              <w:jc w:val="center"/>
              <w:rPr>
                <w:rFonts w:cs="Arial"/>
                <w:color w:val="000000"/>
                <w:szCs w:val="20"/>
              </w:rPr>
            </w:pPr>
            <w:r w:rsidRPr="0089342A">
              <w:t>$66.97</w:t>
            </w:r>
          </w:p>
        </w:tc>
        <w:tc>
          <w:tcPr>
            <w:tcW w:w="1183" w:type="dxa"/>
            <w:tcBorders>
              <w:top w:val="single" w:sz="4" w:space="0" w:color="auto"/>
              <w:left w:val="single" w:sz="4" w:space="0" w:color="auto"/>
              <w:bottom w:val="single" w:sz="4" w:space="0" w:color="auto"/>
              <w:right w:val="single" w:sz="4" w:space="0" w:color="auto"/>
            </w:tcBorders>
            <w:noWrap/>
            <w:vAlign w:val="center"/>
          </w:tcPr>
          <w:p w14:paraId="54D56187" w14:textId="77777777" w:rsidR="00D81A73" w:rsidRPr="00D031B6" w:rsidRDefault="00D81A73" w:rsidP="00326A0C">
            <w:pPr>
              <w:spacing w:after="0" w:line="240" w:lineRule="auto"/>
              <w:jc w:val="center"/>
              <w:rPr>
                <w:rFonts w:cs="Arial"/>
                <w:color w:val="000000"/>
                <w:szCs w:val="20"/>
              </w:rPr>
            </w:pPr>
            <w:r w:rsidRPr="0089342A">
              <w:t>$55.00</w:t>
            </w:r>
          </w:p>
        </w:tc>
        <w:tc>
          <w:tcPr>
            <w:tcW w:w="1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0B6E35" w14:textId="77777777" w:rsidR="00D81A73" w:rsidRPr="00D031B6" w:rsidRDefault="00D81A73" w:rsidP="00326A0C">
            <w:pPr>
              <w:spacing w:after="0" w:line="240" w:lineRule="auto"/>
              <w:jc w:val="center"/>
              <w:rPr>
                <w:rFonts w:cs="Arial"/>
                <w:color w:val="000000"/>
                <w:szCs w:val="20"/>
              </w:rPr>
            </w:pPr>
            <w:r w:rsidRPr="0060368C">
              <w:t>$37.56</w:t>
            </w:r>
          </w:p>
        </w:tc>
        <w:tc>
          <w:tcPr>
            <w:tcW w:w="1252" w:type="dxa"/>
            <w:tcBorders>
              <w:top w:val="single" w:sz="4" w:space="0" w:color="auto"/>
              <w:left w:val="single" w:sz="4" w:space="0" w:color="auto"/>
              <w:bottom w:val="single" w:sz="4" w:space="0" w:color="auto"/>
              <w:right w:val="single" w:sz="4" w:space="0" w:color="auto"/>
            </w:tcBorders>
            <w:noWrap/>
            <w:vAlign w:val="center"/>
          </w:tcPr>
          <w:p w14:paraId="668FABE3" w14:textId="77777777" w:rsidR="00D81A73" w:rsidRPr="00D031B6" w:rsidRDefault="00D81A73" w:rsidP="00326A0C">
            <w:pPr>
              <w:spacing w:after="0" w:line="240" w:lineRule="auto"/>
              <w:jc w:val="center"/>
              <w:rPr>
                <w:rFonts w:cs="Arial"/>
                <w:color w:val="000000"/>
                <w:szCs w:val="20"/>
              </w:rPr>
            </w:pPr>
            <w:r w:rsidRPr="0060368C">
              <w:t>$50.00</w:t>
            </w:r>
          </w:p>
        </w:tc>
        <w:tc>
          <w:tcPr>
            <w:tcW w:w="1173" w:type="dxa"/>
            <w:tcBorders>
              <w:top w:val="single" w:sz="4" w:space="0" w:color="auto"/>
              <w:left w:val="single" w:sz="4" w:space="0" w:color="auto"/>
              <w:bottom w:val="single" w:sz="4" w:space="0" w:color="auto"/>
              <w:right w:val="single" w:sz="4" w:space="0" w:color="auto"/>
            </w:tcBorders>
            <w:noWrap/>
            <w:vAlign w:val="center"/>
          </w:tcPr>
          <w:p w14:paraId="30C20BFE" w14:textId="77777777" w:rsidR="00D81A73" w:rsidRPr="00D031B6" w:rsidRDefault="00D81A73" w:rsidP="00326A0C">
            <w:pPr>
              <w:spacing w:after="0" w:line="240" w:lineRule="auto"/>
              <w:jc w:val="center"/>
              <w:rPr>
                <w:rFonts w:cs="Arial"/>
                <w:color w:val="000000"/>
                <w:szCs w:val="20"/>
              </w:rPr>
            </w:pPr>
            <w:r w:rsidRPr="0060368C">
              <w:t>$40.00</w:t>
            </w:r>
          </w:p>
        </w:tc>
      </w:tr>
      <w:tr w:rsidR="00D81A73" w:rsidRPr="00D031B6" w14:paraId="5A5FE0F1" w14:textId="77777777" w:rsidTr="00326A0C">
        <w:trPr>
          <w:trHeight w:val="173"/>
        </w:trPr>
        <w:tc>
          <w:tcPr>
            <w:tcW w:w="2511" w:type="dxa"/>
            <w:tcBorders>
              <w:top w:val="single" w:sz="4" w:space="0" w:color="auto"/>
              <w:left w:val="single" w:sz="4" w:space="0" w:color="auto"/>
              <w:bottom w:val="single" w:sz="4" w:space="0" w:color="auto"/>
              <w:right w:val="single" w:sz="4" w:space="0" w:color="auto"/>
            </w:tcBorders>
            <w:noWrap/>
            <w:vAlign w:val="bottom"/>
            <w:hideMark/>
          </w:tcPr>
          <w:p w14:paraId="474217B0" w14:textId="77777777" w:rsidR="00D81A73" w:rsidRPr="00D031B6" w:rsidRDefault="00D81A73" w:rsidP="00D81A73">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D9385DE" w14:textId="77777777" w:rsidR="00D81A73" w:rsidRPr="00D031B6" w:rsidRDefault="00D81A73" w:rsidP="00326A0C">
            <w:pPr>
              <w:spacing w:after="0" w:line="240" w:lineRule="auto"/>
              <w:jc w:val="center"/>
              <w:rPr>
                <w:rFonts w:cs="Arial"/>
                <w:color w:val="000000"/>
                <w:szCs w:val="20"/>
              </w:rPr>
            </w:pPr>
            <w:r w:rsidRPr="0089342A">
              <w:t>43.42</w:t>
            </w:r>
          </w:p>
        </w:tc>
        <w:tc>
          <w:tcPr>
            <w:tcW w:w="1251" w:type="dxa"/>
            <w:tcBorders>
              <w:top w:val="single" w:sz="4" w:space="0" w:color="auto"/>
              <w:left w:val="single" w:sz="4" w:space="0" w:color="auto"/>
              <w:bottom w:val="single" w:sz="4" w:space="0" w:color="auto"/>
              <w:right w:val="single" w:sz="4" w:space="0" w:color="auto"/>
            </w:tcBorders>
            <w:noWrap/>
            <w:vAlign w:val="center"/>
          </w:tcPr>
          <w:p w14:paraId="2F8361B4" w14:textId="77777777" w:rsidR="00D81A73" w:rsidRPr="00D031B6" w:rsidRDefault="00D81A73" w:rsidP="00326A0C">
            <w:pPr>
              <w:spacing w:after="0" w:line="240" w:lineRule="auto"/>
              <w:jc w:val="center"/>
              <w:rPr>
                <w:rFonts w:cs="Arial"/>
                <w:color w:val="000000"/>
                <w:szCs w:val="20"/>
              </w:rPr>
            </w:pPr>
            <w:r w:rsidRPr="0089342A">
              <w:t>$80.55</w:t>
            </w:r>
          </w:p>
        </w:tc>
        <w:tc>
          <w:tcPr>
            <w:tcW w:w="1183" w:type="dxa"/>
            <w:tcBorders>
              <w:top w:val="single" w:sz="4" w:space="0" w:color="auto"/>
              <w:left w:val="single" w:sz="4" w:space="0" w:color="auto"/>
              <w:bottom w:val="single" w:sz="4" w:space="0" w:color="auto"/>
              <w:right w:val="single" w:sz="4" w:space="0" w:color="auto"/>
            </w:tcBorders>
            <w:noWrap/>
            <w:vAlign w:val="center"/>
          </w:tcPr>
          <w:p w14:paraId="5E47F7E0" w14:textId="77777777" w:rsidR="00D81A73" w:rsidRPr="00D031B6" w:rsidRDefault="00D81A73" w:rsidP="00326A0C">
            <w:pPr>
              <w:spacing w:after="0" w:line="240" w:lineRule="auto"/>
              <w:jc w:val="center"/>
              <w:rPr>
                <w:rFonts w:cs="Arial"/>
                <w:color w:val="000000"/>
                <w:szCs w:val="20"/>
              </w:rPr>
            </w:pPr>
            <w:r w:rsidRPr="0089342A">
              <w:t>$66.00</w:t>
            </w:r>
          </w:p>
        </w:tc>
        <w:tc>
          <w:tcPr>
            <w:tcW w:w="1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9FD4324" w14:textId="77777777" w:rsidR="00D81A73" w:rsidRPr="00D031B6" w:rsidRDefault="00D81A73" w:rsidP="00326A0C">
            <w:pPr>
              <w:spacing w:after="0" w:line="240" w:lineRule="auto"/>
              <w:jc w:val="center"/>
              <w:rPr>
                <w:rFonts w:cs="Arial"/>
                <w:color w:val="000000"/>
                <w:szCs w:val="20"/>
              </w:rPr>
            </w:pPr>
            <w:r w:rsidRPr="0060368C">
              <w:t>$38.62</w:t>
            </w:r>
          </w:p>
        </w:tc>
        <w:tc>
          <w:tcPr>
            <w:tcW w:w="1252" w:type="dxa"/>
            <w:tcBorders>
              <w:top w:val="single" w:sz="4" w:space="0" w:color="auto"/>
              <w:left w:val="single" w:sz="4" w:space="0" w:color="auto"/>
              <w:bottom w:val="single" w:sz="4" w:space="0" w:color="auto"/>
              <w:right w:val="single" w:sz="4" w:space="0" w:color="auto"/>
            </w:tcBorders>
            <w:noWrap/>
            <w:vAlign w:val="center"/>
          </w:tcPr>
          <w:p w14:paraId="54056BBB" w14:textId="77777777" w:rsidR="00D81A73" w:rsidRPr="00D031B6" w:rsidRDefault="00D81A73" w:rsidP="00326A0C">
            <w:pPr>
              <w:spacing w:after="0" w:line="240" w:lineRule="auto"/>
              <w:jc w:val="center"/>
              <w:rPr>
                <w:rFonts w:cs="Arial"/>
                <w:color w:val="000000"/>
                <w:szCs w:val="20"/>
              </w:rPr>
            </w:pPr>
            <w:r w:rsidRPr="0060368C">
              <w:t>$60.00</w:t>
            </w:r>
          </w:p>
        </w:tc>
        <w:tc>
          <w:tcPr>
            <w:tcW w:w="1173" w:type="dxa"/>
            <w:tcBorders>
              <w:top w:val="single" w:sz="4" w:space="0" w:color="auto"/>
              <w:left w:val="single" w:sz="4" w:space="0" w:color="auto"/>
              <w:bottom w:val="single" w:sz="4" w:space="0" w:color="auto"/>
              <w:right w:val="single" w:sz="4" w:space="0" w:color="auto"/>
            </w:tcBorders>
            <w:noWrap/>
            <w:vAlign w:val="center"/>
          </w:tcPr>
          <w:p w14:paraId="6F02D2DA" w14:textId="77777777" w:rsidR="00D81A73" w:rsidRPr="00D031B6" w:rsidRDefault="00D81A73" w:rsidP="00326A0C">
            <w:pPr>
              <w:spacing w:after="0" w:line="240" w:lineRule="auto"/>
              <w:jc w:val="center"/>
              <w:rPr>
                <w:rFonts w:cs="Arial"/>
                <w:color w:val="000000"/>
                <w:szCs w:val="20"/>
              </w:rPr>
            </w:pPr>
            <w:r w:rsidRPr="0060368C">
              <w:t>$45.00</w:t>
            </w:r>
          </w:p>
        </w:tc>
      </w:tr>
      <w:tr w:rsidR="00D81A73" w:rsidRPr="00D031B6" w14:paraId="00F6749E" w14:textId="77777777" w:rsidTr="00326A0C">
        <w:trPr>
          <w:trHeight w:val="173"/>
        </w:trPr>
        <w:tc>
          <w:tcPr>
            <w:tcW w:w="2511" w:type="dxa"/>
            <w:tcBorders>
              <w:top w:val="single" w:sz="4" w:space="0" w:color="auto"/>
              <w:left w:val="single" w:sz="4" w:space="0" w:color="auto"/>
              <w:bottom w:val="single" w:sz="4" w:space="0" w:color="auto"/>
              <w:right w:val="single" w:sz="4" w:space="0" w:color="auto"/>
            </w:tcBorders>
            <w:noWrap/>
            <w:vAlign w:val="bottom"/>
            <w:hideMark/>
          </w:tcPr>
          <w:p w14:paraId="2B455F2F" w14:textId="77777777" w:rsidR="00D81A73" w:rsidRPr="00D031B6" w:rsidRDefault="00D81A73" w:rsidP="00D81A73">
            <w:pPr>
              <w:spacing w:after="0" w:line="240" w:lineRule="auto"/>
              <w:rPr>
                <w:rFonts w:cs="Arial"/>
                <w:color w:val="000000"/>
                <w:szCs w:val="20"/>
              </w:rPr>
            </w:pPr>
            <w:r w:rsidRPr="009A21D5">
              <w:rPr>
                <w:rFonts w:cs="Arial"/>
                <w:color w:val="000000"/>
              </w:rPr>
              <w:t>Region 5</w:t>
            </w:r>
            <w:r>
              <w:rPr>
                <w:rFonts w:cs="Arial"/>
                <w:color w:val="000000"/>
              </w:rPr>
              <w:t xml:space="preserve"> – Southeast and Cape </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F615B8D" w14:textId="77777777" w:rsidR="00D81A73" w:rsidRPr="00D031B6" w:rsidRDefault="00D81A73" w:rsidP="00326A0C">
            <w:pPr>
              <w:spacing w:after="0" w:line="240" w:lineRule="auto"/>
              <w:jc w:val="center"/>
              <w:rPr>
                <w:rFonts w:cs="Arial"/>
                <w:color w:val="000000"/>
                <w:szCs w:val="20"/>
              </w:rPr>
            </w:pPr>
            <w:r w:rsidRPr="0089342A">
              <w:t>39.51</w:t>
            </w:r>
          </w:p>
        </w:tc>
        <w:tc>
          <w:tcPr>
            <w:tcW w:w="1251" w:type="dxa"/>
            <w:tcBorders>
              <w:top w:val="single" w:sz="4" w:space="0" w:color="auto"/>
              <w:left w:val="single" w:sz="4" w:space="0" w:color="auto"/>
              <w:bottom w:val="single" w:sz="4" w:space="0" w:color="auto"/>
              <w:right w:val="single" w:sz="4" w:space="0" w:color="auto"/>
            </w:tcBorders>
            <w:noWrap/>
            <w:vAlign w:val="center"/>
          </w:tcPr>
          <w:p w14:paraId="75020304" w14:textId="77777777" w:rsidR="00D81A73" w:rsidRPr="00D031B6" w:rsidRDefault="00D81A73" w:rsidP="00326A0C">
            <w:pPr>
              <w:spacing w:after="0" w:line="240" w:lineRule="auto"/>
              <w:jc w:val="center"/>
              <w:rPr>
                <w:rFonts w:cs="Arial"/>
                <w:color w:val="000000"/>
                <w:szCs w:val="20"/>
              </w:rPr>
            </w:pPr>
            <w:r w:rsidRPr="0089342A">
              <w:t>$53.40</w:t>
            </w:r>
          </w:p>
        </w:tc>
        <w:tc>
          <w:tcPr>
            <w:tcW w:w="1183" w:type="dxa"/>
            <w:tcBorders>
              <w:top w:val="single" w:sz="4" w:space="0" w:color="auto"/>
              <w:left w:val="single" w:sz="4" w:space="0" w:color="auto"/>
              <w:bottom w:val="single" w:sz="4" w:space="0" w:color="auto"/>
              <w:right w:val="single" w:sz="4" w:space="0" w:color="auto"/>
            </w:tcBorders>
            <w:noWrap/>
            <w:vAlign w:val="center"/>
          </w:tcPr>
          <w:p w14:paraId="693AA5A4" w14:textId="77777777" w:rsidR="00D81A73" w:rsidRPr="00D031B6" w:rsidRDefault="00D81A73" w:rsidP="00326A0C">
            <w:pPr>
              <w:spacing w:after="0" w:line="240" w:lineRule="auto"/>
              <w:jc w:val="center"/>
              <w:rPr>
                <w:rFonts w:cs="Arial"/>
                <w:color w:val="000000"/>
                <w:szCs w:val="20"/>
              </w:rPr>
            </w:pPr>
            <w:r w:rsidRPr="0089342A">
              <w:t>$45.00</w:t>
            </w:r>
          </w:p>
        </w:tc>
        <w:tc>
          <w:tcPr>
            <w:tcW w:w="1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9F161B8" w14:textId="77777777" w:rsidR="00D81A73" w:rsidRPr="00D031B6" w:rsidRDefault="00D81A73" w:rsidP="00326A0C">
            <w:pPr>
              <w:spacing w:after="0" w:line="240" w:lineRule="auto"/>
              <w:jc w:val="center"/>
              <w:rPr>
                <w:rFonts w:cs="Arial"/>
                <w:color w:val="000000"/>
                <w:szCs w:val="20"/>
              </w:rPr>
            </w:pPr>
            <w:r w:rsidRPr="0060368C">
              <w:t>$36.33</w:t>
            </w:r>
          </w:p>
        </w:tc>
        <w:tc>
          <w:tcPr>
            <w:tcW w:w="1252" w:type="dxa"/>
            <w:tcBorders>
              <w:top w:val="single" w:sz="4" w:space="0" w:color="auto"/>
              <w:left w:val="single" w:sz="4" w:space="0" w:color="auto"/>
              <w:bottom w:val="single" w:sz="4" w:space="0" w:color="auto"/>
              <w:right w:val="single" w:sz="4" w:space="0" w:color="auto"/>
            </w:tcBorders>
            <w:noWrap/>
            <w:vAlign w:val="center"/>
          </w:tcPr>
          <w:p w14:paraId="0C3E7ADB" w14:textId="77777777" w:rsidR="00D81A73" w:rsidRPr="00D031B6" w:rsidRDefault="00D81A73" w:rsidP="00326A0C">
            <w:pPr>
              <w:spacing w:after="0" w:line="240" w:lineRule="auto"/>
              <w:jc w:val="center"/>
              <w:rPr>
                <w:rFonts w:cs="Arial"/>
                <w:color w:val="000000"/>
                <w:szCs w:val="20"/>
              </w:rPr>
            </w:pPr>
            <w:r w:rsidRPr="0060368C">
              <w:t>$45.54</w:t>
            </w:r>
          </w:p>
        </w:tc>
        <w:tc>
          <w:tcPr>
            <w:tcW w:w="1173" w:type="dxa"/>
            <w:tcBorders>
              <w:top w:val="single" w:sz="4" w:space="0" w:color="auto"/>
              <w:left w:val="single" w:sz="4" w:space="0" w:color="auto"/>
              <w:bottom w:val="single" w:sz="4" w:space="0" w:color="auto"/>
              <w:right w:val="single" w:sz="4" w:space="0" w:color="auto"/>
            </w:tcBorders>
            <w:noWrap/>
            <w:vAlign w:val="center"/>
          </w:tcPr>
          <w:p w14:paraId="53FBE113" w14:textId="77777777" w:rsidR="00D81A73" w:rsidRPr="00D031B6" w:rsidRDefault="00D81A73" w:rsidP="00326A0C">
            <w:pPr>
              <w:spacing w:after="0" w:line="240" w:lineRule="auto"/>
              <w:jc w:val="center"/>
              <w:rPr>
                <w:rFonts w:cs="Arial"/>
                <w:color w:val="000000"/>
                <w:szCs w:val="20"/>
              </w:rPr>
            </w:pPr>
            <w:r w:rsidRPr="0060368C">
              <w:t>$40.00</w:t>
            </w:r>
          </w:p>
        </w:tc>
      </w:tr>
      <w:tr w:rsidR="00D81A73" w:rsidRPr="00D031B6" w14:paraId="29A189C3" w14:textId="77777777" w:rsidTr="00326A0C">
        <w:trPr>
          <w:trHeight w:val="173"/>
        </w:trPr>
        <w:tc>
          <w:tcPr>
            <w:tcW w:w="2511" w:type="dxa"/>
            <w:tcBorders>
              <w:top w:val="single" w:sz="4" w:space="0" w:color="auto"/>
              <w:left w:val="single" w:sz="4" w:space="0" w:color="auto"/>
              <w:bottom w:val="single" w:sz="4" w:space="0" w:color="auto"/>
              <w:right w:val="single" w:sz="4" w:space="0" w:color="auto"/>
            </w:tcBorders>
            <w:noWrap/>
            <w:vAlign w:val="bottom"/>
            <w:hideMark/>
          </w:tcPr>
          <w:p w14:paraId="09E4754B" w14:textId="77777777" w:rsidR="00D81A73" w:rsidRPr="00D031B6" w:rsidRDefault="00D81A73" w:rsidP="00D81A73">
            <w:pPr>
              <w:spacing w:after="0" w:line="240" w:lineRule="auto"/>
              <w:rPr>
                <w:rFonts w:cs="Arial"/>
                <w:color w:val="000000"/>
                <w:szCs w:val="20"/>
              </w:rPr>
            </w:pPr>
            <w:r w:rsidRPr="009A21D5">
              <w:rPr>
                <w:rFonts w:cs="Arial"/>
                <w:color w:val="000000"/>
              </w:rPr>
              <w:t>Region 6</w:t>
            </w:r>
            <w:r>
              <w:rPr>
                <w:rFonts w:cs="Arial"/>
                <w:color w:val="000000"/>
              </w:rPr>
              <w:t xml:space="preserve"> – Boston Metro</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7471F3" w14:textId="77777777" w:rsidR="00D81A73" w:rsidRPr="00D031B6" w:rsidRDefault="00D81A73" w:rsidP="00326A0C">
            <w:pPr>
              <w:spacing w:after="0" w:line="240" w:lineRule="auto"/>
              <w:jc w:val="center"/>
              <w:rPr>
                <w:rFonts w:cs="Arial"/>
                <w:color w:val="000000"/>
                <w:szCs w:val="20"/>
              </w:rPr>
            </w:pPr>
            <w:r w:rsidRPr="0089342A">
              <w:t>43.42</w:t>
            </w:r>
          </w:p>
        </w:tc>
        <w:tc>
          <w:tcPr>
            <w:tcW w:w="1251" w:type="dxa"/>
            <w:tcBorders>
              <w:top w:val="single" w:sz="4" w:space="0" w:color="auto"/>
              <w:left w:val="single" w:sz="4" w:space="0" w:color="auto"/>
              <w:bottom w:val="single" w:sz="4" w:space="0" w:color="auto"/>
              <w:right w:val="single" w:sz="4" w:space="0" w:color="auto"/>
            </w:tcBorders>
            <w:noWrap/>
            <w:vAlign w:val="center"/>
          </w:tcPr>
          <w:p w14:paraId="3A4442FE" w14:textId="77777777" w:rsidR="00D81A73" w:rsidRPr="00D031B6" w:rsidRDefault="00D81A73" w:rsidP="00326A0C">
            <w:pPr>
              <w:spacing w:after="0" w:line="240" w:lineRule="auto"/>
              <w:jc w:val="center"/>
              <w:rPr>
                <w:rFonts w:cs="Arial"/>
                <w:color w:val="000000"/>
                <w:szCs w:val="20"/>
              </w:rPr>
            </w:pPr>
            <w:r w:rsidRPr="0089342A">
              <w:t>$70.00</w:t>
            </w:r>
          </w:p>
        </w:tc>
        <w:tc>
          <w:tcPr>
            <w:tcW w:w="1183" w:type="dxa"/>
            <w:tcBorders>
              <w:top w:val="single" w:sz="4" w:space="0" w:color="auto"/>
              <w:left w:val="single" w:sz="4" w:space="0" w:color="auto"/>
              <w:bottom w:val="single" w:sz="4" w:space="0" w:color="auto"/>
              <w:right w:val="single" w:sz="4" w:space="0" w:color="auto"/>
            </w:tcBorders>
            <w:noWrap/>
            <w:vAlign w:val="center"/>
          </w:tcPr>
          <w:p w14:paraId="67CAE5F2" w14:textId="77777777" w:rsidR="00D81A73" w:rsidRPr="00D031B6" w:rsidRDefault="00D81A73" w:rsidP="00326A0C">
            <w:pPr>
              <w:spacing w:after="0" w:line="240" w:lineRule="auto"/>
              <w:jc w:val="center"/>
              <w:rPr>
                <w:rFonts w:cs="Arial"/>
                <w:color w:val="000000"/>
                <w:szCs w:val="20"/>
              </w:rPr>
            </w:pPr>
            <w:r w:rsidRPr="0089342A">
              <w:t>$55.00</w:t>
            </w:r>
          </w:p>
        </w:tc>
        <w:tc>
          <w:tcPr>
            <w:tcW w:w="1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DE46B00" w14:textId="77777777" w:rsidR="00D81A73" w:rsidRPr="00D031B6" w:rsidRDefault="00D81A73" w:rsidP="00326A0C">
            <w:pPr>
              <w:spacing w:after="0" w:line="240" w:lineRule="auto"/>
              <w:jc w:val="center"/>
              <w:rPr>
                <w:rFonts w:cs="Arial"/>
                <w:color w:val="000000"/>
                <w:szCs w:val="20"/>
              </w:rPr>
            </w:pPr>
            <w:r w:rsidRPr="0060368C">
              <w:t>$38.62</w:t>
            </w:r>
          </w:p>
        </w:tc>
        <w:tc>
          <w:tcPr>
            <w:tcW w:w="1252" w:type="dxa"/>
            <w:tcBorders>
              <w:top w:val="single" w:sz="4" w:space="0" w:color="auto"/>
              <w:left w:val="single" w:sz="4" w:space="0" w:color="auto"/>
              <w:bottom w:val="single" w:sz="4" w:space="0" w:color="auto"/>
              <w:right w:val="single" w:sz="4" w:space="0" w:color="auto"/>
            </w:tcBorders>
            <w:noWrap/>
            <w:vAlign w:val="center"/>
          </w:tcPr>
          <w:p w14:paraId="6EE9C307" w14:textId="77777777" w:rsidR="00D81A73" w:rsidRPr="00D031B6" w:rsidRDefault="00D81A73" w:rsidP="00326A0C">
            <w:pPr>
              <w:spacing w:after="0" w:line="240" w:lineRule="auto"/>
              <w:jc w:val="center"/>
              <w:rPr>
                <w:rFonts w:cs="Arial"/>
                <w:color w:val="000000"/>
                <w:szCs w:val="20"/>
              </w:rPr>
            </w:pPr>
            <w:r w:rsidRPr="0060368C">
              <w:t>$42.00</w:t>
            </w:r>
          </w:p>
        </w:tc>
        <w:tc>
          <w:tcPr>
            <w:tcW w:w="11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8EBD044" w14:textId="77777777" w:rsidR="00D81A73" w:rsidRPr="00D031B6" w:rsidRDefault="00D81A73" w:rsidP="00326A0C">
            <w:pPr>
              <w:spacing w:after="0" w:line="240" w:lineRule="auto"/>
              <w:jc w:val="center"/>
              <w:rPr>
                <w:rFonts w:cs="Arial"/>
                <w:color w:val="000000"/>
                <w:szCs w:val="20"/>
              </w:rPr>
            </w:pPr>
            <w:r w:rsidRPr="0060368C">
              <w:t>$38.62</w:t>
            </w:r>
          </w:p>
        </w:tc>
      </w:tr>
    </w:tbl>
    <w:p w14:paraId="352EB523" w14:textId="77777777" w:rsidR="00D81A73" w:rsidRDefault="00D81A73" w:rsidP="00D81A73"/>
    <w:p w14:paraId="5BE7DB80" w14:textId="77777777" w:rsidR="00D81A73" w:rsidRDefault="00D81A73" w:rsidP="00326A0C">
      <w:pPr>
        <w:jc w:val="both"/>
        <w:rPr>
          <w:i/>
        </w:rPr>
      </w:pPr>
      <w:r>
        <w:rPr>
          <w:i/>
        </w:rPr>
        <w:t>Before and After School Percentiles</w:t>
      </w:r>
    </w:p>
    <w:p w14:paraId="68DCAAE5" w14:textId="2A2BE77F" w:rsidR="00D81A73" w:rsidRDefault="00D81A73" w:rsidP="00326A0C">
      <w:pPr>
        <w:jc w:val="both"/>
      </w:pPr>
      <w:r>
        <w:t>Both before and after school subsidy reimbursement rates are below the 75</w:t>
      </w:r>
      <w:r w:rsidRPr="00AF0526">
        <w:rPr>
          <w:vertAlign w:val="superscript"/>
        </w:rPr>
        <w:t>th</w:t>
      </w:r>
      <w:r>
        <w:t xml:space="preserve"> and 50</w:t>
      </w:r>
      <w:r w:rsidRPr="00326A0C">
        <w:rPr>
          <w:vertAlign w:val="superscript"/>
        </w:rPr>
        <w:t>th</w:t>
      </w:r>
      <w:r>
        <w:t xml:space="preserve"> percentile prices for Center-Based child care in all regions, with the exception of Regions 1</w:t>
      </w:r>
      <w:r w:rsidR="001534CA">
        <w:t xml:space="preserve"> - Western</w:t>
      </w:r>
      <w:r>
        <w:t xml:space="preserve"> and 6</w:t>
      </w:r>
      <w:r w:rsidR="001534CA">
        <w:t xml:space="preserve"> – Boston Metro</w:t>
      </w:r>
      <w:r>
        <w:t>, where the EEC subsidy reimbursement rates are equal to the 50</w:t>
      </w:r>
      <w:r w:rsidRPr="00AF0526">
        <w:rPr>
          <w:vertAlign w:val="superscript"/>
        </w:rPr>
        <w:t>th</w:t>
      </w:r>
      <w:r>
        <w:t xml:space="preserve"> percentile prices for after school care.</w:t>
      </w:r>
    </w:p>
    <w:p w14:paraId="715CAF74" w14:textId="0BC3D773" w:rsidR="00143CBD" w:rsidRDefault="00143CBD" w:rsidP="00326A0C">
      <w:pPr>
        <w:jc w:val="both"/>
      </w:pPr>
    </w:p>
    <w:p w14:paraId="23BB1C98" w14:textId="2B0581AF" w:rsidR="00143CBD" w:rsidRPr="0023460C" w:rsidRDefault="00143CBD" w:rsidP="00143CBD">
      <w:pPr>
        <w:spacing w:after="0" w:line="240" w:lineRule="auto"/>
        <w:rPr>
          <w:b/>
        </w:rPr>
      </w:pPr>
      <w:r w:rsidRPr="0023460C">
        <w:rPr>
          <w:b/>
        </w:rPr>
        <w:lastRenderedPageBreak/>
        <w:t>Table 16</w:t>
      </w:r>
      <w:proofErr w:type="gramStart"/>
      <w:r w:rsidRPr="0023460C">
        <w:rPr>
          <w:b/>
        </w:rPr>
        <w:t xml:space="preserve">. </w:t>
      </w:r>
      <w:proofErr w:type="gramEnd"/>
      <w:r w:rsidRPr="0023460C">
        <w:rPr>
          <w:b/>
        </w:rPr>
        <w:t xml:space="preserve">Center-Based Provider Market Rate Percentiles – Before and After School   </w:t>
      </w:r>
    </w:p>
    <w:tbl>
      <w:tblPr>
        <w:tblW w:w="0" w:type="auto"/>
        <w:tblLayout w:type="fixed"/>
        <w:tblCellMar>
          <w:top w:w="15" w:type="dxa"/>
          <w:bottom w:w="15" w:type="dxa"/>
        </w:tblCellMar>
        <w:tblLook w:val="04A0" w:firstRow="1" w:lastRow="0" w:firstColumn="1" w:lastColumn="0" w:noHBand="0" w:noVBand="1"/>
      </w:tblPr>
      <w:tblGrid>
        <w:gridCol w:w="2515"/>
        <w:gridCol w:w="1440"/>
        <w:gridCol w:w="1260"/>
        <w:gridCol w:w="1260"/>
        <w:gridCol w:w="1170"/>
        <w:gridCol w:w="1252"/>
        <w:gridCol w:w="1173"/>
      </w:tblGrid>
      <w:tr w:rsidR="00D81A73" w:rsidRPr="00D031B6" w14:paraId="7C7F9313" w14:textId="77777777" w:rsidTr="0023460C">
        <w:trPr>
          <w:trHeight w:val="693"/>
          <w:tblHeader/>
        </w:trPr>
        <w:tc>
          <w:tcPr>
            <w:tcW w:w="2515"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494F485"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Region</w:t>
            </w:r>
          </w:p>
        </w:tc>
        <w:tc>
          <w:tcPr>
            <w:tcW w:w="1440" w:type="dxa"/>
            <w:tcBorders>
              <w:top w:val="single" w:sz="4" w:space="0" w:color="auto"/>
              <w:left w:val="single" w:sz="4" w:space="0" w:color="auto"/>
              <w:bottom w:val="single" w:sz="4" w:space="0" w:color="auto"/>
              <w:right w:val="single" w:sz="4" w:space="0" w:color="auto"/>
            </w:tcBorders>
            <w:shd w:val="clear" w:color="auto" w:fill="244061"/>
            <w:vAlign w:val="center"/>
          </w:tcPr>
          <w:p w14:paraId="117590A6"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 xml:space="preserve">Before School Subsidy </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663AED5F"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Before School 75th Percentile</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7DB130C5"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Before School 50th Percentile</w:t>
            </w:r>
          </w:p>
        </w:tc>
        <w:tc>
          <w:tcPr>
            <w:tcW w:w="1170" w:type="dxa"/>
            <w:tcBorders>
              <w:top w:val="single" w:sz="4" w:space="0" w:color="auto"/>
              <w:left w:val="single" w:sz="4" w:space="0" w:color="auto"/>
              <w:bottom w:val="single" w:sz="4" w:space="0" w:color="auto"/>
              <w:right w:val="single" w:sz="4" w:space="0" w:color="auto"/>
            </w:tcBorders>
            <w:shd w:val="clear" w:color="auto" w:fill="244061"/>
            <w:vAlign w:val="center"/>
          </w:tcPr>
          <w:p w14:paraId="11A8FEEA"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 xml:space="preserve">After School Subsidy </w:t>
            </w:r>
          </w:p>
        </w:tc>
        <w:tc>
          <w:tcPr>
            <w:tcW w:w="1252" w:type="dxa"/>
            <w:tcBorders>
              <w:top w:val="single" w:sz="4" w:space="0" w:color="auto"/>
              <w:left w:val="single" w:sz="4" w:space="0" w:color="auto"/>
              <w:bottom w:val="single" w:sz="4" w:space="0" w:color="auto"/>
              <w:right w:val="single" w:sz="4" w:space="0" w:color="auto"/>
            </w:tcBorders>
            <w:shd w:val="clear" w:color="auto" w:fill="244061"/>
            <w:vAlign w:val="center"/>
          </w:tcPr>
          <w:p w14:paraId="1B48088A"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After School 75th Percentile</w:t>
            </w:r>
          </w:p>
        </w:tc>
        <w:tc>
          <w:tcPr>
            <w:tcW w:w="1173" w:type="dxa"/>
            <w:tcBorders>
              <w:top w:val="single" w:sz="4" w:space="0" w:color="auto"/>
              <w:left w:val="single" w:sz="4" w:space="0" w:color="auto"/>
              <w:bottom w:val="single" w:sz="4" w:space="0" w:color="auto"/>
              <w:right w:val="single" w:sz="4" w:space="0" w:color="auto"/>
            </w:tcBorders>
            <w:shd w:val="clear" w:color="auto" w:fill="244061"/>
            <w:vAlign w:val="center"/>
          </w:tcPr>
          <w:p w14:paraId="357C4C15" w14:textId="77777777" w:rsidR="00D81A73" w:rsidRPr="00D031B6" w:rsidRDefault="00D81A73" w:rsidP="00D81A73">
            <w:pPr>
              <w:spacing w:after="0" w:line="240" w:lineRule="auto"/>
              <w:jc w:val="center"/>
              <w:rPr>
                <w:rFonts w:cs="Arial"/>
                <w:b/>
                <w:bCs/>
                <w:color w:val="FFFFFF"/>
                <w:szCs w:val="20"/>
              </w:rPr>
            </w:pPr>
            <w:r w:rsidRPr="00D031B6">
              <w:rPr>
                <w:rFonts w:cs="Arial"/>
                <w:b/>
                <w:bCs/>
                <w:color w:val="FFFFFF"/>
                <w:szCs w:val="20"/>
              </w:rPr>
              <w:t>After School 50th Percentile</w:t>
            </w:r>
          </w:p>
        </w:tc>
      </w:tr>
      <w:tr w:rsidR="00D81A73" w:rsidRPr="00D031B6" w14:paraId="47B5C1D8"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453A2AC0" w14:textId="77777777" w:rsidR="00D81A73" w:rsidRPr="00D031B6" w:rsidRDefault="00D81A73" w:rsidP="00D81A73">
            <w:pPr>
              <w:spacing w:after="0" w:line="240" w:lineRule="auto"/>
              <w:rPr>
                <w:rFonts w:cs="Arial"/>
                <w:color w:val="000000"/>
                <w:szCs w:val="20"/>
              </w:rPr>
            </w:pPr>
            <w:r w:rsidRPr="009A21D5">
              <w:rPr>
                <w:rFonts w:cs="Arial"/>
                <w:color w:val="000000"/>
              </w:rPr>
              <w:t>Region 1</w:t>
            </w:r>
            <w:r>
              <w:rPr>
                <w:rFonts w:cs="Arial"/>
                <w:color w:val="000000"/>
              </w:rPr>
              <w:t xml:space="preserve"> – Western</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86E27C" w14:textId="77777777" w:rsidR="00D81A73" w:rsidRPr="00D031B6" w:rsidRDefault="00D81A73" w:rsidP="00326A0C">
            <w:pPr>
              <w:spacing w:after="0" w:line="240" w:lineRule="auto"/>
              <w:jc w:val="center"/>
              <w:rPr>
                <w:rFonts w:cs="Arial"/>
                <w:color w:val="000000"/>
                <w:szCs w:val="20"/>
              </w:rPr>
            </w:pPr>
            <w:r w:rsidRPr="003E05D5">
              <w:t>$8.59</w:t>
            </w:r>
          </w:p>
        </w:tc>
        <w:tc>
          <w:tcPr>
            <w:tcW w:w="1260" w:type="dxa"/>
            <w:tcBorders>
              <w:top w:val="single" w:sz="4" w:space="0" w:color="auto"/>
              <w:left w:val="single" w:sz="4" w:space="0" w:color="auto"/>
              <w:bottom w:val="single" w:sz="4" w:space="0" w:color="auto"/>
              <w:right w:val="single" w:sz="4" w:space="0" w:color="auto"/>
            </w:tcBorders>
            <w:noWrap/>
            <w:vAlign w:val="center"/>
          </w:tcPr>
          <w:p w14:paraId="48ABADFA" w14:textId="77777777" w:rsidR="00D81A73" w:rsidRPr="00D031B6" w:rsidRDefault="00D81A73" w:rsidP="00326A0C">
            <w:pPr>
              <w:spacing w:after="0" w:line="240" w:lineRule="auto"/>
              <w:jc w:val="center"/>
              <w:rPr>
                <w:rFonts w:cs="Arial"/>
                <w:color w:val="000000"/>
                <w:szCs w:val="20"/>
              </w:rPr>
            </w:pPr>
            <w:r w:rsidRPr="003E05D5">
              <w:t>$10.00</w:t>
            </w:r>
          </w:p>
        </w:tc>
        <w:tc>
          <w:tcPr>
            <w:tcW w:w="1260" w:type="dxa"/>
            <w:tcBorders>
              <w:top w:val="single" w:sz="4" w:space="0" w:color="auto"/>
              <w:left w:val="single" w:sz="4" w:space="0" w:color="auto"/>
              <w:bottom w:val="single" w:sz="4" w:space="0" w:color="auto"/>
              <w:right w:val="single" w:sz="4" w:space="0" w:color="auto"/>
            </w:tcBorders>
            <w:noWrap/>
            <w:vAlign w:val="center"/>
          </w:tcPr>
          <w:p w14:paraId="7D3E1E1E" w14:textId="77777777" w:rsidR="00D81A73" w:rsidRPr="00D031B6" w:rsidRDefault="00D81A73" w:rsidP="00326A0C">
            <w:pPr>
              <w:spacing w:after="0" w:line="240" w:lineRule="auto"/>
              <w:jc w:val="center"/>
              <w:rPr>
                <w:rFonts w:cs="Arial"/>
                <w:color w:val="000000"/>
                <w:szCs w:val="20"/>
              </w:rPr>
            </w:pPr>
            <w:r w:rsidRPr="003E05D5">
              <w:t>$9.00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3165DFB" w14:textId="77777777" w:rsidR="00D81A73" w:rsidRPr="00D031B6" w:rsidRDefault="00D81A73" w:rsidP="00326A0C">
            <w:pPr>
              <w:spacing w:after="0" w:line="240" w:lineRule="auto"/>
              <w:jc w:val="center"/>
              <w:rPr>
                <w:rFonts w:cs="Arial"/>
                <w:color w:val="000000"/>
                <w:szCs w:val="20"/>
              </w:rPr>
            </w:pPr>
            <w:r w:rsidRPr="003E05D5">
              <w:t>$18.03</w:t>
            </w:r>
          </w:p>
        </w:tc>
        <w:tc>
          <w:tcPr>
            <w:tcW w:w="1252" w:type="dxa"/>
            <w:tcBorders>
              <w:top w:val="single" w:sz="4" w:space="0" w:color="auto"/>
              <w:left w:val="single" w:sz="4" w:space="0" w:color="auto"/>
              <w:bottom w:val="single" w:sz="4" w:space="0" w:color="auto"/>
              <w:right w:val="single" w:sz="4" w:space="0" w:color="auto"/>
            </w:tcBorders>
            <w:noWrap/>
            <w:vAlign w:val="center"/>
          </w:tcPr>
          <w:p w14:paraId="1C205468" w14:textId="77777777" w:rsidR="00D81A73" w:rsidRPr="00D031B6" w:rsidRDefault="00D81A73" w:rsidP="00326A0C">
            <w:pPr>
              <w:spacing w:after="0" w:line="240" w:lineRule="auto"/>
              <w:jc w:val="center"/>
              <w:rPr>
                <w:rFonts w:cs="Arial"/>
                <w:color w:val="000000"/>
                <w:szCs w:val="20"/>
              </w:rPr>
            </w:pPr>
            <w:r w:rsidRPr="003E05D5">
              <w:t>$18.50</w:t>
            </w:r>
          </w:p>
        </w:tc>
        <w:tc>
          <w:tcPr>
            <w:tcW w:w="11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F52D4AD" w14:textId="77777777" w:rsidR="00D81A73" w:rsidRPr="00D031B6" w:rsidRDefault="00D81A73" w:rsidP="00326A0C">
            <w:pPr>
              <w:spacing w:after="0" w:line="240" w:lineRule="auto"/>
              <w:jc w:val="center"/>
              <w:rPr>
                <w:rFonts w:cs="Arial"/>
                <w:color w:val="000000"/>
                <w:szCs w:val="20"/>
              </w:rPr>
            </w:pPr>
            <w:r w:rsidRPr="003E05D5">
              <w:t>$18.03</w:t>
            </w:r>
          </w:p>
        </w:tc>
      </w:tr>
      <w:tr w:rsidR="00D81A73" w:rsidRPr="00D031B6" w14:paraId="76C1D0F7"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22DA62DF" w14:textId="77777777" w:rsidR="00D81A73" w:rsidRPr="00D031B6" w:rsidRDefault="00D81A73" w:rsidP="00D81A73">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F0FD1F7" w14:textId="77777777" w:rsidR="00D81A73" w:rsidRPr="00D031B6" w:rsidRDefault="00D81A73" w:rsidP="00326A0C">
            <w:pPr>
              <w:spacing w:after="0" w:line="240" w:lineRule="auto"/>
              <w:jc w:val="center"/>
              <w:rPr>
                <w:rFonts w:cs="Arial"/>
                <w:color w:val="000000"/>
                <w:szCs w:val="20"/>
              </w:rPr>
            </w:pPr>
            <w:r w:rsidRPr="003E05D5">
              <w:t>$8.59</w:t>
            </w:r>
          </w:p>
        </w:tc>
        <w:tc>
          <w:tcPr>
            <w:tcW w:w="1260" w:type="dxa"/>
            <w:tcBorders>
              <w:top w:val="single" w:sz="4" w:space="0" w:color="auto"/>
              <w:left w:val="single" w:sz="4" w:space="0" w:color="auto"/>
              <w:bottom w:val="single" w:sz="4" w:space="0" w:color="auto"/>
              <w:right w:val="single" w:sz="4" w:space="0" w:color="auto"/>
            </w:tcBorders>
            <w:noWrap/>
            <w:vAlign w:val="center"/>
          </w:tcPr>
          <w:p w14:paraId="0CF6B91D" w14:textId="77777777" w:rsidR="00D81A73" w:rsidRPr="00D031B6" w:rsidRDefault="00D81A73" w:rsidP="00326A0C">
            <w:pPr>
              <w:spacing w:after="0" w:line="240" w:lineRule="auto"/>
              <w:jc w:val="center"/>
              <w:rPr>
                <w:rFonts w:cs="Arial"/>
                <w:color w:val="000000"/>
                <w:szCs w:val="20"/>
              </w:rPr>
            </w:pPr>
            <w:r w:rsidRPr="003E05D5">
              <w:t>$12.00</w:t>
            </w:r>
          </w:p>
        </w:tc>
        <w:tc>
          <w:tcPr>
            <w:tcW w:w="1260" w:type="dxa"/>
            <w:tcBorders>
              <w:top w:val="single" w:sz="4" w:space="0" w:color="auto"/>
              <w:left w:val="single" w:sz="4" w:space="0" w:color="auto"/>
              <w:bottom w:val="single" w:sz="4" w:space="0" w:color="auto"/>
              <w:right w:val="single" w:sz="4" w:space="0" w:color="auto"/>
            </w:tcBorders>
            <w:noWrap/>
            <w:vAlign w:val="center"/>
          </w:tcPr>
          <w:p w14:paraId="702852D7" w14:textId="77777777" w:rsidR="00D81A73" w:rsidRPr="00D031B6" w:rsidRDefault="00D81A73" w:rsidP="00326A0C">
            <w:pPr>
              <w:spacing w:after="0" w:line="240" w:lineRule="auto"/>
              <w:jc w:val="center"/>
              <w:rPr>
                <w:rFonts w:cs="Arial"/>
                <w:color w:val="000000"/>
                <w:szCs w:val="20"/>
              </w:rPr>
            </w:pPr>
            <w:r w:rsidRPr="003E05D5">
              <w:t>$10.50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5FF02FB" w14:textId="77777777" w:rsidR="00D81A73" w:rsidRPr="00D031B6" w:rsidRDefault="00D81A73" w:rsidP="00326A0C">
            <w:pPr>
              <w:spacing w:after="0" w:line="240" w:lineRule="auto"/>
              <w:jc w:val="center"/>
              <w:rPr>
                <w:rFonts w:cs="Arial"/>
                <w:color w:val="000000"/>
                <w:szCs w:val="20"/>
              </w:rPr>
            </w:pPr>
            <w:r w:rsidRPr="003E05D5">
              <w:t>$18.03</w:t>
            </w:r>
          </w:p>
        </w:tc>
        <w:tc>
          <w:tcPr>
            <w:tcW w:w="1252" w:type="dxa"/>
            <w:tcBorders>
              <w:top w:val="single" w:sz="4" w:space="0" w:color="auto"/>
              <w:left w:val="single" w:sz="4" w:space="0" w:color="auto"/>
              <w:bottom w:val="single" w:sz="4" w:space="0" w:color="auto"/>
              <w:right w:val="single" w:sz="4" w:space="0" w:color="auto"/>
            </w:tcBorders>
            <w:noWrap/>
            <w:vAlign w:val="center"/>
          </w:tcPr>
          <w:p w14:paraId="33224135" w14:textId="77777777" w:rsidR="00D81A73" w:rsidRPr="00D031B6" w:rsidRDefault="00D81A73" w:rsidP="00326A0C">
            <w:pPr>
              <w:spacing w:after="0" w:line="240" w:lineRule="auto"/>
              <w:jc w:val="center"/>
              <w:rPr>
                <w:rFonts w:cs="Arial"/>
                <w:color w:val="000000"/>
                <w:szCs w:val="20"/>
              </w:rPr>
            </w:pPr>
            <w:r w:rsidRPr="003E05D5">
              <w:t>$21.62</w:t>
            </w:r>
          </w:p>
        </w:tc>
        <w:tc>
          <w:tcPr>
            <w:tcW w:w="1173" w:type="dxa"/>
            <w:tcBorders>
              <w:top w:val="single" w:sz="4" w:space="0" w:color="auto"/>
              <w:left w:val="single" w:sz="4" w:space="0" w:color="auto"/>
              <w:bottom w:val="single" w:sz="4" w:space="0" w:color="auto"/>
              <w:right w:val="single" w:sz="4" w:space="0" w:color="auto"/>
            </w:tcBorders>
            <w:noWrap/>
            <w:vAlign w:val="center"/>
          </w:tcPr>
          <w:p w14:paraId="442C68EB" w14:textId="77777777" w:rsidR="00D81A73" w:rsidRPr="00D031B6" w:rsidRDefault="00D81A73" w:rsidP="00326A0C">
            <w:pPr>
              <w:spacing w:after="0" w:line="240" w:lineRule="auto"/>
              <w:jc w:val="center"/>
              <w:rPr>
                <w:rFonts w:cs="Arial"/>
                <w:color w:val="000000"/>
                <w:szCs w:val="20"/>
              </w:rPr>
            </w:pPr>
            <w:r w:rsidRPr="003E05D5">
              <w:t>$20.00</w:t>
            </w:r>
          </w:p>
        </w:tc>
      </w:tr>
      <w:tr w:rsidR="00D81A73" w:rsidRPr="00D031B6" w14:paraId="5056E05D"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047A8C85" w14:textId="77777777" w:rsidR="00D81A73" w:rsidRPr="00D031B6" w:rsidRDefault="00D81A73" w:rsidP="00D81A73">
            <w:pPr>
              <w:spacing w:after="0" w:line="240" w:lineRule="auto"/>
              <w:rPr>
                <w:rFonts w:cs="Arial"/>
                <w:color w:val="000000"/>
                <w:szCs w:val="20"/>
              </w:rPr>
            </w:pPr>
            <w:r w:rsidRPr="009A21D5">
              <w:rPr>
                <w:rFonts w:cs="Arial"/>
                <w:color w:val="000000"/>
              </w:rPr>
              <w:t>Region 3</w:t>
            </w:r>
            <w:r>
              <w:rPr>
                <w:rFonts w:cs="Arial"/>
                <w:color w:val="000000"/>
              </w:rPr>
              <w:t xml:space="preserve"> – Northeast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6D764C" w14:textId="77777777" w:rsidR="00D81A73" w:rsidRPr="00D031B6" w:rsidRDefault="00D81A73" w:rsidP="00326A0C">
            <w:pPr>
              <w:spacing w:after="0" w:line="240" w:lineRule="auto"/>
              <w:jc w:val="center"/>
              <w:rPr>
                <w:rFonts w:cs="Arial"/>
                <w:color w:val="000000"/>
                <w:szCs w:val="20"/>
              </w:rPr>
            </w:pPr>
            <w:r w:rsidRPr="003E05D5">
              <w:t>$9.11</w:t>
            </w:r>
          </w:p>
        </w:tc>
        <w:tc>
          <w:tcPr>
            <w:tcW w:w="1260" w:type="dxa"/>
            <w:tcBorders>
              <w:top w:val="single" w:sz="4" w:space="0" w:color="auto"/>
              <w:left w:val="single" w:sz="4" w:space="0" w:color="auto"/>
              <w:bottom w:val="single" w:sz="4" w:space="0" w:color="auto"/>
              <w:right w:val="single" w:sz="4" w:space="0" w:color="auto"/>
            </w:tcBorders>
            <w:noWrap/>
            <w:vAlign w:val="center"/>
          </w:tcPr>
          <w:p w14:paraId="3E60335A" w14:textId="77777777" w:rsidR="00D81A73" w:rsidRPr="00D031B6" w:rsidRDefault="00D81A73" w:rsidP="00326A0C">
            <w:pPr>
              <w:spacing w:after="0" w:line="240" w:lineRule="auto"/>
              <w:jc w:val="center"/>
              <w:rPr>
                <w:rFonts w:cs="Arial"/>
                <w:color w:val="000000"/>
                <w:szCs w:val="20"/>
              </w:rPr>
            </w:pPr>
            <w:r w:rsidRPr="003E05D5">
              <w:t>$12.40</w:t>
            </w:r>
          </w:p>
        </w:tc>
        <w:tc>
          <w:tcPr>
            <w:tcW w:w="1260" w:type="dxa"/>
            <w:tcBorders>
              <w:top w:val="single" w:sz="4" w:space="0" w:color="auto"/>
              <w:left w:val="single" w:sz="4" w:space="0" w:color="auto"/>
              <w:bottom w:val="single" w:sz="4" w:space="0" w:color="auto"/>
              <w:right w:val="single" w:sz="4" w:space="0" w:color="auto"/>
            </w:tcBorders>
            <w:noWrap/>
            <w:vAlign w:val="center"/>
          </w:tcPr>
          <w:p w14:paraId="0B9ED359" w14:textId="77777777" w:rsidR="00D81A73" w:rsidRPr="00D031B6" w:rsidRDefault="00D81A73" w:rsidP="00326A0C">
            <w:pPr>
              <w:spacing w:after="0" w:line="240" w:lineRule="auto"/>
              <w:jc w:val="center"/>
              <w:rPr>
                <w:rFonts w:cs="Arial"/>
                <w:color w:val="000000"/>
                <w:szCs w:val="20"/>
              </w:rPr>
            </w:pPr>
            <w:r w:rsidRPr="003E05D5">
              <w:t>$11.80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1EB407" w14:textId="77777777" w:rsidR="00D81A73" w:rsidRPr="00D031B6" w:rsidRDefault="00D81A73" w:rsidP="00326A0C">
            <w:pPr>
              <w:spacing w:after="0" w:line="240" w:lineRule="auto"/>
              <w:jc w:val="center"/>
              <w:rPr>
                <w:rFonts w:cs="Arial"/>
                <w:color w:val="000000"/>
                <w:szCs w:val="20"/>
              </w:rPr>
            </w:pPr>
            <w:r w:rsidRPr="003E05D5">
              <w:t>$20.17</w:t>
            </w:r>
          </w:p>
        </w:tc>
        <w:tc>
          <w:tcPr>
            <w:tcW w:w="1252" w:type="dxa"/>
            <w:tcBorders>
              <w:top w:val="single" w:sz="4" w:space="0" w:color="auto"/>
              <w:left w:val="single" w:sz="4" w:space="0" w:color="auto"/>
              <w:bottom w:val="single" w:sz="4" w:space="0" w:color="auto"/>
              <w:right w:val="single" w:sz="4" w:space="0" w:color="auto"/>
            </w:tcBorders>
            <w:noWrap/>
            <w:vAlign w:val="center"/>
          </w:tcPr>
          <w:p w14:paraId="1FED6150" w14:textId="77777777" w:rsidR="00D81A73" w:rsidRPr="00D031B6" w:rsidRDefault="00D81A73" w:rsidP="00326A0C">
            <w:pPr>
              <w:spacing w:after="0" w:line="240" w:lineRule="auto"/>
              <w:jc w:val="center"/>
              <w:rPr>
                <w:rFonts w:cs="Arial"/>
                <w:color w:val="000000"/>
                <w:szCs w:val="20"/>
              </w:rPr>
            </w:pPr>
            <w:r w:rsidRPr="003E05D5">
              <w:t>$27.00</w:t>
            </w:r>
          </w:p>
        </w:tc>
        <w:tc>
          <w:tcPr>
            <w:tcW w:w="1173" w:type="dxa"/>
            <w:tcBorders>
              <w:top w:val="single" w:sz="4" w:space="0" w:color="auto"/>
              <w:left w:val="single" w:sz="4" w:space="0" w:color="auto"/>
              <w:bottom w:val="single" w:sz="4" w:space="0" w:color="auto"/>
              <w:right w:val="single" w:sz="4" w:space="0" w:color="auto"/>
            </w:tcBorders>
            <w:noWrap/>
            <w:vAlign w:val="center"/>
          </w:tcPr>
          <w:p w14:paraId="70BAFBB2" w14:textId="77777777" w:rsidR="00D81A73" w:rsidRPr="00D031B6" w:rsidRDefault="00D81A73" w:rsidP="00326A0C">
            <w:pPr>
              <w:spacing w:after="0" w:line="240" w:lineRule="auto"/>
              <w:jc w:val="center"/>
              <w:rPr>
                <w:rFonts w:cs="Arial"/>
                <w:color w:val="000000"/>
                <w:szCs w:val="20"/>
              </w:rPr>
            </w:pPr>
            <w:r w:rsidRPr="003E05D5">
              <w:t>$23.00</w:t>
            </w:r>
          </w:p>
        </w:tc>
      </w:tr>
      <w:tr w:rsidR="00D81A73" w:rsidRPr="00D031B6" w14:paraId="7F784DB9"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2FEA1DA3" w14:textId="77777777" w:rsidR="00D81A73" w:rsidRPr="00D031B6" w:rsidRDefault="00D81A73" w:rsidP="00D81A73">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37FC57D" w14:textId="77777777" w:rsidR="00D81A73" w:rsidRPr="00D031B6" w:rsidRDefault="00D81A73" w:rsidP="00326A0C">
            <w:pPr>
              <w:spacing w:after="0" w:line="240" w:lineRule="auto"/>
              <w:jc w:val="center"/>
              <w:rPr>
                <w:rFonts w:cs="Arial"/>
                <w:color w:val="000000"/>
                <w:szCs w:val="20"/>
              </w:rPr>
            </w:pPr>
            <w:r w:rsidRPr="003E05D5">
              <w:t>$9.35</w:t>
            </w:r>
          </w:p>
        </w:tc>
        <w:tc>
          <w:tcPr>
            <w:tcW w:w="1260" w:type="dxa"/>
            <w:tcBorders>
              <w:top w:val="single" w:sz="4" w:space="0" w:color="auto"/>
              <w:left w:val="single" w:sz="4" w:space="0" w:color="auto"/>
              <w:bottom w:val="single" w:sz="4" w:space="0" w:color="auto"/>
              <w:right w:val="single" w:sz="4" w:space="0" w:color="auto"/>
            </w:tcBorders>
            <w:noWrap/>
            <w:vAlign w:val="center"/>
          </w:tcPr>
          <w:p w14:paraId="17C82CFF" w14:textId="77777777" w:rsidR="00D81A73" w:rsidRPr="00D031B6" w:rsidRDefault="00D81A73" w:rsidP="00326A0C">
            <w:pPr>
              <w:spacing w:after="0" w:line="240" w:lineRule="auto"/>
              <w:jc w:val="center"/>
              <w:rPr>
                <w:rFonts w:cs="Arial"/>
                <w:color w:val="000000"/>
                <w:szCs w:val="20"/>
              </w:rPr>
            </w:pPr>
            <w:r w:rsidRPr="003E05D5">
              <w:t>$20.00</w:t>
            </w:r>
          </w:p>
        </w:tc>
        <w:tc>
          <w:tcPr>
            <w:tcW w:w="1260" w:type="dxa"/>
            <w:tcBorders>
              <w:top w:val="single" w:sz="4" w:space="0" w:color="auto"/>
              <w:left w:val="single" w:sz="4" w:space="0" w:color="auto"/>
              <w:bottom w:val="single" w:sz="4" w:space="0" w:color="auto"/>
              <w:right w:val="single" w:sz="4" w:space="0" w:color="auto"/>
            </w:tcBorders>
            <w:noWrap/>
            <w:vAlign w:val="center"/>
          </w:tcPr>
          <w:p w14:paraId="7572EB48" w14:textId="77777777" w:rsidR="00D81A73" w:rsidRPr="00D031B6" w:rsidRDefault="00D81A73" w:rsidP="00326A0C">
            <w:pPr>
              <w:spacing w:after="0" w:line="240" w:lineRule="auto"/>
              <w:jc w:val="center"/>
              <w:rPr>
                <w:rFonts w:cs="Arial"/>
                <w:color w:val="000000"/>
                <w:szCs w:val="20"/>
              </w:rPr>
            </w:pPr>
            <w:r w:rsidRPr="003E05D5">
              <w:t>$12.00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B90F48" w14:textId="77777777" w:rsidR="00D81A73" w:rsidRPr="00D031B6" w:rsidRDefault="00D81A73" w:rsidP="00326A0C">
            <w:pPr>
              <w:spacing w:after="0" w:line="240" w:lineRule="auto"/>
              <w:jc w:val="center"/>
              <w:rPr>
                <w:rFonts w:cs="Arial"/>
                <w:color w:val="000000"/>
                <w:szCs w:val="20"/>
              </w:rPr>
            </w:pPr>
            <w:r w:rsidRPr="003E05D5">
              <w:t>$20.71</w:t>
            </w:r>
          </w:p>
        </w:tc>
        <w:tc>
          <w:tcPr>
            <w:tcW w:w="1252" w:type="dxa"/>
            <w:tcBorders>
              <w:top w:val="single" w:sz="4" w:space="0" w:color="auto"/>
              <w:left w:val="single" w:sz="4" w:space="0" w:color="auto"/>
              <w:bottom w:val="single" w:sz="4" w:space="0" w:color="auto"/>
              <w:right w:val="single" w:sz="4" w:space="0" w:color="auto"/>
            </w:tcBorders>
            <w:noWrap/>
            <w:vAlign w:val="center"/>
          </w:tcPr>
          <w:p w14:paraId="5A8C2D2C" w14:textId="77777777" w:rsidR="00D81A73" w:rsidRPr="00D031B6" w:rsidRDefault="00D81A73" w:rsidP="00326A0C">
            <w:pPr>
              <w:spacing w:after="0" w:line="240" w:lineRule="auto"/>
              <w:jc w:val="center"/>
              <w:rPr>
                <w:rFonts w:cs="Arial"/>
                <w:color w:val="000000"/>
                <w:szCs w:val="20"/>
              </w:rPr>
            </w:pPr>
            <w:r w:rsidRPr="003E05D5">
              <w:t>$27.02</w:t>
            </w:r>
          </w:p>
        </w:tc>
        <w:tc>
          <w:tcPr>
            <w:tcW w:w="1173" w:type="dxa"/>
            <w:tcBorders>
              <w:top w:val="single" w:sz="4" w:space="0" w:color="auto"/>
              <w:left w:val="single" w:sz="4" w:space="0" w:color="auto"/>
              <w:bottom w:val="single" w:sz="4" w:space="0" w:color="auto"/>
              <w:right w:val="single" w:sz="4" w:space="0" w:color="auto"/>
            </w:tcBorders>
            <w:noWrap/>
            <w:vAlign w:val="center"/>
          </w:tcPr>
          <w:p w14:paraId="4EADE007" w14:textId="77777777" w:rsidR="00D81A73" w:rsidRPr="00D031B6" w:rsidRDefault="00D81A73" w:rsidP="00326A0C">
            <w:pPr>
              <w:spacing w:after="0" w:line="240" w:lineRule="auto"/>
              <w:jc w:val="center"/>
              <w:rPr>
                <w:rFonts w:cs="Arial"/>
                <w:color w:val="000000"/>
                <w:szCs w:val="20"/>
              </w:rPr>
            </w:pPr>
            <w:r w:rsidRPr="003E05D5">
              <w:t>$23.70</w:t>
            </w:r>
          </w:p>
        </w:tc>
      </w:tr>
      <w:tr w:rsidR="00D81A73" w:rsidRPr="00D031B6" w14:paraId="3DB3B03F"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454AA299" w14:textId="77777777" w:rsidR="00D81A73" w:rsidRPr="00D031B6" w:rsidRDefault="00D81A73" w:rsidP="00D81A73">
            <w:pPr>
              <w:spacing w:after="0" w:line="240" w:lineRule="auto"/>
              <w:rPr>
                <w:rFonts w:cs="Arial"/>
                <w:color w:val="000000"/>
                <w:szCs w:val="20"/>
              </w:rPr>
            </w:pPr>
            <w:r w:rsidRPr="009A21D5">
              <w:rPr>
                <w:rFonts w:cs="Arial"/>
                <w:color w:val="000000"/>
              </w:rPr>
              <w:t>Region 5</w:t>
            </w:r>
            <w:r>
              <w:rPr>
                <w:rFonts w:cs="Arial"/>
                <w:color w:val="000000"/>
              </w:rPr>
              <w:t xml:space="preserve"> – Southeast and Cape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B4CB31A" w14:textId="77777777" w:rsidR="00D81A73" w:rsidRPr="00D031B6" w:rsidRDefault="00D81A73" w:rsidP="00326A0C">
            <w:pPr>
              <w:spacing w:after="0" w:line="240" w:lineRule="auto"/>
              <w:jc w:val="center"/>
              <w:rPr>
                <w:rFonts w:cs="Arial"/>
                <w:color w:val="000000"/>
                <w:szCs w:val="20"/>
              </w:rPr>
            </w:pPr>
            <w:r w:rsidRPr="003E05D5">
              <w:t>$8.59</w:t>
            </w:r>
          </w:p>
        </w:tc>
        <w:tc>
          <w:tcPr>
            <w:tcW w:w="1260" w:type="dxa"/>
            <w:tcBorders>
              <w:top w:val="single" w:sz="4" w:space="0" w:color="auto"/>
              <w:left w:val="single" w:sz="4" w:space="0" w:color="auto"/>
              <w:bottom w:val="single" w:sz="4" w:space="0" w:color="auto"/>
              <w:right w:val="single" w:sz="4" w:space="0" w:color="auto"/>
            </w:tcBorders>
            <w:noWrap/>
            <w:vAlign w:val="center"/>
          </w:tcPr>
          <w:p w14:paraId="287FDF63" w14:textId="77777777" w:rsidR="00D81A73" w:rsidRPr="00D031B6" w:rsidRDefault="00D81A73" w:rsidP="00326A0C">
            <w:pPr>
              <w:spacing w:after="0" w:line="240" w:lineRule="auto"/>
              <w:jc w:val="center"/>
              <w:rPr>
                <w:rFonts w:cs="Arial"/>
                <w:color w:val="000000"/>
                <w:szCs w:val="20"/>
              </w:rPr>
            </w:pPr>
            <w:r w:rsidRPr="003E05D5">
              <w:t>$18.00</w:t>
            </w:r>
          </w:p>
        </w:tc>
        <w:tc>
          <w:tcPr>
            <w:tcW w:w="1260" w:type="dxa"/>
            <w:tcBorders>
              <w:top w:val="single" w:sz="4" w:space="0" w:color="auto"/>
              <w:left w:val="single" w:sz="4" w:space="0" w:color="auto"/>
              <w:bottom w:val="single" w:sz="4" w:space="0" w:color="auto"/>
              <w:right w:val="single" w:sz="4" w:space="0" w:color="auto"/>
            </w:tcBorders>
            <w:noWrap/>
            <w:vAlign w:val="center"/>
          </w:tcPr>
          <w:p w14:paraId="4CA9A4DE" w14:textId="77777777" w:rsidR="00D81A73" w:rsidRPr="00D031B6" w:rsidRDefault="00D81A73" w:rsidP="00326A0C">
            <w:pPr>
              <w:spacing w:after="0" w:line="240" w:lineRule="auto"/>
              <w:jc w:val="center"/>
              <w:rPr>
                <w:rFonts w:cs="Arial"/>
                <w:color w:val="000000"/>
                <w:szCs w:val="20"/>
              </w:rPr>
            </w:pPr>
            <w:r w:rsidRPr="003E05D5">
              <w:t>$10.00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326B291" w14:textId="77777777" w:rsidR="00D81A73" w:rsidRPr="00D031B6" w:rsidRDefault="00D81A73" w:rsidP="00326A0C">
            <w:pPr>
              <w:spacing w:after="0" w:line="240" w:lineRule="auto"/>
              <w:jc w:val="center"/>
              <w:rPr>
                <w:rFonts w:cs="Arial"/>
                <w:color w:val="000000"/>
                <w:szCs w:val="20"/>
              </w:rPr>
            </w:pPr>
            <w:r w:rsidRPr="003E05D5">
              <w:t>$18.03</w:t>
            </w:r>
          </w:p>
        </w:tc>
        <w:tc>
          <w:tcPr>
            <w:tcW w:w="1252" w:type="dxa"/>
            <w:tcBorders>
              <w:top w:val="single" w:sz="4" w:space="0" w:color="auto"/>
              <w:left w:val="single" w:sz="4" w:space="0" w:color="auto"/>
              <w:bottom w:val="single" w:sz="4" w:space="0" w:color="auto"/>
              <w:right w:val="single" w:sz="4" w:space="0" w:color="auto"/>
            </w:tcBorders>
            <w:noWrap/>
            <w:vAlign w:val="center"/>
          </w:tcPr>
          <w:p w14:paraId="1E9D16F4" w14:textId="77777777" w:rsidR="00D81A73" w:rsidRPr="00D031B6" w:rsidRDefault="00D81A73" w:rsidP="00326A0C">
            <w:pPr>
              <w:spacing w:after="0" w:line="240" w:lineRule="auto"/>
              <w:jc w:val="center"/>
              <w:rPr>
                <w:rFonts w:cs="Arial"/>
                <w:color w:val="000000"/>
                <w:szCs w:val="20"/>
              </w:rPr>
            </w:pPr>
            <w:r w:rsidRPr="003E05D5">
              <w:t>$25.00</w:t>
            </w:r>
          </w:p>
        </w:tc>
        <w:tc>
          <w:tcPr>
            <w:tcW w:w="1173" w:type="dxa"/>
            <w:tcBorders>
              <w:top w:val="single" w:sz="4" w:space="0" w:color="auto"/>
              <w:left w:val="single" w:sz="4" w:space="0" w:color="auto"/>
              <w:bottom w:val="single" w:sz="4" w:space="0" w:color="auto"/>
              <w:right w:val="single" w:sz="4" w:space="0" w:color="auto"/>
            </w:tcBorders>
            <w:noWrap/>
            <w:vAlign w:val="center"/>
          </w:tcPr>
          <w:p w14:paraId="0B8663EA" w14:textId="77777777" w:rsidR="00D81A73" w:rsidRPr="00D031B6" w:rsidRDefault="00D81A73" w:rsidP="00326A0C">
            <w:pPr>
              <w:spacing w:after="0" w:line="240" w:lineRule="auto"/>
              <w:jc w:val="center"/>
              <w:rPr>
                <w:rFonts w:cs="Arial"/>
                <w:color w:val="000000"/>
                <w:szCs w:val="20"/>
              </w:rPr>
            </w:pPr>
            <w:r w:rsidRPr="003E05D5">
              <w:t>$20.00</w:t>
            </w:r>
          </w:p>
        </w:tc>
      </w:tr>
      <w:tr w:rsidR="00D81A73" w:rsidRPr="00D031B6" w14:paraId="4DF4879B" w14:textId="77777777" w:rsidTr="00326A0C">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317D291E" w14:textId="77777777" w:rsidR="00D81A73" w:rsidRPr="00D031B6" w:rsidRDefault="00D81A73" w:rsidP="00D81A73">
            <w:pPr>
              <w:spacing w:after="0" w:line="240" w:lineRule="auto"/>
              <w:rPr>
                <w:rFonts w:cs="Arial"/>
                <w:color w:val="000000"/>
                <w:szCs w:val="20"/>
              </w:rPr>
            </w:pPr>
            <w:r w:rsidRPr="009A21D5">
              <w:rPr>
                <w:rFonts w:cs="Arial"/>
                <w:color w:val="000000"/>
              </w:rPr>
              <w:t>Region 6</w:t>
            </w:r>
            <w:r>
              <w:rPr>
                <w:rFonts w:cs="Arial"/>
                <w:color w:val="000000"/>
              </w:rPr>
              <w:t xml:space="preserve"> – Boston Metro</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99F41A3" w14:textId="77777777" w:rsidR="00D81A73" w:rsidRPr="00D031B6" w:rsidRDefault="00D81A73" w:rsidP="00326A0C">
            <w:pPr>
              <w:spacing w:after="0" w:line="240" w:lineRule="auto"/>
              <w:jc w:val="center"/>
              <w:rPr>
                <w:rFonts w:cs="Arial"/>
                <w:color w:val="000000"/>
                <w:szCs w:val="20"/>
              </w:rPr>
            </w:pPr>
            <w:r w:rsidRPr="003E05D5">
              <w:t>$9.35</w:t>
            </w:r>
          </w:p>
        </w:tc>
        <w:tc>
          <w:tcPr>
            <w:tcW w:w="1260" w:type="dxa"/>
            <w:tcBorders>
              <w:top w:val="single" w:sz="4" w:space="0" w:color="auto"/>
              <w:left w:val="single" w:sz="4" w:space="0" w:color="auto"/>
              <w:bottom w:val="single" w:sz="4" w:space="0" w:color="auto"/>
              <w:right w:val="single" w:sz="4" w:space="0" w:color="auto"/>
            </w:tcBorders>
            <w:noWrap/>
            <w:vAlign w:val="center"/>
          </w:tcPr>
          <w:p w14:paraId="5DA5C69B" w14:textId="77777777" w:rsidR="00D81A73" w:rsidRPr="00D031B6" w:rsidRDefault="00D81A73" w:rsidP="00326A0C">
            <w:pPr>
              <w:spacing w:after="0" w:line="240" w:lineRule="auto"/>
              <w:jc w:val="center"/>
              <w:rPr>
                <w:rFonts w:cs="Arial"/>
                <w:color w:val="000000"/>
                <w:szCs w:val="20"/>
              </w:rPr>
            </w:pPr>
            <w:r w:rsidRPr="003E05D5">
              <w:t>$20.00</w:t>
            </w:r>
          </w:p>
        </w:tc>
        <w:tc>
          <w:tcPr>
            <w:tcW w:w="1260" w:type="dxa"/>
            <w:tcBorders>
              <w:top w:val="single" w:sz="4" w:space="0" w:color="auto"/>
              <w:left w:val="single" w:sz="4" w:space="0" w:color="auto"/>
              <w:bottom w:val="single" w:sz="4" w:space="0" w:color="auto"/>
              <w:right w:val="single" w:sz="4" w:space="0" w:color="auto"/>
            </w:tcBorders>
            <w:noWrap/>
            <w:vAlign w:val="center"/>
          </w:tcPr>
          <w:p w14:paraId="3BC11195" w14:textId="77777777" w:rsidR="00D81A73" w:rsidRPr="00D031B6" w:rsidRDefault="00D81A73" w:rsidP="00326A0C">
            <w:pPr>
              <w:spacing w:after="0" w:line="240" w:lineRule="auto"/>
              <w:jc w:val="center"/>
              <w:rPr>
                <w:rFonts w:cs="Arial"/>
                <w:color w:val="000000"/>
                <w:szCs w:val="20"/>
              </w:rPr>
            </w:pPr>
            <w:r w:rsidRPr="003E05D5">
              <w:t>$15.00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CC62D5" w14:textId="77777777" w:rsidR="00D81A73" w:rsidRPr="00D031B6" w:rsidRDefault="00D81A73" w:rsidP="00326A0C">
            <w:pPr>
              <w:spacing w:after="0" w:line="240" w:lineRule="auto"/>
              <w:jc w:val="center"/>
              <w:rPr>
                <w:rFonts w:cs="Arial"/>
                <w:color w:val="000000"/>
                <w:szCs w:val="20"/>
              </w:rPr>
            </w:pPr>
            <w:r w:rsidRPr="003E05D5">
              <w:t>$20.71</w:t>
            </w:r>
          </w:p>
        </w:tc>
        <w:tc>
          <w:tcPr>
            <w:tcW w:w="1252" w:type="dxa"/>
            <w:tcBorders>
              <w:top w:val="single" w:sz="4" w:space="0" w:color="auto"/>
              <w:left w:val="single" w:sz="4" w:space="0" w:color="auto"/>
              <w:bottom w:val="single" w:sz="4" w:space="0" w:color="auto"/>
              <w:right w:val="single" w:sz="4" w:space="0" w:color="auto"/>
            </w:tcBorders>
            <w:noWrap/>
            <w:vAlign w:val="center"/>
          </w:tcPr>
          <w:p w14:paraId="53F8802F" w14:textId="77777777" w:rsidR="00D81A73" w:rsidRPr="00D031B6" w:rsidRDefault="00D81A73" w:rsidP="00326A0C">
            <w:pPr>
              <w:spacing w:after="0" w:line="240" w:lineRule="auto"/>
              <w:jc w:val="center"/>
              <w:rPr>
                <w:rFonts w:cs="Arial"/>
                <w:color w:val="000000"/>
                <w:szCs w:val="20"/>
              </w:rPr>
            </w:pPr>
            <w:r w:rsidRPr="003E05D5">
              <w:t>$23.09</w:t>
            </w:r>
          </w:p>
        </w:tc>
        <w:tc>
          <w:tcPr>
            <w:tcW w:w="11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7F5A802F" w14:textId="77777777" w:rsidR="00D81A73" w:rsidRPr="00D031B6" w:rsidRDefault="00D81A73" w:rsidP="00326A0C">
            <w:pPr>
              <w:spacing w:after="0" w:line="240" w:lineRule="auto"/>
              <w:jc w:val="center"/>
              <w:rPr>
                <w:rFonts w:cs="Arial"/>
                <w:color w:val="000000"/>
                <w:szCs w:val="20"/>
              </w:rPr>
            </w:pPr>
            <w:r w:rsidRPr="003E05D5">
              <w:t>$20.71</w:t>
            </w:r>
          </w:p>
        </w:tc>
      </w:tr>
    </w:tbl>
    <w:p w14:paraId="39031AF4" w14:textId="77777777" w:rsidR="00D81A73" w:rsidRDefault="00D81A73" w:rsidP="00D81A73"/>
    <w:p w14:paraId="700D8BF1" w14:textId="4BC22D66" w:rsidR="004B03E4" w:rsidRDefault="004B03E4" w:rsidP="004B03E4">
      <w:pPr>
        <w:spacing w:after="0" w:line="240" w:lineRule="auto"/>
      </w:pPr>
      <w:r w:rsidDel="004B03E4">
        <w:rPr>
          <w:rFonts w:ascii="Calibri Light" w:hAnsi="Calibri Light"/>
          <w:b/>
          <w:color w:val="6799C8"/>
          <w:szCs w:val="28"/>
        </w:rPr>
        <w:t xml:space="preserve"> </w:t>
      </w:r>
      <w:bookmarkEnd w:id="52"/>
    </w:p>
    <w:p w14:paraId="71129D96" w14:textId="77777777" w:rsidR="004B03E4" w:rsidRDefault="004B03E4">
      <w:pPr>
        <w:spacing w:after="0" w:line="240" w:lineRule="auto"/>
      </w:pPr>
      <w:r>
        <w:br w:type="page"/>
      </w:r>
    </w:p>
    <w:p w14:paraId="077B9643" w14:textId="52BE7EC8" w:rsidR="00B83980" w:rsidRDefault="004B03E4" w:rsidP="00130492">
      <w:pPr>
        <w:pStyle w:val="Title"/>
      </w:pPr>
      <w:bookmarkStart w:id="61" w:name="_Toc518138381"/>
      <w:bookmarkStart w:id="62" w:name="_Toc518149215"/>
      <w:r>
        <w:lastRenderedPageBreak/>
        <w:t>Subsidy Reimbursement Rate Percentiles</w:t>
      </w:r>
      <w:bookmarkEnd w:id="61"/>
      <w:bookmarkEnd w:id="62"/>
    </w:p>
    <w:p w14:paraId="28D7E59D" w14:textId="779BA610" w:rsidR="004B03E4" w:rsidRDefault="004B03E4" w:rsidP="004B03E4">
      <w:pPr>
        <w:spacing w:after="0" w:line="240" w:lineRule="auto"/>
        <w:rPr>
          <w:i/>
        </w:rPr>
      </w:pPr>
      <w:r>
        <w:rPr>
          <w:rFonts w:ascii="Calibri Light" w:eastAsia="SimSun" w:hAnsi="Calibri Light"/>
          <w:b/>
          <w:color w:val="6799C8"/>
          <w:sz w:val="24"/>
          <w:szCs w:val="28"/>
        </w:rPr>
        <w:t>FCC</w:t>
      </w:r>
      <w:r w:rsidRPr="00326A0C">
        <w:rPr>
          <w:rFonts w:ascii="Calibri Light" w:eastAsia="SimSun" w:hAnsi="Calibri Light"/>
          <w:b/>
          <w:color w:val="6799C8"/>
          <w:sz w:val="24"/>
          <w:szCs w:val="28"/>
        </w:rPr>
        <w:t xml:space="preserve"> </w:t>
      </w:r>
      <w:r w:rsidR="00AC2E82">
        <w:rPr>
          <w:rFonts w:ascii="Calibri Light" w:eastAsia="SimSun" w:hAnsi="Calibri Light"/>
          <w:b/>
          <w:color w:val="6799C8"/>
          <w:sz w:val="24"/>
          <w:szCs w:val="28"/>
        </w:rPr>
        <w:t xml:space="preserve">Provider </w:t>
      </w:r>
      <w:r w:rsidRPr="00326A0C">
        <w:rPr>
          <w:rFonts w:ascii="Calibri Light" w:eastAsia="SimSun" w:hAnsi="Calibri Light"/>
          <w:b/>
          <w:color w:val="6799C8"/>
          <w:sz w:val="24"/>
          <w:szCs w:val="28"/>
        </w:rPr>
        <w:t>Subsidy Reimbursement Rate Percentiles</w:t>
      </w:r>
    </w:p>
    <w:p w14:paraId="7D908907" w14:textId="77777777" w:rsidR="004B03E4" w:rsidRPr="00326A0C" w:rsidRDefault="004B03E4" w:rsidP="004B03E4">
      <w:pPr>
        <w:spacing w:after="0" w:line="240" w:lineRule="auto"/>
      </w:pPr>
    </w:p>
    <w:p w14:paraId="2CE5DF4F" w14:textId="3E4ED584" w:rsidR="004B03E4" w:rsidRPr="00326A0C" w:rsidRDefault="004B03E4" w:rsidP="004A0C5F">
      <w:pPr>
        <w:spacing w:after="0" w:line="240" w:lineRule="auto"/>
        <w:jc w:val="both"/>
      </w:pPr>
      <w:r>
        <w:t xml:space="preserve">The following tables identify the level of access (in percentiles) that the current FCC provider subsidy reimbursement rates afford subsidy receiving families in the private price market. </w:t>
      </w:r>
    </w:p>
    <w:p w14:paraId="09B4A6A7" w14:textId="77777777" w:rsidR="004B03E4" w:rsidRPr="00326A0C" w:rsidRDefault="004B03E4" w:rsidP="004B03E4">
      <w:pPr>
        <w:spacing w:after="0" w:line="240" w:lineRule="auto"/>
      </w:pPr>
    </w:p>
    <w:p w14:paraId="726A1D0C" w14:textId="10DDF3A7" w:rsidR="004B03E4" w:rsidRDefault="004A0C5F" w:rsidP="004B03E4">
      <w:pPr>
        <w:spacing w:after="0" w:line="240" w:lineRule="auto"/>
        <w:rPr>
          <w:i/>
        </w:rPr>
      </w:pPr>
      <w:r>
        <w:rPr>
          <w:i/>
        </w:rPr>
        <w:t xml:space="preserve">FCC </w:t>
      </w:r>
      <w:r w:rsidR="004B03E4">
        <w:rPr>
          <w:i/>
        </w:rPr>
        <w:t>Subsidy Reimbursement Rate Percentiles (Full Time</w:t>
      </w:r>
      <w:r>
        <w:rPr>
          <w:i/>
        </w:rPr>
        <w:t>,</w:t>
      </w:r>
      <w:r w:rsidR="004B03E4">
        <w:rPr>
          <w:i/>
        </w:rPr>
        <w:t xml:space="preserve"> 2 Years of Age and Under)</w:t>
      </w:r>
    </w:p>
    <w:p w14:paraId="6BE94107" w14:textId="77777777" w:rsidR="004B03E4" w:rsidRDefault="004B03E4" w:rsidP="004B03E4">
      <w:pPr>
        <w:spacing w:after="0" w:line="240" w:lineRule="auto"/>
        <w:rPr>
          <w:i/>
        </w:rPr>
      </w:pPr>
    </w:p>
    <w:p w14:paraId="6E70AA7E" w14:textId="29494FE9" w:rsidR="004B03E4" w:rsidRDefault="004B03E4" w:rsidP="004B03E4">
      <w:pPr>
        <w:spacing w:after="0" w:line="240" w:lineRule="auto"/>
        <w:jc w:val="both"/>
      </w:pPr>
      <w:r>
        <w:t>Current subsidy reimbursement rates in Region 3 - Northeast and Region 4 - Metro for children 2 years of age and under allow access to over 50% of slots in the market; while reimbursement rates for this age group in all other regions of the state allow access to less than 50% of slots in the market.</w:t>
      </w:r>
    </w:p>
    <w:p w14:paraId="7C8B6CEA" w14:textId="77777777" w:rsidR="00143CBD" w:rsidRDefault="00143CBD" w:rsidP="004B03E4">
      <w:pPr>
        <w:spacing w:after="0" w:line="240" w:lineRule="auto"/>
        <w:jc w:val="both"/>
      </w:pPr>
    </w:p>
    <w:p w14:paraId="4220BCD7" w14:textId="0A47BD51" w:rsidR="00143CBD" w:rsidRPr="0023460C" w:rsidRDefault="00143CBD" w:rsidP="00143CBD">
      <w:pPr>
        <w:spacing w:after="0" w:line="240" w:lineRule="auto"/>
        <w:rPr>
          <w:b/>
        </w:rPr>
      </w:pPr>
      <w:r w:rsidRPr="0023460C">
        <w:rPr>
          <w:b/>
        </w:rPr>
        <w:t>Table 17</w:t>
      </w:r>
      <w:proofErr w:type="gramStart"/>
      <w:r w:rsidRPr="0023460C">
        <w:rPr>
          <w:b/>
        </w:rPr>
        <w:t xml:space="preserve">. </w:t>
      </w:r>
      <w:proofErr w:type="gramEnd"/>
      <w:r w:rsidRPr="0023460C">
        <w:rPr>
          <w:b/>
        </w:rPr>
        <w:t xml:space="preserve">Family Child Care Provider Subsidy Reimbursement Rate Percentiles- Full Time, 2 Years of Age and Under </w:t>
      </w:r>
    </w:p>
    <w:tbl>
      <w:tblPr>
        <w:tblW w:w="5000" w:type="pct"/>
        <w:tblCellMar>
          <w:top w:w="15" w:type="dxa"/>
          <w:bottom w:w="15" w:type="dxa"/>
        </w:tblCellMar>
        <w:tblLook w:val="04A0" w:firstRow="1" w:lastRow="0" w:firstColumn="1" w:lastColumn="0" w:noHBand="0" w:noVBand="1"/>
      </w:tblPr>
      <w:tblGrid>
        <w:gridCol w:w="4546"/>
        <w:gridCol w:w="2342"/>
        <w:gridCol w:w="1591"/>
        <w:gridCol w:w="1591"/>
      </w:tblGrid>
      <w:tr w:rsidR="004B03E4" w:rsidRPr="009A21D5" w14:paraId="5CC8A6BC" w14:textId="77777777" w:rsidTr="0023460C">
        <w:trPr>
          <w:trHeight w:val="863"/>
        </w:trPr>
        <w:tc>
          <w:tcPr>
            <w:tcW w:w="225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8DFD9B0" w14:textId="77777777" w:rsidR="004B03E4" w:rsidRPr="009A21D5" w:rsidRDefault="004B03E4" w:rsidP="004B03E4">
            <w:pPr>
              <w:spacing w:after="0" w:line="240" w:lineRule="auto"/>
              <w:jc w:val="center"/>
              <w:rPr>
                <w:rFonts w:cs="Arial"/>
                <w:b/>
                <w:bCs/>
                <w:color w:val="FFFFFF"/>
              </w:rPr>
            </w:pPr>
            <w:r w:rsidRPr="009A21D5">
              <w:rPr>
                <w:rFonts w:cs="Arial"/>
                <w:b/>
                <w:bCs/>
                <w:color w:val="FFFFFF"/>
              </w:rPr>
              <w:t>Region</w:t>
            </w:r>
          </w:p>
        </w:tc>
        <w:tc>
          <w:tcPr>
            <w:tcW w:w="1163" w:type="pct"/>
            <w:tcBorders>
              <w:top w:val="single" w:sz="4" w:space="0" w:color="auto"/>
              <w:left w:val="single" w:sz="4" w:space="0" w:color="auto"/>
              <w:bottom w:val="single" w:sz="4" w:space="0" w:color="auto"/>
              <w:right w:val="single" w:sz="4" w:space="0" w:color="auto"/>
            </w:tcBorders>
            <w:shd w:val="clear" w:color="auto" w:fill="244061"/>
            <w:vAlign w:val="center"/>
          </w:tcPr>
          <w:p w14:paraId="6EAF3031" w14:textId="77777777" w:rsidR="004B03E4" w:rsidRDefault="004B03E4" w:rsidP="004B03E4">
            <w:pPr>
              <w:spacing w:after="0" w:line="240" w:lineRule="auto"/>
              <w:jc w:val="center"/>
              <w:rPr>
                <w:rFonts w:cs="Arial"/>
                <w:b/>
                <w:bCs/>
                <w:color w:val="FFFFFF"/>
              </w:rPr>
            </w:pPr>
            <w:r w:rsidRPr="005A7239">
              <w:rPr>
                <w:rFonts w:cs="Arial"/>
                <w:b/>
                <w:bCs/>
                <w:color w:val="FFFFFF"/>
              </w:rPr>
              <w:t xml:space="preserve">EEC Subsidy </w:t>
            </w:r>
          </w:p>
          <w:p w14:paraId="51D8C049" w14:textId="77777777" w:rsidR="004B03E4" w:rsidRPr="009A21D5" w:rsidRDefault="004B03E4" w:rsidP="004B03E4">
            <w:pPr>
              <w:spacing w:after="0" w:line="240" w:lineRule="auto"/>
              <w:jc w:val="center"/>
              <w:rPr>
                <w:rFonts w:cs="Arial"/>
                <w:b/>
                <w:bCs/>
                <w:color w:val="FFFFFF"/>
              </w:rPr>
            </w:pPr>
            <w:r w:rsidRPr="005A7239">
              <w:rPr>
                <w:rFonts w:cs="Arial"/>
                <w:b/>
                <w:bCs/>
                <w:color w:val="FFFFFF"/>
              </w:rPr>
              <w:t>(Under</w:t>
            </w:r>
            <w:r>
              <w:rPr>
                <w:rFonts w:cs="Arial"/>
                <w:b/>
                <w:bCs/>
                <w:color w:val="FFFFFF"/>
              </w:rPr>
              <w:t xml:space="preserve"> Age 2</w:t>
            </w:r>
            <w:r w:rsidRPr="005A7239">
              <w:rPr>
                <w:rFonts w:cs="Arial"/>
                <w:b/>
                <w:bCs/>
                <w:color w:val="FFFFFF"/>
              </w:rPr>
              <w:t>)</w:t>
            </w:r>
          </w:p>
        </w:tc>
        <w:tc>
          <w:tcPr>
            <w:tcW w:w="790" w:type="pct"/>
            <w:tcBorders>
              <w:top w:val="single" w:sz="4" w:space="0" w:color="auto"/>
              <w:left w:val="single" w:sz="4" w:space="0" w:color="auto"/>
              <w:bottom w:val="single" w:sz="4" w:space="0" w:color="auto"/>
              <w:right w:val="single" w:sz="4" w:space="0" w:color="auto"/>
            </w:tcBorders>
            <w:shd w:val="clear" w:color="auto" w:fill="244061"/>
            <w:vAlign w:val="center"/>
          </w:tcPr>
          <w:p w14:paraId="03558D5C" w14:textId="77777777" w:rsidR="004B03E4" w:rsidRPr="009A21D5" w:rsidRDefault="004B03E4" w:rsidP="004B03E4">
            <w:pPr>
              <w:spacing w:after="0" w:line="240" w:lineRule="auto"/>
              <w:jc w:val="center"/>
              <w:rPr>
                <w:rFonts w:cs="Arial"/>
                <w:b/>
                <w:bCs/>
                <w:color w:val="FFFFFF"/>
              </w:rPr>
            </w:pPr>
            <w:r>
              <w:rPr>
                <w:rFonts w:cs="Arial"/>
                <w:b/>
                <w:bCs/>
                <w:color w:val="FFFFFF"/>
              </w:rPr>
              <w:t>Infant Percentile</w:t>
            </w:r>
          </w:p>
        </w:tc>
        <w:tc>
          <w:tcPr>
            <w:tcW w:w="790" w:type="pct"/>
            <w:tcBorders>
              <w:top w:val="single" w:sz="4" w:space="0" w:color="auto"/>
              <w:left w:val="single" w:sz="4" w:space="0" w:color="auto"/>
              <w:bottom w:val="single" w:sz="4" w:space="0" w:color="auto"/>
              <w:right w:val="single" w:sz="4" w:space="0" w:color="auto"/>
            </w:tcBorders>
            <w:shd w:val="clear" w:color="auto" w:fill="244061"/>
            <w:vAlign w:val="center"/>
          </w:tcPr>
          <w:p w14:paraId="041CB7ED" w14:textId="77777777" w:rsidR="004B03E4" w:rsidRPr="009A21D5" w:rsidRDefault="004B03E4" w:rsidP="004B03E4">
            <w:pPr>
              <w:spacing w:after="0" w:line="240" w:lineRule="auto"/>
              <w:jc w:val="center"/>
              <w:rPr>
                <w:rFonts w:cs="Arial"/>
                <w:b/>
                <w:bCs/>
                <w:color w:val="FFFFFF"/>
              </w:rPr>
            </w:pPr>
            <w:r>
              <w:rPr>
                <w:rFonts w:cs="Arial"/>
                <w:b/>
                <w:bCs/>
                <w:color w:val="FFFFFF"/>
              </w:rPr>
              <w:t>Toddler 1 Percentile</w:t>
            </w:r>
          </w:p>
        </w:tc>
      </w:tr>
      <w:tr w:rsidR="004B03E4" w:rsidRPr="009A21D5" w14:paraId="2A19EFF4" w14:textId="77777777" w:rsidTr="004A0C5F">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18B15783" w14:textId="77777777" w:rsidR="004B03E4" w:rsidRPr="009A21D5" w:rsidRDefault="004B03E4" w:rsidP="004B03E4">
            <w:pPr>
              <w:spacing w:after="0" w:line="240" w:lineRule="auto"/>
              <w:rPr>
                <w:rFonts w:cs="Arial"/>
                <w:color w:val="000000"/>
              </w:rPr>
            </w:pPr>
            <w:r w:rsidRPr="009A21D5">
              <w:rPr>
                <w:rFonts w:cs="Arial"/>
                <w:color w:val="000000"/>
              </w:rPr>
              <w:t>Region 1</w:t>
            </w:r>
            <w:r>
              <w:rPr>
                <w:rFonts w:cs="Arial"/>
                <w:color w:val="000000"/>
              </w:rPr>
              <w:t xml:space="preserve"> – Western</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6676EE91" w14:textId="77777777" w:rsidR="004B03E4" w:rsidRPr="009A21D5" w:rsidRDefault="004B03E4" w:rsidP="004B03E4">
            <w:pPr>
              <w:spacing w:after="0" w:line="240" w:lineRule="auto"/>
              <w:jc w:val="center"/>
              <w:rPr>
                <w:rFonts w:cs="Arial"/>
                <w:color w:val="000000"/>
              </w:rPr>
            </w:pPr>
            <w:r w:rsidRPr="00D91F23">
              <w:t xml:space="preserve"> $38.56 </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7BAB106E" w14:textId="77777777" w:rsidR="004B03E4" w:rsidRPr="009A21D5" w:rsidRDefault="004B03E4" w:rsidP="004B03E4">
            <w:pPr>
              <w:spacing w:after="0" w:line="240" w:lineRule="auto"/>
              <w:jc w:val="center"/>
              <w:rPr>
                <w:rFonts w:cs="Arial"/>
                <w:color w:val="000000"/>
              </w:rPr>
            </w:pPr>
            <w:r w:rsidRPr="00D91F23">
              <w:t>42.6%</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6CA25168" w14:textId="77777777" w:rsidR="004B03E4" w:rsidRPr="009A21D5" w:rsidRDefault="004B03E4" w:rsidP="004B03E4">
            <w:pPr>
              <w:spacing w:after="0" w:line="240" w:lineRule="auto"/>
              <w:jc w:val="center"/>
              <w:rPr>
                <w:rFonts w:cs="Arial"/>
                <w:color w:val="000000"/>
              </w:rPr>
            </w:pPr>
            <w:r w:rsidRPr="00D91F23">
              <w:t>49.0%</w:t>
            </w:r>
          </w:p>
        </w:tc>
      </w:tr>
      <w:tr w:rsidR="004B03E4" w:rsidRPr="009A21D5" w14:paraId="26143D70" w14:textId="77777777" w:rsidTr="004A0C5F">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40173025" w14:textId="77777777" w:rsidR="004B03E4" w:rsidRPr="009A21D5" w:rsidRDefault="004B03E4" w:rsidP="004B03E4">
            <w:pPr>
              <w:spacing w:after="0" w:line="240" w:lineRule="auto"/>
              <w:rPr>
                <w:rFonts w:cs="Arial"/>
                <w:color w:val="000000"/>
              </w:rPr>
            </w:pPr>
            <w:r w:rsidRPr="009A21D5">
              <w:rPr>
                <w:rFonts w:cs="Arial"/>
                <w:color w:val="000000"/>
              </w:rPr>
              <w:t>Region 2</w:t>
            </w:r>
            <w:r>
              <w:rPr>
                <w:rFonts w:cs="Arial"/>
                <w:color w:val="000000"/>
              </w:rPr>
              <w:t xml:space="preserve"> – Central</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549EC060" w14:textId="77777777" w:rsidR="004B03E4" w:rsidRPr="009A21D5" w:rsidRDefault="004B03E4" w:rsidP="004B03E4">
            <w:pPr>
              <w:spacing w:after="0" w:line="240" w:lineRule="auto"/>
              <w:jc w:val="center"/>
              <w:rPr>
                <w:rFonts w:cs="Arial"/>
                <w:color w:val="000000"/>
              </w:rPr>
            </w:pPr>
            <w:r w:rsidRPr="00D91F23">
              <w:t xml:space="preserve"> $44.07 </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694700E8" w14:textId="77777777" w:rsidR="004B03E4" w:rsidRPr="009A21D5" w:rsidRDefault="004B03E4" w:rsidP="004B03E4">
            <w:pPr>
              <w:spacing w:after="0" w:line="240" w:lineRule="auto"/>
              <w:jc w:val="center"/>
              <w:rPr>
                <w:rFonts w:cs="Arial"/>
                <w:color w:val="000000"/>
              </w:rPr>
            </w:pPr>
            <w:r w:rsidRPr="00D91F23">
              <w:t>47.2%</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63FAC2E8" w14:textId="77777777" w:rsidR="004B03E4" w:rsidRPr="009A21D5" w:rsidRDefault="004B03E4" w:rsidP="004B03E4">
            <w:pPr>
              <w:spacing w:after="0" w:line="240" w:lineRule="auto"/>
              <w:jc w:val="center"/>
              <w:rPr>
                <w:rFonts w:cs="Arial"/>
                <w:color w:val="000000"/>
              </w:rPr>
            </w:pPr>
            <w:r w:rsidRPr="00D91F23">
              <w:t>50.5%</w:t>
            </w:r>
          </w:p>
        </w:tc>
      </w:tr>
      <w:tr w:rsidR="004B03E4" w:rsidRPr="009A21D5" w14:paraId="68F39F00" w14:textId="77777777" w:rsidTr="004A0C5F">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7185AE87" w14:textId="77777777" w:rsidR="004B03E4" w:rsidRPr="009A21D5" w:rsidRDefault="004B03E4" w:rsidP="004B03E4">
            <w:pPr>
              <w:spacing w:after="0" w:line="240" w:lineRule="auto"/>
              <w:rPr>
                <w:rFonts w:cs="Arial"/>
                <w:color w:val="000000"/>
              </w:rPr>
            </w:pPr>
            <w:r w:rsidRPr="009A21D5">
              <w:rPr>
                <w:rFonts w:cs="Arial"/>
                <w:color w:val="000000"/>
              </w:rPr>
              <w:t>Region 3</w:t>
            </w:r>
            <w:r>
              <w:rPr>
                <w:rFonts w:cs="Arial"/>
                <w:color w:val="000000"/>
              </w:rPr>
              <w:t xml:space="preserve"> – Northeast </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30855DC4" w14:textId="77777777" w:rsidR="004B03E4" w:rsidRPr="009A21D5" w:rsidRDefault="004B03E4" w:rsidP="004B03E4">
            <w:pPr>
              <w:spacing w:after="0" w:line="240" w:lineRule="auto"/>
              <w:jc w:val="center"/>
              <w:rPr>
                <w:rFonts w:cs="Arial"/>
                <w:color w:val="000000"/>
              </w:rPr>
            </w:pPr>
            <w:r w:rsidRPr="00D91F23">
              <w:t xml:space="preserve"> $44.07 </w:t>
            </w:r>
          </w:p>
        </w:tc>
        <w:tc>
          <w:tcPr>
            <w:tcW w:w="790"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076AF143" w14:textId="77777777" w:rsidR="004B03E4" w:rsidRPr="009A21D5" w:rsidRDefault="004B03E4" w:rsidP="004B03E4">
            <w:pPr>
              <w:spacing w:after="0" w:line="240" w:lineRule="auto"/>
              <w:jc w:val="center"/>
              <w:rPr>
                <w:rFonts w:cs="Arial"/>
                <w:color w:val="000000"/>
              </w:rPr>
            </w:pPr>
            <w:r w:rsidRPr="00D91F23">
              <w:t>56.1%</w:t>
            </w:r>
          </w:p>
        </w:tc>
        <w:tc>
          <w:tcPr>
            <w:tcW w:w="790"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2CB64EA3" w14:textId="77777777" w:rsidR="004B03E4" w:rsidRPr="009A21D5" w:rsidRDefault="004B03E4" w:rsidP="004B03E4">
            <w:pPr>
              <w:spacing w:after="0" w:line="240" w:lineRule="auto"/>
              <w:jc w:val="center"/>
              <w:rPr>
                <w:rFonts w:cs="Arial"/>
                <w:color w:val="000000"/>
              </w:rPr>
            </w:pPr>
            <w:r w:rsidRPr="00D91F23">
              <w:t>65.9%</w:t>
            </w:r>
          </w:p>
        </w:tc>
      </w:tr>
      <w:tr w:rsidR="004B03E4" w:rsidRPr="009A21D5" w14:paraId="16216E89" w14:textId="77777777" w:rsidTr="004A0C5F">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6527B065" w14:textId="77777777" w:rsidR="004B03E4" w:rsidRPr="009A21D5" w:rsidRDefault="004B03E4" w:rsidP="004B03E4">
            <w:pPr>
              <w:spacing w:after="0" w:line="240" w:lineRule="auto"/>
              <w:rPr>
                <w:rFonts w:cs="Arial"/>
                <w:color w:val="000000"/>
              </w:rPr>
            </w:pPr>
            <w:r w:rsidRPr="009A21D5">
              <w:rPr>
                <w:rFonts w:cs="Arial"/>
                <w:color w:val="000000"/>
              </w:rPr>
              <w:t>Region 4</w:t>
            </w:r>
            <w:r>
              <w:rPr>
                <w:rFonts w:cs="Arial"/>
                <w:color w:val="000000"/>
              </w:rPr>
              <w:t xml:space="preserve"> – Metro </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3EA6F406" w14:textId="77777777" w:rsidR="004B03E4" w:rsidRPr="009A21D5" w:rsidRDefault="004B03E4" w:rsidP="004B03E4">
            <w:pPr>
              <w:spacing w:after="0" w:line="240" w:lineRule="auto"/>
              <w:jc w:val="center"/>
              <w:rPr>
                <w:rFonts w:cs="Arial"/>
                <w:color w:val="000000"/>
              </w:rPr>
            </w:pPr>
            <w:r w:rsidRPr="00D91F23">
              <w:t xml:space="preserve"> $66.10 </w:t>
            </w:r>
          </w:p>
        </w:tc>
        <w:tc>
          <w:tcPr>
            <w:tcW w:w="790"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25EC6226" w14:textId="77777777" w:rsidR="004B03E4" w:rsidRPr="009A21D5" w:rsidRDefault="004B03E4" w:rsidP="004B03E4">
            <w:pPr>
              <w:spacing w:after="0" w:line="240" w:lineRule="auto"/>
              <w:jc w:val="center"/>
              <w:rPr>
                <w:rFonts w:cs="Arial"/>
                <w:color w:val="000000"/>
              </w:rPr>
            </w:pPr>
            <w:r w:rsidRPr="00D91F23">
              <w:t>69.8%</w:t>
            </w:r>
          </w:p>
        </w:tc>
        <w:tc>
          <w:tcPr>
            <w:tcW w:w="790"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787E08B8" w14:textId="77777777" w:rsidR="004B03E4" w:rsidRPr="009A21D5" w:rsidRDefault="004B03E4" w:rsidP="004B03E4">
            <w:pPr>
              <w:spacing w:after="0" w:line="240" w:lineRule="auto"/>
              <w:jc w:val="center"/>
              <w:rPr>
                <w:rFonts w:cs="Arial"/>
                <w:color w:val="000000"/>
              </w:rPr>
            </w:pPr>
            <w:r w:rsidRPr="00D91F23">
              <w:t>73.0%</w:t>
            </w:r>
          </w:p>
        </w:tc>
      </w:tr>
      <w:tr w:rsidR="004B03E4" w:rsidRPr="009A21D5" w14:paraId="642A09BD" w14:textId="77777777" w:rsidTr="004A0C5F">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1B9A42A2" w14:textId="77777777" w:rsidR="004B03E4" w:rsidRPr="009A21D5" w:rsidRDefault="004B03E4" w:rsidP="004B03E4">
            <w:pPr>
              <w:spacing w:after="0" w:line="240" w:lineRule="auto"/>
              <w:rPr>
                <w:rFonts w:cs="Arial"/>
                <w:color w:val="000000"/>
              </w:rPr>
            </w:pPr>
            <w:r w:rsidRPr="009A21D5">
              <w:rPr>
                <w:rFonts w:cs="Arial"/>
                <w:color w:val="000000"/>
              </w:rPr>
              <w:t>Region 5</w:t>
            </w:r>
            <w:r>
              <w:rPr>
                <w:rFonts w:cs="Arial"/>
                <w:color w:val="000000"/>
              </w:rPr>
              <w:t xml:space="preserve"> – Southeast and Cape </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07FAF18F" w14:textId="77777777" w:rsidR="004B03E4" w:rsidRPr="009A21D5" w:rsidRDefault="004B03E4" w:rsidP="004B03E4">
            <w:pPr>
              <w:spacing w:after="0" w:line="240" w:lineRule="auto"/>
              <w:jc w:val="center"/>
              <w:rPr>
                <w:rFonts w:cs="Arial"/>
                <w:color w:val="000000"/>
              </w:rPr>
            </w:pPr>
            <w:r w:rsidRPr="00D91F23">
              <w:t xml:space="preserve"> $44.07 </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4111B0F9" w14:textId="77777777" w:rsidR="004B03E4" w:rsidRPr="009A21D5" w:rsidRDefault="004B03E4" w:rsidP="004B03E4">
            <w:pPr>
              <w:spacing w:after="0" w:line="240" w:lineRule="auto"/>
              <w:jc w:val="center"/>
              <w:rPr>
                <w:rFonts w:cs="Arial"/>
                <w:color w:val="000000"/>
              </w:rPr>
            </w:pPr>
            <w:r w:rsidRPr="00D91F23">
              <w:t>32.9%</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5EBF18DF" w14:textId="77777777" w:rsidR="004B03E4" w:rsidRPr="009A21D5" w:rsidRDefault="004B03E4" w:rsidP="004B03E4">
            <w:pPr>
              <w:spacing w:after="0" w:line="240" w:lineRule="auto"/>
              <w:jc w:val="center"/>
              <w:rPr>
                <w:rFonts w:cs="Arial"/>
                <w:color w:val="000000"/>
              </w:rPr>
            </w:pPr>
            <w:r w:rsidRPr="00D91F23">
              <w:t>38.4%</w:t>
            </w:r>
          </w:p>
        </w:tc>
      </w:tr>
      <w:tr w:rsidR="004B03E4" w:rsidRPr="009A21D5" w14:paraId="48CC16CF" w14:textId="77777777" w:rsidTr="004A0C5F">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3BC472A0" w14:textId="77777777" w:rsidR="004B03E4" w:rsidRPr="009A21D5" w:rsidRDefault="004B03E4" w:rsidP="004B03E4">
            <w:pPr>
              <w:spacing w:after="0" w:line="240" w:lineRule="auto"/>
              <w:rPr>
                <w:rFonts w:cs="Arial"/>
                <w:color w:val="000000"/>
              </w:rPr>
            </w:pPr>
            <w:r w:rsidRPr="009A21D5">
              <w:rPr>
                <w:rFonts w:cs="Arial"/>
                <w:color w:val="000000"/>
              </w:rPr>
              <w:t>Region 6</w:t>
            </w:r>
            <w:r>
              <w:rPr>
                <w:rFonts w:cs="Arial"/>
                <w:color w:val="000000"/>
              </w:rPr>
              <w:t xml:space="preserve"> – Boston Metro</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7A6E2B3B" w14:textId="77777777" w:rsidR="004B03E4" w:rsidRPr="009A21D5" w:rsidRDefault="004B03E4" w:rsidP="004B03E4">
            <w:pPr>
              <w:spacing w:after="0" w:line="240" w:lineRule="auto"/>
              <w:jc w:val="center"/>
              <w:rPr>
                <w:rFonts w:cs="Arial"/>
                <w:color w:val="000000"/>
              </w:rPr>
            </w:pPr>
            <w:r w:rsidRPr="00D91F23">
              <w:t xml:space="preserve"> $49.57 </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6F7D5EBB" w14:textId="77777777" w:rsidR="004B03E4" w:rsidRPr="009A21D5" w:rsidRDefault="004B03E4" w:rsidP="004B03E4">
            <w:pPr>
              <w:spacing w:after="0" w:line="240" w:lineRule="auto"/>
              <w:jc w:val="center"/>
              <w:rPr>
                <w:rFonts w:cs="Arial"/>
                <w:color w:val="000000"/>
              </w:rPr>
            </w:pPr>
            <w:r w:rsidRPr="00D91F23">
              <w:t>27.4%</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37A82624" w14:textId="77777777" w:rsidR="004B03E4" w:rsidRPr="009A21D5" w:rsidRDefault="004B03E4" w:rsidP="004B03E4">
            <w:pPr>
              <w:spacing w:after="0" w:line="240" w:lineRule="auto"/>
              <w:jc w:val="center"/>
              <w:rPr>
                <w:rFonts w:cs="Arial"/>
                <w:color w:val="000000"/>
              </w:rPr>
            </w:pPr>
            <w:r w:rsidRPr="00D91F23">
              <w:t>39.9%</w:t>
            </w:r>
          </w:p>
        </w:tc>
      </w:tr>
    </w:tbl>
    <w:p w14:paraId="5893D3F9" w14:textId="77777777" w:rsidR="004B03E4" w:rsidRDefault="004B03E4" w:rsidP="004B03E4">
      <w:pPr>
        <w:spacing w:after="0" w:line="240" w:lineRule="auto"/>
        <w:rPr>
          <w:i/>
        </w:rPr>
      </w:pPr>
    </w:p>
    <w:p w14:paraId="3A37C9F4" w14:textId="6B648661" w:rsidR="004B03E4" w:rsidRPr="00793932" w:rsidRDefault="004A0C5F" w:rsidP="004B03E4">
      <w:pPr>
        <w:spacing w:after="0" w:line="240" w:lineRule="auto"/>
        <w:rPr>
          <w:i/>
        </w:rPr>
      </w:pPr>
      <w:r>
        <w:rPr>
          <w:i/>
        </w:rPr>
        <w:t xml:space="preserve">FCC </w:t>
      </w:r>
      <w:r w:rsidR="004B03E4" w:rsidRPr="00793932">
        <w:rPr>
          <w:i/>
        </w:rPr>
        <w:t>Subsidy Reimbursement Rate Percentiles (Full Time</w:t>
      </w:r>
      <w:r>
        <w:rPr>
          <w:i/>
        </w:rPr>
        <w:t>,</w:t>
      </w:r>
      <w:r w:rsidR="004B03E4" w:rsidRPr="00793932">
        <w:rPr>
          <w:i/>
        </w:rPr>
        <w:t xml:space="preserve"> 2 Years of Age and Above)</w:t>
      </w:r>
    </w:p>
    <w:p w14:paraId="094B6EF5" w14:textId="77777777" w:rsidR="004B03E4" w:rsidRDefault="004B03E4" w:rsidP="004B03E4">
      <w:pPr>
        <w:spacing w:after="0" w:line="240" w:lineRule="auto"/>
      </w:pPr>
    </w:p>
    <w:p w14:paraId="2DEC7443" w14:textId="31E64F49" w:rsidR="004B03E4" w:rsidRDefault="004B03E4" w:rsidP="004B03E4">
      <w:pPr>
        <w:spacing w:after="0" w:line="240" w:lineRule="auto"/>
      </w:pPr>
      <w:r>
        <w:t>Current subsidy reimbursement rates for children 2 years of age and above in Region 3 - Northeast allow the greatest access to care compared to all other regions (approximately 50% of slots in the market).</w:t>
      </w:r>
    </w:p>
    <w:p w14:paraId="6B7C7078" w14:textId="1FF39A57" w:rsidR="00143CBD" w:rsidRDefault="00143CBD" w:rsidP="004B03E4">
      <w:pPr>
        <w:spacing w:after="0" w:line="240" w:lineRule="auto"/>
      </w:pPr>
    </w:p>
    <w:p w14:paraId="6334FE36" w14:textId="5AF8E9B7" w:rsidR="004B03E4" w:rsidRPr="0023460C" w:rsidRDefault="00143CBD" w:rsidP="004B03E4">
      <w:pPr>
        <w:spacing w:after="0" w:line="240" w:lineRule="auto"/>
        <w:rPr>
          <w:b/>
        </w:rPr>
      </w:pPr>
      <w:r w:rsidRPr="0023460C">
        <w:rPr>
          <w:b/>
        </w:rPr>
        <w:t>Table 18</w:t>
      </w:r>
      <w:proofErr w:type="gramStart"/>
      <w:r w:rsidRPr="0023460C">
        <w:rPr>
          <w:b/>
        </w:rPr>
        <w:t xml:space="preserve">. </w:t>
      </w:r>
      <w:proofErr w:type="gramEnd"/>
      <w:r w:rsidRPr="0023460C">
        <w:rPr>
          <w:b/>
        </w:rPr>
        <w:t>Family Child Care Provider Subsidy Reimbursement Rate Percentiles- Full Time, 2 Years of Age and Above</w:t>
      </w:r>
    </w:p>
    <w:tbl>
      <w:tblPr>
        <w:tblW w:w="5000" w:type="pct"/>
        <w:tblCellMar>
          <w:top w:w="15" w:type="dxa"/>
          <w:bottom w:w="15" w:type="dxa"/>
        </w:tblCellMar>
        <w:tblLook w:val="04A0" w:firstRow="1" w:lastRow="0" w:firstColumn="1" w:lastColumn="0" w:noHBand="0" w:noVBand="1"/>
      </w:tblPr>
      <w:tblGrid>
        <w:gridCol w:w="3926"/>
        <w:gridCol w:w="2022"/>
        <w:gridCol w:w="1374"/>
        <w:gridCol w:w="1374"/>
        <w:gridCol w:w="1374"/>
      </w:tblGrid>
      <w:tr w:rsidR="004B03E4" w:rsidRPr="009A21D5" w14:paraId="452F62A8" w14:textId="77777777" w:rsidTr="0023460C">
        <w:trPr>
          <w:trHeight w:val="863"/>
        </w:trPr>
        <w:tc>
          <w:tcPr>
            <w:tcW w:w="194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3094F96" w14:textId="77777777" w:rsidR="004B03E4" w:rsidRPr="009A21D5" w:rsidRDefault="004B03E4" w:rsidP="004B03E4">
            <w:pPr>
              <w:spacing w:after="0" w:line="240" w:lineRule="auto"/>
              <w:jc w:val="center"/>
              <w:rPr>
                <w:rFonts w:cs="Arial"/>
                <w:b/>
                <w:bCs/>
                <w:color w:val="FFFFFF"/>
              </w:rPr>
            </w:pPr>
            <w:r w:rsidRPr="009A21D5">
              <w:rPr>
                <w:rFonts w:cs="Arial"/>
                <w:b/>
                <w:bCs/>
                <w:color w:val="FFFFFF"/>
              </w:rPr>
              <w:t>Region</w:t>
            </w:r>
          </w:p>
        </w:tc>
        <w:tc>
          <w:tcPr>
            <w:tcW w:w="1004" w:type="pct"/>
            <w:tcBorders>
              <w:top w:val="single" w:sz="4" w:space="0" w:color="auto"/>
              <w:left w:val="single" w:sz="4" w:space="0" w:color="auto"/>
              <w:bottom w:val="single" w:sz="4" w:space="0" w:color="auto"/>
              <w:right w:val="single" w:sz="4" w:space="0" w:color="auto"/>
            </w:tcBorders>
            <w:shd w:val="clear" w:color="auto" w:fill="244061"/>
            <w:vAlign w:val="center"/>
          </w:tcPr>
          <w:p w14:paraId="173EEB89" w14:textId="77777777" w:rsidR="004B03E4" w:rsidRDefault="004B03E4" w:rsidP="004B03E4">
            <w:pPr>
              <w:spacing w:after="0" w:line="240" w:lineRule="auto"/>
              <w:jc w:val="center"/>
              <w:rPr>
                <w:rFonts w:cs="Arial"/>
                <w:b/>
                <w:bCs/>
                <w:color w:val="FFFFFF"/>
              </w:rPr>
            </w:pPr>
            <w:r w:rsidRPr="005A7239">
              <w:rPr>
                <w:rFonts w:cs="Arial"/>
                <w:b/>
                <w:bCs/>
                <w:color w:val="FFFFFF"/>
              </w:rPr>
              <w:t xml:space="preserve">EEC Subsidy </w:t>
            </w:r>
          </w:p>
          <w:p w14:paraId="63DEA988" w14:textId="77777777" w:rsidR="004B03E4" w:rsidRPr="009A21D5" w:rsidRDefault="004B03E4" w:rsidP="004B03E4">
            <w:pPr>
              <w:spacing w:after="0" w:line="240" w:lineRule="auto"/>
              <w:jc w:val="center"/>
              <w:rPr>
                <w:rFonts w:cs="Arial"/>
                <w:b/>
                <w:bCs/>
                <w:color w:val="FFFFFF"/>
              </w:rPr>
            </w:pPr>
            <w:r w:rsidRPr="005A7239">
              <w:rPr>
                <w:rFonts w:cs="Arial"/>
                <w:b/>
                <w:bCs/>
                <w:color w:val="FFFFFF"/>
              </w:rPr>
              <w:t>(</w:t>
            </w:r>
            <w:r>
              <w:rPr>
                <w:rFonts w:cs="Arial"/>
                <w:b/>
                <w:bCs/>
                <w:color w:val="FFFFFF"/>
              </w:rPr>
              <w:t>2 and Over</w:t>
            </w:r>
            <w:r w:rsidRPr="005A7239">
              <w:rPr>
                <w:rFonts w:cs="Arial"/>
                <w:b/>
                <w:bCs/>
                <w:color w:val="FFFFFF"/>
              </w:rPr>
              <w:t>)</w:t>
            </w:r>
          </w:p>
        </w:tc>
        <w:tc>
          <w:tcPr>
            <w:tcW w:w="682" w:type="pct"/>
            <w:tcBorders>
              <w:top w:val="single" w:sz="4" w:space="0" w:color="auto"/>
              <w:left w:val="single" w:sz="4" w:space="0" w:color="auto"/>
              <w:bottom w:val="single" w:sz="4" w:space="0" w:color="auto"/>
              <w:right w:val="single" w:sz="4" w:space="0" w:color="auto"/>
            </w:tcBorders>
            <w:shd w:val="clear" w:color="auto" w:fill="244061"/>
            <w:vAlign w:val="center"/>
          </w:tcPr>
          <w:p w14:paraId="701AB12D" w14:textId="77777777" w:rsidR="004B03E4" w:rsidRPr="009A21D5" w:rsidRDefault="004B03E4" w:rsidP="004B03E4">
            <w:pPr>
              <w:spacing w:after="0" w:line="240" w:lineRule="auto"/>
              <w:jc w:val="center"/>
              <w:rPr>
                <w:rFonts w:cs="Arial"/>
                <w:b/>
                <w:bCs/>
                <w:color w:val="FFFFFF"/>
              </w:rPr>
            </w:pPr>
            <w:r>
              <w:rPr>
                <w:rFonts w:cs="Arial"/>
                <w:b/>
                <w:bCs/>
                <w:color w:val="FFFFFF"/>
              </w:rPr>
              <w:t>Toddler 2 Percentile</w:t>
            </w:r>
          </w:p>
        </w:tc>
        <w:tc>
          <w:tcPr>
            <w:tcW w:w="682" w:type="pct"/>
            <w:tcBorders>
              <w:top w:val="single" w:sz="4" w:space="0" w:color="auto"/>
              <w:left w:val="single" w:sz="4" w:space="0" w:color="auto"/>
              <w:bottom w:val="single" w:sz="4" w:space="0" w:color="auto"/>
              <w:right w:val="single" w:sz="4" w:space="0" w:color="auto"/>
            </w:tcBorders>
            <w:shd w:val="clear" w:color="auto" w:fill="244061"/>
            <w:vAlign w:val="center"/>
          </w:tcPr>
          <w:p w14:paraId="4B0C0555" w14:textId="77777777" w:rsidR="004B03E4" w:rsidRPr="009A21D5" w:rsidRDefault="004B03E4" w:rsidP="004B03E4">
            <w:pPr>
              <w:spacing w:after="0" w:line="240" w:lineRule="auto"/>
              <w:jc w:val="center"/>
              <w:rPr>
                <w:rFonts w:cs="Arial"/>
                <w:b/>
                <w:bCs/>
                <w:color w:val="FFFFFF"/>
              </w:rPr>
            </w:pPr>
            <w:r>
              <w:rPr>
                <w:rFonts w:cs="Arial"/>
                <w:b/>
                <w:bCs/>
                <w:color w:val="FFFFFF"/>
              </w:rPr>
              <w:t xml:space="preserve">Preschool Percentile </w:t>
            </w:r>
          </w:p>
        </w:tc>
        <w:tc>
          <w:tcPr>
            <w:tcW w:w="682" w:type="pct"/>
            <w:tcBorders>
              <w:top w:val="single" w:sz="4" w:space="0" w:color="auto"/>
              <w:left w:val="single" w:sz="4" w:space="0" w:color="auto"/>
              <w:bottom w:val="single" w:sz="4" w:space="0" w:color="auto"/>
              <w:right w:val="single" w:sz="4" w:space="0" w:color="auto"/>
            </w:tcBorders>
            <w:shd w:val="clear" w:color="auto" w:fill="244061"/>
            <w:vAlign w:val="center"/>
          </w:tcPr>
          <w:p w14:paraId="27355CA1" w14:textId="41F2934A" w:rsidR="004B03E4" w:rsidRDefault="004B03E4" w:rsidP="004B03E4">
            <w:pPr>
              <w:spacing w:after="0" w:line="240" w:lineRule="auto"/>
              <w:jc w:val="center"/>
              <w:rPr>
                <w:rFonts w:cs="Arial"/>
                <w:b/>
                <w:bCs/>
                <w:color w:val="FFFFFF"/>
              </w:rPr>
            </w:pPr>
            <w:r>
              <w:rPr>
                <w:rFonts w:cs="Arial"/>
                <w:b/>
                <w:bCs/>
                <w:color w:val="FFFFFF"/>
              </w:rPr>
              <w:t>School</w:t>
            </w:r>
            <w:r w:rsidR="00143CBD">
              <w:rPr>
                <w:rFonts w:cs="Arial"/>
                <w:b/>
                <w:bCs/>
                <w:color w:val="FFFFFF"/>
              </w:rPr>
              <w:t>-</w:t>
            </w:r>
            <w:r>
              <w:rPr>
                <w:rFonts w:cs="Arial"/>
                <w:b/>
                <w:bCs/>
                <w:color w:val="FFFFFF"/>
              </w:rPr>
              <w:t>Age Percentile</w:t>
            </w:r>
          </w:p>
        </w:tc>
      </w:tr>
      <w:tr w:rsidR="004B03E4" w:rsidRPr="009A21D5" w14:paraId="7B437EE1" w14:textId="77777777" w:rsidTr="004A0C5F">
        <w:trPr>
          <w:trHeight w:val="172"/>
        </w:trPr>
        <w:tc>
          <w:tcPr>
            <w:tcW w:w="1949" w:type="pct"/>
            <w:tcBorders>
              <w:top w:val="single" w:sz="4" w:space="0" w:color="auto"/>
              <w:left w:val="single" w:sz="4" w:space="0" w:color="auto"/>
              <w:bottom w:val="single" w:sz="4" w:space="0" w:color="auto"/>
              <w:right w:val="single" w:sz="4" w:space="0" w:color="auto"/>
            </w:tcBorders>
            <w:noWrap/>
            <w:vAlign w:val="bottom"/>
            <w:hideMark/>
          </w:tcPr>
          <w:p w14:paraId="45E89C86" w14:textId="77777777" w:rsidR="004B03E4" w:rsidRPr="009A21D5" w:rsidRDefault="004B03E4" w:rsidP="004B03E4">
            <w:pPr>
              <w:spacing w:after="0" w:line="240" w:lineRule="auto"/>
              <w:rPr>
                <w:rFonts w:cs="Arial"/>
                <w:color w:val="000000"/>
              </w:rPr>
            </w:pPr>
            <w:r w:rsidRPr="009A21D5">
              <w:rPr>
                <w:rFonts w:cs="Arial"/>
                <w:color w:val="000000"/>
              </w:rPr>
              <w:t>Region 1</w:t>
            </w:r>
            <w:r>
              <w:rPr>
                <w:rFonts w:cs="Arial"/>
                <w:color w:val="000000"/>
              </w:rPr>
              <w:t xml:space="preserve"> – Western</w:t>
            </w:r>
          </w:p>
        </w:tc>
        <w:tc>
          <w:tcPr>
            <w:tcW w:w="1004" w:type="pct"/>
            <w:tcBorders>
              <w:top w:val="single" w:sz="4" w:space="0" w:color="auto"/>
              <w:left w:val="single" w:sz="4" w:space="0" w:color="auto"/>
              <w:bottom w:val="single" w:sz="4" w:space="0" w:color="auto"/>
              <w:right w:val="single" w:sz="4" w:space="0" w:color="auto"/>
            </w:tcBorders>
            <w:shd w:val="clear" w:color="000000" w:fill="E7E6E6"/>
            <w:noWrap/>
          </w:tcPr>
          <w:p w14:paraId="07C9A430" w14:textId="77777777" w:rsidR="004B03E4" w:rsidRPr="009A21D5" w:rsidRDefault="004B03E4" w:rsidP="004B03E4">
            <w:pPr>
              <w:spacing w:after="0" w:line="240" w:lineRule="auto"/>
              <w:jc w:val="center"/>
              <w:rPr>
                <w:rFonts w:cs="Arial"/>
                <w:color w:val="000000"/>
              </w:rPr>
            </w:pPr>
            <w:r w:rsidRPr="00464AEA">
              <w:t xml:space="preserve"> $33.25 </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5DAC814E" w14:textId="77777777" w:rsidR="004B03E4" w:rsidRPr="009A21D5" w:rsidRDefault="004B03E4" w:rsidP="004B03E4">
            <w:pPr>
              <w:spacing w:after="0" w:line="240" w:lineRule="auto"/>
              <w:jc w:val="center"/>
              <w:rPr>
                <w:rFonts w:cs="Arial"/>
                <w:color w:val="000000"/>
              </w:rPr>
            </w:pPr>
            <w:r w:rsidRPr="00464AEA">
              <w:t>18.9%</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3DE96C32" w14:textId="77777777" w:rsidR="004B03E4" w:rsidRPr="009A21D5" w:rsidRDefault="004B03E4" w:rsidP="004B03E4">
            <w:pPr>
              <w:spacing w:after="0" w:line="240" w:lineRule="auto"/>
              <w:jc w:val="center"/>
              <w:rPr>
                <w:rFonts w:cs="Arial"/>
                <w:color w:val="000000"/>
              </w:rPr>
            </w:pPr>
            <w:r w:rsidRPr="00464AEA">
              <w:t>25.1%</w:t>
            </w:r>
          </w:p>
        </w:tc>
        <w:tc>
          <w:tcPr>
            <w:tcW w:w="682" w:type="pct"/>
            <w:tcBorders>
              <w:top w:val="single" w:sz="4" w:space="0" w:color="auto"/>
              <w:left w:val="single" w:sz="4" w:space="0" w:color="auto"/>
              <w:bottom w:val="single" w:sz="4" w:space="0" w:color="auto"/>
              <w:right w:val="single" w:sz="4" w:space="0" w:color="auto"/>
            </w:tcBorders>
          </w:tcPr>
          <w:p w14:paraId="3EE8925B" w14:textId="77777777" w:rsidR="004B03E4" w:rsidRPr="00464AEA" w:rsidRDefault="004B03E4" w:rsidP="004B03E4">
            <w:pPr>
              <w:spacing w:after="0" w:line="240" w:lineRule="auto"/>
              <w:jc w:val="center"/>
            </w:pPr>
            <w:r w:rsidRPr="007661B9">
              <w:t>37.2%</w:t>
            </w:r>
          </w:p>
        </w:tc>
      </w:tr>
      <w:tr w:rsidR="004B03E4" w:rsidRPr="009A21D5" w14:paraId="05789B8D" w14:textId="77777777" w:rsidTr="004A0C5F">
        <w:trPr>
          <w:trHeight w:val="172"/>
        </w:trPr>
        <w:tc>
          <w:tcPr>
            <w:tcW w:w="1949" w:type="pct"/>
            <w:tcBorders>
              <w:top w:val="single" w:sz="4" w:space="0" w:color="auto"/>
              <w:left w:val="single" w:sz="4" w:space="0" w:color="auto"/>
              <w:bottom w:val="single" w:sz="4" w:space="0" w:color="auto"/>
              <w:right w:val="single" w:sz="4" w:space="0" w:color="auto"/>
            </w:tcBorders>
            <w:noWrap/>
            <w:vAlign w:val="bottom"/>
            <w:hideMark/>
          </w:tcPr>
          <w:p w14:paraId="67676510" w14:textId="77777777" w:rsidR="004B03E4" w:rsidRPr="009A21D5" w:rsidRDefault="004B03E4" w:rsidP="004B03E4">
            <w:pPr>
              <w:spacing w:after="0" w:line="240" w:lineRule="auto"/>
              <w:rPr>
                <w:rFonts w:cs="Arial"/>
                <w:color w:val="000000"/>
              </w:rPr>
            </w:pPr>
            <w:r w:rsidRPr="009A21D5">
              <w:rPr>
                <w:rFonts w:cs="Arial"/>
                <w:color w:val="000000"/>
              </w:rPr>
              <w:t>Region 2</w:t>
            </w:r>
            <w:r>
              <w:rPr>
                <w:rFonts w:cs="Arial"/>
                <w:color w:val="000000"/>
              </w:rPr>
              <w:t xml:space="preserve"> – Central</w:t>
            </w:r>
          </w:p>
        </w:tc>
        <w:tc>
          <w:tcPr>
            <w:tcW w:w="1004" w:type="pct"/>
            <w:tcBorders>
              <w:top w:val="single" w:sz="4" w:space="0" w:color="auto"/>
              <w:left w:val="single" w:sz="4" w:space="0" w:color="auto"/>
              <w:bottom w:val="single" w:sz="4" w:space="0" w:color="auto"/>
              <w:right w:val="single" w:sz="4" w:space="0" w:color="auto"/>
            </w:tcBorders>
            <w:shd w:val="clear" w:color="000000" w:fill="E7E6E6"/>
            <w:noWrap/>
          </w:tcPr>
          <w:p w14:paraId="049D033D" w14:textId="77777777" w:rsidR="004B03E4" w:rsidRPr="009A21D5" w:rsidRDefault="004B03E4" w:rsidP="004B03E4">
            <w:pPr>
              <w:spacing w:after="0" w:line="240" w:lineRule="auto"/>
              <w:jc w:val="center"/>
              <w:rPr>
                <w:rFonts w:cs="Arial"/>
                <w:color w:val="000000"/>
              </w:rPr>
            </w:pPr>
            <w:r w:rsidRPr="00464AEA">
              <w:t xml:space="preserve"> $33.25 </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1691E845" w14:textId="77777777" w:rsidR="004B03E4" w:rsidRPr="009A21D5" w:rsidRDefault="004B03E4" w:rsidP="004B03E4">
            <w:pPr>
              <w:spacing w:after="0" w:line="240" w:lineRule="auto"/>
              <w:jc w:val="center"/>
              <w:rPr>
                <w:rFonts w:cs="Arial"/>
                <w:color w:val="000000"/>
              </w:rPr>
            </w:pPr>
            <w:r w:rsidRPr="00464AEA">
              <w:t>11.3%</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76885FE0" w14:textId="77777777" w:rsidR="004B03E4" w:rsidRPr="009A21D5" w:rsidRDefault="004B03E4" w:rsidP="004B03E4">
            <w:pPr>
              <w:spacing w:after="0" w:line="240" w:lineRule="auto"/>
              <w:jc w:val="center"/>
              <w:rPr>
                <w:rFonts w:cs="Arial"/>
                <w:color w:val="000000"/>
              </w:rPr>
            </w:pPr>
            <w:r w:rsidRPr="00464AEA">
              <w:t>22.1%</w:t>
            </w:r>
          </w:p>
        </w:tc>
        <w:tc>
          <w:tcPr>
            <w:tcW w:w="682" w:type="pct"/>
            <w:tcBorders>
              <w:top w:val="single" w:sz="4" w:space="0" w:color="auto"/>
              <w:left w:val="single" w:sz="4" w:space="0" w:color="auto"/>
              <w:bottom w:val="single" w:sz="4" w:space="0" w:color="auto"/>
              <w:right w:val="single" w:sz="4" w:space="0" w:color="auto"/>
            </w:tcBorders>
          </w:tcPr>
          <w:p w14:paraId="68D31925" w14:textId="77777777" w:rsidR="004B03E4" w:rsidRPr="00464AEA" w:rsidRDefault="004B03E4" w:rsidP="004B03E4">
            <w:pPr>
              <w:spacing w:after="0" w:line="240" w:lineRule="auto"/>
              <w:jc w:val="center"/>
            </w:pPr>
            <w:r w:rsidRPr="007661B9">
              <w:t>32.2%</w:t>
            </w:r>
          </w:p>
        </w:tc>
      </w:tr>
      <w:tr w:rsidR="004B03E4" w:rsidRPr="009A21D5" w14:paraId="68EC57D1" w14:textId="77777777" w:rsidTr="004A0C5F">
        <w:trPr>
          <w:trHeight w:val="172"/>
        </w:trPr>
        <w:tc>
          <w:tcPr>
            <w:tcW w:w="1949" w:type="pct"/>
            <w:tcBorders>
              <w:top w:val="single" w:sz="4" w:space="0" w:color="auto"/>
              <w:left w:val="single" w:sz="4" w:space="0" w:color="auto"/>
              <w:bottom w:val="single" w:sz="4" w:space="0" w:color="auto"/>
              <w:right w:val="single" w:sz="4" w:space="0" w:color="auto"/>
            </w:tcBorders>
            <w:noWrap/>
            <w:vAlign w:val="bottom"/>
            <w:hideMark/>
          </w:tcPr>
          <w:p w14:paraId="7EF43467" w14:textId="77777777" w:rsidR="004B03E4" w:rsidRPr="009A21D5" w:rsidRDefault="004B03E4" w:rsidP="004B03E4">
            <w:pPr>
              <w:spacing w:after="0" w:line="240" w:lineRule="auto"/>
              <w:rPr>
                <w:rFonts w:cs="Arial"/>
                <w:color w:val="000000"/>
              </w:rPr>
            </w:pPr>
            <w:r w:rsidRPr="009A21D5">
              <w:rPr>
                <w:rFonts w:cs="Arial"/>
                <w:color w:val="000000"/>
              </w:rPr>
              <w:t>Region 3</w:t>
            </w:r>
            <w:r>
              <w:rPr>
                <w:rFonts w:cs="Arial"/>
                <w:color w:val="000000"/>
              </w:rPr>
              <w:t xml:space="preserve"> – Northeast </w:t>
            </w:r>
          </w:p>
        </w:tc>
        <w:tc>
          <w:tcPr>
            <w:tcW w:w="1004" w:type="pct"/>
            <w:tcBorders>
              <w:top w:val="single" w:sz="4" w:space="0" w:color="auto"/>
              <w:left w:val="single" w:sz="4" w:space="0" w:color="auto"/>
              <w:bottom w:val="single" w:sz="4" w:space="0" w:color="auto"/>
              <w:right w:val="single" w:sz="4" w:space="0" w:color="auto"/>
            </w:tcBorders>
            <w:shd w:val="clear" w:color="000000" w:fill="E7E6E6"/>
            <w:noWrap/>
          </w:tcPr>
          <w:p w14:paraId="798B5EDB" w14:textId="77777777" w:rsidR="004B03E4" w:rsidRPr="009A21D5" w:rsidRDefault="004B03E4" w:rsidP="004B03E4">
            <w:pPr>
              <w:spacing w:after="0" w:line="240" w:lineRule="auto"/>
              <w:jc w:val="center"/>
              <w:rPr>
                <w:rFonts w:cs="Arial"/>
                <w:color w:val="000000"/>
              </w:rPr>
            </w:pPr>
            <w:r w:rsidRPr="00464AEA">
              <w:t xml:space="preserve"> $35.07 </w:t>
            </w:r>
          </w:p>
        </w:tc>
        <w:tc>
          <w:tcPr>
            <w:tcW w:w="682"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72C2F91B" w14:textId="77777777" w:rsidR="004B03E4" w:rsidRPr="009A21D5" w:rsidRDefault="004B03E4" w:rsidP="004B03E4">
            <w:pPr>
              <w:spacing w:after="0" w:line="240" w:lineRule="auto"/>
              <w:jc w:val="center"/>
              <w:rPr>
                <w:rFonts w:cs="Arial"/>
                <w:color w:val="000000"/>
              </w:rPr>
            </w:pPr>
            <w:r w:rsidRPr="00464AEA">
              <w:t>45.2%</w:t>
            </w:r>
          </w:p>
        </w:tc>
        <w:tc>
          <w:tcPr>
            <w:tcW w:w="682"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3CDB8342" w14:textId="77777777" w:rsidR="004B03E4" w:rsidRPr="009A21D5" w:rsidRDefault="004B03E4" w:rsidP="004B03E4">
            <w:pPr>
              <w:spacing w:after="0" w:line="240" w:lineRule="auto"/>
              <w:jc w:val="center"/>
              <w:rPr>
                <w:rFonts w:cs="Arial"/>
                <w:color w:val="000000"/>
              </w:rPr>
            </w:pPr>
            <w:r w:rsidRPr="00464AEA">
              <w:t>47.9%</w:t>
            </w:r>
          </w:p>
        </w:tc>
        <w:tc>
          <w:tcPr>
            <w:tcW w:w="682"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C475DF5" w14:textId="77777777" w:rsidR="004B03E4" w:rsidRPr="00464AEA" w:rsidRDefault="004B03E4" w:rsidP="004B03E4">
            <w:pPr>
              <w:spacing w:after="0" w:line="240" w:lineRule="auto"/>
              <w:jc w:val="center"/>
            </w:pPr>
            <w:r w:rsidRPr="007661B9">
              <w:t>51.0%</w:t>
            </w:r>
          </w:p>
        </w:tc>
      </w:tr>
      <w:tr w:rsidR="004B03E4" w:rsidRPr="009A21D5" w14:paraId="45EF0A2B" w14:textId="77777777" w:rsidTr="004A0C5F">
        <w:trPr>
          <w:trHeight w:val="172"/>
        </w:trPr>
        <w:tc>
          <w:tcPr>
            <w:tcW w:w="1949" w:type="pct"/>
            <w:tcBorders>
              <w:top w:val="single" w:sz="4" w:space="0" w:color="auto"/>
              <w:left w:val="single" w:sz="4" w:space="0" w:color="auto"/>
              <w:bottom w:val="single" w:sz="4" w:space="0" w:color="auto"/>
              <w:right w:val="single" w:sz="4" w:space="0" w:color="auto"/>
            </w:tcBorders>
            <w:noWrap/>
            <w:vAlign w:val="bottom"/>
            <w:hideMark/>
          </w:tcPr>
          <w:p w14:paraId="4DF1E8A2" w14:textId="77777777" w:rsidR="004B03E4" w:rsidRPr="009A21D5" w:rsidRDefault="004B03E4" w:rsidP="004B03E4">
            <w:pPr>
              <w:spacing w:after="0" w:line="240" w:lineRule="auto"/>
              <w:rPr>
                <w:rFonts w:cs="Arial"/>
                <w:color w:val="000000"/>
              </w:rPr>
            </w:pPr>
            <w:r w:rsidRPr="009A21D5">
              <w:rPr>
                <w:rFonts w:cs="Arial"/>
                <w:color w:val="000000"/>
              </w:rPr>
              <w:t>Region 4</w:t>
            </w:r>
            <w:r>
              <w:rPr>
                <w:rFonts w:cs="Arial"/>
                <w:color w:val="000000"/>
              </w:rPr>
              <w:t xml:space="preserve"> – Metro </w:t>
            </w:r>
          </w:p>
        </w:tc>
        <w:tc>
          <w:tcPr>
            <w:tcW w:w="1004" w:type="pct"/>
            <w:tcBorders>
              <w:top w:val="single" w:sz="4" w:space="0" w:color="auto"/>
              <w:left w:val="single" w:sz="4" w:space="0" w:color="auto"/>
              <w:bottom w:val="single" w:sz="4" w:space="0" w:color="auto"/>
              <w:right w:val="single" w:sz="4" w:space="0" w:color="auto"/>
            </w:tcBorders>
            <w:shd w:val="clear" w:color="000000" w:fill="E7E6E6"/>
            <w:noWrap/>
          </w:tcPr>
          <w:p w14:paraId="5476646B" w14:textId="77777777" w:rsidR="004B03E4" w:rsidRPr="009A21D5" w:rsidRDefault="004B03E4" w:rsidP="004B03E4">
            <w:pPr>
              <w:spacing w:after="0" w:line="240" w:lineRule="auto"/>
              <w:jc w:val="center"/>
              <w:rPr>
                <w:rFonts w:cs="Arial"/>
                <w:color w:val="000000"/>
              </w:rPr>
            </w:pPr>
            <w:r w:rsidRPr="00464AEA">
              <w:t xml:space="preserve"> $35.07 </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5CF74758" w14:textId="77777777" w:rsidR="004B03E4" w:rsidRPr="009A21D5" w:rsidRDefault="004B03E4" w:rsidP="004B03E4">
            <w:pPr>
              <w:spacing w:after="0" w:line="240" w:lineRule="auto"/>
              <w:jc w:val="center"/>
              <w:rPr>
                <w:rFonts w:cs="Arial"/>
                <w:color w:val="000000"/>
              </w:rPr>
            </w:pPr>
            <w:r w:rsidRPr="00464AEA">
              <w:t>10.0%</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1578D915" w14:textId="77777777" w:rsidR="004B03E4" w:rsidRPr="009A21D5" w:rsidRDefault="004B03E4" w:rsidP="004B03E4">
            <w:pPr>
              <w:spacing w:after="0" w:line="240" w:lineRule="auto"/>
              <w:jc w:val="center"/>
              <w:rPr>
                <w:rFonts w:cs="Arial"/>
                <w:color w:val="000000"/>
              </w:rPr>
            </w:pPr>
            <w:r w:rsidRPr="00464AEA">
              <w:t>16.3%</w:t>
            </w:r>
          </w:p>
        </w:tc>
        <w:tc>
          <w:tcPr>
            <w:tcW w:w="682" w:type="pct"/>
            <w:tcBorders>
              <w:top w:val="single" w:sz="4" w:space="0" w:color="auto"/>
              <w:left w:val="single" w:sz="4" w:space="0" w:color="auto"/>
              <w:bottom w:val="single" w:sz="4" w:space="0" w:color="auto"/>
              <w:right w:val="single" w:sz="4" w:space="0" w:color="auto"/>
            </w:tcBorders>
          </w:tcPr>
          <w:p w14:paraId="582CB380" w14:textId="77777777" w:rsidR="004B03E4" w:rsidRPr="00464AEA" w:rsidRDefault="004B03E4" w:rsidP="004B03E4">
            <w:pPr>
              <w:spacing w:after="0" w:line="240" w:lineRule="auto"/>
              <w:jc w:val="center"/>
            </w:pPr>
            <w:r w:rsidRPr="007661B9">
              <w:t>22.8%</w:t>
            </w:r>
          </w:p>
        </w:tc>
      </w:tr>
      <w:tr w:rsidR="004B03E4" w:rsidRPr="009A21D5" w14:paraId="5C3D6D15" w14:textId="77777777" w:rsidTr="004A0C5F">
        <w:trPr>
          <w:trHeight w:val="172"/>
        </w:trPr>
        <w:tc>
          <w:tcPr>
            <w:tcW w:w="1949" w:type="pct"/>
            <w:tcBorders>
              <w:top w:val="single" w:sz="4" w:space="0" w:color="auto"/>
              <w:left w:val="single" w:sz="4" w:space="0" w:color="auto"/>
              <w:bottom w:val="single" w:sz="4" w:space="0" w:color="auto"/>
              <w:right w:val="single" w:sz="4" w:space="0" w:color="auto"/>
            </w:tcBorders>
            <w:noWrap/>
            <w:vAlign w:val="bottom"/>
            <w:hideMark/>
          </w:tcPr>
          <w:p w14:paraId="7E65F733" w14:textId="77777777" w:rsidR="004B03E4" w:rsidRPr="009A21D5" w:rsidRDefault="004B03E4" w:rsidP="004B03E4">
            <w:pPr>
              <w:spacing w:after="0" w:line="240" w:lineRule="auto"/>
              <w:rPr>
                <w:rFonts w:cs="Arial"/>
                <w:color w:val="000000"/>
              </w:rPr>
            </w:pPr>
            <w:r w:rsidRPr="009A21D5">
              <w:rPr>
                <w:rFonts w:cs="Arial"/>
                <w:color w:val="000000"/>
              </w:rPr>
              <w:t>Region 5</w:t>
            </w:r>
            <w:r>
              <w:rPr>
                <w:rFonts w:cs="Arial"/>
                <w:color w:val="000000"/>
              </w:rPr>
              <w:t xml:space="preserve"> – Southeast and Cape </w:t>
            </w:r>
          </w:p>
        </w:tc>
        <w:tc>
          <w:tcPr>
            <w:tcW w:w="1004" w:type="pct"/>
            <w:tcBorders>
              <w:top w:val="single" w:sz="4" w:space="0" w:color="auto"/>
              <w:left w:val="single" w:sz="4" w:space="0" w:color="auto"/>
              <w:bottom w:val="single" w:sz="4" w:space="0" w:color="auto"/>
              <w:right w:val="single" w:sz="4" w:space="0" w:color="auto"/>
            </w:tcBorders>
            <w:shd w:val="clear" w:color="000000" w:fill="E7E6E6"/>
            <w:noWrap/>
          </w:tcPr>
          <w:p w14:paraId="28C948BA" w14:textId="77777777" w:rsidR="004B03E4" w:rsidRPr="009A21D5" w:rsidRDefault="004B03E4" w:rsidP="004B03E4">
            <w:pPr>
              <w:spacing w:after="0" w:line="240" w:lineRule="auto"/>
              <w:jc w:val="center"/>
              <w:rPr>
                <w:rFonts w:cs="Arial"/>
                <w:color w:val="000000"/>
              </w:rPr>
            </w:pPr>
            <w:r w:rsidRPr="00464AEA">
              <w:t xml:space="preserve"> $33.25 </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4CF7E24F" w14:textId="77777777" w:rsidR="004B03E4" w:rsidRPr="009A21D5" w:rsidRDefault="004B03E4" w:rsidP="004B03E4">
            <w:pPr>
              <w:spacing w:after="0" w:line="240" w:lineRule="auto"/>
              <w:jc w:val="center"/>
              <w:rPr>
                <w:rFonts w:cs="Arial"/>
                <w:color w:val="000000"/>
              </w:rPr>
            </w:pPr>
            <w:r w:rsidRPr="00464AEA">
              <w:t>12.0%</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5CB1C943" w14:textId="77777777" w:rsidR="004B03E4" w:rsidRPr="009A21D5" w:rsidRDefault="004B03E4" w:rsidP="004B03E4">
            <w:pPr>
              <w:spacing w:after="0" w:line="240" w:lineRule="auto"/>
              <w:jc w:val="center"/>
              <w:rPr>
                <w:rFonts w:cs="Arial"/>
                <w:color w:val="000000"/>
              </w:rPr>
            </w:pPr>
            <w:r w:rsidRPr="00464AEA">
              <w:t>22.1%</w:t>
            </w:r>
          </w:p>
        </w:tc>
        <w:tc>
          <w:tcPr>
            <w:tcW w:w="682" w:type="pct"/>
            <w:tcBorders>
              <w:top w:val="single" w:sz="4" w:space="0" w:color="auto"/>
              <w:left w:val="single" w:sz="4" w:space="0" w:color="auto"/>
              <w:bottom w:val="single" w:sz="4" w:space="0" w:color="auto"/>
              <w:right w:val="single" w:sz="4" w:space="0" w:color="auto"/>
            </w:tcBorders>
          </w:tcPr>
          <w:p w14:paraId="2B830401" w14:textId="77777777" w:rsidR="004B03E4" w:rsidRPr="00464AEA" w:rsidRDefault="004B03E4" w:rsidP="004B03E4">
            <w:pPr>
              <w:spacing w:after="0" w:line="240" w:lineRule="auto"/>
              <w:jc w:val="center"/>
            </w:pPr>
            <w:r w:rsidRPr="007661B9">
              <w:t>21.1%</w:t>
            </w:r>
          </w:p>
        </w:tc>
      </w:tr>
      <w:tr w:rsidR="004B03E4" w:rsidRPr="009A21D5" w14:paraId="2CD4BC8B" w14:textId="77777777" w:rsidTr="004A0C5F">
        <w:trPr>
          <w:trHeight w:val="172"/>
        </w:trPr>
        <w:tc>
          <w:tcPr>
            <w:tcW w:w="1949" w:type="pct"/>
            <w:tcBorders>
              <w:top w:val="single" w:sz="4" w:space="0" w:color="auto"/>
              <w:left w:val="single" w:sz="4" w:space="0" w:color="auto"/>
              <w:bottom w:val="single" w:sz="4" w:space="0" w:color="auto"/>
              <w:right w:val="single" w:sz="4" w:space="0" w:color="auto"/>
            </w:tcBorders>
            <w:noWrap/>
            <w:vAlign w:val="bottom"/>
            <w:hideMark/>
          </w:tcPr>
          <w:p w14:paraId="3B8EACD9" w14:textId="77777777" w:rsidR="004B03E4" w:rsidRPr="009A21D5" w:rsidRDefault="004B03E4" w:rsidP="004B03E4">
            <w:pPr>
              <w:spacing w:after="0" w:line="240" w:lineRule="auto"/>
              <w:rPr>
                <w:rFonts w:cs="Arial"/>
                <w:color w:val="000000"/>
              </w:rPr>
            </w:pPr>
            <w:r w:rsidRPr="009A21D5">
              <w:rPr>
                <w:rFonts w:cs="Arial"/>
                <w:color w:val="000000"/>
              </w:rPr>
              <w:t>Region 6</w:t>
            </w:r>
            <w:r>
              <w:rPr>
                <w:rFonts w:cs="Arial"/>
                <w:color w:val="000000"/>
              </w:rPr>
              <w:t xml:space="preserve"> – Boston Metro</w:t>
            </w:r>
          </w:p>
        </w:tc>
        <w:tc>
          <w:tcPr>
            <w:tcW w:w="1004" w:type="pct"/>
            <w:tcBorders>
              <w:top w:val="single" w:sz="4" w:space="0" w:color="auto"/>
              <w:left w:val="single" w:sz="4" w:space="0" w:color="auto"/>
              <w:bottom w:val="single" w:sz="4" w:space="0" w:color="auto"/>
              <w:right w:val="single" w:sz="4" w:space="0" w:color="auto"/>
            </w:tcBorders>
            <w:shd w:val="clear" w:color="000000" w:fill="E7E6E6"/>
            <w:noWrap/>
          </w:tcPr>
          <w:p w14:paraId="6B89E216" w14:textId="77777777" w:rsidR="004B03E4" w:rsidRPr="009A21D5" w:rsidRDefault="004B03E4" w:rsidP="004B03E4">
            <w:pPr>
              <w:spacing w:after="0" w:line="240" w:lineRule="auto"/>
              <w:jc w:val="center"/>
              <w:rPr>
                <w:rFonts w:cs="Arial"/>
                <w:color w:val="000000"/>
              </w:rPr>
            </w:pPr>
            <w:r w:rsidRPr="00464AEA">
              <w:t xml:space="preserve"> $35.07 </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23B35D5B" w14:textId="77777777" w:rsidR="004B03E4" w:rsidRPr="009A21D5" w:rsidRDefault="004B03E4" w:rsidP="004B03E4">
            <w:pPr>
              <w:spacing w:after="0" w:line="240" w:lineRule="auto"/>
              <w:jc w:val="center"/>
              <w:rPr>
                <w:rFonts w:cs="Arial"/>
                <w:color w:val="000000"/>
              </w:rPr>
            </w:pPr>
            <w:r w:rsidRPr="00464AEA">
              <w:t>18.1%</w:t>
            </w:r>
          </w:p>
        </w:tc>
        <w:tc>
          <w:tcPr>
            <w:tcW w:w="682" w:type="pct"/>
            <w:tcBorders>
              <w:top w:val="single" w:sz="4" w:space="0" w:color="auto"/>
              <w:left w:val="single" w:sz="4" w:space="0" w:color="auto"/>
              <w:bottom w:val="single" w:sz="4" w:space="0" w:color="auto"/>
              <w:right w:val="single" w:sz="4" w:space="0" w:color="auto"/>
            </w:tcBorders>
            <w:shd w:val="clear" w:color="auto" w:fill="auto"/>
            <w:noWrap/>
          </w:tcPr>
          <w:p w14:paraId="33112D2C" w14:textId="77777777" w:rsidR="004B03E4" w:rsidRPr="009A21D5" w:rsidRDefault="004B03E4" w:rsidP="004B03E4">
            <w:pPr>
              <w:spacing w:after="0" w:line="240" w:lineRule="auto"/>
              <w:jc w:val="center"/>
              <w:rPr>
                <w:rFonts w:cs="Arial"/>
                <w:color w:val="000000"/>
              </w:rPr>
            </w:pPr>
            <w:r w:rsidRPr="00464AEA">
              <w:t>23.9%</w:t>
            </w:r>
          </w:p>
        </w:tc>
        <w:tc>
          <w:tcPr>
            <w:tcW w:w="682" w:type="pct"/>
            <w:tcBorders>
              <w:top w:val="single" w:sz="4" w:space="0" w:color="auto"/>
              <w:left w:val="single" w:sz="4" w:space="0" w:color="auto"/>
              <w:bottom w:val="single" w:sz="4" w:space="0" w:color="auto"/>
              <w:right w:val="single" w:sz="4" w:space="0" w:color="auto"/>
            </w:tcBorders>
          </w:tcPr>
          <w:p w14:paraId="34FEC4E8" w14:textId="77777777" w:rsidR="004B03E4" w:rsidRPr="00464AEA" w:rsidRDefault="004B03E4" w:rsidP="004B03E4">
            <w:pPr>
              <w:spacing w:after="0" w:line="240" w:lineRule="auto"/>
              <w:jc w:val="center"/>
            </w:pPr>
            <w:r w:rsidRPr="007661B9">
              <w:t>30.7%</w:t>
            </w:r>
          </w:p>
        </w:tc>
      </w:tr>
    </w:tbl>
    <w:p w14:paraId="7851E62D" w14:textId="77777777" w:rsidR="004B03E4" w:rsidRDefault="004B03E4" w:rsidP="004B03E4">
      <w:pPr>
        <w:spacing w:after="0" w:line="240" w:lineRule="auto"/>
      </w:pPr>
    </w:p>
    <w:p w14:paraId="0F23D4D7" w14:textId="77777777" w:rsidR="004B03E4" w:rsidRDefault="004B03E4">
      <w:pPr>
        <w:spacing w:after="0" w:line="240" w:lineRule="auto"/>
        <w:rPr>
          <w:i/>
        </w:rPr>
      </w:pPr>
      <w:r>
        <w:rPr>
          <w:i/>
        </w:rPr>
        <w:br w:type="page"/>
      </w:r>
    </w:p>
    <w:p w14:paraId="78F849B3" w14:textId="7FF2EB4F" w:rsidR="004B03E4" w:rsidRDefault="004A0C5F" w:rsidP="004B03E4">
      <w:pPr>
        <w:spacing w:after="0" w:line="240" w:lineRule="auto"/>
        <w:jc w:val="both"/>
      </w:pPr>
      <w:r>
        <w:rPr>
          <w:i/>
        </w:rPr>
        <w:lastRenderedPageBreak/>
        <w:t xml:space="preserve">FCC </w:t>
      </w:r>
      <w:r w:rsidR="004B03E4">
        <w:rPr>
          <w:i/>
        </w:rPr>
        <w:t>Subsidy Reimbursement Rate Percentiles (Part-Time</w:t>
      </w:r>
      <w:r>
        <w:rPr>
          <w:i/>
        </w:rPr>
        <w:t>,</w:t>
      </w:r>
      <w:r w:rsidR="004B03E4">
        <w:rPr>
          <w:i/>
        </w:rPr>
        <w:t xml:space="preserve"> Before and After School Care)</w:t>
      </w:r>
    </w:p>
    <w:p w14:paraId="683053E2" w14:textId="77777777" w:rsidR="004B03E4" w:rsidRDefault="004B03E4" w:rsidP="004B03E4">
      <w:pPr>
        <w:spacing w:after="0" w:line="240" w:lineRule="auto"/>
        <w:jc w:val="both"/>
      </w:pPr>
    </w:p>
    <w:p w14:paraId="210EE8AF" w14:textId="320CB7C3" w:rsidR="004B03E4" w:rsidRDefault="004B03E4" w:rsidP="004B03E4">
      <w:pPr>
        <w:spacing w:after="0" w:line="240" w:lineRule="auto"/>
        <w:jc w:val="both"/>
      </w:pPr>
      <w:r>
        <w:t>Current subsidy reimbursement rates exceed the 70</w:t>
      </w:r>
      <w:r w:rsidRPr="004D3CFF">
        <w:rPr>
          <w:vertAlign w:val="superscript"/>
        </w:rPr>
        <w:t>th</w:t>
      </w:r>
      <w:r>
        <w:t xml:space="preserve"> percentile in many regions of the state for before and after school care, with Region 1 – Western reimbursement rates allowing for the greatest amount of access to care. </w:t>
      </w:r>
    </w:p>
    <w:p w14:paraId="21761C87" w14:textId="77777777" w:rsidR="00143CBD" w:rsidRDefault="00143CBD" w:rsidP="00143CBD">
      <w:pPr>
        <w:spacing w:after="0" w:line="240" w:lineRule="auto"/>
      </w:pPr>
    </w:p>
    <w:p w14:paraId="407054FF" w14:textId="0B5CB59C" w:rsidR="00143CBD" w:rsidRPr="0023460C" w:rsidRDefault="00143CBD" w:rsidP="00143CBD">
      <w:pPr>
        <w:spacing w:after="0" w:line="240" w:lineRule="auto"/>
        <w:rPr>
          <w:b/>
        </w:rPr>
      </w:pPr>
      <w:r w:rsidRPr="0023460C">
        <w:rPr>
          <w:b/>
        </w:rPr>
        <w:t>Table 19</w:t>
      </w:r>
      <w:proofErr w:type="gramStart"/>
      <w:r w:rsidRPr="0023460C">
        <w:rPr>
          <w:b/>
        </w:rPr>
        <w:t xml:space="preserve">. </w:t>
      </w:r>
      <w:proofErr w:type="gramEnd"/>
      <w:r w:rsidRPr="0023460C">
        <w:rPr>
          <w:b/>
        </w:rPr>
        <w:t>Family Child Care Provider Subsidy Reimbursement Rate Percentiles- Part-Time, Before and After School Care</w:t>
      </w:r>
    </w:p>
    <w:tbl>
      <w:tblPr>
        <w:tblW w:w="5000" w:type="pct"/>
        <w:tblCellMar>
          <w:top w:w="15" w:type="dxa"/>
          <w:bottom w:w="15" w:type="dxa"/>
        </w:tblCellMar>
        <w:tblLook w:val="04A0" w:firstRow="1" w:lastRow="0" w:firstColumn="1" w:lastColumn="0" w:noHBand="0" w:noVBand="1"/>
      </w:tblPr>
      <w:tblGrid>
        <w:gridCol w:w="4546"/>
        <w:gridCol w:w="2342"/>
        <w:gridCol w:w="1591"/>
        <w:gridCol w:w="1591"/>
      </w:tblGrid>
      <w:tr w:rsidR="004B03E4" w:rsidRPr="009A21D5" w14:paraId="67B86C16" w14:textId="77777777" w:rsidTr="0023460C">
        <w:trPr>
          <w:trHeight w:val="863"/>
        </w:trPr>
        <w:tc>
          <w:tcPr>
            <w:tcW w:w="225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6E89B5C" w14:textId="77777777" w:rsidR="004B03E4" w:rsidRPr="009A21D5" w:rsidRDefault="004B03E4" w:rsidP="004B03E4">
            <w:pPr>
              <w:spacing w:after="0" w:line="240" w:lineRule="auto"/>
              <w:jc w:val="center"/>
              <w:rPr>
                <w:rFonts w:cs="Arial"/>
                <w:b/>
                <w:bCs/>
                <w:color w:val="FFFFFF"/>
              </w:rPr>
            </w:pPr>
            <w:r w:rsidRPr="009A21D5">
              <w:rPr>
                <w:rFonts w:cs="Arial"/>
                <w:b/>
                <w:bCs/>
                <w:color w:val="FFFFFF"/>
              </w:rPr>
              <w:t>Region</w:t>
            </w:r>
          </w:p>
        </w:tc>
        <w:tc>
          <w:tcPr>
            <w:tcW w:w="1163" w:type="pct"/>
            <w:tcBorders>
              <w:top w:val="single" w:sz="4" w:space="0" w:color="auto"/>
              <w:left w:val="single" w:sz="4" w:space="0" w:color="auto"/>
              <w:bottom w:val="single" w:sz="4" w:space="0" w:color="auto"/>
              <w:right w:val="single" w:sz="4" w:space="0" w:color="auto"/>
            </w:tcBorders>
            <w:shd w:val="clear" w:color="auto" w:fill="244061"/>
            <w:vAlign w:val="center"/>
          </w:tcPr>
          <w:p w14:paraId="749CCA9F" w14:textId="77777777" w:rsidR="004B03E4" w:rsidRDefault="004B03E4" w:rsidP="004B03E4">
            <w:pPr>
              <w:spacing w:after="0" w:line="240" w:lineRule="auto"/>
              <w:jc w:val="center"/>
              <w:rPr>
                <w:rFonts w:cs="Arial"/>
                <w:b/>
                <w:bCs/>
                <w:color w:val="FFFFFF"/>
              </w:rPr>
            </w:pPr>
            <w:r w:rsidRPr="005A7239">
              <w:rPr>
                <w:rFonts w:cs="Arial"/>
                <w:b/>
                <w:bCs/>
                <w:color w:val="FFFFFF"/>
              </w:rPr>
              <w:t xml:space="preserve">EEC Subsidy </w:t>
            </w:r>
          </w:p>
          <w:p w14:paraId="3E162A6D" w14:textId="77777777" w:rsidR="004B03E4" w:rsidRPr="009A21D5" w:rsidRDefault="004B03E4" w:rsidP="004B03E4">
            <w:pPr>
              <w:spacing w:after="0" w:line="240" w:lineRule="auto"/>
              <w:jc w:val="center"/>
              <w:rPr>
                <w:rFonts w:cs="Arial"/>
                <w:b/>
                <w:bCs/>
                <w:color w:val="FFFFFF"/>
              </w:rPr>
            </w:pPr>
            <w:r w:rsidRPr="005A7239">
              <w:rPr>
                <w:rFonts w:cs="Arial"/>
                <w:b/>
                <w:bCs/>
                <w:color w:val="FFFFFF"/>
              </w:rPr>
              <w:t>(</w:t>
            </w:r>
            <w:r>
              <w:rPr>
                <w:rFonts w:cs="Arial"/>
                <w:b/>
                <w:bCs/>
                <w:color w:val="FFFFFF"/>
              </w:rPr>
              <w:t>2 and Over Pt. Time</w:t>
            </w:r>
            <w:r w:rsidRPr="005A7239">
              <w:rPr>
                <w:rFonts w:cs="Arial"/>
                <w:b/>
                <w:bCs/>
                <w:color w:val="FFFFFF"/>
              </w:rPr>
              <w:t>)</w:t>
            </w:r>
          </w:p>
        </w:tc>
        <w:tc>
          <w:tcPr>
            <w:tcW w:w="790" w:type="pct"/>
            <w:tcBorders>
              <w:top w:val="single" w:sz="4" w:space="0" w:color="auto"/>
              <w:left w:val="single" w:sz="4" w:space="0" w:color="auto"/>
              <w:bottom w:val="single" w:sz="4" w:space="0" w:color="auto"/>
              <w:right w:val="single" w:sz="4" w:space="0" w:color="auto"/>
            </w:tcBorders>
            <w:shd w:val="clear" w:color="auto" w:fill="244061"/>
            <w:vAlign w:val="center"/>
          </w:tcPr>
          <w:p w14:paraId="73666A64" w14:textId="77777777" w:rsidR="004B03E4" w:rsidRPr="009A21D5" w:rsidRDefault="004B03E4" w:rsidP="004B03E4">
            <w:pPr>
              <w:spacing w:after="0" w:line="240" w:lineRule="auto"/>
              <w:jc w:val="center"/>
              <w:rPr>
                <w:rFonts w:cs="Arial"/>
                <w:b/>
                <w:bCs/>
                <w:color w:val="FFFFFF"/>
              </w:rPr>
            </w:pPr>
            <w:r>
              <w:rPr>
                <w:rFonts w:cs="Arial"/>
                <w:b/>
                <w:bCs/>
                <w:color w:val="FFFFFF"/>
              </w:rPr>
              <w:t>Before School Percentile</w:t>
            </w:r>
          </w:p>
        </w:tc>
        <w:tc>
          <w:tcPr>
            <w:tcW w:w="790" w:type="pct"/>
            <w:tcBorders>
              <w:top w:val="single" w:sz="4" w:space="0" w:color="auto"/>
              <w:left w:val="single" w:sz="4" w:space="0" w:color="auto"/>
              <w:bottom w:val="single" w:sz="4" w:space="0" w:color="auto"/>
              <w:right w:val="single" w:sz="4" w:space="0" w:color="auto"/>
            </w:tcBorders>
            <w:shd w:val="clear" w:color="auto" w:fill="244061"/>
            <w:vAlign w:val="center"/>
          </w:tcPr>
          <w:p w14:paraId="3B0C7384" w14:textId="77777777" w:rsidR="004B03E4" w:rsidRPr="009A21D5" w:rsidRDefault="004B03E4" w:rsidP="004B03E4">
            <w:pPr>
              <w:spacing w:after="0" w:line="240" w:lineRule="auto"/>
              <w:jc w:val="center"/>
              <w:rPr>
                <w:rFonts w:cs="Arial"/>
                <w:b/>
                <w:bCs/>
                <w:color w:val="FFFFFF"/>
              </w:rPr>
            </w:pPr>
            <w:r>
              <w:rPr>
                <w:rFonts w:cs="Arial"/>
                <w:b/>
                <w:bCs/>
                <w:color w:val="FFFFFF"/>
              </w:rPr>
              <w:t>After School Percentile</w:t>
            </w:r>
          </w:p>
        </w:tc>
      </w:tr>
      <w:tr w:rsidR="004B03E4" w:rsidRPr="009A21D5" w14:paraId="06978CD3" w14:textId="77777777" w:rsidTr="004B03E4">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29177FBB" w14:textId="77777777" w:rsidR="004B03E4" w:rsidRPr="009A21D5" w:rsidRDefault="004B03E4" w:rsidP="004B03E4">
            <w:pPr>
              <w:spacing w:after="0" w:line="240" w:lineRule="auto"/>
              <w:rPr>
                <w:rFonts w:cs="Arial"/>
                <w:color w:val="000000"/>
              </w:rPr>
            </w:pPr>
            <w:r w:rsidRPr="009A21D5">
              <w:rPr>
                <w:rFonts w:cs="Arial"/>
                <w:color w:val="000000"/>
              </w:rPr>
              <w:t>Region 1</w:t>
            </w:r>
            <w:r>
              <w:rPr>
                <w:rFonts w:cs="Arial"/>
                <w:color w:val="000000"/>
              </w:rPr>
              <w:t xml:space="preserve"> – Western</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058BE674" w14:textId="77777777" w:rsidR="004B03E4" w:rsidRPr="009A21D5" w:rsidRDefault="004B03E4" w:rsidP="004B03E4">
            <w:pPr>
              <w:spacing w:after="0" w:line="240" w:lineRule="auto"/>
              <w:jc w:val="center"/>
              <w:rPr>
                <w:rFonts w:cs="Arial"/>
                <w:color w:val="000000"/>
              </w:rPr>
            </w:pPr>
            <w:r w:rsidRPr="004804F1">
              <w:t xml:space="preserve"> $19.95 </w:t>
            </w:r>
          </w:p>
        </w:tc>
        <w:tc>
          <w:tcPr>
            <w:tcW w:w="790"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6314A87C" w14:textId="77777777" w:rsidR="004B03E4" w:rsidRPr="009A21D5" w:rsidRDefault="004B03E4" w:rsidP="004B03E4">
            <w:pPr>
              <w:spacing w:after="0" w:line="240" w:lineRule="auto"/>
              <w:jc w:val="center"/>
              <w:rPr>
                <w:rFonts w:cs="Arial"/>
                <w:color w:val="000000"/>
              </w:rPr>
            </w:pPr>
            <w:r w:rsidRPr="004804F1">
              <w:t>78.1%</w:t>
            </w:r>
          </w:p>
        </w:tc>
        <w:tc>
          <w:tcPr>
            <w:tcW w:w="790"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2A908DAA" w14:textId="77777777" w:rsidR="004B03E4" w:rsidRPr="009A21D5" w:rsidRDefault="004B03E4" w:rsidP="004B03E4">
            <w:pPr>
              <w:spacing w:after="0" w:line="240" w:lineRule="auto"/>
              <w:jc w:val="center"/>
              <w:rPr>
                <w:rFonts w:cs="Arial"/>
                <w:color w:val="000000"/>
              </w:rPr>
            </w:pPr>
            <w:r w:rsidRPr="004804F1">
              <w:t>77.9%</w:t>
            </w:r>
          </w:p>
        </w:tc>
      </w:tr>
      <w:tr w:rsidR="004B03E4" w:rsidRPr="009A21D5" w14:paraId="051A4386" w14:textId="77777777" w:rsidTr="004B03E4">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7F023ADD" w14:textId="77777777" w:rsidR="004B03E4" w:rsidRPr="009A21D5" w:rsidRDefault="004B03E4" w:rsidP="004B03E4">
            <w:pPr>
              <w:spacing w:after="0" w:line="240" w:lineRule="auto"/>
              <w:rPr>
                <w:rFonts w:cs="Arial"/>
                <w:color w:val="000000"/>
              </w:rPr>
            </w:pPr>
            <w:r w:rsidRPr="009A21D5">
              <w:rPr>
                <w:rFonts w:cs="Arial"/>
                <w:color w:val="000000"/>
              </w:rPr>
              <w:t>Region 2</w:t>
            </w:r>
            <w:r>
              <w:rPr>
                <w:rFonts w:cs="Arial"/>
                <w:color w:val="000000"/>
              </w:rPr>
              <w:t xml:space="preserve"> – Central</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139923AE" w14:textId="77777777" w:rsidR="004B03E4" w:rsidRPr="009A21D5" w:rsidRDefault="004B03E4" w:rsidP="004B03E4">
            <w:pPr>
              <w:spacing w:after="0" w:line="240" w:lineRule="auto"/>
              <w:jc w:val="center"/>
              <w:rPr>
                <w:rFonts w:cs="Arial"/>
                <w:color w:val="000000"/>
              </w:rPr>
            </w:pPr>
            <w:r w:rsidRPr="004804F1">
              <w:t xml:space="preserve"> $19.95 </w:t>
            </w:r>
          </w:p>
        </w:tc>
        <w:tc>
          <w:tcPr>
            <w:tcW w:w="790"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74FA7332" w14:textId="77777777" w:rsidR="004B03E4" w:rsidRPr="009A21D5" w:rsidRDefault="004B03E4" w:rsidP="004B03E4">
            <w:pPr>
              <w:spacing w:after="0" w:line="240" w:lineRule="auto"/>
              <w:jc w:val="center"/>
              <w:rPr>
                <w:rFonts w:cs="Arial"/>
                <w:color w:val="000000"/>
              </w:rPr>
            </w:pPr>
            <w:r w:rsidRPr="004804F1">
              <w:t>72.1%</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47222CB7" w14:textId="77777777" w:rsidR="004B03E4" w:rsidRPr="009A21D5" w:rsidRDefault="004B03E4" w:rsidP="004B03E4">
            <w:pPr>
              <w:spacing w:after="0" w:line="240" w:lineRule="auto"/>
              <w:jc w:val="center"/>
              <w:rPr>
                <w:rFonts w:cs="Arial"/>
                <w:color w:val="000000"/>
              </w:rPr>
            </w:pPr>
            <w:r w:rsidRPr="004804F1">
              <w:t>66.5%</w:t>
            </w:r>
          </w:p>
        </w:tc>
      </w:tr>
      <w:tr w:rsidR="004B03E4" w:rsidRPr="009A21D5" w14:paraId="4B7FC16C" w14:textId="77777777" w:rsidTr="004B03E4">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5B9D1364" w14:textId="77777777" w:rsidR="004B03E4" w:rsidRPr="009A21D5" w:rsidRDefault="004B03E4" w:rsidP="004B03E4">
            <w:pPr>
              <w:spacing w:after="0" w:line="240" w:lineRule="auto"/>
              <w:rPr>
                <w:rFonts w:cs="Arial"/>
                <w:color w:val="000000"/>
              </w:rPr>
            </w:pPr>
            <w:r w:rsidRPr="009A21D5">
              <w:rPr>
                <w:rFonts w:cs="Arial"/>
                <w:color w:val="000000"/>
              </w:rPr>
              <w:t>Region 3</w:t>
            </w:r>
            <w:r>
              <w:rPr>
                <w:rFonts w:cs="Arial"/>
                <w:color w:val="000000"/>
              </w:rPr>
              <w:t xml:space="preserve"> – Northeast </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33FDC782" w14:textId="77777777" w:rsidR="004B03E4" w:rsidRPr="009A21D5" w:rsidRDefault="004B03E4" w:rsidP="004B03E4">
            <w:pPr>
              <w:spacing w:after="0" w:line="240" w:lineRule="auto"/>
              <w:jc w:val="center"/>
              <w:rPr>
                <w:rFonts w:cs="Arial"/>
                <w:color w:val="000000"/>
              </w:rPr>
            </w:pPr>
            <w:r w:rsidRPr="004804F1">
              <w:t xml:space="preserve"> $21.04 </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29DB9A73" w14:textId="77777777" w:rsidR="004B03E4" w:rsidRPr="009A21D5" w:rsidRDefault="004B03E4" w:rsidP="004B03E4">
            <w:pPr>
              <w:spacing w:after="0" w:line="240" w:lineRule="auto"/>
              <w:jc w:val="center"/>
              <w:rPr>
                <w:rFonts w:cs="Arial"/>
                <w:color w:val="000000"/>
              </w:rPr>
            </w:pPr>
            <w:r w:rsidRPr="004804F1">
              <w:t>64.9%</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68C0E78B" w14:textId="77777777" w:rsidR="004B03E4" w:rsidRPr="009A21D5" w:rsidRDefault="004B03E4" w:rsidP="004B03E4">
            <w:pPr>
              <w:spacing w:after="0" w:line="240" w:lineRule="auto"/>
              <w:jc w:val="center"/>
              <w:rPr>
                <w:rFonts w:cs="Arial"/>
                <w:color w:val="000000"/>
              </w:rPr>
            </w:pPr>
            <w:r w:rsidRPr="004804F1">
              <w:t>62.7%</w:t>
            </w:r>
          </w:p>
        </w:tc>
      </w:tr>
      <w:tr w:rsidR="004B03E4" w:rsidRPr="009A21D5" w14:paraId="5341E491" w14:textId="77777777" w:rsidTr="004B03E4">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7F2C24B9" w14:textId="77777777" w:rsidR="004B03E4" w:rsidRPr="009A21D5" w:rsidRDefault="004B03E4" w:rsidP="004B03E4">
            <w:pPr>
              <w:spacing w:after="0" w:line="240" w:lineRule="auto"/>
              <w:rPr>
                <w:rFonts w:cs="Arial"/>
                <w:color w:val="000000"/>
              </w:rPr>
            </w:pPr>
            <w:r w:rsidRPr="009A21D5">
              <w:rPr>
                <w:rFonts w:cs="Arial"/>
                <w:color w:val="000000"/>
              </w:rPr>
              <w:t>Region 4</w:t>
            </w:r>
            <w:r>
              <w:rPr>
                <w:rFonts w:cs="Arial"/>
                <w:color w:val="000000"/>
              </w:rPr>
              <w:t xml:space="preserve"> – Metro </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5B89BAE7" w14:textId="77777777" w:rsidR="004B03E4" w:rsidRPr="009A21D5" w:rsidRDefault="004B03E4" w:rsidP="004B03E4">
            <w:pPr>
              <w:spacing w:after="0" w:line="240" w:lineRule="auto"/>
              <w:jc w:val="center"/>
              <w:rPr>
                <w:rFonts w:cs="Arial"/>
                <w:color w:val="000000"/>
              </w:rPr>
            </w:pPr>
            <w:r w:rsidRPr="004804F1">
              <w:t xml:space="preserve"> $21.04 </w:t>
            </w:r>
          </w:p>
        </w:tc>
        <w:tc>
          <w:tcPr>
            <w:tcW w:w="790"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4DD406C2" w14:textId="77777777" w:rsidR="004B03E4" w:rsidRPr="009A21D5" w:rsidRDefault="004B03E4" w:rsidP="004B03E4">
            <w:pPr>
              <w:spacing w:after="0" w:line="240" w:lineRule="auto"/>
              <w:jc w:val="center"/>
              <w:rPr>
                <w:rFonts w:cs="Arial"/>
                <w:color w:val="000000"/>
              </w:rPr>
            </w:pPr>
            <w:r w:rsidRPr="004804F1">
              <w:t>76.8%</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5A142E52" w14:textId="77777777" w:rsidR="004B03E4" w:rsidRPr="009A21D5" w:rsidRDefault="004B03E4" w:rsidP="004B03E4">
            <w:pPr>
              <w:spacing w:after="0" w:line="240" w:lineRule="auto"/>
              <w:jc w:val="center"/>
              <w:rPr>
                <w:rFonts w:cs="Arial"/>
                <w:color w:val="000000"/>
              </w:rPr>
            </w:pPr>
            <w:r w:rsidRPr="004804F1">
              <w:t>60.5%</w:t>
            </w:r>
          </w:p>
        </w:tc>
      </w:tr>
      <w:tr w:rsidR="004B03E4" w:rsidRPr="009A21D5" w14:paraId="63E4D365" w14:textId="77777777" w:rsidTr="004B03E4">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21EA7448" w14:textId="77777777" w:rsidR="004B03E4" w:rsidRPr="009A21D5" w:rsidRDefault="004B03E4" w:rsidP="004B03E4">
            <w:pPr>
              <w:spacing w:after="0" w:line="240" w:lineRule="auto"/>
              <w:rPr>
                <w:rFonts w:cs="Arial"/>
                <w:color w:val="000000"/>
              </w:rPr>
            </w:pPr>
            <w:r w:rsidRPr="009A21D5">
              <w:rPr>
                <w:rFonts w:cs="Arial"/>
                <w:color w:val="000000"/>
              </w:rPr>
              <w:t>Region 5</w:t>
            </w:r>
            <w:r>
              <w:rPr>
                <w:rFonts w:cs="Arial"/>
                <w:color w:val="000000"/>
              </w:rPr>
              <w:t xml:space="preserve"> – Southeast and Cape </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3A7BAD52" w14:textId="77777777" w:rsidR="004B03E4" w:rsidRPr="009A21D5" w:rsidRDefault="004B03E4" w:rsidP="004B03E4">
            <w:pPr>
              <w:spacing w:after="0" w:line="240" w:lineRule="auto"/>
              <w:jc w:val="center"/>
              <w:rPr>
                <w:rFonts w:cs="Arial"/>
                <w:color w:val="000000"/>
              </w:rPr>
            </w:pPr>
            <w:r w:rsidRPr="004804F1">
              <w:t xml:space="preserve"> $19.95 </w:t>
            </w:r>
          </w:p>
        </w:tc>
        <w:tc>
          <w:tcPr>
            <w:tcW w:w="790"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35B50159" w14:textId="77777777" w:rsidR="004B03E4" w:rsidRPr="009A21D5" w:rsidRDefault="004B03E4" w:rsidP="004B03E4">
            <w:pPr>
              <w:spacing w:after="0" w:line="240" w:lineRule="auto"/>
              <w:jc w:val="center"/>
              <w:rPr>
                <w:rFonts w:cs="Arial"/>
                <w:color w:val="000000"/>
              </w:rPr>
            </w:pPr>
            <w:r w:rsidRPr="004804F1">
              <w:t>71.1%</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7C019602" w14:textId="77777777" w:rsidR="004B03E4" w:rsidRPr="009A21D5" w:rsidRDefault="004B03E4" w:rsidP="004B03E4">
            <w:pPr>
              <w:spacing w:after="0" w:line="240" w:lineRule="auto"/>
              <w:jc w:val="center"/>
              <w:rPr>
                <w:rFonts w:cs="Arial"/>
                <w:color w:val="000000"/>
              </w:rPr>
            </w:pPr>
            <w:r w:rsidRPr="004804F1">
              <w:t>57.6%</w:t>
            </w:r>
          </w:p>
        </w:tc>
      </w:tr>
      <w:tr w:rsidR="004B03E4" w:rsidRPr="009A21D5" w14:paraId="2E1A23C5" w14:textId="77777777" w:rsidTr="004B03E4">
        <w:trPr>
          <w:trHeight w:val="172"/>
        </w:trPr>
        <w:tc>
          <w:tcPr>
            <w:tcW w:w="2257" w:type="pct"/>
            <w:tcBorders>
              <w:top w:val="single" w:sz="4" w:space="0" w:color="auto"/>
              <w:left w:val="single" w:sz="4" w:space="0" w:color="auto"/>
              <w:bottom w:val="single" w:sz="4" w:space="0" w:color="auto"/>
              <w:right w:val="single" w:sz="4" w:space="0" w:color="auto"/>
            </w:tcBorders>
            <w:noWrap/>
            <w:vAlign w:val="bottom"/>
            <w:hideMark/>
          </w:tcPr>
          <w:p w14:paraId="5C8EAF84" w14:textId="77777777" w:rsidR="004B03E4" w:rsidRPr="009A21D5" w:rsidRDefault="004B03E4" w:rsidP="004B03E4">
            <w:pPr>
              <w:spacing w:after="0" w:line="240" w:lineRule="auto"/>
              <w:rPr>
                <w:rFonts w:cs="Arial"/>
                <w:color w:val="000000"/>
              </w:rPr>
            </w:pPr>
            <w:r w:rsidRPr="009A21D5">
              <w:rPr>
                <w:rFonts w:cs="Arial"/>
                <w:color w:val="000000"/>
              </w:rPr>
              <w:t>Region 6</w:t>
            </w:r>
            <w:r>
              <w:rPr>
                <w:rFonts w:cs="Arial"/>
                <w:color w:val="000000"/>
              </w:rPr>
              <w:t xml:space="preserve"> – Boston Metro</w:t>
            </w:r>
          </w:p>
        </w:tc>
        <w:tc>
          <w:tcPr>
            <w:tcW w:w="1163" w:type="pct"/>
            <w:tcBorders>
              <w:top w:val="single" w:sz="4" w:space="0" w:color="auto"/>
              <w:left w:val="single" w:sz="4" w:space="0" w:color="auto"/>
              <w:bottom w:val="single" w:sz="4" w:space="0" w:color="auto"/>
              <w:right w:val="single" w:sz="4" w:space="0" w:color="auto"/>
            </w:tcBorders>
            <w:shd w:val="clear" w:color="000000" w:fill="E7E6E6"/>
            <w:noWrap/>
          </w:tcPr>
          <w:p w14:paraId="68F05562" w14:textId="77777777" w:rsidR="004B03E4" w:rsidRPr="009A21D5" w:rsidRDefault="004B03E4" w:rsidP="004B03E4">
            <w:pPr>
              <w:spacing w:after="0" w:line="240" w:lineRule="auto"/>
              <w:jc w:val="center"/>
              <w:rPr>
                <w:rFonts w:cs="Arial"/>
                <w:color w:val="000000"/>
              </w:rPr>
            </w:pPr>
            <w:r w:rsidRPr="004804F1">
              <w:t xml:space="preserve"> $21.04 </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67088929" w14:textId="77777777" w:rsidR="004B03E4" w:rsidRPr="009A21D5" w:rsidRDefault="004B03E4" w:rsidP="004B03E4">
            <w:pPr>
              <w:spacing w:after="0" w:line="240" w:lineRule="auto"/>
              <w:jc w:val="center"/>
              <w:rPr>
                <w:rFonts w:cs="Arial"/>
                <w:color w:val="000000"/>
              </w:rPr>
            </w:pPr>
            <w:r w:rsidRPr="004804F1">
              <w:t>38.2%</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4D82CDB3" w14:textId="77777777" w:rsidR="004B03E4" w:rsidRPr="009A21D5" w:rsidRDefault="004B03E4" w:rsidP="004B03E4">
            <w:pPr>
              <w:spacing w:after="0" w:line="240" w:lineRule="auto"/>
              <w:jc w:val="center"/>
              <w:rPr>
                <w:rFonts w:cs="Arial"/>
                <w:color w:val="000000"/>
              </w:rPr>
            </w:pPr>
            <w:r w:rsidRPr="004804F1">
              <w:t>33.8%</w:t>
            </w:r>
          </w:p>
        </w:tc>
      </w:tr>
    </w:tbl>
    <w:p w14:paraId="713B972D" w14:textId="77777777" w:rsidR="004B03E4" w:rsidRDefault="004B03E4">
      <w:pPr>
        <w:spacing w:after="0" w:line="240" w:lineRule="auto"/>
        <w:rPr>
          <w:rFonts w:ascii="Calibri Light" w:eastAsia="SimSun" w:hAnsi="Calibri Light"/>
          <w:b/>
          <w:color w:val="6799C8"/>
          <w:sz w:val="24"/>
          <w:szCs w:val="28"/>
        </w:rPr>
      </w:pPr>
      <w:r>
        <w:rPr>
          <w:rFonts w:ascii="Calibri Light" w:eastAsia="SimSun" w:hAnsi="Calibri Light"/>
          <w:b/>
          <w:color w:val="6799C8"/>
          <w:sz w:val="24"/>
          <w:szCs w:val="28"/>
        </w:rPr>
        <w:br w:type="page"/>
      </w:r>
    </w:p>
    <w:p w14:paraId="7C2CEDB2" w14:textId="1CAE994B" w:rsidR="004B03E4" w:rsidRDefault="004B03E4" w:rsidP="004B03E4">
      <w:pPr>
        <w:spacing w:after="0" w:line="240" w:lineRule="auto"/>
        <w:rPr>
          <w:i/>
        </w:rPr>
      </w:pPr>
      <w:r>
        <w:rPr>
          <w:rFonts w:ascii="Calibri Light" w:eastAsia="SimSun" w:hAnsi="Calibri Light"/>
          <w:b/>
          <w:color w:val="6799C8"/>
          <w:sz w:val="24"/>
          <w:szCs w:val="28"/>
        </w:rPr>
        <w:lastRenderedPageBreak/>
        <w:t xml:space="preserve">Center-Based </w:t>
      </w:r>
      <w:r w:rsidRPr="006D6635">
        <w:rPr>
          <w:rFonts w:ascii="Calibri Light" w:eastAsia="SimSun" w:hAnsi="Calibri Light"/>
          <w:b/>
          <w:color w:val="6799C8"/>
          <w:sz w:val="24"/>
          <w:szCs w:val="28"/>
        </w:rPr>
        <w:t>Child Care Subsidy Reimbursement Rate Percentiles</w:t>
      </w:r>
    </w:p>
    <w:p w14:paraId="62A7BC46" w14:textId="77777777" w:rsidR="004B03E4" w:rsidRPr="006D6635" w:rsidRDefault="004B03E4" w:rsidP="004B03E4">
      <w:pPr>
        <w:spacing w:after="0" w:line="240" w:lineRule="auto"/>
      </w:pPr>
    </w:p>
    <w:p w14:paraId="57EEB7F3" w14:textId="77777777" w:rsidR="004B03E4" w:rsidRPr="006D6635" w:rsidRDefault="004B03E4" w:rsidP="004B03E4">
      <w:pPr>
        <w:spacing w:after="0" w:line="240" w:lineRule="auto"/>
      </w:pPr>
      <w:r>
        <w:t xml:space="preserve">The following tables identify the level of access (in percentiles) that the current Center-Based subsidy reimbursement rates afford subsidy receiving families in the private price market. </w:t>
      </w:r>
    </w:p>
    <w:p w14:paraId="7C13BC0A" w14:textId="77777777" w:rsidR="004B03E4" w:rsidRPr="00D031B6" w:rsidRDefault="004B03E4" w:rsidP="004B03E4"/>
    <w:p w14:paraId="1C21D8E0" w14:textId="0EB5FFBD" w:rsidR="004B03E4" w:rsidRDefault="004B03E4" w:rsidP="004B03E4">
      <w:pPr>
        <w:jc w:val="both"/>
        <w:rPr>
          <w:i/>
        </w:rPr>
      </w:pPr>
      <w:r>
        <w:rPr>
          <w:i/>
        </w:rPr>
        <w:t>Center-Based Care Subsidy Reimbursement Rate Percentiles (</w:t>
      </w:r>
      <w:r w:rsidR="004A0C5F">
        <w:rPr>
          <w:i/>
        </w:rPr>
        <w:t>Under Age 5</w:t>
      </w:r>
      <w:r>
        <w:rPr>
          <w:i/>
        </w:rPr>
        <w:t>)</w:t>
      </w:r>
    </w:p>
    <w:p w14:paraId="5989CBFC" w14:textId="3A90E47A" w:rsidR="004B03E4" w:rsidRDefault="004B03E4" w:rsidP="004B03E4">
      <w:pPr>
        <w:jc w:val="both"/>
      </w:pPr>
      <w:r>
        <w:t xml:space="preserve">Current subsidy reimbursement rates for Center-Based care in Regions 1 – Western, 2 – Central, and 6 – Boston Metro allow the greatest access to care for children under age 5.  The reimbursement rates in these regions allow access to 20-30% of slots in the market. </w:t>
      </w:r>
    </w:p>
    <w:p w14:paraId="2479D516" w14:textId="5D3311D2" w:rsidR="00143CBD" w:rsidRPr="0023460C" w:rsidRDefault="00143CBD" w:rsidP="00143CBD">
      <w:pPr>
        <w:spacing w:after="0" w:line="240" w:lineRule="auto"/>
        <w:rPr>
          <w:b/>
        </w:rPr>
      </w:pPr>
      <w:r w:rsidRPr="0023460C">
        <w:rPr>
          <w:b/>
        </w:rPr>
        <w:t>Table 20</w:t>
      </w:r>
      <w:proofErr w:type="gramStart"/>
      <w:r w:rsidRPr="0023460C">
        <w:rPr>
          <w:b/>
        </w:rPr>
        <w:t xml:space="preserve">. </w:t>
      </w:r>
      <w:proofErr w:type="gramEnd"/>
      <w:r w:rsidRPr="0023460C">
        <w:rPr>
          <w:b/>
        </w:rPr>
        <w:t xml:space="preserve">Center-Based Provider Subsidy Reimbursement Rate Percentiles- Under Age 5 </w:t>
      </w:r>
    </w:p>
    <w:tbl>
      <w:tblPr>
        <w:tblW w:w="0" w:type="auto"/>
        <w:tblLayout w:type="fixed"/>
        <w:tblCellMar>
          <w:top w:w="15" w:type="dxa"/>
          <w:bottom w:w="15" w:type="dxa"/>
        </w:tblCellMar>
        <w:tblLook w:val="04A0" w:firstRow="1" w:lastRow="0" w:firstColumn="1" w:lastColumn="0" w:noHBand="0" w:noVBand="1"/>
      </w:tblPr>
      <w:tblGrid>
        <w:gridCol w:w="2515"/>
        <w:gridCol w:w="1260"/>
        <w:gridCol w:w="1260"/>
        <w:gridCol w:w="1260"/>
        <w:gridCol w:w="1260"/>
        <w:gridCol w:w="1260"/>
        <w:gridCol w:w="1255"/>
      </w:tblGrid>
      <w:tr w:rsidR="004B03E4" w:rsidRPr="00D031B6" w14:paraId="495B7B6D" w14:textId="77777777" w:rsidTr="0023460C">
        <w:trPr>
          <w:trHeight w:val="693"/>
          <w:tblHeader/>
        </w:trPr>
        <w:tc>
          <w:tcPr>
            <w:tcW w:w="2515"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16636EBF" w14:textId="77777777" w:rsidR="004B03E4" w:rsidRPr="00D031B6" w:rsidRDefault="004B03E4" w:rsidP="004B03E4">
            <w:pPr>
              <w:spacing w:after="0" w:line="240" w:lineRule="auto"/>
              <w:jc w:val="center"/>
              <w:rPr>
                <w:rFonts w:cs="Arial"/>
                <w:b/>
                <w:bCs/>
                <w:color w:val="FFFFFF"/>
                <w:szCs w:val="20"/>
              </w:rPr>
            </w:pPr>
            <w:r w:rsidRPr="00D031B6">
              <w:rPr>
                <w:rFonts w:cs="Arial"/>
                <w:b/>
                <w:bCs/>
                <w:color w:val="FFFFFF"/>
                <w:szCs w:val="20"/>
              </w:rPr>
              <w:t>Region</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7F9C53F3"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 xml:space="preserve">Infant Subsidy </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2B4D84D2"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Infant Percentile</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57ED235C"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 xml:space="preserve">Toddler Subsidy </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3F726DAB"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Toddler Percentile</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23E60C85"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 xml:space="preserve">Preschool Subsidy </w:t>
            </w:r>
          </w:p>
        </w:tc>
        <w:tc>
          <w:tcPr>
            <w:tcW w:w="1255" w:type="dxa"/>
            <w:tcBorders>
              <w:top w:val="single" w:sz="4" w:space="0" w:color="auto"/>
              <w:left w:val="single" w:sz="4" w:space="0" w:color="auto"/>
              <w:bottom w:val="single" w:sz="4" w:space="0" w:color="auto"/>
              <w:right w:val="single" w:sz="4" w:space="0" w:color="auto"/>
            </w:tcBorders>
            <w:shd w:val="clear" w:color="auto" w:fill="244061"/>
            <w:vAlign w:val="center"/>
          </w:tcPr>
          <w:p w14:paraId="4B7B0429"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Preschool Percentile</w:t>
            </w:r>
          </w:p>
        </w:tc>
      </w:tr>
      <w:tr w:rsidR="004B03E4" w:rsidRPr="00D031B6" w14:paraId="6AD38D13"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559AD8F7" w14:textId="77777777" w:rsidR="004B03E4" w:rsidRPr="00D031B6" w:rsidRDefault="004B03E4" w:rsidP="004B03E4">
            <w:pPr>
              <w:spacing w:after="0" w:line="240" w:lineRule="auto"/>
              <w:rPr>
                <w:rFonts w:cs="Arial"/>
                <w:color w:val="000000"/>
                <w:szCs w:val="20"/>
              </w:rPr>
            </w:pPr>
            <w:r w:rsidRPr="009A21D5">
              <w:rPr>
                <w:rFonts w:cs="Arial"/>
                <w:color w:val="000000"/>
              </w:rPr>
              <w:t>Region 1</w:t>
            </w:r>
            <w:r>
              <w:rPr>
                <w:rFonts w:cs="Arial"/>
                <w:color w:val="000000"/>
              </w:rPr>
              <w:t xml:space="preserve"> – Western</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08269CD" w14:textId="77777777" w:rsidR="004B03E4" w:rsidRPr="00D031B6" w:rsidRDefault="004B03E4" w:rsidP="004B03E4">
            <w:pPr>
              <w:spacing w:after="0" w:line="240" w:lineRule="auto"/>
              <w:jc w:val="center"/>
              <w:rPr>
                <w:rFonts w:cs="Arial"/>
                <w:color w:val="000000"/>
                <w:szCs w:val="20"/>
              </w:rPr>
            </w:pPr>
            <w:r w:rsidRPr="00DF5E3F">
              <w:t xml:space="preserve"> $56.65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1621B0CC" w14:textId="77777777" w:rsidR="004B03E4" w:rsidRPr="00D031B6" w:rsidRDefault="004B03E4" w:rsidP="004B03E4">
            <w:pPr>
              <w:spacing w:after="0" w:line="240" w:lineRule="auto"/>
              <w:jc w:val="center"/>
              <w:rPr>
                <w:rFonts w:cs="Arial"/>
                <w:color w:val="000000"/>
                <w:szCs w:val="20"/>
              </w:rPr>
            </w:pPr>
            <w:r w:rsidRPr="00DF5E3F">
              <w:t>29.0%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58834FD" w14:textId="77777777" w:rsidR="004B03E4" w:rsidRPr="00D031B6" w:rsidRDefault="004B03E4" w:rsidP="004B03E4">
            <w:pPr>
              <w:spacing w:after="0" w:line="240" w:lineRule="auto"/>
              <w:jc w:val="center"/>
              <w:rPr>
                <w:rFonts w:cs="Arial"/>
                <w:color w:val="000000"/>
                <w:szCs w:val="20"/>
              </w:rPr>
            </w:pPr>
            <w:r w:rsidRPr="00DF5E3F">
              <w:t xml:space="preserve"> $51.95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75658E32" w14:textId="77777777" w:rsidR="004B03E4" w:rsidRPr="00D031B6" w:rsidRDefault="004B03E4" w:rsidP="004B03E4">
            <w:pPr>
              <w:spacing w:after="0" w:line="240" w:lineRule="auto"/>
              <w:jc w:val="center"/>
              <w:rPr>
                <w:rFonts w:cs="Arial"/>
                <w:color w:val="000000"/>
                <w:szCs w:val="20"/>
              </w:rPr>
            </w:pPr>
            <w:r w:rsidRPr="00DF5E3F">
              <w:t>26.2%</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40D0E85" w14:textId="77777777" w:rsidR="004B03E4" w:rsidRPr="00D031B6" w:rsidRDefault="004B03E4" w:rsidP="004B03E4">
            <w:pPr>
              <w:spacing w:after="0" w:line="240" w:lineRule="auto"/>
              <w:jc w:val="center"/>
              <w:rPr>
                <w:rFonts w:cs="Arial"/>
                <w:color w:val="000000"/>
                <w:szCs w:val="20"/>
              </w:rPr>
            </w:pPr>
            <w:r w:rsidRPr="00DF5E3F">
              <w:t xml:space="preserve"> $39.51 </w:t>
            </w:r>
          </w:p>
        </w:tc>
        <w:tc>
          <w:tcPr>
            <w:tcW w:w="125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13F2F5FC" w14:textId="77777777" w:rsidR="004B03E4" w:rsidRPr="00D031B6" w:rsidRDefault="004B03E4" w:rsidP="004B03E4">
            <w:pPr>
              <w:spacing w:after="0" w:line="240" w:lineRule="auto"/>
              <w:jc w:val="center"/>
              <w:rPr>
                <w:rFonts w:cs="Arial"/>
                <w:color w:val="000000"/>
                <w:szCs w:val="20"/>
              </w:rPr>
            </w:pPr>
            <w:r w:rsidRPr="00DF5E3F">
              <w:t>27.4%</w:t>
            </w:r>
          </w:p>
        </w:tc>
      </w:tr>
      <w:tr w:rsidR="004B03E4" w:rsidRPr="00D031B6" w14:paraId="3ABD9DBF"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50D80B83" w14:textId="77777777" w:rsidR="004B03E4" w:rsidRPr="00D031B6" w:rsidRDefault="004B03E4" w:rsidP="004B03E4">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B3E72F1" w14:textId="77777777" w:rsidR="004B03E4" w:rsidRPr="00D031B6" w:rsidRDefault="004B03E4" w:rsidP="004B03E4">
            <w:pPr>
              <w:spacing w:after="0" w:line="240" w:lineRule="auto"/>
              <w:jc w:val="center"/>
              <w:rPr>
                <w:rFonts w:cs="Arial"/>
                <w:color w:val="000000"/>
                <w:szCs w:val="20"/>
              </w:rPr>
            </w:pPr>
            <w:r w:rsidRPr="00DF5E3F">
              <w:t xml:space="preserve"> $58.20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75CC2C90" w14:textId="77777777" w:rsidR="004B03E4" w:rsidRPr="00D031B6" w:rsidRDefault="004B03E4" w:rsidP="004B03E4">
            <w:pPr>
              <w:spacing w:after="0" w:line="240" w:lineRule="auto"/>
              <w:jc w:val="center"/>
              <w:rPr>
                <w:rFonts w:cs="Arial"/>
                <w:color w:val="000000"/>
                <w:szCs w:val="20"/>
              </w:rPr>
            </w:pPr>
            <w:r w:rsidRPr="00DF5E3F">
              <w:t>20.0%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4D6862D" w14:textId="77777777" w:rsidR="004B03E4" w:rsidRPr="00D031B6" w:rsidRDefault="004B03E4" w:rsidP="004B03E4">
            <w:pPr>
              <w:spacing w:after="0" w:line="240" w:lineRule="auto"/>
              <w:jc w:val="center"/>
              <w:rPr>
                <w:rFonts w:cs="Arial"/>
                <w:color w:val="000000"/>
                <w:szCs w:val="20"/>
              </w:rPr>
            </w:pPr>
            <w:r w:rsidRPr="00DF5E3F">
              <w:t xml:space="preserve"> $53.15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24E63B8D" w14:textId="77777777" w:rsidR="004B03E4" w:rsidRPr="00D031B6" w:rsidRDefault="004B03E4" w:rsidP="004B03E4">
            <w:pPr>
              <w:spacing w:after="0" w:line="240" w:lineRule="auto"/>
              <w:jc w:val="center"/>
              <w:rPr>
                <w:rFonts w:cs="Arial"/>
                <w:color w:val="000000"/>
                <w:szCs w:val="20"/>
              </w:rPr>
            </w:pPr>
            <w:r w:rsidRPr="00DF5E3F">
              <w:t>22.2%</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F87437A" w14:textId="77777777" w:rsidR="004B03E4" w:rsidRPr="00D031B6" w:rsidRDefault="004B03E4" w:rsidP="004B03E4">
            <w:pPr>
              <w:spacing w:after="0" w:line="240" w:lineRule="auto"/>
              <w:jc w:val="center"/>
              <w:rPr>
                <w:rFonts w:cs="Arial"/>
                <w:color w:val="000000"/>
                <w:szCs w:val="20"/>
              </w:rPr>
            </w:pPr>
            <w:r w:rsidRPr="00DF5E3F">
              <w:t xml:space="preserve"> $39.51 </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14:paraId="73345C16" w14:textId="77777777" w:rsidR="004B03E4" w:rsidRPr="00D031B6" w:rsidRDefault="004B03E4" w:rsidP="004B03E4">
            <w:pPr>
              <w:spacing w:after="0" w:line="240" w:lineRule="auto"/>
              <w:jc w:val="center"/>
              <w:rPr>
                <w:rFonts w:cs="Arial"/>
                <w:color w:val="000000"/>
                <w:szCs w:val="20"/>
              </w:rPr>
            </w:pPr>
            <w:r w:rsidRPr="00DF5E3F">
              <w:t>10.8%</w:t>
            </w:r>
          </w:p>
        </w:tc>
      </w:tr>
      <w:tr w:rsidR="004B03E4" w:rsidRPr="00D031B6" w14:paraId="082E4729"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175975A4" w14:textId="77777777" w:rsidR="004B03E4" w:rsidRPr="00D031B6" w:rsidRDefault="004B03E4" w:rsidP="004B03E4">
            <w:pPr>
              <w:spacing w:after="0" w:line="240" w:lineRule="auto"/>
              <w:rPr>
                <w:rFonts w:cs="Arial"/>
                <w:color w:val="000000"/>
                <w:szCs w:val="20"/>
              </w:rPr>
            </w:pPr>
            <w:r w:rsidRPr="009A21D5">
              <w:rPr>
                <w:rFonts w:cs="Arial"/>
                <w:color w:val="000000"/>
              </w:rPr>
              <w:t>Region 3</w:t>
            </w:r>
            <w:r>
              <w:rPr>
                <w:rFonts w:cs="Arial"/>
                <w:color w:val="000000"/>
              </w:rPr>
              <w:t xml:space="preserve"> – Northeast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E02D278" w14:textId="77777777" w:rsidR="004B03E4" w:rsidRPr="00D031B6" w:rsidRDefault="004B03E4" w:rsidP="004B03E4">
            <w:pPr>
              <w:spacing w:after="0" w:line="240" w:lineRule="auto"/>
              <w:jc w:val="center"/>
              <w:rPr>
                <w:rFonts w:cs="Arial"/>
                <w:color w:val="000000"/>
                <w:szCs w:val="20"/>
              </w:rPr>
            </w:pPr>
            <w:r w:rsidRPr="00DF5E3F">
              <w:t xml:space="preserve"> $65.00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D5120C8" w14:textId="77777777" w:rsidR="004B03E4" w:rsidRPr="00D031B6" w:rsidRDefault="004B03E4" w:rsidP="004B03E4">
            <w:pPr>
              <w:spacing w:after="0" w:line="240" w:lineRule="auto"/>
              <w:jc w:val="center"/>
              <w:rPr>
                <w:rFonts w:cs="Arial"/>
                <w:color w:val="000000"/>
                <w:szCs w:val="20"/>
              </w:rPr>
            </w:pPr>
            <w:r w:rsidRPr="00DF5E3F">
              <w:t>5.3%</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C6374AC" w14:textId="77777777" w:rsidR="004B03E4" w:rsidRPr="00D031B6" w:rsidRDefault="004B03E4" w:rsidP="004B03E4">
            <w:pPr>
              <w:spacing w:after="0" w:line="240" w:lineRule="auto"/>
              <w:jc w:val="center"/>
              <w:rPr>
                <w:rFonts w:cs="Arial"/>
                <w:color w:val="000000"/>
                <w:szCs w:val="20"/>
              </w:rPr>
            </w:pPr>
            <w:r w:rsidRPr="00DF5E3F">
              <w:t xml:space="preserve"> $59.47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E7FA00F" w14:textId="77777777" w:rsidR="004B03E4" w:rsidRPr="00D031B6" w:rsidRDefault="004B03E4" w:rsidP="004B03E4">
            <w:pPr>
              <w:spacing w:after="0" w:line="240" w:lineRule="auto"/>
              <w:jc w:val="center"/>
              <w:rPr>
                <w:rFonts w:cs="Arial"/>
                <w:color w:val="000000"/>
                <w:szCs w:val="20"/>
              </w:rPr>
            </w:pPr>
            <w:r w:rsidRPr="00DF5E3F">
              <w:t>9.1%</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12C346A" w14:textId="77777777" w:rsidR="004B03E4" w:rsidRPr="00D031B6" w:rsidRDefault="004B03E4" w:rsidP="004B03E4">
            <w:pPr>
              <w:spacing w:after="0" w:line="240" w:lineRule="auto"/>
              <w:jc w:val="center"/>
              <w:rPr>
                <w:rFonts w:cs="Arial"/>
                <w:color w:val="000000"/>
                <w:szCs w:val="20"/>
              </w:rPr>
            </w:pPr>
            <w:r w:rsidRPr="00DF5E3F">
              <w:t xml:space="preserve"> $42.18 </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14:paraId="47E3C5F6" w14:textId="77777777" w:rsidR="004B03E4" w:rsidRPr="00D031B6" w:rsidRDefault="004B03E4" w:rsidP="004B03E4">
            <w:pPr>
              <w:spacing w:after="0" w:line="240" w:lineRule="auto"/>
              <w:jc w:val="center"/>
              <w:rPr>
                <w:rFonts w:cs="Arial"/>
                <w:color w:val="000000"/>
                <w:szCs w:val="20"/>
              </w:rPr>
            </w:pPr>
            <w:r w:rsidRPr="00DF5E3F">
              <w:t>14.8%</w:t>
            </w:r>
          </w:p>
        </w:tc>
      </w:tr>
      <w:tr w:rsidR="004B03E4" w:rsidRPr="00D031B6" w14:paraId="1F6FF7A4"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726CACBC" w14:textId="77777777" w:rsidR="004B03E4" w:rsidRPr="00D031B6" w:rsidRDefault="004B03E4" w:rsidP="004B03E4">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E2B9504" w14:textId="77777777" w:rsidR="004B03E4" w:rsidRPr="00D031B6" w:rsidRDefault="004B03E4" w:rsidP="004B03E4">
            <w:pPr>
              <w:spacing w:after="0" w:line="240" w:lineRule="auto"/>
              <w:jc w:val="center"/>
              <w:rPr>
                <w:rFonts w:cs="Arial"/>
                <w:color w:val="000000"/>
                <w:szCs w:val="20"/>
              </w:rPr>
            </w:pPr>
            <w:r w:rsidRPr="00DF5E3F">
              <w:t xml:space="preserve"> $70.39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900A9DE" w14:textId="77777777" w:rsidR="004B03E4" w:rsidRPr="00D031B6" w:rsidRDefault="004B03E4" w:rsidP="004B03E4">
            <w:pPr>
              <w:spacing w:after="0" w:line="240" w:lineRule="auto"/>
              <w:jc w:val="center"/>
              <w:rPr>
                <w:rFonts w:cs="Arial"/>
                <w:color w:val="000000"/>
                <w:szCs w:val="20"/>
              </w:rPr>
            </w:pPr>
            <w:r w:rsidRPr="00DF5E3F">
              <w:t>9.8%</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981ADAC" w14:textId="77777777" w:rsidR="004B03E4" w:rsidRPr="00D031B6" w:rsidRDefault="004B03E4" w:rsidP="004B03E4">
            <w:pPr>
              <w:spacing w:after="0" w:line="240" w:lineRule="auto"/>
              <w:jc w:val="center"/>
              <w:rPr>
                <w:rFonts w:cs="Arial"/>
                <w:color w:val="000000"/>
                <w:szCs w:val="20"/>
              </w:rPr>
            </w:pPr>
            <w:r w:rsidRPr="00DF5E3F">
              <w:t xml:space="preserve"> $63.92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EF07B6B" w14:textId="77777777" w:rsidR="004B03E4" w:rsidRPr="00D031B6" w:rsidRDefault="004B03E4" w:rsidP="004B03E4">
            <w:pPr>
              <w:spacing w:after="0" w:line="240" w:lineRule="auto"/>
              <w:jc w:val="center"/>
              <w:rPr>
                <w:rFonts w:cs="Arial"/>
                <w:color w:val="000000"/>
                <w:szCs w:val="20"/>
              </w:rPr>
            </w:pPr>
            <w:r w:rsidRPr="00DF5E3F">
              <w:t>9.3%</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ABBB335" w14:textId="77777777" w:rsidR="004B03E4" w:rsidRPr="00D031B6" w:rsidRDefault="004B03E4" w:rsidP="004B03E4">
            <w:pPr>
              <w:spacing w:after="0" w:line="240" w:lineRule="auto"/>
              <w:jc w:val="center"/>
              <w:rPr>
                <w:rFonts w:cs="Arial"/>
                <w:color w:val="000000"/>
                <w:szCs w:val="20"/>
              </w:rPr>
            </w:pPr>
            <w:r w:rsidRPr="00DF5E3F">
              <w:t xml:space="preserve"> $43.42 </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14:paraId="2DD6AB22" w14:textId="77777777" w:rsidR="004B03E4" w:rsidRPr="00D031B6" w:rsidRDefault="004B03E4" w:rsidP="004B03E4">
            <w:pPr>
              <w:spacing w:after="0" w:line="240" w:lineRule="auto"/>
              <w:jc w:val="center"/>
              <w:rPr>
                <w:rFonts w:cs="Arial"/>
                <w:color w:val="000000"/>
                <w:szCs w:val="20"/>
              </w:rPr>
            </w:pPr>
            <w:r w:rsidRPr="00DF5E3F">
              <w:t>9.7%</w:t>
            </w:r>
          </w:p>
        </w:tc>
      </w:tr>
      <w:tr w:rsidR="004B03E4" w:rsidRPr="00D031B6" w14:paraId="3751D32F"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257C2293" w14:textId="77777777" w:rsidR="004B03E4" w:rsidRPr="00D031B6" w:rsidRDefault="004B03E4" w:rsidP="004B03E4">
            <w:pPr>
              <w:spacing w:after="0" w:line="240" w:lineRule="auto"/>
              <w:rPr>
                <w:rFonts w:cs="Arial"/>
                <w:color w:val="000000"/>
                <w:szCs w:val="20"/>
              </w:rPr>
            </w:pPr>
            <w:r w:rsidRPr="009A21D5">
              <w:rPr>
                <w:rFonts w:cs="Arial"/>
                <w:color w:val="000000"/>
              </w:rPr>
              <w:t>Region 5</w:t>
            </w:r>
            <w:r>
              <w:rPr>
                <w:rFonts w:cs="Arial"/>
                <w:color w:val="000000"/>
              </w:rPr>
              <w:t xml:space="preserve"> – Southeast and Cape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472CA2" w14:textId="77777777" w:rsidR="004B03E4" w:rsidRPr="00D031B6" w:rsidRDefault="004B03E4" w:rsidP="004B03E4">
            <w:pPr>
              <w:spacing w:after="0" w:line="240" w:lineRule="auto"/>
              <w:jc w:val="center"/>
              <w:rPr>
                <w:rFonts w:cs="Arial"/>
                <w:color w:val="000000"/>
                <w:szCs w:val="20"/>
              </w:rPr>
            </w:pPr>
            <w:r w:rsidRPr="00DF5E3F">
              <w:t xml:space="preserve"> $56.65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388046B" w14:textId="77777777" w:rsidR="004B03E4" w:rsidRPr="00D031B6" w:rsidRDefault="004B03E4" w:rsidP="004B03E4">
            <w:pPr>
              <w:spacing w:after="0" w:line="240" w:lineRule="auto"/>
              <w:jc w:val="center"/>
              <w:rPr>
                <w:rFonts w:cs="Arial"/>
                <w:color w:val="000000"/>
                <w:szCs w:val="20"/>
              </w:rPr>
            </w:pPr>
            <w:r w:rsidRPr="00DF5E3F">
              <w:t>9.8%</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41E2DDF" w14:textId="77777777" w:rsidR="004B03E4" w:rsidRPr="00D031B6" w:rsidRDefault="004B03E4" w:rsidP="004B03E4">
            <w:pPr>
              <w:spacing w:after="0" w:line="240" w:lineRule="auto"/>
              <w:jc w:val="center"/>
              <w:rPr>
                <w:rFonts w:cs="Arial"/>
                <w:color w:val="000000"/>
                <w:szCs w:val="20"/>
              </w:rPr>
            </w:pPr>
            <w:r w:rsidRPr="00DF5E3F">
              <w:t xml:space="preserve"> $53.15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4D2BC45" w14:textId="77777777" w:rsidR="004B03E4" w:rsidRPr="00D031B6" w:rsidRDefault="004B03E4" w:rsidP="004B03E4">
            <w:pPr>
              <w:spacing w:after="0" w:line="240" w:lineRule="auto"/>
              <w:jc w:val="center"/>
              <w:rPr>
                <w:rFonts w:cs="Arial"/>
                <w:color w:val="000000"/>
                <w:szCs w:val="20"/>
              </w:rPr>
            </w:pPr>
            <w:r w:rsidRPr="00DF5E3F">
              <w:t>16.5%</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38D915C" w14:textId="77777777" w:rsidR="004B03E4" w:rsidRPr="00D031B6" w:rsidRDefault="004B03E4" w:rsidP="004B03E4">
            <w:pPr>
              <w:spacing w:after="0" w:line="240" w:lineRule="auto"/>
              <w:jc w:val="center"/>
              <w:rPr>
                <w:rFonts w:cs="Arial"/>
                <w:color w:val="000000"/>
                <w:szCs w:val="20"/>
              </w:rPr>
            </w:pPr>
            <w:r w:rsidRPr="00DF5E3F">
              <w:t xml:space="preserve"> $39.51 </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14:paraId="790E5EA5" w14:textId="77777777" w:rsidR="004B03E4" w:rsidRPr="00D031B6" w:rsidRDefault="004B03E4" w:rsidP="004B03E4">
            <w:pPr>
              <w:spacing w:after="0" w:line="240" w:lineRule="auto"/>
              <w:jc w:val="center"/>
              <w:rPr>
                <w:rFonts w:cs="Arial"/>
                <w:color w:val="000000"/>
                <w:szCs w:val="20"/>
              </w:rPr>
            </w:pPr>
            <w:r w:rsidRPr="00DF5E3F">
              <w:t>18.4%</w:t>
            </w:r>
          </w:p>
        </w:tc>
      </w:tr>
      <w:tr w:rsidR="004B03E4" w:rsidRPr="00D031B6" w14:paraId="54DD0297"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591F73A3" w14:textId="77777777" w:rsidR="004B03E4" w:rsidRPr="00D031B6" w:rsidRDefault="004B03E4" w:rsidP="004B03E4">
            <w:pPr>
              <w:spacing w:after="0" w:line="240" w:lineRule="auto"/>
              <w:rPr>
                <w:rFonts w:cs="Arial"/>
                <w:color w:val="000000"/>
                <w:szCs w:val="20"/>
              </w:rPr>
            </w:pPr>
            <w:r w:rsidRPr="009A21D5">
              <w:rPr>
                <w:rFonts w:cs="Arial"/>
                <w:color w:val="000000"/>
              </w:rPr>
              <w:t>Region 6</w:t>
            </w:r>
            <w:r>
              <w:rPr>
                <w:rFonts w:cs="Arial"/>
                <w:color w:val="000000"/>
              </w:rPr>
              <w:t xml:space="preserve"> – Boston Metro</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A40B95" w14:textId="77777777" w:rsidR="004B03E4" w:rsidRPr="00D031B6" w:rsidRDefault="004B03E4" w:rsidP="004B03E4">
            <w:pPr>
              <w:spacing w:after="0" w:line="240" w:lineRule="auto"/>
              <w:jc w:val="center"/>
              <w:rPr>
                <w:rFonts w:cs="Arial"/>
                <w:color w:val="000000"/>
                <w:szCs w:val="20"/>
              </w:rPr>
            </w:pPr>
            <w:r w:rsidRPr="00DF5E3F">
              <w:t xml:space="preserve"> $73.86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7E5D2506" w14:textId="77777777" w:rsidR="004B03E4" w:rsidRPr="00D031B6" w:rsidRDefault="004B03E4" w:rsidP="004B03E4">
            <w:pPr>
              <w:spacing w:after="0" w:line="240" w:lineRule="auto"/>
              <w:jc w:val="center"/>
              <w:rPr>
                <w:rFonts w:cs="Arial"/>
                <w:color w:val="000000"/>
                <w:szCs w:val="20"/>
              </w:rPr>
            </w:pPr>
            <w:r w:rsidRPr="00DF5E3F">
              <w:t>24.4%</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6624579" w14:textId="77777777" w:rsidR="004B03E4" w:rsidRPr="00D031B6" w:rsidRDefault="004B03E4" w:rsidP="004B03E4">
            <w:pPr>
              <w:spacing w:after="0" w:line="240" w:lineRule="auto"/>
              <w:jc w:val="center"/>
              <w:rPr>
                <w:rFonts w:cs="Arial"/>
                <w:color w:val="000000"/>
                <w:szCs w:val="20"/>
              </w:rPr>
            </w:pPr>
            <w:r w:rsidRPr="00DF5E3F">
              <w:t xml:space="preserve"> $68.85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13101B2F" w14:textId="77777777" w:rsidR="004B03E4" w:rsidRPr="00D031B6" w:rsidRDefault="004B03E4" w:rsidP="004B03E4">
            <w:pPr>
              <w:spacing w:after="0" w:line="240" w:lineRule="auto"/>
              <w:jc w:val="center"/>
              <w:rPr>
                <w:rFonts w:cs="Arial"/>
                <w:color w:val="000000"/>
                <w:szCs w:val="20"/>
              </w:rPr>
            </w:pPr>
            <w:r w:rsidRPr="00DF5E3F">
              <w:t>22.0%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BEFA6F3" w14:textId="77777777" w:rsidR="004B03E4" w:rsidRPr="00D031B6" w:rsidRDefault="004B03E4" w:rsidP="004B03E4">
            <w:pPr>
              <w:spacing w:after="0" w:line="240" w:lineRule="auto"/>
              <w:jc w:val="center"/>
              <w:rPr>
                <w:rFonts w:cs="Arial"/>
                <w:color w:val="000000"/>
                <w:szCs w:val="20"/>
              </w:rPr>
            </w:pPr>
            <w:r w:rsidRPr="00DF5E3F">
              <w:t xml:space="preserve"> $43.42 </w:t>
            </w:r>
          </w:p>
        </w:tc>
        <w:tc>
          <w:tcPr>
            <w:tcW w:w="125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63E4A00D" w14:textId="77777777" w:rsidR="004B03E4" w:rsidRPr="00D031B6" w:rsidRDefault="004B03E4" w:rsidP="004B03E4">
            <w:pPr>
              <w:spacing w:after="0" w:line="240" w:lineRule="auto"/>
              <w:jc w:val="center"/>
              <w:rPr>
                <w:rFonts w:cs="Arial"/>
                <w:color w:val="000000"/>
                <w:szCs w:val="20"/>
              </w:rPr>
            </w:pPr>
            <w:r w:rsidRPr="00DF5E3F">
              <w:t>21.2%</w:t>
            </w:r>
          </w:p>
        </w:tc>
      </w:tr>
    </w:tbl>
    <w:p w14:paraId="3DB93BF7" w14:textId="77777777" w:rsidR="004B03E4" w:rsidRDefault="004B03E4" w:rsidP="004B03E4"/>
    <w:p w14:paraId="063E35CC" w14:textId="12094F09" w:rsidR="004B03E4" w:rsidRDefault="004B03E4" w:rsidP="004B03E4">
      <w:pPr>
        <w:jc w:val="both"/>
        <w:rPr>
          <w:i/>
        </w:rPr>
      </w:pPr>
      <w:r>
        <w:rPr>
          <w:i/>
        </w:rPr>
        <w:t>Center-Based Care Subsidy Reimbursement Rate Percentiles (School</w:t>
      </w:r>
      <w:r w:rsidR="00143CBD">
        <w:rPr>
          <w:i/>
        </w:rPr>
        <w:t>-</w:t>
      </w:r>
      <w:r>
        <w:rPr>
          <w:i/>
        </w:rPr>
        <w:t>Age)</w:t>
      </w:r>
    </w:p>
    <w:p w14:paraId="1BA27607" w14:textId="0A29B4E2" w:rsidR="004B03E4" w:rsidRDefault="004B03E4" w:rsidP="004B03E4">
      <w:pPr>
        <w:jc w:val="both"/>
      </w:pPr>
      <w:r>
        <w:t>Current subsidy reimbursement rates for Center-Based care in Regions 1 – Western, 2 – Central, and 6 – Boston Metro allow the greatest access to care for school</w:t>
      </w:r>
      <w:r w:rsidR="00793EF1">
        <w:t>-</w:t>
      </w:r>
      <w:r>
        <w:t xml:space="preserve">age children.  The reimbursement rates in these regions allow access to 20-60% of slots in the market. </w:t>
      </w:r>
    </w:p>
    <w:p w14:paraId="7AA32F0A" w14:textId="3A4D62A0" w:rsidR="00143CBD" w:rsidRPr="0023460C" w:rsidRDefault="00143CBD" w:rsidP="00143CBD">
      <w:pPr>
        <w:spacing w:after="0" w:line="240" w:lineRule="auto"/>
        <w:rPr>
          <w:b/>
        </w:rPr>
      </w:pPr>
      <w:r w:rsidRPr="0023460C">
        <w:rPr>
          <w:b/>
        </w:rPr>
        <w:t>Table 21</w:t>
      </w:r>
      <w:proofErr w:type="gramStart"/>
      <w:r w:rsidRPr="0023460C">
        <w:rPr>
          <w:b/>
        </w:rPr>
        <w:t xml:space="preserve">. </w:t>
      </w:r>
      <w:proofErr w:type="gramEnd"/>
      <w:r w:rsidRPr="0023460C">
        <w:rPr>
          <w:b/>
        </w:rPr>
        <w:t xml:space="preserve">Center-Based Provider Subsidy Reimbursement Rate Percentiles- School-Age  </w:t>
      </w:r>
    </w:p>
    <w:tbl>
      <w:tblPr>
        <w:tblW w:w="0" w:type="auto"/>
        <w:tblLayout w:type="fixed"/>
        <w:tblCellMar>
          <w:top w:w="15" w:type="dxa"/>
          <w:bottom w:w="15" w:type="dxa"/>
        </w:tblCellMar>
        <w:tblLook w:val="04A0" w:firstRow="1" w:lastRow="0" w:firstColumn="1" w:lastColumn="0" w:noHBand="0" w:noVBand="1"/>
      </w:tblPr>
      <w:tblGrid>
        <w:gridCol w:w="2515"/>
        <w:gridCol w:w="1260"/>
        <w:gridCol w:w="1260"/>
        <w:gridCol w:w="1260"/>
        <w:gridCol w:w="1260"/>
        <w:gridCol w:w="1260"/>
        <w:gridCol w:w="1255"/>
      </w:tblGrid>
      <w:tr w:rsidR="004B03E4" w:rsidRPr="00D031B6" w14:paraId="635C37D8" w14:textId="77777777" w:rsidTr="0023460C">
        <w:trPr>
          <w:trHeight w:val="693"/>
          <w:tblHeader/>
        </w:trPr>
        <w:tc>
          <w:tcPr>
            <w:tcW w:w="2515"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4296B6BF" w14:textId="77777777" w:rsidR="004B03E4" w:rsidRPr="00D031B6" w:rsidRDefault="004B03E4" w:rsidP="004B03E4">
            <w:pPr>
              <w:spacing w:after="0" w:line="240" w:lineRule="auto"/>
              <w:jc w:val="center"/>
              <w:rPr>
                <w:rFonts w:cs="Arial"/>
                <w:b/>
                <w:bCs/>
                <w:color w:val="FFFFFF"/>
                <w:szCs w:val="20"/>
              </w:rPr>
            </w:pPr>
            <w:r w:rsidRPr="00D031B6">
              <w:rPr>
                <w:rFonts w:cs="Arial"/>
                <w:b/>
                <w:bCs/>
                <w:color w:val="FFFFFF"/>
                <w:szCs w:val="20"/>
              </w:rPr>
              <w:t>Region</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2AED8CD0"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 xml:space="preserve">Before School Subsidy </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763FCFB7"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Before School Percentile</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09109C9D"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 xml:space="preserve">After School Subsidy </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5D54F3B2" w14:textId="77777777" w:rsidR="004B03E4" w:rsidRPr="00D031B6" w:rsidRDefault="004B03E4" w:rsidP="004B03E4">
            <w:pPr>
              <w:spacing w:after="0" w:line="240" w:lineRule="auto"/>
              <w:jc w:val="center"/>
              <w:rPr>
                <w:rFonts w:cs="Arial"/>
                <w:b/>
                <w:bCs/>
                <w:color w:val="FFFFFF"/>
                <w:szCs w:val="20"/>
              </w:rPr>
            </w:pPr>
            <w:r>
              <w:rPr>
                <w:rFonts w:cs="Arial"/>
                <w:b/>
                <w:bCs/>
                <w:color w:val="FFFFFF"/>
                <w:szCs w:val="20"/>
              </w:rPr>
              <w:t>After School Percentile</w:t>
            </w:r>
          </w:p>
        </w:tc>
        <w:tc>
          <w:tcPr>
            <w:tcW w:w="1260" w:type="dxa"/>
            <w:tcBorders>
              <w:top w:val="single" w:sz="4" w:space="0" w:color="auto"/>
              <w:left w:val="single" w:sz="4" w:space="0" w:color="auto"/>
              <w:bottom w:val="single" w:sz="4" w:space="0" w:color="auto"/>
              <w:right w:val="single" w:sz="4" w:space="0" w:color="auto"/>
            </w:tcBorders>
            <w:shd w:val="clear" w:color="auto" w:fill="244061"/>
            <w:vAlign w:val="center"/>
          </w:tcPr>
          <w:p w14:paraId="1F15EA81" w14:textId="7D0D06CF" w:rsidR="004B03E4" w:rsidRPr="00D031B6" w:rsidRDefault="004B03E4" w:rsidP="004B03E4">
            <w:pPr>
              <w:spacing w:after="0" w:line="240" w:lineRule="auto"/>
              <w:jc w:val="center"/>
              <w:rPr>
                <w:rFonts w:cs="Arial"/>
                <w:b/>
                <w:bCs/>
                <w:color w:val="FFFFFF"/>
                <w:szCs w:val="20"/>
              </w:rPr>
            </w:pPr>
            <w:r>
              <w:rPr>
                <w:rFonts w:cs="Arial"/>
                <w:b/>
                <w:bCs/>
                <w:color w:val="FFFFFF"/>
                <w:szCs w:val="20"/>
              </w:rPr>
              <w:t>School</w:t>
            </w:r>
            <w:r w:rsidR="00143CBD">
              <w:rPr>
                <w:rFonts w:cs="Arial"/>
                <w:b/>
                <w:bCs/>
                <w:color w:val="FFFFFF"/>
                <w:szCs w:val="20"/>
              </w:rPr>
              <w:t>-</w:t>
            </w:r>
            <w:r>
              <w:rPr>
                <w:rFonts w:cs="Arial"/>
                <w:b/>
                <w:bCs/>
                <w:color w:val="FFFFFF"/>
                <w:szCs w:val="20"/>
              </w:rPr>
              <w:t xml:space="preserve">Age Subsidy </w:t>
            </w:r>
          </w:p>
        </w:tc>
        <w:tc>
          <w:tcPr>
            <w:tcW w:w="1255" w:type="dxa"/>
            <w:tcBorders>
              <w:top w:val="single" w:sz="4" w:space="0" w:color="auto"/>
              <w:left w:val="single" w:sz="4" w:space="0" w:color="auto"/>
              <w:bottom w:val="single" w:sz="4" w:space="0" w:color="auto"/>
              <w:right w:val="single" w:sz="4" w:space="0" w:color="auto"/>
            </w:tcBorders>
            <w:shd w:val="clear" w:color="auto" w:fill="244061"/>
            <w:vAlign w:val="center"/>
          </w:tcPr>
          <w:p w14:paraId="26D20D7D" w14:textId="0D50320A" w:rsidR="004B03E4" w:rsidRPr="00D031B6" w:rsidRDefault="004B03E4" w:rsidP="004B03E4">
            <w:pPr>
              <w:spacing w:after="0" w:line="240" w:lineRule="auto"/>
              <w:jc w:val="center"/>
              <w:rPr>
                <w:rFonts w:cs="Arial"/>
                <w:b/>
                <w:bCs/>
                <w:color w:val="FFFFFF"/>
                <w:szCs w:val="20"/>
              </w:rPr>
            </w:pPr>
            <w:r>
              <w:rPr>
                <w:rFonts w:cs="Arial"/>
                <w:b/>
                <w:bCs/>
                <w:color w:val="FFFFFF"/>
                <w:szCs w:val="20"/>
              </w:rPr>
              <w:t>School</w:t>
            </w:r>
            <w:r w:rsidR="00143CBD">
              <w:rPr>
                <w:rFonts w:cs="Arial"/>
                <w:b/>
                <w:bCs/>
                <w:color w:val="FFFFFF"/>
                <w:szCs w:val="20"/>
              </w:rPr>
              <w:t>-</w:t>
            </w:r>
            <w:r>
              <w:rPr>
                <w:rFonts w:cs="Arial"/>
                <w:b/>
                <w:bCs/>
                <w:color w:val="FFFFFF"/>
                <w:szCs w:val="20"/>
              </w:rPr>
              <w:t xml:space="preserve"> Age Percentile</w:t>
            </w:r>
          </w:p>
        </w:tc>
      </w:tr>
      <w:tr w:rsidR="004B03E4" w:rsidRPr="00D031B6" w14:paraId="4CDD9520"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63D74597" w14:textId="77777777" w:rsidR="004B03E4" w:rsidRPr="00D031B6" w:rsidRDefault="004B03E4" w:rsidP="004B03E4">
            <w:pPr>
              <w:spacing w:after="0" w:line="240" w:lineRule="auto"/>
              <w:rPr>
                <w:rFonts w:cs="Arial"/>
                <w:color w:val="000000"/>
                <w:szCs w:val="20"/>
              </w:rPr>
            </w:pPr>
            <w:r w:rsidRPr="009A21D5">
              <w:rPr>
                <w:rFonts w:cs="Arial"/>
                <w:color w:val="000000"/>
              </w:rPr>
              <w:t>Region 1</w:t>
            </w:r>
            <w:r>
              <w:rPr>
                <w:rFonts w:cs="Arial"/>
                <w:color w:val="000000"/>
              </w:rPr>
              <w:t xml:space="preserve"> – Western</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4958FD1" w14:textId="77777777" w:rsidR="004B03E4" w:rsidRPr="00D031B6" w:rsidRDefault="004B03E4" w:rsidP="004B03E4">
            <w:pPr>
              <w:spacing w:after="0" w:line="240" w:lineRule="auto"/>
              <w:jc w:val="center"/>
              <w:rPr>
                <w:rFonts w:cs="Arial"/>
                <w:color w:val="000000"/>
                <w:szCs w:val="20"/>
              </w:rPr>
            </w:pPr>
            <w:r w:rsidRPr="000C186B">
              <w:t xml:space="preserve"> $8.59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8BB163A" w14:textId="77777777" w:rsidR="004B03E4" w:rsidRPr="00D031B6" w:rsidRDefault="004B03E4" w:rsidP="004B03E4">
            <w:pPr>
              <w:spacing w:after="0" w:line="240" w:lineRule="auto"/>
              <w:jc w:val="center"/>
              <w:rPr>
                <w:rFonts w:cs="Arial"/>
                <w:color w:val="000000"/>
                <w:szCs w:val="20"/>
              </w:rPr>
            </w:pPr>
            <w:r w:rsidRPr="000C186B">
              <w:t>22.0%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C50659F" w14:textId="77777777" w:rsidR="004B03E4" w:rsidRPr="00D031B6" w:rsidRDefault="004B03E4" w:rsidP="004B03E4">
            <w:pPr>
              <w:spacing w:after="0" w:line="240" w:lineRule="auto"/>
              <w:jc w:val="center"/>
              <w:rPr>
                <w:rFonts w:cs="Arial"/>
                <w:color w:val="000000"/>
                <w:szCs w:val="20"/>
              </w:rPr>
            </w:pPr>
            <w:r w:rsidRPr="000C186B">
              <w:t xml:space="preserve"> $18.03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0357413C" w14:textId="77777777" w:rsidR="004B03E4" w:rsidRPr="00D031B6" w:rsidRDefault="004B03E4" w:rsidP="004B03E4">
            <w:pPr>
              <w:spacing w:after="0" w:line="240" w:lineRule="auto"/>
              <w:jc w:val="center"/>
              <w:rPr>
                <w:rFonts w:cs="Arial"/>
                <w:color w:val="000000"/>
                <w:szCs w:val="20"/>
              </w:rPr>
            </w:pPr>
            <w:r w:rsidRPr="000C186B">
              <w:t>51.2%</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56E3E50" w14:textId="77777777" w:rsidR="004B03E4" w:rsidRPr="00D031B6" w:rsidRDefault="004B03E4" w:rsidP="004B03E4">
            <w:pPr>
              <w:spacing w:after="0" w:line="240" w:lineRule="auto"/>
              <w:jc w:val="center"/>
              <w:rPr>
                <w:rFonts w:cs="Arial"/>
                <w:color w:val="000000"/>
                <w:szCs w:val="20"/>
              </w:rPr>
            </w:pPr>
            <w:r w:rsidRPr="000C186B">
              <w:t xml:space="preserve"> $36.33 </w:t>
            </w:r>
          </w:p>
        </w:tc>
        <w:tc>
          <w:tcPr>
            <w:tcW w:w="125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315960A6" w14:textId="77777777" w:rsidR="004B03E4" w:rsidRPr="00D031B6" w:rsidRDefault="004B03E4" w:rsidP="004B03E4">
            <w:pPr>
              <w:spacing w:after="0" w:line="240" w:lineRule="auto"/>
              <w:jc w:val="center"/>
              <w:rPr>
                <w:rFonts w:cs="Arial"/>
                <w:color w:val="000000"/>
                <w:szCs w:val="20"/>
              </w:rPr>
            </w:pPr>
            <w:r w:rsidRPr="000C186B">
              <w:t>36.7%</w:t>
            </w:r>
          </w:p>
        </w:tc>
      </w:tr>
      <w:tr w:rsidR="004B03E4" w:rsidRPr="00D031B6" w14:paraId="01D14F0E"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6BAEB7C7" w14:textId="77777777" w:rsidR="004B03E4" w:rsidRPr="00D031B6" w:rsidRDefault="004B03E4" w:rsidP="004B03E4">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8CD2E40" w14:textId="77777777" w:rsidR="004B03E4" w:rsidRPr="00D031B6" w:rsidRDefault="004B03E4" w:rsidP="004B03E4">
            <w:pPr>
              <w:spacing w:after="0" w:line="240" w:lineRule="auto"/>
              <w:jc w:val="center"/>
              <w:rPr>
                <w:rFonts w:cs="Arial"/>
                <w:color w:val="000000"/>
                <w:szCs w:val="20"/>
              </w:rPr>
            </w:pPr>
            <w:r w:rsidRPr="000C186B">
              <w:t xml:space="preserve"> $8.59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627428E3" w14:textId="77777777" w:rsidR="004B03E4" w:rsidRPr="00D031B6" w:rsidRDefault="004B03E4" w:rsidP="004B03E4">
            <w:pPr>
              <w:spacing w:after="0" w:line="240" w:lineRule="auto"/>
              <w:jc w:val="center"/>
              <w:rPr>
                <w:rFonts w:cs="Arial"/>
                <w:color w:val="000000"/>
                <w:szCs w:val="20"/>
              </w:rPr>
            </w:pPr>
            <w:r w:rsidRPr="000C186B">
              <w:t>36.4%</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D516BED" w14:textId="77777777" w:rsidR="004B03E4" w:rsidRPr="00D031B6" w:rsidRDefault="004B03E4" w:rsidP="004B03E4">
            <w:pPr>
              <w:spacing w:after="0" w:line="240" w:lineRule="auto"/>
              <w:jc w:val="center"/>
              <w:rPr>
                <w:rFonts w:cs="Arial"/>
                <w:color w:val="000000"/>
                <w:szCs w:val="20"/>
              </w:rPr>
            </w:pPr>
            <w:r w:rsidRPr="000C186B">
              <w:t xml:space="preserve"> $18.03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57A6264F" w14:textId="77777777" w:rsidR="004B03E4" w:rsidRPr="00D031B6" w:rsidRDefault="004B03E4" w:rsidP="004B03E4">
            <w:pPr>
              <w:spacing w:after="0" w:line="240" w:lineRule="auto"/>
              <w:jc w:val="center"/>
              <w:rPr>
                <w:rFonts w:cs="Arial"/>
                <w:color w:val="000000"/>
                <w:szCs w:val="20"/>
              </w:rPr>
            </w:pPr>
            <w:r w:rsidRPr="000C186B">
              <w:t>40.7%</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C187BEB" w14:textId="77777777" w:rsidR="004B03E4" w:rsidRPr="00D031B6" w:rsidRDefault="004B03E4" w:rsidP="004B03E4">
            <w:pPr>
              <w:spacing w:after="0" w:line="240" w:lineRule="auto"/>
              <w:jc w:val="center"/>
              <w:rPr>
                <w:rFonts w:cs="Arial"/>
                <w:color w:val="000000"/>
                <w:szCs w:val="20"/>
              </w:rPr>
            </w:pPr>
            <w:r w:rsidRPr="000C186B">
              <w:t xml:space="preserve"> $36.33 </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14:paraId="7256AA54" w14:textId="77777777" w:rsidR="004B03E4" w:rsidRPr="00D031B6" w:rsidRDefault="004B03E4" w:rsidP="004B03E4">
            <w:pPr>
              <w:spacing w:after="0" w:line="240" w:lineRule="auto"/>
              <w:jc w:val="center"/>
              <w:rPr>
                <w:rFonts w:cs="Arial"/>
                <w:color w:val="000000"/>
                <w:szCs w:val="20"/>
              </w:rPr>
            </w:pPr>
            <w:r w:rsidRPr="000C186B">
              <w:t>17.9%</w:t>
            </w:r>
          </w:p>
        </w:tc>
      </w:tr>
      <w:tr w:rsidR="004B03E4" w:rsidRPr="00D031B6" w14:paraId="77789A58"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55D28D59" w14:textId="77777777" w:rsidR="004B03E4" w:rsidRPr="00D031B6" w:rsidRDefault="004B03E4" w:rsidP="004B03E4">
            <w:pPr>
              <w:spacing w:after="0" w:line="240" w:lineRule="auto"/>
              <w:rPr>
                <w:rFonts w:cs="Arial"/>
                <w:color w:val="000000"/>
                <w:szCs w:val="20"/>
              </w:rPr>
            </w:pPr>
            <w:r w:rsidRPr="009A21D5">
              <w:rPr>
                <w:rFonts w:cs="Arial"/>
                <w:color w:val="000000"/>
              </w:rPr>
              <w:t>Region 3</w:t>
            </w:r>
            <w:r>
              <w:rPr>
                <w:rFonts w:cs="Arial"/>
                <w:color w:val="000000"/>
              </w:rPr>
              <w:t xml:space="preserve"> – Northeast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9857132" w14:textId="77777777" w:rsidR="004B03E4" w:rsidRPr="00D031B6" w:rsidRDefault="004B03E4" w:rsidP="004B03E4">
            <w:pPr>
              <w:spacing w:after="0" w:line="240" w:lineRule="auto"/>
              <w:jc w:val="center"/>
              <w:rPr>
                <w:rFonts w:cs="Arial"/>
                <w:color w:val="000000"/>
                <w:szCs w:val="20"/>
              </w:rPr>
            </w:pPr>
            <w:r w:rsidRPr="000C186B">
              <w:t xml:space="preserve"> $9.11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F5437D2" w14:textId="77777777" w:rsidR="004B03E4" w:rsidRPr="00D031B6" w:rsidRDefault="004B03E4" w:rsidP="004B03E4">
            <w:pPr>
              <w:spacing w:after="0" w:line="240" w:lineRule="auto"/>
              <w:jc w:val="center"/>
              <w:rPr>
                <w:rFonts w:cs="Arial"/>
                <w:color w:val="000000"/>
                <w:szCs w:val="20"/>
              </w:rPr>
            </w:pPr>
            <w:r w:rsidRPr="000C186B">
              <w:t>18.6%</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CEE5705" w14:textId="77777777" w:rsidR="004B03E4" w:rsidRPr="00D031B6" w:rsidRDefault="004B03E4" w:rsidP="004B03E4">
            <w:pPr>
              <w:spacing w:after="0" w:line="240" w:lineRule="auto"/>
              <w:jc w:val="center"/>
              <w:rPr>
                <w:rFonts w:cs="Arial"/>
                <w:color w:val="000000"/>
                <w:szCs w:val="20"/>
              </w:rPr>
            </w:pPr>
            <w:r w:rsidRPr="000C186B">
              <w:t xml:space="preserve"> $20.17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E8D2B97" w14:textId="77777777" w:rsidR="004B03E4" w:rsidRPr="00D031B6" w:rsidRDefault="004B03E4" w:rsidP="004B03E4">
            <w:pPr>
              <w:spacing w:after="0" w:line="240" w:lineRule="auto"/>
              <w:jc w:val="center"/>
              <w:rPr>
                <w:rFonts w:cs="Arial"/>
                <w:color w:val="000000"/>
                <w:szCs w:val="20"/>
              </w:rPr>
            </w:pPr>
            <w:r w:rsidRPr="000C186B">
              <w:t>20.5%</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8CE125A" w14:textId="77777777" w:rsidR="004B03E4" w:rsidRPr="00D031B6" w:rsidRDefault="004B03E4" w:rsidP="004B03E4">
            <w:pPr>
              <w:spacing w:after="0" w:line="240" w:lineRule="auto"/>
              <w:jc w:val="center"/>
              <w:rPr>
                <w:rFonts w:cs="Arial"/>
                <w:color w:val="000000"/>
                <w:szCs w:val="20"/>
              </w:rPr>
            </w:pPr>
            <w:r w:rsidRPr="000C186B">
              <w:t xml:space="preserve"> $37.56 </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14:paraId="04A2E004" w14:textId="77777777" w:rsidR="004B03E4" w:rsidRPr="00D031B6" w:rsidRDefault="004B03E4" w:rsidP="004B03E4">
            <w:pPr>
              <w:spacing w:after="0" w:line="240" w:lineRule="auto"/>
              <w:jc w:val="center"/>
              <w:rPr>
                <w:rFonts w:cs="Arial"/>
                <w:color w:val="000000"/>
                <w:szCs w:val="20"/>
              </w:rPr>
            </w:pPr>
            <w:r w:rsidRPr="000C186B">
              <w:t>22.8%</w:t>
            </w:r>
          </w:p>
        </w:tc>
      </w:tr>
      <w:tr w:rsidR="004B03E4" w:rsidRPr="00D031B6" w14:paraId="330D88C1"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68C61834" w14:textId="77777777" w:rsidR="004B03E4" w:rsidRPr="00D031B6" w:rsidRDefault="004B03E4" w:rsidP="004B03E4">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29B7502" w14:textId="77777777" w:rsidR="004B03E4" w:rsidRPr="00D031B6" w:rsidRDefault="004B03E4" w:rsidP="004B03E4">
            <w:pPr>
              <w:spacing w:after="0" w:line="240" w:lineRule="auto"/>
              <w:jc w:val="center"/>
              <w:rPr>
                <w:rFonts w:cs="Arial"/>
                <w:color w:val="000000"/>
                <w:szCs w:val="20"/>
              </w:rPr>
            </w:pPr>
            <w:r w:rsidRPr="000C186B">
              <w:t xml:space="preserve"> $9.35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0E499B4" w14:textId="77777777" w:rsidR="004B03E4" w:rsidRPr="00D031B6" w:rsidRDefault="004B03E4" w:rsidP="004B03E4">
            <w:pPr>
              <w:spacing w:after="0" w:line="240" w:lineRule="auto"/>
              <w:jc w:val="center"/>
              <w:rPr>
                <w:rFonts w:cs="Arial"/>
                <w:color w:val="000000"/>
                <w:szCs w:val="20"/>
              </w:rPr>
            </w:pPr>
            <w:r w:rsidRPr="000C186B">
              <w:t>22.5%</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CE96F47" w14:textId="77777777" w:rsidR="004B03E4" w:rsidRPr="00D031B6" w:rsidRDefault="004B03E4" w:rsidP="004B03E4">
            <w:pPr>
              <w:spacing w:after="0" w:line="240" w:lineRule="auto"/>
              <w:jc w:val="center"/>
              <w:rPr>
                <w:rFonts w:cs="Arial"/>
                <w:color w:val="000000"/>
                <w:szCs w:val="20"/>
              </w:rPr>
            </w:pPr>
            <w:r w:rsidRPr="000C186B">
              <w:t xml:space="preserve"> $20.71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25EA505" w14:textId="77777777" w:rsidR="004B03E4" w:rsidRPr="00D031B6" w:rsidRDefault="004B03E4" w:rsidP="004B03E4">
            <w:pPr>
              <w:spacing w:after="0" w:line="240" w:lineRule="auto"/>
              <w:jc w:val="center"/>
              <w:rPr>
                <w:rFonts w:cs="Arial"/>
                <w:color w:val="000000"/>
                <w:szCs w:val="20"/>
              </w:rPr>
            </w:pPr>
            <w:r w:rsidRPr="000C186B">
              <w:t>27.1%</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3EDB3CB" w14:textId="77777777" w:rsidR="004B03E4" w:rsidRPr="00D031B6" w:rsidRDefault="004B03E4" w:rsidP="004B03E4">
            <w:pPr>
              <w:spacing w:after="0" w:line="240" w:lineRule="auto"/>
              <w:jc w:val="center"/>
              <w:rPr>
                <w:rFonts w:cs="Arial"/>
                <w:color w:val="000000"/>
                <w:szCs w:val="20"/>
              </w:rPr>
            </w:pPr>
            <w:r w:rsidRPr="000C186B">
              <w:t xml:space="preserve"> $38.62 </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14:paraId="411739B4" w14:textId="77777777" w:rsidR="004B03E4" w:rsidRPr="00D031B6" w:rsidRDefault="004B03E4" w:rsidP="004B03E4">
            <w:pPr>
              <w:spacing w:after="0" w:line="240" w:lineRule="auto"/>
              <w:jc w:val="center"/>
              <w:rPr>
                <w:rFonts w:cs="Arial"/>
                <w:color w:val="000000"/>
                <w:szCs w:val="20"/>
              </w:rPr>
            </w:pPr>
            <w:r w:rsidRPr="000C186B">
              <w:t>16.6%</w:t>
            </w:r>
          </w:p>
        </w:tc>
      </w:tr>
      <w:tr w:rsidR="004B03E4" w:rsidRPr="00D031B6" w14:paraId="208C821E"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29443034" w14:textId="77777777" w:rsidR="004B03E4" w:rsidRPr="00D031B6" w:rsidRDefault="004B03E4" w:rsidP="004B03E4">
            <w:pPr>
              <w:spacing w:after="0" w:line="240" w:lineRule="auto"/>
              <w:rPr>
                <w:rFonts w:cs="Arial"/>
                <w:color w:val="000000"/>
                <w:szCs w:val="20"/>
              </w:rPr>
            </w:pPr>
            <w:r w:rsidRPr="009A21D5">
              <w:rPr>
                <w:rFonts w:cs="Arial"/>
                <w:color w:val="000000"/>
              </w:rPr>
              <w:t>Region 5</w:t>
            </w:r>
            <w:r>
              <w:rPr>
                <w:rFonts w:cs="Arial"/>
                <w:color w:val="000000"/>
              </w:rPr>
              <w:t xml:space="preserve"> – Southeast and Cape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7F9F76F" w14:textId="77777777" w:rsidR="004B03E4" w:rsidRPr="00D031B6" w:rsidRDefault="004B03E4" w:rsidP="004B03E4">
            <w:pPr>
              <w:spacing w:after="0" w:line="240" w:lineRule="auto"/>
              <w:jc w:val="center"/>
              <w:rPr>
                <w:rFonts w:cs="Arial"/>
                <w:color w:val="000000"/>
                <w:szCs w:val="20"/>
              </w:rPr>
            </w:pPr>
            <w:r w:rsidRPr="000C186B">
              <w:t xml:space="preserve"> $8.59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B962E2D" w14:textId="77777777" w:rsidR="004B03E4" w:rsidRPr="00D031B6" w:rsidRDefault="004B03E4" w:rsidP="004B03E4">
            <w:pPr>
              <w:spacing w:after="0" w:line="240" w:lineRule="auto"/>
              <w:jc w:val="center"/>
              <w:rPr>
                <w:rFonts w:cs="Arial"/>
                <w:color w:val="000000"/>
                <w:szCs w:val="20"/>
              </w:rPr>
            </w:pPr>
            <w:r w:rsidRPr="000C186B">
              <w:t>15.9%</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B762774" w14:textId="77777777" w:rsidR="004B03E4" w:rsidRPr="00D031B6" w:rsidRDefault="004B03E4" w:rsidP="004B03E4">
            <w:pPr>
              <w:spacing w:after="0" w:line="240" w:lineRule="auto"/>
              <w:jc w:val="center"/>
              <w:rPr>
                <w:rFonts w:cs="Arial"/>
                <w:color w:val="000000"/>
                <w:szCs w:val="20"/>
              </w:rPr>
            </w:pPr>
            <w:r w:rsidRPr="000C186B">
              <w:t xml:space="preserve"> $18.03 </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ED43BF9" w14:textId="77777777" w:rsidR="004B03E4" w:rsidRPr="00D031B6" w:rsidRDefault="004B03E4" w:rsidP="004B03E4">
            <w:pPr>
              <w:spacing w:after="0" w:line="240" w:lineRule="auto"/>
              <w:jc w:val="center"/>
              <w:rPr>
                <w:rFonts w:cs="Arial"/>
                <w:color w:val="000000"/>
                <w:szCs w:val="20"/>
              </w:rPr>
            </w:pPr>
            <w:r w:rsidRPr="000C186B">
              <w:t>29.4%</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F0D8716" w14:textId="77777777" w:rsidR="004B03E4" w:rsidRPr="00D031B6" w:rsidRDefault="004B03E4" w:rsidP="004B03E4">
            <w:pPr>
              <w:spacing w:after="0" w:line="240" w:lineRule="auto"/>
              <w:jc w:val="center"/>
              <w:rPr>
                <w:rFonts w:cs="Arial"/>
                <w:color w:val="000000"/>
                <w:szCs w:val="20"/>
              </w:rPr>
            </w:pPr>
            <w:r w:rsidRPr="000C186B">
              <w:t xml:space="preserve"> $36.33 </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14:paraId="550449B5" w14:textId="77777777" w:rsidR="004B03E4" w:rsidRPr="00D031B6" w:rsidRDefault="004B03E4" w:rsidP="004B03E4">
            <w:pPr>
              <w:spacing w:after="0" w:line="240" w:lineRule="auto"/>
              <w:jc w:val="center"/>
              <w:rPr>
                <w:rFonts w:cs="Arial"/>
                <w:color w:val="000000"/>
                <w:szCs w:val="20"/>
              </w:rPr>
            </w:pPr>
            <w:r w:rsidRPr="000C186B">
              <w:t>17.4%</w:t>
            </w:r>
          </w:p>
        </w:tc>
      </w:tr>
      <w:tr w:rsidR="004B03E4" w:rsidRPr="00D031B6" w14:paraId="551CD297" w14:textId="77777777" w:rsidTr="004B03E4">
        <w:trPr>
          <w:trHeight w:val="173"/>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496878D0" w14:textId="77777777" w:rsidR="004B03E4" w:rsidRPr="00D031B6" w:rsidRDefault="004B03E4" w:rsidP="004B03E4">
            <w:pPr>
              <w:spacing w:after="0" w:line="240" w:lineRule="auto"/>
              <w:rPr>
                <w:rFonts w:cs="Arial"/>
                <w:color w:val="000000"/>
                <w:szCs w:val="20"/>
              </w:rPr>
            </w:pPr>
            <w:r w:rsidRPr="009A21D5">
              <w:rPr>
                <w:rFonts w:cs="Arial"/>
                <w:color w:val="000000"/>
              </w:rPr>
              <w:t>Region 6</w:t>
            </w:r>
            <w:r>
              <w:rPr>
                <w:rFonts w:cs="Arial"/>
                <w:color w:val="000000"/>
              </w:rPr>
              <w:t xml:space="preserve"> – Boston Metro</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7EF9B14" w14:textId="77777777" w:rsidR="004B03E4" w:rsidRPr="00D031B6" w:rsidRDefault="004B03E4" w:rsidP="004B03E4">
            <w:pPr>
              <w:spacing w:after="0" w:line="240" w:lineRule="auto"/>
              <w:jc w:val="center"/>
              <w:rPr>
                <w:rFonts w:cs="Arial"/>
                <w:color w:val="000000"/>
                <w:szCs w:val="20"/>
              </w:rPr>
            </w:pPr>
            <w:r w:rsidRPr="000C186B">
              <w:t xml:space="preserve"> $9.35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4E1D2E19" w14:textId="77777777" w:rsidR="004B03E4" w:rsidRPr="00D031B6" w:rsidRDefault="004B03E4" w:rsidP="004B03E4">
            <w:pPr>
              <w:spacing w:after="0" w:line="240" w:lineRule="auto"/>
              <w:jc w:val="center"/>
              <w:rPr>
                <w:rFonts w:cs="Arial"/>
                <w:color w:val="000000"/>
                <w:szCs w:val="20"/>
              </w:rPr>
            </w:pPr>
            <w:r w:rsidRPr="000C186B">
              <w:t>37.1%</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07E5B22" w14:textId="77777777" w:rsidR="004B03E4" w:rsidRPr="00D031B6" w:rsidRDefault="004B03E4" w:rsidP="004B03E4">
            <w:pPr>
              <w:spacing w:after="0" w:line="240" w:lineRule="auto"/>
              <w:jc w:val="center"/>
              <w:rPr>
                <w:rFonts w:cs="Arial"/>
                <w:color w:val="000000"/>
                <w:szCs w:val="20"/>
              </w:rPr>
            </w:pPr>
            <w:r w:rsidRPr="000C186B">
              <w:t xml:space="preserve"> $20.71 </w:t>
            </w:r>
          </w:p>
        </w:tc>
        <w:tc>
          <w:tcPr>
            <w:tcW w:w="12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1A7B1054" w14:textId="77777777" w:rsidR="004B03E4" w:rsidRPr="00D031B6" w:rsidRDefault="004B03E4" w:rsidP="004B03E4">
            <w:pPr>
              <w:spacing w:after="0" w:line="240" w:lineRule="auto"/>
              <w:jc w:val="center"/>
              <w:rPr>
                <w:rFonts w:cs="Arial"/>
                <w:color w:val="000000"/>
                <w:szCs w:val="20"/>
              </w:rPr>
            </w:pPr>
            <w:r w:rsidRPr="000C186B">
              <w:t>59.2%</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E2E2C58" w14:textId="77777777" w:rsidR="004B03E4" w:rsidRPr="00D031B6" w:rsidRDefault="004B03E4" w:rsidP="004B03E4">
            <w:pPr>
              <w:spacing w:after="0" w:line="240" w:lineRule="auto"/>
              <w:jc w:val="center"/>
              <w:rPr>
                <w:rFonts w:cs="Arial"/>
                <w:color w:val="000000"/>
                <w:szCs w:val="20"/>
              </w:rPr>
            </w:pPr>
            <w:r w:rsidRPr="000C186B">
              <w:t xml:space="preserve"> $38.62 </w:t>
            </w:r>
          </w:p>
        </w:tc>
        <w:tc>
          <w:tcPr>
            <w:tcW w:w="125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4C683743" w14:textId="77777777" w:rsidR="004B03E4" w:rsidRPr="00D031B6" w:rsidRDefault="004B03E4" w:rsidP="004B03E4">
            <w:pPr>
              <w:spacing w:after="0" w:line="240" w:lineRule="auto"/>
              <w:jc w:val="center"/>
              <w:rPr>
                <w:rFonts w:cs="Arial"/>
                <w:color w:val="000000"/>
                <w:szCs w:val="20"/>
              </w:rPr>
            </w:pPr>
            <w:r w:rsidRPr="000C186B">
              <w:t>50.3%</w:t>
            </w:r>
          </w:p>
        </w:tc>
      </w:tr>
    </w:tbl>
    <w:p w14:paraId="2CF29134" w14:textId="6A2574E1" w:rsidR="004B03E4" w:rsidRDefault="004B03E4">
      <w:pPr>
        <w:spacing w:after="0" w:line="240" w:lineRule="auto"/>
      </w:pPr>
    </w:p>
    <w:p w14:paraId="54014469" w14:textId="77777777" w:rsidR="004B03E4" w:rsidRDefault="004B03E4" w:rsidP="004B03E4">
      <w:pPr>
        <w:spacing w:after="0" w:line="240" w:lineRule="auto"/>
      </w:pPr>
    </w:p>
    <w:p w14:paraId="13F69A87" w14:textId="77777777" w:rsidR="004B03E4" w:rsidRPr="008C71F1" w:rsidRDefault="004B03E4" w:rsidP="00D52642">
      <w:pPr>
        <w:pStyle w:val="Heading1"/>
      </w:pPr>
    </w:p>
    <w:p w14:paraId="02F78F55" w14:textId="4F93ACDC" w:rsidR="00794CA1" w:rsidRPr="00E028AE" w:rsidRDefault="00B83980" w:rsidP="00E028AE">
      <w:pPr>
        <w:spacing w:after="0" w:line="240" w:lineRule="auto"/>
        <w:rPr>
          <w:rFonts w:eastAsia="SimSun"/>
          <w:b/>
          <w:caps/>
          <w:sz w:val="24"/>
          <w:szCs w:val="72"/>
        </w:rPr>
      </w:pPr>
      <w:r>
        <w:br w:type="page"/>
      </w:r>
    </w:p>
    <w:p w14:paraId="04CE13E9" w14:textId="77777777" w:rsidR="00EC1DBE" w:rsidRPr="00E028AE" w:rsidRDefault="00EC1DBE" w:rsidP="00130492">
      <w:pPr>
        <w:pStyle w:val="Title"/>
      </w:pPr>
      <w:bookmarkStart w:id="63" w:name="_Toc517867932"/>
      <w:bookmarkStart w:id="64" w:name="_Toc518138382"/>
      <w:bookmarkStart w:id="65" w:name="_Toc518149216"/>
      <w:r w:rsidRPr="00794CA1">
        <w:lastRenderedPageBreak/>
        <w:t>Other Survey Sections</w:t>
      </w:r>
      <w:bookmarkEnd w:id="63"/>
      <w:bookmarkEnd w:id="64"/>
      <w:bookmarkEnd w:id="65"/>
    </w:p>
    <w:p w14:paraId="70DE7A41" w14:textId="36D5B634" w:rsidR="00EC1DBE" w:rsidRDefault="00EC1DBE" w:rsidP="00EC1DBE">
      <w:pPr>
        <w:jc w:val="both"/>
        <w:rPr>
          <w:rFonts w:cs="Arial"/>
          <w:szCs w:val="20"/>
        </w:rPr>
      </w:pPr>
      <w:bookmarkStart w:id="66" w:name="_Toc517867933"/>
      <w:r>
        <w:rPr>
          <w:rFonts w:cs="Arial"/>
          <w:szCs w:val="20"/>
        </w:rPr>
        <w:t xml:space="preserve">In addition to </w:t>
      </w:r>
      <w:r>
        <w:t>gathering data on child care rates</w:t>
      </w:r>
      <w:r>
        <w:rPr>
          <w:rFonts w:cs="Arial"/>
          <w:szCs w:val="20"/>
        </w:rPr>
        <w:t xml:space="preserve"> that was the primary purpose of the MRS, EEC and PCG included survey questions related to acceptance of subsidies, discounts, fees, and support services.  With the exception of one subsidy question, s</w:t>
      </w:r>
      <w:r w:rsidRPr="007E4AD9">
        <w:rPr>
          <w:rFonts w:cs="Arial"/>
          <w:szCs w:val="20"/>
        </w:rPr>
        <w:t xml:space="preserve">urvey questions </w:t>
      </w:r>
      <w:r>
        <w:rPr>
          <w:rFonts w:cs="Arial"/>
          <w:szCs w:val="20"/>
        </w:rPr>
        <w:t>on th</w:t>
      </w:r>
      <w:r w:rsidR="00043EB9">
        <w:rPr>
          <w:rFonts w:cs="Arial"/>
          <w:szCs w:val="20"/>
        </w:rPr>
        <w:t>ese topics</w:t>
      </w:r>
      <w:r>
        <w:rPr>
          <w:rFonts w:cs="Arial"/>
          <w:szCs w:val="20"/>
        </w:rPr>
        <w:t xml:space="preserve"> </w:t>
      </w:r>
      <w:r w:rsidRPr="007E4AD9">
        <w:rPr>
          <w:rFonts w:cs="Arial"/>
          <w:szCs w:val="20"/>
        </w:rPr>
        <w:t>were optional for respondents</w:t>
      </w:r>
      <w:r w:rsidR="002B2F42" w:rsidRPr="007E4AD9">
        <w:rPr>
          <w:rFonts w:cs="Arial"/>
          <w:szCs w:val="20"/>
        </w:rPr>
        <w:t>.  In regard to</w:t>
      </w:r>
      <w:r w:rsidRPr="007E4AD9">
        <w:rPr>
          <w:rFonts w:cs="Arial"/>
          <w:szCs w:val="20"/>
        </w:rPr>
        <w:t xml:space="preserve"> discounts, it should be noted Massachusetts law prohibits providers from charging the Commonwealth a higher rate than they charge the general public, which includes discounted rates.  If a provider offers a discounted rate that is lower than the subsidy reimbursement rate, EEC pays the lower value for any subsidized child.  Additionally, EEC subsidy policies do not allow the majority of add</w:t>
      </w:r>
      <w:r w:rsidRPr="00081039">
        <w:rPr>
          <w:rFonts w:cs="Arial"/>
          <w:szCs w:val="20"/>
        </w:rPr>
        <w:t xml:space="preserve">itional fees to be charged to subsidized </w:t>
      </w:r>
      <w:r w:rsidR="002B2F42" w:rsidRPr="00081039">
        <w:rPr>
          <w:rFonts w:cs="Arial"/>
          <w:szCs w:val="20"/>
        </w:rPr>
        <w:t>parents,</w:t>
      </w:r>
      <w:r w:rsidRPr="00081039">
        <w:rPr>
          <w:rFonts w:cs="Arial"/>
          <w:szCs w:val="20"/>
        </w:rPr>
        <w:t xml:space="preserve"> so the sections below are to get a sense of what may be charged to private pay parents.</w:t>
      </w:r>
    </w:p>
    <w:p w14:paraId="2112742C" w14:textId="77777777" w:rsidR="00EC1DBE" w:rsidRDefault="00EC1DBE" w:rsidP="00EC1DBE">
      <w:pPr>
        <w:pStyle w:val="Subtitle"/>
      </w:pPr>
      <w:bookmarkStart w:id="67" w:name="_Toc517867936"/>
      <w:bookmarkStart w:id="68" w:name="_Toc518138383"/>
      <w:bookmarkStart w:id="69" w:name="_Toc518149217"/>
      <w:r>
        <w:t>Subsidy</w:t>
      </w:r>
      <w:bookmarkEnd w:id="67"/>
      <w:bookmarkEnd w:id="68"/>
      <w:bookmarkEnd w:id="69"/>
    </w:p>
    <w:p w14:paraId="5BFF723B" w14:textId="77777777" w:rsidR="00EC1DBE" w:rsidRDefault="00EC1DBE" w:rsidP="00EC1DBE">
      <w:pPr>
        <w:spacing w:after="0"/>
        <w:rPr>
          <w:rFonts w:cs="Arial"/>
          <w:i/>
          <w:szCs w:val="18"/>
        </w:rPr>
      </w:pPr>
      <w:r>
        <w:rPr>
          <w:rFonts w:cs="Arial"/>
          <w:i/>
          <w:szCs w:val="18"/>
        </w:rPr>
        <w:t>General Acceptance of EEC Subsidized Children</w:t>
      </w:r>
    </w:p>
    <w:p w14:paraId="71CE2EC0" w14:textId="77777777" w:rsidR="00EC1DBE" w:rsidRPr="00C63676" w:rsidRDefault="00EC1DBE" w:rsidP="00EC1DBE">
      <w:pPr>
        <w:spacing w:after="0"/>
        <w:rPr>
          <w:rFonts w:cs="Arial"/>
          <w:i/>
          <w:szCs w:val="18"/>
        </w:rPr>
      </w:pPr>
    </w:p>
    <w:tbl>
      <w:tblPr>
        <w:tblStyle w:val="TableGrid"/>
        <w:tblW w:w="0" w:type="auto"/>
        <w:tblLook w:val="04A0" w:firstRow="1" w:lastRow="0" w:firstColumn="1" w:lastColumn="0" w:noHBand="0" w:noVBand="1"/>
      </w:tblPr>
      <w:tblGrid>
        <w:gridCol w:w="10070"/>
      </w:tblGrid>
      <w:tr w:rsidR="00EC1DBE" w14:paraId="1188308F" w14:textId="77777777" w:rsidTr="00EC1DBE">
        <w:tc>
          <w:tcPr>
            <w:tcW w:w="10070" w:type="dxa"/>
            <w:shd w:val="clear" w:color="auto" w:fill="F2F2F2" w:themeFill="background1" w:themeFillShade="F2"/>
          </w:tcPr>
          <w:p w14:paraId="0DE47C7B" w14:textId="77777777" w:rsidR="00EC1DBE" w:rsidRDefault="00EC1DBE" w:rsidP="00EC1DBE">
            <w:pPr>
              <w:rPr>
                <w:rFonts w:cs="Arial"/>
                <w:szCs w:val="20"/>
              </w:rPr>
            </w:pPr>
            <w:r w:rsidRPr="00BC3B72">
              <w:rPr>
                <w:rFonts w:cs="Arial"/>
                <w:b/>
                <w:i/>
                <w:szCs w:val="20"/>
              </w:rPr>
              <w:t>Survey Question (Required):</w:t>
            </w:r>
            <w:r>
              <w:rPr>
                <w:rFonts w:cs="Arial"/>
                <w:szCs w:val="20"/>
              </w:rPr>
              <w:t xml:space="preserve"> </w:t>
            </w:r>
            <w:r w:rsidRPr="00973A41">
              <w:rPr>
                <w:rFonts w:cs="Arial"/>
                <w:szCs w:val="20"/>
              </w:rPr>
              <w:t>Does your program accept state subsidized children (through a direct EEC Vouchers and/or contracts)?</w:t>
            </w:r>
          </w:p>
        </w:tc>
      </w:tr>
    </w:tbl>
    <w:p w14:paraId="30BBA86E" w14:textId="77777777" w:rsidR="00EC1DBE" w:rsidRDefault="00EC1DBE" w:rsidP="00EC1DBE">
      <w:pPr>
        <w:spacing w:after="0"/>
        <w:rPr>
          <w:rFonts w:cs="Arial"/>
          <w:szCs w:val="20"/>
        </w:rPr>
      </w:pPr>
    </w:p>
    <w:p w14:paraId="2A394C91" w14:textId="3FBBB744" w:rsidR="00EC1DBE" w:rsidRDefault="00EC1DBE" w:rsidP="00EC1DBE">
      <w:pPr>
        <w:jc w:val="both"/>
        <w:rPr>
          <w:rFonts w:cs="Arial"/>
          <w:szCs w:val="20"/>
        </w:rPr>
      </w:pPr>
      <w:r>
        <w:rPr>
          <w:rFonts w:cs="Arial"/>
          <w:szCs w:val="20"/>
        </w:rPr>
        <w:t>Of the 3,238 total survey respondents, 3,141 providers (97 percent) responded to the question of accepting state subsidies.  Of the 3,141 responses, a total of 2,088 providers (66.5 percent of respondents) indicated their programs accept state subsidized children</w:t>
      </w:r>
      <w:r w:rsidR="002B2F42">
        <w:rPr>
          <w:rFonts w:cs="Arial"/>
          <w:szCs w:val="20"/>
        </w:rPr>
        <w:t xml:space="preserve">.  </w:t>
      </w:r>
      <w:r>
        <w:rPr>
          <w:rFonts w:cs="Arial"/>
          <w:szCs w:val="20"/>
        </w:rPr>
        <w:t>This is a higher percentage than EEC Administrative data records as the percent of providers who currently serve state subsidized children, as shown below.</w:t>
      </w:r>
    </w:p>
    <w:p w14:paraId="733B30E3" w14:textId="0774376E" w:rsidR="00EC1DBE" w:rsidRPr="0023460C" w:rsidRDefault="00EC1DBE" w:rsidP="00EC1DBE">
      <w:pPr>
        <w:spacing w:after="0"/>
        <w:rPr>
          <w:rFonts w:cs="Arial"/>
          <w:b/>
          <w:szCs w:val="20"/>
        </w:rPr>
      </w:pPr>
      <w:r w:rsidRPr="0023460C">
        <w:rPr>
          <w:rFonts w:cs="Arial"/>
          <w:b/>
          <w:szCs w:val="20"/>
        </w:rPr>
        <w:t xml:space="preserve">Table </w:t>
      </w:r>
      <w:r w:rsidR="00143CBD" w:rsidRPr="0023460C">
        <w:rPr>
          <w:rFonts w:cs="Arial"/>
          <w:b/>
          <w:szCs w:val="20"/>
        </w:rPr>
        <w:t>22</w:t>
      </w:r>
      <w:proofErr w:type="gramStart"/>
      <w:r w:rsidRPr="0023460C">
        <w:rPr>
          <w:rFonts w:cs="Arial"/>
          <w:b/>
          <w:szCs w:val="20"/>
        </w:rPr>
        <w:t xml:space="preserve">. </w:t>
      </w:r>
      <w:proofErr w:type="gramEnd"/>
      <w:r w:rsidRPr="0023460C">
        <w:rPr>
          <w:rFonts w:cs="Arial"/>
          <w:b/>
          <w:szCs w:val="20"/>
        </w:rPr>
        <w:t xml:space="preserve">Comparison of Self-Reported Acceptance of Subsidy vs. EEC Administrative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95"/>
        <w:gridCol w:w="2876"/>
        <w:gridCol w:w="3146"/>
        <w:gridCol w:w="1853"/>
      </w:tblGrid>
      <w:tr w:rsidR="00EC1DBE" w:rsidRPr="001871AF" w14:paraId="6DD22DAE" w14:textId="77777777" w:rsidTr="0023460C">
        <w:trPr>
          <w:trHeight w:val="309"/>
          <w:tblHeader/>
        </w:trPr>
        <w:tc>
          <w:tcPr>
            <w:tcW w:w="1090" w:type="pct"/>
            <w:shd w:val="clear" w:color="auto" w:fill="244061"/>
            <w:tcMar>
              <w:top w:w="10" w:type="dxa"/>
              <w:left w:w="10" w:type="dxa"/>
              <w:bottom w:w="0" w:type="dxa"/>
              <w:right w:w="10" w:type="dxa"/>
            </w:tcMar>
            <w:vAlign w:val="center"/>
            <w:hideMark/>
          </w:tcPr>
          <w:p w14:paraId="40CF68FB" w14:textId="77777777" w:rsidR="00EC1DBE" w:rsidRPr="001871AF" w:rsidRDefault="00EC1DBE" w:rsidP="00EC1DBE">
            <w:pPr>
              <w:spacing w:after="0" w:line="240" w:lineRule="auto"/>
              <w:jc w:val="center"/>
              <w:rPr>
                <w:rFonts w:cs="Arial"/>
                <w:color w:val="FFFFFF" w:themeColor="background1"/>
                <w:szCs w:val="20"/>
              </w:rPr>
            </w:pPr>
          </w:p>
        </w:tc>
        <w:tc>
          <w:tcPr>
            <w:tcW w:w="1428" w:type="pct"/>
            <w:shd w:val="clear" w:color="auto" w:fill="244061"/>
            <w:tcMar>
              <w:top w:w="10" w:type="dxa"/>
              <w:left w:w="10" w:type="dxa"/>
              <w:bottom w:w="0" w:type="dxa"/>
              <w:right w:w="10" w:type="dxa"/>
            </w:tcMar>
            <w:vAlign w:val="center"/>
            <w:hideMark/>
          </w:tcPr>
          <w:p w14:paraId="6FFB2A0A" w14:textId="77777777" w:rsidR="00EC1DBE" w:rsidRPr="001871AF" w:rsidRDefault="00EC1DBE" w:rsidP="00EC1DBE">
            <w:pPr>
              <w:spacing w:after="0" w:line="240" w:lineRule="auto"/>
              <w:jc w:val="center"/>
              <w:rPr>
                <w:rFonts w:cs="Arial"/>
                <w:color w:val="FFFFFF" w:themeColor="background1"/>
                <w:szCs w:val="20"/>
              </w:rPr>
            </w:pPr>
            <w:r>
              <w:rPr>
                <w:rFonts w:cs="Arial"/>
                <w:b/>
                <w:bCs/>
                <w:color w:val="FFFFFF" w:themeColor="background1"/>
                <w:szCs w:val="20"/>
              </w:rPr>
              <w:t>Accepts Subsidies</w:t>
            </w:r>
          </w:p>
        </w:tc>
        <w:tc>
          <w:tcPr>
            <w:tcW w:w="1562" w:type="pct"/>
            <w:shd w:val="clear" w:color="auto" w:fill="244061"/>
            <w:tcMar>
              <w:top w:w="10" w:type="dxa"/>
              <w:left w:w="10" w:type="dxa"/>
              <w:bottom w:w="0" w:type="dxa"/>
              <w:right w:w="10" w:type="dxa"/>
            </w:tcMar>
            <w:vAlign w:val="center"/>
            <w:hideMark/>
          </w:tcPr>
          <w:p w14:paraId="1188BF11" w14:textId="77777777" w:rsidR="00EC1DBE" w:rsidRPr="001871AF" w:rsidRDefault="00EC1DBE" w:rsidP="00EC1DBE">
            <w:pPr>
              <w:spacing w:after="0" w:line="240" w:lineRule="auto"/>
              <w:jc w:val="center"/>
              <w:rPr>
                <w:rFonts w:cs="Arial"/>
                <w:color w:val="FFFFFF" w:themeColor="background1"/>
                <w:szCs w:val="20"/>
              </w:rPr>
            </w:pPr>
            <w:r w:rsidRPr="001871AF">
              <w:rPr>
                <w:rFonts w:cs="Arial"/>
                <w:b/>
                <w:bCs/>
                <w:color w:val="FFFFFF" w:themeColor="background1"/>
                <w:szCs w:val="20"/>
              </w:rPr>
              <w:t>Percent of Total Universe of Providers</w:t>
            </w:r>
          </w:p>
        </w:tc>
        <w:tc>
          <w:tcPr>
            <w:tcW w:w="921" w:type="pct"/>
            <w:shd w:val="clear" w:color="auto" w:fill="244061"/>
            <w:tcMar>
              <w:top w:w="10" w:type="dxa"/>
              <w:left w:w="10" w:type="dxa"/>
              <w:bottom w:w="0" w:type="dxa"/>
              <w:right w:w="10" w:type="dxa"/>
            </w:tcMar>
            <w:vAlign w:val="center"/>
            <w:hideMark/>
          </w:tcPr>
          <w:p w14:paraId="4616A559" w14:textId="77777777" w:rsidR="00EC1DBE" w:rsidRPr="001871AF" w:rsidRDefault="00EC1DBE" w:rsidP="00EC1DBE">
            <w:pPr>
              <w:spacing w:after="0" w:line="240" w:lineRule="auto"/>
              <w:jc w:val="center"/>
              <w:rPr>
                <w:rFonts w:cs="Arial"/>
                <w:color w:val="FFFFFF" w:themeColor="background1"/>
                <w:szCs w:val="20"/>
              </w:rPr>
            </w:pPr>
            <w:r w:rsidRPr="001871AF">
              <w:rPr>
                <w:rFonts w:cs="Arial"/>
                <w:b/>
                <w:bCs/>
                <w:color w:val="FFFFFF" w:themeColor="background1"/>
                <w:szCs w:val="20"/>
              </w:rPr>
              <w:t>Size of Universe</w:t>
            </w:r>
          </w:p>
        </w:tc>
      </w:tr>
      <w:tr w:rsidR="00EC1DBE" w:rsidRPr="001871AF" w14:paraId="4F2AF051" w14:textId="77777777" w:rsidTr="00792106">
        <w:trPr>
          <w:trHeight w:val="159"/>
        </w:trPr>
        <w:tc>
          <w:tcPr>
            <w:tcW w:w="1090" w:type="pct"/>
            <w:shd w:val="clear" w:color="auto" w:fill="auto"/>
            <w:tcMar>
              <w:top w:w="10" w:type="dxa"/>
              <w:left w:w="10" w:type="dxa"/>
              <w:bottom w:w="0" w:type="dxa"/>
              <w:right w:w="10" w:type="dxa"/>
            </w:tcMar>
            <w:vAlign w:val="center"/>
            <w:hideMark/>
          </w:tcPr>
          <w:p w14:paraId="332F710F" w14:textId="77777777" w:rsidR="00EC1DBE" w:rsidRPr="001871AF" w:rsidRDefault="00EC1DBE" w:rsidP="00EC1DBE">
            <w:pPr>
              <w:spacing w:after="0" w:line="240" w:lineRule="auto"/>
              <w:rPr>
                <w:rFonts w:cs="Arial"/>
                <w:szCs w:val="20"/>
              </w:rPr>
            </w:pPr>
            <w:r w:rsidRPr="001871AF">
              <w:rPr>
                <w:rFonts w:cs="Arial"/>
                <w:szCs w:val="20"/>
              </w:rPr>
              <w:t>Self</w:t>
            </w:r>
            <w:r>
              <w:rPr>
                <w:rFonts w:cs="Arial"/>
                <w:szCs w:val="20"/>
              </w:rPr>
              <w:t>-</w:t>
            </w:r>
            <w:r w:rsidRPr="001871AF">
              <w:rPr>
                <w:rFonts w:cs="Arial"/>
                <w:szCs w:val="20"/>
              </w:rPr>
              <w:t>Reported</w:t>
            </w:r>
          </w:p>
        </w:tc>
        <w:tc>
          <w:tcPr>
            <w:tcW w:w="1428" w:type="pct"/>
            <w:shd w:val="clear" w:color="auto" w:fill="auto"/>
            <w:tcMar>
              <w:top w:w="10" w:type="dxa"/>
              <w:left w:w="10" w:type="dxa"/>
              <w:bottom w:w="0" w:type="dxa"/>
              <w:right w:w="10" w:type="dxa"/>
            </w:tcMar>
            <w:vAlign w:val="center"/>
            <w:hideMark/>
          </w:tcPr>
          <w:p w14:paraId="3E11283D" w14:textId="77777777" w:rsidR="00EC1DBE" w:rsidRPr="001871AF" w:rsidRDefault="00EC1DBE" w:rsidP="00EC1DBE">
            <w:pPr>
              <w:spacing w:after="0" w:line="240" w:lineRule="auto"/>
              <w:jc w:val="center"/>
              <w:rPr>
                <w:rFonts w:cs="Arial"/>
                <w:szCs w:val="20"/>
              </w:rPr>
            </w:pPr>
            <w:r w:rsidRPr="001871AF">
              <w:rPr>
                <w:rFonts w:cs="Arial"/>
                <w:szCs w:val="20"/>
              </w:rPr>
              <w:t>2</w:t>
            </w:r>
            <w:r>
              <w:rPr>
                <w:rFonts w:cs="Arial"/>
                <w:szCs w:val="20"/>
              </w:rPr>
              <w:t>,</w:t>
            </w:r>
            <w:r w:rsidRPr="001871AF">
              <w:rPr>
                <w:rFonts w:cs="Arial"/>
                <w:szCs w:val="20"/>
              </w:rPr>
              <w:t>088</w:t>
            </w:r>
          </w:p>
        </w:tc>
        <w:tc>
          <w:tcPr>
            <w:tcW w:w="1562" w:type="pct"/>
            <w:shd w:val="clear" w:color="auto" w:fill="auto"/>
            <w:tcMar>
              <w:top w:w="10" w:type="dxa"/>
              <w:left w:w="10" w:type="dxa"/>
              <w:bottom w:w="0" w:type="dxa"/>
              <w:right w:w="10" w:type="dxa"/>
            </w:tcMar>
            <w:vAlign w:val="center"/>
            <w:hideMark/>
          </w:tcPr>
          <w:p w14:paraId="33417331" w14:textId="77777777" w:rsidR="00EC1DBE" w:rsidRPr="001871AF" w:rsidRDefault="00EC1DBE" w:rsidP="00EC1DBE">
            <w:pPr>
              <w:spacing w:after="0" w:line="240" w:lineRule="auto"/>
              <w:jc w:val="center"/>
              <w:rPr>
                <w:rFonts w:cs="Arial"/>
                <w:szCs w:val="20"/>
              </w:rPr>
            </w:pPr>
            <w:r w:rsidRPr="001871AF">
              <w:rPr>
                <w:rFonts w:cs="Arial"/>
                <w:szCs w:val="20"/>
              </w:rPr>
              <w:t>66.5%</w:t>
            </w:r>
          </w:p>
        </w:tc>
        <w:tc>
          <w:tcPr>
            <w:tcW w:w="921" w:type="pct"/>
            <w:shd w:val="clear" w:color="auto" w:fill="auto"/>
            <w:tcMar>
              <w:top w:w="10" w:type="dxa"/>
              <w:left w:w="10" w:type="dxa"/>
              <w:bottom w:w="0" w:type="dxa"/>
              <w:right w:w="10" w:type="dxa"/>
            </w:tcMar>
            <w:vAlign w:val="center"/>
            <w:hideMark/>
          </w:tcPr>
          <w:p w14:paraId="70ED0021" w14:textId="77777777" w:rsidR="00EC1DBE" w:rsidRPr="001871AF" w:rsidRDefault="00EC1DBE" w:rsidP="00EC1DBE">
            <w:pPr>
              <w:spacing w:after="0" w:line="240" w:lineRule="auto"/>
              <w:jc w:val="center"/>
              <w:rPr>
                <w:rFonts w:cs="Arial"/>
                <w:szCs w:val="20"/>
              </w:rPr>
            </w:pPr>
            <w:r w:rsidRPr="001871AF">
              <w:rPr>
                <w:rFonts w:cs="Arial"/>
                <w:szCs w:val="20"/>
              </w:rPr>
              <w:t>3</w:t>
            </w:r>
            <w:r>
              <w:rPr>
                <w:rFonts w:cs="Arial"/>
                <w:szCs w:val="20"/>
              </w:rPr>
              <w:t>,</w:t>
            </w:r>
            <w:r w:rsidRPr="001871AF">
              <w:rPr>
                <w:rFonts w:cs="Arial"/>
                <w:szCs w:val="20"/>
              </w:rPr>
              <w:t>141</w:t>
            </w:r>
          </w:p>
        </w:tc>
      </w:tr>
      <w:tr w:rsidR="00EC1DBE" w:rsidRPr="001871AF" w14:paraId="3B8D4E72" w14:textId="77777777" w:rsidTr="00792106">
        <w:trPr>
          <w:trHeight w:val="314"/>
        </w:trPr>
        <w:tc>
          <w:tcPr>
            <w:tcW w:w="1090" w:type="pct"/>
            <w:shd w:val="clear" w:color="auto" w:fill="auto"/>
            <w:tcMar>
              <w:top w:w="10" w:type="dxa"/>
              <w:left w:w="10" w:type="dxa"/>
              <w:bottom w:w="0" w:type="dxa"/>
              <w:right w:w="10" w:type="dxa"/>
            </w:tcMar>
            <w:vAlign w:val="center"/>
            <w:hideMark/>
          </w:tcPr>
          <w:p w14:paraId="3D5236DB" w14:textId="77777777" w:rsidR="00EC1DBE" w:rsidRPr="001871AF" w:rsidRDefault="00EC1DBE" w:rsidP="00EC1DBE">
            <w:pPr>
              <w:spacing w:after="0" w:line="240" w:lineRule="auto"/>
              <w:rPr>
                <w:rFonts w:cs="Arial"/>
                <w:szCs w:val="20"/>
              </w:rPr>
            </w:pPr>
            <w:r w:rsidRPr="001871AF">
              <w:rPr>
                <w:rFonts w:cs="Arial"/>
                <w:szCs w:val="20"/>
              </w:rPr>
              <w:t>Admin. Data</w:t>
            </w:r>
          </w:p>
        </w:tc>
        <w:tc>
          <w:tcPr>
            <w:tcW w:w="1428" w:type="pct"/>
            <w:shd w:val="clear" w:color="auto" w:fill="auto"/>
            <w:tcMar>
              <w:top w:w="10" w:type="dxa"/>
              <w:left w:w="10" w:type="dxa"/>
              <w:bottom w:w="0" w:type="dxa"/>
              <w:right w:w="10" w:type="dxa"/>
            </w:tcMar>
            <w:vAlign w:val="center"/>
            <w:hideMark/>
          </w:tcPr>
          <w:p w14:paraId="160F4AD3" w14:textId="77777777" w:rsidR="00EC1DBE" w:rsidRPr="001871AF" w:rsidRDefault="00EC1DBE" w:rsidP="00EC1DBE">
            <w:pPr>
              <w:spacing w:after="0" w:line="240" w:lineRule="auto"/>
              <w:jc w:val="center"/>
              <w:rPr>
                <w:rFonts w:cs="Arial"/>
                <w:szCs w:val="20"/>
              </w:rPr>
            </w:pPr>
            <w:r w:rsidRPr="001871AF">
              <w:rPr>
                <w:rFonts w:cs="Arial"/>
                <w:szCs w:val="20"/>
              </w:rPr>
              <w:t>4</w:t>
            </w:r>
            <w:r>
              <w:rPr>
                <w:rFonts w:cs="Arial"/>
                <w:szCs w:val="20"/>
              </w:rPr>
              <w:t>,</w:t>
            </w:r>
            <w:r w:rsidRPr="001871AF">
              <w:rPr>
                <w:rFonts w:cs="Arial"/>
                <w:szCs w:val="20"/>
              </w:rPr>
              <w:t>855</w:t>
            </w:r>
          </w:p>
        </w:tc>
        <w:tc>
          <w:tcPr>
            <w:tcW w:w="1562" w:type="pct"/>
            <w:shd w:val="clear" w:color="auto" w:fill="auto"/>
            <w:tcMar>
              <w:top w:w="10" w:type="dxa"/>
              <w:left w:w="10" w:type="dxa"/>
              <w:bottom w:w="0" w:type="dxa"/>
              <w:right w:w="10" w:type="dxa"/>
            </w:tcMar>
            <w:vAlign w:val="center"/>
            <w:hideMark/>
          </w:tcPr>
          <w:p w14:paraId="63B63D44" w14:textId="77777777" w:rsidR="00EC1DBE" w:rsidRPr="001871AF" w:rsidRDefault="00EC1DBE" w:rsidP="00EC1DBE">
            <w:pPr>
              <w:spacing w:after="0" w:line="240" w:lineRule="auto"/>
              <w:jc w:val="center"/>
              <w:rPr>
                <w:rFonts w:cs="Arial"/>
                <w:szCs w:val="20"/>
              </w:rPr>
            </w:pPr>
            <w:r w:rsidRPr="001871AF">
              <w:rPr>
                <w:rFonts w:cs="Arial"/>
                <w:szCs w:val="20"/>
              </w:rPr>
              <w:t>56.1%</w:t>
            </w:r>
          </w:p>
        </w:tc>
        <w:tc>
          <w:tcPr>
            <w:tcW w:w="921" w:type="pct"/>
            <w:shd w:val="clear" w:color="auto" w:fill="auto"/>
            <w:tcMar>
              <w:top w:w="10" w:type="dxa"/>
              <w:left w:w="10" w:type="dxa"/>
              <w:bottom w:w="0" w:type="dxa"/>
              <w:right w:w="10" w:type="dxa"/>
            </w:tcMar>
            <w:vAlign w:val="center"/>
            <w:hideMark/>
          </w:tcPr>
          <w:p w14:paraId="615957E1" w14:textId="77777777" w:rsidR="00EC1DBE" w:rsidRPr="001871AF" w:rsidRDefault="00EC1DBE" w:rsidP="00EC1DBE">
            <w:pPr>
              <w:spacing w:after="0" w:line="240" w:lineRule="auto"/>
              <w:jc w:val="center"/>
              <w:rPr>
                <w:rFonts w:cs="Arial"/>
                <w:szCs w:val="20"/>
              </w:rPr>
            </w:pPr>
            <w:r w:rsidRPr="001871AF">
              <w:rPr>
                <w:rFonts w:cs="Arial"/>
                <w:szCs w:val="20"/>
              </w:rPr>
              <w:t>8</w:t>
            </w:r>
            <w:r>
              <w:rPr>
                <w:rFonts w:cs="Arial"/>
                <w:szCs w:val="20"/>
              </w:rPr>
              <w:t>,</w:t>
            </w:r>
            <w:r w:rsidRPr="001871AF">
              <w:rPr>
                <w:rFonts w:cs="Arial"/>
                <w:szCs w:val="20"/>
              </w:rPr>
              <w:t>651</w:t>
            </w:r>
          </w:p>
        </w:tc>
      </w:tr>
    </w:tbl>
    <w:p w14:paraId="370740FC" w14:textId="77777777" w:rsidR="00EC1DBE" w:rsidRDefault="00EC1DBE" w:rsidP="00EC1DBE">
      <w:pPr>
        <w:rPr>
          <w:rFonts w:cs="Arial"/>
          <w:szCs w:val="20"/>
        </w:rPr>
      </w:pPr>
    </w:p>
    <w:p w14:paraId="2C54C7A9" w14:textId="3FDDB355" w:rsidR="00EC1DBE" w:rsidRDefault="00EC1DBE" w:rsidP="00EC1DBE">
      <w:pPr>
        <w:jc w:val="both"/>
        <w:rPr>
          <w:rFonts w:cs="Arial"/>
          <w:szCs w:val="20"/>
        </w:rPr>
      </w:pPr>
      <w:r>
        <w:rPr>
          <w:rFonts w:cs="Arial"/>
          <w:szCs w:val="20"/>
        </w:rPr>
        <w:t xml:space="preserve">Of the 2,088 providers self-reporting that they accept state subsidized children, nearly 61 percent were FCC </w:t>
      </w:r>
      <w:r w:rsidR="004E78F1">
        <w:rPr>
          <w:rFonts w:cs="Arial"/>
          <w:szCs w:val="20"/>
        </w:rPr>
        <w:t xml:space="preserve">providers </w:t>
      </w:r>
      <w:r>
        <w:rPr>
          <w:rFonts w:cs="Arial"/>
          <w:szCs w:val="20"/>
        </w:rPr>
        <w:t xml:space="preserve">(1,269 responses) and 39 percent were Center-Based providers (819 responses). </w:t>
      </w:r>
    </w:p>
    <w:p w14:paraId="4B7C5624" w14:textId="522C9371" w:rsidR="00EC1DBE" w:rsidRPr="0023460C" w:rsidRDefault="00EC1DBE" w:rsidP="00EC1DBE">
      <w:pPr>
        <w:spacing w:after="0"/>
        <w:rPr>
          <w:rFonts w:cs="Arial"/>
          <w:b/>
          <w:szCs w:val="20"/>
        </w:rPr>
      </w:pPr>
      <w:r w:rsidRPr="0023460C">
        <w:rPr>
          <w:rFonts w:cs="Arial"/>
          <w:b/>
          <w:szCs w:val="20"/>
        </w:rPr>
        <w:t xml:space="preserve">Table </w:t>
      </w:r>
      <w:r w:rsidR="00143CBD" w:rsidRPr="0023460C">
        <w:rPr>
          <w:rFonts w:cs="Arial"/>
          <w:b/>
          <w:szCs w:val="20"/>
        </w:rPr>
        <w:t>23</w:t>
      </w:r>
      <w:proofErr w:type="gramStart"/>
      <w:r w:rsidRPr="0023460C">
        <w:rPr>
          <w:rFonts w:cs="Arial"/>
          <w:b/>
          <w:szCs w:val="20"/>
        </w:rPr>
        <w:t xml:space="preserve">. </w:t>
      </w:r>
      <w:proofErr w:type="gramEnd"/>
      <w:r w:rsidRPr="0023460C">
        <w:rPr>
          <w:rFonts w:cs="Arial"/>
          <w:b/>
          <w:szCs w:val="20"/>
        </w:rPr>
        <w:t xml:space="preserve">Subsidy Acceptance by Program </w:t>
      </w:r>
      <w:r w:rsidR="002B2F42" w:rsidRPr="0023460C">
        <w:rPr>
          <w:rFonts w:cs="Arial"/>
          <w:b/>
          <w:szCs w:val="20"/>
        </w:rPr>
        <w:t>Type (</w:t>
      </w:r>
      <w:r w:rsidRPr="0023460C">
        <w:rPr>
          <w:rFonts w:cs="Arial"/>
          <w:b/>
          <w:szCs w:val="20"/>
        </w:rPr>
        <w:t>n = 3,141)</w:t>
      </w:r>
    </w:p>
    <w:tbl>
      <w:tblPr>
        <w:tblW w:w="5000" w:type="pct"/>
        <w:tblLook w:val="04A0" w:firstRow="1" w:lastRow="0" w:firstColumn="1" w:lastColumn="0" w:noHBand="0" w:noVBand="1"/>
      </w:tblPr>
      <w:tblGrid>
        <w:gridCol w:w="2315"/>
        <w:gridCol w:w="1895"/>
        <w:gridCol w:w="1895"/>
        <w:gridCol w:w="1895"/>
        <w:gridCol w:w="2070"/>
      </w:tblGrid>
      <w:tr w:rsidR="00EC1DBE" w:rsidRPr="00396209" w14:paraId="388EA03C" w14:textId="77777777" w:rsidTr="0023460C">
        <w:trPr>
          <w:trHeight w:val="321"/>
          <w:tblHeader/>
        </w:trPr>
        <w:tc>
          <w:tcPr>
            <w:tcW w:w="1149" w:type="pct"/>
            <w:tcBorders>
              <w:top w:val="single" w:sz="4" w:space="0" w:color="auto"/>
              <w:left w:val="single" w:sz="4" w:space="0" w:color="auto"/>
              <w:bottom w:val="single" w:sz="4" w:space="0" w:color="auto"/>
              <w:right w:val="single" w:sz="4" w:space="0" w:color="auto"/>
            </w:tcBorders>
            <w:shd w:val="clear" w:color="auto" w:fill="244061"/>
            <w:noWrap/>
            <w:vAlign w:val="center"/>
            <w:hideMark/>
          </w:tcPr>
          <w:p w14:paraId="7C01824F" w14:textId="77777777" w:rsidR="00EC1DBE" w:rsidRPr="00396209" w:rsidRDefault="00EC1DBE" w:rsidP="00EC1DBE">
            <w:pPr>
              <w:spacing w:after="0" w:line="240" w:lineRule="auto"/>
              <w:rPr>
                <w:rFonts w:cs="Arial"/>
                <w:b/>
                <w:color w:val="FFFFFF" w:themeColor="background1"/>
                <w:szCs w:val="20"/>
              </w:rPr>
            </w:pPr>
            <w:r w:rsidRPr="00396209">
              <w:rPr>
                <w:rFonts w:cs="Arial"/>
                <w:b/>
                <w:color w:val="FFFFFF" w:themeColor="background1"/>
                <w:szCs w:val="20"/>
              </w:rPr>
              <w:t>Response</w:t>
            </w:r>
          </w:p>
        </w:tc>
        <w:tc>
          <w:tcPr>
            <w:tcW w:w="941" w:type="pct"/>
            <w:tcBorders>
              <w:top w:val="single" w:sz="4" w:space="0" w:color="auto"/>
              <w:left w:val="nil"/>
              <w:bottom w:val="single" w:sz="4" w:space="0" w:color="auto"/>
              <w:right w:val="single" w:sz="4" w:space="0" w:color="auto"/>
            </w:tcBorders>
            <w:shd w:val="clear" w:color="auto" w:fill="244061"/>
            <w:vAlign w:val="center"/>
          </w:tcPr>
          <w:p w14:paraId="60F10BBB" w14:textId="0565CEE4" w:rsidR="00EC1DBE" w:rsidRPr="00396209" w:rsidRDefault="00EC1DBE" w:rsidP="00EC1DBE">
            <w:pPr>
              <w:spacing w:after="0" w:line="240" w:lineRule="auto"/>
              <w:jc w:val="center"/>
              <w:rPr>
                <w:rFonts w:cs="Arial"/>
                <w:b/>
                <w:color w:val="FFFFFF" w:themeColor="background1"/>
                <w:szCs w:val="20"/>
              </w:rPr>
            </w:pPr>
            <w:r w:rsidRPr="00396209">
              <w:rPr>
                <w:rFonts w:cs="Arial"/>
                <w:b/>
                <w:color w:val="FFFFFF" w:themeColor="background1"/>
                <w:szCs w:val="20"/>
              </w:rPr>
              <w:t>F</w:t>
            </w:r>
            <w:r>
              <w:rPr>
                <w:rFonts w:cs="Arial"/>
                <w:b/>
                <w:color w:val="FFFFFF" w:themeColor="background1"/>
                <w:szCs w:val="20"/>
              </w:rPr>
              <w:t>CC Providers</w:t>
            </w:r>
          </w:p>
        </w:tc>
        <w:tc>
          <w:tcPr>
            <w:tcW w:w="941" w:type="pct"/>
            <w:tcBorders>
              <w:top w:val="single" w:sz="4" w:space="0" w:color="auto"/>
              <w:left w:val="single" w:sz="4" w:space="0" w:color="auto"/>
              <w:bottom w:val="single" w:sz="4" w:space="0" w:color="auto"/>
              <w:right w:val="single" w:sz="4" w:space="0" w:color="auto"/>
            </w:tcBorders>
            <w:shd w:val="clear" w:color="auto" w:fill="244061"/>
            <w:vAlign w:val="center"/>
          </w:tcPr>
          <w:p w14:paraId="1A5BE8AA" w14:textId="77777777" w:rsidR="00EC1DBE" w:rsidRPr="00396209" w:rsidRDefault="00EC1DBE" w:rsidP="00EC1DBE">
            <w:pPr>
              <w:spacing w:after="0" w:line="240" w:lineRule="auto"/>
              <w:jc w:val="center"/>
              <w:rPr>
                <w:rFonts w:cs="Arial"/>
                <w:b/>
                <w:color w:val="FFFFFF" w:themeColor="background1"/>
                <w:szCs w:val="20"/>
              </w:rPr>
            </w:pPr>
            <w:r w:rsidRPr="00396209">
              <w:rPr>
                <w:rFonts w:cs="Arial"/>
                <w:b/>
                <w:color w:val="FFFFFF" w:themeColor="background1"/>
                <w:szCs w:val="20"/>
              </w:rPr>
              <w:t>Center</w:t>
            </w:r>
            <w:r>
              <w:rPr>
                <w:rFonts w:cs="Arial"/>
                <w:b/>
                <w:color w:val="FFFFFF" w:themeColor="background1"/>
                <w:szCs w:val="20"/>
              </w:rPr>
              <w:t>-Based</w:t>
            </w:r>
          </w:p>
        </w:tc>
        <w:tc>
          <w:tcPr>
            <w:tcW w:w="941" w:type="pct"/>
            <w:tcBorders>
              <w:top w:val="single" w:sz="4" w:space="0" w:color="auto"/>
              <w:left w:val="single" w:sz="4" w:space="0" w:color="auto"/>
              <w:bottom w:val="single" w:sz="4" w:space="0" w:color="auto"/>
              <w:right w:val="single" w:sz="4" w:space="0" w:color="auto"/>
            </w:tcBorders>
            <w:shd w:val="clear" w:color="auto" w:fill="244061"/>
            <w:noWrap/>
            <w:vAlign w:val="center"/>
            <w:hideMark/>
          </w:tcPr>
          <w:p w14:paraId="52F99288" w14:textId="77777777" w:rsidR="00EC1DBE" w:rsidRPr="00396209" w:rsidRDefault="00EC1DBE" w:rsidP="00EC1DBE">
            <w:pPr>
              <w:spacing w:after="0" w:line="240" w:lineRule="auto"/>
              <w:jc w:val="center"/>
              <w:rPr>
                <w:rFonts w:cs="Arial"/>
                <w:b/>
                <w:color w:val="FFFFFF" w:themeColor="background1"/>
                <w:szCs w:val="20"/>
              </w:rPr>
            </w:pPr>
            <w:r w:rsidRPr="00396209">
              <w:rPr>
                <w:rFonts w:cs="Arial"/>
                <w:b/>
                <w:color w:val="FFFFFF" w:themeColor="background1"/>
                <w:szCs w:val="20"/>
              </w:rPr>
              <w:t>Total</w:t>
            </w:r>
          </w:p>
        </w:tc>
        <w:tc>
          <w:tcPr>
            <w:tcW w:w="1028" w:type="pct"/>
            <w:tcBorders>
              <w:top w:val="single" w:sz="4" w:space="0" w:color="auto"/>
              <w:left w:val="nil"/>
              <w:bottom w:val="single" w:sz="4" w:space="0" w:color="auto"/>
              <w:right w:val="single" w:sz="4" w:space="0" w:color="auto"/>
            </w:tcBorders>
            <w:shd w:val="clear" w:color="auto" w:fill="244061"/>
            <w:noWrap/>
            <w:vAlign w:val="center"/>
            <w:hideMark/>
          </w:tcPr>
          <w:p w14:paraId="4B773DE7" w14:textId="77777777" w:rsidR="00EC1DBE" w:rsidRPr="00396209" w:rsidRDefault="00EC1DBE" w:rsidP="00EC1DBE">
            <w:pPr>
              <w:spacing w:after="0" w:line="240" w:lineRule="auto"/>
              <w:jc w:val="center"/>
              <w:rPr>
                <w:rFonts w:cs="Arial"/>
                <w:b/>
                <w:color w:val="FFFFFF" w:themeColor="background1"/>
                <w:szCs w:val="20"/>
              </w:rPr>
            </w:pPr>
            <w:r w:rsidRPr="00396209">
              <w:rPr>
                <w:rFonts w:cs="Arial"/>
                <w:b/>
                <w:color w:val="FFFFFF" w:themeColor="background1"/>
                <w:szCs w:val="20"/>
              </w:rPr>
              <w:t>Percent</w:t>
            </w:r>
          </w:p>
        </w:tc>
      </w:tr>
      <w:tr w:rsidR="00EC1DBE" w:rsidRPr="00396209" w14:paraId="53971A1C" w14:textId="77777777" w:rsidTr="006436E8">
        <w:trPr>
          <w:trHeight w:val="321"/>
        </w:trPr>
        <w:tc>
          <w:tcPr>
            <w:tcW w:w="1149" w:type="pct"/>
            <w:tcBorders>
              <w:top w:val="nil"/>
              <w:left w:val="single" w:sz="4" w:space="0" w:color="auto"/>
              <w:bottom w:val="single" w:sz="4" w:space="0" w:color="auto"/>
              <w:right w:val="single" w:sz="4" w:space="0" w:color="auto"/>
            </w:tcBorders>
            <w:shd w:val="clear" w:color="auto" w:fill="auto"/>
            <w:noWrap/>
            <w:vAlign w:val="center"/>
            <w:hideMark/>
          </w:tcPr>
          <w:p w14:paraId="52A5E50E" w14:textId="77777777" w:rsidR="00EC1DBE" w:rsidRPr="00396209" w:rsidRDefault="00EC1DBE" w:rsidP="00EC1DBE">
            <w:pPr>
              <w:spacing w:after="0" w:line="240" w:lineRule="auto"/>
              <w:rPr>
                <w:rFonts w:cs="Arial"/>
                <w:color w:val="000000"/>
                <w:szCs w:val="20"/>
              </w:rPr>
            </w:pPr>
            <w:r w:rsidRPr="00396209">
              <w:rPr>
                <w:rFonts w:cs="Arial"/>
                <w:color w:val="000000"/>
                <w:szCs w:val="20"/>
              </w:rPr>
              <w:t>Yes</w:t>
            </w:r>
          </w:p>
        </w:tc>
        <w:tc>
          <w:tcPr>
            <w:tcW w:w="941" w:type="pct"/>
            <w:tcBorders>
              <w:top w:val="single" w:sz="4" w:space="0" w:color="auto"/>
              <w:left w:val="nil"/>
              <w:bottom w:val="single" w:sz="4" w:space="0" w:color="auto"/>
              <w:right w:val="single" w:sz="4" w:space="0" w:color="auto"/>
            </w:tcBorders>
            <w:vAlign w:val="center"/>
          </w:tcPr>
          <w:p w14:paraId="415119F6" w14:textId="77777777" w:rsidR="00EC1DBE" w:rsidRPr="00396209" w:rsidRDefault="00EC1DBE" w:rsidP="00EC1DBE">
            <w:pPr>
              <w:spacing w:after="0" w:line="240" w:lineRule="auto"/>
              <w:jc w:val="center"/>
              <w:rPr>
                <w:rFonts w:cs="Arial"/>
                <w:color w:val="000000"/>
                <w:szCs w:val="20"/>
              </w:rPr>
            </w:pPr>
            <w:r w:rsidRPr="00396209">
              <w:rPr>
                <w:rFonts w:cs="Arial"/>
                <w:color w:val="000000"/>
                <w:szCs w:val="20"/>
              </w:rPr>
              <w:t>1</w:t>
            </w:r>
            <w:r>
              <w:rPr>
                <w:rFonts w:cs="Arial"/>
                <w:color w:val="000000"/>
                <w:szCs w:val="20"/>
              </w:rPr>
              <w:t>,</w:t>
            </w:r>
            <w:r w:rsidRPr="00396209">
              <w:rPr>
                <w:rFonts w:cs="Arial"/>
                <w:color w:val="000000"/>
                <w:szCs w:val="20"/>
              </w:rPr>
              <w:t>269</w:t>
            </w:r>
          </w:p>
        </w:tc>
        <w:tc>
          <w:tcPr>
            <w:tcW w:w="941" w:type="pct"/>
            <w:tcBorders>
              <w:top w:val="single" w:sz="4" w:space="0" w:color="auto"/>
              <w:left w:val="single" w:sz="4" w:space="0" w:color="auto"/>
              <w:bottom w:val="single" w:sz="4" w:space="0" w:color="auto"/>
              <w:right w:val="single" w:sz="4" w:space="0" w:color="auto"/>
            </w:tcBorders>
            <w:vAlign w:val="center"/>
          </w:tcPr>
          <w:p w14:paraId="5F5DBDF8" w14:textId="77777777" w:rsidR="00EC1DBE" w:rsidRPr="00396209" w:rsidRDefault="00EC1DBE" w:rsidP="00EC1DBE">
            <w:pPr>
              <w:spacing w:after="0" w:line="240" w:lineRule="auto"/>
              <w:jc w:val="center"/>
              <w:rPr>
                <w:rFonts w:cs="Arial"/>
                <w:color w:val="000000"/>
                <w:szCs w:val="20"/>
              </w:rPr>
            </w:pPr>
            <w:r w:rsidRPr="00396209">
              <w:rPr>
                <w:rFonts w:cs="Arial"/>
                <w:color w:val="000000"/>
                <w:szCs w:val="20"/>
              </w:rPr>
              <w:t>819</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DB780" w14:textId="77777777" w:rsidR="00EC1DBE" w:rsidRPr="00396209" w:rsidRDefault="00EC1DBE" w:rsidP="00EC1DBE">
            <w:pPr>
              <w:spacing w:after="0" w:line="240" w:lineRule="auto"/>
              <w:jc w:val="center"/>
              <w:rPr>
                <w:rFonts w:cs="Arial"/>
                <w:color w:val="000000"/>
                <w:szCs w:val="20"/>
              </w:rPr>
            </w:pPr>
            <w:r w:rsidRPr="00396209">
              <w:rPr>
                <w:rFonts w:cs="Arial"/>
                <w:color w:val="000000"/>
                <w:szCs w:val="20"/>
              </w:rPr>
              <w:t>2</w:t>
            </w:r>
            <w:r>
              <w:rPr>
                <w:rFonts w:cs="Arial"/>
                <w:color w:val="000000"/>
                <w:szCs w:val="20"/>
              </w:rPr>
              <w:t>,</w:t>
            </w:r>
            <w:r w:rsidRPr="00396209">
              <w:rPr>
                <w:rFonts w:cs="Arial"/>
                <w:color w:val="000000"/>
                <w:szCs w:val="20"/>
              </w:rPr>
              <w:t>088</w:t>
            </w:r>
          </w:p>
        </w:tc>
        <w:tc>
          <w:tcPr>
            <w:tcW w:w="1028" w:type="pct"/>
            <w:tcBorders>
              <w:top w:val="nil"/>
              <w:left w:val="nil"/>
              <w:bottom w:val="single" w:sz="4" w:space="0" w:color="auto"/>
              <w:right w:val="single" w:sz="4" w:space="0" w:color="auto"/>
            </w:tcBorders>
            <w:shd w:val="clear" w:color="auto" w:fill="auto"/>
            <w:noWrap/>
            <w:vAlign w:val="center"/>
            <w:hideMark/>
          </w:tcPr>
          <w:p w14:paraId="02856C44" w14:textId="77777777" w:rsidR="00EC1DBE" w:rsidRPr="00396209" w:rsidRDefault="00EC1DBE" w:rsidP="00EC1DBE">
            <w:pPr>
              <w:spacing w:after="0" w:line="240" w:lineRule="auto"/>
              <w:jc w:val="center"/>
              <w:rPr>
                <w:rFonts w:cs="Arial"/>
                <w:color w:val="000000"/>
                <w:szCs w:val="20"/>
              </w:rPr>
            </w:pPr>
            <w:r>
              <w:rPr>
                <w:rFonts w:cs="Arial"/>
                <w:color w:val="000000"/>
                <w:szCs w:val="20"/>
              </w:rPr>
              <w:t>66.5%</w:t>
            </w:r>
          </w:p>
        </w:tc>
      </w:tr>
      <w:tr w:rsidR="00EC1DBE" w:rsidRPr="00396209" w14:paraId="00F20683" w14:textId="77777777" w:rsidTr="006436E8">
        <w:trPr>
          <w:trHeight w:val="321"/>
        </w:trPr>
        <w:tc>
          <w:tcPr>
            <w:tcW w:w="1149" w:type="pct"/>
            <w:tcBorders>
              <w:top w:val="nil"/>
              <w:left w:val="single" w:sz="4" w:space="0" w:color="auto"/>
              <w:bottom w:val="single" w:sz="4" w:space="0" w:color="auto"/>
              <w:right w:val="single" w:sz="4" w:space="0" w:color="auto"/>
            </w:tcBorders>
            <w:shd w:val="clear" w:color="auto" w:fill="auto"/>
            <w:noWrap/>
            <w:vAlign w:val="center"/>
            <w:hideMark/>
          </w:tcPr>
          <w:p w14:paraId="66D180DC" w14:textId="77777777" w:rsidR="00EC1DBE" w:rsidRPr="00396209" w:rsidRDefault="00EC1DBE" w:rsidP="00EC1DBE">
            <w:pPr>
              <w:spacing w:after="0" w:line="240" w:lineRule="auto"/>
              <w:rPr>
                <w:rFonts w:cs="Arial"/>
                <w:color w:val="000000"/>
                <w:szCs w:val="20"/>
              </w:rPr>
            </w:pPr>
            <w:r w:rsidRPr="00396209">
              <w:rPr>
                <w:rFonts w:cs="Arial"/>
                <w:color w:val="000000"/>
                <w:szCs w:val="20"/>
              </w:rPr>
              <w:t>No</w:t>
            </w:r>
          </w:p>
        </w:tc>
        <w:tc>
          <w:tcPr>
            <w:tcW w:w="941" w:type="pct"/>
            <w:tcBorders>
              <w:top w:val="single" w:sz="4" w:space="0" w:color="auto"/>
              <w:left w:val="nil"/>
              <w:bottom w:val="single" w:sz="4" w:space="0" w:color="auto"/>
              <w:right w:val="single" w:sz="4" w:space="0" w:color="auto"/>
            </w:tcBorders>
            <w:vAlign w:val="center"/>
          </w:tcPr>
          <w:p w14:paraId="0E495CDB" w14:textId="77777777" w:rsidR="00EC1DBE" w:rsidRPr="00396209" w:rsidRDefault="00EC1DBE" w:rsidP="00EC1DBE">
            <w:pPr>
              <w:spacing w:after="0" w:line="240" w:lineRule="auto"/>
              <w:jc w:val="center"/>
              <w:rPr>
                <w:rFonts w:cs="Arial"/>
                <w:color w:val="000000"/>
                <w:szCs w:val="20"/>
              </w:rPr>
            </w:pPr>
            <w:r w:rsidRPr="00396209">
              <w:rPr>
                <w:rFonts w:cs="Arial"/>
                <w:color w:val="000000"/>
                <w:szCs w:val="20"/>
              </w:rPr>
              <w:t>534</w:t>
            </w:r>
          </w:p>
        </w:tc>
        <w:tc>
          <w:tcPr>
            <w:tcW w:w="941" w:type="pct"/>
            <w:tcBorders>
              <w:top w:val="single" w:sz="4" w:space="0" w:color="auto"/>
              <w:left w:val="single" w:sz="4" w:space="0" w:color="auto"/>
              <w:bottom w:val="single" w:sz="4" w:space="0" w:color="auto"/>
              <w:right w:val="single" w:sz="4" w:space="0" w:color="auto"/>
            </w:tcBorders>
            <w:vAlign w:val="center"/>
          </w:tcPr>
          <w:p w14:paraId="2F7BE45F" w14:textId="77777777" w:rsidR="00EC1DBE" w:rsidRPr="00396209" w:rsidRDefault="00EC1DBE" w:rsidP="00EC1DBE">
            <w:pPr>
              <w:spacing w:after="0" w:line="240" w:lineRule="auto"/>
              <w:jc w:val="center"/>
              <w:rPr>
                <w:rFonts w:cs="Arial"/>
                <w:color w:val="000000"/>
                <w:szCs w:val="20"/>
              </w:rPr>
            </w:pPr>
            <w:r w:rsidRPr="00396209">
              <w:rPr>
                <w:rFonts w:cs="Arial"/>
                <w:color w:val="000000"/>
                <w:szCs w:val="20"/>
              </w:rPr>
              <w:t>519</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4EDCC" w14:textId="77777777" w:rsidR="00EC1DBE" w:rsidRPr="00396209" w:rsidRDefault="00EC1DBE" w:rsidP="00EC1DBE">
            <w:pPr>
              <w:spacing w:after="0" w:line="240" w:lineRule="auto"/>
              <w:jc w:val="center"/>
              <w:rPr>
                <w:rFonts w:cs="Arial"/>
                <w:color w:val="000000"/>
                <w:szCs w:val="20"/>
              </w:rPr>
            </w:pPr>
            <w:r w:rsidRPr="00396209">
              <w:rPr>
                <w:rFonts w:cs="Arial"/>
                <w:color w:val="000000"/>
                <w:szCs w:val="20"/>
              </w:rPr>
              <w:t>1</w:t>
            </w:r>
            <w:r>
              <w:rPr>
                <w:rFonts w:cs="Arial"/>
                <w:color w:val="000000"/>
                <w:szCs w:val="20"/>
              </w:rPr>
              <w:t>,</w:t>
            </w:r>
            <w:r w:rsidRPr="00396209">
              <w:rPr>
                <w:rFonts w:cs="Arial"/>
                <w:color w:val="000000"/>
                <w:szCs w:val="20"/>
              </w:rPr>
              <w:t>053</w:t>
            </w:r>
          </w:p>
        </w:tc>
        <w:tc>
          <w:tcPr>
            <w:tcW w:w="1028" w:type="pct"/>
            <w:tcBorders>
              <w:top w:val="nil"/>
              <w:left w:val="nil"/>
              <w:bottom w:val="single" w:sz="4" w:space="0" w:color="auto"/>
              <w:right w:val="single" w:sz="4" w:space="0" w:color="auto"/>
            </w:tcBorders>
            <w:shd w:val="clear" w:color="auto" w:fill="auto"/>
            <w:noWrap/>
            <w:vAlign w:val="center"/>
            <w:hideMark/>
          </w:tcPr>
          <w:p w14:paraId="55538A6B" w14:textId="77777777" w:rsidR="00EC1DBE" w:rsidRPr="00396209" w:rsidRDefault="00EC1DBE" w:rsidP="00EC1DBE">
            <w:pPr>
              <w:spacing w:after="0" w:line="240" w:lineRule="auto"/>
              <w:jc w:val="center"/>
              <w:rPr>
                <w:rFonts w:cs="Arial"/>
                <w:color w:val="000000"/>
                <w:szCs w:val="20"/>
              </w:rPr>
            </w:pPr>
            <w:r>
              <w:rPr>
                <w:rFonts w:cs="Arial"/>
                <w:color w:val="000000"/>
                <w:szCs w:val="20"/>
              </w:rPr>
              <w:t>33.5%</w:t>
            </w:r>
          </w:p>
        </w:tc>
      </w:tr>
      <w:tr w:rsidR="00EC1DBE" w:rsidRPr="00396209" w14:paraId="646550BF" w14:textId="77777777" w:rsidTr="006436E8">
        <w:trPr>
          <w:trHeight w:val="321"/>
        </w:trPr>
        <w:tc>
          <w:tcPr>
            <w:tcW w:w="1149" w:type="pct"/>
            <w:tcBorders>
              <w:top w:val="nil"/>
              <w:left w:val="single" w:sz="4" w:space="0" w:color="auto"/>
              <w:bottom w:val="single" w:sz="4" w:space="0" w:color="auto"/>
              <w:right w:val="single" w:sz="4" w:space="0" w:color="auto"/>
            </w:tcBorders>
            <w:shd w:val="clear" w:color="auto" w:fill="auto"/>
            <w:noWrap/>
            <w:vAlign w:val="center"/>
            <w:hideMark/>
          </w:tcPr>
          <w:p w14:paraId="5FF088AF" w14:textId="77777777" w:rsidR="00EC1DBE" w:rsidRPr="00396209" w:rsidRDefault="00EC1DBE" w:rsidP="00EC1DBE">
            <w:pPr>
              <w:spacing w:after="0" w:line="240" w:lineRule="auto"/>
              <w:jc w:val="right"/>
              <w:rPr>
                <w:rFonts w:cs="Arial"/>
                <w:color w:val="000000"/>
                <w:szCs w:val="20"/>
              </w:rPr>
            </w:pPr>
            <w:r w:rsidRPr="00396209">
              <w:rPr>
                <w:rFonts w:cs="Arial"/>
                <w:color w:val="000000"/>
                <w:szCs w:val="20"/>
              </w:rPr>
              <w:t>Total</w:t>
            </w:r>
          </w:p>
        </w:tc>
        <w:tc>
          <w:tcPr>
            <w:tcW w:w="941" w:type="pct"/>
            <w:tcBorders>
              <w:top w:val="single" w:sz="4" w:space="0" w:color="auto"/>
              <w:left w:val="nil"/>
              <w:bottom w:val="single" w:sz="4" w:space="0" w:color="auto"/>
              <w:right w:val="single" w:sz="4" w:space="0" w:color="auto"/>
            </w:tcBorders>
            <w:vAlign w:val="center"/>
          </w:tcPr>
          <w:p w14:paraId="29B88B27" w14:textId="77777777" w:rsidR="00EC1DBE" w:rsidRPr="00396209" w:rsidRDefault="00EC1DBE" w:rsidP="00EC1DBE">
            <w:pPr>
              <w:spacing w:after="0" w:line="240" w:lineRule="auto"/>
              <w:jc w:val="center"/>
              <w:rPr>
                <w:rFonts w:cs="Arial"/>
                <w:color w:val="000000"/>
                <w:szCs w:val="20"/>
              </w:rPr>
            </w:pPr>
            <w:r w:rsidRPr="00396209">
              <w:rPr>
                <w:rFonts w:cs="Arial"/>
                <w:color w:val="000000"/>
                <w:szCs w:val="20"/>
              </w:rPr>
              <w:t>1</w:t>
            </w:r>
            <w:r>
              <w:rPr>
                <w:rFonts w:cs="Arial"/>
                <w:color w:val="000000"/>
                <w:szCs w:val="20"/>
              </w:rPr>
              <w:t>,</w:t>
            </w:r>
            <w:r w:rsidRPr="00396209">
              <w:rPr>
                <w:rFonts w:cs="Arial"/>
                <w:color w:val="000000"/>
                <w:szCs w:val="20"/>
              </w:rPr>
              <w:t>803</w:t>
            </w:r>
          </w:p>
        </w:tc>
        <w:tc>
          <w:tcPr>
            <w:tcW w:w="941" w:type="pct"/>
            <w:tcBorders>
              <w:top w:val="single" w:sz="4" w:space="0" w:color="auto"/>
              <w:left w:val="single" w:sz="4" w:space="0" w:color="auto"/>
              <w:bottom w:val="single" w:sz="4" w:space="0" w:color="auto"/>
              <w:right w:val="single" w:sz="4" w:space="0" w:color="auto"/>
            </w:tcBorders>
            <w:vAlign w:val="center"/>
          </w:tcPr>
          <w:p w14:paraId="27BF137D" w14:textId="77777777" w:rsidR="00EC1DBE" w:rsidRPr="00396209" w:rsidRDefault="00EC1DBE" w:rsidP="00EC1DBE">
            <w:pPr>
              <w:spacing w:after="0" w:line="240" w:lineRule="auto"/>
              <w:jc w:val="center"/>
              <w:rPr>
                <w:rFonts w:cs="Arial"/>
                <w:color w:val="000000"/>
                <w:szCs w:val="20"/>
              </w:rPr>
            </w:pPr>
            <w:r w:rsidRPr="00396209">
              <w:rPr>
                <w:rFonts w:cs="Arial"/>
                <w:color w:val="000000"/>
                <w:szCs w:val="20"/>
              </w:rPr>
              <w:t>1</w:t>
            </w:r>
            <w:r>
              <w:rPr>
                <w:rFonts w:cs="Arial"/>
                <w:color w:val="000000"/>
                <w:szCs w:val="20"/>
              </w:rPr>
              <w:t>,</w:t>
            </w:r>
            <w:r w:rsidRPr="00396209">
              <w:rPr>
                <w:rFonts w:cs="Arial"/>
                <w:color w:val="000000"/>
                <w:szCs w:val="20"/>
              </w:rPr>
              <w:t>338</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B5E5A" w14:textId="77777777" w:rsidR="00EC1DBE" w:rsidRPr="00396209" w:rsidRDefault="00EC1DBE" w:rsidP="00EC1DBE">
            <w:pPr>
              <w:spacing w:after="0" w:line="240" w:lineRule="auto"/>
              <w:jc w:val="center"/>
              <w:rPr>
                <w:rFonts w:cs="Arial"/>
                <w:color w:val="000000"/>
                <w:szCs w:val="20"/>
              </w:rPr>
            </w:pPr>
            <w:r w:rsidRPr="00396209">
              <w:rPr>
                <w:rFonts w:cs="Arial"/>
                <w:color w:val="000000"/>
                <w:szCs w:val="20"/>
              </w:rPr>
              <w:t>3</w:t>
            </w:r>
            <w:r>
              <w:rPr>
                <w:rFonts w:cs="Arial"/>
                <w:color w:val="000000"/>
                <w:szCs w:val="20"/>
              </w:rPr>
              <w:t>,</w:t>
            </w:r>
            <w:r w:rsidRPr="00396209">
              <w:rPr>
                <w:rFonts w:cs="Arial"/>
                <w:color w:val="000000"/>
                <w:szCs w:val="20"/>
              </w:rPr>
              <w:t>141</w:t>
            </w:r>
          </w:p>
        </w:tc>
        <w:tc>
          <w:tcPr>
            <w:tcW w:w="1028" w:type="pct"/>
            <w:tcBorders>
              <w:top w:val="nil"/>
              <w:left w:val="nil"/>
              <w:bottom w:val="single" w:sz="4" w:space="0" w:color="auto"/>
              <w:right w:val="single" w:sz="4" w:space="0" w:color="auto"/>
            </w:tcBorders>
            <w:shd w:val="clear" w:color="auto" w:fill="auto"/>
            <w:noWrap/>
            <w:vAlign w:val="center"/>
            <w:hideMark/>
          </w:tcPr>
          <w:p w14:paraId="143F8887" w14:textId="77777777" w:rsidR="00EC1DBE" w:rsidRPr="00396209" w:rsidRDefault="00EC1DBE" w:rsidP="00EC1DBE">
            <w:pPr>
              <w:spacing w:after="0" w:line="240" w:lineRule="auto"/>
              <w:jc w:val="center"/>
              <w:rPr>
                <w:rFonts w:cs="Arial"/>
                <w:color w:val="000000"/>
                <w:szCs w:val="20"/>
              </w:rPr>
            </w:pPr>
            <w:r>
              <w:rPr>
                <w:rFonts w:cs="Arial"/>
                <w:color w:val="000000"/>
                <w:szCs w:val="20"/>
              </w:rPr>
              <w:t>100%</w:t>
            </w:r>
          </w:p>
        </w:tc>
      </w:tr>
    </w:tbl>
    <w:p w14:paraId="1DD7A7F3" w14:textId="77777777" w:rsidR="00EC1DBE" w:rsidRDefault="00EC1DBE" w:rsidP="00EC1DBE">
      <w:pPr>
        <w:spacing w:after="0"/>
        <w:rPr>
          <w:rFonts w:cs="Arial"/>
          <w:szCs w:val="20"/>
        </w:rPr>
      </w:pPr>
    </w:p>
    <w:p w14:paraId="7552D2B7" w14:textId="132124F4" w:rsidR="00EC1DBE" w:rsidRDefault="00EC1DBE" w:rsidP="00EC1DBE">
      <w:pPr>
        <w:jc w:val="both"/>
        <w:rPr>
          <w:rFonts w:cs="Arial"/>
          <w:szCs w:val="20"/>
        </w:rPr>
      </w:pPr>
      <w:r>
        <w:rPr>
          <w:rFonts w:cs="Arial"/>
          <w:szCs w:val="20"/>
        </w:rPr>
        <w:t>Most providers who self-reported that they accept state subsidized children are located in Region 3- Northeast</w:t>
      </w:r>
      <w:r w:rsidR="002B2F42">
        <w:rPr>
          <w:rFonts w:cs="Arial"/>
          <w:szCs w:val="20"/>
        </w:rPr>
        <w:t xml:space="preserve">.  </w:t>
      </w:r>
      <w:r>
        <w:rPr>
          <w:rFonts w:cs="Arial"/>
          <w:szCs w:val="20"/>
        </w:rPr>
        <w:t xml:space="preserve">Providers in Region 4- Metro were the least likely to self-report that they accept state subsidized children. </w:t>
      </w:r>
    </w:p>
    <w:p w14:paraId="056AB497" w14:textId="77777777" w:rsidR="00EC1DBE" w:rsidRDefault="00EC1DBE" w:rsidP="00EC1DBE">
      <w:pPr>
        <w:spacing w:after="0" w:line="240" w:lineRule="auto"/>
        <w:rPr>
          <w:rFonts w:cs="Arial"/>
          <w:b/>
          <w:szCs w:val="20"/>
        </w:rPr>
      </w:pPr>
      <w:r>
        <w:rPr>
          <w:rFonts w:cs="Arial"/>
          <w:b/>
          <w:szCs w:val="20"/>
        </w:rPr>
        <w:br w:type="page"/>
      </w:r>
    </w:p>
    <w:p w14:paraId="699EACF1" w14:textId="263216DB" w:rsidR="00EC1DBE" w:rsidRPr="0023460C" w:rsidRDefault="00EC1DBE" w:rsidP="00EC1DBE">
      <w:pPr>
        <w:spacing w:after="0"/>
        <w:rPr>
          <w:rFonts w:cs="Arial"/>
          <w:b/>
          <w:szCs w:val="20"/>
        </w:rPr>
      </w:pPr>
      <w:r w:rsidRPr="0023460C">
        <w:rPr>
          <w:rFonts w:cs="Arial"/>
          <w:b/>
          <w:szCs w:val="20"/>
        </w:rPr>
        <w:lastRenderedPageBreak/>
        <w:t xml:space="preserve">Table </w:t>
      </w:r>
      <w:r w:rsidR="00143CBD" w:rsidRPr="0023460C">
        <w:rPr>
          <w:rFonts w:cs="Arial"/>
          <w:b/>
          <w:szCs w:val="20"/>
        </w:rPr>
        <w:t>24</w:t>
      </w:r>
      <w:proofErr w:type="gramStart"/>
      <w:r w:rsidRPr="0023460C">
        <w:rPr>
          <w:rFonts w:cs="Arial"/>
          <w:b/>
          <w:szCs w:val="20"/>
        </w:rPr>
        <w:t xml:space="preserve">. </w:t>
      </w:r>
      <w:proofErr w:type="gramEnd"/>
      <w:r w:rsidRPr="0023460C">
        <w:rPr>
          <w:rFonts w:cs="Arial"/>
          <w:b/>
          <w:szCs w:val="20"/>
        </w:rPr>
        <w:t>Regional Representation of Providers Accepting Subsidy (n = 2,088)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04"/>
        <w:gridCol w:w="3466"/>
        <w:gridCol w:w="2600"/>
      </w:tblGrid>
      <w:tr w:rsidR="00EC1DBE" w:rsidRPr="001871AF" w14:paraId="74B31F01" w14:textId="77777777" w:rsidTr="0023460C">
        <w:trPr>
          <w:trHeight w:val="528"/>
          <w:tblHeader/>
        </w:trPr>
        <w:tc>
          <w:tcPr>
            <w:tcW w:w="1988" w:type="pct"/>
            <w:shd w:val="clear" w:color="auto" w:fill="244061"/>
            <w:tcMar>
              <w:top w:w="10" w:type="dxa"/>
              <w:left w:w="10" w:type="dxa"/>
              <w:bottom w:w="0" w:type="dxa"/>
              <w:right w:w="10" w:type="dxa"/>
            </w:tcMar>
            <w:vAlign w:val="center"/>
            <w:hideMark/>
          </w:tcPr>
          <w:p w14:paraId="075D7A36" w14:textId="77777777" w:rsidR="00EC1DBE" w:rsidRPr="001871AF" w:rsidRDefault="00EC1DBE" w:rsidP="00EC1DBE">
            <w:pPr>
              <w:spacing w:after="0" w:line="240" w:lineRule="auto"/>
              <w:jc w:val="center"/>
              <w:rPr>
                <w:rFonts w:cs="Arial"/>
                <w:color w:val="FFFFFF" w:themeColor="background1"/>
                <w:szCs w:val="20"/>
              </w:rPr>
            </w:pPr>
            <w:r w:rsidRPr="001871AF">
              <w:rPr>
                <w:rFonts w:cs="Arial"/>
                <w:b/>
                <w:bCs/>
                <w:color w:val="FFFFFF" w:themeColor="background1"/>
                <w:szCs w:val="20"/>
              </w:rPr>
              <w:t>Region</w:t>
            </w:r>
          </w:p>
        </w:tc>
        <w:tc>
          <w:tcPr>
            <w:tcW w:w="1721" w:type="pct"/>
            <w:shd w:val="clear" w:color="auto" w:fill="244061"/>
            <w:tcMar>
              <w:top w:w="10" w:type="dxa"/>
              <w:left w:w="10" w:type="dxa"/>
              <w:bottom w:w="0" w:type="dxa"/>
              <w:right w:w="10" w:type="dxa"/>
            </w:tcMar>
            <w:vAlign w:val="center"/>
            <w:hideMark/>
          </w:tcPr>
          <w:p w14:paraId="2826293C" w14:textId="77777777" w:rsidR="00EC1DBE" w:rsidRPr="001871AF" w:rsidRDefault="00EC1DBE" w:rsidP="00EC1DBE">
            <w:pPr>
              <w:spacing w:after="0" w:line="240" w:lineRule="auto"/>
              <w:jc w:val="center"/>
              <w:rPr>
                <w:rFonts w:cs="Arial"/>
                <w:color w:val="FFFFFF" w:themeColor="background1"/>
                <w:szCs w:val="20"/>
              </w:rPr>
            </w:pPr>
            <w:r w:rsidRPr="001871AF">
              <w:rPr>
                <w:rFonts w:cs="Arial"/>
                <w:b/>
                <w:bCs/>
                <w:color w:val="FFFFFF" w:themeColor="background1"/>
                <w:szCs w:val="20"/>
              </w:rPr>
              <w:t>Percent of Subsidy Providers</w:t>
            </w:r>
          </w:p>
        </w:tc>
        <w:tc>
          <w:tcPr>
            <w:tcW w:w="1291" w:type="pct"/>
            <w:shd w:val="clear" w:color="auto" w:fill="244061"/>
            <w:vAlign w:val="center"/>
          </w:tcPr>
          <w:p w14:paraId="5B089E70" w14:textId="77777777" w:rsidR="00EC1DBE" w:rsidRPr="001871AF" w:rsidRDefault="00EC1DBE" w:rsidP="00EC1DBE">
            <w:pPr>
              <w:spacing w:after="0" w:line="240" w:lineRule="auto"/>
              <w:jc w:val="center"/>
              <w:rPr>
                <w:rFonts w:cs="Arial"/>
                <w:b/>
                <w:bCs/>
                <w:color w:val="FFFFFF" w:themeColor="background1"/>
                <w:szCs w:val="20"/>
              </w:rPr>
            </w:pPr>
            <w:r>
              <w:rPr>
                <w:rFonts w:cs="Arial"/>
                <w:b/>
                <w:bCs/>
                <w:color w:val="FFFFFF" w:themeColor="background1"/>
                <w:szCs w:val="20"/>
              </w:rPr>
              <w:t>Response Count</w:t>
            </w:r>
          </w:p>
        </w:tc>
      </w:tr>
      <w:tr w:rsidR="00EC1DBE" w:rsidRPr="001871AF" w14:paraId="0C55CC65" w14:textId="77777777" w:rsidTr="00EC1DBE">
        <w:trPr>
          <w:trHeight w:val="30"/>
        </w:trPr>
        <w:tc>
          <w:tcPr>
            <w:tcW w:w="1988" w:type="pct"/>
            <w:shd w:val="clear" w:color="auto" w:fill="auto"/>
            <w:tcMar>
              <w:top w:w="10" w:type="dxa"/>
              <w:left w:w="10" w:type="dxa"/>
              <w:bottom w:w="0" w:type="dxa"/>
              <w:right w:w="10" w:type="dxa"/>
            </w:tcMar>
            <w:vAlign w:val="center"/>
          </w:tcPr>
          <w:p w14:paraId="16B94DEB" w14:textId="77777777" w:rsidR="00EC1DBE" w:rsidRPr="001871AF" w:rsidRDefault="00EC1DBE" w:rsidP="00EC1DBE">
            <w:pPr>
              <w:spacing w:after="0" w:line="240" w:lineRule="auto"/>
              <w:rPr>
                <w:rFonts w:cs="Arial"/>
                <w:szCs w:val="20"/>
              </w:rPr>
            </w:pPr>
            <w:r w:rsidRPr="009A21D5">
              <w:rPr>
                <w:rFonts w:cs="Arial"/>
                <w:color w:val="000000"/>
              </w:rPr>
              <w:t>Region 1</w:t>
            </w:r>
            <w:r>
              <w:rPr>
                <w:rFonts w:cs="Arial"/>
                <w:color w:val="000000"/>
              </w:rPr>
              <w:t xml:space="preserve"> – Western </w:t>
            </w:r>
          </w:p>
        </w:tc>
        <w:tc>
          <w:tcPr>
            <w:tcW w:w="1721" w:type="pct"/>
            <w:shd w:val="clear" w:color="auto" w:fill="auto"/>
            <w:tcMar>
              <w:top w:w="10" w:type="dxa"/>
              <w:left w:w="10" w:type="dxa"/>
              <w:bottom w:w="0" w:type="dxa"/>
              <w:right w:w="10" w:type="dxa"/>
            </w:tcMar>
            <w:vAlign w:val="center"/>
          </w:tcPr>
          <w:p w14:paraId="5DEF0138" w14:textId="77777777" w:rsidR="00EC1DBE" w:rsidRPr="001871AF" w:rsidRDefault="00EC1DBE" w:rsidP="00EC1DBE">
            <w:pPr>
              <w:spacing w:after="0" w:line="240" w:lineRule="auto"/>
              <w:jc w:val="center"/>
              <w:rPr>
                <w:rFonts w:cs="Arial"/>
                <w:szCs w:val="20"/>
              </w:rPr>
            </w:pPr>
            <w:r w:rsidRPr="001871AF">
              <w:rPr>
                <w:rFonts w:cs="Arial"/>
                <w:szCs w:val="20"/>
              </w:rPr>
              <w:t>14.6%</w:t>
            </w:r>
          </w:p>
        </w:tc>
        <w:tc>
          <w:tcPr>
            <w:tcW w:w="1291" w:type="pct"/>
            <w:vAlign w:val="center"/>
          </w:tcPr>
          <w:p w14:paraId="350E9ACF" w14:textId="77777777" w:rsidR="00EC1DBE" w:rsidRPr="001871AF" w:rsidRDefault="00EC1DBE" w:rsidP="00EC1DBE">
            <w:pPr>
              <w:spacing w:after="0" w:line="240" w:lineRule="auto"/>
              <w:jc w:val="center"/>
              <w:rPr>
                <w:rFonts w:cs="Arial"/>
                <w:szCs w:val="20"/>
              </w:rPr>
            </w:pPr>
            <w:r>
              <w:rPr>
                <w:rFonts w:cs="Arial"/>
                <w:szCs w:val="20"/>
              </w:rPr>
              <w:t>304</w:t>
            </w:r>
          </w:p>
        </w:tc>
      </w:tr>
      <w:tr w:rsidR="00EC1DBE" w:rsidRPr="001871AF" w14:paraId="34CAD4FC" w14:textId="77777777" w:rsidTr="00EC1DBE">
        <w:trPr>
          <w:trHeight w:val="51"/>
        </w:trPr>
        <w:tc>
          <w:tcPr>
            <w:tcW w:w="1988" w:type="pct"/>
            <w:shd w:val="clear" w:color="auto" w:fill="auto"/>
            <w:tcMar>
              <w:top w:w="10" w:type="dxa"/>
              <w:left w:w="10" w:type="dxa"/>
              <w:bottom w:w="0" w:type="dxa"/>
              <w:right w:w="10" w:type="dxa"/>
            </w:tcMar>
            <w:vAlign w:val="center"/>
          </w:tcPr>
          <w:p w14:paraId="528F0652" w14:textId="77777777" w:rsidR="00EC1DBE" w:rsidRPr="001871AF" w:rsidRDefault="00EC1DBE" w:rsidP="00EC1DBE">
            <w:pPr>
              <w:spacing w:after="0" w:line="240" w:lineRule="auto"/>
              <w:rPr>
                <w:rFonts w:cs="Arial"/>
                <w:szCs w:val="20"/>
              </w:rPr>
            </w:pPr>
            <w:r w:rsidRPr="009A21D5">
              <w:rPr>
                <w:rFonts w:cs="Arial"/>
                <w:color w:val="000000"/>
              </w:rPr>
              <w:t>Region 2</w:t>
            </w:r>
            <w:r>
              <w:rPr>
                <w:rFonts w:cs="Arial"/>
                <w:color w:val="000000"/>
              </w:rPr>
              <w:t xml:space="preserve"> – Central</w:t>
            </w:r>
          </w:p>
        </w:tc>
        <w:tc>
          <w:tcPr>
            <w:tcW w:w="1721" w:type="pct"/>
            <w:shd w:val="clear" w:color="auto" w:fill="auto"/>
            <w:tcMar>
              <w:top w:w="10" w:type="dxa"/>
              <w:left w:w="10" w:type="dxa"/>
              <w:bottom w:w="0" w:type="dxa"/>
              <w:right w:w="10" w:type="dxa"/>
            </w:tcMar>
            <w:vAlign w:val="center"/>
          </w:tcPr>
          <w:p w14:paraId="53F26A81" w14:textId="77777777" w:rsidR="00EC1DBE" w:rsidRPr="001871AF" w:rsidRDefault="00EC1DBE" w:rsidP="00EC1DBE">
            <w:pPr>
              <w:spacing w:after="0" w:line="240" w:lineRule="auto"/>
              <w:jc w:val="center"/>
              <w:rPr>
                <w:rFonts w:cs="Arial"/>
                <w:szCs w:val="20"/>
              </w:rPr>
            </w:pPr>
            <w:r w:rsidRPr="001871AF">
              <w:rPr>
                <w:rFonts w:cs="Arial"/>
                <w:szCs w:val="20"/>
              </w:rPr>
              <w:t>15.0%</w:t>
            </w:r>
          </w:p>
        </w:tc>
        <w:tc>
          <w:tcPr>
            <w:tcW w:w="1291" w:type="pct"/>
            <w:vAlign w:val="center"/>
          </w:tcPr>
          <w:p w14:paraId="15ECB43A" w14:textId="77777777" w:rsidR="00EC1DBE" w:rsidRDefault="00EC1DBE" w:rsidP="00EC1DBE">
            <w:pPr>
              <w:spacing w:after="0" w:line="240" w:lineRule="auto"/>
              <w:jc w:val="center"/>
              <w:rPr>
                <w:rFonts w:cs="Arial"/>
                <w:szCs w:val="20"/>
              </w:rPr>
            </w:pPr>
            <w:r>
              <w:rPr>
                <w:rFonts w:cs="Arial"/>
                <w:szCs w:val="20"/>
              </w:rPr>
              <w:t>314</w:t>
            </w:r>
          </w:p>
        </w:tc>
      </w:tr>
      <w:tr w:rsidR="00EC1DBE" w:rsidRPr="001871AF" w14:paraId="145E0440" w14:textId="77777777" w:rsidTr="00EC1DBE">
        <w:trPr>
          <w:trHeight w:val="51"/>
        </w:trPr>
        <w:tc>
          <w:tcPr>
            <w:tcW w:w="1988" w:type="pct"/>
            <w:shd w:val="clear" w:color="auto" w:fill="auto"/>
            <w:tcMar>
              <w:top w:w="10" w:type="dxa"/>
              <w:left w:w="10" w:type="dxa"/>
              <w:bottom w:w="0" w:type="dxa"/>
              <w:right w:w="10" w:type="dxa"/>
            </w:tcMar>
            <w:vAlign w:val="center"/>
          </w:tcPr>
          <w:p w14:paraId="64599F10" w14:textId="77777777" w:rsidR="00EC1DBE" w:rsidRPr="001871AF" w:rsidRDefault="00EC1DBE" w:rsidP="00EC1DBE">
            <w:pPr>
              <w:spacing w:after="0" w:line="240" w:lineRule="auto"/>
              <w:rPr>
                <w:rFonts w:cs="Arial"/>
                <w:szCs w:val="20"/>
              </w:rPr>
            </w:pPr>
            <w:r w:rsidRPr="009A21D5">
              <w:rPr>
                <w:rFonts w:cs="Arial"/>
                <w:color w:val="000000"/>
              </w:rPr>
              <w:t>Region 3</w:t>
            </w:r>
            <w:r>
              <w:rPr>
                <w:rFonts w:cs="Arial"/>
                <w:color w:val="000000"/>
              </w:rPr>
              <w:t xml:space="preserve"> – Northeast</w:t>
            </w:r>
          </w:p>
        </w:tc>
        <w:tc>
          <w:tcPr>
            <w:tcW w:w="1721" w:type="pct"/>
            <w:shd w:val="clear" w:color="auto" w:fill="auto"/>
            <w:tcMar>
              <w:top w:w="10" w:type="dxa"/>
              <w:left w:w="10" w:type="dxa"/>
              <w:bottom w:w="0" w:type="dxa"/>
              <w:right w:w="10" w:type="dxa"/>
            </w:tcMar>
            <w:vAlign w:val="center"/>
          </w:tcPr>
          <w:p w14:paraId="5D3808A5" w14:textId="77777777" w:rsidR="00EC1DBE" w:rsidRPr="001871AF" w:rsidRDefault="00EC1DBE" w:rsidP="00EC1DBE">
            <w:pPr>
              <w:spacing w:after="0" w:line="240" w:lineRule="auto"/>
              <w:jc w:val="center"/>
              <w:rPr>
                <w:rFonts w:cs="Arial"/>
                <w:szCs w:val="20"/>
              </w:rPr>
            </w:pPr>
            <w:r w:rsidRPr="001871AF">
              <w:rPr>
                <w:rFonts w:cs="Arial"/>
                <w:szCs w:val="20"/>
              </w:rPr>
              <w:t>25.4%</w:t>
            </w:r>
          </w:p>
        </w:tc>
        <w:tc>
          <w:tcPr>
            <w:tcW w:w="1291" w:type="pct"/>
            <w:vAlign w:val="center"/>
          </w:tcPr>
          <w:p w14:paraId="49B087FE" w14:textId="77777777" w:rsidR="00EC1DBE" w:rsidRDefault="00EC1DBE" w:rsidP="00EC1DBE">
            <w:pPr>
              <w:spacing w:after="0" w:line="240" w:lineRule="auto"/>
              <w:jc w:val="center"/>
              <w:rPr>
                <w:rFonts w:cs="Arial"/>
                <w:szCs w:val="20"/>
              </w:rPr>
            </w:pPr>
            <w:r>
              <w:rPr>
                <w:rFonts w:cs="Arial"/>
                <w:szCs w:val="20"/>
              </w:rPr>
              <w:t>531</w:t>
            </w:r>
          </w:p>
        </w:tc>
      </w:tr>
      <w:tr w:rsidR="00EC1DBE" w:rsidRPr="001871AF" w14:paraId="33B4E6C8" w14:textId="77777777" w:rsidTr="00EC1DBE">
        <w:trPr>
          <w:trHeight w:val="51"/>
        </w:trPr>
        <w:tc>
          <w:tcPr>
            <w:tcW w:w="1988" w:type="pct"/>
            <w:shd w:val="clear" w:color="auto" w:fill="auto"/>
            <w:tcMar>
              <w:top w:w="10" w:type="dxa"/>
              <w:left w:w="10" w:type="dxa"/>
              <w:bottom w:w="0" w:type="dxa"/>
              <w:right w:w="10" w:type="dxa"/>
            </w:tcMar>
            <w:vAlign w:val="center"/>
          </w:tcPr>
          <w:p w14:paraId="75D5D115" w14:textId="77777777" w:rsidR="00EC1DBE" w:rsidRPr="001871AF" w:rsidRDefault="00EC1DBE" w:rsidP="00EC1DBE">
            <w:pPr>
              <w:spacing w:after="0" w:line="240" w:lineRule="auto"/>
              <w:rPr>
                <w:rFonts w:cs="Arial"/>
                <w:szCs w:val="20"/>
              </w:rPr>
            </w:pPr>
            <w:r w:rsidRPr="009A21D5">
              <w:rPr>
                <w:rFonts w:cs="Arial"/>
                <w:color w:val="000000"/>
              </w:rPr>
              <w:t>Region 4</w:t>
            </w:r>
            <w:r>
              <w:rPr>
                <w:rFonts w:cs="Arial"/>
                <w:color w:val="000000"/>
              </w:rPr>
              <w:t xml:space="preserve"> – Metro </w:t>
            </w:r>
          </w:p>
        </w:tc>
        <w:tc>
          <w:tcPr>
            <w:tcW w:w="1721" w:type="pct"/>
            <w:shd w:val="clear" w:color="auto" w:fill="auto"/>
            <w:tcMar>
              <w:top w:w="10" w:type="dxa"/>
              <w:left w:w="10" w:type="dxa"/>
              <w:bottom w:w="0" w:type="dxa"/>
              <w:right w:w="10" w:type="dxa"/>
            </w:tcMar>
            <w:vAlign w:val="center"/>
          </w:tcPr>
          <w:p w14:paraId="26C2F78F" w14:textId="77777777" w:rsidR="00EC1DBE" w:rsidRPr="001871AF" w:rsidRDefault="00EC1DBE" w:rsidP="00EC1DBE">
            <w:pPr>
              <w:spacing w:after="0" w:line="240" w:lineRule="auto"/>
              <w:jc w:val="center"/>
              <w:rPr>
                <w:rFonts w:cs="Arial"/>
                <w:szCs w:val="20"/>
              </w:rPr>
            </w:pPr>
            <w:r w:rsidRPr="001871AF">
              <w:rPr>
                <w:rFonts w:cs="Arial"/>
                <w:szCs w:val="20"/>
              </w:rPr>
              <w:t>13.8%</w:t>
            </w:r>
          </w:p>
        </w:tc>
        <w:tc>
          <w:tcPr>
            <w:tcW w:w="1291" w:type="pct"/>
            <w:vAlign w:val="center"/>
          </w:tcPr>
          <w:p w14:paraId="209FF634" w14:textId="77777777" w:rsidR="00EC1DBE" w:rsidRDefault="00EC1DBE" w:rsidP="00EC1DBE">
            <w:pPr>
              <w:spacing w:after="0" w:line="240" w:lineRule="auto"/>
              <w:jc w:val="center"/>
              <w:rPr>
                <w:rFonts w:cs="Arial"/>
                <w:szCs w:val="20"/>
              </w:rPr>
            </w:pPr>
            <w:r>
              <w:rPr>
                <w:rFonts w:cs="Arial"/>
                <w:szCs w:val="20"/>
              </w:rPr>
              <w:t>289</w:t>
            </w:r>
          </w:p>
        </w:tc>
      </w:tr>
      <w:tr w:rsidR="00EC1DBE" w:rsidRPr="001871AF" w14:paraId="3FBAF9BB" w14:textId="77777777" w:rsidTr="00EC1DBE">
        <w:trPr>
          <w:trHeight w:val="30"/>
        </w:trPr>
        <w:tc>
          <w:tcPr>
            <w:tcW w:w="1988" w:type="pct"/>
            <w:shd w:val="clear" w:color="auto" w:fill="auto"/>
            <w:tcMar>
              <w:top w:w="10" w:type="dxa"/>
              <w:left w:w="10" w:type="dxa"/>
              <w:bottom w:w="0" w:type="dxa"/>
              <w:right w:w="10" w:type="dxa"/>
            </w:tcMar>
            <w:vAlign w:val="center"/>
            <w:hideMark/>
          </w:tcPr>
          <w:p w14:paraId="3E0661D8" w14:textId="77777777" w:rsidR="00EC1DBE" w:rsidRPr="001871AF" w:rsidRDefault="00EC1DBE" w:rsidP="00EC1DBE">
            <w:pPr>
              <w:spacing w:after="0" w:line="240" w:lineRule="auto"/>
              <w:rPr>
                <w:rFonts w:cs="Arial"/>
                <w:szCs w:val="20"/>
              </w:rPr>
            </w:pPr>
            <w:r w:rsidRPr="009A21D5">
              <w:rPr>
                <w:rFonts w:cs="Arial"/>
                <w:color w:val="000000"/>
              </w:rPr>
              <w:t>Region 5</w:t>
            </w:r>
            <w:r>
              <w:rPr>
                <w:rFonts w:cs="Arial"/>
                <w:color w:val="000000"/>
              </w:rPr>
              <w:t xml:space="preserve"> – Southeast and Cape</w:t>
            </w:r>
          </w:p>
        </w:tc>
        <w:tc>
          <w:tcPr>
            <w:tcW w:w="1721" w:type="pct"/>
            <w:shd w:val="clear" w:color="auto" w:fill="auto"/>
            <w:tcMar>
              <w:top w:w="10" w:type="dxa"/>
              <w:left w:w="10" w:type="dxa"/>
              <w:bottom w:w="0" w:type="dxa"/>
              <w:right w:w="10" w:type="dxa"/>
            </w:tcMar>
            <w:vAlign w:val="center"/>
            <w:hideMark/>
          </w:tcPr>
          <w:p w14:paraId="15E4777C" w14:textId="77777777" w:rsidR="00EC1DBE" w:rsidRPr="001871AF" w:rsidRDefault="00EC1DBE" w:rsidP="00EC1DBE">
            <w:pPr>
              <w:spacing w:after="0" w:line="240" w:lineRule="auto"/>
              <w:jc w:val="center"/>
              <w:rPr>
                <w:rFonts w:cs="Arial"/>
                <w:szCs w:val="20"/>
              </w:rPr>
            </w:pPr>
            <w:r w:rsidRPr="001871AF">
              <w:rPr>
                <w:rFonts w:cs="Arial"/>
                <w:szCs w:val="20"/>
              </w:rPr>
              <w:t>15.3%</w:t>
            </w:r>
          </w:p>
        </w:tc>
        <w:tc>
          <w:tcPr>
            <w:tcW w:w="1291" w:type="pct"/>
            <w:vAlign w:val="center"/>
          </w:tcPr>
          <w:p w14:paraId="78C8859E" w14:textId="77777777" w:rsidR="00EC1DBE" w:rsidRPr="001871AF" w:rsidRDefault="00EC1DBE" w:rsidP="00EC1DBE">
            <w:pPr>
              <w:spacing w:after="0" w:line="240" w:lineRule="auto"/>
              <w:jc w:val="center"/>
              <w:rPr>
                <w:rFonts w:cs="Arial"/>
                <w:szCs w:val="20"/>
              </w:rPr>
            </w:pPr>
            <w:r>
              <w:rPr>
                <w:rFonts w:cs="Arial"/>
                <w:szCs w:val="20"/>
              </w:rPr>
              <w:t>320</w:t>
            </w:r>
          </w:p>
        </w:tc>
      </w:tr>
      <w:tr w:rsidR="00EC1DBE" w:rsidRPr="001871AF" w14:paraId="4C7028D9" w14:textId="77777777" w:rsidTr="00EC1DBE">
        <w:trPr>
          <w:trHeight w:val="69"/>
        </w:trPr>
        <w:tc>
          <w:tcPr>
            <w:tcW w:w="1988" w:type="pct"/>
            <w:shd w:val="clear" w:color="auto" w:fill="auto"/>
            <w:tcMar>
              <w:top w:w="10" w:type="dxa"/>
              <w:left w:w="10" w:type="dxa"/>
              <w:bottom w:w="0" w:type="dxa"/>
              <w:right w:w="10" w:type="dxa"/>
            </w:tcMar>
            <w:vAlign w:val="center"/>
          </w:tcPr>
          <w:p w14:paraId="030B542D" w14:textId="77777777" w:rsidR="00EC1DBE" w:rsidRPr="001871AF" w:rsidRDefault="00EC1DBE" w:rsidP="00EC1DBE">
            <w:pPr>
              <w:spacing w:after="0" w:line="240" w:lineRule="auto"/>
              <w:rPr>
                <w:rFonts w:cs="Arial"/>
                <w:szCs w:val="20"/>
              </w:rPr>
            </w:pPr>
            <w:r w:rsidRPr="009A21D5">
              <w:rPr>
                <w:rFonts w:cs="Arial"/>
                <w:color w:val="000000"/>
              </w:rPr>
              <w:t>Region 6</w:t>
            </w:r>
            <w:r>
              <w:rPr>
                <w:rFonts w:cs="Arial"/>
                <w:color w:val="000000"/>
              </w:rPr>
              <w:t xml:space="preserve"> – Metro Boston</w:t>
            </w:r>
          </w:p>
        </w:tc>
        <w:tc>
          <w:tcPr>
            <w:tcW w:w="1721" w:type="pct"/>
            <w:shd w:val="clear" w:color="auto" w:fill="auto"/>
            <w:tcMar>
              <w:top w:w="10" w:type="dxa"/>
              <w:left w:w="10" w:type="dxa"/>
              <w:bottom w:w="0" w:type="dxa"/>
              <w:right w:w="10" w:type="dxa"/>
            </w:tcMar>
            <w:vAlign w:val="center"/>
          </w:tcPr>
          <w:p w14:paraId="64A902A2" w14:textId="77777777" w:rsidR="00EC1DBE" w:rsidRPr="001871AF" w:rsidRDefault="00EC1DBE" w:rsidP="00EC1DBE">
            <w:pPr>
              <w:spacing w:after="0" w:line="240" w:lineRule="auto"/>
              <w:jc w:val="center"/>
              <w:rPr>
                <w:rFonts w:cs="Arial"/>
                <w:szCs w:val="20"/>
              </w:rPr>
            </w:pPr>
            <w:r w:rsidRPr="001871AF">
              <w:rPr>
                <w:rFonts w:cs="Arial"/>
                <w:szCs w:val="20"/>
              </w:rPr>
              <w:t>15.8%</w:t>
            </w:r>
          </w:p>
        </w:tc>
        <w:tc>
          <w:tcPr>
            <w:tcW w:w="1291" w:type="pct"/>
            <w:vAlign w:val="center"/>
          </w:tcPr>
          <w:p w14:paraId="42D6FB36" w14:textId="77777777" w:rsidR="00EC1DBE" w:rsidRPr="001871AF" w:rsidRDefault="00EC1DBE" w:rsidP="00EC1DBE">
            <w:pPr>
              <w:spacing w:after="0" w:line="240" w:lineRule="auto"/>
              <w:jc w:val="center"/>
              <w:rPr>
                <w:rFonts w:cs="Arial"/>
                <w:szCs w:val="20"/>
              </w:rPr>
            </w:pPr>
            <w:r>
              <w:rPr>
                <w:rFonts w:cs="Arial"/>
                <w:szCs w:val="20"/>
              </w:rPr>
              <w:t>330</w:t>
            </w:r>
          </w:p>
        </w:tc>
      </w:tr>
    </w:tbl>
    <w:p w14:paraId="05DBEBB2" w14:textId="77777777" w:rsidR="00EC1DBE" w:rsidRDefault="00EC1DBE" w:rsidP="00EC1DBE">
      <w:pPr>
        <w:spacing w:after="0"/>
        <w:rPr>
          <w:rFonts w:cs="Arial"/>
          <w:sz w:val="18"/>
          <w:szCs w:val="18"/>
        </w:rPr>
      </w:pPr>
    </w:p>
    <w:p w14:paraId="23A022BB" w14:textId="77777777" w:rsidR="006436E8" w:rsidRDefault="006436E8" w:rsidP="00EC1DBE">
      <w:pPr>
        <w:spacing w:after="0"/>
        <w:rPr>
          <w:rFonts w:cs="Arial"/>
          <w:i/>
          <w:szCs w:val="18"/>
        </w:rPr>
      </w:pPr>
    </w:p>
    <w:p w14:paraId="1B8B5C99" w14:textId="77777777" w:rsidR="00EC1DBE" w:rsidRDefault="00EC1DBE" w:rsidP="00EC1DBE">
      <w:pPr>
        <w:spacing w:after="0"/>
        <w:rPr>
          <w:rFonts w:cs="Arial"/>
          <w:i/>
          <w:szCs w:val="18"/>
        </w:rPr>
      </w:pPr>
      <w:r>
        <w:rPr>
          <w:rFonts w:cs="Arial"/>
          <w:i/>
          <w:szCs w:val="18"/>
        </w:rPr>
        <w:t>Types of EEC Subsidy Programs Accepted</w:t>
      </w:r>
    </w:p>
    <w:p w14:paraId="4C6C1A8B" w14:textId="77777777" w:rsidR="00EC1DBE" w:rsidRDefault="00EC1DBE" w:rsidP="00EC1DBE">
      <w:pPr>
        <w:spacing w:after="0"/>
        <w:rPr>
          <w:rFonts w:cs="Arial"/>
          <w:sz w:val="18"/>
          <w:szCs w:val="18"/>
        </w:rPr>
      </w:pPr>
    </w:p>
    <w:tbl>
      <w:tblPr>
        <w:tblStyle w:val="TableGrid"/>
        <w:tblW w:w="0" w:type="auto"/>
        <w:tblLook w:val="04A0" w:firstRow="1" w:lastRow="0" w:firstColumn="1" w:lastColumn="0" w:noHBand="0" w:noVBand="1"/>
      </w:tblPr>
      <w:tblGrid>
        <w:gridCol w:w="10070"/>
      </w:tblGrid>
      <w:tr w:rsidR="00EC1DBE" w14:paraId="2F0254F9" w14:textId="77777777" w:rsidTr="00EC1DBE">
        <w:tc>
          <w:tcPr>
            <w:tcW w:w="10070" w:type="dxa"/>
            <w:shd w:val="clear" w:color="auto" w:fill="F2F2F2" w:themeFill="background1" w:themeFillShade="F2"/>
          </w:tcPr>
          <w:p w14:paraId="6A4332D7" w14:textId="6AA38D86" w:rsidR="00EC1DBE" w:rsidRDefault="00EC1DBE" w:rsidP="00EC1DBE">
            <w:pPr>
              <w:spacing w:after="0"/>
              <w:rPr>
                <w:rFonts w:cs="Arial"/>
                <w:szCs w:val="20"/>
              </w:rPr>
            </w:pPr>
            <w:r w:rsidRPr="005C08F1">
              <w:rPr>
                <w:rFonts w:cs="Arial"/>
                <w:b/>
                <w:i/>
                <w:szCs w:val="20"/>
              </w:rPr>
              <w:t>Survey Question (Optional):</w:t>
            </w:r>
            <w:r>
              <w:rPr>
                <w:rFonts w:cs="Arial"/>
                <w:szCs w:val="20"/>
              </w:rPr>
              <w:t xml:space="preserve"> </w:t>
            </w:r>
            <w:r w:rsidRPr="00973A41">
              <w:rPr>
                <w:rFonts w:cs="Arial"/>
                <w:szCs w:val="20"/>
              </w:rPr>
              <w:t>For which of the following types of children receiving state subsidy do you provide care</w:t>
            </w:r>
            <w:r w:rsidR="002B2F42" w:rsidRPr="00973A41">
              <w:rPr>
                <w:rFonts w:cs="Arial"/>
                <w:szCs w:val="20"/>
              </w:rPr>
              <w:t xml:space="preserve">?  </w:t>
            </w:r>
            <w:r w:rsidRPr="00973A41">
              <w:rPr>
                <w:rFonts w:cs="Arial"/>
                <w:szCs w:val="20"/>
              </w:rPr>
              <w:t>Select all that apply</w:t>
            </w:r>
          </w:p>
        </w:tc>
      </w:tr>
    </w:tbl>
    <w:p w14:paraId="07829965" w14:textId="77777777" w:rsidR="00EC1DBE" w:rsidRDefault="00EC1DBE" w:rsidP="00EC1DBE">
      <w:pPr>
        <w:spacing w:after="0"/>
        <w:rPr>
          <w:rFonts w:cs="Arial"/>
          <w:szCs w:val="20"/>
        </w:rPr>
      </w:pPr>
    </w:p>
    <w:p w14:paraId="38436F5D" w14:textId="1F792FD7" w:rsidR="00EC1DBE" w:rsidRDefault="00EC1DBE" w:rsidP="00EC1DBE">
      <w:pPr>
        <w:spacing w:after="0"/>
        <w:jc w:val="both"/>
        <w:rPr>
          <w:rFonts w:cs="Arial"/>
          <w:szCs w:val="20"/>
        </w:rPr>
      </w:pPr>
      <w:r>
        <w:rPr>
          <w:rFonts w:cs="Arial"/>
          <w:szCs w:val="20"/>
        </w:rPr>
        <w:t>All of the 2,088 respondents that said that they accepted state subsidized children responded to this question about the types of subsidy programs accepted.  Overall, providers indicate the subsidy type they accept most frequently is Income Eligible Vouchers (1,614 responses), followed by Department of Children and Families (DCF) Vouchers (1,309 responses)</w:t>
      </w:r>
      <w:r w:rsidR="002B2F42">
        <w:rPr>
          <w:rFonts w:cs="Arial"/>
          <w:szCs w:val="20"/>
        </w:rPr>
        <w:t xml:space="preserve">.  </w:t>
      </w:r>
      <w:r>
        <w:rPr>
          <w:rFonts w:cs="Arial"/>
          <w:szCs w:val="20"/>
        </w:rPr>
        <w:t xml:space="preserve">This is consistently reflected in FCC provider responses (961 responses and 900 responses); however, Center-Based providers report accepting Income Eligible Vouchers (653 responses) and DTA Voucher Referrals (461 responses) most frequently. </w:t>
      </w:r>
    </w:p>
    <w:p w14:paraId="0E141B0E" w14:textId="77777777" w:rsidR="00EC1DBE" w:rsidRDefault="00EC1DBE" w:rsidP="00EC1DBE">
      <w:pPr>
        <w:spacing w:after="0"/>
        <w:jc w:val="both"/>
        <w:rPr>
          <w:rFonts w:cs="Arial"/>
          <w:szCs w:val="20"/>
        </w:rPr>
      </w:pPr>
    </w:p>
    <w:p w14:paraId="345E9A84" w14:textId="1C01773E" w:rsidR="00EC1DBE" w:rsidRPr="008B57E8" w:rsidRDefault="00EC1DBE" w:rsidP="00EC1DBE">
      <w:pPr>
        <w:spacing w:after="0"/>
        <w:jc w:val="both"/>
        <w:rPr>
          <w:rFonts w:cs="Arial"/>
          <w:szCs w:val="20"/>
        </w:rPr>
      </w:pPr>
      <w:r>
        <w:rPr>
          <w:rFonts w:cs="Arial"/>
          <w:szCs w:val="20"/>
        </w:rPr>
        <w:t>Upon analysis, self-reported subsidy acceptance rates in the survey are inconsistent with EEC Administrative data</w:t>
      </w:r>
      <w:r w:rsidR="002B2F42">
        <w:rPr>
          <w:rFonts w:cs="Arial"/>
          <w:szCs w:val="20"/>
        </w:rPr>
        <w:t xml:space="preserve">.  </w:t>
      </w:r>
      <w:r>
        <w:rPr>
          <w:rFonts w:cs="Arial"/>
          <w:szCs w:val="20"/>
        </w:rPr>
        <w:t>For example, for services in April 2018 when the survey was being completed, EEC reports that there are 1,687 DCF vouchers in existence and many providers accept more than one voucher</w:t>
      </w:r>
      <w:r w:rsidR="002B2F42">
        <w:rPr>
          <w:rFonts w:cs="Arial"/>
          <w:szCs w:val="20"/>
        </w:rPr>
        <w:t xml:space="preserve">.  </w:t>
      </w:r>
      <w:r>
        <w:rPr>
          <w:rFonts w:cs="Arial"/>
          <w:szCs w:val="20"/>
        </w:rPr>
        <w:t>This makes 1,309 providers self-reporting acceptance of DCF vouchers inconsistently high and unlikely</w:t>
      </w:r>
      <w:r w:rsidR="002B2F42">
        <w:rPr>
          <w:rFonts w:cs="Arial"/>
          <w:szCs w:val="20"/>
        </w:rPr>
        <w:t xml:space="preserve">.  </w:t>
      </w:r>
      <w:r>
        <w:rPr>
          <w:rFonts w:cs="Arial"/>
          <w:szCs w:val="20"/>
        </w:rPr>
        <w:t>Similarly, for services in April 2018, EEC reports that there are 11,076 DTA vouchers and 22,450 Income Eligible vouchers in existence which makes self-reported acceptance rates for those programs inconsistently low</w:t>
      </w:r>
      <w:r w:rsidR="002B2F42">
        <w:rPr>
          <w:rFonts w:cs="Arial"/>
          <w:szCs w:val="20"/>
        </w:rPr>
        <w:t xml:space="preserve">.  </w:t>
      </w:r>
      <w:r>
        <w:rPr>
          <w:rFonts w:cs="Arial"/>
          <w:szCs w:val="20"/>
        </w:rPr>
        <w:t>It is possible survey respondents were confused by the question, perhaps interpreting the question as the type of subsidy they would like to accept, or respondents were unclear about the different types of subsidy.</w:t>
      </w:r>
    </w:p>
    <w:p w14:paraId="2C5A76CC" w14:textId="77777777" w:rsidR="00EC1DBE" w:rsidRDefault="00EC1DBE" w:rsidP="00EC1DBE">
      <w:pPr>
        <w:spacing w:after="0"/>
        <w:rPr>
          <w:rFonts w:cs="Arial"/>
          <w:b/>
          <w:szCs w:val="20"/>
        </w:rPr>
      </w:pPr>
    </w:p>
    <w:p w14:paraId="258C3678" w14:textId="10DC4562" w:rsidR="00EC1DBE" w:rsidRPr="0023460C" w:rsidRDefault="00EC1DBE" w:rsidP="00EC1DBE">
      <w:pPr>
        <w:spacing w:after="0"/>
        <w:rPr>
          <w:rFonts w:cs="Arial"/>
          <w:b/>
          <w:szCs w:val="20"/>
        </w:rPr>
      </w:pPr>
      <w:r w:rsidRPr="0023460C">
        <w:rPr>
          <w:rFonts w:cs="Arial"/>
          <w:b/>
          <w:szCs w:val="20"/>
        </w:rPr>
        <w:t xml:space="preserve">Table </w:t>
      </w:r>
      <w:r w:rsidR="00143CBD" w:rsidRPr="0023460C">
        <w:rPr>
          <w:rFonts w:cs="Arial"/>
          <w:b/>
          <w:szCs w:val="20"/>
        </w:rPr>
        <w:t>25</w:t>
      </w:r>
      <w:proofErr w:type="gramStart"/>
      <w:r w:rsidRPr="0023460C">
        <w:rPr>
          <w:rFonts w:cs="Arial"/>
          <w:b/>
          <w:szCs w:val="20"/>
        </w:rPr>
        <w:t xml:space="preserve">. </w:t>
      </w:r>
      <w:proofErr w:type="gramEnd"/>
      <w:r w:rsidRPr="0023460C">
        <w:rPr>
          <w:rFonts w:cs="Arial"/>
          <w:b/>
          <w:szCs w:val="20"/>
        </w:rPr>
        <w:t>Type of Subsidy Accepted by Provider Type (n = 2,088)</w:t>
      </w:r>
    </w:p>
    <w:tbl>
      <w:tblPr>
        <w:tblW w:w="5000" w:type="pct"/>
        <w:tblLook w:val="04A0" w:firstRow="1" w:lastRow="0" w:firstColumn="1" w:lastColumn="0" w:noHBand="0" w:noVBand="1"/>
      </w:tblPr>
      <w:tblGrid>
        <w:gridCol w:w="3274"/>
        <w:gridCol w:w="1906"/>
        <w:gridCol w:w="2283"/>
        <w:gridCol w:w="1410"/>
        <w:gridCol w:w="1197"/>
      </w:tblGrid>
      <w:tr w:rsidR="00EC1DBE" w:rsidRPr="008B57E8" w14:paraId="14D8EB4C" w14:textId="77777777" w:rsidTr="0023460C">
        <w:trPr>
          <w:trHeight w:val="323"/>
          <w:tblHeader/>
        </w:trPr>
        <w:tc>
          <w:tcPr>
            <w:tcW w:w="1734" w:type="pct"/>
            <w:vMerge w:val="restart"/>
            <w:tcBorders>
              <w:top w:val="single" w:sz="4" w:space="0" w:color="auto"/>
              <w:left w:val="single" w:sz="4" w:space="0" w:color="auto"/>
              <w:right w:val="single" w:sz="4" w:space="0" w:color="auto"/>
            </w:tcBorders>
            <w:shd w:val="clear" w:color="auto" w:fill="244061"/>
            <w:noWrap/>
            <w:vAlign w:val="center"/>
          </w:tcPr>
          <w:p w14:paraId="0F126294" w14:textId="77777777" w:rsidR="00EC1DBE" w:rsidRPr="008B57E8" w:rsidRDefault="00EC1DBE" w:rsidP="00EC1DBE">
            <w:pPr>
              <w:spacing w:after="0" w:line="240" w:lineRule="auto"/>
              <w:jc w:val="center"/>
              <w:rPr>
                <w:rFonts w:cs="Arial"/>
                <w:b/>
                <w:color w:val="FFFFFF" w:themeColor="background1"/>
                <w:szCs w:val="20"/>
              </w:rPr>
            </w:pPr>
            <w:r w:rsidRPr="008B57E8">
              <w:rPr>
                <w:rFonts w:cs="Arial"/>
                <w:b/>
                <w:color w:val="FFFFFF" w:themeColor="background1"/>
                <w:szCs w:val="20"/>
              </w:rPr>
              <w:t>Subsidy Type</w:t>
            </w:r>
          </w:p>
        </w:tc>
        <w:tc>
          <w:tcPr>
            <w:tcW w:w="878" w:type="pct"/>
            <w:vMerge w:val="restart"/>
            <w:tcBorders>
              <w:top w:val="single" w:sz="4" w:space="0" w:color="auto"/>
              <w:left w:val="nil"/>
              <w:right w:val="single" w:sz="4" w:space="0" w:color="auto"/>
            </w:tcBorders>
            <w:shd w:val="clear" w:color="auto" w:fill="244061"/>
            <w:noWrap/>
            <w:vAlign w:val="center"/>
          </w:tcPr>
          <w:p w14:paraId="4F5C7818" w14:textId="77777777" w:rsidR="00EC1DBE" w:rsidRPr="008B57E8" w:rsidRDefault="00EC1DBE" w:rsidP="00EC1DBE">
            <w:pPr>
              <w:spacing w:after="0" w:line="240" w:lineRule="auto"/>
              <w:jc w:val="center"/>
              <w:rPr>
                <w:rFonts w:cs="Arial"/>
                <w:b/>
                <w:color w:val="FFFFFF" w:themeColor="background1"/>
                <w:szCs w:val="20"/>
              </w:rPr>
            </w:pPr>
            <w:r w:rsidRPr="008B57E8">
              <w:rPr>
                <w:rFonts w:cs="Arial"/>
                <w:b/>
                <w:color w:val="FFFFFF" w:themeColor="background1"/>
                <w:szCs w:val="20"/>
              </w:rPr>
              <w:t>Percent Accepted</w:t>
            </w:r>
          </w:p>
        </w:tc>
        <w:tc>
          <w:tcPr>
            <w:tcW w:w="878" w:type="pct"/>
            <w:vMerge w:val="restart"/>
            <w:tcBorders>
              <w:top w:val="single" w:sz="4" w:space="0" w:color="auto"/>
              <w:left w:val="nil"/>
              <w:right w:val="single" w:sz="4" w:space="0" w:color="auto"/>
            </w:tcBorders>
            <w:shd w:val="clear" w:color="auto" w:fill="244061"/>
            <w:noWrap/>
            <w:vAlign w:val="center"/>
          </w:tcPr>
          <w:p w14:paraId="297810A1" w14:textId="77777777" w:rsidR="00EC1DBE" w:rsidRDefault="00EC1DBE" w:rsidP="00EC1DBE">
            <w:pPr>
              <w:spacing w:after="0" w:line="240" w:lineRule="auto"/>
              <w:jc w:val="center"/>
              <w:rPr>
                <w:rFonts w:cs="Arial"/>
                <w:b/>
                <w:color w:val="FFFFFF" w:themeColor="background1"/>
                <w:szCs w:val="20"/>
              </w:rPr>
            </w:pPr>
            <w:r>
              <w:rPr>
                <w:rFonts w:cs="Arial"/>
                <w:b/>
                <w:color w:val="FFFFFF" w:themeColor="background1"/>
                <w:szCs w:val="20"/>
              </w:rPr>
              <w:t xml:space="preserve">Total </w:t>
            </w:r>
            <w:r w:rsidRPr="008B57E8">
              <w:rPr>
                <w:rFonts w:cs="Arial"/>
                <w:b/>
                <w:color w:val="FFFFFF" w:themeColor="background1"/>
                <w:szCs w:val="20"/>
              </w:rPr>
              <w:t>Count Accepted</w:t>
            </w:r>
          </w:p>
        </w:tc>
        <w:tc>
          <w:tcPr>
            <w:tcW w:w="1510" w:type="pct"/>
            <w:gridSpan w:val="2"/>
            <w:tcBorders>
              <w:top w:val="single" w:sz="4" w:space="0" w:color="auto"/>
              <w:bottom w:val="single" w:sz="4" w:space="0" w:color="auto"/>
              <w:right w:val="single" w:sz="4" w:space="0" w:color="auto"/>
            </w:tcBorders>
            <w:shd w:val="clear" w:color="auto" w:fill="244061"/>
            <w:vAlign w:val="center"/>
          </w:tcPr>
          <w:p w14:paraId="7E22B724" w14:textId="77777777" w:rsidR="00EC1DBE" w:rsidRPr="008B57E8" w:rsidRDefault="00EC1DBE" w:rsidP="00EC1DBE">
            <w:pPr>
              <w:jc w:val="center"/>
              <w:rPr>
                <w:rFonts w:cs="Arial"/>
                <w:b/>
                <w:color w:val="FFFFFF" w:themeColor="background1"/>
                <w:szCs w:val="20"/>
              </w:rPr>
            </w:pPr>
            <w:r>
              <w:rPr>
                <w:rFonts w:cs="Arial"/>
                <w:b/>
                <w:color w:val="FFFFFF" w:themeColor="background1"/>
                <w:szCs w:val="20"/>
              </w:rPr>
              <w:t>Count by Provider Type</w:t>
            </w:r>
          </w:p>
        </w:tc>
      </w:tr>
      <w:tr w:rsidR="00EC1DBE" w:rsidRPr="008B57E8" w14:paraId="0E5A4BCC" w14:textId="77777777" w:rsidTr="0023460C">
        <w:trPr>
          <w:trHeight w:val="247"/>
          <w:tblHeader/>
        </w:trPr>
        <w:tc>
          <w:tcPr>
            <w:tcW w:w="1734" w:type="pct"/>
            <w:vMerge/>
            <w:tcBorders>
              <w:left w:val="single" w:sz="4" w:space="0" w:color="auto"/>
              <w:bottom w:val="single" w:sz="4" w:space="0" w:color="auto"/>
              <w:right w:val="single" w:sz="4" w:space="0" w:color="auto"/>
            </w:tcBorders>
            <w:shd w:val="clear" w:color="auto" w:fill="244061"/>
            <w:noWrap/>
            <w:vAlign w:val="center"/>
            <w:hideMark/>
          </w:tcPr>
          <w:p w14:paraId="60C788F7" w14:textId="77777777" w:rsidR="00EC1DBE" w:rsidRPr="008B57E8" w:rsidRDefault="00EC1DBE" w:rsidP="00EC1DBE">
            <w:pPr>
              <w:spacing w:after="0" w:line="240" w:lineRule="auto"/>
              <w:jc w:val="center"/>
              <w:rPr>
                <w:rFonts w:cs="Arial"/>
                <w:b/>
                <w:color w:val="FFFFFF" w:themeColor="background1"/>
                <w:szCs w:val="20"/>
              </w:rPr>
            </w:pPr>
          </w:p>
        </w:tc>
        <w:tc>
          <w:tcPr>
            <w:tcW w:w="878" w:type="pct"/>
            <w:vMerge/>
            <w:tcBorders>
              <w:left w:val="nil"/>
              <w:bottom w:val="single" w:sz="4" w:space="0" w:color="auto"/>
              <w:right w:val="single" w:sz="4" w:space="0" w:color="auto"/>
            </w:tcBorders>
            <w:shd w:val="clear" w:color="auto" w:fill="244061"/>
            <w:noWrap/>
            <w:vAlign w:val="center"/>
            <w:hideMark/>
          </w:tcPr>
          <w:p w14:paraId="61DE5B12" w14:textId="77777777" w:rsidR="00EC1DBE" w:rsidRPr="008B57E8" w:rsidRDefault="00EC1DBE" w:rsidP="00EC1DBE">
            <w:pPr>
              <w:spacing w:after="0" w:line="240" w:lineRule="auto"/>
              <w:jc w:val="center"/>
              <w:rPr>
                <w:rFonts w:cs="Arial"/>
                <w:b/>
                <w:color w:val="FFFFFF" w:themeColor="background1"/>
                <w:szCs w:val="20"/>
              </w:rPr>
            </w:pPr>
          </w:p>
        </w:tc>
        <w:tc>
          <w:tcPr>
            <w:tcW w:w="878" w:type="pct"/>
            <w:vMerge/>
            <w:tcBorders>
              <w:left w:val="nil"/>
              <w:bottom w:val="single" w:sz="4" w:space="0" w:color="auto"/>
              <w:right w:val="single" w:sz="4" w:space="0" w:color="auto"/>
            </w:tcBorders>
            <w:shd w:val="clear" w:color="auto" w:fill="244061"/>
            <w:noWrap/>
            <w:vAlign w:val="center"/>
            <w:hideMark/>
          </w:tcPr>
          <w:p w14:paraId="2A58BE99" w14:textId="77777777" w:rsidR="00EC1DBE" w:rsidRPr="008B57E8" w:rsidRDefault="00EC1DBE" w:rsidP="00EC1DBE">
            <w:pPr>
              <w:spacing w:after="0" w:line="240" w:lineRule="auto"/>
              <w:jc w:val="center"/>
              <w:rPr>
                <w:rFonts w:cs="Arial"/>
                <w:b/>
                <w:color w:val="FFFFFF" w:themeColor="background1"/>
                <w:szCs w:val="20"/>
              </w:rPr>
            </w:pPr>
          </w:p>
        </w:tc>
        <w:tc>
          <w:tcPr>
            <w:tcW w:w="808" w:type="pct"/>
            <w:tcBorders>
              <w:top w:val="single" w:sz="4" w:space="0" w:color="auto"/>
              <w:bottom w:val="single" w:sz="4" w:space="0" w:color="auto"/>
              <w:right w:val="single" w:sz="4" w:space="0" w:color="auto"/>
            </w:tcBorders>
            <w:shd w:val="clear" w:color="auto" w:fill="244061"/>
            <w:vAlign w:val="center"/>
          </w:tcPr>
          <w:p w14:paraId="2994AD21" w14:textId="661A3BAD" w:rsidR="00EC1DBE" w:rsidRPr="008B57E8" w:rsidRDefault="00EC1DBE" w:rsidP="00EC1DBE">
            <w:pPr>
              <w:jc w:val="center"/>
              <w:rPr>
                <w:rFonts w:cs="Arial"/>
                <w:b/>
                <w:color w:val="FFFFFF" w:themeColor="background1"/>
                <w:szCs w:val="20"/>
              </w:rPr>
            </w:pPr>
            <w:r w:rsidRPr="008B57E8">
              <w:rPr>
                <w:rFonts w:cs="Arial"/>
                <w:b/>
                <w:color w:val="FFFFFF" w:themeColor="background1"/>
                <w:szCs w:val="20"/>
              </w:rPr>
              <w:t>FCC</w:t>
            </w:r>
            <w:r>
              <w:rPr>
                <w:rFonts w:cs="Arial"/>
                <w:b/>
                <w:color w:val="FFFFFF" w:themeColor="background1"/>
                <w:szCs w:val="20"/>
              </w:rPr>
              <w:t xml:space="preserve"> Providers</w:t>
            </w:r>
          </w:p>
        </w:tc>
        <w:tc>
          <w:tcPr>
            <w:tcW w:w="701" w:type="pct"/>
            <w:tcBorders>
              <w:top w:val="single" w:sz="4" w:space="0" w:color="auto"/>
              <w:left w:val="single" w:sz="4" w:space="0" w:color="auto"/>
              <w:bottom w:val="single" w:sz="4" w:space="0" w:color="auto"/>
              <w:right w:val="single" w:sz="4" w:space="0" w:color="auto"/>
            </w:tcBorders>
            <w:shd w:val="clear" w:color="auto" w:fill="244061"/>
            <w:vAlign w:val="center"/>
          </w:tcPr>
          <w:p w14:paraId="47C291A5" w14:textId="77777777" w:rsidR="00EC1DBE" w:rsidRPr="008B57E8" w:rsidRDefault="00EC1DBE" w:rsidP="00EC1DBE">
            <w:pPr>
              <w:jc w:val="center"/>
              <w:rPr>
                <w:rFonts w:cs="Arial"/>
                <w:b/>
                <w:color w:val="FFFFFF" w:themeColor="background1"/>
                <w:szCs w:val="20"/>
              </w:rPr>
            </w:pPr>
            <w:r w:rsidRPr="008B57E8">
              <w:rPr>
                <w:rFonts w:cs="Arial"/>
                <w:b/>
                <w:color w:val="FFFFFF" w:themeColor="background1"/>
                <w:szCs w:val="20"/>
              </w:rPr>
              <w:t>Center</w:t>
            </w:r>
            <w:r>
              <w:rPr>
                <w:rFonts w:cs="Arial"/>
                <w:b/>
                <w:color w:val="FFFFFF" w:themeColor="background1"/>
                <w:szCs w:val="20"/>
              </w:rPr>
              <w:t>-Based</w:t>
            </w:r>
          </w:p>
        </w:tc>
      </w:tr>
      <w:tr w:rsidR="00EC1DBE" w:rsidRPr="008B57E8" w14:paraId="1C18327C" w14:textId="77777777" w:rsidTr="00EC1DBE">
        <w:trPr>
          <w:trHeight w:val="247"/>
        </w:trPr>
        <w:tc>
          <w:tcPr>
            <w:tcW w:w="1734" w:type="pct"/>
            <w:tcBorders>
              <w:top w:val="nil"/>
              <w:left w:val="single" w:sz="4" w:space="0" w:color="auto"/>
              <w:bottom w:val="single" w:sz="4" w:space="0" w:color="auto"/>
              <w:right w:val="single" w:sz="4" w:space="0" w:color="auto"/>
            </w:tcBorders>
            <w:shd w:val="clear" w:color="auto" w:fill="auto"/>
            <w:noWrap/>
            <w:vAlign w:val="center"/>
            <w:hideMark/>
          </w:tcPr>
          <w:p w14:paraId="391A9751" w14:textId="77777777" w:rsidR="00EC1DBE" w:rsidRPr="008B57E8" w:rsidRDefault="00EC1DBE" w:rsidP="00EC1DBE">
            <w:pPr>
              <w:spacing w:after="0" w:line="240" w:lineRule="auto"/>
              <w:rPr>
                <w:rFonts w:cs="Arial"/>
                <w:color w:val="000000"/>
                <w:szCs w:val="20"/>
              </w:rPr>
            </w:pPr>
            <w:r w:rsidRPr="008B57E8">
              <w:rPr>
                <w:rFonts w:cs="Arial"/>
                <w:color w:val="000000"/>
                <w:szCs w:val="20"/>
              </w:rPr>
              <w:t>Income Eligible Voucher</w:t>
            </w:r>
          </w:p>
        </w:tc>
        <w:tc>
          <w:tcPr>
            <w:tcW w:w="878" w:type="pct"/>
            <w:tcBorders>
              <w:top w:val="nil"/>
              <w:left w:val="nil"/>
              <w:bottom w:val="single" w:sz="4" w:space="0" w:color="auto"/>
              <w:right w:val="single" w:sz="4" w:space="0" w:color="auto"/>
            </w:tcBorders>
            <w:shd w:val="clear" w:color="auto" w:fill="auto"/>
            <w:noWrap/>
            <w:vAlign w:val="center"/>
            <w:hideMark/>
          </w:tcPr>
          <w:p w14:paraId="4C2BDFD5"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77.3%</w:t>
            </w:r>
          </w:p>
        </w:tc>
        <w:tc>
          <w:tcPr>
            <w:tcW w:w="878" w:type="pct"/>
            <w:tcBorders>
              <w:top w:val="nil"/>
              <w:left w:val="nil"/>
              <w:bottom w:val="single" w:sz="4" w:space="0" w:color="auto"/>
              <w:right w:val="single" w:sz="4" w:space="0" w:color="auto"/>
            </w:tcBorders>
            <w:shd w:val="clear" w:color="auto" w:fill="auto"/>
            <w:noWrap/>
            <w:vAlign w:val="center"/>
            <w:hideMark/>
          </w:tcPr>
          <w:p w14:paraId="4A36CD50"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1</w:t>
            </w:r>
            <w:r>
              <w:rPr>
                <w:rFonts w:cs="Arial"/>
                <w:color w:val="000000"/>
                <w:szCs w:val="20"/>
              </w:rPr>
              <w:t>,</w:t>
            </w:r>
            <w:r w:rsidRPr="008B57E8">
              <w:rPr>
                <w:rFonts w:cs="Arial"/>
                <w:color w:val="000000"/>
                <w:szCs w:val="20"/>
              </w:rPr>
              <w:t>614</w:t>
            </w:r>
          </w:p>
        </w:tc>
        <w:tc>
          <w:tcPr>
            <w:tcW w:w="808" w:type="pct"/>
            <w:tcBorders>
              <w:top w:val="single" w:sz="4" w:space="0" w:color="auto"/>
              <w:bottom w:val="single" w:sz="4" w:space="0" w:color="auto"/>
              <w:right w:val="single" w:sz="4" w:space="0" w:color="auto"/>
            </w:tcBorders>
            <w:vAlign w:val="center"/>
          </w:tcPr>
          <w:p w14:paraId="336F5539" w14:textId="77777777" w:rsidR="00EC1DBE" w:rsidRPr="008B57E8" w:rsidRDefault="00EC1DBE" w:rsidP="00EC1DBE">
            <w:pPr>
              <w:spacing w:after="0" w:line="240" w:lineRule="auto"/>
              <w:jc w:val="center"/>
              <w:rPr>
                <w:rFonts w:cs="Arial"/>
                <w:szCs w:val="20"/>
              </w:rPr>
            </w:pPr>
            <w:r w:rsidRPr="008B57E8">
              <w:rPr>
                <w:rFonts w:cs="Arial"/>
                <w:color w:val="000000"/>
                <w:szCs w:val="20"/>
              </w:rPr>
              <w:t>961</w:t>
            </w:r>
          </w:p>
        </w:tc>
        <w:tc>
          <w:tcPr>
            <w:tcW w:w="701" w:type="pct"/>
            <w:tcBorders>
              <w:top w:val="single" w:sz="4" w:space="0" w:color="auto"/>
              <w:left w:val="single" w:sz="4" w:space="0" w:color="auto"/>
              <w:bottom w:val="single" w:sz="4" w:space="0" w:color="auto"/>
              <w:right w:val="single" w:sz="4" w:space="0" w:color="auto"/>
            </w:tcBorders>
            <w:vAlign w:val="center"/>
          </w:tcPr>
          <w:p w14:paraId="51253968" w14:textId="77777777" w:rsidR="00EC1DBE" w:rsidRPr="008B57E8" w:rsidRDefault="00EC1DBE" w:rsidP="00EC1DBE">
            <w:pPr>
              <w:spacing w:after="0" w:line="240" w:lineRule="auto"/>
              <w:jc w:val="center"/>
              <w:rPr>
                <w:rFonts w:cs="Arial"/>
                <w:szCs w:val="20"/>
              </w:rPr>
            </w:pPr>
            <w:r w:rsidRPr="008B57E8">
              <w:rPr>
                <w:rFonts w:cs="Arial"/>
                <w:color w:val="000000"/>
                <w:szCs w:val="20"/>
              </w:rPr>
              <w:t>653</w:t>
            </w:r>
          </w:p>
        </w:tc>
      </w:tr>
      <w:tr w:rsidR="00EC1DBE" w:rsidRPr="008B57E8" w14:paraId="3489A859" w14:textId="77777777" w:rsidTr="00EC1DBE">
        <w:trPr>
          <w:trHeight w:val="247"/>
        </w:trPr>
        <w:tc>
          <w:tcPr>
            <w:tcW w:w="1734" w:type="pct"/>
            <w:tcBorders>
              <w:top w:val="nil"/>
              <w:left w:val="single" w:sz="4" w:space="0" w:color="auto"/>
              <w:bottom w:val="single" w:sz="4" w:space="0" w:color="auto"/>
              <w:right w:val="single" w:sz="4" w:space="0" w:color="auto"/>
            </w:tcBorders>
            <w:shd w:val="clear" w:color="auto" w:fill="auto"/>
            <w:noWrap/>
            <w:vAlign w:val="center"/>
            <w:hideMark/>
          </w:tcPr>
          <w:p w14:paraId="67558182" w14:textId="77777777" w:rsidR="00EC1DBE" w:rsidRPr="008B57E8" w:rsidRDefault="00EC1DBE" w:rsidP="00EC1DBE">
            <w:pPr>
              <w:spacing w:after="0" w:line="240" w:lineRule="auto"/>
              <w:rPr>
                <w:rFonts w:cs="Arial"/>
                <w:color w:val="000000"/>
                <w:szCs w:val="20"/>
              </w:rPr>
            </w:pPr>
            <w:r w:rsidRPr="008B57E8">
              <w:rPr>
                <w:rFonts w:cs="Arial"/>
                <w:color w:val="000000"/>
                <w:szCs w:val="20"/>
              </w:rPr>
              <w:t>DCF Voucher</w:t>
            </w:r>
          </w:p>
        </w:tc>
        <w:tc>
          <w:tcPr>
            <w:tcW w:w="878" w:type="pct"/>
            <w:tcBorders>
              <w:top w:val="nil"/>
              <w:left w:val="nil"/>
              <w:bottom w:val="single" w:sz="4" w:space="0" w:color="auto"/>
              <w:right w:val="single" w:sz="4" w:space="0" w:color="auto"/>
            </w:tcBorders>
            <w:shd w:val="clear" w:color="auto" w:fill="auto"/>
            <w:noWrap/>
            <w:vAlign w:val="center"/>
            <w:hideMark/>
          </w:tcPr>
          <w:p w14:paraId="5656367C"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62.7%</w:t>
            </w:r>
          </w:p>
        </w:tc>
        <w:tc>
          <w:tcPr>
            <w:tcW w:w="878" w:type="pct"/>
            <w:tcBorders>
              <w:top w:val="nil"/>
              <w:left w:val="nil"/>
              <w:bottom w:val="single" w:sz="4" w:space="0" w:color="auto"/>
              <w:right w:val="single" w:sz="4" w:space="0" w:color="auto"/>
            </w:tcBorders>
            <w:shd w:val="clear" w:color="auto" w:fill="auto"/>
            <w:noWrap/>
            <w:vAlign w:val="center"/>
            <w:hideMark/>
          </w:tcPr>
          <w:p w14:paraId="44752038"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1</w:t>
            </w:r>
            <w:r>
              <w:rPr>
                <w:rFonts w:cs="Arial"/>
                <w:color w:val="000000"/>
                <w:szCs w:val="20"/>
              </w:rPr>
              <w:t>,</w:t>
            </w:r>
            <w:r w:rsidRPr="008B57E8">
              <w:rPr>
                <w:rFonts w:cs="Arial"/>
                <w:color w:val="000000"/>
                <w:szCs w:val="20"/>
              </w:rPr>
              <w:t>309</w:t>
            </w:r>
          </w:p>
        </w:tc>
        <w:tc>
          <w:tcPr>
            <w:tcW w:w="808" w:type="pct"/>
            <w:tcBorders>
              <w:top w:val="single" w:sz="4" w:space="0" w:color="auto"/>
              <w:bottom w:val="single" w:sz="4" w:space="0" w:color="auto"/>
              <w:right w:val="single" w:sz="4" w:space="0" w:color="auto"/>
            </w:tcBorders>
            <w:vAlign w:val="center"/>
          </w:tcPr>
          <w:p w14:paraId="5C61D0C5" w14:textId="77777777" w:rsidR="00EC1DBE" w:rsidRPr="008B57E8" w:rsidRDefault="00EC1DBE" w:rsidP="00EC1DBE">
            <w:pPr>
              <w:spacing w:after="0" w:line="240" w:lineRule="auto"/>
              <w:jc w:val="center"/>
              <w:rPr>
                <w:rFonts w:cs="Arial"/>
                <w:szCs w:val="20"/>
              </w:rPr>
            </w:pPr>
            <w:r w:rsidRPr="008B57E8">
              <w:rPr>
                <w:rFonts w:cs="Arial"/>
                <w:color w:val="000000"/>
                <w:szCs w:val="20"/>
              </w:rPr>
              <w:t>900</w:t>
            </w:r>
          </w:p>
        </w:tc>
        <w:tc>
          <w:tcPr>
            <w:tcW w:w="701" w:type="pct"/>
            <w:tcBorders>
              <w:top w:val="single" w:sz="4" w:space="0" w:color="auto"/>
              <w:left w:val="single" w:sz="4" w:space="0" w:color="auto"/>
              <w:bottom w:val="single" w:sz="4" w:space="0" w:color="auto"/>
              <w:right w:val="single" w:sz="4" w:space="0" w:color="auto"/>
            </w:tcBorders>
            <w:vAlign w:val="center"/>
          </w:tcPr>
          <w:p w14:paraId="2F92F9E6" w14:textId="77777777" w:rsidR="00EC1DBE" w:rsidRPr="008B57E8" w:rsidRDefault="00EC1DBE" w:rsidP="00EC1DBE">
            <w:pPr>
              <w:spacing w:after="0" w:line="240" w:lineRule="auto"/>
              <w:jc w:val="center"/>
              <w:rPr>
                <w:rFonts w:cs="Arial"/>
                <w:szCs w:val="20"/>
              </w:rPr>
            </w:pPr>
            <w:r w:rsidRPr="008B57E8">
              <w:rPr>
                <w:rFonts w:cs="Arial"/>
                <w:color w:val="000000"/>
                <w:szCs w:val="20"/>
              </w:rPr>
              <w:t>409</w:t>
            </w:r>
          </w:p>
        </w:tc>
      </w:tr>
      <w:tr w:rsidR="00EC1DBE" w:rsidRPr="008B57E8" w14:paraId="01717A2D" w14:textId="77777777" w:rsidTr="00EC1DBE">
        <w:trPr>
          <w:trHeight w:val="247"/>
        </w:trPr>
        <w:tc>
          <w:tcPr>
            <w:tcW w:w="1734" w:type="pct"/>
            <w:tcBorders>
              <w:top w:val="nil"/>
              <w:left w:val="single" w:sz="4" w:space="0" w:color="auto"/>
              <w:bottom w:val="single" w:sz="4" w:space="0" w:color="auto"/>
              <w:right w:val="single" w:sz="4" w:space="0" w:color="auto"/>
            </w:tcBorders>
            <w:shd w:val="clear" w:color="auto" w:fill="auto"/>
            <w:noWrap/>
            <w:vAlign w:val="center"/>
            <w:hideMark/>
          </w:tcPr>
          <w:p w14:paraId="200C363A" w14:textId="77777777" w:rsidR="00EC1DBE" w:rsidRPr="008B57E8" w:rsidRDefault="00EC1DBE" w:rsidP="00EC1DBE">
            <w:pPr>
              <w:spacing w:after="0" w:line="240" w:lineRule="auto"/>
              <w:rPr>
                <w:rFonts w:cs="Arial"/>
                <w:color w:val="000000"/>
                <w:szCs w:val="20"/>
              </w:rPr>
            </w:pPr>
            <w:r w:rsidRPr="008B57E8">
              <w:rPr>
                <w:rFonts w:cs="Arial"/>
                <w:color w:val="000000"/>
                <w:szCs w:val="20"/>
              </w:rPr>
              <w:t>DTA Voucher Referral</w:t>
            </w:r>
          </w:p>
        </w:tc>
        <w:tc>
          <w:tcPr>
            <w:tcW w:w="878" w:type="pct"/>
            <w:tcBorders>
              <w:top w:val="nil"/>
              <w:left w:val="nil"/>
              <w:bottom w:val="single" w:sz="4" w:space="0" w:color="auto"/>
              <w:right w:val="single" w:sz="4" w:space="0" w:color="auto"/>
            </w:tcBorders>
            <w:shd w:val="clear" w:color="auto" w:fill="auto"/>
            <w:noWrap/>
            <w:vAlign w:val="center"/>
            <w:hideMark/>
          </w:tcPr>
          <w:p w14:paraId="0F890506"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54.8%</w:t>
            </w:r>
          </w:p>
        </w:tc>
        <w:tc>
          <w:tcPr>
            <w:tcW w:w="878" w:type="pct"/>
            <w:tcBorders>
              <w:top w:val="nil"/>
              <w:left w:val="nil"/>
              <w:bottom w:val="single" w:sz="4" w:space="0" w:color="auto"/>
              <w:right w:val="single" w:sz="4" w:space="0" w:color="auto"/>
            </w:tcBorders>
            <w:shd w:val="clear" w:color="auto" w:fill="auto"/>
            <w:noWrap/>
            <w:vAlign w:val="center"/>
            <w:hideMark/>
          </w:tcPr>
          <w:p w14:paraId="16926244"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1</w:t>
            </w:r>
            <w:r>
              <w:rPr>
                <w:rFonts w:cs="Arial"/>
                <w:color w:val="000000"/>
                <w:szCs w:val="20"/>
              </w:rPr>
              <w:t>,</w:t>
            </w:r>
            <w:r w:rsidRPr="008B57E8">
              <w:rPr>
                <w:rFonts w:cs="Arial"/>
                <w:color w:val="000000"/>
                <w:szCs w:val="20"/>
              </w:rPr>
              <w:t>145</w:t>
            </w:r>
          </w:p>
        </w:tc>
        <w:tc>
          <w:tcPr>
            <w:tcW w:w="808" w:type="pct"/>
            <w:tcBorders>
              <w:top w:val="single" w:sz="4" w:space="0" w:color="auto"/>
              <w:bottom w:val="single" w:sz="4" w:space="0" w:color="auto"/>
              <w:right w:val="single" w:sz="4" w:space="0" w:color="auto"/>
            </w:tcBorders>
            <w:vAlign w:val="center"/>
          </w:tcPr>
          <w:p w14:paraId="08D08F31" w14:textId="77777777" w:rsidR="00EC1DBE" w:rsidRPr="008B57E8" w:rsidRDefault="00EC1DBE" w:rsidP="00EC1DBE">
            <w:pPr>
              <w:spacing w:after="0" w:line="240" w:lineRule="auto"/>
              <w:jc w:val="center"/>
              <w:rPr>
                <w:rFonts w:cs="Arial"/>
                <w:szCs w:val="20"/>
              </w:rPr>
            </w:pPr>
            <w:r w:rsidRPr="008B57E8">
              <w:rPr>
                <w:rFonts w:cs="Arial"/>
                <w:color w:val="000000"/>
                <w:szCs w:val="20"/>
              </w:rPr>
              <w:t>684</w:t>
            </w:r>
          </w:p>
        </w:tc>
        <w:tc>
          <w:tcPr>
            <w:tcW w:w="701" w:type="pct"/>
            <w:tcBorders>
              <w:top w:val="single" w:sz="4" w:space="0" w:color="auto"/>
              <w:left w:val="single" w:sz="4" w:space="0" w:color="auto"/>
              <w:bottom w:val="single" w:sz="4" w:space="0" w:color="auto"/>
              <w:right w:val="single" w:sz="4" w:space="0" w:color="auto"/>
            </w:tcBorders>
            <w:vAlign w:val="center"/>
          </w:tcPr>
          <w:p w14:paraId="4411FF07" w14:textId="77777777" w:rsidR="00EC1DBE" w:rsidRPr="008B57E8" w:rsidRDefault="00EC1DBE" w:rsidP="00EC1DBE">
            <w:pPr>
              <w:spacing w:after="0" w:line="240" w:lineRule="auto"/>
              <w:jc w:val="center"/>
              <w:rPr>
                <w:rFonts w:cs="Arial"/>
                <w:szCs w:val="20"/>
              </w:rPr>
            </w:pPr>
            <w:r w:rsidRPr="008B57E8">
              <w:rPr>
                <w:rFonts w:cs="Arial"/>
                <w:color w:val="000000"/>
                <w:szCs w:val="20"/>
              </w:rPr>
              <w:t>461</w:t>
            </w:r>
          </w:p>
        </w:tc>
      </w:tr>
      <w:tr w:rsidR="00EC1DBE" w:rsidRPr="008B57E8" w14:paraId="69E6F2AF" w14:textId="77777777" w:rsidTr="00EC1DBE">
        <w:trPr>
          <w:trHeight w:val="247"/>
        </w:trPr>
        <w:tc>
          <w:tcPr>
            <w:tcW w:w="1734" w:type="pct"/>
            <w:tcBorders>
              <w:top w:val="nil"/>
              <w:left w:val="single" w:sz="4" w:space="0" w:color="auto"/>
              <w:bottom w:val="single" w:sz="4" w:space="0" w:color="auto"/>
              <w:right w:val="single" w:sz="4" w:space="0" w:color="auto"/>
            </w:tcBorders>
            <w:shd w:val="clear" w:color="auto" w:fill="auto"/>
            <w:noWrap/>
            <w:vAlign w:val="center"/>
            <w:hideMark/>
          </w:tcPr>
          <w:p w14:paraId="7968C086" w14:textId="77777777" w:rsidR="00EC1DBE" w:rsidRPr="008B57E8" w:rsidRDefault="00EC1DBE" w:rsidP="00EC1DBE">
            <w:pPr>
              <w:spacing w:after="0" w:line="240" w:lineRule="auto"/>
              <w:rPr>
                <w:rFonts w:cs="Arial"/>
                <w:color w:val="000000"/>
                <w:szCs w:val="20"/>
              </w:rPr>
            </w:pPr>
            <w:r w:rsidRPr="008B57E8">
              <w:rPr>
                <w:rFonts w:cs="Arial"/>
                <w:color w:val="000000"/>
                <w:szCs w:val="20"/>
              </w:rPr>
              <w:t>DCF Contract</w:t>
            </w:r>
          </w:p>
        </w:tc>
        <w:tc>
          <w:tcPr>
            <w:tcW w:w="878" w:type="pct"/>
            <w:tcBorders>
              <w:top w:val="nil"/>
              <w:left w:val="nil"/>
              <w:bottom w:val="single" w:sz="4" w:space="0" w:color="auto"/>
              <w:right w:val="single" w:sz="4" w:space="0" w:color="auto"/>
            </w:tcBorders>
            <w:shd w:val="clear" w:color="auto" w:fill="auto"/>
            <w:noWrap/>
            <w:vAlign w:val="center"/>
            <w:hideMark/>
          </w:tcPr>
          <w:p w14:paraId="42AECD04"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47.0%</w:t>
            </w:r>
          </w:p>
        </w:tc>
        <w:tc>
          <w:tcPr>
            <w:tcW w:w="878" w:type="pct"/>
            <w:tcBorders>
              <w:top w:val="nil"/>
              <w:left w:val="nil"/>
              <w:bottom w:val="single" w:sz="4" w:space="0" w:color="auto"/>
              <w:right w:val="single" w:sz="4" w:space="0" w:color="auto"/>
            </w:tcBorders>
            <w:shd w:val="clear" w:color="auto" w:fill="auto"/>
            <w:noWrap/>
            <w:vAlign w:val="center"/>
            <w:hideMark/>
          </w:tcPr>
          <w:p w14:paraId="46FBECE4"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981</w:t>
            </w:r>
          </w:p>
        </w:tc>
        <w:tc>
          <w:tcPr>
            <w:tcW w:w="808" w:type="pct"/>
            <w:tcBorders>
              <w:top w:val="single" w:sz="4" w:space="0" w:color="auto"/>
              <w:bottom w:val="single" w:sz="4" w:space="0" w:color="auto"/>
              <w:right w:val="single" w:sz="4" w:space="0" w:color="auto"/>
            </w:tcBorders>
            <w:vAlign w:val="center"/>
          </w:tcPr>
          <w:p w14:paraId="49BBC9E2" w14:textId="77777777" w:rsidR="00EC1DBE" w:rsidRPr="008B57E8" w:rsidRDefault="00EC1DBE" w:rsidP="00EC1DBE">
            <w:pPr>
              <w:spacing w:after="0" w:line="240" w:lineRule="auto"/>
              <w:jc w:val="center"/>
              <w:rPr>
                <w:rFonts w:cs="Arial"/>
                <w:szCs w:val="20"/>
              </w:rPr>
            </w:pPr>
            <w:r w:rsidRPr="008B57E8">
              <w:rPr>
                <w:rFonts w:cs="Arial"/>
                <w:color w:val="000000"/>
                <w:szCs w:val="20"/>
              </w:rPr>
              <w:t>690</w:t>
            </w:r>
          </w:p>
        </w:tc>
        <w:tc>
          <w:tcPr>
            <w:tcW w:w="701" w:type="pct"/>
            <w:tcBorders>
              <w:top w:val="single" w:sz="4" w:space="0" w:color="auto"/>
              <w:left w:val="single" w:sz="4" w:space="0" w:color="auto"/>
              <w:bottom w:val="single" w:sz="4" w:space="0" w:color="auto"/>
              <w:right w:val="single" w:sz="4" w:space="0" w:color="auto"/>
            </w:tcBorders>
            <w:vAlign w:val="center"/>
          </w:tcPr>
          <w:p w14:paraId="443CC1E3" w14:textId="77777777" w:rsidR="00EC1DBE" w:rsidRPr="008B57E8" w:rsidRDefault="00EC1DBE" w:rsidP="00EC1DBE">
            <w:pPr>
              <w:spacing w:after="0" w:line="240" w:lineRule="auto"/>
              <w:jc w:val="center"/>
              <w:rPr>
                <w:rFonts w:cs="Arial"/>
                <w:szCs w:val="20"/>
              </w:rPr>
            </w:pPr>
            <w:r w:rsidRPr="008B57E8">
              <w:rPr>
                <w:rFonts w:cs="Arial"/>
                <w:color w:val="000000"/>
                <w:szCs w:val="20"/>
              </w:rPr>
              <w:t>291</w:t>
            </w:r>
          </w:p>
        </w:tc>
      </w:tr>
      <w:tr w:rsidR="00EC1DBE" w:rsidRPr="008B57E8" w14:paraId="0B0B0AFF" w14:textId="77777777" w:rsidTr="00EC1DBE">
        <w:trPr>
          <w:trHeight w:val="247"/>
        </w:trPr>
        <w:tc>
          <w:tcPr>
            <w:tcW w:w="1734" w:type="pct"/>
            <w:tcBorders>
              <w:top w:val="nil"/>
              <w:left w:val="single" w:sz="4" w:space="0" w:color="auto"/>
              <w:bottom w:val="single" w:sz="4" w:space="0" w:color="auto"/>
              <w:right w:val="single" w:sz="4" w:space="0" w:color="auto"/>
            </w:tcBorders>
            <w:shd w:val="clear" w:color="auto" w:fill="auto"/>
            <w:noWrap/>
            <w:vAlign w:val="center"/>
            <w:hideMark/>
          </w:tcPr>
          <w:p w14:paraId="5BF91FE1" w14:textId="77777777" w:rsidR="00EC1DBE" w:rsidRPr="008B57E8" w:rsidRDefault="00EC1DBE" w:rsidP="00EC1DBE">
            <w:pPr>
              <w:spacing w:after="0" w:line="240" w:lineRule="auto"/>
              <w:rPr>
                <w:rFonts w:cs="Arial"/>
                <w:color w:val="000000"/>
                <w:szCs w:val="20"/>
              </w:rPr>
            </w:pPr>
            <w:r w:rsidRPr="008B57E8">
              <w:rPr>
                <w:rFonts w:cs="Arial"/>
                <w:color w:val="000000"/>
                <w:szCs w:val="20"/>
              </w:rPr>
              <w:t>Income Eligible Contract</w:t>
            </w:r>
          </w:p>
        </w:tc>
        <w:tc>
          <w:tcPr>
            <w:tcW w:w="878" w:type="pct"/>
            <w:tcBorders>
              <w:top w:val="nil"/>
              <w:left w:val="nil"/>
              <w:bottom w:val="single" w:sz="4" w:space="0" w:color="auto"/>
              <w:right w:val="single" w:sz="4" w:space="0" w:color="auto"/>
            </w:tcBorders>
            <w:shd w:val="clear" w:color="auto" w:fill="auto"/>
            <w:noWrap/>
            <w:vAlign w:val="center"/>
            <w:hideMark/>
          </w:tcPr>
          <w:p w14:paraId="7F48E1B0"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45.5%</w:t>
            </w:r>
          </w:p>
        </w:tc>
        <w:tc>
          <w:tcPr>
            <w:tcW w:w="878" w:type="pct"/>
            <w:tcBorders>
              <w:top w:val="nil"/>
              <w:left w:val="nil"/>
              <w:bottom w:val="single" w:sz="4" w:space="0" w:color="auto"/>
              <w:right w:val="single" w:sz="4" w:space="0" w:color="auto"/>
            </w:tcBorders>
            <w:shd w:val="clear" w:color="auto" w:fill="auto"/>
            <w:noWrap/>
            <w:vAlign w:val="center"/>
            <w:hideMark/>
          </w:tcPr>
          <w:p w14:paraId="2A070CCF"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949</w:t>
            </w:r>
          </w:p>
        </w:tc>
        <w:tc>
          <w:tcPr>
            <w:tcW w:w="808" w:type="pct"/>
            <w:tcBorders>
              <w:top w:val="single" w:sz="4" w:space="0" w:color="auto"/>
              <w:bottom w:val="single" w:sz="4" w:space="0" w:color="auto"/>
              <w:right w:val="single" w:sz="4" w:space="0" w:color="auto"/>
            </w:tcBorders>
            <w:vAlign w:val="center"/>
          </w:tcPr>
          <w:p w14:paraId="6B831C04" w14:textId="77777777" w:rsidR="00EC1DBE" w:rsidRPr="008B57E8" w:rsidRDefault="00EC1DBE" w:rsidP="00EC1DBE">
            <w:pPr>
              <w:spacing w:after="0" w:line="240" w:lineRule="auto"/>
              <w:jc w:val="center"/>
              <w:rPr>
                <w:rFonts w:cs="Arial"/>
                <w:szCs w:val="20"/>
              </w:rPr>
            </w:pPr>
            <w:r w:rsidRPr="008B57E8">
              <w:rPr>
                <w:rFonts w:cs="Arial"/>
                <w:color w:val="000000"/>
                <w:szCs w:val="20"/>
              </w:rPr>
              <w:t>633</w:t>
            </w:r>
          </w:p>
        </w:tc>
        <w:tc>
          <w:tcPr>
            <w:tcW w:w="701" w:type="pct"/>
            <w:tcBorders>
              <w:top w:val="single" w:sz="4" w:space="0" w:color="auto"/>
              <w:left w:val="single" w:sz="4" w:space="0" w:color="auto"/>
              <w:bottom w:val="single" w:sz="4" w:space="0" w:color="auto"/>
              <w:right w:val="single" w:sz="4" w:space="0" w:color="auto"/>
            </w:tcBorders>
            <w:vAlign w:val="center"/>
          </w:tcPr>
          <w:p w14:paraId="1FD6B5D9" w14:textId="77777777" w:rsidR="00EC1DBE" w:rsidRPr="008B57E8" w:rsidRDefault="00EC1DBE" w:rsidP="00EC1DBE">
            <w:pPr>
              <w:spacing w:after="0" w:line="240" w:lineRule="auto"/>
              <w:jc w:val="center"/>
              <w:rPr>
                <w:rFonts w:cs="Arial"/>
                <w:szCs w:val="20"/>
              </w:rPr>
            </w:pPr>
            <w:r w:rsidRPr="008B57E8">
              <w:rPr>
                <w:rFonts w:cs="Arial"/>
                <w:color w:val="000000"/>
                <w:szCs w:val="20"/>
              </w:rPr>
              <w:t>316</w:t>
            </w:r>
          </w:p>
        </w:tc>
      </w:tr>
      <w:tr w:rsidR="00EC1DBE" w:rsidRPr="008B57E8" w14:paraId="1BA1B56A" w14:textId="77777777" w:rsidTr="00EC1DBE">
        <w:trPr>
          <w:trHeight w:val="247"/>
        </w:trPr>
        <w:tc>
          <w:tcPr>
            <w:tcW w:w="1734" w:type="pct"/>
            <w:tcBorders>
              <w:top w:val="nil"/>
              <w:left w:val="single" w:sz="4" w:space="0" w:color="auto"/>
              <w:bottom w:val="single" w:sz="4" w:space="0" w:color="auto"/>
              <w:right w:val="single" w:sz="4" w:space="0" w:color="auto"/>
            </w:tcBorders>
            <w:shd w:val="clear" w:color="auto" w:fill="auto"/>
            <w:noWrap/>
            <w:vAlign w:val="center"/>
            <w:hideMark/>
          </w:tcPr>
          <w:p w14:paraId="41B17EDA" w14:textId="77777777" w:rsidR="00EC1DBE" w:rsidRPr="008B57E8" w:rsidRDefault="00EC1DBE" w:rsidP="00EC1DBE">
            <w:pPr>
              <w:spacing w:after="0" w:line="240" w:lineRule="auto"/>
              <w:rPr>
                <w:rFonts w:cs="Arial"/>
                <w:color w:val="000000"/>
                <w:szCs w:val="20"/>
              </w:rPr>
            </w:pPr>
            <w:r w:rsidRPr="008B57E8">
              <w:rPr>
                <w:rFonts w:cs="Arial"/>
                <w:color w:val="000000"/>
                <w:szCs w:val="20"/>
              </w:rPr>
              <w:t>Homeless</w:t>
            </w:r>
          </w:p>
        </w:tc>
        <w:tc>
          <w:tcPr>
            <w:tcW w:w="878" w:type="pct"/>
            <w:tcBorders>
              <w:top w:val="nil"/>
              <w:left w:val="nil"/>
              <w:bottom w:val="single" w:sz="4" w:space="0" w:color="auto"/>
              <w:right w:val="single" w:sz="4" w:space="0" w:color="auto"/>
            </w:tcBorders>
            <w:shd w:val="clear" w:color="auto" w:fill="auto"/>
            <w:noWrap/>
            <w:vAlign w:val="center"/>
            <w:hideMark/>
          </w:tcPr>
          <w:p w14:paraId="515C3D19"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38.0%</w:t>
            </w:r>
          </w:p>
        </w:tc>
        <w:tc>
          <w:tcPr>
            <w:tcW w:w="878" w:type="pct"/>
            <w:tcBorders>
              <w:top w:val="nil"/>
              <w:left w:val="nil"/>
              <w:bottom w:val="single" w:sz="4" w:space="0" w:color="auto"/>
              <w:right w:val="single" w:sz="4" w:space="0" w:color="auto"/>
            </w:tcBorders>
            <w:shd w:val="clear" w:color="auto" w:fill="auto"/>
            <w:noWrap/>
            <w:vAlign w:val="center"/>
            <w:hideMark/>
          </w:tcPr>
          <w:p w14:paraId="5AA0C1FF"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793</w:t>
            </w:r>
          </w:p>
        </w:tc>
        <w:tc>
          <w:tcPr>
            <w:tcW w:w="808" w:type="pct"/>
            <w:tcBorders>
              <w:top w:val="single" w:sz="4" w:space="0" w:color="auto"/>
              <w:bottom w:val="single" w:sz="4" w:space="0" w:color="auto"/>
              <w:right w:val="single" w:sz="4" w:space="0" w:color="auto"/>
            </w:tcBorders>
            <w:vAlign w:val="center"/>
          </w:tcPr>
          <w:p w14:paraId="643F2C46" w14:textId="77777777" w:rsidR="00EC1DBE" w:rsidRPr="008B57E8" w:rsidRDefault="00EC1DBE" w:rsidP="00EC1DBE">
            <w:pPr>
              <w:spacing w:after="0" w:line="240" w:lineRule="auto"/>
              <w:jc w:val="center"/>
              <w:rPr>
                <w:rFonts w:cs="Arial"/>
                <w:szCs w:val="20"/>
              </w:rPr>
            </w:pPr>
            <w:r w:rsidRPr="008B57E8">
              <w:rPr>
                <w:rFonts w:cs="Arial"/>
                <w:color w:val="000000"/>
                <w:szCs w:val="20"/>
              </w:rPr>
              <w:t>577</w:t>
            </w:r>
          </w:p>
        </w:tc>
        <w:tc>
          <w:tcPr>
            <w:tcW w:w="701" w:type="pct"/>
            <w:tcBorders>
              <w:top w:val="single" w:sz="4" w:space="0" w:color="auto"/>
              <w:left w:val="single" w:sz="4" w:space="0" w:color="auto"/>
              <w:bottom w:val="single" w:sz="4" w:space="0" w:color="auto"/>
              <w:right w:val="single" w:sz="4" w:space="0" w:color="auto"/>
            </w:tcBorders>
            <w:vAlign w:val="center"/>
          </w:tcPr>
          <w:p w14:paraId="6692750F" w14:textId="77777777" w:rsidR="00EC1DBE" w:rsidRPr="008B57E8" w:rsidRDefault="00EC1DBE" w:rsidP="00EC1DBE">
            <w:pPr>
              <w:spacing w:after="0" w:line="240" w:lineRule="auto"/>
              <w:jc w:val="center"/>
              <w:rPr>
                <w:rFonts w:cs="Arial"/>
                <w:szCs w:val="20"/>
              </w:rPr>
            </w:pPr>
            <w:r w:rsidRPr="008B57E8">
              <w:rPr>
                <w:rFonts w:cs="Arial"/>
                <w:color w:val="000000"/>
                <w:szCs w:val="20"/>
              </w:rPr>
              <w:t>216</w:t>
            </w:r>
          </w:p>
        </w:tc>
      </w:tr>
      <w:tr w:rsidR="00EC1DBE" w:rsidRPr="008B57E8" w14:paraId="57C3D154" w14:textId="77777777" w:rsidTr="00EC1DBE">
        <w:trPr>
          <w:trHeight w:val="247"/>
        </w:trPr>
        <w:tc>
          <w:tcPr>
            <w:tcW w:w="1734" w:type="pct"/>
            <w:tcBorders>
              <w:top w:val="nil"/>
              <w:left w:val="single" w:sz="4" w:space="0" w:color="auto"/>
              <w:bottom w:val="single" w:sz="4" w:space="0" w:color="auto"/>
              <w:right w:val="single" w:sz="4" w:space="0" w:color="auto"/>
            </w:tcBorders>
            <w:shd w:val="clear" w:color="auto" w:fill="auto"/>
            <w:noWrap/>
            <w:vAlign w:val="center"/>
            <w:hideMark/>
          </w:tcPr>
          <w:p w14:paraId="25B96BBE" w14:textId="77777777" w:rsidR="00EC1DBE" w:rsidRPr="008B57E8" w:rsidRDefault="00EC1DBE" w:rsidP="00EC1DBE">
            <w:pPr>
              <w:spacing w:after="0" w:line="240" w:lineRule="auto"/>
              <w:rPr>
                <w:rFonts w:cs="Arial"/>
                <w:color w:val="000000"/>
                <w:szCs w:val="20"/>
              </w:rPr>
            </w:pPr>
            <w:r w:rsidRPr="008B57E8">
              <w:rPr>
                <w:rFonts w:cs="Arial"/>
                <w:color w:val="000000"/>
                <w:szCs w:val="20"/>
              </w:rPr>
              <w:t>Teen Parent Contract</w:t>
            </w:r>
          </w:p>
        </w:tc>
        <w:tc>
          <w:tcPr>
            <w:tcW w:w="878" w:type="pct"/>
            <w:tcBorders>
              <w:top w:val="nil"/>
              <w:left w:val="nil"/>
              <w:bottom w:val="single" w:sz="4" w:space="0" w:color="auto"/>
              <w:right w:val="single" w:sz="4" w:space="0" w:color="auto"/>
            </w:tcBorders>
            <w:shd w:val="clear" w:color="auto" w:fill="auto"/>
            <w:noWrap/>
            <w:vAlign w:val="center"/>
            <w:hideMark/>
          </w:tcPr>
          <w:p w14:paraId="55670F65"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26.0%</w:t>
            </w:r>
          </w:p>
        </w:tc>
        <w:tc>
          <w:tcPr>
            <w:tcW w:w="878" w:type="pct"/>
            <w:tcBorders>
              <w:top w:val="nil"/>
              <w:left w:val="nil"/>
              <w:bottom w:val="single" w:sz="4" w:space="0" w:color="auto"/>
              <w:right w:val="single" w:sz="4" w:space="0" w:color="auto"/>
            </w:tcBorders>
            <w:shd w:val="clear" w:color="auto" w:fill="auto"/>
            <w:noWrap/>
            <w:vAlign w:val="center"/>
            <w:hideMark/>
          </w:tcPr>
          <w:p w14:paraId="6DC67872" w14:textId="77777777" w:rsidR="00EC1DBE" w:rsidRPr="008B57E8" w:rsidRDefault="00EC1DBE" w:rsidP="00EC1DBE">
            <w:pPr>
              <w:spacing w:after="0" w:line="240" w:lineRule="auto"/>
              <w:jc w:val="center"/>
              <w:rPr>
                <w:rFonts w:cs="Arial"/>
                <w:color w:val="000000"/>
                <w:szCs w:val="20"/>
              </w:rPr>
            </w:pPr>
            <w:r w:rsidRPr="008B57E8">
              <w:rPr>
                <w:rFonts w:cs="Arial"/>
                <w:color w:val="000000"/>
                <w:szCs w:val="20"/>
              </w:rPr>
              <w:t>543</w:t>
            </w:r>
          </w:p>
        </w:tc>
        <w:tc>
          <w:tcPr>
            <w:tcW w:w="808" w:type="pct"/>
            <w:tcBorders>
              <w:top w:val="single" w:sz="4" w:space="0" w:color="auto"/>
              <w:bottom w:val="single" w:sz="4" w:space="0" w:color="auto"/>
              <w:right w:val="single" w:sz="4" w:space="0" w:color="auto"/>
            </w:tcBorders>
            <w:vAlign w:val="center"/>
          </w:tcPr>
          <w:p w14:paraId="720796B0" w14:textId="77777777" w:rsidR="00EC1DBE" w:rsidRPr="008B57E8" w:rsidRDefault="00EC1DBE" w:rsidP="00EC1DBE">
            <w:pPr>
              <w:spacing w:after="0" w:line="240" w:lineRule="auto"/>
              <w:jc w:val="center"/>
              <w:rPr>
                <w:rFonts w:cs="Arial"/>
                <w:szCs w:val="20"/>
              </w:rPr>
            </w:pPr>
            <w:r w:rsidRPr="008B57E8">
              <w:rPr>
                <w:rFonts w:cs="Arial"/>
                <w:color w:val="000000"/>
                <w:szCs w:val="20"/>
              </w:rPr>
              <w:t>477</w:t>
            </w:r>
          </w:p>
        </w:tc>
        <w:tc>
          <w:tcPr>
            <w:tcW w:w="701" w:type="pct"/>
            <w:tcBorders>
              <w:top w:val="single" w:sz="4" w:space="0" w:color="auto"/>
              <w:left w:val="single" w:sz="4" w:space="0" w:color="auto"/>
              <w:bottom w:val="single" w:sz="4" w:space="0" w:color="auto"/>
              <w:right w:val="single" w:sz="4" w:space="0" w:color="auto"/>
            </w:tcBorders>
            <w:vAlign w:val="center"/>
          </w:tcPr>
          <w:p w14:paraId="282CBFB9" w14:textId="77777777" w:rsidR="00EC1DBE" w:rsidRPr="008B57E8" w:rsidRDefault="00EC1DBE" w:rsidP="00EC1DBE">
            <w:pPr>
              <w:spacing w:after="0" w:line="240" w:lineRule="auto"/>
              <w:jc w:val="center"/>
              <w:rPr>
                <w:rFonts w:cs="Arial"/>
                <w:szCs w:val="20"/>
              </w:rPr>
            </w:pPr>
            <w:r w:rsidRPr="008B57E8">
              <w:rPr>
                <w:rFonts w:cs="Arial"/>
                <w:color w:val="000000"/>
                <w:szCs w:val="20"/>
              </w:rPr>
              <w:t>66</w:t>
            </w:r>
          </w:p>
        </w:tc>
      </w:tr>
    </w:tbl>
    <w:p w14:paraId="0E427B67" w14:textId="77777777" w:rsidR="00EC1DBE" w:rsidRDefault="00EC1DBE" w:rsidP="00EC1DBE">
      <w:pPr>
        <w:spacing w:after="0"/>
        <w:jc w:val="center"/>
        <w:rPr>
          <w:rFonts w:cs="Arial"/>
          <w:b/>
          <w:szCs w:val="20"/>
        </w:rPr>
      </w:pPr>
    </w:p>
    <w:p w14:paraId="2784E9DF" w14:textId="5B197AA0" w:rsidR="00EC1DBE" w:rsidRDefault="00EC1DBE" w:rsidP="00EC1DBE">
      <w:pPr>
        <w:spacing w:after="0"/>
        <w:jc w:val="both"/>
        <w:rPr>
          <w:rFonts w:cs="Arial"/>
          <w:szCs w:val="20"/>
        </w:rPr>
      </w:pPr>
      <w:r w:rsidRPr="00FE7F8E">
        <w:rPr>
          <w:rFonts w:cs="Arial"/>
          <w:szCs w:val="20"/>
        </w:rPr>
        <w:t xml:space="preserve">In all regions, Income Eligible Vouchers </w:t>
      </w:r>
      <w:r>
        <w:rPr>
          <w:rFonts w:cs="Arial"/>
          <w:szCs w:val="20"/>
        </w:rPr>
        <w:t xml:space="preserve">is </w:t>
      </w:r>
      <w:r w:rsidRPr="00FE7F8E">
        <w:rPr>
          <w:rFonts w:cs="Arial"/>
          <w:szCs w:val="20"/>
        </w:rPr>
        <w:t>cited as the most common subsidy type served and Teen Parent Contract as the least common subsidy type served</w:t>
      </w:r>
      <w:r w:rsidR="002B2F42" w:rsidRPr="00FE7F8E">
        <w:rPr>
          <w:rFonts w:cs="Arial"/>
          <w:szCs w:val="20"/>
        </w:rPr>
        <w:t>.</w:t>
      </w:r>
      <w:r w:rsidR="002B2F42">
        <w:rPr>
          <w:rFonts w:cs="Arial"/>
          <w:szCs w:val="20"/>
        </w:rPr>
        <w:t xml:space="preserve">  </w:t>
      </w:r>
      <w:r>
        <w:rPr>
          <w:rFonts w:cs="Arial"/>
          <w:szCs w:val="20"/>
        </w:rPr>
        <w:t>Providers in Region 3- Northeast responded at a higher rate than other regions to this question which is consistent with EEC Administrative data and the previous survey question noting Region 3- Northeast has the highest saturation of providers serving state subsidized children.</w:t>
      </w:r>
    </w:p>
    <w:p w14:paraId="040AB6D0" w14:textId="77777777" w:rsidR="00DF2FF6" w:rsidRPr="00FE7F8E" w:rsidRDefault="00DF2FF6" w:rsidP="00EC1DBE">
      <w:pPr>
        <w:spacing w:after="0"/>
        <w:jc w:val="both"/>
        <w:rPr>
          <w:rFonts w:cs="Arial"/>
          <w:szCs w:val="20"/>
        </w:rPr>
      </w:pPr>
    </w:p>
    <w:p w14:paraId="310CE67B" w14:textId="77777777" w:rsidR="00EC1DBE" w:rsidRDefault="00EC1DBE" w:rsidP="00EC1DBE">
      <w:pPr>
        <w:spacing w:after="0"/>
        <w:rPr>
          <w:rFonts w:cs="Arial"/>
          <w:b/>
          <w:szCs w:val="20"/>
        </w:rPr>
      </w:pPr>
    </w:p>
    <w:p w14:paraId="56F2C7B0" w14:textId="108CEEB9" w:rsidR="00EC1DBE" w:rsidRPr="0023460C" w:rsidRDefault="00EC1DBE" w:rsidP="0023460C">
      <w:pPr>
        <w:spacing w:after="0" w:line="240" w:lineRule="auto"/>
        <w:rPr>
          <w:rFonts w:cs="Arial"/>
          <w:b/>
          <w:szCs w:val="20"/>
        </w:rPr>
      </w:pPr>
      <w:r w:rsidRPr="0023460C">
        <w:rPr>
          <w:rFonts w:cs="Arial"/>
          <w:b/>
          <w:szCs w:val="20"/>
        </w:rPr>
        <w:lastRenderedPageBreak/>
        <w:t xml:space="preserve">Table </w:t>
      </w:r>
      <w:r w:rsidR="00143CBD" w:rsidRPr="0023460C">
        <w:rPr>
          <w:rFonts w:cs="Arial"/>
          <w:b/>
          <w:szCs w:val="20"/>
        </w:rPr>
        <w:t>26</w:t>
      </w:r>
      <w:proofErr w:type="gramStart"/>
      <w:r w:rsidRPr="0023460C">
        <w:rPr>
          <w:rFonts w:cs="Arial"/>
          <w:b/>
          <w:szCs w:val="20"/>
        </w:rPr>
        <w:t xml:space="preserve">. </w:t>
      </w:r>
      <w:proofErr w:type="gramEnd"/>
      <w:r w:rsidRPr="0023460C">
        <w:rPr>
          <w:rFonts w:cs="Arial"/>
          <w:b/>
          <w:szCs w:val="20"/>
        </w:rPr>
        <w:t>Type of Subsidy Accepted by Region (n = 2,088)</w:t>
      </w:r>
    </w:p>
    <w:tbl>
      <w:tblPr>
        <w:tblW w:w="10085" w:type="dxa"/>
        <w:tblLook w:val="04A0" w:firstRow="1" w:lastRow="0" w:firstColumn="1" w:lastColumn="0" w:noHBand="0" w:noVBand="1"/>
      </w:tblPr>
      <w:tblGrid>
        <w:gridCol w:w="1939"/>
        <w:gridCol w:w="1046"/>
        <w:gridCol w:w="1095"/>
        <w:gridCol w:w="1095"/>
        <w:gridCol w:w="1101"/>
        <w:gridCol w:w="1242"/>
        <w:gridCol w:w="1271"/>
        <w:gridCol w:w="1296"/>
      </w:tblGrid>
      <w:tr w:rsidR="00EC1DBE" w:rsidRPr="00990D84" w14:paraId="0852897B" w14:textId="77777777" w:rsidTr="0023460C">
        <w:trPr>
          <w:trHeight w:val="285"/>
          <w:tblHeader/>
        </w:trPr>
        <w:tc>
          <w:tcPr>
            <w:tcW w:w="1939" w:type="dxa"/>
            <w:tcBorders>
              <w:top w:val="single" w:sz="4" w:space="0" w:color="auto"/>
              <w:left w:val="single" w:sz="4" w:space="0" w:color="auto"/>
              <w:bottom w:val="single" w:sz="4" w:space="0" w:color="auto"/>
              <w:right w:val="single" w:sz="4" w:space="0" w:color="auto"/>
            </w:tcBorders>
            <w:shd w:val="clear" w:color="auto" w:fill="244061"/>
            <w:noWrap/>
            <w:vAlign w:val="center"/>
            <w:hideMark/>
          </w:tcPr>
          <w:p w14:paraId="3AE37DF5" w14:textId="77777777" w:rsidR="00EC1DBE" w:rsidRPr="00990D84" w:rsidRDefault="00EC1DBE" w:rsidP="00EC1DBE">
            <w:pPr>
              <w:spacing w:after="0" w:line="240" w:lineRule="auto"/>
              <w:jc w:val="center"/>
              <w:rPr>
                <w:rFonts w:cs="Arial"/>
                <w:b/>
                <w:color w:val="FFFFFF" w:themeColor="background1"/>
                <w:szCs w:val="20"/>
              </w:rPr>
            </w:pPr>
            <w:r w:rsidRPr="00990D84">
              <w:rPr>
                <w:rFonts w:cs="Arial"/>
                <w:b/>
                <w:color w:val="FFFFFF" w:themeColor="background1"/>
                <w:szCs w:val="20"/>
              </w:rPr>
              <w:t>Region</w:t>
            </w:r>
          </w:p>
        </w:tc>
        <w:tc>
          <w:tcPr>
            <w:tcW w:w="1046" w:type="dxa"/>
            <w:tcBorders>
              <w:top w:val="single" w:sz="4" w:space="0" w:color="auto"/>
              <w:left w:val="nil"/>
              <w:bottom w:val="single" w:sz="4" w:space="0" w:color="auto"/>
              <w:right w:val="single" w:sz="4" w:space="0" w:color="auto"/>
            </w:tcBorders>
            <w:shd w:val="clear" w:color="auto" w:fill="244061"/>
            <w:vAlign w:val="center"/>
          </w:tcPr>
          <w:p w14:paraId="446403BC" w14:textId="77777777" w:rsidR="00EC1DBE" w:rsidRPr="00990D84" w:rsidRDefault="00EC1DBE" w:rsidP="00EC1DBE">
            <w:pPr>
              <w:spacing w:after="0" w:line="240" w:lineRule="auto"/>
              <w:jc w:val="center"/>
              <w:rPr>
                <w:rFonts w:cs="Arial"/>
                <w:b/>
                <w:color w:val="FFFFFF" w:themeColor="background1"/>
                <w:szCs w:val="20"/>
              </w:rPr>
            </w:pPr>
            <w:r w:rsidRPr="00990D84">
              <w:rPr>
                <w:rFonts w:cs="Arial"/>
                <w:b/>
                <w:color w:val="FFFFFF" w:themeColor="background1"/>
                <w:szCs w:val="20"/>
              </w:rPr>
              <w:t>Income Eligible Voucher</w:t>
            </w:r>
          </w:p>
        </w:tc>
        <w:tc>
          <w:tcPr>
            <w:tcW w:w="1095" w:type="dxa"/>
            <w:tcBorders>
              <w:top w:val="single" w:sz="4" w:space="0" w:color="auto"/>
              <w:left w:val="single" w:sz="4" w:space="0" w:color="auto"/>
              <w:bottom w:val="single" w:sz="4" w:space="0" w:color="auto"/>
              <w:right w:val="single" w:sz="4" w:space="0" w:color="auto"/>
            </w:tcBorders>
            <w:shd w:val="clear" w:color="auto" w:fill="244061"/>
            <w:vAlign w:val="center"/>
          </w:tcPr>
          <w:p w14:paraId="4BF01412" w14:textId="77777777" w:rsidR="00EC1DBE" w:rsidRPr="00990D84" w:rsidRDefault="00EC1DBE" w:rsidP="00EC1DBE">
            <w:pPr>
              <w:spacing w:after="0" w:line="240" w:lineRule="auto"/>
              <w:jc w:val="center"/>
              <w:rPr>
                <w:rFonts w:cs="Arial"/>
                <w:b/>
                <w:color w:val="FFFFFF" w:themeColor="background1"/>
                <w:szCs w:val="20"/>
              </w:rPr>
            </w:pPr>
            <w:r w:rsidRPr="00990D84">
              <w:rPr>
                <w:rFonts w:cs="Arial"/>
                <w:b/>
                <w:color w:val="FFFFFF" w:themeColor="background1"/>
                <w:szCs w:val="20"/>
              </w:rPr>
              <w:t>DCF Voucher</w:t>
            </w:r>
          </w:p>
        </w:tc>
        <w:tc>
          <w:tcPr>
            <w:tcW w:w="1095" w:type="dxa"/>
            <w:tcBorders>
              <w:top w:val="single" w:sz="4" w:space="0" w:color="auto"/>
              <w:left w:val="single" w:sz="4" w:space="0" w:color="auto"/>
              <w:bottom w:val="single" w:sz="4" w:space="0" w:color="auto"/>
              <w:right w:val="single" w:sz="4" w:space="0" w:color="auto"/>
            </w:tcBorders>
            <w:shd w:val="clear" w:color="auto" w:fill="244061"/>
            <w:vAlign w:val="center"/>
          </w:tcPr>
          <w:p w14:paraId="543EC909" w14:textId="77777777" w:rsidR="00EC1DBE" w:rsidRPr="00990D84" w:rsidRDefault="00EC1DBE" w:rsidP="00EC1DBE">
            <w:pPr>
              <w:spacing w:after="0" w:line="240" w:lineRule="auto"/>
              <w:jc w:val="center"/>
              <w:rPr>
                <w:rFonts w:cs="Arial"/>
                <w:b/>
                <w:color w:val="FFFFFF" w:themeColor="background1"/>
                <w:szCs w:val="20"/>
              </w:rPr>
            </w:pPr>
            <w:r w:rsidRPr="00990D84">
              <w:rPr>
                <w:rFonts w:cs="Arial"/>
                <w:b/>
                <w:color w:val="FFFFFF" w:themeColor="background1"/>
                <w:szCs w:val="20"/>
              </w:rPr>
              <w:t>DTA Voucher Referral</w:t>
            </w:r>
          </w:p>
        </w:tc>
        <w:tc>
          <w:tcPr>
            <w:tcW w:w="1101" w:type="dxa"/>
            <w:tcBorders>
              <w:top w:val="single" w:sz="4" w:space="0" w:color="auto"/>
              <w:left w:val="single" w:sz="4" w:space="0" w:color="auto"/>
              <w:bottom w:val="single" w:sz="4" w:space="0" w:color="auto"/>
              <w:right w:val="single" w:sz="4" w:space="0" w:color="auto"/>
            </w:tcBorders>
            <w:shd w:val="clear" w:color="auto" w:fill="244061"/>
            <w:vAlign w:val="center"/>
          </w:tcPr>
          <w:p w14:paraId="07B33796" w14:textId="77777777" w:rsidR="00EC1DBE" w:rsidRPr="00990D84" w:rsidRDefault="00EC1DBE" w:rsidP="00EC1DBE">
            <w:pPr>
              <w:spacing w:after="0" w:line="240" w:lineRule="auto"/>
              <w:jc w:val="center"/>
              <w:rPr>
                <w:rFonts w:cs="Arial"/>
                <w:b/>
                <w:color w:val="FFFFFF" w:themeColor="background1"/>
                <w:szCs w:val="20"/>
              </w:rPr>
            </w:pPr>
            <w:r w:rsidRPr="00990D84">
              <w:rPr>
                <w:rFonts w:cs="Arial"/>
                <w:b/>
                <w:color w:val="FFFFFF" w:themeColor="background1"/>
                <w:szCs w:val="20"/>
              </w:rPr>
              <w:t>DCF Contract</w:t>
            </w:r>
          </w:p>
        </w:tc>
        <w:tc>
          <w:tcPr>
            <w:tcW w:w="1242" w:type="dxa"/>
            <w:tcBorders>
              <w:top w:val="single" w:sz="4" w:space="0" w:color="auto"/>
              <w:left w:val="single" w:sz="4" w:space="0" w:color="auto"/>
              <w:bottom w:val="single" w:sz="4" w:space="0" w:color="auto"/>
              <w:right w:val="single" w:sz="4" w:space="0" w:color="auto"/>
            </w:tcBorders>
            <w:shd w:val="clear" w:color="auto" w:fill="244061"/>
            <w:vAlign w:val="center"/>
          </w:tcPr>
          <w:p w14:paraId="01683CC1" w14:textId="77777777" w:rsidR="00EC1DBE" w:rsidRPr="00990D84" w:rsidRDefault="00EC1DBE" w:rsidP="00EC1DBE">
            <w:pPr>
              <w:spacing w:after="0" w:line="240" w:lineRule="auto"/>
              <w:jc w:val="center"/>
              <w:rPr>
                <w:rFonts w:cs="Arial"/>
                <w:b/>
                <w:color w:val="FFFFFF" w:themeColor="background1"/>
                <w:szCs w:val="20"/>
              </w:rPr>
            </w:pPr>
            <w:r w:rsidRPr="00990D84">
              <w:rPr>
                <w:rFonts w:cs="Arial"/>
                <w:b/>
                <w:color w:val="FFFFFF" w:themeColor="background1"/>
                <w:szCs w:val="20"/>
              </w:rPr>
              <w:t>Income Eligible Contract</w:t>
            </w:r>
          </w:p>
        </w:tc>
        <w:tc>
          <w:tcPr>
            <w:tcW w:w="1271" w:type="dxa"/>
            <w:tcBorders>
              <w:top w:val="single" w:sz="4" w:space="0" w:color="auto"/>
              <w:left w:val="single" w:sz="4" w:space="0" w:color="auto"/>
              <w:bottom w:val="single" w:sz="4" w:space="0" w:color="auto"/>
              <w:right w:val="single" w:sz="4" w:space="0" w:color="auto"/>
            </w:tcBorders>
            <w:shd w:val="clear" w:color="auto" w:fill="244061"/>
            <w:vAlign w:val="center"/>
          </w:tcPr>
          <w:p w14:paraId="16EF61A0" w14:textId="77777777" w:rsidR="00EC1DBE" w:rsidRPr="00990D84" w:rsidRDefault="00EC1DBE" w:rsidP="00EC1DBE">
            <w:pPr>
              <w:spacing w:after="0" w:line="240" w:lineRule="auto"/>
              <w:jc w:val="center"/>
              <w:rPr>
                <w:rFonts w:cs="Arial"/>
                <w:b/>
                <w:color w:val="FFFFFF" w:themeColor="background1"/>
                <w:szCs w:val="20"/>
              </w:rPr>
            </w:pPr>
            <w:r w:rsidRPr="00990D84">
              <w:rPr>
                <w:rFonts w:cs="Arial"/>
                <w:b/>
                <w:color w:val="FFFFFF" w:themeColor="background1"/>
                <w:szCs w:val="20"/>
              </w:rPr>
              <w:t>Homeless</w:t>
            </w:r>
          </w:p>
        </w:tc>
        <w:tc>
          <w:tcPr>
            <w:tcW w:w="1296" w:type="dxa"/>
            <w:tcBorders>
              <w:top w:val="single" w:sz="4" w:space="0" w:color="auto"/>
              <w:left w:val="single" w:sz="4" w:space="0" w:color="auto"/>
              <w:bottom w:val="single" w:sz="4" w:space="0" w:color="auto"/>
              <w:right w:val="single" w:sz="4" w:space="0" w:color="auto"/>
            </w:tcBorders>
            <w:shd w:val="clear" w:color="auto" w:fill="244061"/>
            <w:noWrap/>
            <w:vAlign w:val="center"/>
            <w:hideMark/>
          </w:tcPr>
          <w:p w14:paraId="788102BA" w14:textId="77777777" w:rsidR="00EC1DBE" w:rsidRPr="00990D84" w:rsidRDefault="00EC1DBE" w:rsidP="00EC1DBE">
            <w:pPr>
              <w:spacing w:after="0" w:line="240" w:lineRule="auto"/>
              <w:jc w:val="center"/>
              <w:rPr>
                <w:rFonts w:cs="Arial"/>
                <w:b/>
                <w:color w:val="FFFFFF" w:themeColor="background1"/>
                <w:szCs w:val="20"/>
              </w:rPr>
            </w:pPr>
            <w:r w:rsidRPr="00990D84">
              <w:rPr>
                <w:rFonts w:cs="Arial"/>
                <w:b/>
                <w:color w:val="FFFFFF" w:themeColor="background1"/>
                <w:szCs w:val="20"/>
              </w:rPr>
              <w:t>Teen Parent Contract</w:t>
            </w:r>
          </w:p>
        </w:tc>
      </w:tr>
      <w:tr w:rsidR="00EC1DBE" w:rsidRPr="00990D84" w14:paraId="27FF840F" w14:textId="77777777" w:rsidTr="00EC1DBE">
        <w:trPr>
          <w:trHeight w:val="285"/>
        </w:trPr>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6170DEC4" w14:textId="77777777" w:rsidR="00EC1DBE" w:rsidRPr="00990D84" w:rsidRDefault="00EC1DBE" w:rsidP="00EC1DBE">
            <w:pPr>
              <w:spacing w:after="0" w:line="240" w:lineRule="auto"/>
              <w:rPr>
                <w:rFonts w:cs="Arial"/>
                <w:color w:val="000000"/>
                <w:szCs w:val="20"/>
              </w:rPr>
            </w:pPr>
            <w:r w:rsidRPr="009A21D5">
              <w:rPr>
                <w:rFonts w:cs="Arial"/>
                <w:color w:val="000000"/>
              </w:rPr>
              <w:t>Region 1</w:t>
            </w:r>
            <w:r>
              <w:rPr>
                <w:rFonts w:cs="Arial"/>
                <w:color w:val="000000"/>
              </w:rPr>
              <w:t xml:space="preserve"> – Western </w:t>
            </w:r>
          </w:p>
        </w:tc>
        <w:tc>
          <w:tcPr>
            <w:tcW w:w="1046" w:type="dxa"/>
            <w:tcBorders>
              <w:top w:val="single" w:sz="4" w:space="0" w:color="auto"/>
              <w:left w:val="nil"/>
              <w:bottom w:val="single" w:sz="4" w:space="0" w:color="auto"/>
              <w:right w:val="single" w:sz="4" w:space="0" w:color="auto"/>
            </w:tcBorders>
            <w:vAlign w:val="center"/>
          </w:tcPr>
          <w:p w14:paraId="421EF00D"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233</w:t>
            </w:r>
          </w:p>
        </w:tc>
        <w:tc>
          <w:tcPr>
            <w:tcW w:w="1095" w:type="dxa"/>
            <w:tcBorders>
              <w:top w:val="single" w:sz="4" w:space="0" w:color="auto"/>
              <w:left w:val="single" w:sz="4" w:space="0" w:color="auto"/>
              <w:bottom w:val="single" w:sz="4" w:space="0" w:color="auto"/>
              <w:right w:val="single" w:sz="4" w:space="0" w:color="auto"/>
            </w:tcBorders>
            <w:vAlign w:val="center"/>
          </w:tcPr>
          <w:p w14:paraId="37EBFD50"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191</w:t>
            </w:r>
          </w:p>
        </w:tc>
        <w:tc>
          <w:tcPr>
            <w:tcW w:w="1095" w:type="dxa"/>
            <w:tcBorders>
              <w:top w:val="single" w:sz="4" w:space="0" w:color="auto"/>
              <w:left w:val="single" w:sz="4" w:space="0" w:color="auto"/>
              <w:bottom w:val="single" w:sz="4" w:space="0" w:color="auto"/>
              <w:right w:val="single" w:sz="4" w:space="0" w:color="auto"/>
            </w:tcBorders>
            <w:vAlign w:val="center"/>
          </w:tcPr>
          <w:p w14:paraId="7361B0B0"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161</w:t>
            </w:r>
          </w:p>
        </w:tc>
        <w:tc>
          <w:tcPr>
            <w:tcW w:w="1101" w:type="dxa"/>
            <w:tcBorders>
              <w:top w:val="single" w:sz="4" w:space="0" w:color="auto"/>
              <w:left w:val="single" w:sz="4" w:space="0" w:color="auto"/>
              <w:bottom w:val="single" w:sz="4" w:space="0" w:color="auto"/>
              <w:right w:val="single" w:sz="4" w:space="0" w:color="auto"/>
            </w:tcBorders>
            <w:vAlign w:val="center"/>
          </w:tcPr>
          <w:p w14:paraId="05C44CD9"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141</w:t>
            </w:r>
          </w:p>
        </w:tc>
        <w:tc>
          <w:tcPr>
            <w:tcW w:w="1242" w:type="dxa"/>
            <w:tcBorders>
              <w:top w:val="single" w:sz="4" w:space="0" w:color="auto"/>
              <w:left w:val="single" w:sz="4" w:space="0" w:color="auto"/>
              <w:bottom w:val="single" w:sz="4" w:space="0" w:color="auto"/>
              <w:right w:val="single" w:sz="4" w:space="0" w:color="auto"/>
            </w:tcBorders>
            <w:vAlign w:val="center"/>
          </w:tcPr>
          <w:p w14:paraId="56C4CC84"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135</w:t>
            </w:r>
          </w:p>
        </w:tc>
        <w:tc>
          <w:tcPr>
            <w:tcW w:w="1271" w:type="dxa"/>
            <w:tcBorders>
              <w:top w:val="single" w:sz="4" w:space="0" w:color="auto"/>
              <w:left w:val="single" w:sz="4" w:space="0" w:color="auto"/>
              <w:bottom w:val="single" w:sz="4" w:space="0" w:color="auto"/>
              <w:right w:val="single" w:sz="4" w:space="0" w:color="auto"/>
            </w:tcBorders>
            <w:vAlign w:val="center"/>
          </w:tcPr>
          <w:p w14:paraId="56E6B9D2"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111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38D45"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65</w:t>
            </w:r>
          </w:p>
        </w:tc>
      </w:tr>
      <w:tr w:rsidR="00EC1DBE" w:rsidRPr="00990D84" w14:paraId="62548CE0" w14:textId="77777777" w:rsidTr="00EC1DBE">
        <w:trPr>
          <w:trHeight w:val="285"/>
        </w:trPr>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1079EDD2" w14:textId="77777777" w:rsidR="00EC1DBE" w:rsidRPr="00990D84" w:rsidRDefault="00EC1DBE" w:rsidP="00EC1DBE">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1046" w:type="dxa"/>
            <w:tcBorders>
              <w:top w:val="single" w:sz="4" w:space="0" w:color="auto"/>
              <w:left w:val="nil"/>
              <w:bottom w:val="single" w:sz="4" w:space="0" w:color="auto"/>
              <w:right w:val="single" w:sz="4" w:space="0" w:color="auto"/>
            </w:tcBorders>
            <w:vAlign w:val="center"/>
          </w:tcPr>
          <w:p w14:paraId="30A557DF"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244</w:t>
            </w:r>
          </w:p>
        </w:tc>
        <w:tc>
          <w:tcPr>
            <w:tcW w:w="1095" w:type="dxa"/>
            <w:tcBorders>
              <w:top w:val="single" w:sz="4" w:space="0" w:color="auto"/>
              <w:left w:val="single" w:sz="4" w:space="0" w:color="auto"/>
              <w:bottom w:val="single" w:sz="4" w:space="0" w:color="auto"/>
              <w:right w:val="single" w:sz="4" w:space="0" w:color="auto"/>
            </w:tcBorders>
            <w:vAlign w:val="center"/>
          </w:tcPr>
          <w:p w14:paraId="5228E3E5"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205</w:t>
            </w:r>
          </w:p>
        </w:tc>
        <w:tc>
          <w:tcPr>
            <w:tcW w:w="1095" w:type="dxa"/>
            <w:tcBorders>
              <w:top w:val="single" w:sz="4" w:space="0" w:color="auto"/>
              <w:left w:val="single" w:sz="4" w:space="0" w:color="auto"/>
              <w:bottom w:val="single" w:sz="4" w:space="0" w:color="auto"/>
              <w:right w:val="single" w:sz="4" w:space="0" w:color="auto"/>
            </w:tcBorders>
            <w:vAlign w:val="center"/>
          </w:tcPr>
          <w:p w14:paraId="05BBB8E3"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156</w:t>
            </w:r>
          </w:p>
        </w:tc>
        <w:tc>
          <w:tcPr>
            <w:tcW w:w="1101" w:type="dxa"/>
            <w:tcBorders>
              <w:top w:val="single" w:sz="4" w:space="0" w:color="auto"/>
              <w:left w:val="single" w:sz="4" w:space="0" w:color="auto"/>
              <w:bottom w:val="single" w:sz="4" w:space="0" w:color="auto"/>
              <w:right w:val="single" w:sz="4" w:space="0" w:color="auto"/>
            </w:tcBorders>
            <w:vAlign w:val="center"/>
          </w:tcPr>
          <w:p w14:paraId="0DB09723"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162</w:t>
            </w:r>
          </w:p>
        </w:tc>
        <w:tc>
          <w:tcPr>
            <w:tcW w:w="1242" w:type="dxa"/>
            <w:tcBorders>
              <w:top w:val="single" w:sz="4" w:space="0" w:color="auto"/>
              <w:left w:val="single" w:sz="4" w:space="0" w:color="auto"/>
              <w:bottom w:val="single" w:sz="4" w:space="0" w:color="auto"/>
              <w:right w:val="single" w:sz="4" w:space="0" w:color="auto"/>
            </w:tcBorders>
            <w:vAlign w:val="center"/>
          </w:tcPr>
          <w:p w14:paraId="4AA2D5CF"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135</w:t>
            </w:r>
          </w:p>
        </w:tc>
        <w:tc>
          <w:tcPr>
            <w:tcW w:w="1271" w:type="dxa"/>
            <w:tcBorders>
              <w:top w:val="single" w:sz="4" w:space="0" w:color="auto"/>
              <w:left w:val="single" w:sz="4" w:space="0" w:color="auto"/>
              <w:bottom w:val="single" w:sz="4" w:space="0" w:color="auto"/>
              <w:right w:val="single" w:sz="4" w:space="0" w:color="auto"/>
            </w:tcBorders>
            <w:vAlign w:val="center"/>
          </w:tcPr>
          <w:p w14:paraId="63F13399"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111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566C6"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87</w:t>
            </w:r>
          </w:p>
        </w:tc>
      </w:tr>
      <w:tr w:rsidR="00EC1DBE" w:rsidRPr="00990D84" w14:paraId="7EA76204" w14:textId="77777777" w:rsidTr="00EC1DBE">
        <w:trPr>
          <w:trHeight w:val="285"/>
        </w:trPr>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60AD4A22" w14:textId="77777777" w:rsidR="00EC1DBE" w:rsidRPr="00990D84" w:rsidRDefault="00EC1DBE" w:rsidP="00EC1DBE">
            <w:pPr>
              <w:spacing w:after="0" w:line="240" w:lineRule="auto"/>
              <w:rPr>
                <w:rFonts w:cs="Arial"/>
                <w:color w:val="000000"/>
                <w:szCs w:val="20"/>
              </w:rPr>
            </w:pPr>
            <w:r w:rsidRPr="009A21D5">
              <w:rPr>
                <w:rFonts w:cs="Arial"/>
                <w:color w:val="000000"/>
              </w:rPr>
              <w:t>Region 3</w:t>
            </w:r>
            <w:r>
              <w:rPr>
                <w:rFonts w:cs="Arial"/>
                <w:color w:val="000000"/>
              </w:rPr>
              <w:t xml:space="preserve"> – Northeast</w:t>
            </w:r>
          </w:p>
        </w:tc>
        <w:tc>
          <w:tcPr>
            <w:tcW w:w="1046" w:type="dxa"/>
            <w:tcBorders>
              <w:top w:val="single" w:sz="4" w:space="0" w:color="auto"/>
              <w:left w:val="nil"/>
              <w:bottom w:val="single" w:sz="4" w:space="0" w:color="auto"/>
              <w:right w:val="single" w:sz="4" w:space="0" w:color="auto"/>
            </w:tcBorders>
            <w:vAlign w:val="center"/>
          </w:tcPr>
          <w:p w14:paraId="7301F59B"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423</w:t>
            </w:r>
          </w:p>
        </w:tc>
        <w:tc>
          <w:tcPr>
            <w:tcW w:w="1095" w:type="dxa"/>
            <w:tcBorders>
              <w:top w:val="single" w:sz="4" w:space="0" w:color="auto"/>
              <w:left w:val="single" w:sz="4" w:space="0" w:color="auto"/>
              <w:bottom w:val="single" w:sz="4" w:space="0" w:color="auto"/>
              <w:right w:val="single" w:sz="4" w:space="0" w:color="auto"/>
            </w:tcBorders>
            <w:vAlign w:val="center"/>
          </w:tcPr>
          <w:p w14:paraId="2D3833CB"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339</w:t>
            </w:r>
          </w:p>
        </w:tc>
        <w:tc>
          <w:tcPr>
            <w:tcW w:w="1095" w:type="dxa"/>
            <w:tcBorders>
              <w:top w:val="single" w:sz="4" w:space="0" w:color="auto"/>
              <w:left w:val="single" w:sz="4" w:space="0" w:color="auto"/>
              <w:bottom w:val="single" w:sz="4" w:space="0" w:color="auto"/>
              <w:right w:val="single" w:sz="4" w:space="0" w:color="auto"/>
            </w:tcBorders>
            <w:vAlign w:val="center"/>
          </w:tcPr>
          <w:p w14:paraId="6027CF95"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313</w:t>
            </w:r>
          </w:p>
        </w:tc>
        <w:tc>
          <w:tcPr>
            <w:tcW w:w="1101" w:type="dxa"/>
            <w:tcBorders>
              <w:top w:val="single" w:sz="4" w:space="0" w:color="auto"/>
              <w:left w:val="single" w:sz="4" w:space="0" w:color="auto"/>
              <w:bottom w:val="single" w:sz="4" w:space="0" w:color="auto"/>
              <w:right w:val="single" w:sz="4" w:space="0" w:color="auto"/>
            </w:tcBorders>
            <w:vAlign w:val="center"/>
          </w:tcPr>
          <w:p w14:paraId="725362FD"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287</w:t>
            </w:r>
          </w:p>
        </w:tc>
        <w:tc>
          <w:tcPr>
            <w:tcW w:w="1242" w:type="dxa"/>
            <w:tcBorders>
              <w:top w:val="single" w:sz="4" w:space="0" w:color="auto"/>
              <w:left w:val="single" w:sz="4" w:space="0" w:color="auto"/>
              <w:bottom w:val="single" w:sz="4" w:space="0" w:color="auto"/>
              <w:right w:val="single" w:sz="4" w:space="0" w:color="auto"/>
            </w:tcBorders>
            <w:vAlign w:val="center"/>
          </w:tcPr>
          <w:p w14:paraId="04097847"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284</w:t>
            </w:r>
          </w:p>
        </w:tc>
        <w:tc>
          <w:tcPr>
            <w:tcW w:w="1271" w:type="dxa"/>
            <w:tcBorders>
              <w:top w:val="single" w:sz="4" w:space="0" w:color="auto"/>
              <w:left w:val="single" w:sz="4" w:space="0" w:color="auto"/>
              <w:bottom w:val="single" w:sz="4" w:space="0" w:color="auto"/>
              <w:right w:val="single" w:sz="4" w:space="0" w:color="auto"/>
            </w:tcBorders>
            <w:vAlign w:val="center"/>
          </w:tcPr>
          <w:p w14:paraId="7A57F2B6"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258</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35CB"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157</w:t>
            </w:r>
          </w:p>
        </w:tc>
      </w:tr>
      <w:tr w:rsidR="00EC1DBE" w:rsidRPr="00990D84" w14:paraId="52FC6DEB" w14:textId="77777777" w:rsidTr="00EC1DBE">
        <w:trPr>
          <w:trHeight w:val="285"/>
        </w:trPr>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76683946" w14:textId="77777777" w:rsidR="00EC1DBE" w:rsidRPr="00990D84" w:rsidRDefault="00EC1DBE" w:rsidP="00EC1DBE">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1046" w:type="dxa"/>
            <w:tcBorders>
              <w:top w:val="single" w:sz="4" w:space="0" w:color="auto"/>
              <w:left w:val="nil"/>
              <w:bottom w:val="single" w:sz="4" w:space="0" w:color="auto"/>
              <w:right w:val="single" w:sz="4" w:space="0" w:color="auto"/>
            </w:tcBorders>
            <w:vAlign w:val="center"/>
          </w:tcPr>
          <w:p w14:paraId="176A1C28"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203</w:t>
            </w:r>
          </w:p>
        </w:tc>
        <w:tc>
          <w:tcPr>
            <w:tcW w:w="1095" w:type="dxa"/>
            <w:tcBorders>
              <w:top w:val="single" w:sz="4" w:space="0" w:color="auto"/>
              <w:left w:val="single" w:sz="4" w:space="0" w:color="auto"/>
              <w:bottom w:val="single" w:sz="4" w:space="0" w:color="auto"/>
              <w:right w:val="single" w:sz="4" w:space="0" w:color="auto"/>
            </w:tcBorders>
            <w:vAlign w:val="center"/>
          </w:tcPr>
          <w:p w14:paraId="5CC6E965"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151</w:t>
            </w:r>
          </w:p>
        </w:tc>
        <w:tc>
          <w:tcPr>
            <w:tcW w:w="1095" w:type="dxa"/>
            <w:tcBorders>
              <w:top w:val="single" w:sz="4" w:space="0" w:color="auto"/>
              <w:left w:val="single" w:sz="4" w:space="0" w:color="auto"/>
              <w:bottom w:val="single" w:sz="4" w:space="0" w:color="auto"/>
              <w:right w:val="single" w:sz="4" w:space="0" w:color="auto"/>
            </w:tcBorders>
            <w:vAlign w:val="center"/>
          </w:tcPr>
          <w:p w14:paraId="55F4B0BD"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135</w:t>
            </w:r>
          </w:p>
        </w:tc>
        <w:tc>
          <w:tcPr>
            <w:tcW w:w="1101" w:type="dxa"/>
            <w:tcBorders>
              <w:top w:val="single" w:sz="4" w:space="0" w:color="auto"/>
              <w:left w:val="single" w:sz="4" w:space="0" w:color="auto"/>
              <w:bottom w:val="single" w:sz="4" w:space="0" w:color="auto"/>
              <w:right w:val="single" w:sz="4" w:space="0" w:color="auto"/>
            </w:tcBorders>
            <w:vAlign w:val="center"/>
          </w:tcPr>
          <w:p w14:paraId="272D35D4"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85</w:t>
            </w:r>
          </w:p>
        </w:tc>
        <w:tc>
          <w:tcPr>
            <w:tcW w:w="1242" w:type="dxa"/>
            <w:tcBorders>
              <w:top w:val="single" w:sz="4" w:space="0" w:color="auto"/>
              <w:left w:val="single" w:sz="4" w:space="0" w:color="auto"/>
              <w:bottom w:val="single" w:sz="4" w:space="0" w:color="auto"/>
              <w:right w:val="single" w:sz="4" w:space="0" w:color="auto"/>
            </w:tcBorders>
            <w:vAlign w:val="center"/>
          </w:tcPr>
          <w:p w14:paraId="0C76C077"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93</w:t>
            </w:r>
          </w:p>
        </w:tc>
        <w:tc>
          <w:tcPr>
            <w:tcW w:w="1271" w:type="dxa"/>
            <w:tcBorders>
              <w:top w:val="single" w:sz="4" w:space="0" w:color="auto"/>
              <w:left w:val="single" w:sz="4" w:space="0" w:color="auto"/>
              <w:bottom w:val="single" w:sz="4" w:space="0" w:color="auto"/>
              <w:right w:val="single" w:sz="4" w:space="0" w:color="auto"/>
            </w:tcBorders>
            <w:vAlign w:val="center"/>
          </w:tcPr>
          <w:p w14:paraId="42C23C6B"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66</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4AEA3"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38</w:t>
            </w:r>
          </w:p>
        </w:tc>
      </w:tr>
      <w:tr w:rsidR="00EC1DBE" w:rsidRPr="00990D84" w14:paraId="2B1EE24B" w14:textId="77777777" w:rsidTr="00EC1DBE">
        <w:trPr>
          <w:trHeight w:val="285"/>
        </w:trPr>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3911ADE2" w14:textId="77777777" w:rsidR="00EC1DBE" w:rsidRPr="00990D84" w:rsidRDefault="00EC1DBE" w:rsidP="00EC1DBE">
            <w:pPr>
              <w:spacing w:after="0" w:line="240" w:lineRule="auto"/>
              <w:rPr>
                <w:rFonts w:cs="Arial"/>
                <w:color w:val="000000"/>
                <w:szCs w:val="20"/>
              </w:rPr>
            </w:pPr>
            <w:r w:rsidRPr="009A21D5">
              <w:rPr>
                <w:rFonts w:cs="Arial"/>
                <w:color w:val="000000"/>
              </w:rPr>
              <w:t>Region 5</w:t>
            </w:r>
            <w:r>
              <w:rPr>
                <w:rFonts w:cs="Arial"/>
                <w:color w:val="000000"/>
              </w:rPr>
              <w:t xml:space="preserve"> – Southeast and Cape</w:t>
            </w:r>
          </w:p>
        </w:tc>
        <w:tc>
          <w:tcPr>
            <w:tcW w:w="1046" w:type="dxa"/>
            <w:tcBorders>
              <w:top w:val="single" w:sz="4" w:space="0" w:color="auto"/>
              <w:left w:val="nil"/>
              <w:bottom w:val="single" w:sz="4" w:space="0" w:color="auto"/>
              <w:right w:val="single" w:sz="4" w:space="0" w:color="auto"/>
            </w:tcBorders>
            <w:vAlign w:val="center"/>
          </w:tcPr>
          <w:p w14:paraId="764884F3"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247</w:t>
            </w:r>
          </w:p>
        </w:tc>
        <w:tc>
          <w:tcPr>
            <w:tcW w:w="1095" w:type="dxa"/>
            <w:tcBorders>
              <w:top w:val="single" w:sz="4" w:space="0" w:color="auto"/>
              <w:left w:val="single" w:sz="4" w:space="0" w:color="auto"/>
              <w:bottom w:val="single" w:sz="4" w:space="0" w:color="auto"/>
              <w:right w:val="single" w:sz="4" w:space="0" w:color="auto"/>
            </w:tcBorders>
            <w:vAlign w:val="center"/>
          </w:tcPr>
          <w:p w14:paraId="572153EA"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219</w:t>
            </w:r>
          </w:p>
        </w:tc>
        <w:tc>
          <w:tcPr>
            <w:tcW w:w="1095" w:type="dxa"/>
            <w:tcBorders>
              <w:top w:val="single" w:sz="4" w:space="0" w:color="auto"/>
              <w:left w:val="single" w:sz="4" w:space="0" w:color="auto"/>
              <w:bottom w:val="single" w:sz="4" w:space="0" w:color="auto"/>
              <w:right w:val="single" w:sz="4" w:space="0" w:color="auto"/>
            </w:tcBorders>
            <w:vAlign w:val="center"/>
          </w:tcPr>
          <w:p w14:paraId="349D18BE"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169</w:t>
            </w:r>
          </w:p>
        </w:tc>
        <w:tc>
          <w:tcPr>
            <w:tcW w:w="1101" w:type="dxa"/>
            <w:tcBorders>
              <w:top w:val="single" w:sz="4" w:space="0" w:color="auto"/>
              <w:left w:val="single" w:sz="4" w:space="0" w:color="auto"/>
              <w:bottom w:val="single" w:sz="4" w:space="0" w:color="auto"/>
              <w:right w:val="single" w:sz="4" w:space="0" w:color="auto"/>
            </w:tcBorders>
            <w:vAlign w:val="center"/>
          </w:tcPr>
          <w:p w14:paraId="09CAF79C"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157</w:t>
            </w:r>
          </w:p>
        </w:tc>
        <w:tc>
          <w:tcPr>
            <w:tcW w:w="1242" w:type="dxa"/>
            <w:tcBorders>
              <w:top w:val="single" w:sz="4" w:space="0" w:color="auto"/>
              <w:left w:val="single" w:sz="4" w:space="0" w:color="auto"/>
              <w:bottom w:val="single" w:sz="4" w:space="0" w:color="auto"/>
              <w:right w:val="single" w:sz="4" w:space="0" w:color="auto"/>
            </w:tcBorders>
            <w:vAlign w:val="center"/>
          </w:tcPr>
          <w:p w14:paraId="4A89D332"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134</w:t>
            </w:r>
          </w:p>
        </w:tc>
        <w:tc>
          <w:tcPr>
            <w:tcW w:w="1271" w:type="dxa"/>
            <w:tcBorders>
              <w:top w:val="single" w:sz="4" w:space="0" w:color="auto"/>
              <w:left w:val="single" w:sz="4" w:space="0" w:color="auto"/>
              <w:bottom w:val="single" w:sz="4" w:space="0" w:color="auto"/>
              <w:right w:val="single" w:sz="4" w:space="0" w:color="auto"/>
            </w:tcBorders>
            <w:vAlign w:val="center"/>
          </w:tcPr>
          <w:p w14:paraId="2477EF7F"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109</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B95CF"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86</w:t>
            </w:r>
          </w:p>
        </w:tc>
      </w:tr>
      <w:tr w:rsidR="00EC1DBE" w:rsidRPr="00990D84" w14:paraId="4DA58106" w14:textId="77777777" w:rsidTr="00EC1DBE">
        <w:trPr>
          <w:trHeight w:val="285"/>
        </w:trPr>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5ADC24A5" w14:textId="77777777" w:rsidR="00EC1DBE" w:rsidRPr="00990D84" w:rsidRDefault="00EC1DBE" w:rsidP="00EC1DBE">
            <w:pPr>
              <w:spacing w:after="0" w:line="240" w:lineRule="auto"/>
              <w:rPr>
                <w:rFonts w:cs="Arial"/>
                <w:color w:val="000000"/>
                <w:szCs w:val="20"/>
              </w:rPr>
            </w:pPr>
            <w:r w:rsidRPr="009A21D5">
              <w:rPr>
                <w:rFonts w:cs="Arial"/>
                <w:color w:val="000000"/>
              </w:rPr>
              <w:t>Region 6</w:t>
            </w:r>
            <w:r>
              <w:rPr>
                <w:rFonts w:cs="Arial"/>
                <w:color w:val="000000"/>
              </w:rPr>
              <w:t xml:space="preserve"> – Metro Boston</w:t>
            </w:r>
          </w:p>
        </w:tc>
        <w:tc>
          <w:tcPr>
            <w:tcW w:w="1046" w:type="dxa"/>
            <w:tcBorders>
              <w:top w:val="single" w:sz="4" w:space="0" w:color="auto"/>
              <w:left w:val="nil"/>
              <w:bottom w:val="single" w:sz="4" w:space="0" w:color="auto"/>
              <w:right w:val="single" w:sz="4" w:space="0" w:color="auto"/>
            </w:tcBorders>
            <w:vAlign w:val="center"/>
          </w:tcPr>
          <w:p w14:paraId="4A76C022"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264</w:t>
            </w:r>
          </w:p>
        </w:tc>
        <w:tc>
          <w:tcPr>
            <w:tcW w:w="1095" w:type="dxa"/>
            <w:tcBorders>
              <w:top w:val="single" w:sz="4" w:space="0" w:color="auto"/>
              <w:left w:val="single" w:sz="4" w:space="0" w:color="auto"/>
              <w:bottom w:val="single" w:sz="4" w:space="0" w:color="auto"/>
              <w:right w:val="single" w:sz="4" w:space="0" w:color="auto"/>
            </w:tcBorders>
            <w:vAlign w:val="center"/>
          </w:tcPr>
          <w:p w14:paraId="48B5AB4C"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204</w:t>
            </w:r>
          </w:p>
        </w:tc>
        <w:tc>
          <w:tcPr>
            <w:tcW w:w="1095" w:type="dxa"/>
            <w:tcBorders>
              <w:top w:val="single" w:sz="4" w:space="0" w:color="auto"/>
              <w:left w:val="single" w:sz="4" w:space="0" w:color="auto"/>
              <w:bottom w:val="single" w:sz="4" w:space="0" w:color="auto"/>
              <w:right w:val="single" w:sz="4" w:space="0" w:color="auto"/>
            </w:tcBorders>
            <w:vAlign w:val="center"/>
          </w:tcPr>
          <w:p w14:paraId="7C795F5E"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211</w:t>
            </w:r>
          </w:p>
        </w:tc>
        <w:tc>
          <w:tcPr>
            <w:tcW w:w="1101" w:type="dxa"/>
            <w:tcBorders>
              <w:top w:val="single" w:sz="4" w:space="0" w:color="auto"/>
              <w:left w:val="single" w:sz="4" w:space="0" w:color="auto"/>
              <w:bottom w:val="single" w:sz="4" w:space="0" w:color="auto"/>
              <w:right w:val="single" w:sz="4" w:space="0" w:color="auto"/>
            </w:tcBorders>
            <w:vAlign w:val="center"/>
          </w:tcPr>
          <w:p w14:paraId="574C9468"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149</w:t>
            </w:r>
          </w:p>
        </w:tc>
        <w:tc>
          <w:tcPr>
            <w:tcW w:w="1242" w:type="dxa"/>
            <w:tcBorders>
              <w:top w:val="single" w:sz="4" w:space="0" w:color="auto"/>
              <w:left w:val="single" w:sz="4" w:space="0" w:color="auto"/>
              <w:bottom w:val="single" w:sz="4" w:space="0" w:color="auto"/>
              <w:right w:val="single" w:sz="4" w:space="0" w:color="auto"/>
            </w:tcBorders>
            <w:vAlign w:val="center"/>
          </w:tcPr>
          <w:p w14:paraId="2FE62BFB"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168</w:t>
            </w:r>
          </w:p>
        </w:tc>
        <w:tc>
          <w:tcPr>
            <w:tcW w:w="1271" w:type="dxa"/>
            <w:tcBorders>
              <w:top w:val="single" w:sz="4" w:space="0" w:color="auto"/>
              <w:left w:val="single" w:sz="4" w:space="0" w:color="auto"/>
              <w:bottom w:val="single" w:sz="4" w:space="0" w:color="auto"/>
              <w:right w:val="single" w:sz="4" w:space="0" w:color="auto"/>
            </w:tcBorders>
            <w:vAlign w:val="center"/>
          </w:tcPr>
          <w:p w14:paraId="2C31F9A0"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138</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246DE"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110</w:t>
            </w:r>
          </w:p>
        </w:tc>
      </w:tr>
      <w:tr w:rsidR="00EC1DBE" w:rsidRPr="00990D84" w14:paraId="311FF0F9" w14:textId="77777777" w:rsidTr="00EC1DBE">
        <w:trPr>
          <w:trHeight w:val="285"/>
        </w:trPr>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61539CDE" w14:textId="77777777" w:rsidR="00EC1DBE" w:rsidRPr="00990D84" w:rsidRDefault="00EC1DBE" w:rsidP="00EC1DBE">
            <w:pPr>
              <w:spacing w:after="0" w:line="240" w:lineRule="auto"/>
              <w:rPr>
                <w:rFonts w:cs="Arial"/>
                <w:color w:val="000000"/>
                <w:szCs w:val="20"/>
              </w:rPr>
            </w:pPr>
            <w:r w:rsidRPr="00990D84">
              <w:rPr>
                <w:rFonts w:cs="Arial"/>
                <w:color w:val="000000"/>
                <w:szCs w:val="20"/>
              </w:rPr>
              <w:t>TOTAL</w:t>
            </w:r>
          </w:p>
        </w:tc>
        <w:tc>
          <w:tcPr>
            <w:tcW w:w="1046" w:type="dxa"/>
            <w:tcBorders>
              <w:top w:val="single" w:sz="4" w:space="0" w:color="auto"/>
              <w:left w:val="nil"/>
              <w:bottom w:val="single" w:sz="4" w:space="0" w:color="auto"/>
              <w:right w:val="single" w:sz="4" w:space="0" w:color="auto"/>
            </w:tcBorders>
            <w:vAlign w:val="center"/>
          </w:tcPr>
          <w:p w14:paraId="5FB5DABF"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w:t>
            </w:r>
            <w:r>
              <w:rPr>
                <w:rFonts w:cs="Arial"/>
                <w:color w:val="000000"/>
                <w:szCs w:val="20"/>
              </w:rPr>
              <w:t>,</w:t>
            </w:r>
            <w:r w:rsidRPr="00990D84">
              <w:rPr>
                <w:rFonts w:cs="Arial"/>
                <w:color w:val="000000"/>
                <w:szCs w:val="20"/>
              </w:rPr>
              <w:t>614</w:t>
            </w:r>
          </w:p>
        </w:tc>
        <w:tc>
          <w:tcPr>
            <w:tcW w:w="1095" w:type="dxa"/>
            <w:tcBorders>
              <w:top w:val="single" w:sz="4" w:space="0" w:color="auto"/>
              <w:left w:val="single" w:sz="4" w:space="0" w:color="auto"/>
              <w:bottom w:val="single" w:sz="4" w:space="0" w:color="auto"/>
              <w:right w:val="single" w:sz="4" w:space="0" w:color="auto"/>
            </w:tcBorders>
            <w:vAlign w:val="center"/>
          </w:tcPr>
          <w:p w14:paraId="5E95B304"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w:t>
            </w:r>
            <w:r>
              <w:rPr>
                <w:rFonts w:cs="Arial"/>
                <w:color w:val="000000"/>
                <w:szCs w:val="20"/>
              </w:rPr>
              <w:t>,</w:t>
            </w:r>
            <w:r w:rsidRPr="00990D84">
              <w:rPr>
                <w:rFonts w:cs="Arial"/>
                <w:color w:val="000000"/>
                <w:szCs w:val="20"/>
              </w:rPr>
              <w:t>309</w:t>
            </w:r>
          </w:p>
        </w:tc>
        <w:tc>
          <w:tcPr>
            <w:tcW w:w="1095" w:type="dxa"/>
            <w:tcBorders>
              <w:top w:val="single" w:sz="4" w:space="0" w:color="auto"/>
              <w:left w:val="single" w:sz="4" w:space="0" w:color="auto"/>
              <w:bottom w:val="single" w:sz="4" w:space="0" w:color="auto"/>
              <w:right w:val="single" w:sz="4" w:space="0" w:color="auto"/>
            </w:tcBorders>
            <w:vAlign w:val="center"/>
          </w:tcPr>
          <w:p w14:paraId="3001944B"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1</w:t>
            </w:r>
            <w:r>
              <w:rPr>
                <w:rFonts w:cs="Arial"/>
                <w:color w:val="000000"/>
                <w:szCs w:val="20"/>
              </w:rPr>
              <w:t>,</w:t>
            </w:r>
            <w:r w:rsidRPr="00990D84">
              <w:rPr>
                <w:rFonts w:cs="Arial"/>
                <w:color w:val="000000"/>
                <w:szCs w:val="20"/>
              </w:rPr>
              <w:t>145</w:t>
            </w:r>
          </w:p>
        </w:tc>
        <w:tc>
          <w:tcPr>
            <w:tcW w:w="1101" w:type="dxa"/>
            <w:tcBorders>
              <w:top w:val="single" w:sz="4" w:space="0" w:color="auto"/>
              <w:left w:val="single" w:sz="4" w:space="0" w:color="auto"/>
              <w:bottom w:val="single" w:sz="4" w:space="0" w:color="auto"/>
              <w:right w:val="single" w:sz="4" w:space="0" w:color="auto"/>
            </w:tcBorders>
            <w:vAlign w:val="center"/>
          </w:tcPr>
          <w:p w14:paraId="47A2D40B"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981</w:t>
            </w:r>
          </w:p>
        </w:tc>
        <w:tc>
          <w:tcPr>
            <w:tcW w:w="1242" w:type="dxa"/>
            <w:tcBorders>
              <w:top w:val="single" w:sz="4" w:space="0" w:color="auto"/>
              <w:left w:val="single" w:sz="4" w:space="0" w:color="auto"/>
              <w:bottom w:val="single" w:sz="4" w:space="0" w:color="auto"/>
              <w:right w:val="single" w:sz="4" w:space="0" w:color="auto"/>
            </w:tcBorders>
            <w:vAlign w:val="center"/>
          </w:tcPr>
          <w:p w14:paraId="4CAD78D2"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949</w:t>
            </w:r>
          </w:p>
        </w:tc>
        <w:tc>
          <w:tcPr>
            <w:tcW w:w="1271" w:type="dxa"/>
            <w:tcBorders>
              <w:top w:val="single" w:sz="4" w:space="0" w:color="auto"/>
              <w:left w:val="single" w:sz="4" w:space="0" w:color="auto"/>
              <w:bottom w:val="single" w:sz="4" w:space="0" w:color="auto"/>
              <w:right w:val="single" w:sz="4" w:space="0" w:color="auto"/>
            </w:tcBorders>
            <w:vAlign w:val="center"/>
          </w:tcPr>
          <w:p w14:paraId="3600ED6D"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793</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13FF8" w14:textId="77777777" w:rsidR="00EC1DBE" w:rsidRPr="00990D84" w:rsidRDefault="00EC1DBE" w:rsidP="00EC1DBE">
            <w:pPr>
              <w:spacing w:after="0" w:line="240" w:lineRule="auto"/>
              <w:jc w:val="center"/>
              <w:rPr>
                <w:rFonts w:cs="Arial"/>
                <w:color w:val="000000"/>
                <w:szCs w:val="20"/>
              </w:rPr>
            </w:pPr>
            <w:r w:rsidRPr="00990D84">
              <w:rPr>
                <w:rFonts w:cs="Arial"/>
                <w:color w:val="000000"/>
                <w:szCs w:val="20"/>
              </w:rPr>
              <w:t>543</w:t>
            </w:r>
          </w:p>
        </w:tc>
      </w:tr>
    </w:tbl>
    <w:p w14:paraId="316C5F2B" w14:textId="77777777" w:rsidR="00EC1DBE" w:rsidRDefault="00EC1DBE" w:rsidP="00EC1DBE">
      <w:pPr>
        <w:spacing w:after="0"/>
        <w:rPr>
          <w:rFonts w:cs="Arial"/>
          <w:i/>
          <w:szCs w:val="20"/>
        </w:rPr>
      </w:pPr>
    </w:p>
    <w:p w14:paraId="258BBEE1" w14:textId="77777777" w:rsidR="00EC1DBE" w:rsidRDefault="00EC1DBE" w:rsidP="00EC1DBE">
      <w:pPr>
        <w:spacing w:after="0"/>
        <w:rPr>
          <w:rFonts w:cs="Arial"/>
          <w:i/>
          <w:szCs w:val="20"/>
        </w:rPr>
      </w:pPr>
    </w:p>
    <w:p w14:paraId="7D26716F" w14:textId="77777777" w:rsidR="00EC1DBE" w:rsidRDefault="00EC1DBE" w:rsidP="00EC1DBE">
      <w:pPr>
        <w:rPr>
          <w:rFonts w:cs="Arial"/>
          <w:i/>
          <w:szCs w:val="18"/>
        </w:rPr>
      </w:pPr>
      <w:r>
        <w:rPr>
          <w:rFonts w:cs="Arial"/>
          <w:i/>
          <w:szCs w:val="18"/>
        </w:rPr>
        <w:t>Familiarity with EEC Subsidy Programs</w:t>
      </w:r>
    </w:p>
    <w:tbl>
      <w:tblPr>
        <w:tblStyle w:val="TableGrid"/>
        <w:tblW w:w="0" w:type="auto"/>
        <w:tblLook w:val="04A0" w:firstRow="1" w:lastRow="0" w:firstColumn="1" w:lastColumn="0" w:noHBand="0" w:noVBand="1"/>
      </w:tblPr>
      <w:tblGrid>
        <w:gridCol w:w="10070"/>
      </w:tblGrid>
      <w:tr w:rsidR="00EC1DBE" w14:paraId="507549CE" w14:textId="77777777" w:rsidTr="00EC1DBE">
        <w:tc>
          <w:tcPr>
            <w:tcW w:w="10070" w:type="dxa"/>
            <w:shd w:val="clear" w:color="auto" w:fill="F2F2F2" w:themeFill="background1" w:themeFillShade="F2"/>
          </w:tcPr>
          <w:p w14:paraId="46DABC44" w14:textId="77777777" w:rsidR="00EC1DBE" w:rsidRDefault="00EC1DBE" w:rsidP="00EC1DBE">
            <w:pPr>
              <w:rPr>
                <w:rFonts w:eastAsia="SimSun"/>
              </w:rPr>
            </w:pPr>
            <w:r w:rsidRPr="00F636FB">
              <w:rPr>
                <w:rFonts w:eastAsia="SimSun"/>
                <w:b/>
                <w:i/>
              </w:rPr>
              <w:t>Survey Question (Optional):</w:t>
            </w:r>
            <w:r>
              <w:rPr>
                <w:rFonts w:eastAsia="SimSun"/>
              </w:rPr>
              <w:t xml:space="preserve"> </w:t>
            </w:r>
            <w:r w:rsidRPr="00973A41">
              <w:rPr>
                <w:rFonts w:cs="Arial"/>
                <w:szCs w:val="20"/>
              </w:rPr>
              <w:t xml:space="preserve">Are you familiar with EEC's child care subsidy programs?  </w:t>
            </w:r>
          </w:p>
        </w:tc>
      </w:tr>
    </w:tbl>
    <w:p w14:paraId="3E9D3A27" w14:textId="77777777" w:rsidR="00EC1DBE" w:rsidRDefault="00EC1DBE" w:rsidP="00EC1DBE">
      <w:pPr>
        <w:spacing w:after="0"/>
        <w:rPr>
          <w:rFonts w:eastAsia="SimSun"/>
        </w:rPr>
      </w:pPr>
    </w:p>
    <w:p w14:paraId="30CCCD99" w14:textId="18FE19ED" w:rsidR="00EC1DBE" w:rsidRDefault="00EC1DBE" w:rsidP="00EC1DBE">
      <w:pPr>
        <w:rPr>
          <w:rFonts w:eastAsia="SimSun"/>
          <w:b/>
          <w:caps/>
          <w:sz w:val="24"/>
          <w:szCs w:val="72"/>
        </w:rPr>
      </w:pPr>
      <w:r>
        <w:rPr>
          <w:rFonts w:cs="Arial"/>
          <w:szCs w:val="20"/>
        </w:rPr>
        <w:t>Of the 3,238 total survey respondents, 867</w:t>
      </w:r>
      <w:r w:rsidRPr="00714CD7">
        <w:rPr>
          <w:rFonts w:cs="Arial"/>
          <w:szCs w:val="20"/>
        </w:rPr>
        <w:t xml:space="preserve"> providers</w:t>
      </w:r>
      <w:r>
        <w:rPr>
          <w:rFonts w:cs="Arial"/>
          <w:szCs w:val="20"/>
        </w:rPr>
        <w:t xml:space="preserve"> (26 percent) responded to </w:t>
      </w:r>
      <w:r>
        <w:rPr>
          <w:rFonts w:eastAsia="SimSun"/>
        </w:rPr>
        <w:t>the optional question related to familiarity of EEC subsidy programs</w:t>
      </w:r>
      <w:r w:rsidR="002B2F42">
        <w:rPr>
          <w:rFonts w:eastAsia="SimSun"/>
        </w:rPr>
        <w:t xml:space="preserve">.  </w:t>
      </w:r>
      <w:r>
        <w:rPr>
          <w:rFonts w:eastAsia="SimSun"/>
        </w:rPr>
        <w:t>55 percent (479 respondents) are familiar of EEC subsidy programs, while 44.6 percent (387 respondents) are unfamiliar with EEC subsidy programs</w:t>
      </w:r>
      <w:r w:rsidR="002B2F42">
        <w:rPr>
          <w:rFonts w:eastAsia="SimSun"/>
        </w:rPr>
        <w:t xml:space="preserve">.  </w:t>
      </w:r>
      <w:r>
        <w:rPr>
          <w:rFonts w:eastAsia="SimSun"/>
        </w:rPr>
        <w:t>While FCC providers (432 providers) and Center-Based providers (434 providers) responded fairly equally to this question, Center-Based providers are more likely to be familiar with EEC subsidy programs.</w:t>
      </w:r>
    </w:p>
    <w:p w14:paraId="3BF841D8" w14:textId="02CA54F3" w:rsidR="00EC1DBE" w:rsidRPr="0023460C" w:rsidRDefault="00EC1DBE" w:rsidP="00EC1DBE">
      <w:pPr>
        <w:spacing w:after="0" w:line="240" w:lineRule="auto"/>
        <w:rPr>
          <w:rFonts w:eastAsia="SimSun"/>
          <w:b/>
          <w:caps/>
          <w:sz w:val="24"/>
          <w:szCs w:val="72"/>
        </w:rPr>
      </w:pPr>
      <w:r w:rsidRPr="0023460C">
        <w:rPr>
          <w:rFonts w:cs="Arial"/>
          <w:b/>
          <w:szCs w:val="20"/>
        </w:rPr>
        <w:t xml:space="preserve">Table </w:t>
      </w:r>
      <w:r w:rsidR="00143CBD" w:rsidRPr="0023460C">
        <w:rPr>
          <w:rFonts w:cs="Arial"/>
          <w:b/>
          <w:szCs w:val="20"/>
        </w:rPr>
        <w:t>27</w:t>
      </w:r>
      <w:proofErr w:type="gramStart"/>
      <w:r w:rsidRPr="0023460C">
        <w:rPr>
          <w:rFonts w:cs="Arial"/>
          <w:b/>
          <w:szCs w:val="20"/>
        </w:rPr>
        <w:t xml:space="preserve">. </w:t>
      </w:r>
      <w:proofErr w:type="gramEnd"/>
      <w:r w:rsidRPr="0023460C">
        <w:rPr>
          <w:rFonts w:cs="Arial"/>
          <w:b/>
          <w:szCs w:val="20"/>
        </w:rPr>
        <w:t>Familiarity of EEC Subsidy Program by Provider Type (n = 867)</w:t>
      </w:r>
    </w:p>
    <w:tbl>
      <w:tblPr>
        <w:tblW w:w="10325" w:type="dxa"/>
        <w:tblLook w:val="04A0" w:firstRow="1" w:lastRow="0" w:firstColumn="1" w:lastColumn="0" w:noHBand="0" w:noVBand="1"/>
      </w:tblPr>
      <w:tblGrid>
        <w:gridCol w:w="2741"/>
        <w:gridCol w:w="2178"/>
        <w:gridCol w:w="1802"/>
        <w:gridCol w:w="1802"/>
        <w:gridCol w:w="1802"/>
      </w:tblGrid>
      <w:tr w:rsidR="00EC1DBE" w:rsidRPr="00136186" w14:paraId="660F55BA" w14:textId="77777777" w:rsidTr="0023460C">
        <w:trPr>
          <w:trHeight w:val="232"/>
          <w:tblHeader/>
        </w:trPr>
        <w:tc>
          <w:tcPr>
            <w:tcW w:w="2741" w:type="dxa"/>
            <w:tcBorders>
              <w:top w:val="single" w:sz="4" w:space="0" w:color="auto"/>
              <w:left w:val="single" w:sz="4" w:space="0" w:color="auto"/>
              <w:bottom w:val="single" w:sz="4" w:space="0" w:color="auto"/>
              <w:right w:val="single" w:sz="4" w:space="0" w:color="auto"/>
            </w:tcBorders>
            <w:shd w:val="clear" w:color="auto" w:fill="244061"/>
            <w:noWrap/>
            <w:vAlign w:val="bottom"/>
            <w:hideMark/>
          </w:tcPr>
          <w:p w14:paraId="3E02DE73" w14:textId="772B2261" w:rsidR="00EC1DBE" w:rsidRPr="00136186" w:rsidRDefault="00EC1DBE" w:rsidP="00EC1DBE">
            <w:pPr>
              <w:spacing w:after="0" w:line="240" w:lineRule="auto"/>
              <w:rPr>
                <w:rFonts w:cs="Arial"/>
                <w:b/>
                <w:bCs/>
                <w:color w:val="FFFFFF"/>
                <w:szCs w:val="20"/>
              </w:rPr>
            </w:pPr>
            <w:r w:rsidRPr="00136186">
              <w:rPr>
                <w:rFonts w:cs="Arial"/>
                <w:b/>
                <w:bCs/>
                <w:color w:val="FFFFFF"/>
                <w:szCs w:val="20"/>
              </w:rPr>
              <w:t> </w:t>
            </w:r>
            <w:r w:rsidR="006436E8">
              <w:rPr>
                <w:rFonts w:cs="Arial"/>
                <w:b/>
                <w:bCs/>
                <w:color w:val="FFFFFF"/>
                <w:szCs w:val="20"/>
              </w:rPr>
              <w:t>Response</w:t>
            </w:r>
          </w:p>
        </w:tc>
        <w:tc>
          <w:tcPr>
            <w:tcW w:w="2178" w:type="dxa"/>
            <w:tcBorders>
              <w:top w:val="single" w:sz="4" w:space="0" w:color="auto"/>
              <w:left w:val="nil"/>
              <w:bottom w:val="single" w:sz="4" w:space="0" w:color="auto"/>
              <w:right w:val="single" w:sz="4" w:space="0" w:color="auto"/>
            </w:tcBorders>
            <w:shd w:val="clear" w:color="auto" w:fill="244061"/>
            <w:noWrap/>
            <w:vAlign w:val="bottom"/>
            <w:hideMark/>
          </w:tcPr>
          <w:p w14:paraId="0F1CB999" w14:textId="77777777" w:rsidR="00EC1DBE" w:rsidRPr="00136186" w:rsidRDefault="00EC1DBE" w:rsidP="00EC1DBE">
            <w:pPr>
              <w:spacing w:after="0" w:line="240" w:lineRule="auto"/>
              <w:jc w:val="center"/>
              <w:rPr>
                <w:rFonts w:cs="Arial"/>
                <w:b/>
                <w:bCs/>
                <w:color w:val="FFFFFF"/>
                <w:szCs w:val="20"/>
              </w:rPr>
            </w:pPr>
            <w:r w:rsidRPr="00136186">
              <w:rPr>
                <w:rFonts w:cs="Arial"/>
                <w:b/>
                <w:bCs/>
                <w:color w:val="FFFFFF"/>
                <w:szCs w:val="20"/>
              </w:rPr>
              <w:t>Total</w:t>
            </w:r>
          </w:p>
        </w:tc>
        <w:tc>
          <w:tcPr>
            <w:tcW w:w="1802" w:type="dxa"/>
            <w:tcBorders>
              <w:top w:val="single" w:sz="4" w:space="0" w:color="auto"/>
              <w:left w:val="nil"/>
              <w:bottom w:val="single" w:sz="4" w:space="0" w:color="auto"/>
              <w:right w:val="single" w:sz="4" w:space="0" w:color="auto"/>
            </w:tcBorders>
            <w:shd w:val="clear" w:color="auto" w:fill="244061"/>
            <w:noWrap/>
            <w:vAlign w:val="bottom"/>
            <w:hideMark/>
          </w:tcPr>
          <w:p w14:paraId="5C08D190" w14:textId="77777777" w:rsidR="00EC1DBE" w:rsidRPr="00136186" w:rsidRDefault="00EC1DBE" w:rsidP="00EC1DBE">
            <w:pPr>
              <w:spacing w:after="0" w:line="240" w:lineRule="auto"/>
              <w:jc w:val="center"/>
              <w:rPr>
                <w:rFonts w:cs="Arial"/>
                <w:b/>
                <w:bCs/>
                <w:color w:val="FFFFFF"/>
                <w:szCs w:val="20"/>
              </w:rPr>
            </w:pPr>
            <w:r w:rsidRPr="00136186">
              <w:rPr>
                <w:rFonts w:cs="Arial"/>
                <w:b/>
                <w:bCs/>
                <w:color w:val="FFFFFF"/>
                <w:szCs w:val="20"/>
              </w:rPr>
              <w:t>Percent</w:t>
            </w:r>
          </w:p>
        </w:tc>
        <w:tc>
          <w:tcPr>
            <w:tcW w:w="1802" w:type="dxa"/>
            <w:tcBorders>
              <w:top w:val="single" w:sz="4" w:space="0" w:color="auto"/>
              <w:left w:val="nil"/>
              <w:bottom w:val="single" w:sz="4" w:space="0" w:color="auto"/>
              <w:right w:val="single" w:sz="4" w:space="0" w:color="auto"/>
            </w:tcBorders>
            <w:shd w:val="clear" w:color="auto" w:fill="244061"/>
            <w:noWrap/>
            <w:vAlign w:val="bottom"/>
            <w:hideMark/>
          </w:tcPr>
          <w:p w14:paraId="595C56E1" w14:textId="18F848DB" w:rsidR="00EC1DBE" w:rsidRPr="00136186" w:rsidRDefault="00EC1DBE" w:rsidP="00EC1DBE">
            <w:pPr>
              <w:spacing w:after="0" w:line="240" w:lineRule="auto"/>
              <w:jc w:val="center"/>
              <w:rPr>
                <w:rFonts w:cs="Arial"/>
                <w:b/>
                <w:bCs/>
                <w:color w:val="FFFFFF"/>
                <w:szCs w:val="20"/>
              </w:rPr>
            </w:pPr>
            <w:r w:rsidRPr="00136186">
              <w:rPr>
                <w:rFonts w:cs="Arial"/>
                <w:b/>
                <w:bCs/>
                <w:color w:val="FFFFFF"/>
                <w:szCs w:val="20"/>
              </w:rPr>
              <w:t>FCC</w:t>
            </w:r>
            <w:r w:rsidR="004E78F1">
              <w:rPr>
                <w:rFonts w:cs="Arial"/>
                <w:b/>
                <w:bCs/>
                <w:color w:val="FFFFFF"/>
                <w:szCs w:val="20"/>
              </w:rPr>
              <w:t xml:space="preserve"> Providers</w:t>
            </w:r>
          </w:p>
        </w:tc>
        <w:tc>
          <w:tcPr>
            <w:tcW w:w="1802" w:type="dxa"/>
            <w:tcBorders>
              <w:top w:val="single" w:sz="4" w:space="0" w:color="auto"/>
              <w:left w:val="nil"/>
              <w:bottom w:val="single" w:sz="4" w:space="0" w:color="auto"/>
              <w:right w:val="single" w:sz="4" w:space="0" w:color="auto"/>
            </w:tcBorders>
            <w:shd w:val="clear" w:color="auto" w:fill="244061"/>
            <w:noWrap/>
            <w:vAlign w:val="bottom"/>
            <w:hideMark/>
          </w:tcPr>
          <w:p w14:paraId="467DE036" w14:textId="49192296" w:rsidR="00EC1DBE" w:rsidRPr="00136186" w:rsidRDefault="00EC1DBE" w:rsidP="00EC1DBE">
            <w:pPr>
              <w:spacing w:after="0" w:line="240" w:lineRule="auto"/>
              <w:jc w:val="center"/>
              <w:rPr>
                <w:rFonts w:cs="Arial"/>
                <w:b/>
                <w:bCs/>
                <w:color w:val="FFFFFF"/>
                <w:szCs w:val="20"/>
              </w:rPr>
            </w:pPr>
            <w:r w:rsidRPr="00136186">
              <w:rPr>
                <w:rFonts w:cs="Arial"/>
                <w:b/>
                <w:bCs/>
                <w:color w:val="FFFFFF"/>
                <w:szCs w:val="20"/>
              </w:rPr>
              <w:t>Center-Based</w:t>
            </w:r>
            <w:r w:rsidR="004E78F1">
              <w:rPr>
                <w:rFonts w:cs="Arial"/>
                <w:b/>
                <w:bCs/>
                <w:color w:val="FFFFFF"/>
                <w:szCs w:val="20"/>
              </w:rPr>
              <w:t xml:space="preserve"> Providers</w:t>
            </w:r>
          </w:p>
        </w:tc>
      </w:tr>
      <w:tr w:rsidR="00EC1DBE" w:rsidRPr="00136186" w14:paraId="118175F6" w14:textId="77777777" w:rsidTr="00EC1DBE">
        <w:trPr>
          <w:trHeight w:val="232"/>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14:paraId="75589FCD" w14:textId="77777777" w:rsidR="00EC1DBE" w:rsidRPr="00136186" w:rsidRDefault="00EC1DBE" w:rsidP="00EC1DBE">
            <w:pPr>
              <w:spacing w:after="0" w:line="240" w:lineRule="auto"/>
              <w:rPr>
                <w:rFonts w:cs="Arial"/>
                <w:color w:val="000000"/>
                <w:szCs w:val="20"/>
              </w:rPr>
            </w:pPr>
            <w:r w:rsidRPr="00136186">
              <w:rPr>
                <w:rFonts w:cs="Arial"/>
                <w:color w:val="000000"/>
                <w:szCs w:val="20"/>
              </w:rPr>
              <w:t>Yes</w:t>
            </w:r>
          </w:p>
        </w:tc>
        <w:tc>
          <w:tcPr>
            <w:tcW w:w="2178" w:type="dxa"/>
            <w:tcBorders>
              <w:top w:val="nil"/>
              <w:left w:val="nil"/>
              <w:bottom w:val="single" w:sz="4" w:space="0" w:color="auto"/>
              <w:right w:val="single" w:sz="4" w:space="0" w:color="auto"/>
            </w:tcBorders>
            <w:shd w:val="clear" w:color="auto" w:fill="auto"/>
            <w:noWrap/>
            <w:vAlign w:val="bottom"/>
            <w:hideMark/>
          </w:tcPr>
          <w:p w14:paraId="63F77681"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479</w:t>
            </w:r>
          </w:p>
        </w:tc>
        <w:tc>
          <w:tcPr>
            <w:tcW w:w="1802" w:type="dxa"/>
            <w:tcBorders>
              <w:top w:val="nil"/>
              <w:left w:val="nil"/>
              <w:bottom w:val="single" w:sz="4" w:space="0" w:color="auto"/>
              <w:right w:val="single" w:sz="4" w:space="0" w:color="auto"/>
            </w:tcBorders>
            <w:shd w:val="clear" w:color="auto" w:fill="auto"/>
            <w:noWrap/>
            <w:vAlign w:val="bottom"/>
            <w:hideMark/>
          </w:tcPr>
          <w:p w14:paraId="278A1698"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55.2%</w:t>
            </w:r>
          </w:p>
        </w:tc>
        <w:tc>
          <w:tcPr>
            <w:tcW w:w="1802" w:type="dxa"/>
            <w:tcBorders>
              <w:top w:val="nil"/>
              <w:left w:val="nil"/>
              <w:bottom w:val="single" w:sz="4" w:space="0" w:color="auto"/>
              <w:right w:val="single" w:sz="4" w:space="0" w:color="auto"/>
            </w:tcBorders>
            <w:shd w:val="clear" w:color="auto" w:fill="auto"/>
            <w:noWrap/>
            <w:vAlign w:val="bottom"/>
            <w:hideMark/>
          </w:tcPr>
          <w:p w14:paraId="779195FD"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228</w:t>
            </w:r>
          </w:p>
        </w:tc>
        <w:tc>
          <w:tcPr>
            <w:tcW w:w="1802" w:type="dxa"/>
            <w:tcBorders>
              <w:top w:val="nil"/>
              <w:left w:val="nil"/>
              <w:bottom w:val="single" w:sz="4" w:space="0" w:color="auto"/>
              <w:right w:val="single" w:sz="4" w:space="0" w:color="auto"/>
            </w:tcBorders>
            <w:shd w:val="clear" w:color="auto" w:fill="auto"/>
            <w:noWrap/>
            <w:vAlign w:val="bottom"/>
            <w:hideMark/>
          </w:tcPr>
          <w:p w14:paraId="273403C5"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251</w:t>
            </w:r>
          </w:p>
        </w:tc>
      </w:tr>
      <w:tr w:rsidR="00EC1DBE" w:rsidRPr="00136186" w14:paraId="6FC46B41" w14:textId="77777777" w:rsidTr="00EC1DBE">
        <w:trPr>
          <w:trHeight w:val="232"/>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14:paraId="2E97063B" w14:textId="77777777" w:rsidR="00EC1DBE" w:rsidRPr="00136186" w:rsidRDefault="00EC1DBE" w:rsidP="00EC1DBE">
            <w:pPr>
              <w:spacing w:after="0" w:line="240" w:lineRule="auto"/>
              <w:rPr>
                <w:rFonts w:cs="Arial"/>
                <w:color w:val="000000"/>
                <w:szCs w:val="20"/>
              </w:rPr>
            </w:pPr>
            <w:r w:rsidRPr="00136186">
              <w:rPr>
                <w:rFonts w:cs="Arial"/>
                <w:color w:val="000000"/>
                <w:szCs w:val="20"/>
              </w:rPr>
              <w:t>No</w:t>
            </w:r>
          </w:p>
        </w:tc>
        <w:tc>
          <w:tcPr>
            <w:tcW w:w="2178" w:type="dxa"/>
            <w:tcBorders>
              <w:top w:val="nil"/>
              <w:left w:val="nil"/>
              <w:bottom w:val="single" w:sz="4" w:space="0" w:color="auto"/>
              <w:right w:val="single" w:sz="4" w:space="0" w:color="auto"/>
            </w:tcBorders>
            <w:shd w:val="clear" w:color="auto" w:fill="auto"/>
            <w:noWrap/>
            <w:vAlign w:val="bottom"/>
            <w:hideMark/>
          </w:tcPr>
          <w:p w14:paraId="72D6D12F"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387</w:t>
            </w:r>
          </w:p>
        </w:tc>
        <w:tc>
          <w:tcPr>
            <w:tcW w:w="1802" w:type="dxa"/>
            <w:tcBorders>
              <w:top w:val="nil"/>
              <w:left w:val="nil"/>
              <w:bottom w:val="single" w:sz="4" w:space="0" w:color="auto"/>
              <w:right w:val="single" w:sz="4" w:space="0" w:color="auto"/>
            </w:tcBorders>
            <w:shd w:val="clear" w:color="auto" w:fill="auto"/>
            <w:noWrap/>
            <w:vAlign w:val="bottom"/>
            <w:hideMark/>
          </w:tcPr>
          <w:p w14:paraId="3623EA6A"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44.6%</w:t>
            </w:r>
          </w:p>
        </w:tc>
        <w:tc>
          <w:tcPr>
            <w:tcW w:w="1802" w:type="dxa"/>
            <w:tcBorders>
              <w:top w:val="nil"/>
              <w:left w:val="nil"/>
              <w:bottom w:val="single" w:sz="4" w:space="0" w:color="auto"/>
              <w:right w:val="single" w:sz="4" w:space="0" w:color="auto"/>
            </w:tcBorders>
            <w:shd w:val="clear" w:color="auto" w:fill="auto"/>
            <w:noWrap/>
            <w:vAlign w:val="bottom"/>
            <w:hideMark/>
          </w:tcPr>
          <w:p w14:paraId="1AE4C58B"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204</w:t>
            </w:r>
          </w:p>
        </w:tc>
        <w:tc>
          <w:tcPr>
            <w:tcW w:w="1802" w:type="dxa"/>
            <w:tcBorders>
              <w:top w:val="nil"/>
              <w:left w:val="nil"/>
              <w:bottom w:val="single" w:sz="4" w:space="0" w:color="auto"/>
              <w:right w:val="single" w:sz="4" w:space="0" w:color="auto"/>
            </w:tcBorders>
            <w:shd w:val="clear" w:color="auto" w:fill="auto"/>
            <w:noWrap/>
            <w:vAlign w:val="bottom"/>
            <w:hideMark/>
          </w:tcPr>
          <w:p w14:paraId="557B2196"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183</w:t>
            </w:r>
          </w:p>
        </w:tc>
      </w:tr>
      <w:tr w:rsidR="00EC1DBE" w:rsidRPr="00136186" w14:paraId="6F48BEFC" w14:textId="77777777" w:rsidTr="00EC1DBE">
        <w:trPr>
          <w:trHeight w:val="232"/>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14:paraId="5D538ECD" w14:textId="77777777" w:rsidR="00EC1DBE" w:rsidRPr="00136186" w:rsidRDefault="00EC1DBE" w:rsidP="00EC1DBE">
            <w:pPr>
              <w:spacing w:after="0" w:line="240" w:lineRule="auto"/>
              <w:rPr>
                <w:rFonts w:cs="Arial"/>
                <w:color w:val="000000"/>
                <w:szCs w:val="20"/>
              </w:rPr>
            </w:pPr>
            <w:r w:rsidRPr="00136186">
              <w:rPr>
                <w:rFonts w:cs="Arial"/>
                <w:color w:val="000000"/>
                <w:szCs w:val="20"/>
              </w:rPr>
              <w:t>Total</w:t>
            </w:r>
          </w:p>
        </w:tc>
        <w:tc>
          <w:tcPr>
            <w:tcW w:w="2178" w:type="dxa"/>
            <w:tcBorders>
              <w:top w:val="nil"/>
              <w:left w:val="nil"/>
              <w:bottom w:val="single" w:sz="4" w:space="0" w:color="auto"/>
              <w:right w:val="single" w:sz="4" w:space="0" w:color="auto"/>
            </w:tcBorders>
            <w:shd w:val="clear" w:color="auto" w:fill="auto"/>
            <w:noWrap/>
            <w:vAlign w:val="bottom"/>
            <w:hideMark/>
          </w:tcPr>
          <w:p w14:paraId="699A47C8"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866</w:t>
            </w:r>
          </w:p>
        </w:tc>
        <w:tc>
          <w:tcPr>
            <w:tcW w:w="1802" w:type="dxa"/>
            <w:tcBorders>
              <w:top w:val="nil"/>
              <w:left w:val="nil"/>
              <w:bottom w:val="single" w:sz="4" w:space="0" w:color="auto"/>
              <w:right w:val="single" w:sz="4" w:space="0" w:color="auto"/>
            </w:tcBorders>
            <w:shd w:val="clear" w:color="auto" w:fill="auto"/>
            <w:noWrap/>
            <w:vAlign w:val="bottom"/>
            <w:hideMark/>
          </w:tcPr>
          <w:p w14:paraId="5EC0A06A"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99.9%</w:t>
            </w:r>
          </w:p>
        </w:tc>
        <w:tc>
          <w:tcPr>
            <w:tcW w:w="1802" w:type="dxa"/>
            <w:tcBorders>
              <w:top w:val="nil"/>
              <w:left w:val="nil"/>
              <w:bottom w:val="single" w:sz="4" w:space="0" w:color="auto"/>
              <w:right w:val="single" w:sz="4" w:space="0" w:color="auto"/>
            </w:tcBorders>
            <w:shd w:val="clear" w:color="auto" w:fill="auto"/>
            <w:noWrap/>
            <w:vAlign w:val="bottom"/>
            <w:hideMark/>
          </w:tcPr>
          <w:p w14:paraId="1ED6FDC4"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432</w:t>
            </w:r>
          </w:p>
        </w:tc>
        <w:tc>
          <w:tcPr>
            <w:tcW w:w="1802" w:type="dxa"/>
            <w:tcBorders>
              <w:top w:val="nil"/>
              <w:left w:val="nil"/>
              <w:bottom w:val="single" w:sz="4" w:space="0" w:color="auto"/>
              <w:right w:val="single" w:sz="4" w:space="0" w:color="auto"/>
            </w:tcBorders>
            <w:shd w:val="clear" w:color="auto" w:fill="auto"/>
            <w:noWrap/>
            <w:vAlign w:val="bottom"/>
            <w:hideMark/>
          </w:tcPr>
          <w:p w14:paraId="38D21A53" w14:textId="77777777" w:rsidR="00EC1DBE" w:rsidRPr="00136186" w:rsidRDefault="00EC1DBE" w:rsidP="00EC1DBE">
            <w:pPr>
              <w:spacing w:after="0" w:line="240" w:lineRule="auto"/>
              <w:jc w:val="center"/>
              <w:rPr>
                <w:rFonts w:cs="Arial"/>
                <w:color w:val="000000"/>
                <w:szCs w:val="20"/>
              </w:rPr>
            </w:pPr>
            <w:r w:rsidRPr="00136186">
              <w:rPr>
                <w:rFonts w:cs="Arial"/>
                <w:color w:val="000000"/>
                <w:szCs w:val="20"/>
              </w:rPr>
              <w:t>434</w:t>
            </w:r>
          </w:p>
        </w:tc>
      </w:tr>
    </w:tbl>
    <w:p w14:paraId="54D3CBC5" w14:textId="77777777" w:rsidR="00EC1DBE" w:rsidRDefault="00EC1DBE" w:rsidP="00EC1DBE">
      <w:pPr>
        <w:spacing w:after="0" w:line="240" w:lineRule="auto"/>
        <w:rPr>
          <w:rFonts w:eastAsia="SimSun"/>
          <w:b/>
          <w:caps/>
          <w:sz w:val="24"/>
          <w:szCs w:val="72"/>
        </w:rPr>
      </w:pPr>
      <w:r>
        <w:rPr>
          <w:rFonts w:eastAsia="SimSun"/>
          <w:b/>
          <w:caps/>
          <w:sz w:val="24"/>
          <w:szCs w:val="72"/>
        </w:rPr>
        <w:t xml:space="preserve"> </w:t>
      </w:r>
    </w:p>
    <w:p w14:paraId="5C3D3914" w14:textId="77777777" w:rsidR="00EC1DBE" w:rsidRDefault="00EC1DBE" w:rsidP="00EC1DBE">
      <w:pPr>
        <w:rPr>
          <w:rFonts w:eastAsia="SimSun"/>
        </w:rPr>
      </w:pPr>
      <w:r>
        <w:rPr>
          <w:rFonts w:eastAsia="SimSun"/>
        </w:rPr>
        <w:t>Region 4- Metro providers responded most frequently to this question</w:t>
      </w:r>
      <w:proofErr w:type="gramStart"/>
      <w:r>
        <w:rPr>
          <w:rFonts w:eastAsia="SimSun"/>
        </w:rPr>
        <w:t xml:space="preserve">. </w:t>
      </w:r>
      <w:proofErr w:type="gramEnd"/>
      <w:r>
        <w:rPr>
          <w:rFonts w:eastAsia="SimSun"/>
        </w:rPr>
        <w:t>In all regions, the majority of providers are familiar with EEC subsidy programs</w:t>
      </w:r>
      <w:proofErr w:type="gramStart"/>
      <w:r>
        <w:rPr>
          <w:rFonts w:eastAsia="SimSun"/>
        </w:rPr>
        <w:t xml:space="preserve">. </w:t>
      </w:r>
      <w:proofErr w:type="gramEnd"/>
      <w:r>
        <w:rPr>
          <w:rFonts w:eastAsia="SimSun"/>
        </w:rPr>
        <w:t>Region 6- Metro Boston showed the smallest difference between providers familiar and unfamiliar with EEC subsidy programs, with a difference of just 3 providers.</w:t>
      </w:r>
    </w:p>
    <w:p w14:paraId="33C39F6A" w14:textId="027FE2AE" w:rsidR="00EC1DBE" w:rsidRPr="0023460C" w:rsidRDefault="00EC1DBE" w:rsidP="00EC1DBE">
      <w:pPr>
        <w:spacing w:after="0"/>
        <w:rPr>
          <w:rFonts w:eastAsia="SimSun"/>
          <w:b/>
        </w:rPr>
      </w:pPr>
      <w:r w:rsidRPr="0023460C">
        <w:rPr>
          <w:rFonts w:cs="Arial"/>
          <w:b/>
          <w:szCs w:val="20"/>
        </w:rPr>
        <w:t>Table</w:t>
      </w:r>
      <w:r w:rsidR="00143CBD" w:rsidRPr="0023460C">
        <w:rPr>
          <w:rFonts w:cs="Arial"/>
          <w:b/>
          <w:szCs w:val="20"/>
        </w:rPr>
        <w:t xml:space="preserve"> 28</w:t>
      </w:r>
      <w:proofErr w:type="gramStart"/>
      <w:r w:rsidRPr="0023460C">
        <w:rPr>
          <w:rFonts w:cs="Arial"/>
          <w:b/>
          <w:szCs w:val="20"/>
        </w:rPr>
        <w:t xml:space="preserve">. </w:t>
      </w:r>
      <w:proofErr w:type="gramEnd"/>
      <w:r w:rsidRPr="0023460C">
        <w:rPr>
          <w:rFonts w:cs="Arial"/>
          <w:b/>
          <w:szCs w:val="20"/>
        </w:rPr>
        <w:t>Familiarity of EEC Subsidy Program by Region (n = 867)</w:t>
      </w:r>
    </w:p>
    <w:tbl>
      <w:tblPr>
        <w:tblW w:w="10316" w:type="dxa"/>
        <w:tblLook w:val="04A0" w:firstRow="1" w:lastRow="0" w:firstColumn="1" w:lastColumn="0" w:noHBand="0" w:noVBand="1"/>
      </w:tblPr>
      <w:tblGrid>
        <w:gridCol w:w="4207"/>
        <w:gridCol w:w="3343"/>
        <w:gridCol w:w="2766"/>
      </w:tblGrid>
      <w:tr w:rsidR="00EC1DBE" w:rsidRPr="000A53A4" w14:paraId="652A85FA" w14:textId="77777777" w:rsidTr="0023460C">
        <w:trPr>
          <w:trHeight w:val="187"/>
        </w:trPr>
        <w:tc>
          <w:tcPr>
            <w:tcW w:w="4207" w:type="dxa"/>
            <w:tcBorders>
              <w:top w:val="single" w:sz="4" w:space="0" w:color="auto"/>
              <w:left w:val="single" w:sz="4" w:space="0" w:color="auto"/>
              <w:bottom w:val="single" w:sz="4" w:space="0" w:color="auto"/>
              <w:right w:val="single" w:sz="4" w:space="0" w:color="auto"/>
            </w:tcBorders>
            <w:shd w:val="clear" w:color="auto" w:fill="244061"/>
            <w:noWrap/>
            <w:vAlign w:val="bottom"/>
            <w:hideMark/>
          </w:tcPr>
          <w:p w14:paraId="72C7759A" w14:textId="77777777" w:rsidR="00EC1DBE" w:rsidRPr="000A53A4" w:rsidRDefault="00EC1DBE" w:rsidP="00EC1DBE">
            <w:pPr>
              <w:spacing w:after="0" w:line="240" w:lineRule="auto"/>
              <w:rPr>
                <w:rFonts w:cs="Arial"/>
                <w:b/>
                <w:bCs/>
                <w:color w:val="FFFFFF"/>
                <w:szCs w:val="20"/>
              </w:rPr>
            </w:pPr>
            <w:r w:rsidRPr="000A53A4">
              <w:rPr>
                <w:rFonts w:cs="Arial"/>
                <w:b/>
                <w:bCs/>
                <w:color w:val="FFFFFF"/>
                <w:szCs w:val="20"/>
              </w:rPr>
              <w:t>Region</w:t>
            </w:r>
          </w:p>
        </w:tc>
        <w:tc>
          <w:tcPr>
            <w:tcW w:w="3343" w:type="dxa"/>
            <w:tcBorders>
              <w:top w:val="single" w:sz="4" w:space="0" w:color="auto"/>
              <w:left w:val="nil"/>
              <w:bottom w:val="single" w:sz="4" w:space="0" w:color="auto"/>
              <w:right w:val="single" w:sz="4" w:space="0" w:color="auto"/>
            </w:tcBorders>
            <w:shd w:val="clear" w:color="auto" w:fill="244061"/>
            <w:noWrap/>
            <w:vAlign w:val="bottom"/>
            <w:hideMark/>
          </w:tcPr>
          <w:p w14:paraId="68F79BD0" w14:textId="77777777" w:rsidR="00EC1DBE" w:rsidRPr="000A53A4" w:rsidRDefault="00EC1DBE" w:rsidP="00EC1DBE">
            <w:pPr>
              <w:spacing w:after="0" w:line="240" w:lineRule="auto"/>
              <w:jc w:val="center"/>
              <w:rPr>
                <w:rFonts w:cs="Arial"/>
                <w:b/>
                <w:bCs/>
                <w:color w:val="FFFFFF"/>
                <w:szCs w:val="20"/>
              </w:rPr>
            </w:pPr>
            <w:r w:rsidRPr="000A53A4">
              <w:rPr>
                <w:rFonts w:cs="Arial"/>
                <w:b/>
                <w:bCs/>
                <w:color w:val="FFFFFF"/>
                <w:szCs w:val="20"/>
              </w:rPr>
              <w:t>Yes</w:t>
            </w:r>
          </w:p>
        </w:tc>
        <w:tc>
          <w:tcPr>
            <w:tcW w:w="2766" w:type="dxa"/>
            <w:tcBorders>
              <w:top w:val="single" w:sz="4" w:space="0" w:color="auto"/>
              <w:left w:val="nil"/>
              <w:bottom w:val="single" w:sz="4" w:space="0" w:color="auto"/>
              <w:right w:val="single" w:sz="4" w:space="0" w:color="auto"/>
            </w:tcBorders>
            <w:shd w:val="clear" w:color="auto" w:fill="244061"/>
            <w:noWrap/>
            <w:vAlign w:val="bottom"/>
            <w:hideMark/>
          </w:tcPr>
          <w:p w14:paraId="7E2178F7" w14:textId="77777777" w:rsidR="00EC1DBE" w:rsidRPr="000A53A4" w:rsidRDefault="00EC1DBE" w:rsidP="00EC1DBE">
            <w:pPr>
              <w:spacing w:after="0" w:line="240" w:lineRule="auto"/>
              <w:jc w:val="center"/>
              <w:rPr>
                <w:rFonts w:cs="Arial"/>
                <w:b/>
                <w:bCs/>
                <w:color w:val="FFFFFF"/>
                <w:szCs w:val="20"/>
              </w:rPr>
            </w:pPr>
            <w:r w:rsidRPr="000A53A4">
              <w:rPr>
                <w:rFonts w:cs="Arial"/>
                <w:b/>
                <w:bCs/>
                <w:color w:val="FFFFFF"/>
                <w:szCs w:val="20"/>
              </w:rPr>
              <w:t>No</w:t>
            </w:r>
          </w:p>
        </w:tc>
      </w:tr>
      <w:tr w:rsidR="00EC1DBE" w:rsidRPr="000A53A4" w14:paraId="2ABCE71C" w14:textId="77777777" w:rsidTr="00EC1DBE">
        <w:trPr>
          <w:trHeight w:val="187"/>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2B62B78A" w14:textId="77777777" w:rsidR="00EC1DBE" w:rsidRPr="000A53A4" w:rsidRDefault="00EC1DBE" w:rsidP="00EC1DBE">
            <w:pPr>
              <w:spacing w:after="0" w:line="240" w:lineRule="auto"/>
              <w:rPr>
                <w:rFonts w:cs="Arial"/>
                <w:color w:val="000000"/>
                <w:szCs w:val="20"/>
              </w:rPr>
            </w:pPr>
            <w:r w:rsidRPr="009A21D5">
              <w:rPr>
                <w:rFonts w:cs="Arial"/>
                <w:color w:val="000000"/>
              </w:rPr>
              <w:t>Region 1</w:t>
            </w:r>
            <w:r>
              <w:rPr>
                <w:rFonts w:cs="Arial"/>
                <w:color w:val="000000"/>
              </w:rPr>
              <w:t xml:space="preserve"> – Western </w:t>
            </w:r>
          </w:p>
        </w:tc>
        <w:tc>
          <w:tcPr>
            <w:tcW w:w="3343" w:type="dxa"/>
            <w:tcBorders>
              <w:top w:val="nil"/>
              <w:left w:val="nil"/>
              <w:bottom w:val="single" w:sz="4" w:space="0" w:color="auto"/>
              <w:right w:val="single" w:sz="4" w:space="0" w:color="auto"/>
            </w:tcBorders>
            <w:shd w:val="clear" w:color="auto" w:fill="auto"/>
            <w:noWrap/>
            <w:vAlign w:val="bottom"/>
            <w:hideMark/>
          </w:tcPr>
          <w:p w14:paraId="0527FC4F"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53</w:t>
            </w:r>
          </w:p>
        </w:tc>
        <w:tc>
          <w:tcPr>
            <w:tcW w:w="2766" w:type="dxa"/>
            <w:tcBorders>
              <w:top w:val="nil"/>
              <w:left w:val="nil"/>
              <w:bottom w:val="single" w:sz="4" w:space="0" w:color="auto"/>
              <w:right w:val="single" w:sz="4" w:space="0" w:color="auto"/>
            </w:tcBorders>
            <w:shd w:val="clear" w:color="auto" w:fill="auto"/>
            <w:noWrap/>
            <w:vAlign w:val="bottom"/>
            <w:hideMark/>
          </w:tcPr>
          <w:p w14:paraId="6A0707A3"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44</w:t>
            </w:r>
          </w:p>
        </w:tc>
      </w:tr>
      <w:tr w:rsidR="00EC1DBE" w:rsidRPr="000A53A4" w14:paraId="5C4BD4D0" w14:textId="77777777" w:rsidTr="00EC1DBE">
        <w:trPr>
          <w:trHeight w:val="187"/>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2BFAF06B" w14:textId="77777777" w:rsidR="00EC1DBE" w:rsidRPr="000A53A4" w:rsidRDefault="00EC1DBE" w:rsidP="00EC1DBE">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3343" w:type="dxa"/>
            <w:tcBorders>
              <w:top w:val="nil"/>
              <w:left w:val="nil"/>
              <w:bottom w:val="single" w:sz="4" w:space="0" w:color="auto"/>
              <w:right w:val="single" w:sz="4" w:space="0" w:color="auto"/>
            </w:tcBorders>
            <w:shd w:val="clear" w:color="auto" w:fill="auto"/>
            <w:noWrap/>
            <w:vAlign w:val="bottom"/>
            <w:hideMark/>
          </w:tcPr>
          <w:p w14:paraId="54E60B24"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66</w:t>
            </w:r>
          </w:p>
        </w:tc>
        <w:tc>
          <w:tcPr>
            <w:tcW w:w="2766" w:type="dxa"/>
            <w:tcBorders>
              <w:top w:val="nil"/>
              <w:left w:val="nil"/>
              <w:bottom w:val="single" w:sz="4" w:space="0" w:color="auto"/>
              <w:right w:val="single" w:sz="4" w:space="0" w:color="auto"/>
            </w:tcBorders>
            <w:shd w:val="clear" w:color="auto" w:fill="auto"/>
            <w:noWrap/>
            <w:vAlign w:val="bottom"/>
            <w:hideMark/>
          </w:tcPr>
          <w:p w14:paraId="18464EDB"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47</w:t>
            </w:r>
          </w:p>
        </w:tc>
      </w:tr>
      <w:tr w:rsidR="00EC1DBE" w:rsidRPr="000A53A4" w14:paraId="16DCEC6C" w14:textId="77777777" w:rsidTr="00EC1DBE">
        <w:trPr>
          <w:trHeight w:val="187"/>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643024AC" w14:textId="77777777" w:rsidR="00EC1DBE" w:rsidRPr="000A53A4" w:rsidRDefault="00EC1DBE" w:rsidP="00EC1DBE">
            <w:pPr>
              <w:spacing w:after="0" w:line="240" w:lineRule="auto"/>
              <w:rPr>
                <w:rFonts w:cs="Arial"/>
                <w:color w:val="000000"/>
                <w:szCs w:val="20"/>
              </w:rPr>
            </w:pPr>
            <w:r w:rsidRPr="009A21D5">
              <w:rPr>
                <w:rFonts w:cs="Arial"/>
                <w:color w:val="000000"/>
              </w:rPr>
              <w:t>Region 3</w:t>
            </w:r>
            <w:r>
              <w:rPr>
                <w:rFonts w:cs="Arial"/>
                <w:color w:val="000000"/>
              </w:rPr>
              <w:t xml:space="preserve"> – Northeast</w:t>
            </w:r>
          </w:p>
        </w:tc>
        <w:tc>
          <w:tcPr>
            <w:tcW w:w="3343" w:type="dxa"/>
            <w:tcBorders>
              <w:top w:val="nil"/>
              <w:left w:val="nil"/>
              <w:bottom w:val="single" w:sz="4" w:space="0" w:color="auto"/>
              <w:right w:val="single" w:sz="4" w:space="0" w:color="auto"/>
            </w:tcBorders>
            <w:shd w:val="clear" w:color="auto" w:fill="auto"/>
            <w:noWrap/>
            <w:vAlign w:val="bottom"/>
            <w:hideMark/>
          </w:tcPr>
          <w:p w14:paraId="25FBD704"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66</w:t>
            </w:r>
          </w:p>
        </w:tc>
        <w:tc>
          <w:tcPr>
            <w:tcW w:w="2766" w:type="dxa"/>
            <w:tcBorders>
              <w:top w:val="nil"/>
              <w:left w:val="nil"/>
              <w:bottom w:val="single" w:sz="4" w:space="0" w:color="auto"/>
              <w:right w:val="single" w:sz="4" w:space="0" w:color="auto"/>
            </w:tcBorders>
            <w:shd w:val="clear" w:color="auto" w:fill="auto"/>
            <w:noWrap/>
            <w:vAlign w:val="bottom"/>
            <w:hideMark/>
          </w:tcPr>
          <w:p w14:paraId="497489F2"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55</w:t>
            </w:r>
          </w:p>
        </w:tc>
      </w:tr>
      <w:tr w:rsidR="00EC1DBE" w:rsidRPr="000A53A4" w14:paraId="51919BDD" w14:textId="77777777" w:rsidTr="00EC1DBE">
        <w:trPr>
          <w:trHeight w:val="187"/>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3466A71A" w14:textId="77777777" w:rsidR="00EC1DBE" w:rsidRPr="000A53A4" w:rsidRDefault="00EC1DBE" w:rsidP="00EC1DBE">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3343" w:type="dxa"/>
            <w:tcBorders>
              <w:top w:val="nil"/>
              <w:left w:val="nil"/>
              <w:bottom w:val="single" w:sz="4" w:space="0" w:color="auto"/>
              <w:right w:val="single" w:sz="4" w:space="0" w:color="auto"/>
            </w:tcBorders>
            <w:shd w:val="clear" w:color="auto" w:fill="auto"/>
            <w:noWrap/>
            <w:vAlign w:val="bottom"/>
            <w:hideMark/>
          </w:tcPr>
          <w:p w14:paraId="61256F4E"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176</w:t>
            </w:r>
          </w:p>
        </w:tc>
        <w:tc>
          <w:tcPr>
            <w:tcW w:w="2766" w:type="dxa"/>
            <w:tcBorders>
              <w:top w:val="nil"/>
              <w:left w:val="nil"/>
              <w:bottom w:val="single" w:sz="4" w:space="0" w:color="auto"/>
              <w:right w:val="single" w:sz="4" w:space="0" w:color="auto"/>
            </w:tcBorders>
            <w:shd w:val="clear" w:color="auto" w:fill="auto"/>
            <w:noWrap/>
            <w:vAlign w:val="bottom"/>
            <w:hideMark/>
          </w:tcPr>
          <w:p w14:paraId="742BDB86"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137</w:t>
            </w:r>
          </w:p>
        </w:tc>
      </w:tr>
      <w:tr w:rsidR="00EC1DBE" w:rsidRPr="000A53A4" w14:paraId="293103CD" w14:textId="77777777" w:rsidTr="00EC1DBE">
        <w:trPr>
          <w:trHeight w:val="187"/>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5A15549C" w14:textId="77777777" w:rsidR="00EC1DBE" w:rsidRPr="000A53A4" w:rsidRDefault="00EC1DBE" w:rsidP="00EC1DBE">
            <w:pPr>
              <w:spacing w:after="0" w:line="240" w:lineRule="auto"/>
              <w:rPr>
                <w:rFonts w:cs="Arial"/>
                <w:color w:val="000000"/>
                <w:szCs w:val="20"/>
              </w:rPr>
            </w:pPr>
            <w:r w:rsidRPr="009A21D5">
              <w:rPr>
                <w:rFonts w:cs="Arial"/>
                <w:color w:val="000000"/>
              </w:rPr>
              <w:t>Region 5</w:t>
            </w:r>
            <w:r>
              <w:rPr>
                <w:rFonts w:cs="Arial"/>
                <w:color w:val="000000"/>
              </w:rPr>
              <w:t xml:space="preserve"> – Southeast and Cape</w:t>
            </w:r>
          </w:p>
        </w:tc>
        <w:tc>
          <w:tcPr>
            <w:tcW w:w="3343" w:type="dxa"/>
            <w:tcBorders>
              <w:top w:val="nil"/>
              <w:left w:val="nil"/>
              <w:bottom w:val="single" w:sz="4" w:space="0" w:color="auto"/>
              <w:right w:val="single" w:sz="4" w:space="0" w:color="auto"/>
            </w:tcBorders>
            <w:shd w:val="clear" w:color="auto" w:fill="auto"/>
            <w:noWrap/>
            <w:vAlign w:val="bottom"/>
            <w:hideMark/>
          </w:tcPr>
          <w:p w14:paraId="7F5BD104"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75</w:t>
            </w:r>
          </w:p>
        </w:tc>
        <w:tc>
          <w:tcPr>
            <w:tcW w:w="2766" w:type="dxa"/>
            <w:tcBorders>
              <w:top w:val="nil"/>
              <w:left w:val="nil"/>
              <w:bottom w:val="single" w:sz="4" w:space="0" w:color="auto"/>
              <w:right w:val="single" w:sz="4" w:space="0" w:color="auto"/>
            </w:tcBorders>
            <w:shd w:val="clear" w:color="auto" w:fill="auto"/>
            <w:noWrap/>
            <w:vAlign w:val="bottom"/>
            <w:hideMark/>
          </w:tcPr>
          <w:p w14:paraId="006E7953"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64</w:t>
            </w:r>
          </w:p>
        </w:tc>
      </w:tr>
      <w:tr w:rsidR="00EC1DBE" w:rsidRPr="000A53A4" w14:paraId="6B823EB5" w14:textId="77777777" w:rsidTr="00EC1DBE">
        <w:trPr>
          <w:trHeight w:val="187"/>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586B8E1D" w14:textId="77777777" w:rsidR="00EC1DBE" w:rsidRPr="000A53A4" w:rsidRDefault="00EC1DBE" w:rsidP="00EC1DBE">
            <w:pPr>
              <w:spacing w:after="0" w:line="240" w:lineRule="auto"/>
              <w:rPr>
                <w:rFonts w:cs="Arial"/>
                <w:color w:val="000000"/>
                <w:szCs w:val="20"/>
              </w:rPr>
            </w:pPr>
            <w:r w:rsidRPr="009A21D5">
              <w:rPr>
                <w:rFonts w:cs="Arial"/>
                <w:color w:val="000000"/>
              </w:rPr>
              <w:t>Region 6</w:t>
            </w:r>
            <w:r>
              <w:rPr>
                <w:rFonts w:cs="Arial"/>
                <w:color w:val="000000"/>
              </w:rPr>
              <w:t xml:space="preserve"> – Metro Boston</w:t>
            </w:r>
          </w:p>
        </w:tc>
        <w:tc>
          <w:tcPr>
            <w:tcW w:w="3343" w:type="dxa"/>
            <w:tcBorders>
              <w:top w:val="nil"/>
              <w:left w:val="nil"/>
              <w:bottom w:val="single" w:sz="4" w:space="0" w:color="auto"/>
              <w:right w:val="single" w:sz="4" w:space="0" w:color="auto"/>
            </w:tcBorders>
            <w:shd w:val="clear" w:color="auto" w:fill="auto"/>
            <w:noWrap/>
            <w:vAlign w:val="bottom"/>
            <w:hideMark/>
          </w:tcPr>
          <w:p w14:paraId="3137CE2F"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43</w:t>
            </w:r>
          </w:p>
        </w:tc>
        <w:tc>
          <w:tcPr>
            <w:tcW w:w="2766" w:type="dxa"/>
            <w:tcBorders>
              <w:top w:val="nil"/>
              <w:left w:val="nil"/>
              <w:bottom w:val="single" w:sz="4" w:space="0" w:color="auto"/>
              <w:right w:val="single" w:sz="4" w:space="0" w:color="auto"/>
            </w:tcBorders>
            <w:shd w:val="clear" w:color="auto" w:fill="auto"/>
            <w:noWrap/>
            <w:vAlign w:val="bottom"/>
            <w:hideMark/>
          </w:tcPr>
          <w:p w14:paraId="44EDA290"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40</w:t>
            </w:r>
          </w:p>
        </w:tc>
      </w:tr>
      <w:tr w:rsidR="00EC1DBE" w:rsidRPr="000A53A4" w14:paraId="4DF1C6EA" w14:textId="77777777" w:rsidTr="00EC1DBE">
        <w:trPr>
          <w:trHeight w:val="187"/>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7EACA222" w14:textId="77777777" w:rsidR="00EC1DBE" w:rsidRPr="000A53A4" w:rsidRDefault="00EC1DBE" w:rsidP="00EC1DBE">
            <w:pPr>
              <w:spacing w:after="0" w:line="240" w:lineRule="auto"/>
              <w:rPr>
                <w:rFonts w:cs="Arial"/>
                <w:color w:val="000000"/>
                <w:szCs w:val="20"/>
              </w:rPr>
            </w:pPr>
            <w:r w:rsidRPr="000A53A4">
              <w:rPr>
                <w:rFonts w:cs="Arial"/>
                <w:color w:val="000000"/>
                <w:szCs w:val="20"/>
              </w:rPr>
              <w:t>Total</w:t>
            </w:r>
          </w:p>
        </w:tc>
        <w:tc>
          <w:tcPr>
            <w:tcW w:w="3343" w:type="dxa"/>
            <w:tcBorders>
              <w:top w:val="nil"/>
              <w:left w:val="nil"/>
              <w:bottom w:val="single" w:sz="4" w:space="0" w:color="auto"/>
              <w:right w:val="single" w:sz="4" w:space="0" w:color="auto"/>
            </w:tcBorders>
            <w:shd w:val="clear" w:color="auto" w:fill="auto"/>
            <w:noWrap/>
            <w:vAlign w:val="bottom"/>
            <w:hideMark/>
          </w:tcPr>
          <w:p w14:paraId="3FD4E046"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479</w:t>
            </w:r>
          </w:p>
        </w:tc>
        <w:tc>
          <w:tcPr>
            <w:tcW w:w="2766" w:type="dxa"/>
            <w:tcBorders>
              <w:top w:val="nil"/>
              <w:left w:val="nil"/>
              <w:bottom w:val="single" w:sz="4" w:space="0" w:color="auto"/>
              <w:right w:val="single" w:sz="4" w:space="0" w:color="auto"/>
            </w:tcBorders>
            <w:shd w:val="clear" w:color="auto" w:fill="auto"/>
            <w:noWrap/>
            <w:vAlign w:val="bottom"/>
            <w:hideMark/>
          </w:tcPr>
          <w:p w14:paraId="64ACA2E3" w14:textId="77777777" w:rsidR="00EC1DBE" w:rsidRPr="000A53A4" w:rsidRDefault="00EC1DBE" w:rsidP="00EC1DBE">
            <w:pPr>
              <w:spacing w:after="0" w:line="240" w:lineRule="auto"/>
              <w:jc w:val="center"/>
              <w:rPr>
                <w:rFonts w:cs="Arial"/>
                <w:color w:val="000000"/>
                <w:szCs w:val="20"/>
              </w:rPr>
            </w:pPr>
            <w:r w:rsidRPr="000A53A4">
              <w:rPr>
                <w:rFonts w:cs="Arial"/>
                <w:color w:val="000000"/>
                <w:szCs w:val="20"/>
              </w:rPr>
              <w:t>387</w:t>
            </w:r>
          </w:p>
        </w:tc>
      </w:tr>
    </w:tbl>
    <w:p w14:paraId="4F68E0CA" w14:textId="77777777" w:rsidR="00EC1DBE" w:rsidRDefault="00EC1DBE" w:rsidP="00EC1DBE">
      <w:pPr>
        <w:rPr>
          <w:rFonts w:eastAsia="SimSun"/>
        </w:rPr>
      </w:pPr>
    </w:p>
    <w:p w14:paraId="78E69D83" w14:textId="77777777" w:rsidR="00EC1DBE" w:rsidRDefault="00EC1DBE">
      <w:r>
        <w:br w:type="page"/>
      </w:r>
    </w:p>
    <w:tbl>
      <w:tblPr>
        <w:tblStyle w:val="TableGrid"/>
        <w:tblW w:w="0" w:type="auto"/>
        <w:tblLook w:val="04A0" w:firstRow="1" w:lastRow="0" w:firstColumn="1" w:lastColumn="0" w:noHBand="0" w:noVBand="1"/>
      </w:tblPr>
      <w:tblGrid>
        <w:gridCol w:w="10070"/>
      </w:tblGrid>
      <w:tr w:rsidR="00EC1DBE" w14:paraId="474DDCAA" w14:textId="77777777" w:rsidTr="00EC1DBE">
        <w:tc>
          <w:tcPr>
            <w:tcW w:w="10070" w:type="dxa"/>
            <w:shd w:val="clear" w:color="auto" w:fill="F2F2F2" w:themeFill="background1" w:themeFillShade="F2"/>
          </w:tcPr>
          <w:p w14:paraId="058480CD" w14:textId="05E68E1D" w:rsidR="00EC1DBE" w:rsidRDefault="00EC1DBE" w:rsidP="00EC1DBE">
            <w:pPr>
              <w:rPr>
                <w:rFonts w:eastAsia="SimSun"/>
              </w:rPr>
            </w:pPr>
            <w:r w:rsidRPr="00194BF0">
              <w:rPr>
                <w:rFonts w:eastAsia="SimSun"/>
                <w:b/>
                <w:i/>
              </w:rPr>
              <w:lastRenderedPageBreak/>
              <w:t>Survey Question (Optional):</w:t>
            </w:r>
            <w:r>
              <w:rPr>
                <w:rFonts w:eastAsia="SimSun"/>
              </w:rPr>
              <w:t xml:space="preserve"> What would you recommend </w:t>
            </w:r>
            <w:proofErr w:type="gramStart"/>
            <w:r>
              <w:rPr>
                <w:rFonts w:eastAsia="SimSun"/>
              </w:rPr>
              <w:t>to increase</w:t>
            </w:r>
            <w:proofErr w:type="gramEnd"/>
            <w:r>
              <w:rPr>
                <w:rFonts w:eastAsia="SimSun"/>
              </w:rPr>
              <w:t xml:space="preserve"> awareness?</w:t>
            </w:r>
          </w:p>
        </w:tc>
      </w:tr>
    </w:tbl>
    <w:p w14:paraId="11173556" w14:textId="77777777" w:rsidR="00EC1DBE" w:rsidRDefault="00EC1DBE" w:rsidP="00EC1DBE">
      <w:pPr>
        <w:spacing w:after="0"/>
        <w:rPr>
          <w:rFonts w:eastAsia="SimSun"/>
        </w:rPr>
      </w:pPr>
    </w:p>
    <w:p w14:paraId="4265D3F9" w14:textId="3423C645" w:rsidR="00EC1DBE" w:rsidRDefault="00EC1DBE" w:rsidP="00EC1DBE">
      <w:pPr>
        <w:spacing w:after="0"/>
        <w:jc w:val="both"/>
        <w:rPr>
          <w:rFonts w:eastAsia="SimSun"/>
        </w:rPr>
      </w:pPr>
      <w:r w:rsidRPr="00AB60C5">
        <w:rPr>
          <w:rFonts w:cs="Arial"/>
          <w:szCs w:val="20"/>
        </w:rPr>
        <w:t xml:space="preserve"> </w:t>
      </w:r>
      <w:r>
        <w:rPr>
          <w:rFonts w:cs="Arial"/>
          <w:szCs w:val="20"/>
        </w:rPr>
        <w:t>Of the 3,238 total survey respondents, 390</w:t>
      </w:r>
      <w:r w:rsidRPr="00714CD7">
        <w:rPr>
          <w:rFonts w:cs="Arial"/>
          <w:szCs w:val="20"/>
        </w:rPr>
        <w:t xml:space="preserve"> providers</w:t>
      </w:r>
      <w:r>
        <w:rPr>
          <w:rFonts w:cs="Arial"/>
          <w:szCs w:val="20"/>
        </w:rPr>
        <w:t xml:space="preserve"> (12 percent)</w:t>
      </w:r>
      <w:r>
        <w:rPr>
          <w:rFonts w:eastAsia="SimSun"/>
        </w:rPr>
        <w:t xml:space="preserve"> included an optional write-in response to increase awareness of EEC’s child care subsidy program</w:t>
      </w:r>
      <w:r w:rsidR="002B2F42">
        <w:rPr>
          <w:rFonts w:eastAsia="SimSun"/>
        </w:rPr>
        <w:t xml:space="preserve">.  </w:t>
      </w:r>
      <w:r>
        <w:rPr>
          <w:rFonts w:eastAsia="SimSun"/>
        </w:rPr>
        <w:t>Write-in responses were reviewed and categorized by related theme</w:t>
      </w:r>
      <w:r w:rsidR="002B2F42">
        <w:rPr>
          <w:rFonts w:eastAsia="SimSun"/>
        </w:rPr>
        <w:t xml:space="preserve">.  </w:t>
      </w:r>
      <w:r>
        <w:rPr>
          <w:rFonts w:eastAsia="SimSun"/>
        </w:rPr>
        <w:t>“Other” represents the 104 write-in responses that did not fit the emerging themes</w:t>
      </w:r>
      <w:r w:rsidR="002B2F42">
        <w:rPr>
          <w:rFonts w:eastAsia="SimSun"/>
        </w:rPr>
        <w:t xml:space="preserve">.  </w:t>
      </w:r>
      <w:r>
        <w:rPr>
          <w:rFonts w:eastAsia="SimSun"/>
        </w:rPr>
        <w:t xml:space="preserve">Common themes to increase awareness include contacting providers directly (80 responses) and sending informational emails (972 responses). </w:t>
      </w:r>
    </w:p>
    <w:p w14:paraId="5781C5FB" w14:textId="77777777" w:rsidR="00EC1DBE" w:rsidRDefault="00EC1DBE" w:rsidP="00EC1DBE">
      <w:pPr>
        <w:spacing w:after="0"/>
        <w:rPr>
          <w:rFonts w:cs="Arial"/>
          <w:b/>
          <w:szCs w:val="20"/>
        </w:rPr>
      </w:pPr>
    </w:p>
    <w:p w14:paraId="289515D0" w14:textId="733D8746" w:rsidR="00EC1DBE" w:rsidRPr="0023460C" w:rsidRDefault="00EC1DBE" w:rsidP="00EC1DBE">
      <w:pPr>
        <w:spacing w:after="0"/>
        <w:rPr>
          <w:rFonts w:eastAsia="SimSun"/>
          <w:b/>
        </w:rPr>
      </w:pPr>
      <w:r w:rsidRPr="0023460C">
        <w:rPr>
          <w:rFonts w:cs="Arial"/>
          <w:b/>
          <w:szCs w:val="20"/>
        </w:rPr>
        <w:t>Table 2</w:t>
      </w:r>
      <w:r w:rsidR="003D4685" w:rsidRPr="0023460C">
        <w:rPr>
          <w:rFonts w:cs="Arial"/>
          <w:b/>
          <w:szCs w:val="20"/>
        </w:rPr>
        <w:t>9</w:t>
      </w:r>
      <w:proofErr w:type="gramStart"/>
      <w:r w:rsidRPr="0023460C">
        <w:rPr>
          <w:rFonts w:cs="Arial"/>
          <w:b/>
          <w:szCs w:val="20"/>
        </w:rPr>
        <w:t xml:space="preserve">. </w:t>
      </w:r>
      <w:proofErr w:type="gramEnd"/>
      <w:r w:rsidRPr="0023460C">
        <w:rPr>
          <w:rFonts w:cs="Arial"/>
          <w:b/>
          <w:szCs w:val="20"/>
        </w:rPr>
        <w:t>Methods to Increase Awareness of EEC Subsidy Programs (n = 380)</w:t>
      </w:r>
    </w:p>
    <w:tbl>
      <w:tblPr>
        <w:tblW w:w="10182" w:type="dxa"/>
        <w:tblLook w:val="04A0" w:firstRow="1" w:lastRow="0" w:firstColumn="1" w:lastColumn="0" w:noHBand="0" w:noVBand="1"/>
      </w:tblPr>
      <w:tblGrid>
        <w:gridCol w:w="8219"/>
        <w:gridCol w:w="1963"/>
      </w:tblGrid>
      <w:tr w:rsidR="00EC1DBE" w:rsidRPr="00E21859" w14:paraId="5326B91A" w14:textId="77777777" w:rsidTr="0023460C">
        <w:trPr>
          <w:trHeight w:val="287"/>
          <w:tblHeader/>
        </w:trPr>
        <w:tc>
          <w:tcPr>
            <w:tcW w:w="8219" w:type="dxa"/>
            <w:tcBorders>
              <w:top w:val="single" w:sz="4" w:space="0" w:color="auto"/>
              <w:left w:val="single" w:sz="4" w:space="0" w:color="auto"/>
              <w:bottom w:val="single" w:sz="4" w:space="0" w:color="auto"/>
              <w:right w:val="single" w:sz="4" w:space="0" w:color="auto"/>
            </w:tcBorders>
            <w:shd w:val="clear" w:color="auto" w:fill="244061"/>
            <w:vAlign w:val="bottom"/>
            <w:hideMark/>
          </w:tcPr>
          <w:p w14:paraId="7A72880D" w14:textId="77777777" w:rsidR="00EC1DBE" w:rsidRPr="00E21859" w:rsidRDefault="00EC1DBE" w:rsidP="00EC1DBE">
            <w:pPr>
              <w:spacing w:after="0" w:line="240" w:lineRule="auto"/>
              <w:rPr>
                <w:rFonts w:cs="Arial"/>
                <w:b/>
                <w:bCs/>
                <w:color w:val="FFFFFF"/>
                <w:szCs w:val="20"/>
              </w:rPr>
            </w:pPr>
            <w:r>
              <w:rPr>
                <w:rFonts w:cs="Arial"/>
                <w:b/>
                <w:bCs/>
                <w:color w:val="FFFFFF"/>
                <w:szCs w:val="20"/>
              </w:rPr>
              <w:t>Methods to Increase Awareness Themes</w:t>
            </w:r>
          </w:p>
        </w:tc>
        <w:tc>
          <w:tcPr>
            <w:tcW w:w="1963" w:type="dxa"/>
            <w:tcBorders>
              <w:top w:val="single" w:sz="4" w:space="0" w:color="auto"/>
              <w:left w:val="nil"/>
              <w:bottom w:val="single" w:sz="4" w:space="0" w:color="auto"/>
              <w:right w:val="single" w:sz="4" w:space="0" w:color="auto"/>
            </w:tcBorders>
            <w:shd w:val="clear" w:color="auto" w:fill="244061"/>
            <w:vAlign w:val="bottom"/>
            <w:hideMark/>
          </w:tcPr>
          <w:p w14:paraId="16DA6378" w14:textId="77777777" w:rsidR="00EC1DBE" w:rsidRPr="00E21859" w:rsidRDefault="00EC1DBE" w:rsidP="00EC1DBE">
            <w:pPr>
              <w:spacing w:after="0" w:line="240" w:lineRule="auto"/>
              <w:jc w:val="center"/>
              <w:rPr>
                <w:rFonts w:cs="Arial"/>
                <w:b/>
                <w:bCs/>
                <w:color w:val="FFFFFF"/>
                <w:szCs w:val="20"/>
              </w:rPr>
            </w:pPr>
            <w:r w:rsidRPr="00E21859">
              <w:rPr>
                <w:rFonts w:cs="Arial"/>
                <w:b/>
                <w:bCs/>
                <w:color w:val="FFFFFF"/>
                <w:szCs w:val="20"/>
              </w:rPr>
              <w:t>Count</w:t>
            </w:r>
          </w:p>
        </w:tc>
      </w:tr>
      <w:tr w:rsidR="00EC1DBE" w:rsidRPr="000D67CB" w14:paraId="263A1D75" w14:textId="77777777" w:rsidTr="00EC1DBE">
        <w:trPr>
          <w:trHeight w:val="260"/>
        </w:trPr>
        <w:tc>
          <w:tcPr>
            <w:tcW w:w="8219" w:type="dxa"/>
            <w:tcBorders>
              <w:top w:val="nil"/>
              <w:left w:val="single" w:sz="4" w:space="0" w:color="auto"/>
              <w:bottom w:val="single" w:sz="4" w:space="0" w:color="auto"/>
              <w:right w:val="single" w:sz="4" w:space="0" w:color="auto"/>
            </w:tcBorders>
            <w:shd w:val="clear" w:color="auto" w:fill="auto"/>
            <w:vAlign w:val="bottom"/>
          </w:tcPr>
          <w:p w14:paraId="0F97F15E" w14:textId="77777777" w:rsidR="00EC1DBE" w:rsidRPr="000D67CB" w:rsidRDefault="00EC1DBE" w:rsidP="00EC1DBE">
            <w:pPr>
              <w:spacing w:after="0" w:line="240" w:lineRule="auto"/>
              <w:rPr>
                <w:rFonts w:cs="Arial"/>
                <w:color w:val="000000"/>
                <w:szCs w:val="20"/>
              </w:rPr>
            </w:pPr>
            <w:r w:rsidRPr="00E21859">
              <w:rPr>
                <w:rFonts w:cs="Arial"/>
                <w:color w:val="000000"/>
                <w:szCs w:val="20"/>
              </w:rPr>
              <w:t>Other</w:t>
            </w:r>
          </w:p>
        </w:tc>
        <w:tc>
          <w:tcPr>
            <w:tcW w:w="1963" w:type="dxa"/>
            <w:tcBorders>
              <w:top w:val="nil"/>
              <w:left w:val="nil"/>
              <w:bottom w:val="single" w:sz="4" w:space="0" w:color="auto"/>
              <w:right w:val="single" w:sz="4" w:space="0" w:color="auto"/>
            </w:tcBorders>
            <w:shd w:val="clear" w:color="auto" w:fill="auto"/>
            <w:noWrap/>
            <w:vAlign w:val="bottom"/>
          </w:tcPr>
          <w:p w14:paraId="53134B3C" w14:textId="77777777" w:rsidR="00EC1DBE" w:rsidRPr="000D67CB" w:rsidRDefault="00EC1DBE" w:rsidP="00EC1DBE">
            <w:pPr>
              <w:spacing w:after="0" w:line="240" w:lineRule="auto"/>
              <w:jc w:val="center"/>
              <w:rPr>
                <w:rFonts w:cs="Arial"/>
                <w:color w:val="000000"/>
                <w:szCs w:val="20"/>
              </w:rPr>
            </w:pPr>
            <w:r w:rsidRPr="00E21859">
              <w:rPr>
                <w:rFonts w:cs="Arial"/>
                <w:color w:val="000000"/>
                <w:szCs w:val="20"/>
              </w:rPr>
              <w:t>104</w:t>
            </w:r>
          </w:p>
        </w:tc>
      </w:tr>
      <w:tr w:rsidR="00EC1DBE" w:rsidRPr="000D67CB" w14:paraId="6F78873C" w14:textId="77777777" w:rsidTr="00EC1DBE">
        <w:trPr>
          <w:trHeight w:val="260"/>
        </w:trPr>
        <w:tc>
          <w:tcPr>
            <w:tcW w:w="8219" w:type="dxa"/>
            <w:tcBorders>
              <w:top w:val="nil"/>
              <w:left w:val="single" w:sz="4" w:space="0" w:color="auto"/>
              <w:bottom w:val="single" w:sz="4" w:space="0" w:color="auto"/>
              <w:right w:val="single" w:sz="4" w:space="0" w:color="auto"/>
            </w:tcBorders>
            <w:shd w:val="clear" w:color="auto" w:fill="auto"/>
            <w:vAlign w:val="bottom"/>
          </w:tcPr>
          <w:p w14:paraId="1E88D11F" w14:textId="77777777" w:rsidR="00EC1DBE" w:rsidRPr="000D67CB" w:rsidRDefault="00EC1DBE" w:rsidP="00EC1DBE">
            <w:pPr>
              <w:spacing w:after="0" w:line="240" w:lineRule="auto"/>
              <w:rPr>
                <w:rFonts w:cs="Arial"/>
                <w:color w:val="000000"/>
                <w:szCs w:val="20"/>
              </w:rPr>
            </w:pPr>
            <w:r w:rsidRPr="00E21859">
              <w:rPr>
                <w:rFonts w:cs="Arial"/>
                <w:color w:val="000000"/>
                <w:szCs w:val="20"/>
              </w:rPr>
              <w:t>Contact providers directly</w:t>
            </w:r>
          </w:p>
        </w:tc>
        <w:tc>
          <w:tcPr>
            <w:tcW w:w="1963" w:type="dxa"/>
            <w:tcBorders>
              <w:top w:val="nil"/>
              <w:left w:val="nil"/>
              <w:bottom w:val="single" w:sz="4" w:space="0" w:color="auto"/>
              <w:right w:val="single" w:sz="4" w:space="0" w:color="auto"/>
            </w:tcBorders>
            <w:shd w:val="clear" w:color="auto" w:fill="auto"/>
            <w:noWrap/>
            <w:vAlign w:val="bottom"/>
          </w:tcPr>
          <w:p w14:paraId="01CB4DE9" w14:textId="77777777" w:rsidR="00EC1DBE" w:rsidRPr="000D67CB" w:rsidRDefault="00EC1DBE" w:rsidP="00EC1DBE">
            <w:pPr>
              <w:spacing w:after="0" w:line="240" w:lineRule="auto"/>
              <w:jc w:val="center"/>
              <w:rPr>
                <w:rFonts w:cs="Arial"/>
                <w:color w:val="000000"/>
                <w:szCs w:val="20"/>
              </w:rPr>
            </w:pPr>
            <w:r w:rsidRPr="00E21859">
              <w:rPr>
                <w:rFonts w:cs="Arial"/>
                <w:color w:val="000000"/>
                <w:szCs w:val="20"/>
              </w:rPr>
              <w:t>80</w:t>
            </w:r>
          </w:p>
        </w:tc>
      </w:tr>
      <w:tr w:rsidR="00EC1DBE" w:rsidRPr="00E21859" w14:paraId="04685477" w14:textId="77777777" w:rsidTr="00EC1DBE">
        <w:trPr>
          <w:trHeight w:val="260"/>
        </w:trPr>
        <w:tc>
          <w:tcPr>
            <w:tcW w:w="8219" w:type="dxa"/>
            <w:tcBorders>
              <w:top w:val="nil"/>
              <w:left w:val="single" w:sz="4" w:space="0" w:color="auto"/>
              <w:bottom w:val="single" w:sz="4" w:space="0" w:color="auto"/>
              <w:right w:val="single" w:sz="4" w:space="0" w:color="auto"/>
            </w:tcBorders>
            <w:shd w:val="clear" w:color="auto" w:fill="auto"/>
            <w:vAlign w:val="bottom"/>
            <w:hideMark/>
          </w:tcPr>
          <w:p w14:paraId="7DE8ED59" w14:textId="77777777" w:rsidR="00EC1DBE" w:rsidRPr="00E21859" w:rsidRDefault="00EC1DBE" w:rsidP="00EC1DBE">
            <w:pPr>
              <w:spacing w:after="0" w:line="240" w:lineRule="auto"/>
              <w:rPr>
                <w:rFonts w:cs="Arial"/>
                <w:color w:val="000000"/>
                <w:szCs w:val="20"/>
              </w:rPr>
            </w:pPr>
            <w:r w:rsidRPr="00E21859">
              <w:rPr>
                <w:rFonts w:cs="Arial"/>
                <w:color w:val="000000"/>
                <w:szCs w:val="20"/>
              </w:rPr>
              <w:t>Send Informational Emails</w:t>
            </w:r>
          </w:p>
        </w:tc>
        <w:tc>
          <w:tcPr>
            <w:tcW w:w="1963" w:type="dxa"/>
            <w:tcBorders>
              <w:top w:val="nil"/>
              <w:left w:val="nil"/>
              <w:bottom w:val="single" w:sz="4" w:space="0" w:color="auto"/>
              <w:right w:val="single" w:sz="4" w:space="0" w:color="auto"/>
            </w:tcBorders>
            <w:shd w:val="clear" w:color="auto" w:fill="auto"/>
            <w:noWrap/>
            <w:vAlign w:val="bottom"/>
            <w:hideMark/>
          </w:tcPr>
          <w:p w14:paraId="6BE67D78" w14:textId="77777777" w:rsidR="00EC1DBE" w:rsidRPr="00E21859" w:rsidRDefault="00EC1DBE" w:rsidP="00EC1DBE">
            <w:pPr>
              <w:spacing w:after="0" w:line="240" w:lineRule="auto"/>
              <w:jc w:val="center"/>
              <w:rPr>
                <w:rFonts w:cs="Arial"/>
                <w:color w:val="000000"/>
                <w:szCs w:val="20"/>
              </w:rPr>
            </w:pPr>
            <w:r w:rsidRPr="00E21859">
              <w:rPr>
                <w:rFonts w:cs="Arial"/>
                <w:color w:val="000000"/>
                <w:szCs w:val="20"/>
              </w:rPr>
              <w:t>72</w:t>
            </w:r>
          </w:p>
        </w:tc>
      </w:tr>
      <w:tr w:rsidR="00EC1DBE" w:rsidRPr="00E21859" w14:paraId="3E64B146" w14:textId="77777777" w:rsidTr="00EC1DBE">
        <w:trPr>
          <w:trHeight w:val="161"/>
        </w:trPr>
        <w:tc>
          <w:tcPr>
            <w:tcW w:w="8219" w:type="dxa"/>
            <w:tcBorders>
              <w:top w:val="nil"/>
              <w:left w:val="single" w:sz="4" w:space="0" w:color="auto"/>
              <w:bottom w:val="single" w:sz="4" w:space="0" w:color="auto"/>
              <w:right w:val="single" w:sz="4" w:space="0" w:color="auto"/>
            </w:tcBorders>
            <w:shd w:val="clear" w:color="auto" w:fill="auto"/>
            <w:vAlign w:val="bottom"/>
            <w:hideMark/>
          </w:tcPr>
          <w:p w14:paraId="317D140D" w14:textId="77777777" w:rsidR="00EC1DBE" w:rsidRPr="00E21859" w:rsidRDefault="00EC1DBE" w:rsidP="00EC1DBE">
            <w:pPr>
              <w:spacing w:after="0" w:line="240" w:lineRule="auto"/>
              <w:rPr>
                <w:rFonts w:cs="Arial"/>
                <w:color w:val="000000"/>
                <w:szCs w:val="20"/>
              </w:rPr>
            </w:pPr>
            <w:r w:rsidRPr="00E21859">
              <w:rPr>
                <w:rFonts w:cs="Arial"/>
                <w:color w:val="000000"/>
                <w:szCs w:val="20"/>
              </w:rPr>
              <w:t>I don't Know</w:t>
            </w:r>
          </w:p>
        </w:tc>
        <w:tc>
          <w:tcPr>
            <w:tcW w:w="1963" w:type="dxa"/>
            <w:tcBorders>
              <w:top w:val="nil"/>
              <w:left w:val="nil"/>
              <w:bottom w:val="single" w:sz="4" w:space="0" w:color="auto"/>
              <w:right w:val="single" w:sz="4" w:space="0" w:color="auto"/>
            </w:tcBorders>
            <w:shd w:val="clear" w:color="auto" w:fill="auto"/>
            <w:noWrap/>
            <w:vAlign w:val="bottom"/>
            <w:hideMark/>
          </w:tcPr>
          <w:p w14:paraId="267700C1" w14:textId="77777777" w:rsidR="00EC1DBE" w:rsidRPr="00E21859" w:rsidRDefault="00EC1DBE" w:rsidP="00EC1DBE">
            <w:pPr>
              <w:spacing w:after="0" w:line="240" w:lineRule="auto"/>
              <w:jc w:val="center"/>
              <w:rPr>
                <w:rFonts w:cs="Arial"/>
                <w:color w:val="000000"/>
                <w:szCs w:val="20"/>
              </w:rPr>
            </w:pPr>
            <w:r w:rsidRPr="00E21859">
              <w:rPr>
                <w:rFonts w:cs="Arial"/>
                <w:color w:val="000000"/>
                <w:szCs w:val="20"/>
              </w:rPr>
              <w:t>58</w:t>
            </w:r>
          </w:p>
        </w:tc>
      </w:tr>
      <w:tr w:rsidR="00EC1DBE" w:rsidRPr="00E21859" w14:paraId="52A14167" w14:textId="77777777" w:rsidTr="00EC1DBE">
        <w:trPr>
          <w:trHeight w:val="251"/>
        </w:trPr>
        <w:tc>
          <w:tcPr>
            <w:tcW w:w="8219" w:type="dxa"/>
            <w:tcBorders>
              <w:top w:val="nil"/>
              <w:left w:val="single" w:sz="4" w:space="0" w:color="auto"/>
              <w:bottom w:val="single" w:sz="4" w:space="0" w:color="auto"/>
              <w:right w:val="single" w:sz="4" w:space="0" w:color="auto"/>
            </w:tcBorders>
            <w:shd w:val="clear" w:color="auto" w:fill="auto"/>
            <w:vAlign w:val="bottom"/>
            <w:hideMark/>
          </w:tcPr>
          <w:p w14:paraId="37F19702" w14:textId="77777777" w:rsidR="00EC1DBE" w:rsidRPr="00E21859" w:rsidRDefault="00EC1DBE" w:rsidP="00EC1DBE">
            <w:pPr>
              <w:spacing w:after="0" w:line="240" w:lineRule="auto"/>
              <w:rPr>
                <w:rFonts w:cs="Arial"/>
                <w:color w:val="000000"/>
                <w:szCs w:val="20"/>
              </w:rPr>
            </w:pPr>
            <w:r w:rsidRPr="00E21859">
              <w:rPr>
                <w:rFonts w:cs="Arial"/>
                <w:color w:val="000000"/>
                <w:szCs w:val="20"/>
              </w:rPr>
              <w:t>Hold a webinar/class/training/workshop</w:t>
            </w:r>
          </w:p>
        </w:tc>
        <w:tc>
          <w:tcPr>
            <w:tcW w:w="1963" w:type="dxa"/>
            <w:tcBorders>
              <w:top w:val="nil"/>
              <w:left w:val="nil"/>
              <w:bottom w:val="single" w:sz="4" w:space="0" w:color="auto"/>
              <w:right w:val="single" w:sz="4" w:space="0" w:color="auto"/>
            </w:tcBorders>
            <w:shd w:val="clear" w:color="auto" w:fill="auto"/>
            <w:noWrap/>
            <w:vAlign w:val="bottom"/>
            <w:hideMark/>
          </w:tcPr>
          <w:p w14:paraId="4A3AF3A1" w14:textId="77777777" w:rsidR="00EC1DBE" w:rsidRPr="00E21859" w:rsidRDefault="00EC1DBE" w:rsidP="00EC1DBE">
            <w:pPr>
              <w:spacing w:after="0" w:line="240" w:lineRule="auto"/>
              <w:jc w:val="center"/>
              <w:rPr>
                <w:rFonts w:cs="Arial"/>
                <w:color w:val="000000"/>
                <w:szCs w:val="20"/>
              </w:rPr>
            </w:pPr>
            <w:r w:rsidRPr="00E21859">
              <w:rPr>
                <w:rFonts w:cs="Arial"/>
                <w:color w:val="000000"/>
                <w:szCs w:val="20"/>
              </w:rPr>
              <w:t>35</w:t>
            </w:r>
          </w:p>
        </w:tc>
      </w:tr>
      <w:tr w:rsidR="00EC1DBE" w:rsidRPr="00E21859" w14:paraId="39E57272" w14:textId="77777777" w:rsidTr="00EC1DBE">
        <w:trPr>
          <w:trHeight w:val="242"/>
        </w:trPr>
        <w:tc>
          <w:tcPr>
            <w:tcW w:w="8219" w:type="dxa"/>
            <w:tcBorders>
              <w:top w:val="nil"/>
              <w:left w:val="single" w:sz="4" w:space="0" w:color="auto"/>
              <w:bottom w:val="single" w:sz="4" w:space="0" w:color="auto"/>
              <w:right w:val="single" w:sz="4" w:space="0" w:color="auto"/>
            </w:tcBorders>
            <w:shd w:val="clear" w:color="auto" w:fill="auto"/>
            <w:vAlign w:val="bottom"/>
          </w:tcPr>
          <w:p w14:paraId="0F56E510" w14:textId="77777777" w:rsidR="00EC1DBE" w:rsidRPr="00E21859" w:rsidRDefault="00EC1DBE" w:rsidP="00EC1DBE">
            <w:pPr>
              <w:spacing w:after="0" w:line="240" w:lineRule="auto"/>
              <w:rPr>
                <w:rFonts w:cs="Arial"/>
                <w:color w:val="000000"/>
                <w:szCs w:val="20"/>
              </w:rPr>
            </w:pPr>
            <w:r w:rsidRPr="00E21859">
              <w:rPr>
                <w:rFonts w:cs="Arial"/>
                <w:color w:val="000000"/>
                <w:szCs w:val="20"/>
              </w:rPr>
              <w:t>Increase rate/pay rate in timely manner</w:t>
            </w:r>
          </w:p>
        </w:tc>
        <w:tc>
          <w:tcPr>
            <w:tcW w:w="1963" w:type="dxa"/>
            <w:tcBorders>
              <w:top w:val="nil"/>
              <w:left w:val="nil"/>
              <w:bottom w:val="single" w:sz="4" w:space="0" w:color="auto"/>
              <w:right w:val="single" w:sz="4" w:space="0" w:color="auto"/>
            </w:tcBorders>
            <w:shd w:val="clear" w:color="auto" w:fill="auto"/>
            <w:noWrap/>
            <w:vAlign w:val="bottom"/>
          </w:tcPr>
          <w:p w14:paraId="139E45B8" w14:textId="77777777" w:rsidR="00EC1DBE" w:rsidRPr="00E21859" w:rsidRDefault="00EC1DBE" w:rsidP="00EC1DBE">
            <w:pPr>
              <w:spacing w:after="0" w:line="240" w:lineRule="auto"/>
              <w:jc w:val="center"/>
              <w:rPr>
                <w:rFonts w:cs="Arial"/>
                <w:color w:val="000000"/>
                <w:szCs w:val="20"/>
              </w:rPr>
            </w:pPr>
            <w:r w:rsidRPr="00E21859">
              <w:rPr>
                <w:rFonts w:cs="Arial"/>
                <w:color w:val="000000"/>
                <w:szCs w:val="20"/>
              </w:rPr>
              <w:t>18</w:t>
            </w:r>
          </w:p>
        </w:tc>
      </w:tr>
      <w:tr w:rsidR="00EC1DBE" w:rsidRPr="00E21859" w14:paraId="1E5F699B" w14:textId="77777777" w:rsidTr="00EC1DBE">
        <w:trPr>
          <w:trHeight w:val="233"/>
        </w:trPr>
        <w:tc>
          <w:tcPr>
            <w:tcW w:w="8219" w:type="dxa"/>
            <w:tcBorders>
              <w:top w:val="nil"/>
              <w:left w:val="single" w:sz="4" w:space="0" w:color="auto"/>
              <w:bottom w:val="single" w:sz="4" w:space="0" w:color="auto"/>
              <w:right w:val="single" w:sz="4" w:space="0" w:color="auto"/>
            </w:tcBorders>
            <w:shd w:val="clear" w:color="auto" w:fill="auto"/>
            <w:vAlign w:val="bottom"/>
            <w:hideMark/>
          </w:tcPr>
          <w:p w14:paraId="326447A5" w14:textId="77777777" w:rsidR="00EC1DBE" w:rsidRPr="00E21859" w:rsidRDefault="00EC1DBE" w:rsidP="00EC1DBE">
            <w:pPr>
              <w:spacing w:after="0" w:line="240" w:lineRule="auto"/>
              <w:rPr>
                <w:rFonts w:cs="Arial"/>
                <w:color w:val="000000"/>
                <w:szCs w:val="20"/>
              </w:rPr>
            </w:pPr>
            <w:r w:rsidRPr="00E21859">
              <w:rPr>
                <w:rFonts w:cs="Arial"/>
                <w:color w:val="000000"/>
                <w:szCs w:val="20"/>
              </w:rPr>
              <w:t>Discuss during orientation, training, and licensing visits</w:t>
            </w:r>
          </w:p>
        </w:tc>
        <w:tc>
          <w:tcPr>
            <w:tcW w:w="1963" w:type="dxa"/>
            <w:tcBorders>
              <w:top w:val="nil"/>
              <w:left w:val="nil"/>
              <w:bottom w:val="single" w:sz="4" w:space="0" w:color="auto"/>
              <w:right w:val="single" w:sz="4" w:space="0" w:color="auto"/>
            </w:tcBorders>
            <w:shd w:val="clear" w:color="auto" w:fill="auto"/>
            <w:noWrap/>
            <w:vAlign w:val="bottom"/>
            <w:hideMark/>
          </w:tcPr>
          <w:p w14:paraId="4C1D62AD" w14:textId="77777777" w:rsidR="00EC1DBE" w:rsidRPr="00E21859" w:rsidRDefault="00EC1DBE" w:rsidP="00EC1DBE">
            <w:pPr>
              <w:spacing w:after="0" w:line="240" w:lineRule="auto"/>
              <w:jc w:val="center"/>
              <w:rPr>
                <w:rFonts w:cs="Arial"/>
                <w:color w:val="000000"/>
                <w:szCs w:val="20"/>
              </w:rPr>
            </w:pPr>
            <w:r w:rsidRPr="00E21859">
              <w:rPr>
                <w:rFonts w:cs="Arial"/>
                <w:color w:val="000000"/>
                <w:szCs w:val="20"/>
              </w:rPr>
              <w:t>17</w:t>
            </w:r>
          </w:p>
        </w:tc>
      </w:tr>
      <w:tr w:rsidR="00EC1DBE" w:rsidRPr="00E21859" w14:paraId="6B1CE72A" w14:textId="77777777" w:rsidTr="00EC1DBE">
        <w:trPr>
          <w:trHeight w:val="197"/>
        </w:trPr>
        <w:tc>
          <w:tcPr>
            <w:tcW w:w="8219" w:type="dxa"/>
            <w:tcBorders>
              <w:top w:val="nil"/>
              <w:left w:val="single" w:sz="4" w:space="0" w:color="auto"/>
              <w:bottom w:val="single" w:sz="4" w:space="0" w:color="auto"/>
              <w:right w:val="single" w:sz="4" w:space="0" w:color="auto"/>
            </w:tcBorders>
            <w:shd w:val="clear" w:color="auto" w:fill="auto"/>
            <w:vAlign w:val="bottom"/>
          </w:tcPr>
          <w:p w14:paraId="4D632238" w14:textId="77777777" w:rsidR="00EC1DBE" w:rsidRPr="00E21859" w:rsidRDefault="00EC1DBE" w:rsidP="00EC1DBE">
            <w:pPr>
              <w:spacing w:after="0" w:line="240" w:lineRule="auto"/>
              <w:rPr>
                <w:rFonts w:cs="Arial"/>
                <w:color w:val="000000"/>
                <w:szCs w:val="20"/>
              </w:rPr>
            </w:pPr>
            <w:r w:rsidRPr="00E21859">
              <w:rPr>
                <w:rFonts w:cs="Arial"/>
                <w:color w:val="000000"/>
                <w:szCs w:val="20"/>
              </w:rPr>
              <w:t>Improve website information</w:t>
            </w:r>
          </w:p>
        </w:tc>
        <w:tc>
          <w:tcPr>
            <w:tcW w:w="1963" w:type="dxa"/>
            <w:tcBorders>
              <w:top w:val="nil"/>
              <w:left w:val="nil"/>
              <w:bottom w:val="single" w:sz="4" w:space="0" w:color="auto"/>
              <w:right w:val="single" w:sz="4" w:space="0" w:color="auto"/>
            </w:tcBorders>
            <w:shd w:val="clear" w:color="auto" w:fill="auto"/>
            <w:noWrap/>
            <w:vAlign w:val="bottom"/>
          </w:tcPr>
          <w:p w14:paraId="6F24A00C" w14:textId="77777777" w:rsidR="00EC1DBE" w:rsidRPr="00E21859" w:rsidRDefault="00EC1DBE" w:rsidP="00EC1DBE">
            <w:pPr>
              <w:spacing w:after="0" w:line="240" w:lineRule="auto"/>
              <w:jc w:val="center"/>
              <w:rPr>
                <w:rFonts w:cs="Arial"/>
                <w:color w:val="000000"/>
                <w:szCs w:val="20"/>
              </w:rPr>
            </w:pPr>
            <w:r w:rsidRPr="00E21859">
              <w:rPr>
                <w:rFonts w:cs="Arial"/>
                <w:color w:val="000000"/>
                <w:szCs w:val="20"/>
              </w:rPr>
              <w:t>6</w:t>
            </w:r>
          </w:p>
        </w:tc>
      </w:tr>
      <w:tr w:rsidR="00EC1DBE" w:rsidRPr="00E21859" w14:paraId="42111593" w14:textId="77777777" w:rsidTr="00EC1DBE">
        <w:trPr>
          <w:trHeight w:val="226"/>
        </w:trPr>
        <w:tc>
          <w:tcPr>
            <w:tcW w:w="8219" w:type="dxa"/>
            <w:tcBorders>
              <w:top w:val="nil"/>
              <w:left w:val="single" w:sz="4" w:space="0" w:color="auto"/>
              <w:bottom w:val="single" w:sz="4" w:space="0" w:color="auto"/>
              <w:right w:val="single" w:sz="4" w:space="0" w:color="auto"/>
            </w:tcBorders>
            <w:shd w:val="clear" w:color="auto" w:fill="auto"/>
            <w:vAlign w:val="bottom"/>
            <w:hideMark/>
          </w:tcPr>
          <w:p w14:paraId="4EDD2B5F" w14:textId="77777777" w:rsidR="00EC1DBE" w:rsidRPr="00E21859" w:rsidRDefault="00EC1DBE" w:rsidP="00EC1DBE">
            <w:pPr>
              <w:spacing w:after="0" w:line="240" w:lineRule="auto"/>
              <w:rPr>
                <w:rFonts w:cs="Arial"/>
                <w:color w:val="000000"/>
                <w:szCs w:val="20"/>
              </w:rPr>
            </w:pPr>
            <w:r w:rsidRPr="00E21859">
              <w:rPr>
                <w:rFonts w:cs="Arial"/>
                <w:color w:val="000000"/>
                <w:szCs w:val="20"/>
              </w:rPr>
              <w:t>Total</w:t>
            </w:r>
          </w:p>
        </w:tc>
        <w:tc>
          <w:tcPr>
            <w:tcW w:w="1963" w:type="dxa"/>
            <w:tcBorders>
              <w:top w:val="nil"/>
              <w:left w:val="nil"/>
              <w:bottom w:val="single" w:sz="4" w:space="0" w:color="auto"/>
              <w:right w:val="single" w:sz="4" w:space="0" w:color="auto"/>
            </w:tcBorders>
            <w:shd w:val="clear" w:color="auto" w:fill="auto"/>
            <w:noWrap/>
            <w:vAlign w:val="bottom"/>
            <w:hideMark/>
          </w:tcPr>
          <w:p w14:paraId="15D5B1C2" w14:textId="77777777" w:rsidR="00EC1DBE" w:rsidRPr="00E21859" w:rsidRDefault="00EC1DBE" w:rsidP="00EC1DBE">
            <w:pPr>
              <w:spacing w:after="0" w:line="240" w:lineRule="auto"/>
              <w:jc w:val="center"/>
              <w:rPr>
                <w:rFonts w:cs="Arial"/>
                <w:color w:val="000000"/>
                <w:szCs w:val="20"/>
              </w:rPr>
            </w:pPr>
            <w:r w:rsidRPr="00E21859">
              <w:rPr>
                <w:rFonts w:cs="Arial"/>
                <w:color w:val="000000"/>
                <w:szCs w:val="20"/>
              </w:rPr>
              <w:t>390</w:t>
            </w:r>
          </w:p>
        </w:tc>
      </w:tr>
    </w:tbl>
    <w:p w14:paraId="247587CA" w14:textId="77777777" w:rsidR="00EC1DBE" w:rsidRDefault="00EC1DBE" w:rsidP="00EC1DBE">
      <w:pPr>
        <w:rPr>
          <w:rFonts w:cs="Arial"/>
          <w:i/>
          <w:szCs w:val="20"/>
        </w:rPr>
      </w:pPr>
    </w:p>
    <w:p w14:paraId="4BE70CA0" w14:textId="77777777" w:rsidR="00EC1DBE" w:rsidRDefault="00EC1DBE" w:rsidP="00EC1DBE">
      <w:pPr>
        <w:rPr>
          <w:rFonts w:cs="Arial"/>
          <w:i/>
          <w:szCs w:val="18"/>
        </w:rPr>
      </w:pPr>
      <w:r>
        <w:rPr>
          <w:rFonts w:cs="Arial"/>
          <w:i/>
          <w:szCs w:val="18"/>
        </w:rPr>
        <w:t>Incentivizing Participation in EEC Subsidy Programs</w:t>
      </w:r>
    </w:p>
    <w:tbl>
      <w:tblPr>
        <w:tblStyle w:val="TableGrid"/>
        <w:tblW w:w="0" w:type="auto"/>
        <w:tblLook w:val="04A0" w:firstRow="1" w:lastRow="0" w:firstColumn="1" w:lastColumn="0" w:noHBand="0" w:noVBand="1"/>
      </w:tblPr>
      <w:tblGrid>
        <w:gridCol w:w="10070"/>
      </w:tblGrid>
      <w:tr w:rsidR="00EC1DBE" w14:paraId="0F6265D2" w14:textId="77777777" w:rsidTr="00EC1DBE">
        <w:tc>
          <w:tcPr>
            <w:tcW w:w="10070" w:type="dxa"/>
            <w:shd w:val="clear" w:color="auto" w:fill="F2F2F2" w:themeFill="background1" w:themeFillShade="F2"/>
          </w:tcPr>
          <w:p w14:paraId="79DC3176" w14:textId="1010225C" w:rsidR="00EC1DBE" w:rsidRDefault="00EC1DBE" w:rsidP="00EC1DBE">
            <w:pPr>
              <w:rPr>
                <w:rFonts w:eastAsia="SimSun"/>
              </w:rPr>
            </w:pPr>
            <w:r w:rsidRPr="00FE5258">
              <w:rPr>
                <w:rFonts w:eastAsia="SimSun"/>
                <w:b/>
                <w:i/>
              </w:rPr>
              <w:t>Survey Question (Optional):</w:t>
            </w:r>
            <w:r>
              <w:rPr>
                <w:rFonts w:eastAsia="SimSun"/>
              </w:rPr>
              <w:t xml:space="preserve"> </w:t>
            </w:r>
            <w:r w:rsidRPr="00973A41">
              <w:rPr>
                <w:rFonts w:cs="Arial"/>
                <w:szCs w:val="20"/>
              </w:rPr>
              <w:t>Which would incentivize your participation in the EEC subsidy system</w:t>
            </w:r>
            <w:r w:rsidR="002B2F42" w:rsidRPr="00973A41">
              <w:rPr>
                <w:rFonts w:cs="Arial"/>
                <w:szCs w:val="20"/>
              </w:rPr>
              <w:t>?</w:t>
            </w:r>
            <w:r w:rsidR="002B2F42">
              <w:rPr>
                <w:rFonts w:cs="Arial"/>
                <w:szCs w:val="20"/>
              </w:rPr>
              <w:t xml:space="preserve">  </w:t>
            </w:r>
            <w:r>
              <w:rPr>
                <w:rFonts w:cs="Arial"/>
                <w:szCs w:val="20"/>
              </w:rPr>
              <w:t>Select all that apply.</w:t>
            </w:r>
          </w:p>
        </w:tc>
      </w:tr>
    </w:tbl>
    <w:p w14:paraId="4CE8D6C5" w14:textId="77777777" w:rsidR="00EC1DBE" w:rsidRDefault="00EC1DBE" w:rsidP="00EC1DBE">
      <w:pPr>
        <w:spacing w:after="0"/>
        <w:rPr>
          <w:rFonts w:eastAsia="SimSun"/>
        </w:rPr>
      </w:pPr>
    </w:p>
    <w:p w14:paraId="1B842739" w14:textId="38D5B991" w:rsidR="00EC1DBE" w:rsidRDefault="00EC1DBE" w:rsidP="00EC1DBE">
      <w:pPr>
        <w:jc w:val="both"/>
        <w:rPr>
          <w:rFonts w:eastAsia="SimSun"/>
        </w:rPr>
      </w:pPr>
      <w:r>
        <w:rPr>
          <w:rFonts w:cs="Arial"/>
          <w:szCs w:val="20"/>
        </w:rPr>
        <w:t>Of the 3,238 total survey respondents, 863</w:t>
      </w:r>
      <w:r w:rsidRPr="00714CD7">
        <w:rPr>
          <w:rFonts w:cs="Arial"/>
          <w:szCs w:val="20"/>
        </w:rPr>
        <w:t xml:space="preserve"> providers</w:t>
      </w:r>
      <w:r>
        <w:rPr>
          <w:rFonts w:cs="Arial"/>
          <w:szCs w:val="20"/>
        </w:rPr>
        <w:t xml:space="preserve"> (26 percent) responded to</w:t>
      </w:r>
      <w:r>
        <w:rPr>
          <w:rFonts w:eastAsia="SimSun"/>
        </w:rPr>
        <w:t xml:space="preserve"> the question about incentives to participate in the subsidy system</w:t>
      </w:r>
      <w:r w:rsidR="002B2F42">
        <w:rPr>
          <w:rFonts w:eastAsia="SimSun"/>
        </w:rPr>
        <w:t xml:space="preserve">.  </w:t>
      </w:r>
      <w:r>
        <w:rPr>
          <w:rFonts w:eastAsia="SimSun"/>
        </w:rPr>
        <w:t>When selecting from a list of options, 48.8 percent of respondents (421 providers) indicate “None of the above” options would incentivize them to participate in EEC subsidy</w:t>
      </w:r>
      <w:r w:rsidR="002B2F42">
        <w:rPr>
          <w:rFonts w:eastAsia="SimSun"/>
        </w:rPr>
        <w:t xml:space="preserve">.  </w:t>
      </w:r>
      <w:r>
        <w:rPr>
          <w:rFonts w:eastAsia="SimSun"/>
        </w:rPr>
        <w:t>This is the most cited response for Center-Based providers (243 responses)</w:t>
      </w:r>
      <w:r w:rsidR="002B2F42">
        <w:rPr>
          <w:rFonts w:eastAsia="SimSun"/>
        </w:rPr>
        <w:t xml:space="preserve">.  </w:t>
      </w:r>
      <w:r>
        <w:rPr>
          <w:rFonts w:eastAsia="SimSun"/>
        </w:rPr>
        <w:t>FCC providers respond most frequently (214 responses) “Increased subsidy reimbursement rates” would incentive their participation in EEC subsidy programs.</w:t>
      </w:r>
    </w:p>
    <w:p w14:paraId="37E17F83" w14:textId="05CFC3E0" w:rsidR="00EC1DBE" w:rsidRPr="0023460C" w:rsidRDefault="00EC1DBE" w:rsidP="00EC1DBE">
      <w:pPr>
        <w:spacing w:after="0" w:line="240" w:lineRule="auto"/>
        <w:rPr>
          <w:rFonts w:eastAsia="SimSun"/>
          <w:b/>
        </w:rPr>
      </w:pPr>
      <w:r>
        <w:rPr>
          <w:rFonts w:cs="Arial"/>
          <w:b/>
          <w:szCs w:val="20"/>
        </w:rPr>
        <w:br w:type="page"/>
      </w:r>
      <w:r w:rsidRPr="0023460C">
        <w:rPr>
          <w:rFonts w:cs="Arial"/>
          <w:b/>
          <w:szCs w:val="20"/>
        </w:rPr>
        <w:lastRenderedPageBreak/>
        <w:t xml:space="preserve">Table </w:t>
      </w:r>
      <w:r w:rsidR="003D4685" w:rsidRPr="0023460C">
        <w:rPr>
          <w:rFonts w:cs="Arial"/>
          <w:b/>
          <w:szCs w:val="20"/>
        </w:rPr>
        <w:t>30</w:t>
      </w:r>
      <w:proofErr w:type="gramStart"/>
      <w:r w:rsidRPr="0023460C">
        <w:rPr>
          <w:rFonts w:cs="Arial"/>
          <w:b/>
          <w:szCs w:val="20"/>
        </w:rPr>
        <w:t xml:space="preserve">. </w:t>
      </w:r>
      <w:proofErr w:type="gramEnd"/>
      <w:r w:rsidRPr="0023460C">
        <w:rPr>
          <w:rFonts w:cs="Arial"/>
          <w:b/>
          <w:szCs w:val="20"/>
        </w:rPr>
        <w:t>Method to Incentivize Participation in EEC Subsidy Programs by Provider Type (n = 863)</w:t>
      </w:r>
    </w:p>
    <w:tbl>
      <w:tblPr>
        <w:tblW w:w="10070" w:type="dxa"/>
        <w:tblLook w:val="04A0" w:firstRow="1" w:lastRow="0" w:firstColumn="1" w:lastColumn="0" w:noHBand="0" w:noVBand="1"/>
      </w:tblPr>
      <w:tblGrid>
        <w:gridCol w:w="5860"/>
        <w:gridCol w:w="836"/>
        <w:gridCol w:w="222"/>
        <w:gridCol w:w="996"/>
        <w:gridCol w:w="1239"/>
        <w:gridCol w:w="917"/>
      </w:tblGrid>
      <w:tr w:rsidR="004E78F1" w:rsidRPr="00FE7370" w14:paraId="7DA29A58" w14:textId="77777777" w:rsidTr="0023460C">
        <w:trPr>
          <w:trHeight w:val="232"/>
        </w:trPr>
        <w:tc>
          <w:tcPr>
            <w:tcW w:w="5861" w:type="dxa"/>
            <w:tcBorders>
              <w:top w:val="single" w:sz="4" w:space="0" w:color="auto"/>
              <w:left w:val="single" w:sz="4" w:space="0" w:color="auto"/>
              <w:bottom w:val="single" w:sz="4" w:space="0" w:color="auto"/>
              <w:right w:val="single" w:sz="4" w:space="0" w:color="auto"/>
            </w:tcBorders>
            <w:shd w:val="clear" w:color="auto" w:fill="244061"/>
            <w:noWrap/>
            <w:vAlign w:val="bottom"/>
            <w:hideMark/>
          </w:tcPr>
          <w:p w14:paraId="60E59B35" w14:textId="77777777" w:rsidR="00EC1DBE" w:rsidRPr="0094508E" w:rsidRDefault="00EC1DBE" w:rsidP="00EC1DBE">
            <w:pPr>
              <w:spacing w:after="0" w:line="240" w:lineRule="auto"/>
              <w:rPr>
                <w:rFonts w:cs="Arial"/>
                <w:b/>
                <w:bCs/>
                <w:color w:val="FFFFFF"/>
              </w:rPr>
            </w:pPr>
            <w:r>
              <w:rPr>
                <w:rFonts w:cs="Arial"/>
                <w:b/>
                <w:bCs/>
                <w:color w:val="FFFFFF"/>
              </w:rPr>
              <w:t>Method to Incentivize Participation</w:t>
            </w:r>
          </w:p>
        </w:tc>
        <w:tc>
          <w:tcPr>
            <w:tcW w:w="836" w:type="dxa"/>
            <w:tcBorders>
              <w:top w:val="single" w:sz="4" w:space="0" w:color="auto"/>
              <w:left w:val="nil"/>
              <w:bottom w:val="single" w:sz="4" w:space="0" w:color="auto"/>
              <w:right w:val="single" w:sz="4" w:space="0" w:color="auto"/>
            </w:tcBorders>
            <w:shd w:val="clear" w:color="auto" w:fill="244061"/>
            <w:noWrap/>
            <w:vAlign w:val="bottom"/>
            <w:hideMark/>
          </w:tcPr>
          <w:p w14:paraId="63801931" w14:textId="77777777" w:rsidR="00EC1DBE" w:rsidRPr="0094508E" w:rsidRDefault="00EC1DBE" w:rsidP="00EC1DBE">
            <w:pPr>
              <w:spacing w:after="0" w:line="240" w:lineRule="auto"/>
              <w:jc w:val="center"/>
              <w:rPr>
                <w:rFonts w:cs="Arial"/>
                <w:b/>
                <w:bCs/>
                <w:color w:val="FFFFFF"/>
              </w:rPr>
            </w:pPr>
            <w:r w:rsidRPr="0094508E">
              <w:rPr>
                <w:rFonts w:cs="Arial"/>
                <w:b/>
                <w:bCs/>
                <w:color w:val="FFFFFF"/>
              </w:rPr>
              <w:t>Total</w:t>
            </w:r>
          </w:p>
        </w:tc>
        <w:tc>
          <w:tcPr>
            <w:tcW w:w="222" w:type="dxa"/>
            <w:tcBorders>
              <w:top w:val="single" w:sz="4" w:space="0" w:color="auto"/>
              <w:left w:val="nil"/>
              <w:bottom w:val="single" w:sz="4" w:space="0" w:color="auto"/>
              <w:right w:val="nil"/>
            </w:tcBorders>
            <w:shd w:val="clear" w:color="auto" w:fill="244061"/>
          </w:tcPr>
          <w:p w14:paraId="44535DF1" w14:textId="77777777" w:rsidR="00EC1DBE" w:rsidRPr="0094508E" w:rsidRDefault="00EC1DBE" w:rsidP="00EC1DBE">
            <w:pPr>
              <w:spacing w:after="0" w:line="240" w:lineRule="auto"/>
              <w:jc w:val="center"/>
              <w:rPr>
                <w:rFonts w:cs="Arial"/>
                <w:b/>
                <w:bCs/>
                <w:color w:val="FFFFFF"/>
              </w:rPr>
            </w:pPr>
          </w:p>
        </w:tc>
        <w:tc>
          <w:tcPr>
            <w:tcW w:w="996" w:type="dxa"/>
            <w:tcBorders>
              <w:top w:val="single" w:sz="4" w:space="0" w:color="auto"/>
              <w:left w:val="nil"/>
              <w:bottom w:val="single" w:sz="4" w:space="0" w:color="auto"/>
              <w:right w:val="single" w:sz="4" w:space="0" w:color="auto"/>
            </w:tcBorders>
            <w:shd w:val="clear" w:color="auto" w:fill="244061"/>
            <w:noWrap/>
            <w:vAlign w:val="bottom"/>
            <w:hideMark/>
          </w:tcPr>
          <w:p w14:paraId="4D47CB07" w14:textId="77777777" w:rsidR="00EC1DBE" w:rsidRPr="0094508E" w:rsidRDefault="00EC1DBE" w:rsidP="00EC1DBE">
            <w:pPr>
              <w:spacing w:after="0" w:line="240" w:lineRule="auto"/>
              <w:jc w:val="center"/>
              <w:rPr>
                <w:rFonts w:cs="Arial"/>
                <w:b/>
                <w:bCs/>
                <w:color w:val="FFFFFF"/>
              </w:rPr>
            </w:pPr>
            <w:r w:rsidRPr="0094508E">
              <w:rPr>
                <w:rFonts w:cs="Arial"/>
                <w:b/>
                <w:bCs/>
                <w:color w:val="FFFFFF"/>
              </w:rPr>
              <w:t>Percent</w:t>
            </w:r>
          </w:p>
        </w:tc>
        <w:tc>
          <w:tcPr>
            <w:tcW w:w="1239" w:type="dxa"/>
            <w:tcBorders>
              <w:top w:val="single" w:sz="4" w:space="0" w:color="auto"/>
              <w:left w:val="nil"/>
              <w:bottom w:val="single" w:sz="4" w:space="0" w:color="auto"/>
              <w:right w:val="single" w:sz="4" w:space="0" w:color="auto"/>
            </w:tcBorders>
            <w:shd w:val="clear" w:color="auto" w:fill="244061"/>
            <w:noWrap/>
            <w:vAlign w:val="bottom"/>
            <w:hideMark/>
          </w:tcPr>
          <w:p w14:paraId="5644BBA2" w14:textId="2C8E6C86" w:rsidR="00EC1DBE" w:rsidRPr="0094508E" w:rsidRDefault="00EC1DBE" w:rsidP="00EC1DBE">
            <w:pPr>
              <w:spacing w:after="0" w:line="240" w:lineRule="auto"/>
              <w:jc w:val="center"/>
              <w:rPr>
                <w:rFonts w:cs="Arial"/>
                <w:b/>
                <w:bCs/>
                <w:color w:val="FFFFFF"/>
              </w:rPr>
            </w:pPr>
            <w:r w:rsidRPr="0094508E">
              <w:rPr>
                <w:rFonts w:cs="Arial"/>
                <w:b/>
                <w:bCs/>
                <w:color w:val="FFFFFF"/>
              </w:rPr>
              <w:t>FCC</w:t>
            </w:r>
            <w:r w:rsidR="004E78F1">
              <w:rPr>
                <w:rFonts w:cs="Arial"/>
                <w:b/>
                <w:bCs/>
                <w:color w:val="FFFFFF"/>
              </w:rPr>
              <w:t xml:space="preserve"> Providers</w:t>
            </w:r>
          </w:p>
        </w:tc>
        <w:tc>
          <w:tcPr>
            <w:tcW w:w="916" w:type="dxa"/>
            <w:tcBorders>
              <w:top w:val="single" w:sz="4" w:space="0" w:color="auto"/>
              <w:left w:val="nil"/>
              <w:bottom w:val="single" w:sz="4" w:space="0" w:color="auto"/>
              <w:right w:val="single" w:sz="4" w:space="0" w:color="auto"/>
            </w:tcBorders>
            <w:shd w:val="clear" w:color="auto" w:fill="244061"/>
            <w:noWrap/>
            <w:vAlign w:val="bottom"/>
            <w:hideMark/>
          </w:tcPr>
          <w:p w14:paraId="25DF2BDE" w14:textId="77777777" w:rsidR="00EC1DBE" w:rsidRPr="0094508E" w:rsidRDefault="00EC1DBE" w:rsidP="00EC1DBE">
            <w:pPr>
              <w:spacing w:after="0" w:line="240" w:lineRule="auto"/>
              <w:jc w:val="center"/>
              <w:rPr>
                <w:rFonts w:cs="Arial"/>
                <w:b/>
                <w:bCs/>
                <w:color w:val="FFFFFF"/>
              </w:rPr>
            </w:pPr>
            <w:r w:rsidRPr="0094508E">
              <w:rPr>
                <w:rFonts w:cs="Arial"/>
                <w:b/>
                <w:bCs/>
                <w:color w:val="FFFFFF"/>
              </w:rPr>
              <w:t>Center-Based</w:t>
            </w:r>
          </w:p>
        </w:tc>
      </w:tr>
      <w:tr w:rsidR="004E78F1" w:rsidRPr="00FE7370" w14:paraId="57382B85" w14:textId="77777777" w:rsidTr="006436E8">
        <w:trPr>
          <w:trHeight w:val="232"/>
        </w:trPr>
        <w:tc>
          <w:tcPr>
            <w:tcW w:w="5861" w:type="dxa"/>
            <w:tcBorders>
              <w:top w:val="nil"/>
              <w:left w:val="single" w:sz="4" w:space="0" w:color="auto"/>
              <w:bottom w:val="single" w:sz="4" w:space="0" w:color="auto"/>
              <w:right w:val="single" w:sz="4" w:space="0" w:color="auto"/>
            </w:tcBorders>
            <w:shd w:val="clear" w:color="auto" w:fill="auto"/>
            <w:noWrap/>
            <w:vAlign w:val="bottom"/>
            <w:hideMark/>
          </w:tcPr>
          <w:p w14:paraId="620812BC" w14:textId="77777777" w:rsidR="00EC1DBE" w:rsidRPr="0094508E" w:rsidRDefault="00EC1DBE" w:rsidP="00EC1DBE">
            <w:pPr>
              <w:spacing w:after="0" w:line="240" w:lineRule="auto"/>
              <w:rPr>
                <w:rFonts w:cs="Arial"/>
              </w:rPr>
            </w:pPr>
            <w:r w:rsidRPr="0094508E">
              <w:rPr>
                <w:rFonts w:cs="Arial"/>
              </w:rPr>
              <w:t>None of the above</w:t>
            </w:r>
          </w:p>
        </w:tc>
        <w:tc>
          <w:tcPr>
            <w:tcW w:w="836" w:type="dxa"/>
            <w:tcBorders>
              <w:top w:val="nil"/>
              <w:left w:val="nil"/>
              <w:bottom w:val="single" w:sz="4" w:space="0" w:color="auto"/>
              <w:right w:val="single" w:sz="4" w:space="0" w:color="auto"/>
            </w:tcBorders>
            <w:shd w:val="clear" w:color="auto" w:fill="auto"/>
            <w:noWrap/>
            <w:vAlign w:val="bottom"/>
            <w:hideMark/>
          </w:tcPr>
          <w:p w14:paraId="6AC39E5F" w14:textId="77777777" w:rsidR="00EC1DBE" w:rsidRPr="0094508E" w:rsidRDefault="00EC1DBE" w:rsidP="00EC1DBE">
            <w:pPr>
              <w:spacing w:after="0" w:line="240" w:lineRule="auto"/>
              <w:jc w:val="center"/>
              <w:rPr>
                <w:rFonts w:cs="Arial"/>
                <w:color w:val="000000"/>
              </w:rPr>
            </w:pPr>
            <w:r w:rsidRPr="0094508E">
              <w:rPr>
                <w:rFonts w:cs="Arial"/>
                <w:color w:val="000000"/>
              </w:rPr>
              <w:t>421</w:t>
            </w:r>
          </w:p>
        </w:tc>
        <w:tc>
          <w:tcPr>
            <w:tcW w:w="222" w:type="dxa"/>
            <w:tcBorders>
              <w:top w:val="nil"/>
              <w:left w:val="nil"/>
              <w:bottom w:val="single" w:sz="4" w:space="0" w:color="auto"/>
              <w:right w:val="nil"/>
            </w:tcBorders>
          </w:tcPr>
          <w:p w14:paraId="6D9F87D0" w14:textId="77777777" w:rsidR="00EC1DBE" w:rsidRPr="0094508E" w:rsidRDefault="00EC1DBE" w:rsidP="00EC1DBE">
            <w:pPr>
              <w:spacing w:after="0" w:line="240" w:lineRule="auto"/>
              <w:jc w:val="center"/>
              <w:rPr>
                <w:rFonts w:cs="Arial"/>
                <w:color w:val="000000"/>
              </w:rPr>
            </w:pPr>
          </w:p>
        </w:tc>
        <w:tc>
          <w:tcPr>
            <w:tcW w:w="996" w:type="dxa"/>
            <w:tcBorders>
              <w:top w:val="nil"/>
              <w:left w:val="nil"/>
              <w:bottom w:val="single" w:sz="4" w:space="0" w:color="auto"/>
              <w:right w:val="single" w:sz="4" w:space="0" w:color="auto"/>
            </w:tcBorders>
            <w:shd w:val="clear" w:color="auto" w:fill="auto"/>
            <w:noWrap/>
            <w:vAlign w:val="bottom"/>
            <w:hideMark/>
          </w:tcPr>
          <w:p w14:paraId="1C2A2695" w14:textId="77777777" w:rsidR="00EC1DBE" w:rsidRPr="0094508E" w:rsidRDefault="00EC1DBE" w:rsidP="00EC1DBE">
            <w:pPr>
              <w:spacing w:after="0" w:line="240" w:lineRule="auto"/>
              <w:jc w:val="center"/>
              <w:rPr>
                <w:rFonts w:cs="Arial"/>
                <w:color w:val="000000"/>
              </w:rPr>
            </w:pPr>
            <w:r w:rsidRPr="0094508E">
              <w:rPr>
                <w:rFonts w:cs="Arial"/>
                <w:color w:val="000000"/>
              </w:rPr>
              <w:t>48.8%</w:t>
            </w:r>
          </w:p>
        </w:tc>
        <w:tc>
          <w:tcPr>
            <w:tcW w:w="1239" w:type="dxa"/>
            <w:tcBorders>
              <w:top w:val="nil"/>
              <w:left w:val="nil"/>
              <w:bottom w:val="single" w:sz="4" w:space="0" w:color="auto"/>
              <w:right w:val="single" w:sz="4" w:space="0" w:color="auto"/>
            </w:tcBorders>
            <w:shd w:val="clear" w:color="auto" w:fill="auto"/>
            <w:noWrap/>
            <w:vAlign w:val="bottom"/>
            <w:hideMark/>
          </w:tcPr>
          <w:p w14:paraId="1816EAE3" w14:textId="77777777" w:rsidR="00EC1DBE" w:rsidRPr="0094508E" w:rsidRDefault="00EC1DBE" w:rsidP="00EC1DBE">
            <w:pPr>
              <w:spacing w:after="0" w:line="240" w:lineRule="auto"/>
              <w:jc w:val="center"/>
              <w:rPr>
                <w:rFonts w:cs="Arial"/>
                <w:color w:val="000000"/>
              </w:rPr>
            </w:pPr>
            <w:r w:rsidRPr="0094508E">
              <w:rPr>
                <w:rFonts w:cs="Arial"/>
                <w:color w:val="000000"/>
              </w:rPr>
              <w:t>178</w:t>
            </w:r>
          </w:p>
        </w:tc>
        <w:tc>
          <w:tcPr>
            <w:tcW w:w="916" w:type="dxa"/>
            <w:tcBorders>
              <w:top w:val="nil"/>
              <w:left w:val="nil"/>
              <w:bottom w:val="single" w:sz="4" w:space="0" w:color="auto"/>
              <w:right w:val="single" w:sz="4" w:space="0" w:color="auto"/>
            </w:tcBorders>
            <w:shd w:val="clear" w:color="auto" w:fill="auto"/>
            <w:noWrap/>
            <w:vAlign w:val="bottom"/>
            <w:hideMark/>
          </w:tcPr>
          <w:p w14:paraId="423DC841" w14:textId="77777777" w:rsidR="00EC1DBE" w:rsidRPr="0094508E" w:rsidRDefault="00EC1DBE" w:rsidP="00EC1DBE">
            <w:pPr>
              <w:spacing w:after="0" w:line="240" w:lineRule="auto"/>
              <w:jc w:val="center"/>
              <w:rPr>
                <w:rFonts w:cs="Arial"/>
                <w:color w:val="000000"/>
              </w:rPr>
            </w:pPr>
            <w:r w:rsidRPr="0094508E">
              <w:rPr>
                <w:rFonts w:cs="Arial"/>
                <w:color w:val="000000"/>
              </w:rPr>
              <w:t>243</w:t>
            </w:r>
          </w:p>
        </w:tc>
      </w:tr>
      <w:tr w:rsidR="004E78F1" w:rsidRPr="00FE7370" w14:paraId="2CD88061" w14:textId="77777777" w:rsidTr="006436E8">
        <w:trPr>
          <w:trHeight w:val="232"/>
        </w:trPr>
        <w:tc>
          <w:tcPr>
            <w:tcW w:w="5861" w:type="dxa"/>
            <w:tcBorders>
              <w:top w:val="nil"/>
              <w:left w:val="single" w:sz="4" w:space="0" w:color="auto"/>
              <w:bottom w:val="single" w:sz="4" w:space="0" w:color="auto"/>
              <w:right w:val="single" w:sz="4" w:space="0" w:color="auto"/>
            </w:tcBorders>
            <w:shd w:val="clear" w:color="auto" w:fill="auto"/>
            <w:noWrap/>
            <w:vAlign w:val="bottom"/>
            <w:hideMark/>
          </w:tcPr>
          <w:p w14:paraId="20EA7937" w14:textId="77777777" w:rsidR="00EC1DBE" w:rsidRPr="0094508E" w:rsidRDefault="00EC1DBE" w:rsidP="00EC1DBE">
            <w:pPr>
              <w:spacing w:after="0" w:line="240" w:lineRule="auto"/>
              <w:rPr>
                <w:rFonts w:cs="Arial"/>
              </w:rPr>
            </w:pPr>
            <w:r w:rsidRPr="0094508E">
              <w:rPr>
                <w:rFonts w:cs="Arial"/>
              </w:rPr>
              <w:t>Increased subsidy reimbursement rates</w:t>
            </w:r>
          </w:p>
        </w:tc>
        <w:tc>
          <w:tcPr>
            <w:tcW w:w="836" w:type="dxa"/>
            <w:tcBorders>
              <w:top w:val="nil"/>
              <w:left w:val="nil"/>
              <w:bottom w:val="single" w:sz="4" w:space="0" w:color="auto"/>
              <w:right w:val="single" w:sz="4" w:space="0" w:color="auto"/>
            </w:tcBorders>
            <w:shd w:val="clear" w:color="auto" w:fill="auto"/>
            <w:noWrap/>
            <w:vAlign w:val="bottom"/>
            <w:hideMark/>
          </w:tcPr>
          <w:p w14:paraId="5E38FC09" w14:textId="77777777" w:rsidR="00EC1DBE" w:rsidRPr="0094508E" w:rsidRDefault="00EC1DBE" w:rsidP="00EC1DBE">
            <w:pPr>
              <w:spacing w:after="0" w:line="240" w:lineRule="auto"/>
              <w:jc w:val="center"/>
              <w:rPr>
                <w:rFonts w:cs="Arial"/>
                <w:color w:val="000000"/>
              </w:rPr>
            </w:pPr>
            <w:r w:rsidRPr="0094508E">
              <w:rPr>
                <w:rFonts w:cs="Arial"/>
                <w:color w:val="000000"/>
              </w:rPr>
              <w:t>338</w:t>
            </w:r>
          </w:p>
        </w:tc>
        <w:tc>
          <w:tcPr>
            <w:tcW w:w="222" w:type="dxa"/>
            <w:tcBorders>
              <w:top w:val="nil"/>
              <w:left w:val="nil"/>
              <w:bottom w:val="single" w:sz="4" w:space="0" w:color="auto"/>
              <w:right w:val="nil"/>
            </w:tcBorders>
          </w:tcPr>
          <w:p w14:paraId="4B29C2EE" w14:textId="77777777" w:rsidR="00EC1DBE" w:rsidRPr="0094508E" w:rsidRDefault="00EC1DBE" w:rsidP="00EC1DBE">
            <w:pPr>
              <w:spacing w:after="0" w:line="240" w:lineRule="auto"/>
              <w:jc w:val="center"/>
              <w:rPr>
                <w:rFonts w:cs="Arial"/>
                <w:color w:val="000000"/>
              </w:rPr>
            </w:pPr>
          </w:p>
        </w:tc>
        <w:tc>
          <w:tcPr>
            <w:tcW w:w="996" w:type="dxa"/>
            <w:tcBorders>
              <w:top w:val="nil"/>
              <w:left w:val="nil"/>
              <w:bottom w:val="single" w:sz="4" w:space="0" w:color="auto"/>
              <w:right w:val="single" w:sz="4" w:space="0" w:color="auto"/>
            </w:tcBorders>
            <w:shd w:val="clear" w:color="auto" w:fill="auto"/>
            <w:noWrap/>
            <w:vAlign w:val="bottom"/>
            <w:hideMark/>
          </w:tcPr>
          <w:p w14:paraId="1C280040" w14:textId="77777777" w:rsidR="00EC1DBE" w:rsidRPr="0094508E" w:rsidRDefault="00EC1DBE" w:rsidP="00EC1DBE">
            <w:pPr>
              <w:spacing w:after="0" w:line="240" w:lineRule="auto"/>
              <w:jc w:val="center"/>
              <w:rPr>
                <w:rFonts w:cs="Arial"/>
                <w:color w:val="000000"/>
              </w:rPr>
            </w:pPr>
            <w:r w:rsidRPr="0094508E">
              <w:rPr>
                <w:rFonts w:cs="Arial"/>
                <w:color w:val="000000"/>
              </w:rPr>
              <w:t>39.2%</w:t>
            </w:r>
          </w:p>
        </w:tc>
        <w:tc>
          <w:tcPr>
            <w:tcW w:w="1239" w:type="dxa"/>
            <w:tcBorders>
              <w:top w:val="nil"/>
              <w:left w:val="nil"/>
              <w:bottom w:val="single" w:sz="4" w:space="0" w:color="auto"/>
              <w:right w:val="single" w:sz="4" w:space="0" w:color="auto"/>
            </w:tcBorders>
            <w:shd w:val="clear" w:color="auto" w:fill="auto"/>
            <w:noWrap/>
            <w:vAlign w:val="bottom"/>
            <w:hideMark/>
          </w:tcPr>
          <w:p w14:paraId="459E5E48" w14:textId="77777777" w:rsidR="00EC1DBE" w:rsidRPr="0094508E" w:rsidRDefault="00EC1DBE" w:rsidP="00EC1DBE">
            <w:pPr>
              <w:spacing w:after="0" w:line="240" w:lineRule="auto"/>
              <w:jc w:val="center"/>
              <w:rPr>
                <w:rFonts w:cs="Arial"/>
                <w:color w:val="000000"/>
              </w:rPr>
            </w:pPr>
            <w:r w:rsidRPr="0094508E">
              <w:rPr>
                <w:rFonts w:cs="Arial"/>
                <w:color w:val="000000"/>
              </w:rPr>
              <w:t>214</w:t>
            </w:r>
          </w:p>
        </w:tc>
        <w:tc>
          <w:tcPr>
            <w:tcW w:w="916" w:type="dxa"/>
            <w:tcBorders>
              <w:top w:val="nil"/>
              <w:left w:val="nil"/>
              <w:bottom w:val="single" w:sz="4" w:space="0" w:color="auto"/>
              <w:right w:val="single" w:sz="4" w:space="0" w:color="auto"/>
            </w:tcBorders>
            <w:shd w:val="clear" w:color="auto" w:fill="auto"/>
            <w:noWrap/>
            <w:vAlign w:val="bottom"/>
            <w:hideMark/>
          </w:tcPr>
          <w:p w14:paraId="6793D17C" w14:textId="77777777" w:rsidR="00EC1DBE" w:rsidRPr="0094508E" w:rsidRDefault="00EC1DBE" w:rsidP="00EC1DBE">
            <w:pPr>
              <w:spacing w:after="0" w:line="240" w:lineRule="auto"/>
              <w:jc w:val="center"/>
              <w:rPr>
                <w:rFonts w:cs="Arial"/>
                <w:color w:val="000000"/>
              </w:rPr>
            </w:pPr>
            <w:r w:rsidRPr="0094508E">
              <w:rPr>
                <w:rFonts w:cs="Arial"/>
                <w:color w:val="000000"/>
              </w:rPr>
              <w:t>124</w:t>
            </w:r>
          </w:p>
        </w:tc>
      </w:tr>
      <w:tr w:rsidR="004E78F1" w:rsidRPr="00FE7370" w14:paraId="635CB994" w14:textId="77777777" w:rsidTr="006436E8">
        <w:trPr>
          <w:trHeight w:val="232"/>
        </w:trPr>
        <w:tc>
          <w:tcPr>
            <w:tcW w:w="5861" w:type="dxa"/>
            <w:tcBorders>
              <w:top w:val="nil"/>
              <w:left w:val="single" w:sz="4" w:space="0" w:color="auto"/>
              <w:bottom w:val="single" w:sz="4" w:space="0" w:color="auto"/>
              <w:right w:val="single" w:sz="4" w:space="0" w:color="auto"/>
            </w:tcBorders>
            <w:shd w:val="clear" w:color="auto" w:fill="auto"/>
            <w:noWrap/>
            <w:vAlign w:val="bottom"/>
            <w:hideMark/>
          </w:tcPr>
          <w:p w14:paraId="08C1C629" w14:textId="77777777" w:rsidR="00EC1DBE" w:rsidRPr="0094508E" w:rsidRDefault="00EC1DBE" w:rsidP="00EC1DBE">
            <w:pPr>
              <w:spacing w:after="0" w:line="240" w:lineRule="auto"/>
              <w:rPr>
                <w:rFonts w:cs="Arial"/>
              </w:rPr>
            </w:pPr>
            <w:r w:rsidRPr="0094508E">
              <w:rPr>
                <w:rFonts w:cs="Arial"/>
              </w:rPr>
              <w:t>Opportunity for additional resources including professional development</w:t>
            </w:r>
          </w:p>
        </w:tc>
        <w:tc>
          <w:tcPr>
            <w:tcW w:w="836" w:type="dxa"/>
            <w:tcBorders>
              <w:top w:val="nil"/>
              <w:left w:val="nil"/>
              <w:bottom w:val="single" w:sz="4" w:space="0" w:color="auto"/>
              <w:right w:val="single" w:sz="4" w:space="0" w:color="auto"/>
            </w:tcBorders>
            <w:shd w:val="clear" w:color="auto" w:fill="auto"/>
            <w:noWrap/>
            <w:vAlign w:val="bottom"/>
            <w:hideMark/>
          </w:tcPr>
          <w:p w14:paraId="0CDBB9DC" w14:textId="77777777" w:rsidR="00EC1DBE" w:rsidRPr="0094508E" w:rsidRDefault="00EC1DBE" w:rsidP="00EC1DBE">
            <w:pPr>
              <w:spacing w:after="0" w:line="240" w:lineRule="auto"/>
              <w:jc w:val="center"/>
              <w:rPr>
                <w:rFonts w:cs="Arial"/>
                <w:color w:val="000000"/>
              </w:rPr>
            </w:pPr>
            <w:r w:rsidRPr="0094508E">
              <w:rPr>
                <w:rFonts w:cs="Arial"/>
                <w:color w:val="000000"/>
              </w:rPr>
              <w:t>153</w:t>
            </w:r>
          </w:p>
        </w:tc>
        <w:tc>
          <w:tcPr>
            <w:tcW w:w="222" w:type="dxa"/>
            <w:tcBorders>
              <w:top w:val="nil"/>
              <w:left w:val="nil"/>
              <w:bottom w:val="single" w:sz="4" w:space="0" w:color="auto"/>
              <w:right w:val="nil"/>
            </w:tcBorders>
          </w:tcPr>
          <w:p w14:paraId="6475F1C7" w14:textId="77777777" w:rsidR="00EC1DBE" w:rsidRPr="0094508E" w:rsidRDefault="00EC1DBE" w:rsidP="00EC1DBE">
            <w:pPr>
              <w:spacing w:after="0" w:line="240" w:lineRule="auto"/>
              <w:jc w:val="center"/>
              <w:rPr>
                <w:rFonts w:cs="Arial"/>
                <w:color w:val="000000"/>
              </w:rPr>
            </w:pPr>
          </w:p>
        </w:tc>
        <w:tc>
          <w:tcPr>
            <w:tcW w:w="996" w:type="dxa"/>
            <w:tcBorders>
              <w:top w:val="nil"/>
              <w:left w:val="nil"/>
              <w:bottom w:val="single" w:sz="4" w:space="0" w:color="auto"/>
              <w:right w:val="single" w:sz="4" w:space="0" w:color="auto"/>
            </w:tcBorders>
            <w:shd w:val="clear" w:color="auto" w:fill="auto"/>
            <w:noWrap/>
            <w:vAlign w:val="bottom"/>
            <w:hideMark/>
          </w:tcPr>
          <w:p w14:paraId="1BC95CBA" w14:textId="77777777" w:rsidR="00EC1DBE" w:rsidRPr="0094508E" w:rsidRDefault="00EC1DBE" w:rsidP="00EC1DBE">
            <w:pPr>
              <w:spacing w:after="0" w:line="240" w:lineRule="auto"/>
              <w:jc w:val="center"/>
              <w:rPr>
                <w:rFonts w:cs="Arial"/>
                <w:color w:val="000000"/>
              </w:rPr>
            </w:pPr>
            <w:r w:rsidRPr="0094508E">
              <w:rPr>
                <w:rFonts w:cs="Arial"/>
                <w:color w:val="000000"/>
              </w:rPr>
              <w:t>17.7%</w:t>
            </w:r>
          </w:p>
        </w:tc>
        <w:tc>
          <w:tcPr>
            <w:tcW w:w="1239" w:type="dxa"/>
            <w:tcBorders>
              <w:top w:val="nil"/>
              <w:left w:val="nil"/>
              <w:bottom w:val="single" w:sz="4" w:space="0" w:color="auto"/>
              <w:right w:val="single" w:sz="4" w:space="0" w:color="auto"/>
            </w:tcBorders>
            <w:shd w:val="clear" w:color="auto" w:fill="auto"/>
            <w:noWrap/>
            <w:vAlign w:val="bottom"/>
            <w:hideMark/>
          </w:tcPr>
          <w:p w14:paraId="16F70199" w14:textId="77777777" w:rsidR="00EC1DBE" w:rsidRPr="0094508E" w:rsidRDefault="00EC1DBE" w:rsidP="00EC1DBE">
            <w:pPr>
              <w:spacing w:after="0" w:line="240" w:lineRule="auto"/>
              <w:jc w:val="center"/>
              <w:rPr>
                <w:rFonts w:cs="Arial"/>
                <w:color w:val="000000"/>
              </w:rPr>
            </w:pPr>
            <w:r w:rsidRPr="0094508E">
              <w:rPr>
                <w:rFonts w:cs="Arial"/>
                <w:color w:val="000000"/>
              </w:rPr>
              <w:t>85</w:t>
            </w:r>
          </w:p>
        </w:tc>
        <w:tc>
          <w:tcPr>
            <w:tcW w:w="916" w:type="dxa"/>
            <w:tcBorders>
              <w:top w:val="nil"/>
              <w:left w:val="nil"/>
              <w:bottom w:val="single" w:sz="4" w:space="0" w:color="auto"/>
              <w:right w:val="single" w:sz="4" w:space="0" w:color="auto"/>
            </w:tcBorders>
            <w:shd w:val="clear" w:color="auto" w:fill="auto"/>
            <w:noWrap/>
            <w:vAlign w:val="bottom"/>
            <w:hideMark/>
          </w:tcPr>
          <w:p w14:paraId="1D04FCA3" w14:textId="77777777" w:rsidR="00EC1DBE" w:rsidRPr="0094508E" w:rsidRDefault="00EC1DBE" w:rsidP="00EC1DBE">
            <w:pPr>
              <w:spacing w:after="0" w:line="240" w:lineRule="auto"/>
              <w:jc w:val="center"/>
              <w:rPr>
                <w:rFonts w:cs="Arial"/>
                <w:color w:val="000000"/>
              </w:rPr>
            </w:pPr>
            <w:r w:rsidRPr="0094508E">
              <w:rPr>
                <w:rFonts w:cs="Arial"/>
                <w:color w:val="000000"/>
              </w:rPr>
              <w:t>68</w:t>
            </w:r>
          </w:p>
        </w:tc>
      </w:tr>
      <w:tr w:rsidR="004E78F1" w:rsidRPr="00FE7370" w14:paraId="407E1412" w14:textId="77777777" w:rsidTr="006436E8">
        <w:trPr>
          <w:trHeight w:val="232"/>
        </w:trPr>
        <w:tc>
          <w:tcPr>
            <w:tcW w:w="5861" w:type="dxa"/>
            <w:tcBorders>
              <w:top w:val="nil"/>
              <w:left w:val="single" w:sz="4" w:space="0" w:color="auto"/>
              <w:bottom w:val="single" w:sz="4" w:space="0" w:color="auto"/>
              <w:right w:val="single" w:sz="4" w:space="0" w:color="auto"/>
            </w:tcBorders>
            <w:shd w:val="clear" w:color="auto" w:fill="auto"/>
            <w:noWrap/>
            <w:vAlign w:val="bottom"/>
            <w:hideMark/>
          </w:tcPr>
          <w:p w14:paraId="77483DBA" w14:textId="77777777" w:rsidR="00EC1DBE" w:rsidRPr="0094508E" w:rsidRDefault="00EC1DBE" w:rsidP="00EC1DBE">
            <w:pPr>
              <w:spacing w:after="0" w:line="240" w:lineRule="auto"/>
              <w:rPr>
                <w:rFonts w:cs="Arial"/>
              </w:rPr>
            </w:pPr>
            <w:r w:rsidRPr="0094508E">
              <w:rPr>
                <w:rFonts w:cs="Arial"/>
              </w:rPr>
              <w:t>Opportunity for additional support services (Example: Technical assistance, referral services, assistance with child/family needs)</w:t>
            </w:r>
          </w:p>
        </w:tc>
        <w:tc>
          <w:tcPr>
            <w:tcW w:w="836" w:type="dxa"/>
            <w:tcBorders>
              <w:top w:val="nil"/>
              <w:left w:val="nil"/>
              <w:bottom w:val="single" w:sz="4" w:space="0" w:color="auto"/>
              <w:right w:val="single" w:sz="4" w:space="0" w:color="auto"/>
            </w:tcBorders>
            <w:shd w:val="clear" w:color="auto" w:fill="auto"/>
            <w:noWrap/>
            <w:vAlign w:val="bottom"/>
            <w:hideMark/>
          </w:tcPr>
          <w:p w14:paraId="2974F60B" w14:textId="77777777" w:rsidR="00EC1DBE" w:rsidRPr="0094508E" w:rsidRDefault="00EC1DBE" w:rsidP="00EC1DBE">
            <w:pPr>
              <w:spacing w:after="0" w:line="240" w:lineRule="auto"/>
              <w:jc w:val="center"/>
              <w:rPr>
                <w:rFonts w:cs="Arial"/>
                <w:color w:val="000000"/>
              </w:rPr>
            </w:pPr>
            <w:r w:rsidRPr="0094508E">
              <w:rPr>
                <w:rFonts w:cs="Arial"/>
                <w:color w:val="000000"/>
              </w:rPr>
              <w:t>144</w:t>
            </w:r>
          </w:p>
        </w:tc>
        <w:tc>
          <w:tcPr>
            <w:tcW w:w="222" w:type="dxa"/>
            <w:tcBorders>
              <w:top w:val="nil"/>
              <w:left w:val="nil"/>
              <w:bottom w:val="single" w:sz="4" w:space="0" w:color="auto"/>
              <w:right w:val="nil"/>
            </w:tcBorders>
          </w:tcPr>
          <w:p w14:paraId="070FC603" w14:textId="77777777" w:rsidR="00EC1DBE" w:rsidRPr="0094508E" w:rsidRDefault="00EC1DBE" w:rsidP="00EC1DBE">
            <w:pPr>
              <w:spacing w:after="0" w:line="240" w:lineRule="auto"/>
              <w:jc w:val="center"/>
              <w:rPr>
                <w:rFonts w:cs="Arial"/>
                <w:color w:val="000000"/>
              </w:rPr>
            </w:pPr>
          </w:p>
        </w:tc>
        <w:tc>
          <w:tcPr>
            <w:tcW w:w="996" w:type="dxa"/>
            <w:tcBorders>
              <w:top w:val="nil"/>
              <w:left w:val="nil"/>
              <w:bottom w:val="single" w:sz="4" w:space="0" w:color="auto"/>
              <w:right w:val="single" w:sz="4" w:space="0" w:color="auto"/>
            </w:tcBorders>
            <w:shd w:val="clear" w:color="auto" w:fill="auto"/>
            <w:noWrap/>
            <w:vAlign w:val="bottom"/>
            <w:hideMark/>
          </w:tcPr>
          <w:p w14:paraId="032C158B" w14:textId="77777777" w:rsidR="00EC1DBE" w:rsidRPr="0094508E" w:rsidRDefault="00EC1DBE" w:rsidP="00EC1DBE">
            <w:pPr>
              <w:spacing w:after="0" w:line="240" w:lineRule="auto"/>
              <w:jc w:val="center"/>
              <w:rPr>
                <w:rFonts w:cs="Arial"/>
                <w:color w:val="000000"/>
              </w:rPr>
            </w:pPr>
            <w:r w:rsidRPr="0094508E">
              <w:rPr>
                <w:rFonts w:cs="Arial"/>
                <w:color w:val="000000"/>
              </w:rPr>
              <w:t>16.7%</w:t>
            </w:r>
          </w:p>
        </w:tc>
        <w:tc>
          <w:tcPr>
            <w:tcW w:w="1239" w:type="dxa"/>
            <w:tcBorders>
              <w:top w:val="nil"/>
              <w:left w:val="nil"/>
              <w:bottom w:val="single" w:sz="4" w:space="0" w:color="auto"/>
              <w:right w:val="single" w:sz="4" w:space="0" w:color="auto"/>
            </w:tcBorders>
            <w:shd w:val="clear" w:color="auto" w:fill="auto"/>
            <w:noWrap/>
            <w:vAlign w:val="bottom"/>
            <w:hideMark/>
          </w:tcPr>
          <w:p w14:paraId="4D432EAA" w14:textId="77777777" w:rsidR="00EC1DBE" w:rsidRPr="0094508E" w:rsidRDefault="00EC1DBE" w:rsidP="00EC1DBE">
            <w:pPr>
              <w:spacing w:after="0" w:line="240" w:lineRule="auto"/>
              <w:jc w:val="center"/>
              <w:rPr>
                <w:rFonts w:cs="Arial"/>
                <w:color w:val="000000"/>
              </w:rPr>
            </w:pPr>
            <w:r w:rsidRPr="0094508E">
              <w:rPr>
                <w:rFonts w:cs="Arial"/>
                <w:color w:val="000000"/>
              </w:rPr>
              <w:t>61</w:t>
            </w:r>
          </w:p>
        </w:tc>
        <w:tc>
          <w:tcPr>
            <w:tcW w:w="916" w:type="dxa"/>
            <w:tcBorders>
              <w:top w:val="nil"/>
              <w:left w:val="nil"/>
              <w:bottom w:val="single" w:sz="4" w:space="0" w:color="auto"/>
              <w:right w:val="single" w:sz="4" w:space="0" w:color="auto"/>
            </w:tcBorders>
            <w:shd w:val="clear" w:color="auto" w:fill="auto"/>
            <w:noWrap/>
            <w:vAlign w:val="bottom"/>
            <w:hideMark/>
          </w:tcPr>
          <w:p w14:paraId="2562204E" w14:textId="77777777" w:rsidR="00EC1DBE" w:rsidRPr="0094508E" w:rsidRDefault="00EC1DBE" w:rsidP="00EC1DBE">
            <w:pPr>
              <w:spacing w:after="0" w:line="240" w:lineRule="auto"/>
              <w:jc w:val="center"/>
              <w:rPr>
                <w:rFonts w:cs="Arial"/>
                <w:color w:val="000000"/>
              </w:rPr>
            </w:pPr>
            <w:r w:rsidRPr="0094508E">
              <w:rPr>
                <w:rFonts w:cs="Arial"/>
                <w:color w:val="000000"/>
              </w:rPr>
              <w:t>83</w:t>
            </w:r>
          </w:p>
        </w:tc>
      </w:tr>
      <w:tr w:rsidR="004E78F1" w:rsidRPr="00FE7370" w14:paraId="5FC021A7" w14:textId="77777777" w:rsidTr="006436E8">
        <w:trPr>
          <w:trHeight w:val="232"/>
        </w:trPr>
        <w:tc>
          <w:tcPr>
            <w:tcW w:w="5861" w:type="dxa"/>
            <w:tcBorders>
              <w:top w:val="nil"/>
              <w:left w:val="single" w:sz="4" w:space="0" w:color="auto"/>
              <w:bottom w:val="single" w:sz="4" w:space="0" w:color="auto"/>
              <w:right w:val="single" w:sz="4" w:space="0" w:color="auto"/>
            </w:tcBorders>
            <w:shd w:val="clear" w:color="auto" w:fill="auto"/>
            <w:noWrap/>
            <w:vAlign w:val="bottom"/>
            <w:hideMark/>
          </w:tcPr>
          <w:p w14:paraId="3FD4D82C" w14:textId="77777777" w:rsidR="00EC1DBE" w:rsidRPr="0094508E" w:rsidRDefault="00EC1DBE" w:rsidP="00EC1DBE">
            <w:pPr>
              <w:spacing w:after="0" w:line="240" w:lineRule="auto"/>
              <w:rPr>
                <w:rFonts w:cs="Arial"/>
              </w:rPr>
            </w:pPr>
            <w:r w:rsidRPr="0094508E">
              <w:rPr>
                <w:rFonts w:cs="Arial"/>
              </w:rPr>
              <w:t>Assistance with quality initiatives (Example: Assistance with participation in QRIS or accreditation)</w:t>
            </w:r>
          </w:p>
        </w:tc>
        <w:tc>
          <w:tcPr>
            <w:tcW w:w="836" w:type="dxa"/>
            <w:tcBorders>
              <w:top w:val="nil"/>
              <w:left w:val="nil"/>
              <w:bottom w:val="single" w:sz="4" w:space="0" w:color="auto"/>
              <w:right w:val="single" w:sz="4" w:space="0" w:color="auto"/>
            </w:tcBorders>
            <w:shd w:val="clear" w:color="auto" w:fill="auto"/>
            <w:noWrap/>
            <w:vAlign w:val="bottom"/>
            <w:hideMark/>
          </w:tcPr>
          <w:p w14:paraId="6375DD75" w14:textId="77777777" w:rsidR="00EC1DBE" w:rsidRPr="0094508E" w:rsidRDefault="00EC1DBE" w:rsidP="00EC1DBE">
            <w:pPr>
              <w:spacing w:after="0" w:line="240" w:lineRule="auto"/>
              <w:jc w:val="center"/>
              <w:rPr>
                <w:rFonts w:cs="Arial"/>
                <w:color w:val="000000"/>
              </w:rPr>
            </w:pPr>
            <w:r w:rsidRPr="0094508E">
              <w:rPr>
                <w:rFonts w:cs="Arial"/>
                <w:color w:val="000000"/>
              </w:rPr>
              <w:t>126</w:t>
            </w:r>
          </w:p>
        </w:tc>
        <w:tc>
          <w:tcPr>
            <w:tcW w:w="222" w:type="dxa"/>
            <w:tcBorders>
              <w:top w:val="nil"/>
              <w:left w:val="nil"/>
              <w:bottom w:val="single" w:sz="4" w:space="0" w:color="auto"/>
              <w:right w:val="nil"/>
            </w:tcBorders>
          </w:tcPr>
          <w:p w14:paraId="3BBDCAAA" w14:textId="77777777" w:rsidR="00EC1DBE" w:rsidRPr="0094508E" w:rsidRDefault="00EC1DBE" w:rsidP="00EC1DBE">
            <w:pPr>
              <w:spacing w:after="0" w:line="240" w:lineRule="auto"/>
              <w:jc w:val="center"/>
              <w:rPr>
                <w:rFonts w:cs="Arial"/>
                <w:color w:val="000000"/>
              </w:rPr>
            </w:pPr>
          </w:p>
        </w:tc>
        <w:tc>
          <w:tcPr>
            <w:tcW w:w="996" w:type="dxa"/>
            <w:tcBorders>
              <w:top w:val="nil"/>
              <w:left w:val="nil"/>
              <w:bottom w:val="single" w:sz="4" w:space="0" w:color="auto"/>
              <w:right w:val="single" w:sz="4" w:space="0" w:color="auto"/>
            </w:tcBorders>
            <w:shd w:val="clear" w:color="auto" w:fill="auto"/>
            <w:noWrap/>
            <w:vAlign w:val="bottom"/>
            <w:hideMark/>
          </w:tcPr>
          <w:p w14:paraId="7B14AA94" w14:textId="77777777" w:rsidR="00EC1DBE" w:rsidRPr="0094508E" w:rsidRDefault="00EC1DBE" w:rsidP="00EC1DBE">
            <w:pPr>
              <w:spacing w:after="0" w:line="240" w:lineRule="auto"/>
              <w:jc w:val="center"/>
              <w:rPr>
                <w:rFonts w:cs="Arial"/>
                <w:color w:val="000000"/>
              </w:rPr>
            </w:pPr>
            <w:r w:rsidRPr="0094508E">
              <w:rPr>
                <w:rFonts w:cs="Arial"/>
                <w:color w:val="000000"/>
              </w:rPr>
              <w:t>14.6%</w:t>
            </w:r>
          </w:p>
        </w:tc>
        <w:tc>
          <w:tcPr>
            <w:tcW w:w="1239" w:type="dxa"/>
            <w:tcBorders>
              <w:top w:val="nil"/>
              <w:left w:val="nil"/>
              <w:bottom w:val="single" w:sz="4" w:space="0" w:color="auto"/>
              <w:right w:val="single" w:sz="4" w:space="0" w:color="auto"/>
            </w:tcBorders>
            <w:shd w:val="clear" w:color="auto" w:fill="auto"/>
            <w:noWrap/>
            <w:vAlign w:val="bottom"/>
            <w:hideMark/>
          </w:tcPr>
          <w:p w14:paraId="62E0F343" w14:textId="77777777" w:rsidR="00EC1DBE" w:rsidRPr="0094508E" w:rsidRDefault="00EC1DBE" w:rsidP="00EC1DBE">
            <w:pPr>
              <w:spacing w:after="0" w:line="240" w:lineRule="auto"/>
              <w:jc w:val="center"/>
              <w:rPr>
                <w:rFonts w:cs="Arial"/>
                <w:color w:val="000000"/>
              </w:rPr>
            </w:pPr>
            <w:r w:rsidRPr="0094508E">
              <w:rPr>
                <w:rFonts w:cs="Arial"/>
                <w:color w:val="000000"/>
              </w:rPr>
              <w:t>64</w:t>
            </w:r>
          </w:p>
        </w:tc>
        <w:tc>
          <w:tcPr>
            <w:tcW w:w="916" w:type="dxa"/>
            <w:tcBorders>
              <w:top w:val="nil"/>
              <w:left w:val="nil"/>
              <w:bottom w:val="single" w:sz="4" w:space="0" w:color="auto"/>
              <w:right w:val="single" w:sz="4" w:space="0" w:color="auto"/>
            </w:tcBorders>
            <w:shd w:val="clear" w:color="auto" w:fill="auto"/>
            <w:noWrap/>
            <w:vAlign w:val="bottom"/>
            <w:hideMark/>
          </w:tcPr>
          <w:p w14:paraId="6AE14926" w14:textId="77777777" w:rsidR="00EC1DBE" w:rsidRPr="0094508E" w:rsidRDefault="00EC1DBE" w:rsidP="00EC1DBE">
            <w:pPr>
              <w:spacing w:after="0" w:line="240" w:lineRule="auto"/>
              <w:jc w:val="center"/>
              <w:rPr>
                <w:rFonts w:cs="Arial"/>
                <w:color w:val="000000"/>
              </w:rPr>
            </w:pPr>
            <w:r w:rsidRPr="0094508E">
              <w:rPr>
                <w:rFonts w:cs="Arial"/>
                <w:color w:val="000000"/>
              </w:rPr>
              <w:t>62</w:t>
            </w:r>
          </w:p>
        </w:tc>
      </w:tr>
      <w:tr w:rsidR="004E78F1" w:rsidRPr="00FE7370" w14:paraId="3E644BCB" w14:textId="77777777" w:rsidTr="006436E8">
        <w:trPr>
          <w:trHeight w:val="232"/>
        </w:trPr>
        <w:tc>
          <w:tcPr>
            <w:tcW w:w="5861" w:type="dxa"/>
            <w:tcBorders>
              <w:top w:val="nil"/>
              <w:left w:val="single" w:sz="4" w:space="0" w:color="auto"/>
              <w:bottom w:val="single" w:sz="4" w:space="0" w:color="auto"/>
              <w:right w:val="single" w:sz="4" w:space="0" w:color="auto"/>
            </w:tcBorders>
            <w:shd w:val="clear" w:color="auto" w:fill="auto"/>
            <w:noWrap/>
            <w:vAlign w:val="bottom"/>
            <w:hideMark/>
          </w:tcPr>
          <w:p w14:paraId="68D7DE67" w14:textId="77777777" w:rsidR="00EC1DBE" w:rsidRPr="0094508E" w:rsidRDefault="00EC1DBE" w:rsidP="00EC1DBE">
            <w:pPr>
              <w:spacing w:after="0" w:line="240" w:lineRule="auto"/>
              <w:rPr>
                <w:rFonts w:cs="Arial"/>
              </w:rPr>
            </w:pPr>
            <w:r w:rsidRPr="0094508E">
              <w:rPr>
                <w:rFonts w:cs="Arial"/>
              </w:rPr>
              <w:t>Assistance with subsidy management and administration</w:t>
            </w:r>
          </w:p>
        </w:tc>
        <w:tc>
          <w:tcPr>
            <w:tcW w:w="836" w:type="dxa"/>
            <w:tcBorders>
              <w:top w:val="nil"/>
              <w:left w:val="nil"/>
              <w:bottom w:val="single" w:sz="4" w:space="0" w:color="auto"/>
              <w:right w:val="single" w:sz="4" w:space="0" w:color="auto"/>
            </w:tcBorders>
            <w:shd w:val="clear" w:color="auto" w:fill="auto"/>
            <w:noWrap/>
            <w:vAlign w:val="bottom"/>
            <w:hideMark/>
          </w:tcPr>
          <w:p w14:paraId="3C7C1459" w14:textId="77777777" w:rsidR="00EC1DBE" w:rsidRPr="0094508E" w:rsidRDefault="00EC1DBE" w:rsidP="00EC1DBE">
            <w:pPr>
              <w:spacing w:after="0" w:line="240" w:lineRule="auto"/>
              <w:jc w:val="center"/>
              <w:rPr>
                <w:rFonts w:cs="Arial"/>
                <w:color w:val="000000"/>
              </w:rPr>
            </w:pPr>
            <w:r w:rsidRPr="0094508E">
              <w:rPr>
                <w:rFonts w:cs="Arial"/>
                <w:color w:val="000000"/>
              </w:rPr>
              <w:t>99</w:t>
            </w:r>
          </w:p>
        </w:tc>
        <w:tc>
          <w:tcPr>
            <w:tcW w:w="222" w:type="dxa"/>
            <w:tcBorders>
              <w:top w:val="nil"/>
              <w:left w:val="nil"/>
              <w:bottom w:val="single" w:sz="4" w:space="0" w:color="auto"/>
              <w:right w:val="nil"/>
            </w:tcBorders>
          </w:tcPr>
          <w:p w14:paraId="7F2568A1" w14:textId="77777777" w:rsidR="00EC1DBE" w:rsidRPr="0094508E" w:rsidRDefault="00EC1DBE" w:rsidP="00EC1DBE">
            <w:pPr>
              <w:spacing w:after="0" w:line="240" w:lineRule="auto"/>
              <w:jc w:val="center"/>
              <w:rPr>
                <w:rFonts w:cs="Arial"/>
                <w:color w:val="000000"/>
              </w:rPr>
            </w:pPr>
          </w:p>
        </w:tc>
        <w:tc>
          <w:tcPr>
            <w:tcW w:w="996" w:type="dxa"/>
            <w:tcBorders>
              <w:top w:val="nil"/>
              <w:left w:val="nil"/>
              <w:bottom w:val="single" w:sz="4" w:space="0" w:color="auto"/>
              <w:right w:val="single" w:sz="4" w:space="0" w:color="auto"/>
            </w:tcBorders>
            <w:shd w:val="clear" w:color="auto" w:fill="auto"/>
            <w:noWrap/>
            <w:vAlign w:val="bottom"/>
            <w:hideMark/>
          </w:tcPr>
          <w:p w14:paraId="592BE192" w14:textId="77777777" w:rsidR="00EC1DBE" w:rsidRPr="0094508E" w:rsidRDefault="00EC1DBE" w:rsidP="00EC1DBE">
            <w:pPr>
              <w:spacing w:after="0" w:line="240" w:lineRule="auto"/>
              <w:jc w:val="center"/>
              <w:rPr>
                <w:rFonts w:cs="Arial"/>
                <w:color w:val="000000"/>
              </w:rPr>
            </w:pPr>
            <w:r w:rsidRPr="0094508E">
              <w:rPr>
                <w:rFonts w:cs="Arial"/>
                <w:color w:val="000000"/>
              </w:rPr>
              <w:t>11.5%</w:t>
            </w:r>
          </w:p>
        </w:tc>
        <w:tc>
          <w:tcPr>
            <w:tcW w:w="1239" w:type="dxa"/>
            <w:tcBorders>
              <w:top w:val="nil"/>
              <w:left w:val="nil"/>
              <w:bottom w:val="single" w:sz="4" w:space="0" w:color="auto"/>
              <w:right w:val="single" w:sz="4" w:space="0" w:color="auto"/>
            </w:tcBorders>
            <w:shd w:val="clear" w:color="auto" w:fill="auto"/>
            <w:noWrap/>
            <w:vAlign w:val="bottom"/>
            <w:hideMark/>
          </w:tcPr>
          <w:p w14:paraId="03798C43" w14:textId="77777777" w:rsidR="00EC1DBE" w:rsidRPr="0094508E" w:rsidRDefault="00EC1DBE" w:rsidP="00EC1DBE">
            <w:pPr>
              <w:spacing w:after="0" w:line="240" w:lineRule="auto"/>
              <w:jc w:val="center"/>
              <w:rPr>
                <w:rFonts w:cs="Arial"/>
                <w:color w:val="000000"/>
              </w:rPr>
            </w:pPr>
            <w:r w:rsidRPr="0094508E">
              <w:rPr>
                <w:rFonts w:cs="Arial"/>
                <w:color w:val="000000"/>
              </w:rPr>
              <w:t>40</w:t>
            </w:r>
          </w:p>
        </w:tc>
        <w:tc>
          <w:tcPr>
            <w:tcW w:w="916" w:type="dxa"/>
            <w:tcBorders>
              <w:top w:val="nil"/>
              <w:left w:val="nil"/>
              <w:bottom w:val="single" w:sz="4" w:space="0" w:color="auto"/>
              <w:right w:val="single" w:sz="4" w:space="0" w:color="auto"/>
            </w:tcBorders>
            <w:shd w:val="clear" w:color="auto" w:fill="auto"/>
            <w:noWrap/>
            <w:vAlign w:val="bottom"/>
            <w:hideMark/>
          </w:tcPr>
          <w:p w14:paraId="6906A13B" w14:textId="77777777" w:rsidR="00EC1DBE" w:rsidRPr="0094508E" w:rsidRDefault="00EC1DBE" w:rsidP="00EC1DBE">
            <w:pPr>
              <w:spacing w:after="0" w:line="240" w:lineRule="auto"/>
              <w:jc w:val="center"/>
              <w:rPr>
                <w:rFonts w:cs="Arial"/>
                <w:color w:val="000000"/>
              </w:rPr>
            </w:pPr>
            <w:r w:rsidRPr="0094508E">
              <w:rPr>
                <w:rFonts w:cs="Arial"/>
                <w:color w:val="000000"/>
              </w:rPr>
              <w:t>59</w:t>
            </w:r>
          </w:p>
        </w:tc>
      </w:tr>
      <w:tr w:rsidR="004E78F1" w:rsidRPr="00FE7370" w14:paraId="418FB6DA" w14:textId="77777777" w:rsidTr="006436E8">
        <w:trPr>
          <w:trHeight w:val="232"/>
        </w:trPr>
        <w:tc>
          <w:tcPr>
            <w:tcW w:w="5861" w:type="dxa"/>
            <w:tcBorders>
              <w:top w:val="nil"/>
              <w:left w:val="single" w:sz="4" w:space="0" w:color="auto"/>
              <w:bottom w:val="single" w:sz="4" w:space="0" w:color="auto"/>
              <w:right w:val="single" w:sz="4" w:space="0" w:color="auto"/>
            </w:tcBorders>
            <w:shd w:val="clear" w:color="auto" w:fill="auto"/>
            <w:noWrap/>
            <w:vAlign w:val="bottom"/>
            <w:hideMark/>
          </w:tcPr>
          <w:p w14:paraId="28BC9226" w14:textId="77777777" w:rsidR="00EC1DBE" w:rsidRPr="0094508E" w:rsidRDefault="00EC1DBE" w:rsidP="00EC1DBE">
            <w:pPr>
              <w:spacing w:after="0" w:line="240" w:lineRule="auto"/>
              <w:rPr>
                <w:rFonts w:cs="Arial"/>
              </w:rPr>
            </w:pPr>
            <w:r w:rsidRPr="0094508E">
              <w:rPr>
                <w:rFonts w:cs="Arial"/>
              </w:rPr>
              <w:t>Increase in food reimbursement</w:t>
            </w:r>
          </w:p>
        </w:tc>
        <w:tc>
          <w:tcPr>
            <w:tcW w:w="836" w:type="dxa"/>
            <w:tcBorders>
              <w:top w:val="nil"/>
              <w:left w:val="nil"/>
              <w:bottom w:val="single" w:sz="4" w:space="0" w:color="auto"/>
              <w:right w:val="single" w:sz="4" w:space="0" w:color="auto"/>
            </w:tcBorders>
            <w:shd w:val="clear" w:color="auto" w:fill="auto"/>
            <w:noWrap/>
            <w:vAlign w:val="bottom"/>
            <w:hideMark/>
          </w:tcPr>
          <w:p w14:paraId="653F88C1" w14:textId="77777777" w:rsidR="00EC1DBE" w:rsidRPr="0094508E" w:rsidRDefault="00EC1DBE" w:rsidP="00EC1DBE">
            <w:pPr>
              <w:spacing w:after="0" w:line="240" w:lineRule="auto"/>
              <w:jc w:val="center"/>
              <w:rPr>
                <w:rFonts w:cs="Arial"/>
                <w:color w:val="000000"/>
              </w:rPr>
            </w:pPr>
            <w:r w:rsidRPr="0094508E">
              <w:rPr>
                <w:rFonts w:cs="Arial"/>
                <w:color w:val="000000"/>
              </w:rPr>
              <w:t>86</w:t>
            </w:r>
          </w:p>
        </w:tc>
        <w:tc>
          <w:tcPr>
            <w:tcW w:w="222" w:type="dxa"/>
            <w:tcBorders>
              <w:top w:val="nil"/>
              <w:left w:val="nil"/>
              <w:bottom w:val="single" w:sz="4" w:space="0" w:color="auto"/>
              <w:right w:val="nil"/>
            </w:tcBorders>
          </w:tcPr>
          <w:p w14:paraId="516E42DB" w14:textId="77777777" w:rsidR="00EC1DBE" w:rsidRPr="0094508E" w:rsidRDefault="00EC1DBE" w:rsidP="00EC1DBE">
            <w:pPr>
              <w:spacing w:after="0" w:line="240" w:lineRule="auto"/>
              <w:jc w:val="center"/>
              <w:rPr>
                <w:rFonts w:cs="Arial"/>
                <w:color w:val="000000"/>
              </w:rPr>
            </w:pPr>
          </w:p>
        </w:tc>
        <w:tc>
          <w:tcPr>
            <w:tcW w:w="996" w:type="dxa"/>
            <w:tcBorders>
              <w:top w:val="nil"/>
              <w:left w:val="nil"/>
              <w:bottom w:val="single" w:sz="4" w:space="0" w:color="auto"/>
              <w:right w:val="single" w:sz="4" w:space="0" w:color="auto"/>
            </w:tcBorders>
            <w:shd w:val="clear" w:color="auto" w:fill="auto"/>
            <w:noWrap/>
            <w:vAlign w:val="bottom"/>
            <w:hideMark/>
          </w:tcPr>
          <w:p w14:paraId="0E07B73C" w14:textId="77777777" w:rsidR="00EC1DBE" w:rsidRPr="0094508E" w:rsidRDefault="00EC1DBE" w:rsidP="00EC1DBE">
            <w:pPr>
              <w:spacing w:after="0" w:line="240" w:lineRule="auto"/>
              <w:jc w:val="center"/>
              <w:rPr>
                <w:rFonts w:cs="Arial"/>
                <w:color w:val="000000"/>
              </w:rPr>
            </w:pPr>
            <w:r w:rsidRPr="0094508E">
              <w:rPr>
                <w:rFonts w:cs="Arial"/>
                <w:color w:val="000000"/>
              </w:rPr>
              <w:t>10.0%</w:t>
            </w:r>
          </w:p>
        </w:tc>
        <w:tc>
          <w:tcPr>
            <w:tcW w:w="1239" w:type="dxa"/>
            <w:tcBorders>
              <w:top w:val="nil"/>
              <w:left w:val="nil"/>
              <w:bottom w:val="single" w:sz="4" w:space="0" w:color="auto"/>
              <w:right w:val="single" w:sz="4" w:space="0" w:color="auto"/>
            </w:tcBorders>
            <w:shd w:val="clear" w:color="auto" w:fill="auto"/>
            <w:noWrap/>
            <w:vAlign w:val="bottom"/>
            <w:hideMark/>
          </w:tcPr>
          <w:p w14:paraId="590D2CF2" w14:textId="77777777" w:rsidR="00EC1DBE" w:rsidRPr="0094508E" w:rsidRDefault="00EC1DBE" w:rsidP="00EC1DBE">
            <w:pPr>
              <w:spacing w:after="0" w:line="240" w:lineRule="auto"/>
              <w:jc w:val="center"/>
              <w:rPr>
                <w:rFonts w:cs="Arial"/>
                <w:color w:val="000000"/>
              </w:rPr>
            </w:pPr>
            <w:r w:rsidRPr="0094508E">
              <w:rPr>
                <w:rFonts w:cs="Arial"/>
                <w:color w:val="000000"/>
              </w:rPr>
              <w:t>69</w:t>
            </w:r>
          </w:p>
        </w:tc>
        <w:tc>
          <w:tcPr>
            <w:tcW w:w="916" w:type="dxa"/>
            <w:tcBorders>
              <w:top w:val="nil"/>
              <w:left w:val="nil"/>
              <w:bottom w:val="single" w:sz="4" w:space="0" w:color="auto"/>
              <w:right w:val="single" w:sz="4" w:space="0" w:color="auto"/>
            </w:tcBorders>
            <w:shd w:val="clear" w:color="auto" w:fill="auto"/>
            <w:noWrap/>
            <w:vAlign w:val="bottom"/>
            <w:hideMark/>
          </w:tcPr>
          <w:p w14:paraId="698229EF" w14:textId="77777777" w:rsidR="00EC1DBE" w:rsidRPr="0094508E" w:rsidRDefault="00EC1DBE" w:rsidP="00EC1DBE">
            <w:pPr>
              <w:spacing w:after="0" w:line="240" w:lineRule="auto"/>
              <w:jc w:val="center"/>
              <w:rPr>
                <w:rFonts w:cs="Arial"/>
                <w:color w:val="000000"/>
              </w:rPr>
            </w:pPr>
            <w:r w:rsidRPr="0094508E">
              <w:rPr>
                <w:rFonts w:cs="Arial"/>
                <w:color w:val="000000"/>
              </w:rPr>
              <w:t>17</w:t>
            </w:r>
          </w:p>
        </w:tc>
      </w:tr>
      <w:tr w:rsidR="004E78F1" w:rsidRPr="00FE7370" w14:paraId="7012B322" w14:textId="77777777" w:rsidTr="006436E8">
        <w:trPr>
          <w:trHeight w:val="232"/>
        </w:trPr>
        <w:tc>
          <w:tcPr>
            <w:tcW w:w="5861" w:type="dxa"/>
            <w:tcBorders>
              <w:top w:val="nil"/>
              <w:left w:val="single" w:sz="4" w:space="0" w:color="auto"/>
              <w:bottom w:val="single" w:sz="4" w:space="0" w:color="auto"/>
              <w:right w:val="single" w:sz="4" w:space="0" w:color="auto"/>
            </w:tcBorders>
            <w:shd w:val="clear" w:color="auto" w:fill="auto"/>
            <w:noWrap/>
            <w:vAlign w:val="bottom"/>
            <w:hideMark/>
          </w:tcPr>
          <w:p w14:paraId="41669ACB" w14:textId="77777777" w:rsidR="00EC1DBE" w:rsidRPr="0094508E" w:rsidRDefault="00EC1DBE" w:rsidP="00EC1DBE">
            <w:pPr>
              <w:spacing w:after="0" w:line="240" w:lineRule="auto"/>
              <w:rPr>
                <w:rFonts w:cs="Arial"/>
              </w:rPr>
            </w:pPr>
            <w:r w:rsidRPr="0094508E">
              <w:rPr>
                <w:rFonts w:cs="Arial"/>
              </w:rPr>
              <w:t>Other</w:t>
            </w:r>
          </w:p>
        </w:tc>
        <w:tc>
          <w:tcPr>
            <w:tcW w:w="836" w:type="dxa"/>
            <w:tcBorders>
              <w:top w:val="nil"/>
              <w:left w:val="nil"/>
              <w:bottom w:val="single" w:sz="4" w:space="0" w:color="auto"/>
              <w:right w:val="single" w:sz="4" w:space="0" w:color="auto"/>
            </w:tcBorders>
            <w:shd w:val="clear" w:color="auto" w:fill="auto"/>
            <w:noWrap/>
            <w:vAlign w:val="bottom"/>
            <w:hideMark/>
          </w:tcPr>
          <w:p w14:paraId="184D302C" w14:textId="77777777" w:rsidR="00EC1DBE" w:rsidRPr="0094508E" w:rsidRDefault="00EC1DBE" w:rsidP="00EC1DBE">
            <w:pPr>
              <w:spacing w:after="0" w:line="240" w:lineRule="auto"/>
              <w:jc w:val="center"/>
              <w:rPr>
                <w:rFonts w:cs="Arial"/>
                <w:color w:val="000000"/>
              </w:rPr>
            </w:pPr>
            <w:r w:rsidRPr="0094508E">
              <w:rPr>
                <w:rFonts w:cs="Arial"/>
                <w:color w:val="000000"/>
              </w:rPr>
              <w:t>78</w:t>
            </w:r>
          </w:p>
        </w:tc>
        <w:tc>
          <w:tcPr>
            <w:tcW w:w="222" w:type="dxa"/>
            <w:tcBorders>
              <w:top w:val="nil"/>
              <w:left w:val="nil"/>
              <w:bottom w:val="single" w:sz="4" w:space="0" w:color="auto"/>
              <w:right w:val="nil"/>
            </w:tcBorders>
          </w:tcPr>
          <w:p w14:paraId="643DB3F7" w14:textId="77777777" w:rsidR="00EC1DBE" w:rsidRPr="0094508E" w:rsidRDefault="00EC1DBE" w:rsidP="00EC1DBE">
            <w:pPr>
              <w:spacing w:after="0" w:line="240" w:lineRule="auto"/>
              <w:jc w:val="center"/>
              <w:rPr>
                <w:rFonts w:cs="Arial"/>
                <w:color w:val="000000"/>
              </w:rPr>
            </w:pPr>
          </w:p>
        </w:tc>
        <w:tc>
          <w:tcPr>
            <w:tcW w:w="996" w:type="dxa"/>
            <w:tcBorders>
              <w:top w:val="nil"/>
              <w:left w:val="nil"/>
              <w:bottom w:val="single" w:sz="4" w:space="0" w:color="auto"/>
              <w:right w:val="single" w:sz="4" w:space="0" w:color="auto"/>
            </w:tcBorders>
            <w:shd w:val="clear" w:color="auto" w:fill="auto"/>
            <w:noWrap/>
            <w:vAlign w:val="bottom"/>
            <w:hideMark/>
          </w:tcPr>
          <w:p w14:paraId="2E2DFC79" w14:textId="77777777" w:rsidR="00EC1DBE" w:rsidRPr="0094508E" w:rsidRDefault="00EC1DBE" w:rsidP="00EC1DBE">
            <w:pPr>
              <w:spacing w:after="0" w:line="240" w:lineRule="auto"/>
              <w:jc w:val="center"/>
              <w:rPr>
                <w:rFonts w:cs="Arial"/>
                <w:color w:val="000000"/>
              </w:rPr>
            </w:pPr>
            <w:r w:rsidRPr="0094508E">
              <w:rPr>
                <w:rFonts w:cs="Arial"/>
                <w:color w:val="000000"/>
              </w:rPr>
              <w:t>9.0%</w:t>
            </w:r>
          </w:p>
        </w:tc>
        <w:tc>
          <w:tcPr>
            <w:tcW w:w="1239" w:type="dxa"/>
            <w:tcBorders>
              <w:top w:val="nil"/>
              <w:left w:val="nil"/>
              <w:bottom w:val="single" w:sz="4" w:space="0" w:color="auto"/>
              <w:right w:val="single" w:sz="4" w:space="0" w:color="auto"/>
            </w:tcBorders>
            <w:shd w:val="clear" w:color="auto" w:fill="auto"/>
            <w:noWrap/>
            <w:vAlign w:val="bottom"/>
            <w:hideMark/>
          </w:tcPr>
          <w:p w14:paraId="353B7D75" w14:textId="77777777" w:rsidR="00EC1DBE" w:rsidRPr="0094508E" w:rsidRDefault="00EC1DBE" w:rsidP="00EC1DBE">
            <w:pPr>
              <w:spacing w:after="0" w:line="240" w:lineRule="auto"/>
              <w:jc w:val="center"/>
              <w:rPr>
                <w:rFonts w:cs="Arial"/>
                <w:color w:val="000000"/>
              </w:rPr>
            </w:pPr>
            <w:r w:rsidRPr="0094508E">
              <w:rPr>
                <w:rFonts w:cs="Arial"/>
                <w:color w:val="000000"/>
              </w:rPr>
              <w:t>48</w:t>
            </w:r>
          </w:p>
        </w:tc>
        <w:tc>
          <w:tcPr>
            <w:tcW w:w="916" w:type="dxa"/>
            <w:tcBorders>
              <w:top w:val="nil"/>
              <w:left w:val="nil"/>
              <w:bottom w:val="single" w:sz="4" w:space="0" w:color="auto"/>
              <w:right w:val="single" w:sz="4" w:space="0" w:color="auto"/>
            </w:tcBorders>
            <w:shd w:val="clear" w:color="auto" w:fill="auto"/>
            <w:noWrap/>
            <w:vAlign w:val="bottom"/>
            <w:hideMark/>
          </w:tcPr>
          <w:p w14:paraId="4648C0A1" w14:textId="77777777" w:rsidR="00EC1DBE" w:rsidRPr="0094508E" w:rsidRDefault="00EC1DBE" w:rsidP="00EC1DBE">
            <w:pPr>
              <w:spacing w:after="0" w:line="240" w:lineRule="auto"/>
              <w:jc w:val="center"/>
              <w:rPr>
                <w:rFonts w:cs="Arial"/>
                <w:color w:val="000000"/>
              </w:rPr>
            </w:pPr>
            <w:r w:rsidRPr="0094508E">
              <w:rPr>
                <w:rFonts w:cs="Arial"/>
                <w:color w:val="000000"/>
              </w:rPr>
              <w:t>30</w:t>
            </w:r>
          </w:p>
        </w:tc>
      </w:tr>
      <w:tr w:rsidR="004E78F1" w:rsidRPr="00FE7370" w14:paraId="50C419C9" w14:textId="77777777" w:rsidTr="006436E8">
        <w:trPr>
          <w:trHeight w:val="232"/>
        </w:trPr>
        <w:tc>
          <w:tcPr>
            <w:tcW w:w="5861" w:type="dxa"/>
            <w:tcBorders>
              <w:top w:val="nil"/>
              <w:left w:val="single" w:sz="4" w:space="0" w:color="auto"/>
              <w:bottom w:val="single" w:sz="4" w:space="0" w:color="auto"/>
              <w:right w:val="single" w:sz="4" w:space="0" w:color="auto"/>
            </w:tcBorders>
            <w:shd w:val="clear" w:color="auto" w:fill="auto"/>
            <w:noWrap/>
            <w:vAlign w:val="bottom"/>
            <w:hideMark/>
          </w:tcPr>
          <w:p w14:paraId="186F069B" w14:textId="77777777" w:rsidR="00EC1DBE" w:rsidRPr="0094508E" w:rsidRDefault="00EC1DBE" w:rsidP="00EC1DBE">
            <w:pPr>
              <w:spacing w:after="0" w:line="240" w:lineRule="auto"/>
              <w:rPr>
                <w:rFonts w:cs="Arial"/>
              </w:rPr>
            </w:pPr>
            <w:r w:rsidRPr="0094508E">
              <w:rPr>
                <w:rFonts w:cs="Arial"/>
              </w:rPr>
              <w:t>Increase in transportation reimbursement rate</w:t>
            </w:r>
          </w:p>
        </w:tc>
        <w:tc>
          <w:tcPr>
            <w:tcW w:w="836" w:type="dxa"/>
            <w:tcBorders>
              <w:top w:val="nil"/>
              <w:left w:val="nil"/>
              <w:bottom w:val="single" w:sz="4" w:space="0" w:color="auto"/>
              <w:right w:val="single" w:sz="4" w:space="0" w:color="auto"/>
            </w:tcBorders>
            <w:shd w:val="clear" w:color="auto" w:fill="auto"/>
            <w:noWrap/>
            <w:vAlign w:val="bottom"/>
            <w:hideMark/>
          </w:tcPr>
          <w:p w14:paraId="765D2778" w14:textId="77777777" w:rsidR="00EC1DBE" w:rsidRPr="0094508E" w:rsidRDefault="00EC1DBE" w:rsidP="00EC1DBE">
            <w:pPr>
              <w:spacing w:after="0" w:line="240" w:lineRule="auto"/>
              <w:jc w:val="center"/>
              <w:rPr>
                <w:rFonts w:cs="Arial"/>
                <w:color w:val="000000"/>
              </w:rPr>
            </w:pPr>
            <w:r w:rsidRPr="0094508E">
              <w:rPr>
                <w:rFonts w:cs="Arial"/>
                <w:color w:val="000000"/>
              </w:rPr>
              <w:t>17</w:t>
            </w:r>
          </w:p>
        </w:tc>
        <w:tc>
          <w:tcPr>
            <w:tcW w:w="222" w:type="dxa"/>
            <w:tcBorders>
              <w:top w:val="nil"/>
              <w:left w:val="nil"/>
              <w:bottom w:val="single" w:sz="4" w:space="0" w:color="auto"/>
              <w:right w:val="nil"/>
            </w:tcBorders>
          </w:tcPr>
          <w:p w14:paraId="6EC02B84" w14:textId="77777777" w:rsidR="00EC1DBE" w:rsidRPr="0094508E" w:rsidRDefault="00EC1DBE" w:rsidP="00EC1DBE">
            <w:pPr>
              <w:spacing w:after="0" w:line="240" w:lineRule="auto"/>
              <w:jc w:val="center"/>
              <w:rPr>
                <w:rFonts w:cs="Arial"/>
                <w:color w:val="000000"/>
              </w:rPr>
            </w:pPr>
          </w:p>
        </w:tc>
        <w:tc>
          <w:tcPr>
            <w:tcW w:w="996" w:type="dxa"/>
            <w:tcBorders>
              <w:top w:val="nil"/>
              <w:left w:val="nil"/>
              <w:bottom w:val="single" w:sz="4" w:space="0" w:color="auto"/>
              <w:right w:val="single" w:sz="4" w:space="0" w:color="auto"/>
            </w:tcBorders>
            <w:shd w:val="clear" w:color="auto" w:fill="auto"/>
            <w:noWrap/>
            <w:vAlign w:val="bottom"/>
            <w:hideMark/>
          </w:tcPr>
          <w:p w14:paraId="5D5249C8" w14:textId="77777777" w:rsidR="00EC1DBE" w:rsidRPr="0094508E" w:rsidRDefault="00EC1DBE" w:rsidP="00EC1DBE">
            <w:pPr>
              <w:spacing w:after="0" w:line="240" w:lineRule="auto"/>
              <w:jc w:val="center"/>
              <w:rPr>
                <w:rFonts w:cs="Arial"/>
                <w:color w:val="000000"/>
              </w:rPr>
            </w:pPr>
            <w:r w:rsidRPr="0094508E">
              <w:rPr>
                <w:rFonts w:cs="Arial"/>
                <w:color w:val="000000"/>
              </w:rPr>
              <w:t>2.0%</w:t>
            </w:r>
          </w:p>
        </w:tc>
        <w:tc>
          <w:tcPr>
            <w:tcW w:w="1239" w:type="dxa"/>
            <w:tcBorders>
              <w:top w:val="nil"/>
              <w:left w:val="nil"/>
              <w:bottom w:val="single" w:sz="4" w:space="0" w:color="auto"/>
              <w:right w:val="single" w:sz="4" w:space="0" w:color="auto"/>
            </w:tcBorders>
            <w:shd w:val="clear" w:color="auto" w:fill="auto"/>
            <w:noWrap/>
            <w:vAlign w:val="bottom"/>
            <w:hideMark/>
          </w:tcPr>
          <w:p w14:paraId="38E56DF9" w14:textId="77777777" w:rsidR="00EC1DBE" w:rsidRPr="0094508E" w:rsidRDefault="00EC1DBE" w:rsidP="00EC1DBE">
            <w:pPr>
              <w:spacing w:after="0" w:line="240" w:lineRule="auto"/>
              <w:jc w:val="center"/>
              <w:rPr>
                <w:rFonts w:cs="Arial"/>
                <w:color w:val="000000"/>
              </w:rPr>
            </w:pPr>
            <w:r w:rsidRPr="0094508E">
              <w:rPr>
                <w:rFonts w:cs="Arial"/>
                <w:color w:val="000000"/>
              </w:rPr>
              <w:t>9</w:t>
            </w:r>
          </w:p>
        </w:tc>
        <w:tc>
          <w:tcPr>
            <w:tcW w:w="916" w:type="dxa"/>
            <w:tcBorders>
              <w:top w:val="nil"/>
              <w:left w:val="nil"/>
              <w:bottom w:val="single" w:sz="4" w:space="0" w:color="auto"/>
              <w:right w:val="single" w:sz="4" w:space="0" w:color="auto"/>
            </w:tcBorders>
            <w:shd w:val="clear" w:color="auto" w:fill="auto"/>
            <w:noWrap/>
            <w:vAlign w:val="bottom"/>
            <w:hideMark/>
          </w:tcPr>
          <w:p w14:paraId="54B8CE03" w14:textId="77777777" w:rsidR="00EC1DBE" w:rsidRPr="0094508E" w:rsidRDefault="00EC1DBE" w:rsidP="00EC1DBE">
            <w:pPr>
              <w:spacing w:after="0" w:line="240" w:lineRule="auto"/>
              <w:jc w:val="center"/>
              <w:rPr>
                <w:rFonts w:cs="Arial"/>
                <w:color w:val="000000"/>
              </w:rPr>
            </w:pPr>
            <w:r w:rsidRPr="0094508E">
              <w:rPr>
                <w:rFonts w:cs="Arial"/>
                <w:color w:val="000000"/>
              </w:rPr>
              <w:t>8</w:t>
            </w:r>
          </w:p>
        </w:tc>
      </w:tr>
    </w:tbl>
    <w:p w14:paraId="0E1E25EA" w14:textId="77777777" w:rsidR="00EC1DBE" w:rsidRDefault="00EC1DBE" w:rsidP="00EC1DBE">
      <w:pPr>
        <w:spacing w:after="0"/>
        <w:rPr>
          <w:rFonts w:eastAsia="SimSun"/>
        </w:rPr>
      </w:pPr>
    </w:p>
    <w:p w14:paraId="35A13915" w14:textId="0E9A1928" w:rsidR="00EC1DBE" w:rsidRDefault="00EC1DBE" w:rsidP="00EC1DBE">
      <w:pPr>
        <w:jc w:val="both"/>
        <w:rPr>
          <w:rFonts w:eastAsia="SimSun"/>
        </w:rPr>
      </w:pPr>
      <w:r>
        <w:rPr>
          <w:rFonts w:eastAsia="SimSun"/>
        </w:rPr>
        <w:t>Three regions cite “None of the above” as the top method for incentivizing participation in EEC subsidy programs: Regions 2- Central, 3- Northeast, 4-Metro</w:t>
      </w:r>
      <w:r w:rsidR="002B2F42">
        <w:rPr>
          <w:rFonts w:eastAsia="SimSun"/>
        </w:rPr>
        <w:t xml:space="preserve">.  </w:t>
      </w:r>
      <w:r>
        <w:rPr>
          <w:rFonts w:eastAsia="SimSun"/>
        </w:rPr>
        <w:t>Three regions cite “Increased subsidy reimbursement rate” as the top method for incentivizing participation in EEC subsidy programs: Regions 1- Western, 5- Southeast and Cape, and 6- Metro Boston.</w:t>
      </w:r>
    </w:p>
    <w:p w14:paraId="0517A184" w14:textId="1B2378FA" w:rsidR="00EC1DBE" w:rsidRPr="0023460C" w:rsidRDefault="00EC1DBE" w:rsidP="00EC1DBE">
      <w:pPr>
        <w:spacing w:after="0"/>
        <w:rPr>
          <w:rFonts w:eastAsia="SimSun"/>
          <w:b/>
        </w:rPr>
      </w:pPr>
      <w:r w:rsidRPr="00C63676">
        <w:rPr>
          <w:rFonts w:eastAsia="SimSun"/>
          <w:i/>
        </w:rPr>
        <w:t xml:space="preserve"> </w:t>
      </w:r>
      <w:r w:rsidRPr="0023460C">
        <w:rPr>
          <w:rFonts w:cs="Arial"/>
          <w:b/>
          <w:szCs w:val="20"/>
        </w:rPr>
        <w:t xml:space="preserve">Table </w:t>
      </w:r>
      <w:r w:rsidR="003D4685" w:rsidRPr="0023460C">
        <w:rPr>
          <w:rFonts w:cs="Arial"/>
          <w:b/>
          <w:szCs w:val="20"/>
        </w:rPr>
        <w:t>31</w:t>
      </w:r>
      <w:proofErr w:type="gramStart"/>
      <w:r w:rsidRPr="0023460C">
        <w:rPr>
          <w:rFonts w:cs="Arial"/>
          <w:b/>
          <w:szCs w:val="20"/>
        </w:rPr>
        <w:t xml:space="preserve">. </w:t>
      </w:r>
      <w:proofErr w:type="gramEnd"/>
      <w:r w:rsidRPr="0023460C">
        <w:rPr>
          <w:rFonts w:cs="Arial"/>
          <w:b/>
          <w:szCs w:val="20"/>
        </w:rPr>
        <w:t>Method to Incentivize Participation in EEC Subsidy Programs by Region (n = 863)</w:t>
      </w:r>
    </w:p>
    <w:tbl>
      <w:tblPr>
        <w:tblW w:w="10919" w:type="dxa"/>
        <w:tblInd w:w="-296" w:type="dxa"/>
        <w:tblLook w:val="04A0" w:firstRow="1" w:lastRow="0" w:firstColumn="1" w:lastColumn="0" w:noHBand="0" w:noVBand="1"/>
      </w:tblPr>
      <w:tblGrid>
        <w:gridCol w:w="4643"/>
        <w:gridCol w:w="927"/>
        <w:gridCol w:w="837"/>
        <w:gridCol w:w="1057"/>
        <w:gridCol w:w="766"/>
        <w:gridCol w:w="1087"/>
        <w:gridCol w:w="836"/>
        <w:gridCol w:w="766"/>
      </w:tblGrid>
      <w:tr w:rsidR="00EC1DBE" w:rsidRPr="009F03C0" w14:paraId="5056144F" w14:textId="77777777" w:rsidTr="0023460C">
        <w:trPr>
          <w:trHeight w:val="202"/>
          <w:tblHeader/>
        </w:trPr>
        <w:tc>
          <w:tcPr>
            <w:tcW w:w="4643" w:type="dxa"/>
            <w:vMerge w:val="restart"/>
            <w:tcBorders>
              <w:top w:val="single" w:sz="4" w:space="0" w:color="auto"/>
              <w:left w:val="single" w:sz="4" w:space="0" w:color="auto"/>
              <w:right w:val="single" w:sz="4" w:space="0" w:color="auto"/>
            </w:tcBorders>
            <w:shd w:val="clear" w:color="auto" w:fill="244061"/>
            <w:noWrap/>
            <w:vAlign w:val="center"/>
          </w:tcPr>
          <w:p w14:paraId="769BF1FB"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Reason</w:t>
            </w:r>
          </w:p>
        </w:tc>
        <w:tc>
          <w:tcPr>
            <w:tcW w:w="5510" w:type="dxa"/>
            <w:gridSpan w:val="6"/>
            <w:tcBorders>
              <w:top w:val="single" w:sz="4" w:space="0" w:color="auto"/>
              <w:left w:val="nil"/>
              <w:bottom w:val="single" w:sz="4" w:space="0" w:color="auto"/>
              <w:right w:val="single" w:sz="4" w:space="0" w:color="auto"/>
            </w:tcBorders>
            <w:shd w:val="clear" w:color="auto" w:fill="244061"/>
            <w:noWrap/>
            <w:vAlign w:val="center"/>
          </w:tcPr>
          <w:p w14:paraId="579F30C1"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Region</w:t>
            </w:r>
          </w:p>
        </w:tc>
        <w:tc>
          <w:tcPr>
            <w:tcW w:w="766" w:type="dxa"/>
            <w:vMerge w:val="restart"/>
            <w:tcBorders>
              <w:top w:val="single" w:sz="4" w:space="0" w:color="auto"/>
              <w:left w:val="nil"/>
              <w:right w:val="single" w:sz="4" w:space="0" w:color="auto"/>
            </w:tcBorders>
            <w:shd w:val="clear" w:color="auto" w:fill="244061"/>
            <w:noWrap/>
            <w:vAlign w:val="center"/>
          </w:tcPr>
          <w:p w14:paraId="111E3EA6"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Total</w:t>
            </w:r>
          </w:p>
        </w:tc>
      </w:tr>
      <w:tr w:rsidR="00EC1DBE" w:rsidRPr="009F03C0" w14:paraId="695E5DE0" w14:textId="77777777" w:rsidTr="0023460C">
        <w:trPr>
          <w:trHeight w:val="202"/>
          <w:tblHeader/>
        </w:trPr>
        <w:tc>
          <w:tcPr>
            <w:tcW w:w="4643" w:type="dxa"/>
            <w:vMerge/>
            <w:tcBorders>
              <w:left w:val="single" w:sz="4" w:space="0" w:color="auto"/>
              <w:bottom w:val="single" w:sz="4" w:space="0" w:color="auto"/>
              <w:right w:val="single" w:sz="4" w:space="0" w:color="auto"/>
            </w:tcBorders>
            <w:shd w:val="clear" w:color="auto" w:fill="002060"/>
            <w:noWrap/>
            <w:vAlign w:val="bottom"/>
            <w:hideMark/>
          </w:tcPr>
          <w:p w14:paraId="115608C6" w14:textId="77777777" w:rsidR="00EC1DBE" w:rsidRPr="009F03C0" w:rsidRDefault="00EC1DBE" w:rsidP="00EC1DBE">
            <w:pPr>
              <w:spacing w:after="0" w:line="240" w:lineRule="auto"/>
              <w:jc w:val="center"/>
              <w:rPr>
                <w:rFonts w:cs="Arial"/>
                <w:b/>
                <w:color w:val="FFFFFF" w:themeColor="background1"/>
                <w:szCs w:val="20"/>
              </w:rPr>
            </w:pPr>
          </w:p>
        </w:tc>
        <w:tc>
          <w:tcPr>
            <w:tcW w:w="927" w:type="dxa"/>
            <w:tcBorders>
              <w:top w:val="single" w:sz="4" w:space="0" w:color="auto"/>
              <w:left w:val="nil"/>
              <w:bottom w:val="single" w:sz="4" w:space="0" w:color="auto"/>
              <w:right w:val="single" w:sz="4" w:space="0" w:color="auto"/>
            </w:tcBorders>
            <w:shd w:val="clear" w:color="auto" w:fill="244061"/>
            <w:noWrap/>
            <w:vAlign w:val="center"/>
            <w:hideMark/>
          </w:tcPr>
          <w:p w14:paraId="2C9B40E3" w14:textId="77777777" w:rsidR="00EC1DBE" w:rsidRPr="000A7DD9" w:rsidRDefault="00EC1DBE" w:rsidP="00EC1DBE">
            <w:pPr>
              <w:spacing w:after="0" w:line="240" w:lineRule="auto"/>
              <w:ind w:left="360"/>
              <w:rPr>
                <w:rFonts w:cs="Arial"/>
                <w:b/>
                <w:color w:val="FFFFFF" w:themeColor="background1"/>
                <w:sz w:val="18"/>
                <w:szCs w:val="20"/>
              </w:rPr>
            </w:pPr>
            <w:r w:rsidRPr="000A7DD9">
              <w:rPr>
                <w:rFonts w:cs="Arial"/>
                <w:b/>
                <w:color w:val="FFFFFF" w:themeColor="background1"/>
                <w:sz w:val="18"/>
                <w:szCs w:val="20"/>
              </w:rPr>
              <w:t>1-</w:t>
            </w:r>
          </w:p>
          <w:p w14:paraId="5B151DB4"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Western</w:t>
            </w:r>
          </w:p>
        </w:tc>
        <w:tc>
          <w:tcPr>
            <w:tcW w:w="837" w:type="dxa"/>
            <w:tcBorders>
              <w:top w:val="single" w:sz="4" w:space="0" w:color="auto"/>
              <w:left w:val="nil"/>
              <w:bottom w:val="single" w:sz="4" w:space="0" w:color="auto"/>
              <w:right w:val="single" w:sz="4" w:space="0" w:color="auto"/>
            </w:tcBorders>
            <w:shd w:val="clear" w:color="auto" w:fill="244061"/>
            <w:noWrap/>
            <w:vAlign w:val="center"/>
            <w:hideMark/>
          </w:tcPr>
          <w:p w14:paraId="5421690B"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2-</w:t>
            </w:r>
          </w:p>
          <w:p w14:paraId="20C79EFE"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Central</w:t>
            </w:r>
          </w:p>
        </w:tc>
        <w:tc>
          <w:tcPr>
            <w:tcW w:w="1057" w:type="dxa"/>
            <w:tcBorders>
              <w:top w:val="single" w:sz="4" w:space="0" w:color="auto"/>
              <w:left w:val="nil"/>
              <w:bottom w:val="single" w:sz="4" w:space="0" w:color="auto"/>
              <w:right w:val="single" w:sz="4" w:space="0" w:color="auto"/>
            </w:tcBorders>
            <w:shd w:val="clear" w:color="auto" w:fill="244061"/>
            <w:noWrap/>
            <w:vAlign w:val="center"/>
            <w:hideMark/>
          </w:tcPr>
          <w:p w14:paraId="252B4181"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3-</w:t>
            </w:r>
          </w:p>
          <w:p w14:paraId="077CB36E"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Northeast</w:t>
            </w:r>
          </w:p>
        </w:tc>
        <w:tc>
          <w:tcPr>
            <w:tcW w:w="766" w:type="dxa"/>
            <w:tcBorders>
              <w:top w:val="single" w:sz="4" w:space="0" w:color="auto"/>
              <w:left w:val="nil"/>
              <w:bottom w:val="single" w:sz="4" w:space="0" w:color="auto"/>
              <w:right w:val="single" w:sz="4" w:space="0" w:color="auto"/>
            </w:tcBorders>
            <w:shd w:val="clear" w:color="auto" w:fill="244061"/>
            <w:noWrap/>
            <w:vAlign w:val="center"/>
            <w:hideMark/>
          </w:tcPr>
          <w:p w14:paraId="55FC33F7"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4-</w:t>
            </w:r>
          </w:p>
          <w:p w14:paraId="47625CA1"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Metro</w:t>
            </w:r>
          </w:p>
        </w:tc>
        <w:tc>
          <w:tcPr>
            <w:tcW w:w="1087" w:type="dxa"/>
            <w:tcBorders>
              <w:top w:val="single" w:sz="4" w:space="0" w:color="auto"/>
              <w:left w:val="nil"/>
              <w:bottom w:val="single" w:sz="4" w:space="0" w:color="auto"/>
              <w:right w:val="single" w:sz="4" w:space="0" w:color="auto"/>
            </w:tcBorders>
            <w:shd w:val="clear" w:color="auto" w:fill="244061"/>
            <w:noWrap/>
            <w:vAlign w:val="center"/>
            <w:hideMark/>
          </w:tcPr>
          <w:p w14:paraId="2388546C"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5-</w:t>
            </w:r>
          </w:p>
          <w:p w14:paraId="401B7519"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 xml:space="preserve">Southeast </w:t>
            </w:r>
          </w:p>
          <w:p w14:paraId="78680CF5"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And Cape</w:t>
            </w:r>
          </w:p>
        </w:tc>
        <w:tc>
          <w:tcPr>
            <w:tcW w:w="836" w:type="dxa"/>
            <w:tcBorders>
              <w:top w:val="single" w:sz="4" w:space="0" w:color="auto"/>
              <w:left w:val="nil"/>
              <w:bottom w:val="single" w:sz="4" w:space="0" w:color="auto"/>
              <w:right w:val="single" w:sz="4" w:space="0" w:color="auto"/>
            </w:tcBorders>
            <w:shd w:val="clear" w:color="auto" w:fill="244061"/>
            <w:noWrap/>
            <w:vAlign w:val="center"/>
            <w:hideMark/>
          </w:tcPr>
          <w:p w14:paraId="4AC5FAC7"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6-</w:t>
            </w:r>
          </w:p>
          <w:p w14:paraId="2832942A"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Metro</w:t>
            </w:r>
          </w:p>
          <w:p w14:paraId="376ACA01" w14:textId="77777777" w:rsidR="00EC1DBE" w:rsidRPr="000A7DD9" w:rsidRDefault="00EC1DBE" w:rsidP="00EC1DBE">
            <w:pPr>
              <w:spacing w:after="0" w:line="240" w:lineRule="auto"/>
              <w:jc w:val="center"/>
              <w:rPr>
                <w:rFonts w:cs="Arial"/>
                <w:b/>
                <w:color w:val="FFFFFF" w:themeColor="background1"/>
                <w:sz w:val="18"/>
                <w:szCs w:val="20"/>
              </w:rPr>
            </w:pPr>
            <w:r w:rsidRPr="000A7DD9">
              <w:rPr>
                <w:rFonts w:cs="Arial"/>
                <w:b/>
                <w:color w:val="FFFFFF" w:themeColor="background1"/>
                <w:sz w:val="18"/>
                <w:szCs w:val="20"/>
              </w:rPr>
              <w:t>Boston</w:t>
            </w:r>
          </w:p>
        </w:tc>
        <w:tc>
          <w:tcPr>
            <w:tcW w:w="766" w:type="dxa"/>
            <w:vMerge/>
            <w:tcBorders>
              <w:left w:val="nil"/>
              <w:bottom w:val="single" w:sz="4" w:space="0" w:color="auto"/>
              <w:right w:val="single" w:sz="4" w:space="0" w:color="auto"/>
            </w:tcBorders>
            <w:shd w:val="clear" w:color="auto" w:fill="002060"/>
            <w:noWrap/>
            <w:vAlign w:val="bottom"/>
            <w:hideMark/>
          </w:tcPr>
          <w:p w14:paraId="16D44B6D" w14:textId="77777777" w:rsidR="00EC1DBE" w:rsidRPr="009F03C0" w:rsidRDefault="00EC1DBE" w:rsidP="00EC1DBE">
            <w:pPr>
              <w:spacing w:after="0" w:line="240" w:lineRule="auto"/>
              <w:jc w:val="center"/>
              <w:rPr>
                <w:rFonts w:cs="Arial"/>
                <w:b/>
                <w:color w:val="FFFFFF" w:themeColor="background1"/>
                <w:szCs w:val="20"/>
              </w:rPr>
            </w:pPr>
          </w:p>
        </w:tc>
      </w:tr>
      <w:tr w:rsidR="00EC1DBE" w:rsidRPr="009F03C0" w14:paraId="44298C93" w14:textId="77777777" w:rsidTr="00EC1DBE">
        <w:trPr>
          <w:trHeight w:val="152"/>
        </w:trPr>
        <w:tc>
          <w:tcPr>
            <w:tcW w:w="4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44CF0" w14:textId="77777777" w:rsidR="00EC1DBE" w:rsidRPr="009F03C0" w:rsidRDefault="00EC1DBE" w:rsidP="00EC1DBE">
            <w:pPr>
              <w:spacing w:after="0" w:line="240" w:lineRule="auto"/>
              <w:rPr>
                <w:rFonts w:cs="Arial"/>
                <w:color w:val="000000"/>
                <w:szCs w:val="20"/>
              </w:rPr>
            </w:pPr>
            <w:r w:rsidRPr="00046A39">
              <w:rPr>
                <w:rFonts w:cs="Arial"/>
                <w:color w:val="000000"/>
                <w:szCs w:val="20"/>
              </w:rPr>
              <w:t>None of the above</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2B4888FA" w14:textId="77777777" w:rsidR="00EC1DBE" w:rsidRPr="009F03C0" w:rsidRDefault="00EC1DBE" w:rsidP="00EC1DBE">
            <w:pPr>
              <w:spacing w:after="0" w:line="240" w:lineRule="auto"/>
              <w:jc w:val="center"/>
              <w:rPr>
                <w:rFonts w:cs="Arial"/>
                <w:color w:val="000000"/>
                <w:szCs w:val="20"/>
              </w:rPr>
            </w:pPr>
            <w:r>
              <w:rPr>
                <w:rFonts w:cs="Arial"/>
                <w:color w:val="000000"/>
                <w:szCs w:val="20"/>
              </w:rPr>
              <w:t>42</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8BBA6FB" w14:textId="77777777" w:rsidR="00EC1DBE" w:rsidRPr="009F03C0" w:rsidRDefault="00EC1DBE" w:rsidP="00EC1DBE">
            <w:pPr>
              <w:spacing w:after="0" w:line="240" w:lineRule="auto"/>
              <w:jc w:val="center"/>
              <w:rPr>
                <w:rFonts w:cs="Arial"/>
                <w:color w:val="000000"/>
                <w:szCs w:val="20"/>
              </w:rPr>
            </w:pPr>
            <w:r>
              <w:rPr>
                <w:rFonts w:cs="Arial"/>
                <w:color w:val="000000"/>
                <w:szCs w:val="20"/>
              </w:rPr>
              <w:t>62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72019B96" w14:textId="77777777" w:rsidR="00EC1DBE" w:rsidRPr="009F03C0" w:rsidRDefault="00EC1DBE" w:rsidP="00EC1DBE">
            <w:pPr>
              <w:spacing w:after="0" w:line="240" w:lineRule="auto"/>
              <w:jc w:val="center"/>
              <w:rPr>
                <w:rFonts w:cs="Arial"/>
                <w:color w:val="000000"/>
                <w:szCs w:val="20"/>
              </w:rPr>
            </w:pPr>
            <w:r>
              <w:rPr>
                <w:rFonts w:cs="Arial"/>
                <w:color w:val="000000"/>
                <w:szCs w:val="20"/>
              </w:rPr>
              <w:t>71</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42BAB05E" w14:textId="77777777" w:rsidR="00EC1DBE" w:rsidRPr="009F03C0" w:rsidRDefault="00EC1DBE" w:rsidP="00EC1DBE">
            <w:pPr>
              <w:spacing w:after="0" w:line="240" w:lineRule="auto"/>
              <w:jc w:val="center"/>
              <w:rPr>
                <w:rFonts w:cs="Arial"/>
                <w:color w:val="000000"/>
                <w:szCs w:val="20"/>
              </w:rPr>
            </w:pPr>
            <w:r>
              <w:rPr>
                <w:rFonts w:cs="Arial"/>
                <w:color w:val="000000"/>
                <w:szCs w:val="20"/>
              </w:rPr>
              <w:t>161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F0CEF20" w14:textId="77777777" w:rsidR="00EC1DBE" w:rsidRPr="009F03C0" w:rsidRDefault="00EC1DBE" w:rsidP="00EC1DBE">
            <w:pPr>
              <w:spacing w:after="0" w:line="240" w:lineRule="auto"/>
              <w:jc w:val="center"/>
              <w:rPr>
                <w:rFonts w:cs="Arial"/>
                <w:color w:val="000000"/>
                <w:szCs w:val="20"/>
              </w:rPr>
            </w:pPr>
            <w:r>
              <w:rPr>
                <w:rFonts w:cs="Arial"/>
                <w:color w:val="000000"/>
                <w:szCs w:val="20"/>
              </w:rPr>
              <w:t>53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E3E6474" w14:textId="77777777" w:rsidR="00EC1DBE" w:rsidRPr="009F03C0" w:rsidRDefault="00EC1DBE" w:rsidP="00EC1DBE">
            <w:pPr>
              <w:spacing w:after="0" w:line="240" w:lineRule="auto"/>
              <w:jc w:val="center"/>
              <w:rPr>
                <w:rFonts w:cs="Arial"/>
                <w:color w:val="000000"/>
                <w:szCs w:val="20"/>
              </w:rPr>
            </w:pPr>
            <w:r>
              <w:rPr>
                <w:rFonts w:cs="Arial"/>
                <w:color w:val="000000"/>
                <w:szCs w:val="20"/>
              </w:rPr>
              <w:t>32</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3AA0C16F" w14:textId="77777777" w:rsidR="00EC1DBE" w:rsidRPr="009F03C0" w:rsidRDefault="00EC1DBE" w:rsidP="00EC1DBE">
            <w:pPr>
              <w:spacing w:after="0" w:line="240" w:lineRule="auto"/>
              <w:jc w:val="center"/>
              <w:rPr>
                <w:rFonts w:cs="Arial"/>
                <w:color w:val="000000"/>
                <w:szCs w:val="20"/>
              </w:rPr>
            </w:pPr>
            <w:r>
              <w:rPr>
                <w:rFonts w:cs="Arial"/>
                <w:color w:val="000000"/>
                <w:szCs w:val="20"/>
              </w:rPr>
              <w:t>421</w:t>
            </w:r>
          </w:p>
        </w:tc>
      </w:tr>
      <w:tr w:rsidR="00EC1DBE" w:rsidRPr="009F03C0" w14:paraId="6F6EDE50" w14:textId="77777777" w:rsidTr="00EC1DBE">
        <w:trPr>
          <w:trHeight w:val="202"/>
        </w:trPr>
        <w:tc>
          <w:tcPr>
            <w:tcW w:w="4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2C7A9" w14:textId="77777777" w:rsidR="00EC1DBE" w:rsidRPr="009F03C0" w:rsidRDefault="00EC1DBE" w:rsidP="00EC1DBE">
            <w:pPr>
              <w:spacing w:after="0" w:line="240" w:lineRule="auto"/>
              <w:rPr>
                <w:rFonts w:cs="Arial"/>
                <w:color w:val="000000"/>
                <w:szCs w:val="20"/>
              </w:rPr>
            </w:pPr>
            <w:r w:rsidRPr="00046A39">
              <w:rPr>
                <w:rFonts w:cs="Arial"/>
                <w:color w:val="000000"/>
                <w:szCs w:val="20"/>
              </w:rPr>
              <w:t>Increased subsidy reimbursement rates</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4AB25338" w14:textId="77777777" w:rsidR="00EC1DBE" w:rsidRPr="009F03C0" w:rsidRDefault="00EC1DBE" w:rsidP="00EC1DBE">
            <w:pPr>
              <w:spacing w:after="0" w:line="240" w:lineRule="auto"/>
              <w:jc w:val="center"/>
              <w:rPr>
                <w:rFonts w:cs="Arial"/>
                <w:color w:val="000000"/>
                <w:szCs w:val="20"/>
              </w:rPr>
            </w:pPr>
            <w:r>
              <w:rPr>
                <w:rFonts w:cs="Arial"/>
                <w:color w:val="000000"/>
                <w:szCs w:val="20"/>
              </w:rPr>
              <w:t>47</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362F675B" w14:textId="77777777" w:rsidR="00EC1DBE" w:rsidRPr="009F03C0" w:rsidRDefault="00EC1DBE" w:rsidP="00EC1DBE">
            <w:pPr>
              <w:spacing w:after="0" w:line="240" w:lineRule="auto"/>
              <w:jc w:val="center"/>
              <w:rPr>
                <w:rFonts w:cs="Arial"/>
                <w:color w:val="000000"/>
                <w:szCs w:val="20"/>
              </w:rPr>
            </w:pPr>
            <w:r>
              <w:rPr>
                <w:rFonts w:cs="Arial"/>
                <w:color w:val="000000"/>
                <w:szCs w:val="20"/>
              </w:rPr>
              <w:t>41</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539CE9FF" w14:textId="77777777" w:rsidR="00EC1DBE" w:rsidRPr="009F03C0" w:rsidRDefault="00EC1DBE" w:rsidP="00EC1DBE">
            <w:pPr>
              <w:spacing w:after="0" w:line="240" w:lineRule="auto"/>
              <w:jc w:val="center"/>
              <w:rPr>
                <w:rFonts w:cs="Arial"/>
                <w:color w:val="000000"/>
                <w:szCs w:val="20"/>
              </w:rPr>
            </w:pPr>
            <w:r>
              <w:rPr>
                <w:rFonts w:cs="Arial"/>
                <w:color w:val="000000"/>
                <w:szCs w:val="20"/>
              </w:rPr>
              <w:t>37</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45C9B09B" w14:textId="77777777" w:rsidR="00EC1DBE" w:rsidRPr="009F03C0" w:rsidRDefault="00EC1DBE" w:rsidP="00EC1DBE">
            <w:pPr>
              <w:spacing w:after="0" w:line="240" w:lineRule="auto"/>
              <w:jc w:val="center"/>
              <w:rPr>
                <w:rFonts w:cs="Arial"/>
                <w:color w:val="000000"/>
                <w:szCs w:val="20"/>
              </w:rPr>
            </w:pPr>
            <w:r>
              <w:rPr>
                <w:rFonts w:cs="Arial"/>
                <w:color w:val="000000"/>
                <w:szCs w:val="20"/>
              </w:rPr>
              <w:t>103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5890365" w14:textId="77777777" w:rsidR="00EC1DBE" w:rsidRPr="009F03C0" w:rsidRDefault="00EC1DBE" w:rsidP="00EC1DBE">
            <w:pPr>
              <w:spacing w:after="0" w:line="240" w:lineRule="auto"/>
              <w:jc w:val="center"/>
              <w:rPr>
                <w:rFonts w:cs="Arial"/>
                <w:color w:val="000000"/>
                <w:szCs w:val="20"/>
              </w:rPr>
            </w:pPr>
            <w:r>
              <w:rPr>
                <w:rFonts w:cs="Arial"/>
                <w:color w:val="000000"/>
                <w:szCs w:val="20"/>
              </w:rPr>
              <w:t>69</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45438C5" w14:textId="77777777" w:rsidR="00EC1DBE" w:rsidRPr="009F03C0" w:rsidRDefault="00EC1DBE" w:rsidP="00EC1DBE">
            <w:pPr>
              <w:spacing w:after="0" w:line="240" w:lineRule="auto"/>
              <w:jc w:val="center"/>
              <w:rPr>
                <w:rFonts w:cs="Arial"/>
                <w:color w:val="000000"/>
                <w:szCs w:val="20"/>
              </w:rPr>
            </w:pPr>
            <w:r>
              <w:rPr>
                <w:rFonts w:cs="Arial"/>
                <w:color w:val="000000"/>
                <w:szCs w:val="20"/>
              </w:rPr>
              <w:t>41</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3E12B9CE" w14:textId="77777777" w:rsidR="00EC1DBE" w:rsidRPr="009F03C0" w:rsidRDefault="00EC1DBE" w:rsidP="00EC1DBE">
            <w:pPr>
              <w:spacing w:after="0" w:line="240" w:lineRule="auto"/>
              <w:jc w:val="center"/>
              <w:rPr>
                <w:rFonts w:cs="Arial"/>
                <w:color w:val="000000"/>
                <w:szCs w:val="20"/>
              </w:rPr>
            </w:pPr>
            <w:r>
              <w:rPr>
                <w:rFonts w:cs="Arial"/>
                <w:color w:val="000000"/>
                <w:szCs w:val="20"/>
              </w:rPr>
              <w:t>338</w:t>
            </w:r>
          </w:p>
        </w:tc>
      </w:tr>
      <w:tr w:rsidR="00EC1DBE" w:rsidRPr="009F03C0" w14:paraId="73EC5372" w14:textId="77777777" w:rsidTr="00EC1DBE">
        <w:trPr>
          <w:trHeight w:val="202"/>
        </w:trPr>
        <w:tc>
          <w:tcPr>
            <w:tcW w:w="4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39209" w14:textId="77777777" w:rsidR="00EC1DBE" w:rsidRPr="009F03C0" w:rsidRDefault="00EC1DBE" w:rsidP="00EC1DBE">
            <w:pPr>
              <w:spacing w:after="0" w:line="240" w:lineRule="auto"/>
              <w:rPr>
                <w:rFonts w:cs="Arial"/>
                <w:color w:val="000000"/>
                <w:szCs w:val="20"/>
              </w:rPr>
            </w:pPr>
            <w:r w:rsidRPr="00046A39">
              <w:rPr>
                <w:rFonts w:cs="Arial"/>
                <w:color w:val="000000"/>
                <w:szCs w:val="20"/>
              </w:rPr>
              <w:t>Opportunity for additional resources including</w:t>
            </w:r>
            <w:r>
              <w:rPr>
                <w:rFonts w:cs="Arial"/>
                <w:color w:val="000000"/>
                <w:szCs w:val="20"/>
              </w:rPr>
              <w:t xml:space="preserve"> </w:t>
            </w:r>
            <w:r w:rsidRPr="00046A39">
              <w:rPr>
                <w:rFonts w:cs="Arial"/>
                <w:color w:val="000000"/>
                <w:szCs w:val="20"/>
              </w:rPr>
              <w:t>professional development</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20161732" w14:textId="77777777" w:rsidR="00EC1DBE" w:rsidRPr="009F03C0" w:rsidRDefault="00EC1DBE" w:rsidP="00EC1DBE">
            <w:pPr>
              <w:spacing w:after="0" w:line="240" w:lineRule="auto"/>
              <w:jc w:val="center"/>
              <w:rPr>
                <w:rFonts w:cs="Arial"/>
                <w:color w:val="000000"/>
                <w:szCs w:val="20"/>
              </w:rPr>
            </w:pPr>
            <w:r>
              <w:rPr>
                <w:rFonts w:cs="Arial"/>
                <w:color w:val="000000"/>
                <w:szCs w:val="20"/>
              </w:rPr>
              <w:t>20</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0A84AE49" w14:textId="77777777" w:rsidR="00EC1DBE" w:rsidRPr="009F03C0" w:rsidRDefault="00EC1DBE" w:rsidP="00EC1DBE">
            <w:pPr>
              <w:spacing w:after="0" w:line="240" w:lineRule="auto"/>
              <w:jc w:val="center"/>
              <w:rPr>
                <w:rFonts w:cs="Arial"/>
                <w:color w:val="000000"/>
                <w:szCs w:val="20"/>
              </w:rPr>
            </w:pPr>
            <w:r>
              <w:rPr>
                <w:rFonts w:cs="Arial"/>
                <w:color w:val="000000"/>
                <w:szCs w:val="20"/>
              </w:rPr>
              <w:t>14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F1EE72F" w14:textId="77777777" w:rsidR="00EC1DBE" w:rsidRPr="009F03C0" w:rsidRDefault="00EC1DBE" w:rsidP="00EC1DBE">
            <w:pPr>
              <w:spacing w:after="0" w:line="240" w:lineRule="auto"/>
              <w:jc w:val="center"/>
              <w:rPr>
                <w:rFonts w:cs="Arial"/>
                <w:color w:val="000000"/>
                <w:szCs w:val="20"/>
              </w:rPr>
            </w:pPr>
            <w:r>
              <w:rPr>
                <w:rFonts w:cs="Arial"/>
                <w:color w:val="000000"/>
                <w:szCs w:val="20"/>
              </w:rPr>
              <w:t>21</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7F97C68B" w14:textId="77777777" w:rsidR="00EC1DBE" w:rsidRPr="009F03C0" w:rsidRDefault="00EC1DBE" w:rsidP="00EC1DBE">
            <w:pPr>
              <w:spacing w:after="0" w:line="240" w:lineRule="auto"/>
              <w:jc w:val="center"/>
              <w:rPr>
                <w:rFonts w:cs="Arial"/>
                <w:color w:val="000000"/>
                <w:szCs w:val="20"/>
              </w:rPr>
            </w:pPr>
            <w:r>
              <w:rPr>
                <w:rFonts w:cs="Arial"/>
                <w:color w:val="000000"/>
                <w:szCs w:val="20"/>
              </w:rPr>
              <w:t>50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CA8C5D8" w14:textId="77777777" w:rsidR="00EC1DBE" w:rsidRPr="009F03C0" w:rsidRDefault="00EC1DBE" w:rsidP="00EC1DBE">
            <w:pPr>
              <w:spacing w:after="0" w:line="240" w:lineRule="auto"/>
              <w:jc w:val="center"/>
              <w:rPr>
                <w:rFonts w:cs="Arial"/>
                <w:color w:val="000000"/>
                <w:szCs w:val="20"/>
              </w:rPr>
            </w:pPr>
            <w:r>
              <w:rPr>
                <w:rFonts w:cs="Arial"/>
                <w:color w:val="000000"/>
                <w:szCs w:val="20"/>
              </w:rPr>
              <w:t>26</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1BAD957" w14:textId="77777777" w:rsidR="00EC1DBE" w:rsidRPr="009F03C0" w:rsidRDefault="00EC1DBE" w:rsidP="00EC1DBE">
            <w:pPr>
              <w:spacing w:after="0" w:line="240" w:lineRule="auto"/>
              <w:jc w:val="center"/>
              <w:rPr>
                <w:rFonts w:cs="Arial"/>
                <w:color w:val="000000"/>
                <w:szCs w:val="20"/>
              </w:rPr>
            </w:pPr>
            <w:r>
              <w:rPr>
                <w:rFonts w:cs="Arial"/>
                <w:color w:val="000000"/>
                <w:szCs w:val="20"/>
              </w:rPr>
              <w:t>22</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2830D1C6" w14:textId="77777777" w:rsidR="00EC1DBE" w:rsidRPr="009F03C0" w:rsidRDefault="00EC1DBE" w:rsidP="00EC1DBE">
            <w:pPr>
              <w:spacing w:after="0" w:line="240" w:lineRule="auto"/>
              <w:jc w:val="center"/>
              <w:rPr>
                <w:rFonts w:cs="Arial"/>
                <w:color w:val="000000"/>
                <w:szCs w:val="20"/>
              </w:rPr>
            </w:pPr>
            <w:r>
              <w:rPr>
                <w:rFonts w:cs="Arial"/>
                <w:color w:val="000000"/>
                <w:szCs w:val="20"/>
              </w:rPr>
              <w:t>153</w:t>
            </w:r>
          </w:p>
        </w:tc>
      </w:tr>
      <w:tr w:rsidR="00EC1DBE" w:rsidRPr="009F03C0" w14:paraId="7F0A7824" w14:textId="77777777" w:rsidTr="00EC1DBE">
        <w:trPr>
          <w:trHeight w:val="202"/>
        </w:trPr>
        <w:tc>
          <w:tcPr>
            <w:tcW w:w="4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A374C" w14:textId="77777777" w:rsidR="00EC1DBE" w:rsidRPr="009F03C0" w:rsidRDefault="00EC1DBE" w:rsidP="00EC1DBE">
            <w:pPr>
              <w:spacing w:after="0" w:line="240" w:lineRule="auto"/>
              <w:rPr>
                <w:rFonts w:cs="Arial"/>
                <w:color w:val="000000"/>
                <w:szCs w:val="20"/>
              </w:rPr>
            </w:pPr>
            <w:r w:rsidRPr="00046A39">
              <w:rPr>
                <w:rFonts w:cs="Arial"/>
                <w:color w:val="000000"/>
                <w:szCs w:val="20"/>
              </w:rPr>
              <w:t>Opportunity for additional support services (Example: Technical assistance, referral services, assistance with child/family needs)</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56383440" w14:textId="77777777" w:rsidR="00EC1DBE" w:rsidRPr="009F03C0" w:rsidRDefault="00EC1DBE" w:rsidP="00EC1DBE">
            <w:pPr>
              <w:spacing w:after="0" w:line="240" w:lineRule="auto"/>
              <w:jc w:val="center"/>
              <w:rPr>
                <w:rFonts w:cs="Arial"/>
                <w:color w:val="000000"/>
                <w:szCs w:val="20"/>
              </w:rPr>
            </w:pPr>
            <w:r>
              <w:rPr>
                <w:rFonts w:cs="Arial"/>
                <w:color w:val="000000"/>
                <w:szCs w:val="20"/>
              </w:rPr>
              <w:t>18</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45396CB1" w14:textId="77777777" w:rsidR="00EC1DBE" w:rsidRPr="009F03C0" w:rsidRDefault="00EC1DBE" w:rsidP="00EC1DBE">
            <w:pPr>
              <w:spacing w:after="0" w:line="240" w:lineRule="auto"/>
              <w:jc w:val="center"/>
              <w:rPr>
                <w:rFonts w:cs="Arial"/>
                <w:color w:val="000000"/>
                <w:szCs w:val="20"/>
              </w:rPr>
            </w:pPr>
            <w:r>
              <w:rPr>
                <w:rFonts w:cs="Arial"/>
                <w:color w:val="000000"/>
                <w:szCs w:val="20"/>
              </w:rPr>
              <w:t>10</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70B9C4A" w14:textId="77777777" w:rsidR="00EC1DBE" w:rsidRPr="009F03C0" w:rsidRDefault="00EC1DBE" w:rsidP="00EC1DBE">
            <w:pPr>
              <w:spacing w:after="0" w:line="240" w:lineRule="auto"/>
              <w:jc w:val="center"/>
              <w:rPr>
                <w:rFonts w:cs="Arial"/>
                <w:color w:val="000000"/>
                <w:szCs w:val="20"/>
              </w:rPr>
            </w:pPr>
            <w:r>
              <w:rPr>
                <w:rFonts w:cs="Arial"/>
                <w:color w:val="000000"/>
                <w:szCs w:val="20"/>
              </w:rPr>
              <w:t>18</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2377A27E" w14:textId="77777777" w:rsidR="00EC1DBE" w:rsidRPr="009F03C0" w:rsidRDefault="00EC1DBE" w:rsidP="00EC1DBE">
            <w:pPr>
              <w:spacing w:after="0" w:line="240" w:lineRule="auto"/>
              <w:jc w:val="center"/>
              <w:rPr>
                <w:rFonts w:cs="Arial"/>
                <w:color w:val="000000"/>
                <w:szCs w:val="20"/>
              </w:rPr>
            </w:pPr>
            <w:r>
              <w:rPr>
                <w:rFonts w:cs="Arial"/>
                <w:color w:val="000000"/>
                <w:szCs w:val="20"/>
              </w:rPr>
              <w:t>53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FA18CEC" w14:textId="77777777" w:rsidR="00EC1DBE" w:rsidRPr="009F03C0" w:rsidRDefault="00EC1DBE" w:rsidP="00EC1DBE">
            <w:pPr>
              <w:spacing w:after="0" w:line="240" w:lineRule="auto"/>
              <w:jc w:val="center"/>
              <w:rPr>
                <w:rFonts w:cs="Arial"/>
                <w:color w:val="000000"/>
                <w:szCs w:val="20"/>
              </w:rPr>
            </w:pPr>
            <w:r>
              <w:rPr>
                <w:rFonts w:cs="Arial"/>
                <w:color w:val="000000"/>
                <w:szCs w:val="20"/>
              </w:rPr>
              <w:t>25</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3A808B6" w14:textId="77777777" w:rsidR="00EC1DBE" w:rsidRPr="009F03C0" w:rsidRDefault="00EC1DBE" w:rsidP="00EC1DBE">
            <w:pPr>
              <w:spacing w:after="0" w:line="240" w:lineRule="auto"/>
              <w:jc w:val="center"/>
              <w:rPr>
                <w:rFonts w:cs="Arial"/>
                <w:color w:val="000000"/>
                <w:szCs w:val="20"/>
              </w:rPr>
            </w:pPr>
            <w:r>
              <w:rPr>
                <w:rFonts w:cs="Arial"/>
                <w:color w:val="000000"/>
                <w:szCs w:val="20"/>
              </w:rPr>
              <w:t>20</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5062F2D3" w14:textId="77777777" w:rsidR="00EC1DBE" w:rsidRPr="009F03C0" w:rsidRDefault="00EC1DBE" w:rsidP="00EC1DBE">
            <w:pPr>
              <w:spacing w:after="0" w:line="240" w:lineRule="auto"/>
              <w:jc w:val="center"/>
              <w:rPr>
                <w:rFonts w:cs="Arial"/>
                <w:color w:val="000000"/>
                <w:szCs w:val="20"/>
              </w:rPr>
            </w:pPr>
            <w:r>
              <w:rPr>
                <w:rFonts w:cs="Arial"/>
                <w:color w:val="000000"/>
                <w:szCs w:val="20"/>
              </w:rPr>
              <w:t>144</w:t>
            </w:r>
          </w:p>
        </w:tc>
      </w:tr>
      <w:tr w:rsidR="00EC1DBE" w:rsidRPr="009F03C0" w14:paraId="4EC6BE97" w14:textId="77777777" w:rsidTr="00EC1DBE">
        <w:trPr>
          <w:trHeight w:val="202"/>
        </w:trPr>
        <w:tc>
          <w:tcPr>
            <w:tcW w:w="4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00812" w14:textId="77777777" w:rsidR="00EC1DBE" w:rsidRPr="009F03C0" w:rsidRDefault="00EC1DBE" w:rsidP="00EC1DBE">
            <w:pPr>
              <w:spacing w:after="0" w:line="240" w:lineRule="auto"/>
              <w:rPr>
                <w:rFonts w:cs="Arial"/>
                <w:color w:val="000000"/>
                <w:szCs w:val="20"/>
              </w:rPr>
            </w:pPr>
            <w:r w:rsidRPr="00046A39">
              <w:rPr>
                <w:rFonts w:cs="Arial"/>
                <w:color w:val="000000"/>
                <w:szCs w:val="20"/>
              </w:rPr>
              <w:t>Assistance with quality initiatives (Example: Assistance with participation in QRIS or accreditation)</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2F327248" w14:textId="77777777" w:rsidR="00EC1DBE" w:rsidRPr="009F03C0" w:rsidRDefault="00EC1DBE" w:rsidP="00EC1DBE">
            <w:pPr>
              <w:spacing w:after="0" w:line="240" w:lineRule="auto"/>
              <w:jc w:val="center"/>
              <w:rPr>
                <w:rFonts w:cs="Arial"/>
                <w:color w:val="000000"/>
                <w:szCs w:val="20"/>
              </w:rPr>
            </w:pPr>
            <w:r>
              <w:rPr>
                <w:rFonts w:cs="Arial"/>
                <w:color w:val="000000"/>
                <w:szCs w:val="20"/>
              </w:rPr>
              <w:t>14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3D570288" w14:textId="77777777" w:rsidR="00EC1DBE" w:rsidRPr="009F03C0" w:rsidRDefault="00EC1DBE" w:rsidP="00EC1DBE">
            <w:pPr>
              <w:spacing w:after="0" w:line="240" w:lineRule="auto"/>
              <w:jc w:val="center"/>
              <w:rPr>
                <w:rFonts w:cs="Arial"/>
                <w:color w:val="000000"/>
                <w:szCs w:val="20"/>
              </w:rPr>
            </w:pPr>
            <w:r>
              <w:rPr>
                <w:rFonts w:cs="Arial"/>
                <w:color w:val="000000"/>
                <w:szCs w:val="20"/>
              </w:rPr>
              <w:t>11</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E08F518" w14:textId="77777777" w:rsidR="00EC1DBE" w:rsidRPr="009F03C0" w:rsidRDefault="00EC1DBE" w:rsidP="00EC1DBE">
            <w:pPr>
              <w:spacing w:after="0" w:line="240" w:lineRule="auto"/>
              <w:jc w:val="center"/>
              <w:rPr>
                <w:rFonts w:cs="Arial"/>
                <w:color w:val="000000"/>
                <w:szCs w:val="20"/>
              </w:rPr>
            </w:pPr>
            <w:r>
              <w:rPr>
                <w:rFonts w:cs="Arial"/>
                <w:color w:val="000000"/>
                <w:szCs w:val="20"/>
              </w:rPr>
              <w:t>14</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48AF83D1" w14:textId="77777777" w:rsidR="00EC1DBE" w:rsidRPr="009F03C0" w:rsidRDefault="00EC1DBE" w:rsidP="00EC1DBE">
            <w:pPr>
              <w:spacing w:after="0" w:line="240" w:lineRule="auto"/>
              <w:jc w:val="center"/>
              <w:rPr>
                <w:rFonts w:cs="Arial"/>
                <w:color w:val="000000"/>
                <w:szCs w:val="20"/>
              </w:rPr>
            </w:pPr>
            <w:r>
              <w:rPr>
                <w:rFonts w:cs="Arial"/>
                <w:color w:val="000000"/>
                <w:szCs w:val="20"/>
              </w:rPr>
              <w:t>45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060CA90" w14:textId="77777777" w:rsidR="00EC1DBE" w:rsidRPr="009F03C0" w:rsidRDefault="00EC1DBE" w:rsidP="00EC1DBE">
            <w:pPr>
              <w:spacing w:after="0" w:line="240" w:lineRule="auto"/>
              <w:jc w:val="center"/>
              <w:rPr>
                <w:rFonts w:cs="Arial"/>
                <w:color w:val="000000"/>
                <w:szCs w:val="20"/>
              </w:rPr>
            </w:pPr>
            <w:r>
              <w:rPr>
                <w:rFonts w:cs="Arial"/>
                <w:color w:val="000000"/>
                <w:szCs w:val="20"/>
              </w:rPr>
              <w:t>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C479D6C" w14:textId="77777777" w:rsidR="00EC1DBE" w:rsidRPr="009F03C0" w:rsidRDefault="00EC1DBE" w:rsidP="00EC1DBE">
            <w:pPr>
              <w:spacing w:after="0" w:line="240" w:lineRule="auto"/>
              <w:jc w:val="center"/>
              <w:rPr>
                <w:rFonts w:cs="Arial"/>
                <w:color w:val="000000"/>
                <w:szCs w:val="20"/>
              </w:rPr>
            </w:pPr>
            <w:r>
              <w:rPr>
                <w:rFonts w:cs="Arial"/>
                <w:color w:val="000000"/>
                <w:szCs w:val="20"/>
              </w:rPr>
              <w:t>18</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126F3166" w14:textId="77777777" w:rsidR="00EC1DBE" w:rsidRPr="009F03C0" w:rsidRDefault="00EC1DBE" w:rsidP="00EC1DBE">
            <w:pPr>
              <w:spacing w:after="0" w:line="240" w:lineRule="auto"/>
              <w:jc w:val="center"/>
              <w:rPr>
                <w:rFonts w:cs="Arial"/>
                <w:color w:val="000000"/>
                <w:szCs w:val="20"/>
              </w:rPr>
            </w:pPr>
            <w:r>
              <w:rPr>
                <w:rFonts w:cs="Arial"/>
                <w:color w:val="000000"/>
                <w:szCs w:val="20"/>
              </w:rPr>
              <w:t>126</w:t>
            </w:r>
          </w:p>
        </w:tc>
      </w:tr>
      <w:tr w:rsidR="00EC1DBE" w:rsidRPr="009F03C0" w14:paraId="3E9B4890" w14:textId="77777777" w:rsidTr="00EC1DBE">
        <w:trPr>
          <w:trHeight w:val="202"/>
        </w:trPr>
        <w:tc>
          <w:tcPr>
            <w:tcW w:w="4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A8AF6" w14:textId="77777777" w:rsidR="00EC1DBE" w:rsidRPr="009F03C0" w:rsidRDefault="00EC1DBE" w:rsidP="00EC1DBE">
            <w:pPr>
              <w:spacing w:after="0" w:line="240" w:lineRule="auto"/>
              <w:rPr>
                <w:rFonts w:cs="Arial"/>
                <w:color w:val="000000"/>
                <w:szCs w:val="20"/>
              </w:rPr>
            </w:pPr>
            <w:r w:rsidRPr="00046A39">
              <w:rPr>
                <w:rFonts w:cs="Arial"/>
                <w:color w:val="000000"/>
                <w:szCs w:val="20"/>
              </w:rPr>
              <w:t>Assistance with subsidy management and administration</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1301CC9F" w14:textId="77777777" w:rsidR="00EC1DBE" w:rsidRPr="009F03C0" w:rsidRDefault="00EC1DBE" w:rsidP="00EC1DBE">
            <w:pPr>
              <w:spacing w:after="0" w:line="240" w:lineRule="auto"/>
              <w:jc w:val="center"/>
              <w:rPr>
                <w:rFonts w:cs="Arial"/>
                <w:color w:val="000000"/>
                <w:szCs w:val="20"/>
              </w:rPr>
            </w:pPr>
            <w:r>
              <w:rPr>
                <w:rFonts w:cs="Arial"/>
                <w:color w:val="000000"/>
                <w:szCs w:val="20"/>
              </w:rPr>
              <w:t>15</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4713ADA7" w14:textId="77777777" w:rsidR="00EC1DBE" w:rsidRPr="009F03C0" w:rsidRDefault="00EC1DBE" w:rsidP="00EC1DBE">
            <w:pPr>
              <w:spacing w:after="0" w:line="240" w:lineRule="auto"/>
              <w:jc w:val="center"/>
              <w:rPr>
                <w:rFonts w:cs="Arial"/>
                <w:color w:val="000000"/>
                <w:szCs w:val="20"/>
              </w:rPr>
            </w:pPr>
            <w:r>
              <w:rPr>
                <w:rFonts w:cs="Arial"/>
                <w:color w:val="000000"/>
                <w:szCs w:val="20"/>
              </w:rPr>
              <w:t>6</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58F9BADB" w14:textId="77777777" w:rsidR="00EC1DBE" w:rsidRPr="009F03C0" w:rsidRDefault="00EC1DBE" w:rsidP="00EC1DBE">
            <w:pPr>
              <w:spacing w:after="0" w:line="240" w:lineRule="auto"/>
              <w:jc w:val="center"/>
              <w:rPr>
                <w:rFonts w:cs="Arial"/>
                <w:color w:val="000000"/>
                <w:szCs w:val="20"/>
              </w:rPr>
            </w:pPr>
            <w:r>
              <w:rPr>
                <w:rFonts w:cs="Arial"/>
                <w:color w:val="000000"/>
                <w:szCs w:val="20"/>
              </w:rPr>
              <w:t>10</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7F823F91" w14:textId="77777777" w:rsidR="00EC1DBE" w:rsidRPr="009F03C0" w:rsidRDefault="00EC1DBE" w:rsidP="00EC1DBE">
            <w:pPr>
              <w:spacing w:after="0" w:line="240" w:lineRule="auto"/>
              <w:jc w:val="center"/>
              <w:rPr>
                <w:rFonts w:cs="Arial"/>
                <w:color w:val="000000"/>
                <w:szCs w:val="20"/>
              </w:rPr>
            </w:pPr>
            <w:r>
              <w:rPr>
                <w:rFonts w:cs="Arial"/>
                <w:color w:val="000000"/>
                <w:szCs w:val="20"/>
              </w:rPr>
              <w:t>41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2CD9FFA" w14:textId="77777777" w:rsidR="00EC1DBE" w:rsidRPr="009F03C0" w:rsidRDefault="00EC1DBE" w:rsidP="00EC1DBE">
            <w:pPr>
              <w:spacing w:after="0" w:line="240" w:lineRule="auto"/>
              <w:jc w:val="center"/>
              <w:rPr>
                <w:rFonts w:cs="Arial"/>
                <w:color w:val="000000"/>
                <w:szCs w:val="20"/>
              </w:rPr>
            </w:pPr>
            <w:r>
              <w:rPr>
                <w:rFonts w:cs="Arial"/>
                <w:color w:val="000000"/>
                <w:szCs w:val="20"/>
              </w:rPr>
              <w:t>15</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57F0EDD" w14:textId="77777777" w:rsidR="00EC1DBE" w:rsidRPr="009F03C0" w:rsidRDefault="00EC1DBE" w:rsidP="00EC1DBE">
            <w:pPr>
              <w:spacing w:after="0" w:line="240" w:lineRule="auto"/>
              <w:jc w:val="center"/>
              <w:rPr>
                <w:rFonts w:cs="Arial"/>
                <w:color w:val="000000"/>
                <w:szCs w:val="20"/>
              </w:rPr>
            </w:pPr>
            <w:r>
              <w:rPr>
                <w:rFonts w:cs="Arial"/>
                <w:color w:val="000000"/>
                <w:szCs w:val="20"/>
              </w:rPr>
              <w:t>12</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566A1458" w14:textId="77777777" w:rsidR="00EC1DBE" w:rsidRPr="009F03C0" w:rsidRDefault="00EC1DBE" w:rsidP="00EC1DBE">
            <w:pPr>
              <w:spacing w:after="0" w:line="240" w:lineRule="auto"/>
              <w:jc w:val="center"/>
              <w:rPr>
                <w:rFonts w:cs="Arial"/>
                <w:color w:val="000000"/>
                <w:szCs w:val="20"/>
              </w:rPr>
            </w:pPr>
            <w:r>
              <w:rPr>
                <w:rFonts w:cs="Arial"/>
                <w:color w:val="000000"/>
                <w:szCs w:val="20"/>
              </w:rPr>
              <w:t>99</w:t>
            </w:r>
          </w:p>
        </w:tc>
      </w:tr>
      <w:tr w:rsidR="00EC1DBE" w:rsidRPr="009F03C0" w14:paraId="7231518B" w14:textId="77777777" w:rsidTr="00EC1DBE">
        <w:trPr>
          <w:trHeight w:val="202"/>
        </w:trPr>
        <w:tc>
          <w:tcPr>
            <w:tcW w:w="4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B98EC" w14:textId="77777777" w:rsidR="00EC1DBE" w:rsidRPr="009F03C0" w:rsidRDefault="00EC1DBE" w:rsidP="00EC1DBE">
            <w:pPr>
              <w:spacing w:after="0" w:line="240" w:lineRule="auto"/>
              <w:rPr>
                <w:rFonts w:cs="Arial"/>
                <w:color w:val="000000"/>
                <w:szCs w:val="20"/>
              </w:rPr>
            </w:pPr>
            <w:r w:rsidRPr="00046A39">
              <w:rPr>
                <w:rFonts w:cs="Arial"/>
                <w:color w:val="000000"/>
                <w:szCs w:val="20"/>
              </w:rPr>
              <w:t>Increase in food reimbursement</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1766830F" w14:textId="77777777" w:rsidR="00EC1DBE" w:rsidRPr="009F03C0" w:rsidRDefault="00EC1DBE" w:rsidP="00EC1DBE">
            <w:pPr>
              <w:spacing w:after="0" w:line="240" w:lineRule="auto"/>
              <w:jc w:val="center"/>
              <w:rPr>
                <w:rFonts w:cs="Arial"/>
                <w:color w:val="000000"/>
                <w:szCs w:val="20"/>
              </w:rPr>
            </w:pPr>
            <w:r>
              <w:rPr>
                <w:rFonts w:cs="Arial"/>
                <w:color w:val="000000"/>
                <w:szCs w:val="20"/>
              </w:rPr>
              <w:t>16</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52BE8A73" w14:textId="77777777" w:rsidR="00EC1DBE" w:rsidRPr="009F03C0" w:rsidRDefault="00EC1DBE" w:rsidP="00EC1DBE">
            <w:pPr>
              <w:spacing w:after="0" w:line="240" w:lineRule="auto"/>
              <w:jc w:val="center"/>
              <w:rPr>
                <w:rFonts w:cs="Arial"/>
                <w:color w:val="000000"/>
                <w:szCs w:val="20"/>
              </w:rPr>
            </w:pPr>
            <w:r>
              <w:rPr>
                <w:rFonts w:cs="Arial"/>
                <w:color w:val="000000"/>
                <w:szCs w:val="20"/>
              </w:rPr>
              <w:t>12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72D239DD" w14:textId="77777777" w:rsidR="00EC1DBE" w:rsidRPr="009F03C0" w:rsidRDefault="00EC1DBE" w:rsidP="00EC1DBE">
            <w:pPr>
              <w:spacing w:after="0" w:line="240" w:lineRule="auto"/>
              <w:jc w:val="center"/>
              <w:rPr>
                <w:rFonts w:cs="Arial"/>
                <w:color w:val="000000"/>
                <w:szCs w:val="20"/>
              </w:rPr>
            </w:pPr>
            <w:r>
              <w:rPr>
                <w:rFonts w:cs="Arial"/>
                <w:color w:val="000000"/>
                <w:szCs w:val="20"/>
              </w:rPr>
              <w:t>11</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0602B632" w14:textId="77777777" w:rsidR="00EC1DBE" w:rsidRPr="009F03C0" w:rsidRDefault="00EC1DBE" w:rsidP="00EC1DBE">
            <w:pPr>
              <w:spacing w:after="0" w:line="240" w:lineRule="auto"/>
              <w:jc w:val="center"/>
              <w:rPr>
                <w:rFonts w:cs="Arial"/>
                <w:color w:val="000000"/>
                <w:szCs w:val="20"/>
              </w:rPr>
            </w:pPr>
            <w:r>
              <w:rPr>
                <w:rFonts w:cs="Arial"/>
                <w:color w:val="000000"/>
                <w:szCs w:val="20"/>
              </w:rPr>
              <w:t>19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11446A6" w14:textId="77777777" w:rsidR="00EC1DBE" w:rsidRPr="009F03C0" w:rsidRDefault="00EC1DBE" w:rsidP="00EC1DBE">
            <w:pPr>
              <w:spacing w:after="0" w:line="240" w:lineRule="auto"/>
              <w:jc w:val="center"/>
              <w:rPr>
                <w:rFonts w:cs="Arial"/>
                <w:color w:val="000000"/>
                <w:szCs w:val="20"/>
              </w:rPr>
            </w:pPr>
            <w:r>
              <w:rPr>
                <w:rFonts w:cs="Arial"/>
                <w:color w:val="000000"/>
                <w:szCs w:val="20"/>
              </w:rPr>
              <w:t>18</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1E727C4" w14:textId="77777777" w:rsidR="00EC1DBE" w:rsidRPr="009F03C0" w:rsidRDefault="00EC1DBE" w:rsidP="00EC1DBE">
            <w:pPr>
              <w:spacing w:after="0" w:line="240" w:lineRule="auto"/>
              <w:jc w:val="center"/>
              <w:rPr>
                <w:rFonts w:cs="Arial"/>
                <w:color w:val="000000"/>
                <w:szCs w:val="20"/>
              </w:rPr>
            </w:pPr>
            <w:r>
              <w:rPr>
                <w:rFonts w:cs="Arial"/>
                <w:color w:val="000000"/>
                <w:szCs w:val="20"/>
              </w:rPr>
              <w:t>10</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4BED85C2" w14:textId="77777777" w:rsidR="00EC1DBE" w:rsidRPr="009F03C0" w:rsidRDefault="00EC1DBE" w:rsidP="00EC1DBE">
            <w:pPr>
              <w:spacing w:after="0" w:line="240" w:lineRule="auto"/>
              <w:jc w:val="center"/>
              <w:rPr>
                <w:rFonts w:cs="Arial"/>
                <w:color w:val="000000"/>
                <w:szCs w:val="20"/>
              </w:rPr>
            </w:pPr>
            <w:r>
              <w:rPr>
                <w:rFonts w:cs="Arial"/>
                <w:color w:val="000000"/>
                <w:szCs w:val="20"/>
              </w:rPr>
              <w:t>86</w:t>
            </w:r>
          </w:p>
        </w:tc>
      </w:tr>
      <w:tr w:rsidR="00EC1DBE" w:rsidRPr="009F03C0" w14:paraId="376A8B67" w14:textId="77777777" w:rsidTr="00EC1DBE">
        <w:trPr>
          <w:trHeight w:val="202"/>
        </w:trPr>
        <w:tc>
          <w:tcPr>
            <w:tcW w:w="4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23B2D" w14:textId="77777777" w:rsidR="00EC1DBE" w:rsidRPr="009F03C0" w:rsidRDefault="00EC1DBE" w:rsidP="00EC1DBE">
            <w:pPr>
              <w:spacing w:after="0" w:line="240" w:lineRule="auto"/>
              <w:rPr>
                <w:rFonts w:cs="Arial"/>
                <w:color w:val="000000"/>
                <w:szCs w:val="20"/>
              </w:rPr>
            </w:pPr>
            <w:r w:rsidRPr="00046A39">
              <w:rPr>
                <w:rFonts w:cs="Arial"/>
                <w:color w:val="000000"/>
                <w:szCs w:val="20"/>
              </w:rPr>
              <w:t>Other</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7B752CF2" w14:textId="77777777" w:rsidR="00EC1DBE" w:rsidRPr="009F03C0" w:rsidRDefault="00EC1DBE" w:rsidP="00EC1DBE">
            <w:pPr>
              <w:spacing w:after="0" w:line="240" w:lineRule="auto"/>
              <w:jc w:val="center"/>
              <w:rPr>
                <w:rFonts w:cs="Arial"/>
                <w:color w:val="000000"/>
                <w:szCs w:val="20"/>
              </w:rPr>
            </w:pPr>
            <w:r>
              <w:rPr>
                <w:rFonts w:cs="Arial"/>
                <w:color w:val="000000"/>
                <w:szCs w:val="20"/>
              </w:rPr>
              <w:t>5</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594A4CEE" w14:textId="77777777" w:rsidR="00EC1DBE" w:rsidRPr="009F03C0" w:rsidRDefault="00EC1DBE" w:rsidP="00EC1DBE">
            <w:pPr>
              <w:spacing w:after="0" w:line="240" w:lineRule="auto"/>
              <w:jc w:val="center"/>
              <w:rPr>
                <w:rFonts w:cs="Arial"/>
                <w:color w:val="000000"/>
                <w:szCs w:val="20"/>
              </w:rPr>
            </w:pPr>
            <w:r>
              <w:rPr>
                <w:rFonts w:cs="Arial"/>
                <w:color w:val="000000"/>
                <w:szCs w:val="20"/>
              </w:rPr>
              <w:t>15</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2761A9C" w14:textId="77777777" w:rsidR="00EC1DBE" w:rsidRPr="009F03C0" w:rsidRDefault="00EC1DBE" w:rsidP="00EC1DBE">
            <w:pPr>
              <w:spacing w:after="0" w:line="240" w:lineRule="auto"/>
              <w:jc w:val="center"/>
              <w:rPr>
                <w:rFonts w:cs="Arial"/>
                <w:color w:val="000000"/>
                <w:szCs w:val="20"/>
              </w:rPr>
            </w:pPr>
            <w:r>
              <w:rPr>
                <w:rFonts w:cs="Arial"/>
                <w:color w:val="000000"/>
                <w:szCs w:val="20"/>
              </w:rPr>
              <w:t>10</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57E78579" w14:textId="77777777" w:rsidR="00EC1DBE" w:rsidRPr="009F03C0" w:rsidRDefault="00EC1DBE" w:rsidP="00EC1DBE">
            <w:pPr>
              <w:spacing w:after="0" w:line="240" w:lineRule="auto"/>
              <w:jc w:val="center"/>
              <w:rPr>
                <w:rFonts w:cs="Arial"/>
                <w:color w:val="000000"/>
                <w:szCs w:val="20"/>
              </w:rPr>
            </w:pPr>
            <w:r>
              <w:rPr>
                <w:rFonts w:cs="Arial"/>
                <w:color w:val="000000"/>
                <w:szCs w:val="20"/>
              </w:rPr>
              <w:t>27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7F852A3" w14:textId="77777777" w:rsidR="00EC1DBE" w:rsidRPr="009F03C0" w:rsidRDefault="00EC1DBE" w:rsidP="00EC1DBE">
            <w:pPr>
              <w:spacing w:after="0" w:line="240" w:lineRule="auto"/>
              <w:jc w:val="center"/>
              <w:rPr>
                <w:rFonts w:cs="Arial"/>
                <w:color w:val="000000"/>
                <w:szCs w:val="20"/>
              </w:rPr>
            </w:pPr>
            <w:r>
              <w:rPr>
                <w:rFonts w:cs="Arial"/>
                <w:color w:val="000000"/>
                <w:szCs w:val="20"/>
              </w:rPr>
              <w:t>14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C8735B2" w14:textId="77777777" w:rsidR="00EC1DBE" w:rsidRPr="009F03C0" w:rsidRDefault="00EC1DBE" w:rsidP="00EC1DBE">
            <w:pPr>
              <w:spacing w:after="0" w:line="240" w:lineRule="auto"/>
              <w:jc w:val="center"/>
              <w:rPr>
                <w:rFonts w:cs="Arial"/>
                <w:color w:val="000000"/>
                <w:szCs w:val="20"/>
              </w:rPr>
            </w:pPr>
            <w:r>
              <w:rPr>
                <w:rFonts w:cs="Arial"/>
                <w:color w:val="000000"/>
                <w:szCs w:val="20"/>
              </w:rPr>
              <w:t>7</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2A23B885" w14:textId="77777777" w:rsidR="00EC1DBE" w:rsidRPr="009F03C0" w:rsidRDefault="00EC1DBE" w:rsidP="00EC1DBE">
            <w:pPr>
              <w:spacing w:after="0" w:line="240" w:lineRule="auto"/>
              <w:jc w:val="center"/>
              <w:rPr>
                <w:rFonts w:cs="Arial"/>
                <w:color w:val="000000"/>
                <w:szCs w:val="20"/>
              </w:rPr>
            </w:pPr>
            <w:r>
              <w:rPr>
                <w:rFonts w:cs="Arial"/>
                <w:color w:val="000000"/>
                <w:szCs w:val="20"/>
              </w:rPr>
              <w:t>78</w:t>
            </w:r>
          </w:p>
        </w:tc>
      </w:tr>
      <w:tr w:rsidR="00EC1DBE" w:rsidRPr="009F03C0" w14:paraId="2A7658B9" w14:textId="77777777" w:rsidTr="00EC1DBE">
        <w:trPr>
          <w:trHeight w:val="202"/>
        </w:trPr>
        <w:tc>
          <w:tcPr>
            <w:tcW w:w="4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2B408" w14:textId="77777777" w:rsidR="00EC1DBE" w:rsidRPr="00046A39" w:rsidRDefault="00EC1DBE" w:rsidP="00EC1DBE">
            <w:pPr>
              <w:spacing w:after="0" w:line="240" w:lineRule="auto"/>
              <w:rPr>
                <w:rFonts w:cs="Arial"/>
                <w:color w:val="000000"/>
                <w:szCs w:val="20"/>
              </w:rPr>
            </w:pPr>
            <w:r w:rsidRPr="00046A39">
              <w:rPr>
                <w:rFonts w:cs="Arial"/>
                <w:color w:val="000000"/>
                <w:szCs w:val="20"/>
              </w:rPr>
              <w:t>Increase in transportation reimbursement rate</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04714092" w14:textId="77777777" w:rsidR="00EC1DBE" w:rsidRPr="009F03C0" w:rsidRDefault="00EC1DBE" w:rsidP="00EC1DBE">
            <w:pPr>
              <w:spacing w:after="0" w:line="240" w:lineRule="auto"/>
              <w:jc w:val="center"/>
              <w:rPr>
                <w:rFonts w:cs="Arial"/>
                <w:color w:val="000000"/>
                <w:szCs w:val="20"/>
              </w:rPr>
            </w:pPr>
            <w:r>
              <w:rPr>
                <w:rFonts w:cs="Arial"/>
                <w:color w:val="000000"/>
                <w:szCs w:val="20"/>
              </w:rPr>
              <w:t>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07C6D438" w14:textId="77777777" w:rsidR="00EC1DBE" w:rsidRPr="009F03C0" w:rsidRDefault="00EC1DBE" w:rsidP="00EC1DBE">
            <w:pPr>
              <w:spacing w:after="0" w:line="240" w:lineRule="auto"/>
              <w:jc w:val="center"/>
              <w:rPr>
                <w:rFonts w:cs="Arial"/>
                <w:color w:val="000000"/>
                <w:szCs w:val="20"/>
              </w:rPr>
            </w:pPr>
            <w:r>
              <w:rPr>
                <w:rFonts w:cs="Arial"/>
                <w:color w:val="000000"/>
                <w:szCs w:val="20"/>
              </w:rPr>
              <w:t>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71C81E24" w14:textId="77777777" w:rsidR="00EC1DBE" w:rsidRPr="009F03C0" w:rsidRDefault="00EC1DBE" w:rsidP="00EC1DBE">
            <w:pPr>
              <w:spacing w:after="0" w:line="240" w:lineRule="auto"/>
              <w:jc w:val="center"/>
              <w:rPr>
                <w:rFonts w:cs="Arial"/>
                <w:color w:val="000000"/>
                <w:szCs w:val="20"/>
              </w:rPr>
            </w:pPr>
            <w:r>
              <w:rPr>
                <w:rFonts w:cs="Arial"/>
                <w:color w:val="000000"/>
                <w:szCs w:val="20"/>
              </w:rPr>
              <w:t>2</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253934F4" w14:textId="77777777" w:rsidR="00EC1DBE" w:rsidRPr="009F03C0" w:rsidRDefault="00EC1DBE" w:rsidP="00EC1DBE">
            <w:pPr>
              <w:spacing w:after="0" w:line="240" w:lineRule="auto"/>
              <w:jc w:val="center"/>
              <w:rPr>
                <w:rFonts w:cs="Arial"/>
                <w:color w:val="000000"/>
                <w:szCs w:val="20"/>
              </w:rPr>
            </w:pPr>
            <w:r>
              <w:rPr>
                <w:rFonts w:cs="Arial"/>
                <w:color w:val="000000"/>
                <w:szCs w:val="20"/>
              </w:rPr>
              <w:t>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EB14172" w14:textId="77777777" w:rsidR="00EC1DBE" w:rsidRPr="009F03C0" w:rsidRDefault="00EC1DBE" w:rsidP="00EC1DBE">
            <w:pPr>
              <w:spacing w:after="0" w:line="240" w:lineRule="auto"/>
              <w:jc w:val="center"/>
              <w:rPr>
                <w:rFonts w:cs="Arial"/>
                <w:color w:val="000000"/>
                <w:szCs w:val="20"/>
              </w:rPr>
            </w:pPr>
            <w:r>
              <w:rPr>
                <w:rFonts w:cs="Arial"/>
                <w:color w:val="000000"/>
                <w:szCs w:val="20"/>
              </w:rPr>
              <w:t>2</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1286CDC" w14:textId="77777777" w:rsidR="00EC1DBE" w:rsidRPr="009F03C0" w:rsidRDefault="00EC1DBE" w:rsidP="00EC1DBE">
            <w:pPr>
              <w:spacing w:after="0" w:line="240" w:lineRule="auto"/>
              <w:jc w:val="center"/>
              <w:rPr>
                <w:rFonts w:cs="Arial"/>
                <w:color w:val="000000"/>
                <w:szCs w:val="20"/>
              </w:rPr>
            </w:pPr>
            <w:r>
              <w:rPr>
                <w:rFonts w:cs="Arial"/>
                <w:color w:val="000000"/>
                <w:szCs w:val="20"/>
              </w:rPr>
              <w:t>1</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56E50179" w14:textId="77777777" w:rsidR="00EC1DBE" w:rsidRPr="009F03C0" w:rsidRDefault="00EC1DBE" w:rsidP="00EC1DBE">
            <w:pPr>
              <w:spacing w:after="0" w:line="240" w:lineRule="auto"/>
              <w:jc w:val="center"/>
              <w:rPr>
                <w:rFonts w:cs="Arial"/>
                <w:color w:val="000000"/>
                <w:szCs w:val="20"/>
              </w:rPr>
            </w:pPr>
            <w:r>
              <w:rPr>
                <w:rFonts w:cs="Arial"/>
                <w:color w:val="000000"/>
                <w:szCs w:val="20"/>
              </w:rPr>
              <w:t>17</w:t>
            </w:r>
          </w:p>
        </w:tc>
      </w:tr>
    </w:tbl>
    <w:p w14:paraId="19367BEA" w14:textId="77777777" w:rsidR="00EC1DBE" w:rsidRDefault="00EC1DBE" w:rsidP="006436E8">
      <w:pPr>
        <w:spacing w:after="0"/>
        <w:rPr>
          <w:rFonts w:cs="Arial"/>
          <w:i/>
          <w:szCs w:val="20"/>
        </w:rPr>
      </w:pPr>
    </w:p>
    <w:p w14:paraId="4CD2D0EF" w14:textId="77777777" w:rsidR="006436E8" w:rsidRDefault="006436E8" w:rsidP="006436E8">
      <w:pPr>
        <w:spacing w:after="0"/>
        <w:rPr>
          <w:rFonts w:cs="Arial"/>
          <w:i/>
          <w:szCs w:val="20"/>
        </w:rPr>
      </w:pPr>
    </w:p>
    <w:p w14:paraId="5A3C7727" w14:textId="77777777" w:rsidR="00EC1DBE" w:rsidRDefault="00EC1DBE" w:rsidP="00EC1DBE">
      <w:pPr>
        <w:rPr>
          <w:rFonts w:cs="Arial"/>
          <w:i/>
          <w:szCs w:val="20"/>
        </w:rPr>
      </w:pPr>
      <w:r w:rsidRPr="00CB6372">
        <w:rPr>
          <w:rFonts w:cs="Arial"/>
          <w:i/>
          <w:szCs w:val="20"/>
        </w:rPr>
        <w:t>Capping Subsidy Enrollment</w:t>
      </w:r>
    </w:p>
    <w:tbl>
      <w:tblPr>
        <w:tblStyle w:val="TableGrid"/>
        <w:tblW w:w="0" w:type="auto"/>
        <w:tblLook w:val="04A0" w:firstRow="1" w:lastRow="0" w:firstColumn="1" w:lastColumn="0" w:noHBand="0" w:noVBand="1"/>
      </w:tblPr>
      <w:tblGrid>
        <w:gridCol w:w="10070"/>
      </w:tblGrid>
      <w:tr w:rsidR="00EC1DBE" w14:paraId="018C09E1" w14:textId="77777777" w:rsidTr="00EC1DBE">
        <w:tc>
          <w:tcPr>
            <w:tcW w:w="10070" w:type="dxa"/>
            <w:shd w:val="clear" w:color="auto" w:fill="F2F2F2" w:themeFill="background1" w:themeFillShade="F2"/>
          </w:tcPr>
          <w:p w14:paraId="5CB40761" w14:textId="77777777" w:rsidR="00EC1DBE" w:rsidRDefault="00EC1DBE" w:rsidP="00EC1DBE">
            <w:pPr>
              <w:rPr>
                <w:rFonts w:cs="Arial"/>
                <w:i/>
                <w:szCs w:val="20"/>
              </w:rPr>
            </w:pPr>
            <w:r w:rsidRPr="00CF150A">
              <w:rPr>
                <w:rFonts w:cs="Arial"/>
                <w:b/>
                <w:i/>
                <w:szCs w:val="20"/>
              </w:rPr>
              <w:t>Survey Question (Optional):</w:t>
            </w:r>
            <w:r>
              <w:rPr>
                <w:rFonts w:cs="Arial"/>
                <w:i/>
                <w:szCs w:val="20"/>
              </w:rPr>
              <w:t xml:space="preserve"> </w:t>
            </w:r>
            <w:r w:rsidRPr="00973A41">
              <w:rPr>
                <w:rFonts w:cs="Arial"/>
                <w:szCs w:val="20"/>
              </w:rPr>
              <w:t>Does your program cap or limit the number of children with subsidies that you will serve?  </w:t>
            </w:r>
          </w:p>
        </w:tc>
      </w:tr>
    </w:tbl>
    <w:p w14:paraId="7463B6F4" w14:textId="77777777" w:rsidR="00EC1DBE" w:rsidRPr="00CB6372" w:rsidRDefault="00EC1DBE" w:rsidP="00EC1DBE">
      <w:pPr>
        <w:spacing w:after="0"/>
        <w:rPr>
          <w:rFonts w:cs="Arial"/>
          <w:i/>
          <w:szCs w:val="20"/>
        </w:rPr>
      </w:pPr>
    </w:p>
    <w:p w14:paraId="306EB404" w14:textId="76FB7863" w:rsidR="00EC1DBE" w:rsidRDefault="00EC1DBE" w:rsidP="00EC1DBE">
      <w:pPr>
        <w:jc w:val="both"/>
        <w:rPr>
          <w:rFonts w:cs="Arial"/>
          <w:szCs w:val="20"/>
        </w:rPr>
      </w:pPr>
      <w:r>
        <w:rPr>
          <w:rFonts w:cs="Arial"/>
          <w:szCs w:val="20"/>
        </w:rPr>
        <w:t>Of the 3,238 total survey respondents, 1,967</w:t>
      </w:r>
      <w:r w:rsidRPr="00714CD7">
        <w:rPr>
          <w:rFonts w:cs="Arial"/>
          <w:szCs w:val="20"/>
        </w:rPr>
        <w:t xml:space="preserve"> providers</w:t>
      </w:r>
      <w:r>
        <w:rPr>
          <w:rFonts w:cs="Arial"/>
          <w:szCs w:val="20"/>
        </w:rPr>
        <w:t xml:space="preserve"> (60.7 percent) responded to the question on limiting the number of subsidized children served</w:t>
      </w:r>
      <w:r w:rsidR="002B2F42">
        <w:rPr>
          <w:rFonts w:cs="Arial"/>
          <w:szCs w:val="20"/>
        </w:rPr>
        <w:t xml:space="preserve">.  </w:t>
      </w:r>
      <w:r>
        <w:rPr>
          <w:rFonts w:cs="Arial"/>
          <w:szCs w:val="20"/>
        </w:rPr>
        <w:t xml:space="preserve">Of the 1,967 respondents to this question, 85.9 percent indicate they do not cap enrollment of subsidized children (1,689 responses); 14 percent of providers do cap subsidized student </w:t>
      </w:r>
      <w:r>
        <w:rPr>
          <w:rFonts w:cs="Arial"/>
          <w:szCs w:val="20"/>
        </w:rPr>
        <w:lastRenderedPageBreak/>
        <w:t>enrollment (278 responses)</w:t>
      </w:r>
      <w:r w:rsidR="002B2F42">
        <w:rPr>
          <w:rFonts w:cs="Arial"/>
          <w:szCs w:val="20"/>
        </w:rPr>
        <w:t xml:space="preserve">.  </w:t>
      </w:r>
      <w:r>
        <w:rPr>
          <w:rFonts w:cs="Arial"/>
          <w:szCs w:val="20"/>
        </w:rPr>
        <w:t>Region 4- Metro reports capping subsidy enrollment at a higher rate than other regions.</w:t>
      </w:r>
    </w:p>
    <w:p w14:paraId="79AE8301" w14:textId="30D7DB20" w:rsidR="00EC1DBE" w:rsidRPr="0023460C" w:rsidRDefault="00EC1DBE" w:rsidP="00EC1DBE">
      <w:pPr>
        <w:spacing w:after="0"/>
        <w:rPr>
          <w:rFonts w:cs="Arial"/>
          <w:b/>
          <w:szCs w:val="20"/>
        </w:rPr>
      </w:pPr>
      <w:r w:rsidRPr="0023460C">
        <w:rPr>
          <w:rFonts w:cs="Arial"/>
          <w:b/>
          <w:szCs w:val="20"/>
        </w:rPr>
        <w:t xml:space="preserve">Table </w:t>
      </w:r>
      <w:r w:rsidR="003D4685" w:rsidRPr="0023460C">
        <w:rPr>
          <w:rFonts w:cs="Arial"/>
          <w:b/>
          <w:szCs w:val="20"/>
        </w:rPr>
        <w:t>32</w:t>
      </w:r>
      <w:proofErr w:type="gramStart"/>
      <w:r w:rsidRPr="0023460C">
        <w:rPr>
          <w:rFonts w:cs="Arial"/>
          <w:b/>
          <w:szCs w:val="20"/>
        </w:rPr>
        <w:t xml:space="preserve">. </w:t>
      </w:r>
      <w:proofErr w:type="gramEnd"/>
      <w:r w:rsidRPr="0023460C">
        <w:rPr>
          <w:rFonts w:cs="Arial"/>
          <w:b/>
          <w:szCs w:val="20"/>
        </w:rPr>
        <w:t>Providers Capping Subsidy Enrollment by Region (n = 1,967)</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435"/>
        <w:gridCol w:w="1770"/>
        <w:gridCol w:w="1770"/>
      </w:tblGrid>
      <w:tr w:rsidR="00EC1DBE" w:rsidRPr="00872DC9" w14:paraId="4800708D" w14:textId="77777777" w:rsidTr="0023460C">
        <w:trPr>
          <w:trHeight w:val="208"/>
          <w:tblHeader/>
        </w:trPr>
        <w:tc>
          <w:tcPr>
            <w:tcW w:w="1521" w:type="pct"/>
            <w:shd w:val="clear" w:color="auto" w:fill="244061"/>
            <w:noWrap/>
            <w:vAlign w:val="bottom"/>
            <w:hideMark/>
          </w:tcPr>
          <w:p w14:paraId="36E4B6F9" w14:textId="77777777" w:rsidR="00EC1DBE" w:rsidRPr="00872DC9" w:rsidRDefault="00EC1DBE" w:rsidP="00EC1DBE">
            <w:pPr>
              <w:spacing w:after="0" w:line="240" w:lineRule="auto"/>
              <w:jc w:val="center"/>
              <w:rPr>
                <w:rFonts w:cs="Arial"/>
                <w:b/>
                <w:color w:val="FFFFFF" w:themeColor="background1"/>
                <w:szCs w:val="20"/>
              </w:rPr>
            </w:pPr>
            <w:r w:rsidRPr="00872DC9">
              <w:rPr>
                <w:rFonts w:cs="Arial"/>
                <w:b/>
                <w:color w:val="FFFFFF" w:themeColor="background1"/>
                <w:szCs w:val="20"/>
              </w:rPr>
              <w:t>Region</w:t>
            </w:r>
          </w:p>
        </w:tc>
        <w:tc>
          <w:tcPr>
            <w:tcW w:w="1713" w:type="pct"/>
            <w:shd w:val="clear" w:color="auto" w:fill="244061"/>
            <w:noWrap/>
            <w:vAlign w:val="bottom"/>
            <w:hideMark/>
          </w:tcPr>
          <w:p w14:paraId="7F4C40CD" w14:textId="77777777" w:rsidR="00EC1DBE" w:rsidRPr="00872DC9" w:rsidRDefault="00EC1DBE" w:rsidP="00EC1DBE">
            <w:pPr>
              <w:spacing w:after="0" w:line="240" w:lineRule="auto"/>
              <w:jc w:val="center"/>
              <w:rPr>
                <w:rFonts w:cs="Arial"/>
                <w:b/>
                <w:color w:val="FFFFFF" w:themeColor="background1"/>
                <w:szCs w:val="20"/>
              </w:rPr>
            </w:pPr>
            <w:r w:rsidRPr="00872DC9">
              <w:rPr>
                <w:rFonts w:cs="Arial"/>
                <w:b/>
                <w:color w:val="FFFFFF" w:themeColor="background1"/>
                <w:szCs w:val="20"/>
              </w:rPr>
              <w:t>Total Regional Response</w:t>
            </w:r>
          </w:p>
        </w:tc>
        <w:tc>
          <w:tcPr>
            <w:tcW w:w="883" w:type="pct"/>
            <w:shd w:val="clear" w:color="auto" w:fill="244061"/>
            <w:noWrap/>
            <w:vAlign w:val="bottom"/>
            <w:hideMark/>
          </w:tcPr>
          <w:p w14:paraId="2B5EEA37" w14:textId="77777777" w:rsidR="00EC1DBE" w:rsidRPr="00872DC9" w:rsidRDefault="00EC1DBE" w:rsidP="00EC1DBE">
            <w:pPr>
              <w:spacing w:after="0" w:line="240" w:lineRule="auto"/>
              <w:jc w:val="center"/>
              <w:rPr>
                <w:rFonts w:cs="Arial"/>
                <w:b/>
                <w:color w:val="FFFFFF" w:themeColor="background1"/>
                <w:szCs w:val="20"/>
              </w:rPr>
            </w:pPr>
            <w:r w:rsidRPr="00872DC9">
              <w:rPr>
                <w:rFonts w:cs="Arial"/>
                <w:b/>
                <w:color w:val="FFFFFF" w:themeColor="background1"/>
                <w:szCs w:val="20"/>
              </w:rPr>
              <w:t>Yes</w:t>
            </w:r>
          </w:p>
        </w:tc>
        <w:tc>
          <w:tcPr>
            <w:tcW w:w="883" w:type="pct"/>
            <w:shd w:val="clear" w:color="auto" w:fill="244061"/>
            <w:noWrap/>
            <w:vAlign w:val="bottom"/>
            <w:hideMark/>
          </w:tcPr>
          <w:p w14:paraId="734C0FA0" w14:textId="77777777" w:rsidR="00EC1DBE" w:rsidRPr="00872DC9" w:rsidRDefault="00EC1DBE" w:rsidP="00EC1DBE">
            <w:pPr>
              <w:spacing w:after="0" w:line="240" w:lineRule="auto"/>
              <w:jc w:val="center"/>
              <w:rPr>
                <w:rFonts w:cs="Arial"/>
                <w:b/>
                <w:color w:val="FFFFFF" w:themeColor="background1"/>
                <w:szCs w:val="20"/>
              </w:rPr>
            </w:pPr>
            <w:r w:rsidRPr="00872DC9">
              <w:rPr>
                <w:rFonts w:cs="Arial"/>
                <w:b/>
                <w:color w:val="FFFFFF" w:themeColor="background1"/>
                <w:szCs w:val="20"/>
              </w:rPr>
              <w:t>No</w:t>
            </w:r>
          </w:p>
        </w:tc>
      </w:tr>
      <w:tr w:rsidR="00EC1DBE" w:rsidRPr="00872DC9" w14:paraId="2F91C77D" w14:textId="77777777" w:rsidTr="00EC1DBE">
        <w:trPr>
          <w:trHeight w:val="208"/>
        </w:trPr>
        <w:tc>
          <w:tcPr>
            <w:tcW w:w="1521" w:type="pct"/>
            <w:shd w:val="clear" w:color="auto" w:fill="auto"/>
            <w:noWrap/>
            <w:vAlign w:val="center"/>
            <w:hideMark/>
          </w:tcPr>
          <w:p w14:paraId="53EA9BC7" w14:textId="77777777" w:rsidR="00EC1DBE" w:rsidRPr="00872DC9" w:rsidRDefault="00EC1DBE" w:rsidP="00EC1DBE">
            <w:pPr>
              <w:spacing w:after="0" w:line="240" w:lineRule="auto"/>
              <w:rPr>
                <w:rFonts w:cs="Arial"/>
                <w:color w:val="000000"/>
                <w:szCs w:val="20"/>
              </w:rPr>
            </w:pPr>
            <w:r w:rsidRPr="009A21D5">
              <w:rPr>
                <w:rFonts w:cs="Arial"/>
                <w:color w:val="000000"/>
              </w:rPr>
              <w:t>Region 1</w:t>
            </w:r>
            <w:r>
              <w:rPr>
                <w:rFonts w:cs="Arial"/>
                <w:color w:val="000000"/>
              </w:rPr>
              <w:t xml:space="preserve"> – Western </w:t>
            </w:r>
          </w:p>
        </w:tc>
        <w:tc>
          <w:tcPr>
            <w:tcW w:w="1713" w:type="pct"/>
            <w:shd w:val="clear" w:color="auto" w:fill="auto"/>
            <w:noWrap/>
            <w:vAlign w:val="center"/>
            <w:hideMark/>
          </w:tcPr>
          <w:p w14:paraId="6A66F0DD"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286</w:t>
            </w:r>
          </w:p>
        </w:tc>
        <w:tc>
          <w:tcPr>
            <w:tcW w:w="883" w:type="pct"/>
            <w:shd w:val="clear" w:color="auto" w:fill="auto"/>
            <w:noWrap/>
            <w:vAlign w:val="center"/>
            <w:hideMark/>
          </w:tcPr>
          <w:p w14:paraId="0A334ABF"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25</w:t>
            </w:r>
          </w:p>
        </w:tc>
        <w:tc>
          <w:tcPr>
            <w:tcW w:w="883" w:type="pct"/>
            <w:shd w:val="clear" w:color="auto" w:fill="auto"/>
            <w:noWrap/>
            <w:vAlign w:val="center"/>
            <w:hideMark/>
          </w:tcPr>
          <w:p w14:paraId="6CC7298C"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261</w:t>
            </w:r>
          </w:p>
        </w:tc>
      </w:tr>
      <w:tr w:rsidR="00EC1DBE" w:rsidRPr="00872DC9" w14:paraId="266F41E0" w14:textId="77777777" w:rsidTr="00EC1DBE">
        <w:trPr>
          <w:trHeight w:val="208"/>
        </w:trPr>
        <w:tc>
          <w:tcPr>
            <w:tcW w:w="1521" w:type="pct"/>
            <w:shd w:val="clear" w:color="auto" w:fill="auto"/>
            <w:noWrap/>
            <w:vAlign w:val="center"/>
            <w:hideMark/>
          </w:tcPr>
          <w:p w14:paraId="069EC1FB" w14:textId="77777777" w:rsidR="00EC1DBE" w:rsidRPr="00872DC9" w:rsidRDefault="00EC1DBE" w:rsidP="00EC1DBE">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1713" w:type="pct"/>
            <w:shd w:val="clear" w:color="auto" w:fill="auto"/>
            <w:noWrap/>
            <w:vAlign w:val="center"/>
            <w:hideMark/>
          </w:tcPr>
          <w:p w14:paraId="13847D2C"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296</w:t>
            </w:r>
          </w:p>
        </w:tc>
        <w:tc>
          <w:tcPr>
            <w:tcW w:w="883" w:type="pct"/>
            <w:shd w:val="clear" w:color="auto" w:fill="auto"/>
            <w:noWrap/>
            <w:vAlign w:val="center"/>
            <w:hideMark/>
          </w:tcPr>
          <w:p w14:paraId="5CC2C34B"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33</w:t>
            </w:r>
          </w:p>
        </w:tc>
        <w:tc>
          <w:tcPr>
            <w:tcW w:w="883" w:type="pct"/>
            <w:shd w:val="clear" w:color="auto" w:fill="auto"/>
            <w:noWrap/>
            <w:vAlign w:val="center"/>
            <w:hideMark/>
          </w:tcPr>
          <w:p w14:paraId="36CB0AEF"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263</w:t>
            </w:r>
          </w:p>
        </w:tc>
      </w:tr>
      <w:tr w:rsidR="00EC1DBE" w:rsidRPr="00872DC9" w14:paraId="3AB923DC" w14:textId="77777777" w:rsidTr="00EC1DBE">
        <w:trPr>
          <w:trHeight w:val="208"/>
        </w:trPr>
        <w:tc>
          <w:tcPr>
            <w:tcW w:w="1521" w:type="pct"/>
            <w:shd w:val="clear" w:color="auto" w:fill="auto"/>
            <w:noWrap/>
            <w:vAlign w:val="center"/>
            <w:hideMark/>
          </w:tcPr>
          <w:p w14:paraId="153EFA0E" w14:textId="77777777" w:rsidR="00EC1DBE" w:rsidRPr="00872DC9" w:rsidRDefault="00EC1DBE" w:rsidP="00EC1DBE">
            <w:pPr>
              <w:spacing w:after="0" w:line="240" w:lineRule="auto"/>
              <w:rPr>
                <w:rFonts w:cs="Arial"/>
                <w:color w:val="000000"/>
                <w:szCs w:val="20"/>
              </w:rPr>
            </w:pPr>
            <w:r w:rsidRPr="009A21D5">
              <w:rPr>
                <w:rFonts w:cs="Arial"/>
                <w:color w:val="000000"/>
              </w:rPr>
              <w:t>Region 3</w:t>
            </w:r>
            <w:r>
              <w:rPr>
                <w:rFonts w:cs="Arial"/>
                <w:color w:val="000000"/>
              </w:rPr>
              <w:t xml:space="preserve"> – Northeast</w:t>
            </w:r>
          </w:p>
        </w:tc>
        <w:tc>
          <w:tcPr>
            <w:tcW w:w="1713" w:type="pct"/>
            <w:shd w:val="clear" w:color="auto" w:fill="auto"/>
            <w:noWrap/>
            <w:vAlign w:val="center"/>
            <w:hideMark/>
          </w:tcPr>
          <w:p w14:paraId="2C0BB019"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503</w:t>
            </w:r>
          </w:p>
        </w:tc>
        <w:tc>
          <w:tcPr>
            <w:tcW w:w="883" w:type="pct"/>
            <w:shd w:val="clear" w:color="auto" w:fill="auto"/>
            <w:noWrap/>
            <w:vAlign w:val="center"/>
            <w:hideMark/>
          </w:tcPr>
          <w:p w14:paraId="576F6DB9"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56</w:t>
            </w:r>
          </w:p>
        </w:tc>
        <w:tc>
          <w:tcPr>
            <w:tcW w:w="883" w:type="pct"/>
            <w:shd w:val="clear" w:color="auto" w:fill="auto"/>
            <w:noWrap/>
            <w:vAlign w:val="center"/>
            <w:hideMark/>
          </w:tcPr>
          <w:p w14:paraId="68D12659"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447</w:t>
            </w:r>
          </w:p>
        </w:tc>
      </w:tr>
      <w:tr w:rsidR="00EC1DBE" w:rsidRPr="00872DC9" w14:paraId="441D09AE" w14:textId="77777777" w:rsidTr="00EC1DBE">
        <w:trPr>
          <w:trHeight w:val="208"/>
        </w:trPr>
        <w:tc>
          <w:tcPr>
            <w:tcW w:w="1521" w:type="pct"/>
            <w:shd w:val="clear" w:color="auto" w:fill="auto"/>
            <w:noWrap/>
            <w:vAlign w:val="center"/>
            <w:hideMark/>
          </w:tcPr>
          <w:p w14:paraId="6BA18E9A" w14:textId="77777777" w:rsidR="00EC1DBE" w:rsidRPr="00872DC9" w:rsidRDefault="00EC1DBE" w:rsidP="00EC1DBE">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1713" w:type="pct"/>
            <w:shd w:val="clear" w:color="auto" w:fill="auto"/>
            <w:noWrap/>
            <w:vAlign w:val="center"/>
            <w:hideMark/>
          </w:tcPr>
          <w:p w14:paraId="2FE8A86D"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273</w:t>
            </w:r>
          </w:p>
        </w:tc>
        <w:tc>
          <w:tcPr>
            <w:tcW w:w="883" w:type="pct"/>
            <w:shd w:val="clear" w:color="auto" w:fill="auto"/>
            <w:noWrap/>
            <w:vAlign w:val="center"/>
            <w:hideMark/>
          </w:tcPr>
          <w:p w14:paraId="0B922874"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83</w:t>
            </w:r>
          </w:p>
        </w:tc>
        <w:tc>
          <w:tcPr>
            <w:tcW w:w="883" w:type="pct"/>
            <w:shd w:val="clear" w:color="auto" w:fill="auto"/>
            <w:noWrap/>
            <w:vAlign w:val="center"/>
            <w:hideMark/>
          </w:tcPr>
          <w:p w14:paraId="0126AF3B"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190</w:t>
            </w:r>
          </w:p>
        </w:tc>
      </w:tr>
      <w:tr w:rsidR="00EC1DBE" w:rsidRPr="00872DC9" w14:paraId="68671FFE" w14:textId="77777777" w:rsidTr="00EC1DBE">
        <w:trPr>
          <w:trHeight w:val="208"/>
        </w:trPr>
        <w:tc>
          <w:tcPr>
            <w:tcW w:w="1521" w:type="pct"/>
            <w:shd w:val="clear" w:color="auto" w:fill="auto"/>
            <w:noWrap/>
            <w:vAlign w:val="center"/>
            <w:hideMark/>
          </w:tcPr>
          <w:p w14:paraId="2909283D" w14:textId="77777777" w:rsidR="00EC1DBE" w:rsidRPr="00872DC9" w:rsidRDefault="00EC1DBE" w:rsidP="00EC1DBE">
            <w:pPr>
              <w:spacing w:after="0" w:line="240" w:lineRule="auto"/>
              <w:rPr>
                <w:rFonts w:cs="Arial"/>
                <w:color w:val="000000"/>
                <w:szCs w:val="20"/>
              </w:rPr>
            </w:pPr>
            <w:r w:rsidRPr="009A21D5">
              <w:rPr>
                <w:rFonts w:cs="Arial"/>
                <w:color w:val="000000"/>
              </w:rPr>
              <w:t>Region 5</w:t>
            </w:r>
            <w:r>
              <w:rPr>
                <w:rFonts w:cs="Arial"/>
                <w:color w:val="000000"/>
              </w:rPr>
              <w:t xml:space="preserve"> – Southeast and Cape</w:t>
            </w:r>
          </w:p>
        </w:tc>
        <w:tc>
          <w:tcPr>
            <w:tcW w:w="1713" w:type="pct"/>
            <w:shd w:val="clear" w:color="auto" w:fill="auto"/>
            <w:noWrap/>
            <w:vAlign w:val="center"/>
            <w:hideMark/>
          </w:tcPr>
          <w:p w14:paraId="5F596ACC"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299</w:t>
            </w:r>
          </w:p>
        </w:tc>
        <w:tc>
          <w:tcPr>
            <w:tcW w:w="883" w:type="pct"/>
            <w:shd w:val="clear" w:color="auto" w:fill="auto"/>
            <w:noWrap/>
            <w:vAlign w:val="center"/>
            <w:hideMark/>
          </w:tcPr>
          <w:p w14:paraId="04630E9F"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30</w:t>
            </w:r>
          </w:p>
        </w:tc>
        <w:tc>
          <w:tcPr>
            <w:tcW w:w="883" w:type="pct"/>
            <w:shd w:val="clear" w:color="auto" w:fill="auto"/>
            <w:noWrap/>
            <w:vAlign w:val="center"/>
            <w:hideMark/>
          </w:tcPr>
          <w:p w14:paraId="67349C90"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269</w:t>
            </w:r>
          </w:p>
        </w:tc>
      </w:tr>
      <w:tr w:rsidR="00EC1DBE" w:rsidRPr="00872DC9" w14:paraId="78AE31CF" w14:textId="77777777" w:rsidTr="00EC1DBE">
        <w:trPr>
          <w:trHeight w:val="208"/>
        </w:trPr>
        <w:tc>
          <w:tcPr>
            <w:tcW w:w="1521" w:type="pct"/>
            <w:shd w:val="clear" w:color="auto" w:fill="auto"/>
            <w:noWrap/>
            <w:vAlign w:val="center"/>
            <w:hideMark/>
          </w:tcPr>
          <w:p w14:paraId="574351C0" w14:textId="77777777" w:rsidR="00EC1DBE" w:rsidRPr="00872DC9" w:rsidRDefault="00EC1DBE" w:rsidP="00EC1DBE">
            <w:pPr>
              <w:spacing w:after="0" w:line="240" w:lineRule="auto"/>
              <w:rPr>
                <w:rFonts w:cs="Arial"/>
                <w:color w:val="000000"/>
                <w:szCs w:val="20"/>
              </w:rPr>
            </w:pPr>
            <w:r w:rsidRPr="009A21D5">
              <w:rPr>
                <w:rFonts w:cs="Arial"/>
                <w:color w:val="000000"/>
              </w:rPr>
              <w:t>Region 6</w:t>
            </w:r>
            <w:r>
              <w:rPr>
                <w:rFonts w:cs="Arial"/>
                <w:color w:val="000000"/>
              </w:rPr>
              <w:t xml:space="preserve"> – Metro Boston</w:t>
            </w:r>
          </w:p>
        </w:tc>
        <w:tc>
          <w:tcPr>
            <w:tcW w:w="1713" w:type="pct"/>
            <w:shd w:val="clear" w:color="auto" w:fill="auto"/>
            <w:noWrap/>
            <w:vAlign w:val="center"/>
            <w:hideMark/>
          </w:tcPr>
          <w:p w14:paraId="4CA423F7"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310</w:t>
            </w:r>
          </w:p>
        </w:tc>
        <w:tc>
          <w:tcPr>
            <w:tcW w:w="883" w:type="pct"/>
            <w:shd w:val="clear" w:color="auto" w:fill="auto"/>
            <w:noWrap/>
            <w:vAlign w:val="center"/>
            <w:hideMark/>
          </w:tcPr>
          <w:p w14:paraId="5004A62D"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51</w:t>
            </w:r>
          </w:p>
        </w:tc>
        <w:tc>
          <w:tcPr>
            <w:tcW w:w="883" w:type="pct"/>
            <w:shd w:val="clear" w:color="auto" w:fill="auto"/>
            <w:noWrap/>
            <w:vAlign w:val="center"/>
            <w:hideMark/>
          </w:tcPr>
          <w:p w14:paraId="5D67F851"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259</w:t>
            </w:r>
          </w:p>
        </w:tc>
      </w:tr>
      <w:tr w:rsidR="00EC1DBE" w:rsidRPr="00872DC9" w14:paraId="69DF3841" w14:textId="77777777" w:rsidTr="00EC1DBE">
        <w:trPr>
          <w:trHeight w:val="208"/>
        </w:trPr>
        <w:tc>
          <w:tcPr>
            <w:tcW w:w="1521" w:type="pct"/>
            <w:shd w:val="clear" w:color="auto" w:fill="auto"/>
            <w:noWrap/>
            <w:vAlign w:val="center"/>
            <w:hideMark/>
          </w:tcPr>
          <w:p w14:paraId="4DB9D21A" w14:textId="77777777" w:rsidR="00EC1DBE" w:rsidRPr="00872DC9" w:rsidRDefault="00EC1DBE" w:rsidP="00EC1DBE">
            <w:pPr>
              <w:spacing w:after="0" w:line="240" w:lineRule="auto"/>
              <w:rPr>
                <w:rFonts w:cs="Arial"/>
                <w:color w:val="000000"/>
                <w:szCs w:val="20"/>
              </w:rPr>
            </w:pPr>
            <w:r w:rsidRPr="00872DC9">
              <w:rPr>
                <w:rFonts w:cs="Arial"/>
                <w:color w:val="000000"/>
                <w:szCs w:val="20"/>
              </w:rPr>
              <w:t>Total</w:t>
            </w:r>
          </w:p>
        </w:tc>
        <w:tc>
          <w:tcPr>
            <w:tcW w:w="1713" w:type="pct"/>
            <w:shd w:val="clear" w:color="auto" w:fill="auto"/>
            <w:noWrap/>
            <w:vAlign w:val="center"/>
            <w:hideMark/>
          </w:tcPr>
          <w:p w14:paraId="6CBE0BAE"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1</w:t>
            </w:r>
            <w:r>
              <w:rPr>
                <w:rFonts w:cs="Arial"/>
                <w:color w:val="000000"/>
                <w:szCs w:val="20"/>
              </w:rPr>
              <w:t>,</w:t>
            </w:r>
            <w:r w:rsidRPr="00872DC9">
              <w:rPr>
                <w:rFonts w:cs="Arial"/>
                <w:color w:val="000000"/>
                <w:szCs w:val="20"/>
              </w:rPr>
              <w:t>967</w:t>
            </w:r>
          </w:p>
        </w:tc>
        <w:tc>
          <w:tcPr>
            <w:tcW w:w="883" w:type="pct"/>
            <w:shd w:val="clear" w:color="auto" w:fill="auto"/>
            <w:noWrap/>
            <w:vAlign w:val="center"/>
            <w:hideMark/>
          </w:tcPr>
          <w:p w14:paraId="51D3030D"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278</w:t>
            </w:r>
          </w:p>
        </w:tc>
        <w:tc>
          <w:tcPr>
            <w:tcW w:w="883" w:type="pct"/>
            <w:shd w:val="clear" w:color="auto" w:fill="auto"/>
            <w:noWrap/>
            <w:vAlign w:val="center"/>
            <w:hideMark/>
          </w:tcPr>
          <w:p w14:paraId="2728F8D8" w14:textId="77777777" w:rsidR="00EC1DBE" w:rsidRPr="00872DC9" w:rsidRDefault="00EC1DBE" w:rsidP="00EC1DBE">
            <w:pPr>
              <w:spacing w:after="0" w:line="240" w:lineRule="auto"/>
              <w:jc w:val="center"/>
              <w:rPr>
                <w:rFonts w:cs="Arial"/>
                <w:color w:val="000000"/>
                <w:szCs w:val="20"/>
              </w:rPr>
            </w:pPr>
            <w:r w:rsidRPr="00872DC9">
              <w:rPr>
                <w:rFonts w:cs="Arial"/>
                <w:color w:val="000000"/>
                <w:szCs w:val="20"/>
              </w:rPr>
              <w:t>1</w:t>
            </w:r>
            <w:r>
              <w:rPr>
                <w:rFonts w:cs="Arial"/>
                <w:color w:val="000000"/>
                <w:szCs w:val="20"/>
              </w:rPr>
              <w:t>,</w:t>
            </w:r>
            <w:r w:rsidRPr="00872DC9">
              <w:rPr>
                <w:rFonts w:cs="Arial"/>
                <w:color w:val="000000"/>
                <w:szCs w:val="20"/>
              </w:rPr>
              <w:t>689</w:t>
            </w:r>
          </w:p>
        </w:tc>
      </w:tr>
    </w:tbl>
    <w:p w14:paraId="337E01E3" w14:textId="77777777" w:rsidR="00EC1DBE" w:rsidRDefault="00EC1DBE" w:rsidP="00EC1DBE">
      <w:pPr>
        <w:spacing w:after="0"/>
        <w:rPr>
          <w:rFonts w:cs="Arial"/>
          <w:b/>
          <w:szCs w:val="20"/>
        </w:rPr>
      </w:pPr>
    </w:p>
    <w:p w14:paraId="041B2701" w14:textId="61DEA38F" w:rsidR="00EC1DBE" w:rsidRPr="00C84746" w:rsidRDefault="00EC1DBE" w:rsidP="00EC1DBE">
      <w:pPr>
        <w:spacing w:after="0"/>
        <w:jc w:val="both"/>
        <w:rPr>
          <w:rFonts w:cs="Arial"/>
          <w:szCs w:val="20"/>
        </w:rPr>
      </w:pPr>
      <w:r>
        <w:rPr>
          <w:rFonts w:cs="Arial"/>
          <w:szCs w:val="20"/>
        </w:rPr>
        <w:t xml:space="preserve">The majority of FCC and Center-Based providers indicate they do not cap subsidy enrollment: 53 percent of FCC </w:t>
      </w:r>
      <w:r w:rsidR="004E78F1">
        <w:rPr>
          <w:rFonts w:cs="Arial"/>
          <w:szCs w:val="20"/>
        </w:rPr>
        <w:t xml:space="preserve">Providers </w:t>
      </w:r>
      <w:r>
        <w:rPr>
          <w:rFonts w:cs="Arial"/>
          <w:szCs w:val="20"/>
        </w:rPr>
        <w:t xml:space="preserve">do not cap subsidy, while 32.7 percent of Center-Based providers do not cap enrollment. </w:t>
      </w:r>
    </w:p>
    <w:p w14:paraId="20B3F40F" w14:textId="77777777" w:rsidR="00EC1DBE" w:rsidRDefault="00EC1DBE" w:rsidP="00EC1DBE">
      <w:pPr>
        <w:spacing w:after="0"/>
        <w:rPr>
          <w:rFonts w:cs="Arial"/>
          <w:b/>
          <w:szCs w:val="20"/>
        </w:rPr>
      </w:pPr>
    </w:p>
    <w:p w14:paraId="32A69ABF" w14:textId="28BCBB96" w:rsidR="00EC1DBE" w:rsidRPr="0023460C" w:rsidRDefault="00EC1DBE" w:rsidP="00EC1DBE">
      <w:pPr>
        <w:spacing w:after="0"/>
        <w:rPr>
          <w:rFonts w:cs="Arial"/>
          <w:b/>
          <w:szCs w:val="20"/>
        </w:rPr>
      </w:pPr>
      <w:r w:rsidRPr="0023460C">
        <w:rPr>
          <w:rFonts w:cs="Arial"/>
          <w:b/>
          <w:szCs w:val="20"/>
        </w:rPr>
        <w:t xml:space="preserve">Table </w:t>
      </w:r>
      <w:r w:rsidR="003D4685" w:rsidRPr="0023460C">
        <w:rPr>
          <w:rFonts w:cs="Arial"/>
          <w:b/>
          <w:szCs w:val="20"/>
        </w:rPr>
        <w:t>33</w:t>
      </w:r>
      <w:proofErr w:type="gramStart"/>
      <w:r w:rsidRPr="0023460C">
        <w:rPr>
          <w:rFonts w:cs="Arial"/>
          <w:b/>
          <w:szCs w:val="20"/>
        </w:rPr>
        <w:t xml:space="preserve">. </w:t>
      </w:r>
      <w:proofErr w:type="gramEnd"/>
      <w:r w:rsidRPr="0023460C">
        <w:rPr>
          <w:rFonts w:cs="Arial"/>
          <w:b/>
          <w:szCs w:val="20"/>
        </w:rPr>
        <w:t>Providers Capping Subsidy Enrollment by Program Type (n = 1,967)</w:t>
      </w:r>
    </w:p>
    <w:tbl>
      <w:tblPr>
        <w:tblStyle w:val="TableGrid"/>
        <w:tblW w:w="10034" w:type="dxa"/>
        <w:tblLook w:val="04A0" w:firstRow="1" w:lastRow="0" w:firstColumn="1" w:lastColumn="0" w:noHBand="0" w:noVBand="1"/>
      </w:tblPr>
      <w:tblGrid>
        <w:gridCol w:w="2006"/>
        <w:gridCol w:w="2006"/>
        <w:gridCol w:w="2008"/>
        <w:gridCol w:w="2006"/>
        <w:gridCol w:w="2008"/>
      </w:tblGrid>
      <w:tr w:rsidR="00EC1DBE" w:rsidRPr="008E38EA" w14:paraId="5F39C901" w14:textId="77777777" w:rsidTr="0023460C">
        <w:trPr>
          <w:trHeight w:val="277"/>
        </w:trPr>
        <w:tc>
          <w:tcPr>
            <w:tcW w:w="2006" w:type="dxa"/>
            <w:vMerge w:val="restart"/>
            <w:shd w:val="clear" w:color="auto" w:fill="244061"/>
            <w:noWrap/>
            <w:hideMark/>
          </w:tcPr>
          <w:p w14:paraId="3C8B6D2D" w14:textId="77777777" w:rsidR="00EC1DBE" w:rsidRPr="00E832BD" w:rsidRDefault="00EC1DBE" w:rsidP="00EC1DBE">
            <w:pPr>
              <w:spacing w:after="0" w:line="240" w:lineRule="auto"/>
              <w:rPr>
                <w:rFonts w:cs="Arial"/>
                <w:b/>
                <w:color w:val="FFFFFF" w:themeColor="background1"/>
                <w:szCs w:val="20"/>
              </w:rPr>
            </w:pPr>
            <w:r w:rsidRPr="00E832BD">
              <w:rPr>
                <w:rFonts w:cs="Arial"/>
                <w:b/>
                <w:color w:val="FFFFFF" w:themeColor="background1"/>
                <w:szCs w:val="20"/>
              </w:rPr>
              <w:t> </w:t>
            </w:r>
          </w:p>
        </w:tc>
        <w:tc>
          <w:tcPr>
            <w:tcW w:w="4014" w:type="dxa"/>
            <w:gridSpan w:val="2"/>
            <w:shd w:val="clear" w:color="auto" w:fill="244061"/>
            <w:noWrap/>
            <w:hideMark/>
          </w:tcPr>
          <w:p w14:paraId="4BE81E61" w14:textId="4EB4E4B9" w:rsidR="00EC1DBE" w:rsidRPr="00E832BD" w:rsidRDefault="00EC1DBE" w:rsidP="00EC1DBE">
            <w:pPr>
              <w:spacing w:after="0" w:line="240" w:lineRule="auto"/>
              <w:jc w:val="center"/>
              <w:rPr>
                <w:rFonts w:cs="Arial"/>
                <w:b/>
                <w:color w:val="FFFFFF" w:themeColor="background1"/>
                <w:szCs w:val="20"/>
              </w:rPr>
            </w:pPr>
            <w:r w:rsidRPr="00E832BD">
              <w:rPr>
                <w:rFonts w:cs="Arial"/>
                <w:b/>
                <w:color w:val="FFFFFF" w:themeColor="background1"/>
                <w:szCs w:val="20"/>
              </w:rPr>
              <w:t>FCC</w:t>
            </w:r>
            <w:r w:rsidR="004E78F1">
              <w:rPr>
                <w:rFonts w:cs="Arial"/>
                <w:b/>
                <w:color w:val="FFFFFF" w:themeColor="background1"/>
                <w:szCs w:val="20"/>
              </w:rPr>
              <w:t xml:space="preserve"> Providers</w:t>
            </w:r>
          </w:p>
        </w:tc>
        <w:tc>
          <w:tcPr>
            <w:tcW w:w="4014" w:type="dxa"/>
            <w:gridSpan w:val="2"/>
            <w:shd w:val="clear" w:color="auto" w:fill="244061"/>
            <w:noWrap/>
            <w:hideMark/>
          </w:tcPr>
          <w:p w14:paraId="22E25092" w14:textId="10E3AE69" w:rsidR="00EC1DBE" w:rsidRPr="00E832BD" w:rsidRDefault="00EC1DBE" w:rsidP="00EC1DBE">
            <w:pPr>
              <w:spacing w:after="0" w:line="240" w:lineRule="auto"/>
              <w:jc w:val="center"/>
              <w:rPr>
                <w:rFonts w:cs="Arial"/>
                <w:b/>
                <w:color w:val="FFFFFF" w:themeColor="background1"/>
                <w:szCs w:val="20"/>
              </w:rPr>
            </w:pPr>
            <w:r w:rsidRPr="00E832BD">
              <w:rPr>
                <w:rFonts w:cs="Arial"/>
                <w:b/>
                <w:color w:val="FFFFFF" w:themeColor="background1"/>
                <w:szCs w:val="20"/>
              </w:rPr>
              <w:t>Center-Based</w:t>
            </w:r>
            <w:r w:rsidR="004E78F1">
              <w:rPr>
                <w:rFonts w:cs="Arial"/>
                <w:b/>
                <w:color w:val="FFFFFF" w:themeColor="background1"/>
                <w:szCs w:val="20"/>
              </w:rPr>
              <w:t xml:space="preserve"> Providers</w:t>
            </w:r>
          </w:p>
        </w:tc>
      </w:tr>
      <w:tr w:rsidR="00EC1DBE" w:rsidRPr="008E38EA" w14:paraId="1B2CE45C" w14:textId="77777777" w:rsidTr="0023460C">
        <w:trPr>
          <w:trHeight w:val="277"/>
        </w:trPr>
        <w:tc>
          <w:tcPr>
            <w:tcW w:w="2006" w:type="dxa"/>
            <w:vMerge/>
            <w:shd w:val="clear" w:color="auto" w:fill="244061"/>
            <w:noWrap/>
            <w:hideMark/>
          </w:tcPr>
          <w:p w14:paraId="46E10EA5" w14:textId="77777777" w:rsidR="00EC1DBE" w:rsidRPr="00E832BD" w:rsidRDefault="00EC1DBE" w:rsidP="00EC1DBE">
            <w:pPr>
              <w:spacing w:after="0" w:line="240" w:lineRule="auto"/>
              <w:rPr>
                <w:rFonts w:cs="Arial"/>
                <w:b/>
                <w:color w:val="FFFFFF" w:themeColor="background1"/>
                <w:szCs w:val="20"/>
              </w:rPr>
            </w:pPr>
          </w:p>
        </w:tc>
        <w:tc>
          <w:tcPr>
            <w:tcW w:w="2006" w:type="dxa"/>
            <w:shd w:val="clear" w:color="auto" w:fill="244061"/>
            <w:noWrap/>
            <w:hideMark/>
          </w:tcPr>
          <w:p w14:paraId="42FB9D44" w14:textId="77777777" w:rsidR="00EC1DBE" w:rsidRPr="00E832BD" w:rsidRDefault="00EC1DBE" w:rsidP="00EC1DBE">
            <w:pPr>
              <w:spacing w:after="0" w:line="240" w:lineRule="auto"/>
              <w:rPr>
                <w:rFonts w:cs="Arial"/>
                <w:b/>
                <w:color w:val="FFFFFF" w:themeColor="background1"/>
                <w:szCs w:val="20"/>
              </w:rPr>
            </w:pPr>
            <w:r w:rsidRPr="00E832BD">
              <w:rPr>
                <w:rFonts w:cs="Arial"/>
                <w:b/>
                <w:color w:val="FFFFFF" w:themeColor="background1"/>
                <w:szCs w:val="20"/>
              </w:rPr>
              <w:t>Count</w:t>
            </w:r>
          </w:p>
        </w:tc>
        <w:tc>
          <w:tcPr>
            <w:tcW w:w="2007" w:type="dxa"/>
            <w:shd w:val="clear" w:color="auto" w:fill="244061"/>
            <w:noWrap/>
            <w:hideMark/>
          </w:tcPr>
          <w:p w14:paraId="49CD24ED" w14:textId="77777777" w:rsidR="00EC1DBE" w:rsidRPr="00E832BD" w:rsidRDefault="00EC1DBE" w:rsidP="00EC1DBE">
            <w:pPr>
              <w:spacing w:after="0" w:line="240" w:lineRule="auto"/>
              <w:jc w:val="center"/>
              <w:rPr>
                <w:rFonts w:cs="Arial"/>
                <w:b/>
                <w:color w:val="FFFFFF" w:themeColor="background1"/>
                <w:szCs w:val="20"/>
              </w:rPr>
            </w:pPr>
            <w:r w:rsidRPr="00E832BD">
              <w:rPr>
                <w:rFonts w:cs="Arial"/>
                <w:b/>
                <w:color w:val="FFFFFF" w:themeColor="background1"/>
                <w:szCs w:val="20"/>
              </w:rPr>
              <w:t>Percent</w:t>
            </w:r>
          </w:p>
        </w:tc>
        <w:tc>
          <w:tcPr>
            <w:tcW w:w="2006" w:type="dxa"/>
            <w:shd w:val="clear" w:color="auto" w:fill="244061"/>
            <w:noWrap/>
            <w:hideMark/>
          </w:tcPr>
          <w:p w14:paraId="5E0E6F2A" w14:textId="77777777" w:rsidR="00EC1DBE" w:rsidRPr="00E832BD" w:rsidRDefault="00EC1DBE" w:rsidP="00EC1DBE">
            <w:pPr>
              <w:spacing w:after="0" w:line="240" w:lineRule="auto"/>
              <w:jc w:val="center"/>
              <w:rPr>
                <w:rFonts w:cs="Arial"/>
                <w:b/>
                <w:color w:val="FFFFFF" w:themeColor="background1"/>
                <w:szCs w:val="20"/>
              </w:rPr>
            </w:pPr>
            <w:r w:rsidRPr="00E832BD">
              <w:rPr>
                <w:rFonts w:cs="Arial"/>
                <w:b/>
                <w:color w:val="FFFFFF" w:themeColor="background1"/>
                <w:szCs w:val="20"/>
              </w:rPr>
              <w:t>Count</w:t>
            </w:r>
          </w:p>
        </w:tc>
        <w:tc>
          <w:tcPr>
            <w:tcW w:w="2007" w:type="dxa"/>
            <w:shd w:val="clear" w:color="auto" w:fill="244061"/>
            <w:noWrap/>
            <w:hideMark/>
          </w:tcPr>
          <w:p w14:paraId="6ACB7AA4" w14:textId="77777777" w:rsidR="00EC1DBE" w:rsidRPr="00E832BD" w:rsidRDefault="00EC1DBE" w:rsidP="00EC1DBE">
            <w:pPr>
              <w:spacing w:after="0" w:line="240" w:lineRule="auto"/>
              <w:jc w:val="center"/>
              <w:rPr>
                <w:rFonts w:cs="Arial"/>
                <w:b/>
                <w:color w:val="FFFFFF" w:themeColor="background1"/>
                <w:szCs w:val="20"/>
              </w:rPr>
            </w:pPr>
            <w:r w:rsidRPr="00E832BD">
              <w:rPr>
                <w:rFonts w:cs="Arial"/>
                <w:b/>
                <w:color w:val="FFFFFF" w:themeColor="background1"/>
                <w:szCs w:val="20"/>
              </w:rPr>
              <w:t>Percent</w:t>
            </w:r>
          </w:p>
        </w:tc>
      </w:tr>
      <w:tr w:rsidR="00EC1DBE" w:rsidRPr="00E832BD" w14:paraId="5A8EFF9A" w14:textId="77777777" w:rsidTr="00EC1DBE">
        <w:trPr>
          <w:trHeight w:val="277"/>
        </w:trPr>
        <w:tc>
          <w:tcPr>
            <w:tcW w:w="2006" w:type="dxa"/>
            <w:noWrap/>
            <w:hideMark/>
          </w:tcPr>
          <w:p w14:paraId="24415DCA" w14:textId="77777777" w:rsidR="00EC1DBE" w:rsidRPr="00E832BD" w:rsidRDefault="00EC1DBE" w:rsidP="00EC1DBE">
            <w:pPr>
              <w:spacing w:after="0" w:line="240" w:lineRule="auto"/>
              <w:rPr>
                <w:rFonts w:cs="Arial"/>
                <w:color w:val="000000"/>
                <w:szCs w:val="20"/>
              </w:rPr>
            </w:pPr>
            <w:r w:rsidRPr="00E832BD">
              <w:rPr>
                <w:rFonts w:cs="Arial"/>
                <w:color w:val="000000"/>
                <w:szCs w:val="20"/>
              </w:rPr>
              <w:t>N</w:t>
            </w:r>
            <w:r w:rsidRPr="008E38EA">
              <w:rPr>
                <w:rFonts w:cs="Arial"/>
                <w:color w:val="000000"/>
                <w:szCs w:val="20"/>
              </w:rPr>
              <w:t>o</w:t>
            </w:r>
          </w:p>
        </w:tc>
        <w:tc>
          <w:tcPr>
            <w:tcW w:w="2006" w:type="dxa"/>
            <w:noWrap/>
            <w:hideMark/>
          </w:tcPr>
          <w:p w14:paraId="7AB7C2FB"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1057</w:t>
            </w:r>
          </w:p>
        </w:tc>
        <w:tc>
          <w:tcPr>
            <w:tcW w:w="2007" w:type="dxa"/>
            <w:noWrap/>
            <w:hideMark/>
          </w:tcPr>
          <w:p w14:paraId="76C004A7"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53.7%</w:t>
            </w:r>
          </w:p>
        </w:tc>
        <w:tc>
          <w:tcPr>
            <w:tcW w:w="2006" w:type="dxa"/>
            <w:noWrap/>
            <w:hideMark/>
          </w:tcPr>
          <w:p w14:paraId="3F7F630B"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632</w:t>
            </w:r>
          </w:p>
        </w:tc>
        <w:tc>
          <w:tcPr>
            <w:tcW w:w="2007" w:type="dxa"/>
            <w:noWrap/>
            <w:hideMark/>
          </w:tcPr>
          <w:p w14:paraId="150777E3"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32.1%</w:t>
            </w:r>
          </w:p>
        </w:tc>
      </w:tr>
      <w:tr w:rsidR="00EC1DBE" w:rsidRPr="00E832BD" w14:paraId="2D146BE3" w14:textId="77777777" w:rsidTr="00EC1DBE">
        <w:trPr>
          <w:trHeight w:val="277"/>
        </w:trPr>
        <w:tc>
          <w:tcPr>
            <w:tcW w:w="2006" w:type="dxa"/>
            <w:noWrap/>
            <w:hideMark/>
          </w:tcPr>
          <w:p w14:paraId="3AF0A35E" w14:textId="77777777" w:rsidR="00EC1DBE" w:rsidRPr="00E832BD" w:rsidRDefault="00EC1DBE" w:rsidP="00EC1DBE">
            <w:pPr>
              <w:spacing w:after="0" w:line="240" w:lineRule="auto"/>
              <w:rPr>
                <w:rFonts w:cs="Arial"/>
                <w:color w:val="000000"/>
                <w:szCs w:val="20"/>
              </w:rPr>
            </w:pPr>
            <w:r w:rsidRPr="00E832BD">
              <w:rPr>
                <w:rFonts w:cs="Arial"/>
                <w:color w:val="000000"/>
                <w:szCs w:val="20"/>
              </w:rPr>
              <w:t>Y</w:t>
            </w:r>
            <w:r w:rsidRPr="008E38EA">
              <w:rPr>
                <w:rFonts w:cs="Arial"/>
                <w:color w:val="000000"/>
                <w:szCs w:val="20"/>
              </w:rPr>
              <w:t>es</w:t>
            </w:r>
          </w:p>
        </w:tc>
        <w:tc>
          <w:tcPr>
            <w:tcW w:w="2006" w:type="dxa"/>
            <w:noWrap/>
            <w:hideMark/>
          </w:tcPr>
          <w:p w14:paraId="3CB8209E"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146</w:t>
            </w:r>
          </w:p>
        </w:tc>
        <w:tc>
          <w:tcPr>
            <w:tcW w:w="2007" w:type="dxa"/>
            <w:noWrap/>
            <w:hideMark/>
          </w:tcPr>
          <w:p w14:paraId="7EC83492"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7.4%</w:t>
            </w:r>
          </w:p>
        </w:tc>
        <w:tc>
          <w:tcPr>
            <w:tcW w:w="2006" w:type="dxa"/>
            <w:noWrap/>
            <w:hideMark/>
          </w:tcPr>
          <w:p w14:paraId="6195C9CF"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132</w:t>
            </w:r>
          </w:p>
        </w:tc>
        <w:tc>
          <w:tcPr>
            <w:tcW w:w="2007" w:type="dxa"/>
            <w:noWrap/>
            <w:hideMark/>
          </w:tcPr>
          <w:p w14:paraId="4A6C054E"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6.7%</w:t>
            </w:r>
          </w:p>
        </w:tc>
      </w:tr>
      <w:tr w:rsidR="00EC1DBE" w:rsidRPr="00E832BD" w14:paraId="0E58E216" w14:textId="77777777" w:rsidTr="00EC1DBE">
        <w:trPr>
          <w:trHeight w:val="277"/>
        </w:trPr>
        <w:tc>
          <w:tcPr>
            <w:tcW w:w="2006" w:type="dxa"/>
            <w:noWrap/>
            <w:hideMark/>
          </w:tcPr>
          <w:p w14:paraId="037BA22F" w14:textId="77777777" w:rsidR="00EC1DBE" w:rsidRPr="00E832BD" w:rsidRDefault="00EC1DBE" w:rsidP="00EC1DBE">
            <w:pPr>
              <w:spacing w:after="0" w:line="240" w:lineRule="auto"/>
              <w:rPr>
                <w:rFonts w:cs="Arial"/>
                <w:color w:val="000000"/>
                <w:szCs w:val="20"/>
              </w:rPr>
            </w:pPr>
            <w:r w:rsidRPr="00E832BD">
              <w:rPr>
                <w:rFonts w:cs="Arial"/>
                <w:color w:val="000000"/>
                <w:szCs w:val="20"/>
              </w:rPr>
              <w:t>Total</w:t>
            </w:r>
          </w:p>
        </w:tc>
        <w:tc>
          <w:tcPr>
            <w:tcW w:w="2006" w:type="dxa"/>
            <w:noWrap/>
            <w:hideMark/>
          </w:tcPr>
          <w:p w14:paraId="390999D3"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1203</w:t>
            </w:r>
          </w:p>
        </w:tc>
        <w:tc>
          <w:tcPr>
            <w:tcW w:w="2007" w:type="dxa"/>
            <w:noWrap/>
            <w:hideMark/>
          </w:tcPr>
          <w:p w14:paraId="405F08B2"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61.2%</w:t>
            </w:r>
          </w:p>
        </w:tc>
        <w:tc>
          <w:tcPr>
            <w:tcW w:w="2006" w:type="dxa"/>
            <w:noWrap/>
            <w:hideMark/>
          </w:tcPr>
          <w:p w14:paraId="18DD74BA"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764</w:t>
            </w:r>
          </w:p>
        </w:tc>
        <w:tc>
          <w:tcPr>
            <w:tcW w:w="2007" w:type="dxa"/>
            <w:noWrap/>
            <w:hideMark/>
          </w:tcPr>
          <w:p w14:paraId="02D3B1CE" w14:textId="77777777" w:rsidR="00EC1DBE" w:rsidRPr="00E832BD" w:rsidRDefault="00EC1DBE" w:rsidP="00EC1DBE">
            <w:pPr>
              <w:spacing w:after="0" w:line="240" w:lineRule="auto"/>
              <w:jc w:val="center"/>
              <w:rPr>
                <w:rFonts w:cs="Arial"/>
                <w:color w:val="000000"/>
                <w:szCs w:val="20"/>
              </w:rPr>
            </w:pPr>
            <w:r w:rsidRPr="00E832BD">
              <w:rPr>
                <w:rFonts w:cs="Arial"/>
                <w:color w:val="000000"/>
                <w:szCs w:val="20"/>
              </w:rPr>
              <w:t>38.8%</w:t>
            </w:r>
          </w:p>
        </w:tc>
      </w:tr>
    </w:tbl>
    <w:p w14:paraId="02E62CF5" w14:textId="77777777" w:rsidR="00EC1DBE" w:rsidRDefault="00EC1DBE" w:rsidP="00EC1DBE">
      <w:pPr>
        <w:rPr>
          <w:rFonts w:cs="Arial"/>
          <w:szCs w:val="20"/>
        </w:rPr>
      </w:pPr>
    </w:p>
    <w:tbl>
      <w:tblPr>
        <w:tblStyle w:val="TableGrid"/>
        <w:tblW w:w="0" w:type="auto"/>
        <w:tblLook w:val="04A0" w:firstRow="1" w:lastRow="0" w:firstColumn="1" w:lastColumn="0" w:noHBand="0" w:noVBand="1"/>
      </w:tblPr>
      <w:tblGrid>
        <w:gridCol w:w="10070"/>
      </w:tblGrid>
      <w:tr w:rsidR="00EC1DBE" w14:paraId="5E6C0319" w14:textId="77777777" w:rsidTr="00EC1DBE">
        <w:tc>
          <w:tcPr>
            <w:tcW w:w="10070" w:type="dxa"/>
            <w:shd w:val="clear" w:color="auto" w:fill="F2F2F2" w:themeFill="background1" w:themeFillShade="F2"/>
          </w:tcPr>
          <w:p w14:paraId="58CA27F7" w14:textId="77777777" w:rsidR="00EC1DBE" w:rsidRDefault="00EC1DBE" w:rsidP="00EC1DBE">
            <w:pPr>
              <w:rPr>
                <w:rFonts w:cs="Arial"/>
                <w:szCs w:val="20"/>
              </w:rPr>
            </w:pPr>
            <w:r w:rsidRPr="007307C6">
              <w:rPr>
                <w:rFonts w:cs="Arial"/>
                <w:b/>
                <w:i/>
                <w:szCs w:val="20"/>
              </w:rPr>
              <w:t>Survey Question (Optional</w:t>
            </w:r>
            <w:r>
              <w:rPr>
                <w:rFonts w:cs="Arial"/>
                <w:b/>
                <w:i/>
                <w:szCs w:val="20"/>
              </w:rPr>
              <w:t xml:space="preserve"> for those res</w:t>
            </w:r>
            <w:r w:rsidRPr="005D47EB">
              <w:rPr>
                <w:rFonts w:cs="Arial"/>
                <w:b/>
                <w:i/>
                <w:szCs w:val="20"/>
              </w:rPr>
              <w:t>ponding “Yes” to Does your program cap or limit the number of children with subsidies that you will serve?”):</w:t>
            </w:r>
            <w:r>
              <w:rPr>
                <w:rFonts w:cs="Arial"/>
                <w:szCs w:val="20"/>
              </w:rPr>
              <w:t xml:space="preserve"> </w:t>
            </w:r>
            <w:r w:rsidRPr="00973A41">
              <w:rPr>
                <w:rFonts w:cs="Arial"/>
                <w:szCs w:val="20"/>
              </w:rPr>
              <w:t>What percent is subsidized?</w:t>
            </w:r>
          </w:p>
        </w:tc>
      </w:tr>
    </w:tbl>
    <w:p w14:paraId="70BFC426" w14:textId="77777777" w:rsidR="00EC1DBE" w:rsidRDefault="00EC1DBE" w:rsidP="00EC1DBE">
      <w:pPr>
        <w:spacing w:after="0"/>
        <w:rPr>
          <w:rFonts w:cs="Arial"/>
          <w:szCs w:val="20"/>
        </w:rPr>
      </w:pPr>
    </w:p>
    <w:p w14:paraId="07D4DF7E" w14:textId="6B753D69" w:rsidR="00EC1DBE" w:rsidRPr="00CB6372" w:rsidRDefault="00EC1DBE" w:rsidP="00EC1DBE">
      <w:pPr>
        <w:jc w:val="both"/>
        <w:rPr>
          <w:rFonts w:cs="Arial"/>
          <w:szCs w:val="20"/>
        </w:rPr>
      </w:pPr>
      <w:r w:rsidRPr="00CB6372">
        <w:rPr>
          <w:rFonts w:cs="Arial"/>
          <w:szCs w:val="20"/>
        </w:rPr>
        <w:t>Center</w:t>
      </w:r>
      <w:r>
        <w:rPr>
          <w:rFonts w:cs="Arial"/>
          <w:szCs w:val="20"/>
        </w:rPr>
        <w:t>-Based providers</w:t>
      </w:r>
      <w:r w:rsidRPr="00CB6372">
        <w:rPr>
          <w:rFonts w:cs="Arial"/>
          <w:szCs w:val="20"/>
        </w:rPr>
        <w:t xml:space="preserve"> were more likely to cap </w:t>
      </w:r>
      <w:r>
        <w:rPr>
          <w:rFonts w:cs="Arial"/>
          <w:szCs w:val="20"/>
        </w:rPr>
        <w:t xml:space="preserve">their </w:t>
      </w:r>
      <w:r w:rsidRPr="00CB6372">
        <w:rPr>
          <w:rFonts w:cs="Arial"/>
          <w:szCs w:val="20"/>
        </w:rPr>
        <w:t>subsidy enrollment at 25 percent</w:t>
      </w:r>
      <w:r>
        <w:rPr>
          <w:rFonts w:cs="Arial"/>
          <w:szCs w:val="20"/>
        </w:rPr>
        <w:t xml:space="preserve"> of their program capacity</w:t>
      </w:r>
      <w:r w:rsidRPr="00CB6372">
        <w:rPr>
          <w:rFonts w:cs="Arial"/>
          <w:szCs w:val="20"/>
        </w:rPr>
        <w:t xml:space="preserve"> or less </w:t>
      </w:r>
      <w:r>
        <w:rPr>
          <w:rFonts w:cs="Arial"/>
          <w:szCs w:val="20"/>
        </w:rPr>
        <w:t>compared to</w:t>
      </w:r>
      <w:r w:rsidRPr="00CB6372">
        <w:rPr>
          <w:rFonts w:cs="Arial"/>
          <w:szCs w:val="20"/>
        </w:rPr>
        <w:t xml:space="preserve"> </w:t>
      </w:r>
      <w:r>
        <w:rPr>
          <w:rFonts w:cs="Arial"/>
          <w:szCs w:val="20"/>
        </w:rPr>
        <w:t>FCC providers</w:t>
      </w:r>
      <w:r w:rsidR="002B2F42" w:rsidRPr="00CB6372">
        <w:rPr>
          <w:rFonts w:cs="Arial"/>
          <w:szCs w:val="20"/>
        </w:rPr>
        <w:t xml:space="preserve">.  </w:t>
      </w:r>
      <w:r w:rsidRPr="00CB6372">
        <w:rPr>
          <w:rFonts w:cs="Arial"/>
          <w:szCs w:val="20"/>
        </w:rPr>
        <w:t>Overall, 85 percent of Center</w:t>
      </w:r>
      <w:r>
        <w:rPr>
          <w:rFonts w:cs="Arial"/>
          <w:szCs w:val="20"/>
        </w:rPr>
        <w:t>-Based</w:t>
      </w:r>
      <w:r w:rsidRPr="00CB6372">
        <w:rPr>
          <w:rFonts w:cs="Arial"/>
          <w:szCs w:val="20"/>
        </w:rPr>
        <w:t xml:space="preserve"> </w:t>
      </w:r>
      <w:r w:rsidR="004E78F1">
        <w:rPr>
          <w:rFonts w:cs="Arial"/>
          <w:szCs w:val="20"/>
        </w:rPr>
        <w:t xml:space="preserve">providers </w:t>
      </w:r>
      <w:r w:rsidRPr="00CB6372">
        <w:rPr>
          <w:rFonts w:cs="Arial"/>
          <w:szCs w:val="20"/>
        </w:rPr>
        <w:t xml:space="preserve">cap subsidy enrollment to 25 percent or less, while only 44 percent of FCC </w:t>
      </w:r>
      <w:r>
        <w:rPr>
          <w:rFonts w:cs="Arial"/>
          <w:szCs w:val="20"/>
        </w:rPr>
        <w:t>provider</w:t>
      </w:r>
      <w:r w:rsidR="004E78F1">
        <w:rPr>
          <w:rFonts w:cs="Arial"/>
          <w:szCs w:val="20"/>
        </w:rPr>
        <w:t>s</w:t>
      </w:r>
      <w:r>
        <w:rPr>
          <w:rFonts w:cs="Arial"/>
          <w:szCs w:val="20"/>
        </w:rPr>
        <w:t xml:space="preserve"> </w:t>
      </w:r>
      <w:r w:rsidRPr="00CB6372">
        <w:rPr>
          <w:rFonts w:cs="Arial"/>
          <w:szCs w:val="20"/>
        </w:rPr>
        <w:t>cap enrollment at t</w:t>
      </w:r>
      <w:r>
        <w:rPr>
          <w:rFonts w:cs="Arial"/>
          <w:szCs w:val="20"/>
        </w:rPr>
        <w:t xml:space="preserve">he same </w:t>
      </w:r>
      <w:r w:rsidRPr="00CB6372">
        <w:rPr>
          <w:rFonts w:cs="Arial"/>
          <w:szCs w:val="20"/>
        </w:rPr>
        <w:t xml:space="preserve">rate. </w:t>
      </w:r>
    </w:p>
    <w:p w14:paraId="0C8E97A7" w14:textId="0BC1CFC5" w:rsidR="00EC1DBE" w:rsidRPr="0023460C" w:rsidRDefault="00EC1DBE" w:rsidP="00EC1DBE">
      <w:pPr>
        <w:rPr>
          <w:rFonts w:cs="Arial"/>
          <w:b/>
          <w:szCs w:val="20"/>
        </w:rPr>
      </w:pPr>
      <w:r w:rsidRPr="0023460C">
        <w:rPr>
          <w:rFonts w:cs="Arial"/>
          <w:b/>
          <w:szCs w:val="20"/>
        </w:rPr>
        <w:t>Figure 1</w:t>
      </w:r>
      <w:proofErr w:type="gramStart"/>
      <w:r w:rsidRPr="0023460C">
        <w:rPr>
          <w:rFonts w:cs="Arial"/>
          <w:b/>
          <w:szCs w:val="20"/>
        </w:rPr>
        <w:t xml:space="preserve">. </w:t>
      </w:r>
      <w:proofErr w:type="gramEnd"/>
      <w:r w:rsidRPr="0023460C">
        <w:rPr>
          <w:rFonts w:cs="Arial"/>
          <w:b/>
          <w:szCs w:val="20"/>
        </w:rPr>
        <w:t>Subsidy Enrollment Cap Rate by Provider Type (n = 259)</w:t>
      </w:r>
    </w:p>
    <w:p w14:paraId="555CA1F5" w14:textId="77777777" w:rsidR="00EC1DBE" w:rsidRDefault="00EC1DBE" w:rsidP="00EC1DBE">
      <w:pPr>
        <w:rPr>
          <w:rFonts w:cs="Arial"/>
          <w:sz w:val="18"/>
          <w:szCs w:val="18"/>
        </w:rPr>
      </w:pPr>
      <w:r>
        <w:rPr>
          <w:noProof/>
        </w:rPr>
        <w:drawing>
          <wp:inline distT="0" distB="0" distL="0" distR="0" wp14:anchorId="05A1713C" wp14:editId="1D81C5EB">
            <wp:extent cx="6508750" cy="1962150"/>
            <wp:effectExtent l="0" t="0" r="6350" b="0"/>
            <wp:docPr id="42" name="Chart 42">
              <a:extLst xmlns:a="http://schemas.openxmlformats.org/drawingml/2006/main">
                <a:ext uri="{FF2B5EF4-FFF2-40B4-BE49-F238E27FC236}">
                  <a16:creationId xmlns:a16="http://schemas.microsoft.com/office/drawing/2014/main" id="{202AF1EC-0908-4087-BEE0-C2520AD21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BE07FF" w14:textId="77777777" w:rsidR="00EC1DBE" w:rsidRPr="00A22F22" w:rsidRDefault="00EC1DBE" w:rsidP="00EC1DBE">
      <w:pPr>
        <w:spacing w:after="0"/>
        <w:jc w:val="both"/>
        <w:rPr>
          <w:rFonts w:cs="Arial"/>
          <w:szCs w:val="20"/>
        </w:rPr>
      </w:pPr>
      <w:r w:rsidRPr="00A22F22">
        <w:rPr>
          <w:rFonts w:cs="Arial"/>
          <w:szCs w:val="20"/>
        </w:rPr>
        <w:t>Region 4- Metro provided the highest response rate to this question</w:t>
      </w:r>
      <w:r>
        <w:rPr>
          <w:rFonts w:cs="Arial"/>
          <w:szCs w:val="20"/>
        </w:rPr>
        <w:t xml:space="preserve"> and reports capping enrollment at 25% subsidy most frequently. </w:t>
      </w:r>
    </w:p>
    <w:p w14:paraId="5E45B33A" w14:textId="77777777" w:rsidR="00EC1DBE" w:rsidRDefault="00EC1DBE" w:rsidP="00EC1DBE">
      <w:pPr>
        <w:spacing w:after="0"/>
        <w:rPr>
          <w:rFonts w:cs="Arial"/>
          <w:b/>
          <w:szCs w:val="20"/>
        </w:rPr>
      </w:pPr>
    </w:p>
    <w:p w14:paraId="32F99FFF" w14:textId="77777777" w:rsidR="00EC1DBE" w:rsidRDefault="00EC1DBE" w:rsidP="00EC1DBE">
      <w:pPr>
        <w:spacing w:after="0" w:line="240" w:lineRule="auto"/>
        <w:rPr>
          <w:rFonts w:cs="Arial"/>
          <w:b/>
          <w:szCs w:val="20"/>
        </w:rPr>
      </w:pPr>
      <w:r>
        <w:rPr>
          <w:rFonts w:cs="Arial"/>
          <w:b/>
          <w:szCs w:val="20"/>
        </w:rPr>
        <w:br w:type="page"/>
      </w:r>
    </w:p>
    <w:p w14:paraId="2D7BD101" w14:textId="0297141E" w:rsidR="00EC1DBE" w:rsidRPr="0023460C" w:rsidRDefault="00EC1DBE" w:rsidP="00EC1DBE">
      <w:pPr>
        <w:spacing w:after="0"/>
        <w:rPr>
          <w:rFonts w:cs="Arial"/>
          <w:b/>
          <w:szCs w:val="20"/>
        </w:rPr>
      </w:pPr>
      <w:r w:rsidRPr="0023460C">
        <w:rPr>
          <w:rFonts w:cs="Arial"/>
          <w:b/>
          <w:szCs w:val="20"/>
        </w:rPr>
        <w:lastRenderedPageBreak/>
        <w:t xml:space="preserve">Table </w:t>
      </w:r>
      <w:r w:rsidR="003D4685" w:rsidRPr="0023460C">
        <w:rPr>
          <w:rFonts w:cs="Arial"/>
          <w:b/>
          <w:szCs w:val="20"/>
        </w:rPr>
        <w:t>34</w:t>
      </w:r>
      <w:proofErr w:type="gramStart"/>
      <w:r w:rsidRPr="0023460C">
        <w:rPr>
          <w:rFonts w:cs="Arial"/>
          <w:b/>
          <w:szCs w:val="20"/>
        </w:rPr>
        <w:t xml:space="preserve">. </w:t>
      </w:r>
      <w:proofErr w:type="gramEnd"/>
      <w:r w:rsidRPr="0023460C">
        <w:rPr>
          <w:rFonts w:cs="Arial"/>
          <w:b/>
          <w:szCs w:val="20"/>
        </w:rPr>
        <w:t>Subsidy Enrollment Cap Rate by Region (n-size= 259)</w:t>
      </w:r>
    </w:p>
    <w:tbl>
      <w:tblPr>
        <w:tblW w:w="5000" w:type="pct"/>
        <w:tblLook w:val="04A0" w:firstRow="1" w:lastRow="0" w:firstColumn="1" w:lastColumn="0" w:noHBand="0" w:noVBand="1"/>
      </w:tblPr>
      <w:tblGrid>
        <w:gridCol w:w="3063"/>
        <w:gridCol w:w="1028"/>
        <w:gridCol w:w="1241"/>
        <w:gridCol w:w="1510"/>
        <w:gridCol w:w="1512"/>
        <w:gridCol w:w="1716"/>
      </w:tblGrid>
      <w:tr w:rsidR="00EC1DBE" w:rsidRPr="007C636B" w14:paraId="59DA1033" w14:textId="77777777" w:rsidTr="0023460C">
        <w:trPr>
          <w:trHeight w:val="120"/>
          <w:tblHeader/>
        </w:trPr>
        <w:tc>
          <w:tcPr>
            <w:tcW w:w="1287" w:type="pct"/>
            <w:tcBorders>
              <w:top w:val="single" w:sz="4" w:space="0" w:color="auto"/>
              <w:left w:val="single" w:sz="4" w:space="0" w:color="auto"/>
              <w:bottom w:val="single" w:sz="4" w:space="0" w:color="auto"/>
              <w:right w:val="single" w:sz="4" w:space="0" w:color="auto"/>
            </w:tcBorders>
            <w:shd w:val="clear" w:color="auto" w:fill="244061"/>
            <w:noWrap/>
            <w:vAlign w:val="center"/>
            <w:hideMark/>
          </w:tcPr>
          <w:p w14:paraId="020DE544"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Region</w:t>
            </w:r>
          </w:p>
        </w:tc>
        <w:tc>
          <w:tcPr>
            <w:tcW w:w="569" w:type="pct"/>
            <w:tcBorders>
              <w:top w:val="single" w:sz="4" w:space="0" w:color="auto"/>
              <w:left w:val="nil"/>
              <w:bottom w:val="single" w:sz="4" w:space="0" w:color="auto"/>
              <w:right w:val="single" w:sz="4" w:space="0" w:color="auto"/>
            </w:tcBorders>
            <w:shd w:val="clear" w:color="auto" w:fill="244061"/>
            <w:noWrap/>
            <w:vAlign w:val="center"/>
            <w:hideMark/>
          </w:tcPr>
          <w:p w14:paraId="6A210345"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0 - 25%</w:t>
            </w:r>
          </w:p>
        </w:tc>
        <w:tc>
          <w:tcPr>
            <w:tcW w:w="675" w:type="pct"/>
            <w:tcBorders>
              <w:top w:val="single" w:sz="4" w:space="0" w:color="auto"/>
              <w:left w:val="nil"/>
              <w:bottom w:val="single" w:sz="4" w:space="0" w:color="auto"/>
              <w:right w:val="single" w:sz="4" w:space="0" w:color="auto"/>
            </w:tcBorders>
            <w:shd w:val="clear" w:color="auto" w:fill="244061"/>
            <w:noWrap/>
            <w:vAlign w:val="center"/>
            <w:hideMark/>
          </w:tcPr>
          <w:p w14:paraId="0F87564C"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26% - 50%</w:t>
            </w:r>
          </w:p>
        </w:tc>
        <w:tc>
          <w:tcPr>
            <w:tcW w:w="808" w:type="pct"/>
            <w:tcBorders>
              <w:top w:val="single" w:sz="4" w:space="0" w:color="auto"/>
              <w:left w:val="nil"/>
              <w:bottom w:val="single" w:sz="4" w:space="0" w:color="auto"/>
              <w:right w:val="single" w:sz="4" w:space="0" w:color="auto"/>
            </w:tcBorders>
            <w:shd w:val="clear" w:color="auto" w:fill="244061"/>
            <w:noWrap/>
            <w:vAlign w:val="center"/>
            <w:hideMark/>
          </w:tcPr>
          <w:p w14:paraId="56065F20"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51% - 75%</w:t>
            </w:r>
          </w:p>
        </w:tc>
        <w:tc>
          <w:tcPr>
            <w:tcW w:w="809" w:type="pct"/>
            <w:tcBorders>
              <w:top w:val="single" w:sz="4" w:space="0" w:color="auto"/>
              <w:left w:val="nil"/>
              <w:bottom w:val="single" w:sz="4" w:space="0" w:color="auto"/>
              <w:right w:val="single" w:sz="4" w:space="0" w:color="auto"/>
            </w:tcBorders>
            <w:shd w:val="clear" w:color="auto" w:fill="244061"/>
            <w:noWrap/>
            <w:vAlign w:val="center"/>
            <w:hideMark/>
          </w:tcPr>
          <w:p w14:paraId="4D7C2D55"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76% - 100%</w:t>
            </w:r>
          </w:p>
        </w:tc>
        <w:tc>
          <w:tcPr>
            <w:tcW w:w="852" w:type="pct"/>
            <w:tcBorders>
              <w:top w:val="single" w:sz="4" w:space="0" w:color="auto"/>
              <w:left w:val="nil"/>
              <w:bottom w:val="single" w:sz="4" w:space="0" w:color="auto"/>
              <w:right w:val="single" w:sz="4" w:space="0" w:color="auto"/>
            </w:tcBorders>
            <w:shd w:val="clear" w:color="auto" w:fill="244061"/>
            <w:noWrap/>
            <w:vAlign w:val="center"/>
            <w:hideMark/>
          </w:tcPr>
          <w:p w14:paraId="2FE4067F"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Total by Region</w:t>
            </w:r>
          </w:p>
        </w:tc>
      </w:tr>
      <w:tr w:rsidR="00EC1DBE" w:rsidRPr="007C636B" w14:paraId="6F3CF9E2" w14:textId="77777777" w:rsidTr="006436E8">
        <w:trPr>
          <w:trHeight w:val="120"/>
        </w:trPr>
        <w:tc>
          <w:tcPr>
            <w:tcW w:w="1287" w:type="pct"/>
            <w:tcBorders>
              <w:top w:val="nil"/>
              <w:left w:val="single" w:sz="4" w:space="0" w:color="auto"/>
              <w:bottom w:val="single" w:sz="4" w:space="0" w:color="auto"/>
              <w:right w:val="single" w:sz="4" w:space="0" w:color="auto"/>
            </w:tcBorders>
            <w:shd w:val="clear" w:color="auto" w:fill="auto"/>
            <w:noWrap/>
            <w:vAlign w:val="center"/>
            <w:hideMark/>
          </w:tcPr>
          <w:p w14:paraId="1DAC5B1B" w14:textId="77777777" w:rsidR="00EC1DBE" w:rsidRPr="007C636B" w:rsidRDefault="00EC1DBE" w:rsidP="00EC1DBE">
            <w:pPr>
              <w:spacing w:after="0" w:line="240" w:lineRule="auto"/>
              <w:rPr>
                <w:rFonts w:cs="Arial"/>
                <w:color w:val="000000"/>
                <w:szCs w:val="20"/>
              </w:rPr>
            </w:pPr>
            <w:r w:rsidRPr="009A21D5">
              <w:rPr>
                <w:rFonts w:cs="Arial"/>
                <w:color w:val="000000"/>
              </w:rPr>
              <w:t>Region 1</w:t>
            </w:r>
            <w:r>
              <w:rPr>
                <w:rFonts w:cs="Arial"/>
                <w:color w:val="000000"/>
              </w:rPr>
              <w:t xml:space="preserve"> – Western </w:t>
            </w:r>
          </w:p>
        </w:tc>
        <w:tc>
          <w:tcPr>
            <w:tcW w:w="569" w:type="pct"/>
            <w:tcBorders>
              <w:top w:val="nil"/>
              <w:left w:val="nil"/>
              <w:bottom w:val="single" w:sz="4" w:space="0" w:color="auto"/>
              <w:right w:val="single" w:sz="4" w:space="0" w:color="auto"/>
            </w:tcBorders>
            <w:shd w:val="clear" w:color="auto" w:fill="auto"/>
            <w:noWrap/>
            <w:vAlign w:val="center"/>
            <w:hideMark/>
          </w:tcPr>
          <w:p w14:paraId="782FE7D5"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10</w:t>
            </w:r>
          </w:p>
        </w:tc>
        <w:tc>
          <w:tcPr>
            <w:tcW w:w="675" w:type="pct"/>
            <w:tcBorders>
              <w:top w:val="nil"/>
              <w:left w:val="nil"/>
              <w:bottom w:val="single" w:sz="4" w:space="0" w:color="auto"/>
              <w:right w:val="single" w:sz="4" w:space="0" w:color="auto"/>
            </w:tcBorders>
            <w:shd w:val="clear" w:color="auto" w:fill="auto"/>
            <w:noWrap/>
            <w:vAlign w:val="center"/>
            <w:hideMark/>
          </w:tcPr>
          <w:p w14:paraId="60DDCC17"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4</w:t>
            </w:r>
          </w:p>
        </w:tc>
        <w:tc>
          <w:tcPr>
            <w:tcW w:w="808" w:type="pct"/>
            <w:tcBorders>
              <w:top w:val="nil"/>
              <w:left w:val="nil"/>
              <w:bottom w:val="single" w:sz="4" w:space="0" w:color="auto"/>
              <w:right w:val="single" w:sz="4" w:space="0" w:color="auto"/>
            </w:tcBorders>
            <w:shd w:val="clear" w:color="auto" w:fill="auto"/>
            <w:noWrap/>
            <w:vAlign w:val="center"/>
            <w:hideMark/>
          </w:tcPr>
          <w:p w14:paraId="37EB75FB"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4</w:t>
            </w:r>
          </w:p>
        </w:tc>
        <w:tc>
          <w:tcPr>
            <w:tcW w:w="809" w:type="pct"/>
            <w:tcBorders>
              <w:top w:val="nil"/>
              <w:left w:val="nil"/>
              <w:bottom w:val="single" w:sz="4" w:space="0" w:color="auto"/>
              <w:right w:val="single" w:sz="4" w:space="0" w:color="auto"/>
            </w:tcBorders>
            <w:shd w:val="clear" w:color="auto" w:fill="auto"/>
            <w:noWrap/>
            <w:vAlign w:val="center"/>
            <w:hideMark/>
          </w:tcPr>
          <w:p w14:paraId="5F1A000A"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6</w:t>
            </w:r>
          </w:p>
        </w:tc>
        <w:tc>
          <w:tcPr>
            <w:tcW w:w="852" w:type="pct"/>
            <w:tcBorders>
              <w:top w:val="nil"/>
              <w:left w:val="nil"/>
              <w:bottom w:val="single" w:sz="4" w:space="0" w:color="auto"/>
              <w:right w:val="single" w:sz="4" w:space="0" w:color="auto"/>
            </w:tcBorders>
            <w:shd w:val="clear" w:color="auto" w:fill="auto"/>
            <w:noWrap/>
            <w:vAlign w:val="center"/>
            <w:hideMark/>
          </w:tcPr>
          <w:p w14:paraId="03806205"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24</w:t>
            </w:r>
          </w:p>
        </w:tc>
      </w:tr>
      <w:tr w:rsidR="00EC1DBE" w:rsidRPr="007C636B" w14:paraId="5116B961" w14:textId="77777777" w:rsidTr="006436E8">
        <w:trPr>
          <w:trHeight w:val="120"/>
        </w:trPr>
        <w:tc>
          <w:tcPr>
            <w:tcW w:w="1287" w:type="pct"/>
            <w:tcBorders>
              <w:top w:val="nil"/>
              <w:left w:val="single" w:sz="4" w:space="0" w:color="auto"/>
              <w:bottom w:val="single" w:sz="4" w:space="0" w:color="auto"/>
              <w:right w:val="single" w:sz="4" w:space="0" w:color="auto"/>
            </w:tcBorders>
            <w:shd w:val="clear" w:color="auto" w:fill="auto"/>
            <w:noWrap/>
            <w:vAlign w:val="center"/>
            <w:hideMark/>
          </w:tcPr>
          <w:p w14:paraId="114B496B" w14:textId="77777777" w:rsidR="00EC1DBE" w:rsidRPr="007C636B" w:rsidRDefault="00EC1DBE" w:rsidP="00EC1DBE">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569" w:type="pct"/>
            <w:tcBorders>
              <w:top w:val="nil"/>
              <w:left w:val="nil"/>
              <w:bottom w:val="single" w:sz="4" w:space="0" w:color="auto"/>
              <w:right w:val="single" w:sz="4" w:space="0" w:color="auto"/>
            </w:tcBorders>
            <w:shd w:val="clear" w:color="auto" w:fill="auto"/>
            <w:noWrap/>
            <w:vAlign w:val="center"/>
            <w:hideMark/>
          </w:tcPr>
          <w:p w14:paraId="104C3A28"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19</w:t>
            </w:r>
          </w:p>
        </w:tc>
        <w:tc>
          <w:tcPr>
            <w:tcW w:w="675" w:type="pct"/>
            <w:tcBorders>
              <w:top w:val="nil"/>
              <w:left w:val="nil"/>
              <w:bottom w:val="single" w:sz="4" w:space="0" w:color="auto"/>
              <w:right w:val="single" w:sz="4" w:space="0" w:color="auto"/>
            </w:tcBorders>
            <w:shd w:val="clear" w:color="auto" w:fill="auto"/>
            <w:noWrap/>
            <w:vAlign w:val="center"/>
            <w:hideMark/>
          </w:tcPr>
          <w:p w14:paraId="575FD16B"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6</w:t>
            </w:r>
          </w:p>
        </w:tc>
        <w:tc>
          <w:tcPr>
            <w:tcW w:w="808" w:type="pct"/>
            <w:tcBorders>
              <w:top w:val="nil"/>
              <w:left w:val="nil"/>
              <w:bottom w:val="single" w:sz="4" w:space="0" w:color="auto"/>
              <w:right w:val="single" w:sz="4" w:space="0" w:color="auto"/>
            </w:tcBorders>
            <w:shd w:val="clear" w:color="auto" w:fill="auto"/>
            <w:noWrap/>
            <w:vAlign w:val="center"/>
            <w:hideMark/>
          </w:tcPr>
          <w:p w14:paraId="11F1DB41"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w:t>
            </w:r>
          </w:p>
        </w:tc>
        <w:tc>
          <w:tcPr>
            <w:tcW w:w="809" w:type="pct"/>
            <w:tcBorders>
              <w:top w:val="nil"/>
              <w:left w:val="nil"/>
              <w:bottom w:val="single" w:sz="4" w:space="0" w:color="auto"/>
              <w:right w:val="single" w:sz="4" w:space="0" w:color="auto"/>
            </w:tcBorders>
            <w:shd w:val="clear" w:color="auto" w:fill="auto"/>
            <w:noWrap/>
            <w:vAlign w:val="center"/>
            <w:hideMark/>
          </w:tcPr>
          <w:p w14:paraId="0674F6E0"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5</w:t>
            </w:r>
          </w:p>
        </w:tc>
        <w:tc>
          <w:tcPr>
            <w:tcW w:w="852" w:type="pct"/>
            <w:tcBorders>
              <w:top w:val="nil"/>
              <w:left w:val="nil"/>
              <w:bottom w:val="single" w:sz="4" w:space="0" w:color="auto"/>
              <w:right w:val="single" w:sz="4" w:space="0" w:color="auto"/>
            </w:tcBorders>
            <w:shd w:val="clear" w:color="auto" w:fill="auto"/>
            <w:noWrap/>
            <w:vAlign w:val="center"/>
            <w:hideMark/>
          </w:tcPr>
          <w:p w14:paraId="502FB3EF"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31</w:t>
            </w:r>
          </w:p>
        </w:tc>
      </w:tr>
      <w:tr w:rsidR="00EC1DBE" w:rsidRPr="007C636B" w14:paraId="473B19A2" w14:textId="77777777" w:rsidTr="006436E8">
        <w:trPr>
          <w:trHeight w:val="120"/>
        </w:trPr>
        <w:tc>
          <w:tcPr>
            <w:tcW w:w="1287" w:type="pct"/>
            <w:tcBorders>
              <w:top w:val="nil"/>
              <w:left w:val="single" w:sz="4" w:space="0" w:color="auto"/>
              <w:bottom w:val="single" w:sz="4" w:space="0" w:color="auto"/>
              <w:right w:val="single" w:sz="4" w:space="0" w:color="auto"/>
            </w:tcBorders>
            <w:shd w:val="clear" w:color="auto" w:fill="auto"/>
            <w:noWrap/>
            <w:vAlign w:val="center"/>
            <w:hideMark/>
          </w:tcPr>
          <w:p w14:paraId="6FD2AB1B" w14:textId="77777777" w:rsidR="00EC1DBE" w:rsidRPr="007C636B" w:rsidRDefault="00EC1DBE" w:rsidP="00EC1DBE">
            <w:pPr>
              <w:spacing w:after="0" w:line="240" w:lineRule="auto"/>
              <w:rPr>
                <w:rFonts w:cs="Arial"/>
                <w:color w:val="000000"/>
                <w:szCs w:val="20"/>
              </w:rPr>
            </w:pPr>
            <w:r w:rsidRPr="009A21D5">
              <w:rPr>
                <w:rFonts w:cs="Arial"/>
                <w:color w:val="000000"/>
              </w:rPr>
              <w:t>Region 3</w:t>
            </w:r>
            <w:r>
              <w:rPr>
                <w:rFonts w:cs="Arial"/>
                <w:color w:val="000000"/>
              </w:rPr>
              <w:t xml:space="preserve"> – Northeast</w:t>
            </w:r>
          </w:p>
        </w:tc>
        <w:tc>
          <w:tcPr>
            <w:tcW w:w="569" w:type="pct"/>
            <w:tcBorders>
              <w:top w:val="nil"/>
              <w:left w:val="nil"/>
              <w:bottom w:val="single" w:sz="4" w:space="0" w:color="auto"/>
              <w:right w:val="single" w:sz="4" w:space="0" w:color="auto"/>
            </w:tcBorders>
            <w:shd w:val="clear" w:color="auto" w:fill="auto"/>
            <w:noWrap/>
            <w:vAlign w:val="center"/>
            <w:hideMark/>
          </w:tcPr>
          <w:p w14:paraId="7FFB2816"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15</w:t>
            </w:r>
          </w:p>
        </w:tc>
        <w:tc>
          <w:tcPr>
            <w:tcW w:w="675" w:type="pct"/>
            <w:tcBorders>
              <w:top w:val="nil"/>
              <w:left w:val="nil"/>
              <w:bottom w:val="single" w:sz="4" w:space="0" w:color="auto"/>
              <w:right w:val="single" w:sz="4" w:space="0" w:color="auto"/>
            </w:tcBorders>
            <w:shd w:val="clear" w:color="auto" w:fill="auto"/>
            <w:noWrap/>
            <w:vAlign w:val="center"/>
            <w:hideMark/>
          </w:tcPr>
          <w:p w14:paraId="613DC8CE"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12</w:t>
            </w:r>
          </w:p>
        </w:tc>
        <w:tc>
          <w:tcPr>
            <w:tcW w:w="808" w:type="pct"/>
            <w:tcBorders>
              <w:top w:val="nil"/>
              <w:left w:val="nil"/>
              <w:bottom w:val="single" w:sz="4" w:space="0" w:color="auto"/>
              <w:right w:val="single" w:sz="4" w:space="0" w:color="auto"/>
            </w:tcBorders>
            <w:shd w:val="clear" w:color="auto" w:fill="auto"/>
            <w:noWrap/>
            <w:vAlign w:val="center"/>
            <w:hideMark/>
          </w:tcPr>
          <w:p w14:paraId="1A4D6792"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8</w:t>
            </w:r>
          </w:p>
        </w:tc>
        <w:tc>
          <w:tcPr>
            <w:tcW w:w="809" w:type="pct"/>
            <w:tcBorders>
              <w:top w:val="nil"/>
              <w:left w:val="nil"/>
              <w:bottom w:val="single" w:sz="4" w:space="0" w:color="auto"/>
              <w:right w:val="single" w:sz="4" w:space="0" w:color="auto"/>
            </w:tcBorders>
            <w:shd w:val="clear" w:color="auto" w:fill="auto"/>
            <w:noWrap/>
            <w:vAlign w:val="center"/>
            <w:hideMark/>
          </w:tcPr>
          <w:p w14:paraId="268B12A0"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13</w:t>
            </w:r>
          </w:p>
        </w:tc>
        <w:tc>
          <w:tcPr>
            <w:tcW w:w="852" w:type="pct"/>
            <w:tcBorders>
              <w:top w:val="nil"/>
              <w:left w:val="nil"/>
              <w:bottom w:val="single" w:sz="4" w:space="0" w:color="auto"/>
              <w:right w:val="single" w:sz="4" w:space="0" w:color="auto"/>
            </w:tcBorders>
            <w:shd w:val="clear" w:color="auto" w:fill="auto"/>
            <w:noWrap/>
            <w:vAlign w:val="center"/>
            <w:hideMark/>
          </w:tcPr>
          <w:p w14:paraId="40563BA6"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48</w:t>
            </w:r>
          </w:p>
        </w:tc>
      </w:tr>
      <w:tr w:rsidR="00EC1DBE" w:rsidRPr="007C636B" w14:paraId="4150255C" w14:textId="77777777" w:rsidTr="006436E8">
        <w:trPr>
          <w:trHeight w:val="120"/>
        </w:trPr>
        <w:tc>
          <w:tcPr>
            <w:tcW w:w="1287" w:type="pct"/>
            <w:tcBorders>
              <w:top w:val="nil"/>
              <w:left w:val="single" w:sz="4" w:space="0" w:color="auto"/>
              <w:bottom w:val="single" w:sz="4" w:space="0" w:color="auto"/>
              <w:right w:val="single" w:sz="4" w:space="0" w:color="auto"/>
            </w:tcBorders>
            <w:shd w:val="clear" w:color="auto" w:fill="auto"/>
            <w:noWrap/>
            <w:vAlign w:val="center"/>
            <w:hideMark/>
          </w:tcPr>
          <w:p w14:paraId="41533CE2" w14:textId="77777777" w:rsidR="00EC1DBE" w:rsidRPr="007C636B" w:rsidRDefault="00EC1DBE" w:rsidP="00EC1DBE">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569" w:type="pct"/>
            <w:tcBorders>
              <w:top w:val="nil"/>
              <w:left w:val="nil"/>
              <w:bottom w:val="single" w:sz="4" w:space="0" w:color="auto"/>
              <w:right w:val="single" w:sz="4" w:space="0" w:color="auto"/>
            </w:tcBorders>
            <w:shd w:val="clear" w:color="auto" w:fill="auto"/>
            <w:noWrap/>
            <w:vAlign w:val="center"/>
            <w:hideMark/>
          </w:tcPr>
          <w:p w14:paraId="31538C8F"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51</w:t>
            </w:r>
          </w:p>
        </w:tc>
        <w:tc>
          <w:tcPr>
            <w:tcW w:w="675" w:type="pct"/>
            <w:tcBorders>
              <w:top w:val="nil"/>
              <w:left w:val="nil"/>
              <w:bottom w:val="single" w:sz="4" w:space="0" w:color="auto"/>
              <w:right w:val="single" w:sz="4" w:space="0" w:color="auto"/>
            </w:tcBorders>
            <w:shd w:val="clear" w:color="auto" w:fill="auto"/>
            <w:noWrap/>
            <w:vAlign w:val="center"/>
            <w:hideMark/>
          </w:tcPr>
          <w:p w14:paraId="6D441759"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16</w:t>
            </w:r>
          </w:p>
        </w:tc>
        <w:tc>
          <w:tcPr>
            <w:tcW w:w="808" w:type="pct"/>
            <w:tcBorders>
              <w:top w:val="nil"/>
              <w:left w:val="nil"/>
              <w:bottom w:val="single" w:sz="4" w:space="0" w:color="auto"/>
              <w:right w:val="single" w:sz="4" w:space="0" w:color="auto"/>
            </w:tcBorders>
            <w:shd w:val="clear" w:color="auto" w:fill="auto"/>
            <w:noWrap/>
            <w:vAlign w:val="center"/>
            <w:hideMark/>
          </w:tcPr>
          <w:p w14:paraId="6840A385"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6</w:t>
            </w:r>
          </w:p>
        </w:tc>
        <w:tc>
          <w:tcPr>
            <w:tcW w:w="809" w:type="pct"/>
            <w:tcBorders>
              <w:top w:val="nil"/>
              <w:left w:val="nil"/>
              <w:bottom w:val="single" w:sz="4" w:space="0" w:color="auto"/>
              <w:right w:val="single" w:sz="4" w:space="0" w:color="auto"/>
            </w:tcBorders>
            <w:shd w:val="clear" w:color="auto" w:fill="auto"/>
            <w:noWrap/>
            <w:vAlign w:val="center"/>
            <w:hideMark/>
          </w:tcPr>
          <w:p w14:paraId="12CE1EA1"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9</w:t>
            </w:r>
          </w:p>
        </w:tc>
        <w:tc>
          <w:tcPr>
            <w:tcW w:w="852" w:type="pct"/>
            <w:tcBorders>
              <w:top w:val="nil"/>
              <w:left w:val="nil"/>
              <w:bottom w:val="single" w:sz="4" w:space="0" w:color="auto"/>
              <w:right w:val="single" w:sz="4" w:space="0" w:color="auto"/>
            </w:tcBorders>
            <w:shd w:val="clear" w:color="auto" w:fill="auto"/>
            <w:noWrap/>
            <w:vAlign w:val="center"/>
            <w:hideMark/>
          </w:tcPr>
          <w:p w14:paraId="0879BCE4"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82</w:t>
            </w:r>
          </w:p>
        </w:tc>
      </w:tr>
      <w:tr w:rsidR="00EC1DBE" w:rsidRPr="007C636B" w14:paraId="441FC349" w14:textId="77777777" w:rsidTr="006436E8">
        <w:trPr>
          <w:trHeight w:val="120"/>
        </w:trPr>
        <w:tc>
          <w:tcPr>
            <w:tcW w:w="1287" w:type="pct"/>
            <w:tcBorders>
              <w:top w:val="nil"/>
              <w:left w:val="single" w:sz="4" w:space="0" w:color="auto"/>
              <w:bottom w:val="single" w:sz="4" w:space="0" w:color="auto"/>
              <w:right w:val="single" w:sz="4" w:space="0" w:color="auto"/>
            </w:tcBorders>
            <w:shd w:val="clear" w:color="auto" w:fill="auto"/>
            <w:noWrap/>
            <w:vAlign w:val="center"/>
            <w:hideMark/>
          </w:tcPr>
          <w:p w14:paraId="3AB60C8B" w14:textId="77777777" w:rsidR="00EC1DBE" w:rsidRPr="007C636B" w:rsidRDefault="00EC1DBE" w:rsidP="00EC1DBE">
            <w:pPr>
              <w:spacing w:after="0" w:line="240" w:lineRule="auto"/>
              <w:rPr>
                <w:rFonts w:cs="Arial"/>
                <w:color w:val="000000"/>
                <w:szCs w:val="20"/>
              </w:rPr>
            </w:pPr>
            <w:r w:rsidRPr="009A21D5">
              <w:rPr>
                <w:rFonts w:cs="Arial"/>
                <w:color w:val="000000"/>
              </w:rPr>
              <w:t>Region 5</w:t>
            </w:r>
            <w:r>
              <w:rPr>
                <w:rFonts w:cs="Arial"/>
                <w:color w:val="000000"/>
              </w:rPr>
              <w:t xml:space="preserve"> – Southeast and Cape</w:t>
            </w:r>
          </w:p>
        </w:tc>
        <w:tc>
          <w:tcPr>
            <w:tcW w:w="569" w:type="pct"/>
            <w:tcBorders>
              <w:top w:val="nil"/>
              <w:left w:val="nil"/>
              <w:bottom w:val="single" w:sz="4" w:space="0" w:color="auto"/>
              <w:right w:val="single" w:sz="4" w:space="0" w:color="auto"/>
            </w:tcBorders>
            <w:shd w:val="clear" w:color="auto" w:fill="auto"/>
            <w:noWrap/>
            <w:vAlign w:val="center"/>
            <w:hideMark/>
          </w:tcPr>
          <w:p w14:paraId="750C0D54"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17</w:t>
            </w:r>
          </w:p>
        </w:tc>
        <w:tc>
          <w:tcPr>
            <w:tcW w:w="675" w:type="pct"/>
            <w:tcBorders>
              <w:top w:val="nil"/>
              <w:left w:val="nil"/>
              <w:bottom w:val="single" w:sz="4" w:space="0" w:color="auto"/>
              <w:right w:val="single" w:sz="4" w:space="0" w:color="auto"/>
            </w:tcBorders>
            <w:shd w:val="clear" w:color="auto" w:fill="auto"/>
            <w:noWrap/>
            <w:vAlign w:val="center"/>
            <w:hideMark/>
          </w:tcPr>
          <w:p w14:paraId="6A6851BD"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4</w:t>
            </w:r>
          </w:p>
        </w:tc>
        <w:tc>
          <w:tcPr>
            <w:tcW w:w="808" w:type="pct"/>
            <w:tcBorders>
              <w:top w:val="nil"/>
              <w:left w:val="nil"/>
              <w:bottom w:val="single" w:sz="4" w:space="0" w:color="auto"/>
              <w:right w:val="single" w:sz="4" w:space="0" w:color="auto"/>
            </w:tcBorders>
            <w:shd w:val="clear" w:color="auto" w:fill="auto"/>
            <w:noWrap/>
            <w:vAlign w:val="center"/>
            <w:hideMark/>
          </w:tcPr>
          <w:p w14:paraId="3F14B42D"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4</w:t>
            </w:r>
          </w:p>
        </w:tc>
        <w:tc>
          <w:tcPr>
            <w:tcW w:w="809" w:type="pct"/>
            <w:tcBorders>
              <w:top w:val="nil"/>
              <w:left w:val="nil"/>
              <w:bottom w:val="single" w:sz="4" w:space="0" w:color="auto"/>
              <w:right w:val="single" w:sz="4" w:space="0" w:color="auto"/>
            </w:tcBorders>
            <w:shd w:val="clear" w:color="auto" w:fill="auto"/>
            <w:noWrap/>
            <w:vAlign w:val="center"/>
            <w:hideMark/>
          </w:tcPr>
          <w:p w14:paraId="1850E722"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5</w:t>
            </w:r>
          </w:p>
        </w:tc>
        <w:tc>
          <w:tcPr>
            <w:tcW w:w="852" w:type="pct"/>
            <w:tcBorders>
              <w:top w:val="nil"/>
              <w:left w:val="nil"/>
              <w:bottom w:val="single" w:sz="4" w:space="0" w:color="auto"/>
              <w:right w:val="single" w:sz="4" w:space="0" w:color="auto"/>
            </w:tcBorders>
            <w:shd w:val="clear" w:color="auto" w:fill="auto"/>
            <w:noWrap/>
            <w:vAlign w:val="center"/>
            <w:hideMark/>
          </w:tcPr>
          <w:p w14:paraId="72BFD372"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30</w:t>
            </w:r>
          </w:p>
        </w:tc>
      </w:tr>
      <w:tr w:rsidR="00EC1DBE" w:rsidRPr="007C636B" w14:paraId="71328685" w14:textId="77777777" w:rsidTr="006436E8">
        <w:trPr>
          <w:trHeight w:val="120"/>
        </w:trPr>
        <w:tc>
          <w:tcPr>
            <w:tcW w:w="1287" w:type="pct"/>
            <w:tcBorders>
              <w:top w:val="nil"/>
              <w:left w:val="single" w:sz="4" w:space="0" w:color="auto"/>
              <w:bottom w:val="single" w:sz="4" w:space="0" w:color="auto"/>
              <w:right w:val="single" w:sz="4" w:space="0" w:color="auto"/>
            </w:tcBorders>
            <w:shd w:val="clear" w:color="auto" w:fill="auto"/>
            <w:noWrap/>
            <w:vAlign w:val="center"/>
            <w:hideMark/>
          </w:tcPr>
          <w:p w14:paraId="11939F90" w14:textId="77777777" w:rsidR="00EC1DBE" w:rsidRPr="007C636B" w:rsidRDefault="00EC1DBE" w:rsidP="00EC1DBE">
            <w:pPr>
              <w:spacing w:after="0" w:line="240" w:lineRule="auto"/>
              <w:rPr>
                <w:rFonts w:cs="Arial"/>
                <w:color w:val="000000"/>
                <w:szCs w:val="20"/>
              </w:rPr>
            </w:pPr>
            <w:r w:rsidRPr="009A21D5">
              <w:rPr>
                <w:rFonts w:cs="Arial"/>
                <w:color w:val="000000"/>
              </w:rPr>
              <w:t>Region 6</w:t>
            </w:r>
            <w:r>
              <w:rPr>
                <w:rFonts w:cs="Arial"/>
                <w:color w:val="000000"/>
              </w:rPr>
              <w:t xml:space="preserve"> – Metro Boston</w:t>
            </w:r>
          </w:p>
        </w:tc>
        <w:tc>
          <w:tcPr>
            <w:tcW w:w="569" w:type="pct"/>
            <w:tcBorders>
              <w:top w:val="nil"/>
              <w:left w:val="nil"/>
              <w:bottom w:val="single" w:sz="4" w:space="0" w:color="auto"/>
              <w:right w:val="single" w:sz="4" w:space="0" w:color="auto"/>
            </w:tcBorders>
            <w:shd w:val="clear" w:color="auto" w:fill="auto"/>
            <w:noWrap/>
            <w:vAlign w:val="center"/>
            <w:hideMark/>
          </w:tcPr>
          <w:p w14:paraId="675D1B32"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17</w:t>
            </w:r>
          </w:p>
        </w:tc>
        <w:tc>
          <w:tcPr>
            <w:tcW w:w="675" w:type="pct"/>
            <w:tcBorders>
              <w:top w:val="nil"/>
              <w:left w:val="nil"/>
              <w:bottom w:val="single" w:sz="4" w:space="0" w:color="auto"/>
              <w:right w:val="single" w:sz="4" w:space="0" w:color="auto"/>
            </w:tcBorders>
            <w:shd w:val="clear" w:color="auto" w:fill="auto"/>
            <w:noWrap/>
            <w:vAlign w:val="center"/>
            <w:hideMark/>
          </w:tcPr>
          <w:p w14:paraId="79E93CBB"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8</w:t>
            </w:r>
          </w:p>
        </w:tc>
        <w:tc>
          <w:tcPr>
            <w:tcW w:w="808" w:type="pct"/>
            <w:tcBorders>
              <w:top w:val="nil"/>
              <w:left w:val="nil"/>
              <w:bottom w:val="single" w:sz="4" w:space="0" w:color="auto"/>
              <w:right w:val="single" w:sz="4" w:space="0" w:color="auto"/>
            </w:tcBorders>
            <w:shd w:val="clear" w:color="auto" w:fill="auto"/>
            <w:noWrap/>
            <w:vAlign w:val="center"/>
            <w:hideMark/>
          </w:tcPr>
          <w:p w14:paraId="03CBBD89"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8</w:t>
            </w:r>
          </w:p>
        </w:tc>
        <w:tc>
          <w:tcPr>
            <w:tcW w:w="809" w:type="pct"/>
            <w:tcBorders>
              <w:top w:val="nil"/>
              <w:left w:val="nil"/>
              <w:bottom w:val="single" w:sz="4" w:space="0" w:color="auto"/>
              <w:right w:val="single" w:sz="4" w:space="0" w:color="auto"/>
            </w:tcBorders>
            <w:shd w:val="clear" w:color="auto" w:fill="auto"/>
            <w:noWrap/>
            <w:vAlign w:val="center"/>
            <w:hideMark/>
          </w:tcPr>
          <w:p w14:paraId="3A32DDF4"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11</w:t>
            </w:r>
          </w:p>
        </w:tc>
        <w:tc>
          <w:tcPr>
            <w:tcW w:w="852" w:type="pct"/>
            <w:tcBorders>
              <w:top w:val="nil"/>
              <w:left w:val="nil"/>
              <w:bottom w:val="single" w:sz="4" w:space="0" w:color="auto"/>
              <w:right w:val="single" w:sz="4" w:space="0" w:color="auto"/>
            </w:tcBorders>
            <w:shd w:val="clear" w:color="auto" w:fill="auto"/>
            <w:noWrap/>
            <w:vAlign w:val="center"/>
            <w:hideMark/>
          </w:tcPr>
          <w:p w14:paraId="4C79A16C"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44</w:t>
            </w:r>
          </w:p>
        </w:tc>
      </w:tr>
      <w:tr w:rsidR="00EC1DBE" w:rsidRPr="007C636B" w14:paraId="3468EC67" w14:textId="77777777" w:rsidTr="006436E8">
        <w:trPr>
          <w:trHeight w:val="120"/>
        </w:trPr>
        <w:tc>
          <w:tcPr>
            <w:tcW w:w="1287" w:type="pct"/>
            <w:tcBorders>
              <w:top w:val="nil"/>
              <w:left w:val="single" w:sz="4" w:space="0" w:color="auto"/>
              <w:bottom w:val="single" w:sz="4" w:space="0" w:color="auto"/>
              <w:right w:val="single" w:sz="4" w:space="0" w:color="auto"/>
            </w:tcBorders>
            <w:shd w:val="clear" w:color="auto" w:fill="auto"/>
            <w:noWrap/>
            <w:vAlign w:val="center"/>
            <w:hideMark/>
          </w:tcPr>
          <w:p w14:paraId="3A5F97CD" w14:textId="77777777" w:rsidR="00EC1DBE" w:rsidRPr="007C636B" w:rsidRDefault="00EC1DBE" w:rsidP="00EC1DBE">
            <w:pPr>
              <w:spacing w:after="0" w:line="240" w:lineRule="auto"/>
              <w:rPr>
                <w:rFonts w:cs="Arial"/>
                <w:color w:val="000000"/>
                <w:szCs w:val="20"/>
              </w:rPr>
            </w:pPr>
            <w:r w:rsidRPr="007C636B">
              <w:rPr>
                <w:rFonts w:cs="Arial"/>
                <w:color w:val="000000"/>
                <w:szCs w:val="20"/>
              </w:rPr>
              <w:t>Total by Cap Rate</w:t>
            </w:r>
          </w:p>
        </w:tc>
        <w:tc>
          <w:tcPr>
            <w:tcW w:w="569" w:type="pct"/>
            <w:tcBorders>
              <w:top w:val="nil"/>
              <w:left w:val="nil"/>
              <w:bottom w:val="single" w:sz="4" w:space="0" w:color="auto"/>
              <w:right w:val="single" w:sz="4" w:space="0" w:color="auto"/>
            </w:tcBorders>
            <w:shd w:val="clear" w:color="auto" w:fill="auto"/>
            <w:noWrap/>
            <w:vAlign w:val="center"/>
            <w:hideMark/>
          </w:tcPr>
          <w:p w14:paraId="004F5424"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129</w:t>
            </w:r>
          </w:p>
        </w:tc>
        <w:tc>
          <w:tcPr>
            <w:tcW w:w="675" w:type="pct"/>
            <w:tcBorders>
              <w:top w:val="nil"/>
              <w:left w:val="nil"/>
              <w:bottom w:val="single" w:sz="4" w:space="0" w:color="auto"/>
              <w:right w:val="single" w:sz="4" w:space="0" w:color="auto"/>
            </w:tcBorders>
            <w:shd w:val="clear" w:color="auto" w:fill="auto"/>
            <w:noWrap/>
            <w:vAlign w:val="center"/>
            <w:hideMark/>
          </w:tcPr>
          <w:p w14:paraId="7E5B932F"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50</w:t>
            </w:r>
          </w:p>
        </w:tc>
        <w:tc>
          <w:tcPr>
            <w:tcW w:w="808" w:type="pct"/>
            <w:tcBorders>
              <w:top w:val="nil"/>
              <w:left w:val="nil"/>
              <w:bottom w:val="single" w:sz="4" w:space="0" w:color="auto"/>
              <w:right w:val="single" w:sz="4" w:space="0" w:color="auto"/>
            </w:tcBorders>
            <w:shd w:val="clear" w:color="auto" w:fill="auto"/>
            <w:noWrap/>
            <w:vAlign w:val="center"/>
            <w:hideMark/>
          </w:tcPr>
          <w:p w14:paraId="1A2A756D"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31</w:t>
            </w:r>
          </w:p>
        </w:tc>
        <w:tc>
          <w:tcPr>
            <w:tcW w:w="809" w:type="pct"/>
            <w:tcBorders>
              <w:top w:val="nil"/>
              <w:left w:val="nil"/>
              <w:bottom w:val="single" w:sz="4" w:space="0" w:color="auto"/>
              <w:right w:val="single" w:sz="4" w:space="0" w:color="auto"/>
            </w:tcBorders>
            <w:shd w:val="clear" w:color="auto" w:fill="auto"/>
            <w:noWrap/>
            <w:vAlign w:val="center"/>
            <w:hideMark/>
          </w:tcPr>
          <w:p w14:paraId="69E7A87E"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49</w:t>
            </w:r>
          </w:p>
        </w:tc>
        <w:tc>
          <w:tcPr>
            <w:tcW w:w="852" w:type="pct"/>
            <w:tcBorders>
              <w:top w:val="nil"/>
              <w:left w:val="nil"/>
              <w:bottom w:val="single" w:sz="4" w:space="0" w:color="auto"/>
              <w:right w:val="single" w:sz="4" w:space="0" w:color="auto"/>
            </w:tcBorders>
            <w:shd w:val="clear" w:color="auto" w:fill="auto"/>
            <w:noWrap/>
            <w:vAlign w:val="center"/>
            <w:hideMark/>
          </w:tcPr>
          <w:p w14:paraId="7737D811" w14:textId="77777777" w:rsidR="00EC1DBE" w:rsidRPr="007C636B" w:rsidRDefault="00EC1DBE" w:rsidP="006436E8">
            <w:pPr>
              <w:spacing w:after="0" w:line="240" w:lineRule="auto"/>
              <w:jc w:val="center"/>
              <w:rPr>
                <w:rFonts w:cs="Arial"/>
                <w:color w:val="000000"/>
                <w:szCs w:val="20"/>
              </w:rPr>
            </w:pPr>
            <w:r w:rsidRPr="007C636B">
              <w:rPr>
                <w:rFonts w:cs="Arial"/>
                <w:color w:val="000000"/>
                <w:szCs w:val="20"/>
              </w:rPr>
              <w:t>259</w:t>
            </w:r>
          </w:p>
        </w:tc>
      </w:tr>
    </w:tbl>
    <w:p w14:paraId="3841F85F" w14:textId="77777777" w:rsidR="00EC1DBE" w:rsidRDefault="00EC1DBE" w:rsidP="00EC1DBE">
      <w:pPr>
        <w:spacing w:after="0"/>
        <w:rPr>
          <w:rFonts w:cs="Arial"/>
          <w:i/>
          <w:sz w:val="18"/>
          <w:szCs w:val="18"/>
        </w:rPr>
      </w:pPr>
    </w:p>
    <w:p w14:paraId="55E21CE4" w14:textId="77777777" w:rsidR="00EC1DBE" w:rsidRDefault="00EC1DBE" w:rsidP="00EC1DBE">
      <w:pPr>
        <w:spacing w:after="0"/>
        <w:rPr>
          <w:rFonts w:cs="Arial"/>
          <w:i/>
          <w:sz w:val="18"/>
          <w:szCs w:val="18"/>
        </w:rPr>
      </w:pPr>
    </w:p>
    <w:tbl>
      <w:tblPr>
        <w:tblStyle w:val="TableGrid"/>
        <w:tblW w:w="0" w:type="auto"/>
        <w:tblLook w:val="04A0" w:firstRow="1" w:lastRow="0" w:firstColumn="1" w:lastColumn="0" w:noHBand="0" w:noVBand="1"/>
      </w:tblPr>
      <w:tblGrid>
        <w:gridCol w:w="10070"/>
      </w:tblGrid>
      <w:tr w:rsidR="00EC1DBE" w14:paraId="39B30304" w14:textId="77777777" w:rsidTr="00EC1DBE">
        <w:tc>
          <w:tcPr>
            <w:tcW w:w="10070" w:type="dxa"/>
            <w:shd w:val="clear" w:color="auto" w:fill="F2F2F2" w:themeFill="background1" w:themeFillShade="F2"/>
          </w:tcPr>
          <w:p w14:paraId="5E7B4280" w14:textId="77777777" w:rsidR="00EC1DBE" w:rsidRDefault="00EC1DBE" w:rsidP="00EC1DBE">
            <w:pPr>
              <w:rPr>
                <w:rFonts w:cs="Arial"/>
                <w:i/>
                <w:szCs w:val="18"/>
              </w:rPr>
            </w:pPr>
            <w:r w:rsidRPr="00FA7814">
              <w:rPr>
                <w:b/>
                <w:i/>
                <w:szCs w:val="18"/>
              </w:rPr>
              <w:t>Survey Question (Optional):</w:t>
            </w:r>
            <w:r>
              <w:rPr>
                <w:i/>
                <w:szCs w:val="18"/>
              </w:rPr>
              <w:t xml:space="preserve"> </w:t>
            </w:r>
            <w:r w:rsidRPr="00973A41">
              <w:t>My program caps or limits the number of children participating in subsidy because:</w:t>
            </w:r>
          </w:p>
        </w:tc>
      </w:tr>
    </w:tbl>
    <w:p w14:paraId="2387741E" w14:textId="77777777" w:rsidR="00EC1DBE" w:rsidRDefault="00EC1DBE" w:rsidP="00EC1DBE">
      <w:pPr>
        <w:spacing w:after="0"/>
        <w:rPr>
          <w:rFonts w:cs="Arial"/>
          <w:szCs w:val="18"/>
        </w:rPr>
      </w:pPr>
    </w:p>
    <w:p w14:paraId="1E7E5733" w14:textId="7AE1614A" w:rsidR="00EC1DBE" w:rsidRDefault="00EC1DBE" w:rsidP="00EC1DBE">
      <w:pPr>
        <w:spacing w:after="0"/>
        <w:jc w:val="both"/>
        <w:rPr>
          <w:rFonts w:cs="Arial"/>
          <w:szCs w:val="18"/>
        </w:rPr>
      </w:pPr>
      <w:r>
        <w:rPr>
          <w:rFonts w:cs="Arial"/>
          <w:szCs w:val="20"/>
        </w:rPr>
        <w:t>Of the 3,238 total survey respondents, 212</w:t>
      </w:r>
      <w:r w:rsidRPr="00714CD7">
        <w:rPr>
          <w:rFonts w:cs="Arial"/>
          <w:szCs w:val="20"/>
        </w:rPr>
        <w:t xml:space="preserve"> providers</w:t>
      </w:r>
      <w:r>
        <w:rPr>
          <w:rFonts w:cs="Arial"/>
          <w:szCs w:val="20"/>
        </w:rPr>
        <w:t xml:space="preserve"> (6.5 percent)</w:t>
      </w:r>
      <w:r>
        <w:rPr>
          <w:rFonts w:cs="Arial"/>
          <w:szCs w:val="18"/>
        </w:rPr>
        <w:t xml:space="preserve"> responded to the question on reasons why the program caps subsidy children with a write-in response</w:t>
      </w:r>
      <w:r w:rsidR="002B2F42">
        <w:rPr>
          <w:rFonts w:cs="Arial"/>
          <w:szCs w:val="18"/>
        </w:rPr>
        <w:t xml:space="preserve">.  </w:t>
      </w:r>
      <w:r>
        <w:rPr>
          <w:rFonts w:cs="Arial"/>
          <w:szCs w:val="18"/>
        </w:rPr>
        <w:t>The most common write-in response related to capping enrollment of subsidized children relates to the financial constraints and budget concerns</w:t>
      </w:r>
      <w:r w:rsidR="002B2F42">
        <w:rPr>
          <w:rFonts w:cs="Arial"/>
          <w:szCs w:val="18"/>
        </w:rPr>
        <w:t xml:space="preserve">.  </w:t>
      </w:r>
      <w:r>
        <w:rPr>
          <w:rFonts w:cs="Arial"/>
          <w:szCs w:val="18"/>
        </w:rPr>
        <w:t>Thirty-seven percent of respondents (79 responses) note financial concerns of subsidy rates being too low or rates not covering costs.</w:t>
      </w:r>
    </w:p>
    <w:p w14:paraId="6FE4111F" w14:textId="77777777" w:rsidR="00EC1DBE" w:rsidRDefault="00EC1DBE" w:rsidP="00EC1DBE">
      <w:pPr>
        <w:spacing w:after="0"/>
        <w:rPr>
          <w:rFonts w:cs="Arial"/>
          <w:b/>
          <w:szCs w:val="20"/>
        </w:rPr>
      </w:pPr>
    </w:p>
    <w:p w14:paraId="1B71CB0C" w14:textId="43DB2C9A" w:rsidR="00EC1DBE" w:rsidRPr="0023460C" w:rsidRDefault="00EC1DBE" w:rsidP="00EC1DBE">
      <w:pPr>
        <w:spacing w:after="0"/>
        <w:rPr>
          <w:rFonts w:cs="Arial"/>
          <w:b/>
          <w:szCs w:val="20"/>
        </w:rPr>
      </w:pPr>
      <w:r w:rsidRPr="0023460C">
        <w:rPr>
          <w:rFonts w:cs="Arial"/>
          <w:b/>
          <w:szCs w:val="20"/>
        </w:rPr>
        <w:t xml:space="preserve">Table </w:t>
      </w:r>
      <w:r w:rsidR="003D4685" w:rsidRPr="0023460C">
        <w:rPr>
          <w:rFonts w:cs="Arial"/>
          <w:b/>
          <w:szCs w:val="20"/>
        </w:rPr>
        <w:t>35</w:t>
      </w:r>
      <w:proofErr w:type="gramStart"/>
      <w:r w:rsidRPr="0023460C">
        <w:rPr>
          <w:rFonts w:cs="Arial"/>
          <w:b/>
          <w:szCs w:val="20"/>
        </w:rPr>
        <w:t xml:space="preserve">. </w:t>
      </w:r>
      <w:proofErr w:type="gramEnd"/>
      <w:r w:rsidRPr="0023460C">
        <w:rPr>
          <w:rFonts w:cs="Arial"/>
          <w:b/>
          <w:szCs w:val="20"/>
        </w:rPr>
        <w:t>Reasons for Capping Subsidy Enrollment (n-size= 212)</w:t>
      </w:r>
    </w:p>
    <w:tbl>
      <w:tblPr>
        <w:tblW w:w="10038" w:type="dxa"/>
        <w:tblLook w:val="04A0" w:firstRow="1" w:lastRow="0" w:firstColumn="1" w:lastColumn="0" w:noHBand="0" w:noVBand="1"/>
      </w:tblPr>
      <w:tblGrid>
        <w:gridCol w:w="7099"/>
        <w:gridCol w:w="1608"/>
        <w:gridCol w:w="1331"/>
      </w:tblGrid>
      <w:tr w:rsidR="00EC1DBE" w:rsidRPr="0027755E" w14:paraId="7621790F" w14:textId="77777777" w:rsidTr="0023460C">
        <w:trPr>
          <w:trHeight w:val="350"/>
          <w:tblHeader/>
        </w:trPr>
        <w:tc>
          <w:tcPr>
            <w:tcW w:w="7099" w:type="dxa"/>
            <w:tcBorders>
              <w:top w:val="single" w:sz="4" w:space="0" w:color="auto"/>
              <w:left w:val="single" w:sz="4" w:space="0" w:color="auto"/>
              <w:bottom w:val="single" w:sz="4" w:space="0" w:color="auto"/>
              <w:right w:val="single" w:sz="4" w:space="0" w:color="auto"/>
            </w:tcBorders>
            <w:shd w:val="clear" w:color="auto" w:fill="244061"/>
            <w:noWrap/>
            <w:vAlign w:val="bottom"/>
            <w:hideMark/>
          </w:tcPr>
          <w:p w14:paraId="77875DB4" w14:textId="77777777" w:rsidR="00EC1DBE" w:rsidRPr="0027755E" w:rsidRDefault="00EC1DBE" w:rsidP="00EC1DBE">
            <w:pPr>
              <w:spacing w:after="0" w:line="240" w:lineRule="auto"/>
              <w:rPr>
                <w:rFonts w:cs="Arial"/>
                <w:b/>
                <w:bCs/>
                <w:color w:val="FFFFFF"/>
                <w:szCs w:val="20"/>
              </w:rPr>
            </w:pPr>
            <w:r w:rsidRPr="0027755E">
              <w:rPr>
                <w:rFonts w:cs="Arial"/>
                <w:b/>
                <w:bCs/>
                <w:color w:val="FFFFFF"/>
                <w:szCs w:val="20"/>
              </w:rPr>
              <w:t>Reason</w:t>
            </w:r>
            <w:r>
              <w:rPr>
                <w:rFonts w:cs="Arial"/>
                <w:b/>
                <w:bCs/>
                <w:color w:val="FFFFFF"/>
                <w:szCs w:val="20"/>
              </w:rPr>
              <w:t xml:space="preserve"> (Write-In)</w:t>
            </w:r>
          </w:p>
        </w:tc>
        <w:tc>
          <w:tcPr>
            <w:tcW w:w="1608" w:type="dxa"/>
            <w:tcBorders>
              <w:top w:val="single" w:sz="4" w:space="0" w:color="auto"/>
              <w:left w:val="nil"/>
              <w:bottom w:val="single" w:sz="4" w:space="0" w:color="auto"/>
              <w:right w:val="single" w:sz="4" w:space="0" w:color="auto"/>
            </w:tcBorders>
            <w:shd w:val="clear" w:color="auto" w:fill="244061"/>
            <w:noWrap/>
            <w:vAlign w:val="bottom"/>
            <w:hideMark/>
          </w:tcPr>
          <w:p w14:paraId="1F22B422" w14:textId="77777777" w:rsidR="00EC1DBE" w:rsidRPr="0027755E" w:rsidRDefault="00EC1DBE" w:rsidP="00EC1DBE">
            <w:pPr>
              <w:spacing w:after="0" w:line="240" w:lineRule="auto"/>
              <w:rPr>
                <w:rFonts w:cs="Arial"/>
                <w:b/>
                <w:bCs/>
                <w:color w:val="FFFFFF"/>
                <w:szCs w:val="20"/>
              </w:rPr>
            </w:pPr>
            <w:r w:rsidRPr="0027755E">
              <w:rPr>
                <w:rFonts w:cs="Arial"/>
                <w:b/>
                <w:bCs/>
                <w:color w:val="FFFFFF"/>
                <w:szCs w:val="20"/>
              </w:rPr>
              <w:t>Count</w:t>
            </w:r>
          </w:p>
        </w:tc>
        <w:tc>
          <w:tcPr>
            <w:tcW w:w="1331" w:type="dxa"/>
            <w:tcBorders>
              <w:top w:val="single" w:sz="4" w:space="0" w:color="auto"/>
              <w:left w:val="nil"/>
              <w:bottom w:val="single" w:sz="4" w:space="0" w:color="auto"/>
              <w:right w:val="single" w:sz="4" w:space="0" w:color="auto"/>
            </w:tcBorders>
            <w:shd w:val="clear" w:color="auto" w:fill="244061"/>
            <w:noWrap/>
            <w:vAlign w:val="bottom"/>
            <w:hideMark/>
          </w:tcPr>
          <w:p w14:paraId="11654C01" w14:textId="77777777" w:rsidR="00EC1DBE" w:rsidRPr="0027755E" w:rsidRDefault="00EC1DBE" w:rsidP="00EC1DBE">
            <w:pPr>
              <w:spacing w:after="0" w:line="240" w:lineRule="auto"/>
              <w:rPr>
                <w:rFonts w:cs="Arial"/>
                <w:b/>
                <w:bCs/>
                <w:color w:val="FFFFFF"/>
                <w:szCs w:val="20"/>
              </w:rPr>
            </w:pPr>
            <w:r w:rsidRPr="0027755E">
              <w:rPr>
                <w:rFonts w:cs="Arial"/>
                <w:b/>
                <w:bCs/>
                <w:color w:val="FFFFFF"/>
                <w:szCs w:val="20"/>
              </w:rPr>
              <w:t>Percent</w:t>
            </w:r>
          </w:p>
        </w:tc>
      </w:tr>
      <w:tr w:rsidR="00EC1DBE" w:rsidRPr="0027755E" w14:paraId="61BC7AED" w14:textId="77777777" w:rsidTr="006436E8">
        <w:trPr>
          <w:trHeight w:val="260"/>
        </w:trPr>
        <w:tc>
          <w:tcPr>
            <w:tcW w:w="7099" w:type="dxa"/>
            <w:tcBorders>
              <w:top w:val="nil"/>
              <w:left w:val="single" w:sz="4" w:space="0" w:color="auto"/>
              <w:bottom w:val="single" w:sz="4" w:space="0" w:color="auto"/>
              <w:right w:val="single" w:sz="4" w:space="0" w:color="auto"/>
            </w:tcBorders>
            <w:shd w:val="clear" w:color="auto" w:fill="auto"/>
            <w:noWrap/>
            <w:vAlign w:val="bottom"/>
            <w:hideMark/>
          </w:tcPr>
          <w:p w14:paraId="7D2E2537" w14:textId="77777777" w:rsidR="00EC1DBE" w:rsidRPr="0027755E" w:rsidRDefault="00EC1DBE" w:rsidP="00EC1DBE">
            <w:pPr>
              <w:spacing w:after="0" w:line="240" w:lineRule="auto"/>
              <w:rPr>
                <w:rFonts w:cs="Arial"/>
                <w:color w:val="000000"/>
                <w:szCs w:val="20"/>
              </w:rPr>
            </w:pPr>
            <w:r w:rsidRPr="0027755E">
              <w:rPr>
                <w:rFonts w:cs="Arial"/>
                <w:color w:val="000000"/>
                <w:szCs w:val="20"/>
              </w:rPr>
              <w:t>Financial (Subsidy rate is too low/rates don't cover costs)</w:t>
            </w:r>
          </w:p>
        </w:tc>
        <w:tc>
          <w:tcPr>
            <w:tcW w:w="1608" w:type="dxa"/>
            <w:tcBorders>
              <w:top w:val="nil"/>
              <w:left w:val="nil"/>
              <w:bottom w:val="single" w:sz="4" w:space="0" w:color="auto"/>
              <w:right w:val="single" w:sz="4" w:space="0" w:color="auto"/>
            </w:tcBorders>
            <w:shd w:val="clear" w:color="auto" w:fill="auto"/>
            <w:noWrap/>
            <w:vAlign w:val="center"/>
            <w:hideMark/>
          </w:tcPr>
          <w:p w14:paraId="6E56970E"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79</w:t>
            </w:r>
          </w:p>
        </w:tc>
        <w:tc>
          <w:tcPr>
            <w:tcW w:w="1331" w:type="dxa"/>
            <w:tcBorders>
              <w:top w:val="nil"/>
              <w:left w:val="nil"/>
              <w:bottom w:val="single" w:sz="4" w:space="0" w:color="auto"/>
              <w:right w:val="single" w:sz="4" w:space="0" w:color="auto"/>
            </w:tcBorders>
            <w:shd w:val="clear" w:color="auto" w:fill="auto"/>
            <w:noWrap/>
            <w:vAlign w:val="center"/>
            <w:hideMark/>
          </w:tcPr>
          <w:p w14:paraId="0AEDD978"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37.3%</w:t>
            </w:r>
          </w:p>
        </w:tc>
      </w:tr>
      <w:tr w:rsidR="00EC1DBE" w:rsidRPr="0027755E" w14:paraId="56F8BC60" w14:textId="77777777" w:rsidTr="006436E8">
        <w:trPr>
          <w:trHeight w:val="50"/>
        </w:trPr>
        <w:tc>
          <w:tcPr>
            <w:tcW w:w="7099" w:type="dxa"/>
            <w:tcBorders>
              <w:top w:val="nil"/>
              <w:left w:val="single" w:sz="4" w:space="0" w:color="auto"/>
              <w:bottom w:val="single" w:sz="4" w:space="0" w:color="auto"/>
              <w:right w:val="single" w:sz="4" w:space="0" w:color="auto"/>
            </w:tcBorders>
            <w:shd w:val="clear" w:color="auto" w:fill="auto"/>
            <w:noWrap/>
            <w:vAlign w:val="bottom"/>
            <w:hideMark/>
          </w:tcPr>
          <w:p w14:paraId="16C4C7FE" w14:textId="77777777" w:rsidR="00EC1DBE" w:rsidRPr="0027755E" w:rsidRDefault="00EC1DBE" w:rsidP="00EC1DBE">
            <w:pPr>
              <w:spacing w:after="0" w:line="240" w:lineRule="auto"/>
              <w:rPr>
                <w:rFonts w:cs="Arial"/>
                <w:color w:val="000000"/>
                <w:szCs w:val="20"/>
              </w:rPr>
            </w:pPr>
            <w:r w:rsidRPr="0027755E">
              <w:rPr>
                <w:rFonts w:cs="Arial"/>
                <w:color w:val="000000"/>
                <w:szCs w:val="20"/>
              </w:rPr>
              <w:t>Other (Uncategorized)</w:t>
            </w:r>
          </w:p>
        </w:tc>
        <w:tc>
          <w:tcPr>
            <w:tcW w:w="1608" w:type="dxa"/>
            <w:tcBorders>
              <w:top w:val="nil"/>
              <w:left w:val="nil"/>
              <w:bottom w:val="single" w:sz="4" w:space="0" w:color="auto"/>
              <w:right w:val="single" w:sz="4" w:space="0" w:color="auto"/>
            </w:tcBorders>
            <w:shd w:val="clear" w:color="auto" w:fill="auto"/>
            <w:noWrap/>
            <w:vAlign w:val="center"/>
            <w:hideMark/>
          </w:tcPr>
          <w:p w14:paraId="16391259"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62</w:t>
            </w:r>
          </w:p>
        </w:tc>
        <w:tc>
          <w:tcPr>
            <w:tcW w:w="1331" w:type="dxa"/>
            <w:tcBorders>
              <w:top w:val="nil"/>
              <w:left w:val="nil"/>
              <w:bottom w:val="single" w:sz="4" w:space="0" w:color="auto"/>
              <w:right w:val="single" w:sz="4" w:space="0" w:color="auto"/>
            </w:tcBorders>
            <w:shd w:val="clear" w:color="auto" w:fill="auto"/>
            <w:noWrap/>
            <w:vAlign w:val="center"/>
            <w:hideMark/>
          </w:tcPr>
          <w:p w14:paraId="2681A737"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29.2%</w:t>
            </w:r>
          </w:p>
        </w:tc>
      </w:tr>
      <w:tr w:rsidR="00EC1DBE" w:rsidRPr="0027755E" w14:paraId="71058068" w14:textId="77777777" w:rsidTr="006436E8">
        <w:trPr>
          <w:trHeight w:val="50"/>
        </w:trPr>
        <w:tc>
          <w:tcPr>
            <w:tcW w:w="7099" w:type="dxa"/>
            <w:tcBorders>
              <w:top w:val="nil"/>
              <w:left w:val="single" w:sz="4" w:space="0" w:color="auto"/>
              <w:bottom w:val="single" w:sz="4" w:space="0" w:color="auto"/>
              <w:right w:val="single" w:sz="4" w:space="0" w:color="auto"/>
            </w:tcBorders>
            <w:shd w:val="clear" w:color="auto" w:fill="auto"/>
            <w:noWrap/>
            <w:vAlign w:val="bottom"/>
            <w:hideMark/>
          </w:tcPr>
          <w:p w14:paraId="1F5F8F16" w14:textId="77777777" w:rsidR="00EC1DBE" w:rsidRPr="0027755E" w:rsidRDefault="00EC1DBE" w:rsidP="00EC1DBE">
            <w:pPr>
              <w:spacing w:after="0" w:line="240" w:lineRule="auto"/>
              <w:rPr>
                <w:rFonts w:cs="Arial"/>
                <w:color w:val="000000"/>
                <w:szCs w:val="20"/>
              </w:rPr>
            </w:pPr>
            <w:r w:rsidRPr="0027755E">
              <w:rPr>
                <w:rFonts w:cs="Arial"/>
                <w:color w:val="000000"/>
                <w:szCs w:val="20"/>
              </w:rPr>
              <w:t>Limited by License</w:t>
            </w:r>
          </w:p>
        </w:tc>
        <w:tc>
          <w:tcPr>
            <w:tcW w:w="1608" w:type="dxa"/>
            <w:tcBorders>
              <w:top w:val="nil"/>
              <w:left w:val="nil"/>
              <w:bottom w:val="single" w:sz="4" w:space="0" w:color="auto"/>
              <w:right w:val="single" w:sz="4" w:space="0" w:color="auto"/>
            </w:tcBorders>
            <w:shd w:val="clear" w:color="auto" w:fill="auto"/>
            <w:noWrap/>
            <w:vAlign w:val="center"/>
            <w:hideMark/>
          </w:tcPr>
          <w:p w14:paraId="3000FB29"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23</w:t>
            </w:r>
          </w:p>
        </w:tc>
        <w:tc>
          <w:tcPr>
            <w:tcW w:w="1331" w:type="dxa"/>
            <w:tcBorders>
              <w:top w:val="nil"/>
              <w:left w:val="nil"/>
              <w:bottom w:val="single" w:sz="4" w:space="0" w:color="auto"/>
              <w:right w:val="single" w:sz="4" w:space="0" w:color="auto"/>
            </w:tcBorders>
            <w:shd w:val="clear" w:color="auto" w:fill="auto"/>
            <w:noWrap/>
            <w:vAlign w:val="center"/>
            <w:hideMark/>
          </w:tcPr>
          <w:p w14:paraId="30B02844"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10.8%</w:t>
            </w:r>
          </w:p>
        </w:tc>
      </w:tr>
      <w:tr w:rsidR="00EC1DBE" w:rsidRPr="0027755E" w14:paraId="7EAE27D3" w14:textId="77777777" w:rsidTr="006436E8">
        <w:trPr>
          <w:trHeight w:val="50"/>
        </w:trPr>
        <w:tc>
          <w:tcPr>
            <w:tcW w:w="7099" w:type="dxa"/>
            <w:tcBorders>
              <w:top w:val="nil"/>
              <w:left w:val="single" w:sz="4" w:space="0" w:color="auto"/>
              <w:bottom w:val="single" w:sz="4" w:space="0" w:color="auto"/>
              <w:right w:val="single" w:sz="4" w:space="0" w:color="auto"/>
            </w:tcBorders>
            <w:shd w:val="clear" w:color="auto" w:fill="auto"/>
            <w:noWrap/>
            <w:vAlign w:val="bottom"/>
            <w:hideMark/>
          </w:tcPr>
          <w:p w14:paraId="7B1C0F76" w14:textId="77777777" w:rsidR="00EC1DBE" w:rsidRPr="0027755E" w:rsidRDefault="00EC1DBE" w:rsidP="00EC1DBE">
            <w:pPr>
              <w:spacing w:after="0" w:line="240" w:lineRule="auto"/>
              <w:rPr>
                <w:rFonts w:cs="Arial"/>
                <w:color w:val="000000"/>
                <w:szCs w:val="20"/>
              </w:rPr>
            </w:pPr>
            <w:r>
              <w:rPr>
                <w:rFonts w:cs="Arial"/>
                <w:color w:val="000000"/>
                <w:szCs w:val="20"/>
              </w:rPr>
              <w:t>Cap Limit Provided (e.g. “Capped at 8”)</w:t>
            </w:r>
          </w:p>
        </w:tc>
        <w:tc>
          <w:tcPr>
            <w:tcW w:w="1608" w:type="dxa"/>
            <w:tcBorders>
              <w:top w:val="nil"/>
              <w:left w:val="nil"/>
              <w:bottom w:val="single" w:sz="4" w:space="0" w:color="auto"/>
              <w:right w:val="single" w:sz="4" w:space="0" w:color="auto"/>
            </w:tcBorders>
            <w:shd w:val="clear" w:color="auto" w:fill="auto"/>
            <w:noWrap/>
            <w:vAlign w:val="center"/>
            <w:hideMark/>
          </w:tcPr>
          <w:p w14:paraId="7E8A2177"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19</w:t>
            </w:r>
          </w:p>
        </w:tc>
        <w:tc>
          <w:tcPr>
            <w:tcW w:w="1331" w:type="dxa"/>
            <w:tcBorders>
              <w:top w:val="nil"/>
              <w:left w:val="nil"/>
              <w:bottom w:val="single" w:sz="4" w:space="0" w:color="auto"/>
              <w:right w:val="single" w:sz="4" w:space="0" w:color="auto"/>
            </w:tcBorders>
            <w:shd w:val="clear" w:color="auto" w:fill="auto"/>
            <w:noWrap/>
            <w:vAlign w:val="center"/>
            <w:hideMark/>
          </w:tcPr>
          <w:p w14:paraId="1432DF53"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9.0%</w:t>
            </w:r>
          </w:p>
        </w:tc>
      </w:tr>
      <w:tr w:rsidR="00EC1DBE" w:rsidRPr="0027755E" w14:paraId="2149C8B3" w14:textId="77777777" w:rsidTr="006436E8">
        <w:trPr>
          <w:trHeight w:val="206"/>
        </w:trPr>
        <w:tc>
          <w:tcPr>
            <w:tcW w:w="7099" w:type="dxa"/>
            <w:tcBorders>
              <w:top w:val="nil"/>
              <w:left w:val="single" w:sz="4" w:space="0" w:color="auto"/>
              <w:bottom w:val="single" w:sz="4" w:space="0" w:color="auto"/>
              <w:right w:val="single" w:sz="4" w:space="0" w:color="auto"/>
            </w:tcBorders>
            <w:shd w:val="clear" w:color="auto" w:fill="auto"/>
            <w:noWrap/>
            <w:vAlign w:val="bottom"/>
            <w:hideMark/>
          </w:tcPr>
          <w:p w14:paraId="7A3ABE16" w14:textId="77777777" w:rsidR="00EC1DBE" w:rsidRPr="0027755E" w:rsidRDefault="00EC1DBE" w:rsidP="00EC1DBE">
            <w:pPr>
              <w:spacing w:after="0" w:line="240" w:lineRule="auto"/>
              <w:rPr>
                <w:rFonts w:cs="Arial"/>
                <w:color w:val="000000"/>
                <w:szCs w:val="20"/>
              </w:rPr>
            </w:pPr>
            <w:r w:rsidRPr="0027755E">
              <w:rPr>
                <w:rFonts w:cs="Arial"/>
                <w:color w:val="000000"/>
                <w:szCs w:val="20"/>
              </w:rPr>
              <w:t>Cap Set by Umbrella Organization</w:t>
            </w:r>
          </w:p>
        </w:tc>
        <w:tc>
          <w:tcPr>
            <w:tcW w:w="1608" w:type="dxa"/>
            <w:tcBorders>
              <w:top w:val="nil"/>
              <w:left w:val="nil"/>
              <w:bottom w:val="single" w:sz="4" w:space="0" w:color="auto"/>
              <w:right w:val="single" w:sz="4" w:space="0" w:color="auto"/>
            </w:tcBorders>
            <w:shd w:val="clear" w:color="auto" w:fill="auto"/>
            <w:noWrap/>
            <w:vAlign w:val="center"/>
            <w:hideMark/>
          </w:tcPr>
          <w:p w14:paraId="3A9B5CAF"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12</w:t>
            </w:r>
          </w:p>
        </w:tc>
        <w:tc>
          <w:tcPr>
            <w:tcW w:w="1331" w:type="dxa"/>
            <w:tcBorders>
              <w:top w:val="nil"/>
              <w:left w:val="nil"/>
              <w:bottom w:val="single" w:sz="4" w:space="0" w:color="auto"/>
              <w:right w:val="single" w:sz="4" w:space="0" w:color="auto"/>
            </w:tcBorders>
            <w:shd w:val="clear" w:color="auto" w:fill="auto"/>
            <w:noWrap/>
            <w:vAlign w:val="center"/>
            <w:hideMark/>
          </w:tcPr>
          <w:p w14:paraId="753F87CD"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5.7%</w:t>
            </w:r>
          </w:p>
        </w:tc>
      </w:tr>
      <w:tr w:rsidR="00EC1DBE" w:rsidRPr="0027755E" w14:paraId="4218A811" w14:textId="77777777" w:rsidTr="006436E8">
        <w:trPr>
          <w:trHeight w:val="242"/>
        </w:trPr>
        <w:tc>
          <w:tcPr>
            <w:tcW w:w="7099" w:type="dxa"/>
            <w:tcBorders>
              <w:top w:val="nil"/>
              <w:left w:val="single" w:sz="4" w:space="0" w:color="auto"/>
              <w:bottom w:val="single" w:sz="4" w:space="0" w:color="auto"/>
              <w:right w:val="single" w:sz="4" w:space="0" w:color="auto"/>
            </w:tcBorders>
            <w:shd w:val="clear" w:color="auto" w:fill="auto"/>
            <w:noWrap/>
            <w:vAlign w:val="bottom"/>
            <w:hideMark/>
          </w:tcPr>
          <w:p w14:paraId="26A52D02" w14:textId="77777777" w:rsidR="00EC1DBE" w:rsidRPr="0027755E" w:rsidRDefault="00EC1DBE" w:rsidP="00EC1DBE">
            <w:pPr>
              <w:spacing w:after="0" w:line="240" w:lineRule="auto"/>
              <w:rPr>
                <w:rFonts w:cs="Arial"/>
                <w:color w:val="000000"/>
                <w:szCs w:val="20"/>
              </w:rPr>
            </w:pPr>
            <w:r w:rsidRPr="0027755E">
              <w:rPr>
                <w:rFonts w:cs="Arial"/>
                <w:color w:val="000000"/>
                <w:szCs w:val="20"/>
              </w:rPr>
              <w:t>Limited Space and Staffing</w:t>
            </w:r>
          </w:p>
        </w:tc>
        <w:tc>
          <w:tcPr>
            <w:tcW w:w="1608" w:type="dxa"/>
            <w:tcBorders>
              <w:top w:val="nil"/>
              <w:left w:val="nil"/>
              <w:bottom w:val="single" w:sz="4" w:space="0" w:color="auto"/>
              <w:right w:val="single" w:sz="4" w:space="0" w:color="auto"/>
            </w:tcBorders>
            <w:shd w:val="clear" w:color="auto" w:fill="auto"/>
            <w:noWrap/>
            <w:vAlign w:val="center"/>
            <w:hideMark/>
          </w:tcPr>
          <w:p w14:paraId="29BC5F20"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9</w:t>
            </w:r>
          </w:p>
        </w:tc>
        <w:tc>
          <w:tcPr>
            <w:tcW w:w="1331" w:type="dxa"/>
            <w:tcBorders>
              <w:top w:val="nil"/>
              <w:left w:val="nil"/>
              <w:bottom w:val="single" w:sz="4" w:space="0" w:color="auto"/>
              <w:right w:val="single" w:sz="4" w:space="0" w:color="auto"/>
            </w:tcBorders>
            <w:shd w:val="clear" w:color="auto" w:fill="auto"/>
            <w:noWrap/>
            <w:vAlign w:val="center"/>
            <w:hideMark/>
          </w:tcPr>
          <w:p w14:paraId="3A9A0759"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4.2%</w:t>
            </w:r>
          </w:p>
        </w:tc>
      </w:tr>
      <w:tr w:rsidR="00EC1DBE" w:rsidRPr="0027755E" w14:paraId="0B1D4A88" w14:textId="77777777" w:rsidTr="006436E8">
        <w:trPr>
          <w:trHeight w:val="170"/>
        </w:trPr>
        <w:tc>
          <w:tcPr>
            <w:tcW w:w="7099" w:type="dxa"/>
            <w:tcBorders>
              <w:top w:val="nil"/>
              <w:left w:val="single" w:sz="4" w:space="0" w:color="auto"/>
              <w:bottom w:val="single" w:sz="4" w:space="0" w:color="auto"/>
              <w:right w:val="single" w:sz="4" w:space="0" w:color="auto"/>
            </w:tcBorders>
            <w:shd w:val="clear" w:color="auto" w:fill="auto"/>
            <w:noWrap/>
            <w:vAlign w:val="bottom"/>
            <w:hideMark/>
          </w:tcPr>
          <w:p w14:paraId="46F459A2" w14:textId="77777777" w:rsidR="00EC1DBE" w:rsidRPr="0027755E" w:rsidRDefault="00EC1DBE" w:rsidP="00EC1DBE">
            <w:pPr>
              <w:spacing w:after="0" w:line="240" w:lineRule="auto"/>
              <w:rPr>
                <w:rFonts w:cs="Arial"/>
                <w:color w:val="000000"/>
                <w:szCs w:val="20"/>
              </w:rPr>
            </w:pPr>
            <w:r w:rsidRPr="0027755E">
              <w:rPr>
                <w:rFonts w:cs="Arial"/>
                <w:color w:val="000000"/>
                <w:szCs w:val="20"/>
              </w:rPr>
              <w:t>Enrollment Filled with Private Pay/Waitlist</w:t>
            </w:r>
            <w:r>
              <w:rPr>
                <w:rFonts w:cs="Arial"/>
                <w:color w:val="000000"/>
                <w:szCs w:val="20"/>
              </w:rPr>
              <w:t xml:space="preserve"> of Private Pay</w:t>
            </w:r>
          </w:p>
        </w:tc>
        <w:tc>
          <w:tcPr>
            <w:tcW w:w="1608" w:type="dxa"/>
            <w:tcBorders>
              <w:top w:val="nil"/>
              <w:left w:val="nil"/>
              <w:bottom w:val="single" w:sz="4" w:space="0" w:color="auto"/>
              <w:right w:val="single" w:sz="4" w:space="0" w:color="auto"/>
            </w:tcBorders>
            <w:shd w:val="clear" w:color="auto" w:fill="auto"/>
            <w:noWrap/>
            <w:vAlign w:val="center"/>
            <w:hideMark/>
          </w:tcPr>
          <w:p w14:paraId="271F844E"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8</w:t>
            </w:r>
          </w:p>
        </w:tc>
        <w:tc>
          <w:tcPr>
            <w:tcW w:w="1331" w:type="dxa"/>
            <w:tcBorders>
              <w:top w:val="nil"/>
              <w:left w:val="nil"/>
              <w:bottom w:val="single" w:sz="4" w:space="0" w:color="auto"/>
              <w:right w:val="single" w:sz="4" w:space="0" w:color="auto"/>
            </w:tcBorders>
            <w:shd w:val="clear" w:color="auto" w:fill="auto"/>
            <w:noWrap/>
            <w:vAlign w:val="center"/>
            <w:hideMark/>
          </w:tcPr>
          <w:p w14:paraId="7F235FC0"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3.8%</w:t>
            </w:r>
          </w:p>
        </w:tc>
      </w:tr>
      <w:tr w:rsidR="00EC1DBE" w:rsidRPr="0027755E" w14:paraId="7F4E7476" w14:textId="77777777" w:rsidTr="006436E8">
        <w:trPr>
          <w:trHeight w:val="197"/>
        </w:trPr>
        <w:tc>
          <w:tcPr>
            <w:tcW w:w="7099" w:type="dxa"/>
            <w:tcBorders>
              <w:top w:val="nil"/>
              <w:left w:val="single" w:sz="4" w:space="0" w:color="auto"/>
              <w:bottom w:val="single" w:sz="4" w:space="0" w:color="auto"/>
              <w:right w:val="single" w:sz="4" w:space="0" w:color="auto"/>
            </w:tcBorders>
            <w:shd w:val="clear" w:color="auto" w:fill="auto"/>
            <w:noWrap/>
            <w:vAlign w:val="bottom"/>
            <w:hideMark/>
          </w:tcPr>
          <w:p w14:paraId="7DC0E798" w14:textId="77777777" w:rsidR="00EC1DBE" w:rsidRPr="0027755E" w:rsidRDefault="00EC1DBE" w:rsidP="00EC1DBE">
            <w:pPr>
              <w:spacing w:after="0" w:line="240" w:lineRule="auto"/>
              <w:rPr>
                <w:rFonts w:cs="Arial"/>
                <w:color w:val="000000"/>
                <w:szCs w:val="20"/>
              </w:rPr>
            </w:pPr>
            <w:r w:rsidRPr="0027755E">
              <w:rPr>
                <w:rFonts w:cs="Arial"/>
                <w:color w:val="000000"/>
                <w:szCs w:val="20"/>
              </w:rPr>
              <w:t>Total</w:t>
            </w:r>
          </w:p>
        </w:tc>
        <w:tc>
          <w:tcPr>
            <w:tcW w:w="1608" w:type="dxa"/>
            <w:tcBorders>
              <w:top w:val="nil"/>
              <w:left w:val="nil"/>
              <w:bottom w:val="single" w:sz="4" w:space="0" w:color="auto"/>
              <w:right w:val="single" w:sz="4" w:space="0" w:color="auto"/>
            </w:tcBorders>
            <w:shd w:val="clear" w:color="auto" w:fill="auto"/>
            <w:noWrap/>
            <w:vAlign w:val="center"/>
            <w:hideMark/>
          </w:tcPr>
          <w:p w14:paraId="6C81A827"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212</w:t>
            </w:r>
          </w:p>
        </w:tc>
        <w:tc>
          <w:tcPr>
            <w:tcW w:w="1331" w:type="dxa"/>
            <w:tcBorders>
              <w:top w:val="nil"/>
              <w:left w:val="nil"/>
              <w:bottom w:val="single" w:sz="4" w:space="0" w:color="auto"/>
              <w:right w:val="single" w:sz="4" w:space="0" w:color="auto"/>
            </w:tcBorders>
            <w:shd w:val="clear" w:color="auto" w:fill="auto"/>
            <w:noWrap/>
            <w:vAlign w:val="center"/>
            <w:hideMark/>
          </w:tcPr>
          <w:p w14:paraId="451CDCC6" w14:textId="77777777" w:rsidR="00EC1DBE" w:rsidRPr="0027755E" w:rsidRDefault="00EC1DBE" w:rsidP="006436E8">
            <w:pPr>
              <w:spacing w:after="0" w:line="240" w:lineRule="auto"/>
              <w:jc w:val="center"/>
              <w:rPr>
                <w:rFonts w:cs="Arial"/>
                <w:color w:val="000000"/>
                <w:szCs w:val="20"/>
              </w:rPr>
            </w:pPr>
            <w:r w:rsidRPr="0027755E">
              <w:rPr>
                <w:rFonts w:cs="Arial"/>
                <w:color w:val="000000"/>
                <w:szCs w:val="20"/>
              </w:rPr>
              <w:t>100.0%</w:t>
            </w:r>
          </w:p>
        </w:tc>
      </w:tr>
    </w:tbl>
    <w:p w14:paraId="7112ACD5" w14:textId="77777777" w:rsidR="00EC1DBE" w:rsidRDefault="00EC1DBE" w:rsidP="006436E8">
      <w:pPr>
        <w:spacing w:after="0"/>
        <w:rPr>
          <w:rFonts w:cs="Arial"/>
          <w:i/>
          <w:szCs w:val="18"/>
        </w:rPr>
      </w:pPr>
    </w:p>
    <w:p w14:paraId="79E6A820" w14:textId="77777777" w:rsidR="006436E8" w:rsidRDefault="006436E8" w:rsidP="006436E8">
      <w:pPr>
        <w:spacing w:after="0"/>
        <w:rPr>
          <w:rFonts w:cs="Arial"/>
          <w:i/>
          <w:szCs w:val="18"/>
        </w:rPr>
      </w:pPr>
    </w:p>
    <w:p w14:paraId="13B76391" w14:textId="6059D379" w:rsidR="00EC1DBE" w:rsidRDefault="00EC1DBE" w:rsidP="00EC1DBE">
      <w:pPr>
        <w:rPr>
          <w:rFonts w:cs="Arial"/>
          <w:i/>
          <w:szCs w:val="18"/>
        </w:rPr>
      </w:pPr>
      <w:r w:rsidRPr="00F47B43">
        <w:rPr>
          <w:rFonts w:cs="Arial"/>
          <w:i/>
          <w:szCs w:val="18"/>
        </w:rPr>
        <w:t>Reasons for Not Accepting Subsidy</w:t>
      </w:r>
    </w:p>
    <w:tbl>
      <w:tblPr>
        <w:tblStyle w:val="TableGrid"/>
        <w:tblW w:w="0" w:type="auto"/>
        <w:tblLook w:val="04A0" w:firstRow="1" w:lastRow="0" w:firstColumn="1" w:lastColumn="0" w:noHBand="0" w:noVBand="1"/>
      </w:tblPr>
      <w:tblGrid>
        <w:gridCol w:w="10070"/>
      </w:tblGrid>
      <w:tr w:rsidR="00EC1DBE" w14:paraId="50B1472E" w14:textId="77777777" w:rsidTr="00EC1DBE">
        <w:tc>
          <w:tcPr>
            <w:tcW w:w="10070" w:type="dxa"/>
            <w:shd w:val="clear" w:color="auto" w:fill="F2F2F2" w:themeFill="background1" w:themeFillShade="F2"/>
          </w:tcPr>
          <w:p w14:paraId="7D73708A" w14:textId="77777777" w:rsidR="00EC1DBE" w:rsidRDefault="00EC1DBE" w:rsidP="00EC1DBE">
            <w:pPr>
              <w:rPr>
                <w:rFonts w:cs="Arial"/>
                <w:i/>
                <w:szCs w:val="18"/>
              </w:rPr>
            </w:pPr>
            <w:r w:rsidRPr="00D34EEF">
              <w:rPr>
                <w:rFonts w:cs="Arial"/>
                <w:b/>
                <w:i/>
                <w:szCs w:val="18"/>
              </w:rPr>
              <w:t>Survey Question (Optional</w:t>
            </w:r>
            <w:r>
              <w:rPr>
                <w:rFonts w:cs="Arial"/>
                <w:b/>
                <w:i/>
                <w:szCs w:val="18"/>
              </w:rPr>
              <w:t xml:space="preserve"> for those responding “No” to “Does your program accept state subsidized children (through a direct EEC Voucher and/or contracts?)</w:t>
            </w:r>
            <w:r w:rsidRPr="00D34EEF">
              <w:rPr>
                <w:rFonts w:cs="Arial"/>
                <w:b/>
                <w:i/>
                <w:szCs w:val="18"/>
              </w:rPr>
              <w:t>):</w:t>
            </w:r>
            <w:r>
              <w:rPr>
                <w:rFonts w:cs="Arial"/>
                <w:i/>
                <w:szCs w:val="18"/>
              </w:rPr>
              <w:t xml:space="preserve"> </w:t>
            </w:r>
            <w:r w:rsidRPr="00973A41">
              <w:rPr>
                <w:rFonts w:cs="Arial"/>
                <w:szCs w:val="20"/>
              </w:rPr>
              <w:t>Please select the reasons that may prevent you from participating in state subsidy programs (vouchers and/or contracts).</w:t>
            </w:r>
          </w:p>
        </w:tc>
      </w:tr>
    </w:tbl>
    <w:p w14:paraId="3C04A307" w14:textId="77777777" w:rsidR="00EC1DBE" w:rsidRPr="00F47B43" w:rsidRDefault="00EC1DBE" w:rsidP="00EC1DBE">
      <w:pPr>
        <w:spacing w:after="0"/>
        <w:rPr>
          <w:rFonts w:cs="Arial"/>
          <w:i/>
          <w:szCs w:val="18"/>
        </w:rPr>
      </w:pPr>
    </w:p>
    <w:p w14:paraId="18EF0BED" w14:textId="3376D89A" w:rsidR="00EC1DBE" w:rsidRDefault="00EC1DBE" w:rsidP="00EC1DBE">
      <w:pPr>
        <w:spacing w:after="0" w:line="240" w:lineRule="auto"/>
        <w:jc w:val="both"/>
        <w:rPr>
          <w:rFonts w:cs="Arial"/>
          <w:b/>
          <w:szCs w:val="20"/>
        </w:rPr>
      </w:pPr>
      <w:r>
        <w:rPr>
          <w:rFonts w:cs="Arial"/>
          <w:szCs w:val="20"/>
        </w:rPr>
        <w:t>Of the 1,053 providers responding to the survey who do not accept subsidy, 970 providers (92.1 percent) responded to the question on reasons preventing acceptance of subsidies</w:t>
      </w:r>
      <w:r w:rsidR="002B2F42">
        <w:rPr>
          <w:rFonts w:cs="Arial"/>
          <w:szCs w:val="20"/>
        </w:rPr>
        <w:t xml:space="preserve">.  </w:t>
      </w:r>
      <w:r>
        <w:rPr>
          <w:rFonts w:cs="Arial"/>
          <w:szCs w:val="20"/>
        </w:rPr>
        <w:t xml:space="preserve">“Capacity is full </w:t>
      </w:r>
      <w:r w:rsidR="002B2F42">
        <w:rPr>
          <w:rFonts w:cs="Arial"/>
          <w:szCs w:val="20"/>
        </w:rPr>
        <w:t>of</w:t>
      </w:r>
      <w:r>
        <w:rPr>
          <w:rFonts w:cs="Arial"/>
          <w:szCs w:val="20"/>
        </w:rPr>
        <w:t xml:space="preserve"> private pay” (560 responses) is the most commonly cited reason for not accepting subsidy for both FCC and Center-Based providers</w:t>
      </w:r>
      <w:r w:rsidR="002B2F42">
        <w:rPr>
          <w:rFonts w:cs="Arial"/>
          <w:szCs w:val="20"/>
        </w:rPr>
        <w:t xml:space="preserve">.  </w:t>
      </w:r>
      <w:r>
        <w:rPr>
          <w:rFonts w:cs="Arial"/>
          <w:szCs w:val="20"/>
        </w:rPr>
        <w:t>The second most common reason FCC providers cite for not accepting subsidy is “Subsidy reimbursement rates are not sufficient” (197 responses)</w:t>
      </w:r>
      <w:r w:rsidR="002B2F42">
        <w:rPr>
          <w:rFonts w:cs="Arial"/>
          <w:szCs w:val="20"/>
        </w:rPr>
        <w:t xml:space="preserve">.  </w:t>
      </w:r>
      <w:r>
        <w:rPr>
          <w:rFonts w:cs="Arial"/>
          <w:szCs w:val="20"/>
        </w:rPr>
        <w:t>For Center-Based providers, the second most common reason is “No demand for subsidized care in the program’s area” (158 responses).</w:t>
      </w:r>
      <w:r>
        <w:rPr>
          <w:rFonts w:cs="Arial"/>
          <w:b/>
          <w:szCs w:val="20"/>
        </w:rPr>
        <w:br w:type="page"/>
      </w:r>
    </w:p>
    <w:p w14:paraId="25A94869" w14:textId="1792BFB3" w:rsidR="00EC1DBE" w:rsidRPr="0023460C" w:rsidRDefault="00EC1DBE" w:rsidP="00EC1DBE">
      <w:pPr>
        <w:spacing w:after="0"/>
        <w:rPr>
          <w:rFonts w:cs="Arial"/>
          <w:b/>
          <w:sz w:val="18"/>
          <w:szCs w:val="18"/>
        </w:rPr>
      </w:pPr>
      <w:r w:rsidRPr="0023460C">
        <w:rPr>
          <w:rFonts w:cs="Arial"/>
          <w:b/>
          <w:szCs w:val="20"/>
        </w:rPr>
        <w:lastRenderedPageBreak/>
        <w:t xml:space="preserve">Table </w:t>
      </w:r>
      <w:r w:rsidR="003D4685" w:rsidRPr="0023460C">
        <w:rPr>
          <w:rFonts w:cs="Arial"/>
          <w:b/>
          <w:szCs w:val="20"/>
        </w:rPr>
        <w:t>36</w:t>
      </w:r>
      <w:proofErr w:type="gramStart"/>
      <w:r w:rsidRPr="0023460C">
        <w:rPr>
          <w:rFonts w:cs="Arial"/>
          <w:b/>
          <w:szCs w:val="20"/>
        </w:rPr>
        <w:t xml:space="preserve">. </w:t>
      </w:r>
      <w:proofErr w:type="gramEnd"/>
      <w:r w:rsidRPr="0023460C">
        <w:rPr>
          <w:rFonts w:cs="Arial"/>
          <w:b/>
          <w:szCs w:val="20"/>
        </w:rPr>
        <w:t xml:space="preserve">Reasons for Not Accepting Subsidy </w:t>
      </w:r>
      <w:proofErr w:type="gramStart"/>
      <w:r w:rsidRPr="0023460C">
        <w:rPr>
          <w:rFonts w:cs="Arial"/>
          <w:b/>
          <w:szCs w:val="20"/>
        </w:rPr>
        <w:t>By</w:t>
      </w:r>
      <w:proofErr w:type="gramEnd"/>
      <w:r w:rsidRPr="0023460C">
        <w:rPr>
          <w:rFonts w:cs="Arial"/>
          <w:b/>
          <w:szCs w:val="20"/>
        </w:rPr>
        <w:t xml:space="preserve"> Provider Type (n = 970)</w:t>
      </w:r>
      <w:r w:rsidRPr="0023460C">
        <w:rPr>
          <w:rFonts w:cs="Arial"/>
          <w:b/>
          <w:sz w:val="18"/>
          <w:szCs w:val="18"/>
        </w:rPr>
        <w:t xml:space="preserve"> </w:t>
      </w:r>
    </w:p>
    <w:tbl>
      <w:tblPr>
        <w:tblW w:w="5000" w:type="pct"/>
        <w:jc w:val="center"/>
        <w:tblLook w:val="04A0" w:firstRow="1" w:lastRow="0" w:firstColumn="1" w:lastColumn="0" w:noHBand="0" w:noVBand="1"/>
      </w:tblPr>
      <w:tblGrid>
        <w:gridCol w:w="6148"/>
        <w:gridCol w:w="694"/>
        <w:gridCol w:w="950"/>
        <w:gridCol w:w="1139"/>
        <w:gridCol w:w="1139"/>
      </w:tblGrid>
      <w:tr w:rsidR="00EC1DBE" w:rsidRPr="00293C26" w14:paraId="1DE74526" w14:textId="77777777" w:rsidTr="00DA1891">
        <w:trPr>
          <w:trHeight w:val="545"/>
          <w:jc w:val="center"/>
        </w:trPr>
        <w:tc>
          <w:tcPr>
            <w:tcW w:w="307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A4B984B" w14:textId="46F1E4CC" w:rsidR="00EC1DBE" w:rsidRPr="00293C26" w:rsidRDefault="00EC1DBE" w:rsidP="00E701EE">
            <w:pPr>
              <w:spacing w:after="0" w:line="240" w:lineRule="auto"/>
              <w:jc w:val="center"/>
              <w:rPr>
                <w:rFonts w:cs="Arial"/>
                <w:b/>
                <w:bCs/>
                <w:color w:val="FFFFFF"/>
              </w:rPr>
            </w:pPr>
            <w:r>
              <w:rPr>
                <w:rFonts w:cs="Arial"/>
                <w:b/>
                <w:bCs/>
                <w:color w:val="FFFFFF"/>
              </w:rPr>
              <w:t>Reason for Not Accepting Subsidy</w:t>
            </w:r>
          </w:p>
        </w:tc>
        <w:tc>
          <w:tcPr>
            <w:tcW w:w="362" w:type="pct"/>
            <w:tcBorders>
              <w:top w:val="single" w:sz="4" w:space="0" w:color="auto"/>
              <w:left w:val="nil"/>
              <w:bottom w:val="single" w:sz="4" w:space="0" w:color="auto"/>
              <w:right w:val="single" w:sz="4" w:space="0" w:color="auto"/>
            </w:tcBorders>
            <w:shd w:val="clear" w:color="auto" w:fill="244061"/>
            <w:vAlign w:val="center"/>
            <w:hideMark/>
          </w:tcPr>
          <w:p w14:paraId="711E5F44" w14:textId="77777777" w:rsidR="00EC1DBE" w:rsidRPr="00293C26" w:rsidRDefault="00EC1DBE" w:rsidP="00E701EE">
            <w:pPr>
              <w:spacing w:after="0" w:line="240" w:lineRule="auto"/>
              <w:jc w:val="center"/>
              <w:rPr>
                <w:rFonts w:cs="Arial"/>
                <w:b/>
                <w:bCs/>
                <w:color w:val="FFFFFF"/>
              </w:rPr>
            </w:pPr>
            <w:r w:rsidRPr="00293C26">
              <w:rPr>
                <w:rFonts w:cs="Arial"/>
                <w:b/>
                <w:bCs/>
                <w:color w:val="FFFFFF"/>
              </w:rPr>
              <w:t>Total</w:t>
            </w:r>
          </w:p>
        </w:tc>
        <w:tc>
          <w:tcPr>
            <w:tcW w:w="495" w:type="pct"/>
            <w:tcBorders>
              <w:top w:val="single" w:sz="4" w:space="0" w:color="auto"/>
              <w:left w:val="nil"/>
              <w:bottom w:val="single" w:sz="4" w:space="0" w:color="auto"/>
              <w:right w:val="single" w:sz="4" w:space="0" w:color="auto"/>
            </w:tcBorders>
            <w:shd w:val="clear" w:color="auto" w:fill="244061"/>
            <w:vAlign w:val="center"/>
            <w:hideMark/>
          </w:tcPr>
          <w:p w14:paraId="3539B4BB" w14:textId="77777777" w:rsidR="00EC1DBE" w:rsidRPr="00293C26" w:rsidRDefault="00EC1DBE" w:rsidP="00E701EE">
            <w:pPr>
              <w:spacing w:after="0" w:line="240" w:lineRule="auto"/>
              <w:jc w:val="center"/>
              <w:rPr>
                <w:rFonts w:cs="Arial"/>
                <w:b/>
                <w:bCs/>
                <w:color w:val="FFFFFF"/>
              </w:rPr>
            </w:pPr>
            <w:r w:rsidRPr="00293C26">
              <w:rPr>
                <w:rFonts w:cs="Arial"/>
                <w:b/>
                <w:bCs/>
                <w:color w:val="FFFFFF"/>
              </w:rPr>
              <w:t>Percent</w:t>
            </w:r>
          </w:p>
        </w:tc>
        <w:tc>
          <w:tcPr>
            <w:tcW w:w="535" w:type="pct"/>
            <w:tcBorders>
              <w:top w:val="single" w:sz="4" w:space="0" w:color="auto"/>
              <w:left w:val="nil"/>
              <w:bottom w:val="single" w:sz="4" w:space="0" w:color="auto"/>
              <w:right w:val="single" w:sz="4" w:space="0" w:color="auto"/>
            </w:tcBorders>
            <w:shd w:val="clear" w:color="auto" w:fill="244061"/>
            <w:vAlign w:val="center"/>
            <w:hideMark/>
          </w:tcPr>
          <w:p w14:paraId="01D73BAF" w14:textId="032761BF" w:rsidR="00EC1DBE" w:rsidRPr="00293C26" w:rsidRDefault="00EC1DBE" w:rsidP="00E701EE">
            <w:pPr>
              <w:spacing w:after="0" w:line="240" w:lineRule="auto"/>
              <w:jc w:val="center"/>
              <w:rPr>
                <w:rFonts w:cs="Arial"/>
                <w:b/>
                <w:bCs/>
                <w:color w:val="FFFFFF"/>
              </w:rPr>
            </w:pPr>
            <w:r w:rsidRPr="00293C26">
              <w:rPr>
                <w:rFonts w:cs="Arial"/>
                <w:b/>
                <w:bCs/>
                <w:color w:val="FFFFFF"/>
              </w:rPr>
              <w:t>FCC</w:t>
            </w:r>
            <w:r>
              <w:rPr>
                <w:rFonts w:cs="Arial"/>
                <w:b/>
                <w:bCs/>
                <w:color w:val="FFFFFF"/>
              </w:rPr>
              <w:t xml:space="preserve"> Providers</w:t>
            </w:r>
          </w:p>
        </w:tc>
        <w:tc>
          <w:tcPr>
            <w:tcW w:w="535" w:type="pct"/>
            <w:tcBorders>
              <w:top w:val="single" w:sz="4" w:space="0" w:color="auto"/>
              <w:left w:val="nil"/>
              <w:bottom w:val="single" w:sz="4" w:space="0" w:color="auto"/>
              <w:right w:val="single" w:sz="4" w:space="0" w:color="auto"/>
            </w:tcBorders>
            <w:shd w:val="clear" w:color="auto" w:fill="244061"/>
            <w:vAlign w:val="center"/>
            <w:hideMark/>
          </w:tcPr>
          <w:p w14:paraId="39196292" w14:textId="20894743" w:rsidR="00EC1DBE" w:rsidRPr="00293C26" w:rsidRDefault="00EC1DBE" w:rsidP="00E701EE">
            <w:pPr>
              <w:spacing w:after="0" w:line="240" w:lineRule="auto"/>
              <w:jc w:val="center"/>
              <w:rPr>
                <w:rFonts w:cs="Arial"/>
                <w:b/>
                <w:bCs/>
                <w:color w:val="FFFFFF"/>
              </w:rPr>
            </w:pPr>
            <w:r w:rsidRPr="00293C26">
              <w:rPr>
                <w:rFonts w:cs="Arial"/>
                <w:b/>
                <w:bCs/>
                <w:color w:val="FFFFFF"/>
              </w:rPr>
              <w:t>Center-Based</w:t>
            </w:r>
            <w:r>
              <w:rPr>
                <w:rFonts w:cs="Arial"/>
                <w:b/>
                <w:bCs/>
                <w:color w:val="FFFFFF"/>
              </w:rPr>
              <w:t xml:space="preserve"> Providers</w:t>
            </w:r>
          </w:p>
        </w:tc>
      </w:tr>
      <w:tr w:rsidR="00EC1DBE" w:rsidRPr="00293C26" w14:paraId="4CE2BE0F"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4C547F92" w14:textId="77777777" w:rsidR="00EC1DBE" w:rsidRPr="00293C26" w:rsidRDefault="00EC1DBE" w:rsidP="00EC1DBE">
            <w:pPr>
              <w:spacing w:after="0" w:line="240" w:lineRule="auto"/>
              <w:rPr>
                <w:rFonts w:cs="Arial"/>
                <w:color w:val="000000"/>
              </w:rPr>
            </w:pPr>
            <w:r w:rsidRPr="00293C26">
              <w:rPr>
                <w:rFonts w:cs="Arial"/>
                <w:color w:val="000000"/>
              </w:rPr>
              <w:t xml:space="preserve">Capacity is full </w:t>
            </w:r>
            <w:proofErr w:type="gramStart"/>
            <w:r w:rsidRPr="00293C26">
              <w:rPr>
                <w:rFonts w:cs="Arial"/>
                <w:color w:val="000000"/>
              </w:rPr>
              <w:t>with</w:t>
            </w:r>
            <w:proofErr w:type="gramEnd"/>
            <w:r w:rsidRPr="00293C26">
              <w:rPr>
                <w:rFonts w:cs="Arial"/>
                <w:color w:val="000000"/>
              </w:rPr>
              <w:t xml:space="preserve"> private pay</w:t>
            </w:r>
          </w:p>
        </w:tc>
        <w:tc>
          <w:tcPr>
            <w:tcW w:w="362" w:type="pct"/>
            <w:tcBorders>
              <w:top w:val="nil"/>
              <w:left w:val="nil"/>
              <w:bottom w:val="single" w:sz="4" w:space="0" w:color="auto"/>
              <w:right w:val="single" w:sz="4" w:space="0" w:color="auto"/>
            </w:tcBorders>
            <w:shd w:val="clear" w:color="auto" w:fill="auto"/>
            <w:noWrap/>
            <w:vAlign w:val="center"/>
            <w:hideMark/>
          </w:tcPr>
          <w:p w14:paraId="60AEE9CA" w14:textId="77777777" w:rsidR="00EC1DBE" w:rsidRPr="00293C26" w:rsidRDefault="00EC1DBE" w:rsidP="00E701EE">
            <w:pPr>
              <w:spacing w:after="0" w:line="240" w:lineRule="auto"/>
              <w:jc w:val="center"/>
              <w:rPr>
                <w:rFonts w:cs="Arial"/>
                <w:color w:val="000000"/>
              </w:rPr>
            </w:pPr>
            <w:r w:rsidRPr="00293C26">
              <w:rPr>
                <w:rFonts w:cs="Arial"/>
                <w:color w:val="000000"/>
              </w:rPr>
              <w:t>560</w:t>
            </w:r>
          </w:p>
        </w:tc>
        <w:tc>
          <w:tcPr>
            <w:tcW w:w="495" w:type="pct"/>
            <w:tcBorders>
              <w:top w:val="nil"/>
              <w:left w:val="nil"/>
              <w:bottom w:val="single" w:sz="4" w:space="0" w:color="auto"/>
              <w:right w:val="single" w:sz="4" w:space="0" w:color="auto"/>
            </w:tcBorders>
            <w:shd w:val="clear" w:color="auto" w:fill="auto"/>
            <w:noWrap/>
            <w:vAlign w:val="center"/>
            <w:hideMark/>
          </w:tcPr>
          <w:p w14:paraId="314BDDD9" w14:textId="77777777" w:rsidR="00EC1DBE" w:rsidRPr="00293C26" w:rsidRDefault="00EC1DBE" w:rsidP="00E701EE">
            <w:pPr>
              <w:spacing w:after="0" w:line="240" w:lineRule="auto"/>
              <w:jc w:val="center"/>
              <w:rPr>
                <w:rFonts w:cs="Arial"/>
                <w:color w:val="000000"/>
              </w:rPr>
            </w:pPr>
            <w:r w:rsidRPr="00293C26">
              <w:rPr>
                <w:rFonts w:cs="Arial"/>
                <w:color w:val="000000"/>
              </w:rPr>
              <w:t>57.7%</w:t>
            </w:r>
          </w:p>
        </w:tc>
        <w:tc>
          <w:tcPr>
            <w:tcW w:w="535" w:type="pct"/>
            <w:tcBorders>
              <w:top w:val="nil"/>
              <w:left w:val="nil"/>
              <w:bottom w:val="single" w:sz="4" w:space="0" w:color="auto"/>
              <w:right w:val="single" w:sz="4" w:space="0" w:color="auto"/>
            </w:tcBorders>
            <w:shd w:val="clear" w:color="auto" w:fill="auto"/>
            <w:noWrap/>
            <w:vAlign w:val="center"/>
            <w:hideMark/>
          </w:tcPr>
          <w:p w14:paraId="468AA426" w14:textId="77777777" w:rsidR="00EC1DBE" w:rsidRPr="00293C26" w:rsidRDefault="00EC1DBE" w:rsidP="00E701EE">
            <w:pPr>
              <w:spacing w:after="0" w:line="240" w:lineRule="auto"/>
              <w:jc w:val="center"/>
              <w:rPr>
                <w:rFonts w:cs="Arial"/>
                <w:color w:val="000000"/>
              </w:rPr>
            </w:pPr>
            <w:r w:rsidRPr="00293C26">
              <w:rPr>
                <w:rFonts w:cs="Arial"/>
                <w:color w:val="000000"/>
              </w:rPr>
              <w:t>309</w:t>
            </w:r>
          </w:p>
        </w:tc>
        <w:tc>
          <w:tcPr>
            <w:tcW w:w="535" w:type="pct"/>
            <w:tcBorders>
              <w:top w:val="nil"/>
              <w:left w:val="nil"/>
              <w:bottom w:val="single" w:sz="4" w:space="0" w:color="auto"/>
              <w:right w:val="single" w:sz="4" w:space="0" w:color="auto"/>
            </w:tcBorders>
            <w:shd w:val="clear" w:color="auto" w:fill="auto"/>
            <w:noWrap/>
            <w:vAlign w:val="center"/>
            <w:hideMark/>
          </w:tcPr>
          <w:p w14:paraId="4FC8293C" w14:textId="77777777" w:rsidR="00EC1DBE" w:rsidRPr="00293C26" w:rsidRDefault="00EC1DBE" w:rsidP="00E701EE">
            <w:pPr>
              <w:spacing w:after="0" w:line="240" w:lineRule="auto"/>
              <w:jc w:val="center"/>
              <w:rPr>
                <w:rFonts w:cs="Arial"/>
                <w:color w:val="000000"/>
              </w:rPr>
            </w:pPr>
            <w:r w:rsidRPr="00293C26">
              <w:rPr>
                <w:rFonts w:cs="Arial"/>
                <w:color w:val="000000"/>
              </w:rPr>
              <w:t>251</w:t>
            </w:r>
          </w:p>
        </w:tc>
      </w:tr>
      <w:tr w:rsidR="00EC1DBE" w:rsidRPr="00293C26" w14:paraId="6E752719"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31A2286E" w14:textId="77777777" w:rsidR="00EC1DBE" w:rsidRPr="00293C26" w:rsidRDefault="00EC1DBE" w:rsidP="00EC1DBE">
            <w:pPr>
              <w:spacing w:after="0" w:line="240" w:lineRule="auto"/>
              <w:rPr>
                <w:rFonts w:cs="Arial"/>
                <w:color w:val="000000"/>
              </w:rPr>
            </w:pPr>
            <w:r w:rsidRPr="00293C26">
              <w:rPr>
                <w:rFonts w:cs="Arial"/>
                <w:color w:val="000000"/>
              </w:rPr>
              <w:t>Subsidy reimbursement rates are not sufficient</w:t>
            </w:r>
          </w:p>
        </w:tc>
        <w:tc>
          <w:tcPr>
            <w:tcW w:w="362" w:type="pct"/>
            <w:tcBorders>
              <w:top w:val="nil"/>
              <w:left w:val="nil"/>
              <w:bottom w:val="single" w:sz="4" w:space="0" w:color="auto"/>
              <w:right w:val="single" w:sz="4" w:space="0" w:color="auto"/>
            </w:tcBorders>
            <w:shd w:val="clear" w:color="auto" w:fill="auto"/>
            <w:noWrap/>
            <w:vAlign w:val="center"/>
            <w:hideMark/>
          </w:tcPr>
          <w:p w14:paraId="34F5DBC7" w14:textId="77777777" w:rsidR="00EC1DBE" w:rsidRPr="00293C26" w:rsidRDefault="00EC1DBE" w:rsidP="00E701EE">
            <w:pPr>
              <w:spacing w:after="0" w:line="240" w:lineRule="auto"/>
              <w:jc w:val="center"/>
              <w:rPr>
                <w:rFonts w:cs="Arial"/>
                <w:color w:val="000000"/>
              </w:rPr>
            </w:pPr>
            <w:r w:rsidRPr="00293C26">
              <w:rPr>
                <w:rFonts w:cs="Arial"/>
                <w:color w:val="000000"/>
              </w:rPr>
              <w:t>305</w:t>
            </w:r>
          </w:p>
        </w:tc>
        <w:tc>
          <w:tcPr>
            <w:tcW w:w="495" w:type="pct"/>
            <w:tcBorders>
              <w:top w:val="nil"/>
              <w:left w:val="nil"/>
              <w:bottom w:val="single" w:sz="4" w:space="0" w:color="auto"/>
              <w:right w:val="single" w:sz="4" w:space="0" w:color="auto"/>
            </w:tcBorders>
            <w:shd w:val="clear" w:color="auto" w:fill="auto"/>
            <w:noWrap/>
            <w:vAlign w:val="center"/>
            <w:hideMark/>
          </w:tcPr>
          <w:p w14:paraId="56FD36A3" w14:textId="77777777" w:rsidR="00EC1DBE" w:rsidRPr="00293C26" w:rsidRDefault="00EC1DBE" w:rsidP="00E701EE">
            <w:pPr>
              <w:spacing w:after="0" w:line="240" w:lineRule="auto"/>
              <w:jc w:val="center"/>
              <w:rPr>
                <w:rFonts w:cs="Arial"/>
                <w:color w:val="000000"/>
              </w:rPr>
            </w:pPr>
            <w:r w:rsidRPr="00293C26">
              <w:rPr>
                <w:rFonts w:cs="Arial"/>
                <w:color w:val="000000"/>
              </w:rPr>
              <w:t>31.4%</w:t>
            </w:r>
          </w:p>
        </w:tc>
        <w:tc>
          <w:tcPr>
            <w:tcW w:w="535" w:type="pct"/>
            <w:tcBorders>
              <w:top w:val="nil"/>
              <w:left w:val="nil"/>
              <w:bottom w:val="single" w:sz="4" w:space="0" w:color="auto"/>
              <w:right w:val="single" w:sz="4" w:space="0" w:color="auto"/>
            </w:tcBorders>
            <w:shd w:val="clear" w:color="auto" w:fill="auto"/>
            <w:noWrap/>
            <w:vAlign w:val="center"/>
            <w:hideMark/>
          </w:tcPr>
          <w:p w14:paraId="4B25E0C8" w14:textId="77777777" w:rsidR="00EC1DBE" w:rsidRPr="00293C26" w:rsidRDefault="00EC1DBE" w:rsidP="00E701EE">
            <w:pPr>
              <w:spacing w:after="0" w:line="240" w:lineRule="auto"/>
              <w:jc w:val="center"/>
              <w:rPr>
                <w:rFonts w:cs="Arial"/>
                <w:color w:val="000000"/>
              </w:rPr>
            </w:pPr>
            <w:r w:rsidRPr="00293C26">
              <w:rPr>
                <w:rFonts w:cs="Arial"/>
                <w:color w:val="000000"/>
              </w:rPr>
              <w:t>197</w:t>
            </w:r>
          </w:p>
        </w:tc>
        <w:tc>
          <w:tcPr>
            <w:tcW w:w="535" w:type="pct"/>
            <w:tcBorders>
              <w:top w:val="nil"/>
              <w:left w:val="nil"/>
              <w:bottom w:val="single" w:sz="4" w:space="0" w:color="auto"/>
              <w:right w:val="single" w:sz="4" w:space="0" w:color="auto"/>
            </w:tcBorders>
            <w:shd w:val="clear" w:color="auto" w:fill="auto"/>
            <w:noWrap/>
            <w:vAlign w:val="center"/>
            <w:hideMark/>
          </w:tcPr>
          <w:p w14:paraId="072D4322" w14:textId="77777777" w:rsidR="00EC1DBE" w:rsidRPr="00293C26" w:rsidRDefault="00EC1DBE" w:rsidP="00E701EE">
            <w:pPr>
              <w:spacing w:after="0" w:line="240" w:lineRule="auto"/>
              <w:jc w:val="center"/>
              <w:rPr>
                <w:rFonts w:cs="Arial"/>
                <w:color w:val="000000"/>
              </w:rPr>
            </w:pPr>
            <w:r w:rsidRPr="00293C26">
              <w:rPr>
                <w:rFonts w:cs="Arial"/>
                <w:color w:val="000000"/>
              </w:rPr>
              <w:t>108</w:t>
            </w:r>
          </w:p>
        </w:tc>
      </w:tr>
      <w:tr w:rsidR="00EC1DBE" w:rsidRPr="00293C26" w14:paraId="17F34F20"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1F69C951" w14:textId="77777777" w:rsidR="00EC1DBE" w:rsidRPr="00293C26" w:rsidRDefault="00EC1DBE" w:rsidP="00EC1DBE">
            <w:pPr>
              <w:spacing w:after="0" w:line="240" w:lineRule="auto"/>
              <w:rPr>
                <w:rFonts w:cs="Arial"/>
                <w:color w:val="000000"/>
              </w:rPr>
            </w:pPr>
            <w:r w:rsidRPr="00293C26">
              <w:rPr>
                <w:rFonts w:cs="Arial"/>
                <w:color w:val="000000"/>
              </w:rPr>
              <w:t>Program has a long waitlist of private pay families</w:t>
            </w:r>
          </w:p>
        </w:tc>
        <w:tc>
          <w:tcPr>
            <w:tcW w:w="362" w:type="pct"/>
            <w:tcBorders>
              <w:top w:val="nil"/>
              <w:left w:val="nil"/>
              <w:bottom w:val="single" w:sz="4" w:space="0" w:color="auto"/>
              <w:right w:val="single" w:sz="4" w:space="0" w:color="auto"/>
            </w:tcBorders>
            <w:shd w:val="clear" w:color="auto" w:fill="auto"/>
            <w:noWrap/>
            <w:vAlign w:val="center"/>
            <w:hideMark/>
          </w:tcPr>
          <w:p w14:paraId="385CFD2C" w14:textId="77777777" w:rsidR="00EC1DBE" w:rsidRPr="00293C26" w:rsidRDefault="00EC1DBE" w:rsidP="00E701EE">
            <w:pPr>
              <w:spacing w:after="0" w:line="240" w:lineRule="auto"/>
              <w:jc w:val="center"/>
              <w:rPr>
                <w:rFonts w:cs="Arial"/>
                <w:color w:val="000000"/>
              </w:rPr>
            </w:pPr>
            <w:r w:rsidRPr="00293C26">
              <w:rPr>
                <w:rFonts w:cs="Arial"/>
                <w:color w:val="000000"/>
              </w:rPr>
              <w:t>265</w:t>
            </w:r>
          </w:p>
        </w:tc>
        <w:tc>
          <w:tcPr>
            <w:tcW w:w="495" w:type="pct"/>
            <w:tcBorders>
              <w:top w:val="nil"/>
              <w:left w:val="nil"/>
              <w:bottom w:val="single" w:sz="4" w:space="0" w:color="auto"/>
              <w:right w:val="single" w:sz="4" w:space="0" w:color="auto"/>
            </w:tcBorders>
            <w:shd w:val="clear" w:color="auto" w:fill="auto"/>
            <w:noWrap/>
            <w:vAlign w:val="center"/>
            <w:hideMark/>
          </w:tcPr>
          <w:p w14:paraId="6269452B" w14:textId="77777777" w:rsidR="00EC1DBE" w:rsidRPr="00293C26" w:rsidRDefault="00EC1DBE" w:rsidP="00E701EE">
            <w:pPr>
              <w:spacing w:after="0" w:line="240" w:lineRule="auto"/>
              <w:jc w:val="center"/>
              <w:rPr>
                <w:rFonts w:cs="Arial"/>
                <w:color w:val="000000"/>
              </w:rPr>
            </w:pPr>
            <w:r w:rsidRPr="00293C26">
              <w:rPr>
                <w:rFonts w:cs="Arial"/>
                <w:color w:val="000000"/>
              </w:rPr>
              <w:t>27.3%</w:t>
            </w:r>
          </w:p>
        </w:tc>
        <w:tc>
          <w:tcPr>
            <w:tcW w:w="535" w:type="pct"/>
            <w:tcBorders>
              <w:top w:val="nil"/>
              <w:left w:val="nil"/>
              <w:bottom w:val="single" w:sz="4" w:space="0" w:color="auto"/>
              <w:right w:val="single" w:sz="4" w:space="0" w:color="auto"/>
            </w:tcBorders>
            <w:shd w:val="clear" w:color="auto" w:fill="auto"/>
            <w:noWrap/>
            <w:vAlign w:val="center"/>
            <w:hideMark/>
          </w:tcPr>
          <w:p w14:paraId="7B8F67B2" w14:textId="77777777" w:rsidR="00EC1DBE" w:rsidRPr="00293C26" w:rsidRDefault="00EC1DBE" w:rsidP="00E701EE">
            <w:pPr>
              <w:spacing w:after="0" w:line="240" w:lineRule="auto"/>
              <w:jc w:val="center"/>
              <w:rPr>
                <w:rFonts w:cs="Arial"/>
                <w:color w:val="000000"/>
              </w:rPr>
            </w:pPr>
            <w:r w:rsidRPr="00293C26">
              <w:rPr>
                <w:rFonts w:cs="Arial"/>
                <w:color w:val="000000"/>
              </w:rPr>
              <w:t>124</w:t>
            </w:r>
          </w:p>
        </w:tc>
        <w:tc>
          <w:tcPr>
            <w:tcW w:w="535" w:type="pct"/>
            <w:tcBorders>
              <w:top w:val="nil"/>
              <w:left w:val="nil"/>
              <w:bottom w:val="single" w:sz="4" w:space="0" w:color="auto"/>
              <w:right w:val="single" w:sz="4" w:space="0" w:color="auto"/>
            </w:tcBorders>
            <w:shd w:val="clear" w:color="auto" w:fill="auto"/>
            <w:noWrap/>
            <w:vAlign w:val="center"/>
            <w:hideMark/>
          </w:tcPr>
          <w:p w14:paraId="478A1924" w14:textId="77777777" w:rsidR="00EC1DBE" w:rsidRPr="00293C26" w:rsidRDefault="00EC1DBE" w:rsidP="00E701EE">
            <w:pPr>
              <w:spacing w:after="0" w:line="240" w:lineRule="auto"/>
              <w:jc w:val="center"/>
              <w:rPr>
                <w:rFonts w:cs="Arial"/>
                <w:color w:val="000000"/>
              </w:rPr>
            </w:pPr>
            <w:r w:rsidRPr="00293C26">
              <w:rPr>
                <w:rFonts w:cs="Arial"/>
                <w:color w:val="000000"/>
              </w:rPr>
              <w:t>141</w:t>
            </w:r>
          </w:p>
        </w:tc>
      </w:tr>
      <w:tr w:rsidR="00EC1DBE" w:rsidRPr="00293C26" w14:paraId="51F87083"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6C2F3851" w14:textId="77777777" w:rsidR="00EC1DBE" w:rsidRPr="00293C26" w:rsidRDefault="00EC1DBE" w:rsidP="00EC1DBE">
            <w:pPr>
              <w:spacing w:after="0" w:line="240" w:lineRule="auto"/>
              <w:rPr>
                <w:rFonts w:cs="Arial"/>
                <w:color w:val="000000"/>
              </w:rPr>
            </w:pPr>
            <w:r w:rsidRPr="00293C26">
              <w:rPr>
                <w:rFonts w:cs="Arial"/>
                <w:color w:val="000000"/>
              </w:rPr>
              <w:t>No demand for subsidized care in the program's area</w:t>
            </w:r>
          </w:p>
        </w:tc>
        <w:tc>
          <w:tcPr>
            <w:tcW w:w="362" w:type="pct"/>
            <w:tcBorders>
              <w:top w:val="nil"/>
              <w:left w:val="nil"/>
              <w:bottom w:val="single" w:sz="4" w:space="0" w:color="auto"/>
              <w:right w:val="single" w:sz="4" w:space="0" w:color="auto"/>
            </w:tcBorders>
            <w:shd w:val="clear" w:color="auto" w:fill="auto"/>
            <w:noWrap/>
            <w:vAlign w:val="center"/>
            <w:hideMark/>
          </w:tcPr>
          <w:p w14:paraId="6A907661" w14:textId="77777777" w:rsidR="00EC1DBE" w:rsidRPr="00293C26" w:rsidRDefault="00EC1DBE" w:rsidP="00E701EE">
            <w:pPr>
              <w:spacing w:after="0" w:line="240" w:lineRule="auto"/>
              <w:jc w:val="center"/>
              <w:rPr>
                <w:rFonts w:cs="Arial"/>
                <w:color w:val="000000"/>
              </w:rPr>
            </w:pPr>
            <w:r w:rsidRPr="00293C26">
              <w:rPr>
                <w:rFonts w:cs="Arial"/>
                <w:color w:val="000000"/>
              </w:rPr>
              <w:t>253</w:t>
            </w:r>
          </w:p>
        </w:tc>
        <w:tc>
          <w:tcPr>
            <w:tcW w:w="495" w:type="pct"/>
            <w:tcBorders>
              <w:top w:val="nil"/>
              <w:left w:val="nil"/>
              <w:bottom w:val="single" w:sz="4" w:space="0" w:color="auto"/>
              <w:right w:val="single" w:sz="4" w:space="0" w:color="auto"/>
            </w:tcBorders>
            <w:shd w:val="clear" w:color="auto" w:fill="auto"/>
            <w:noWrap/>
            <w:vAlign w:val="center"/>
            <w:hideMark/>
          </w:tcPr>
          <w:p w14:paraId="431A6A4A" w14:textId="77777777" w:rsidR="00EC1DBE" w:rsidRPr="00293C26" w:rsidRDefault="00EC1DBE" w:rsidP="00E701EE">
            <w:pPr>
              <w:spacing w:after="0" w:line="240" w:lineRule="auto"/>
              <w:jc w:val="center"/>
              <w:rPr>
                <w:rFonts w:cs="Arial"/>
                <w:color w:val="000000"/>
              </w:rPr>
            </w:pPr>
            <w:r w:rsidRPr="00293C26">
              <w:rPr>
                <w:rFonts w:cs="Arial"/>
                <w:color w:val="000000"/>
              </w:rPr>
              <w:t>26.1%</w:t>
            </w:r>
          </w:p>
        </w:tc>
        <w:tc>
          <w:tcPr>
            <w:tcW w:w="535" w:type="pct"/>
            <w:tcBorders>
              <w:top w:val="nil"/>
              <w:left w:val="nil"/>
              <w:bottom w:val="single" w:sz="4" w:space="0" w:color="auto"/>
              <w:right w:val="single" w:sz="4" w:space="0" w:color="auto"/>
            </w:tcBorders>
            <w:shd w:val="clear" w:color="auto" w:fill="auto"/>
            <w:noWrap/>
            <w:vAlign w:val="center"/>
            <w:hideMark/>
          </w:tcPr>
          <w:p w14:paraId="676C66CE" w14:textId="77777777" w:rsidR="00EC1DBE" w:rsidRPr="00293C26" w:rsidRDefault="00EC1DBE" w:rsidP="00E701EE">
            <w:pPr>
              <w:spacing w:after="0" w:line="240" w:lineRule="auto"/>
              <w:jc w:val="center"/>
              <w:rPr>
                <w:rFonts w:cs="Arial"/>
                <w:color w:val="000000"/>
              </w:rPr>
            </w:pPr>
            <w:r w:rsidRPr="00293C26">
              <w:rPr>
                <w:rFonts w:cs="Arial"/>
                <w:color w:val="000000"/>
              </w:rPr>
              <w:t>95</w:t>
            </w:r>
          </w:p>
        </w:tc>
        <w:tc>
          <w:tcPr>
            <w:tcW w:w="535" w:type="pct"/>
            <w:tcBorders>
              <w:top w:val="nil"/>
              <w:left w:val="nil"/>
              <w:bottom w:val="single" w:sz="4" w:space="0" w:color="auto"/>
              <w:right w:val="single" w:sz="4" w:space="0" w:color="auto"/>
            </w:tcBorders>
            <w:shd w:val="clear" w:color="auto" w:fill="auto"/>
            <w:noWrap/>
            <w:vAlign w:val="center"/>
            <w:hideMark/>
          </w:tcPr>
          <w:p w14:paraId="44B0E971" w14:textId="77777777" w:rsidR="00EC1DBE" w:rsidRPr="00293C26" w:rsidRDefault="00EC1DBE" w:rsidP="00E701EE">
            <w:pPr>
              <w:spacing w:after="0" w:line="240" w:lineRule="auto"/>
              <w:jc w:val="center"/>
              <w:rPr>
                <w:rFonts w:cs="Arial"/>
                <w:color w:val="000000"/>
              </w:rPr>
            </w:pPr>
            <w:r w:rsidRPr="00293C26">
              <w:rPr>
                <w:rFonts w:cs="Arial"/>
                <w:color w:val="000000"/>
              </w:rPr>
              <w:t>158</w:t>
            </w:r>
          </w:p>
        </w:tc>
      </w:tr>
      <w:tr w:rsidR="00EC1DBE" w:rsidRPr="00293C26" w14:paraId="21A948FF"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430130F9" w14:textId="77777777" w:rsidR="00EC1DBE" w:rsidRPr="00293C26" w:rsidRDefault="00EC1DBE" w:rsidP="00EC1DBE">
            <w:pPr>
              <w:spacing w:after="0" w:line="240" w:lineRule="auto"/>
              <w:rPr>
                <w:rFonts w:cs="Arial"/>
                <w:color w:val="000000"/>
              </w:rPr>
            </w:pPr>
            <w:r w:rsidRPr="00293C26">
              <w:rPr>
                <w:rFonts w:cs="Arial"/>
                <w:color w:val="000000"/>
              </w:rPr>
              <w:t>Too much administrative work involved</w:t>
            </w:r>
          </w:p>
        </w:tc>
        <w:tc>
          <w:tcPr>
            <w:tcW w:w="362" w:type="pct"/>
            <w:tcBorders>
              <w:top w:val="nil"/>
              <w:left w:val="nil"/>
              <w:bottom w:val="single" w:sz="4" w:space="0" w:color="auto"/>
              <w:right w:val="single" w:sz="4" w:space="0" w:color="auto"/>
            </w:tcBorders>
            <w:shd w:val="clear" w:color="auto" w:fill="auto"/>
            <w:noWrap/>
            <w:vAlign w:val="center"/>
            <w:hideMark/>
          </w:tcPr>
          <w:p w14:paraId="1FC0A311" w14:textId="77777777" w:rsidR="00EC1DBE" w:rsidRPr="00293C26" w:rsidRDefault="00EC1DBE" w:rsidP="00E701EE">
            <w:pPr>
              <w:spacing w:after="0" w:line="240" w:lineRule="auto"/>
              <w:jc w:val="center"/>
              <w:rPr>
                <w:rFonts w:cs="Arial"/>
                <w:color w:val="000000"/>
              </w:rPr>
            </w:pPr>
            <w:r w:rsidRPr="00293C26">
              <w:rPr>
                <w:rFonts w:cs="Arial"/>
                <w:color w:val="000000"/>
              </w:rPr>
              <w:t>199</w:t>
            </w:r>
          </w:p>
        </w:tc>
        <w:tc>
          <w:tcPr>
            <w:tcW w:w="495" w:type="pct"/>
            <w:tcBorders>
              <w:top w:val="nil"/>
              <w:left w:val="nil"/>
              <w:bottom w:val="single" w:sz="4" w:space="0" w:color="auto"/>
              <w:right w:val="single" w:sz="4" w:space="0" w:color="auto"/>
            </w:tcBorders>
            <w:shd w:val="clear" w:color="auto" w:fill="auto"/>
            <w:noWrap/>
            <w:vAlign w:val="center"/>
            <w:hideMark/>
          </w:tcPr>
          <w:p w14:paraId="3C3C7827" w14:textId="77777777" w:rsidR="00EC1DBE" w:rsidRPr="00293C26" w:rsidRDefault="00EC1DBE" w:rsidP="00E701EE">
            <w:pPr>
              <w:spacing w:after="0" w:line="240" w:lineRule="auto"/>
              <w:jc w:val="center"/>
              <w:rPr>
                <w:rFonts w:cs="Arial"/>
                <w:color w:val="000000"/>
              </w:rPr>
            </w:pPr>
            <w:r w:rsidRPr="00293C26">
              <w:rPr>
                <w:rFonts w:cs="Arial"/>
                <w:color w:val="000000"/>
              </w:rPr>
              <w:t>20.5%</w:t>
            </w:r>
          </w:p>
        </w:tc>
        <w:tc>
          <w:tcPr>
            <w:tcW w:w="535" w:type="pct"/>
            <w:tcBorders>
              <w:top w:val="nil"/>
              <w:left w:val="nil"/>
              <w:bottom w:val="single" w:sz="4" w:space="0" w:color="auto"/>
              <w:right w:val="single" w:sz="4" w:space="0" w:color="auto"/>
            </w:tcBorders>
            <w:shd w:val="clear" w:color="auto" w:fill="auto"/>
            <w:noWrap/>
            <w:vAlign w:val="center"/>
            <w:hideMark/>
          </w:tcPr>
          <w:p w14:paraId="76DA33C0" w14:textId="77777777" w:rsidR="00EC1DBE" w:rsidRPr="00293C26" w:rsidRDefault="00EC1DBE" w:rsidP="00E701EE">
            <w:pPr>
              <w:spacing w:after="0" w:line="240" w:lineRule="auto"/>
              <w:jc w:val="center"/>
              <w:rPr>
                <w:rFonts w:cs="Arial"/>
                <w:color w:val="000000"/>
              </w:rPr>
            </w:pPr>
            <w:r w:rsidRPr="00293C26">
              <w:rPr>
                <w:rFonts w:cs="Arial"/>
                <w:color w:val="000000"/>
              </w:rPr>
              <w:t>107</w:t>
            </w:r>
          </w:p>
        </w:tc>
        <w:tc>
          <w:tcPr>
            <w:tcW w:w="535" w:type="pct"/>
            <w:tcBorders>
              <w:top w:val="nil"/>
              <w:left w:val="nil"/>
              <w:bottom w:val="single" w:sz="4" w:space="0" w:color="auto"/>
              <w:right w:val="single" w:sz="4" w:space="0" w:color="auto"/>
            </w:tcBorders>
            <w:shd w:val="clear" w:color="auto" w:fill="auto"/>
            <w:noWrap/>
            <w:vAlign w:val="center"/>
            <w:hideMark/>
          </w:tcPr>
          <w:p w14:paraId="2C0046CF" w14:textId="77777777" w:rsidR="00EC1DBE" w:rsidRPr="00293C26" w:rsidRDefault="00EC1DBE" w:rsidP="00E701EE">
            <w:pPr>
              <w:spacing w:after="0" w:line="240" w:lineRule="auto"/>
              <w:jc w:val="center"/>
              <w:rPr>
                <w:rFonts w:cs="Arial"/>
                <w:color w:val="000000"/>
              </w:rPr>
            </w:pPr>
            <w:r w:rsidRPr="00293C26">
              <w:rPr>
                <w:rFonts w:cs="Arial"/>
                <w:color w:val="000000"/>
              </w:rPr>
              <w:t>92</w:t>
            </w:r>
          </w:p>
        </w:tc>
      </w:tr>
      <w:tr w:rsidR="00EC1DBE" w:rsidRPr="00293C26" w14:paraId="0F117616"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76621149" w14:textId="77777777" w:rsidR="00EC1DBE" w:rsidRPr="00293C26" w:rsidRDefault="00EC1DBE" w:rsidP="00EC1DBE">
            <w:pPr>
              <w:spacing w:after="0" w:line="240" w:lineRule="auto"/>
              <w:rPr>
                <w:rFonts w:cs="Arial"/>
                <w:color w:val="000000"/>
              </w:rPr>
            </w:pPr>
            <w:r w:rsidRPr="00293C26">
              <w:rPr>
                <w:rFonts w:cs="Arial"/>
                <w:color w:val="000000"/>
              </w:rPr>
              <w:t>I don't know enough about EEC's subsidy program to participate</w:t>
            </w:r>
          </w:p>
        </w:tc>
        <w:tc>
          <w:tcPr>
            <w:tcW w:w="362" w:type="pct"/>
            <w:tcBorders>
              <w:top w:val="nil"/>
              <w:left w:val="nil"/>
              <w:bottom w:val="single" w:sz="4" w:space="0" w:color="auto"/>
              <w:right w:val="single" w:sz="4" w:space="0" w:color="auto"/>
            </w:tcBorders>
            <w:shd w:val="clear" w:color="auto" w:fill="auto"/>
            <w:noWrap/>
            <w:vAlign w:val="center"/>
            <w:hideMark/>
          </w:tcPr>
          <w:p w14:paraId="2B3E15A2" w14:textId="77777777" w:rsidR="00EC1DBE" w:rsidRPr="00293C26" w:rsidRDefault="00EC1DBE" w:rsidP="00E701EE">
            <w:pPr>
              <w:spacing w:after="0" w:line="240" w:lineRule="auto"/>
              <w:jc w:val="center"/>
              <w:rPr>
                <w:rFonts w:cs="Arial"/>
                <w:color w:val="000000"/>
              </w:rPr>
            </w:pPr>
            <w:r w:rsidRPr="00293C26">
              <w:rPr>
                <w:rFonts w:cs="Arial"/>
                <w:color w:val="000000"/>
              </w:rPr>
              <w:t>171</w:t>
            </w:r>
          </w:p>
        </w:tc>
        <w:tc>
          <w:tcPr>
            <w:tcW w:w="495" w:type="pct"/>
            <w:tcBorders>
              <w:top w:val="nil"/>
              <w:left w:val="nil"/>
              <w:bottom w:val="single" w:sz="4" w:space="0" w:color="auto"/>
              <w:right w:val="single" w:sz="4" w:space="0" w:color="auto"/>
            </w:tcBorders>
            <w:shd w:val="clear" w:color="auto" w:fill="auto"/>
            <w:noWrap/>
            <w:vAlign w:val="center"/>
            <w:hideMark/>
          </w:tcPr>
          <w:p w14:paraId="07D0A1ED" w14:textId="77777777" w:rsidR="00EC1DBE" w:rsidRPr="00293C26" w:rsidRDefault="00EC1DBE" w:rsidP="00E701EE">
            <w:pPr>
              <w:spacing w:after="0" w:line="240" w:lineRule="auto"/>
              <w:jc w:val="center"/>
              <w:rPr>
                <w:rFonts w:cs="Arial"/>
                <w:color w:val="000000"/>
              </w:rPr>
            </w:pPr>
            <w:r w:rsidRPr="00293C26">
              <w:rPr>
                <w:rFonts w:cs="Arial"/>
                <w:color w:val="000000"/>
              </w:rPr>
              <w:t>17.6%</w:t>
            </w:r>
          </w:p>
        </w:tc>
        <w:tc>
          <w:tcPr>
            <w:tcW w:w="535" w:type="pct"/>
            <w:tcBorders>
              <w:top w:val="nil"/>
              <w:left w:val="nil"/>
              <w:bottom w:val="single" w:sz="4" w:space="0" w:color="auto"/>
              <w:right w:val="single" w:sz="4" w:space="0" w:color="auto"/>
            </w:tcBorders>
            <w:shd w:val="clear" w:color="auto" w:fill="auto"/>
            <w:noWrap/>
            <w:vAlign w:val="center"/>
            <w:hideMark/>
          </w:tcPr>
          <w:p w14:paraId="69E0ABCE" w14:textId="77777777" w:rsidR="00EC1DBE" w:rsidRPr="00293C26" w:rsidRDefault="00EC1DBE" w:rsidP="00E701EE">
            <w:pPr>
              <w:spacing w:after="0" w:line="240" w:lineRule="auto"/>
              <w:jc w:val="center"/>
              <w:rPr>
                <w:rFonts w:cs="Arial"/>
                <w:color w:val="000000"/>
              </w:rPr>
            </w:pPr>
            <w:r w:rsidRPr="00293C26">
              <w:rPr>
                <w:rFonts w:cs="Arial"/>
                <w:color w:val="000000"/>
              </w:rPr>
              <w:t>92</w:t>
            </w:r>
          </w:p>
        </w:tc>
        <w:tc>
          <w:tcPr>
            <w:tcW w:w="535" w:type="pct"/>
            <w:tcBorders>
              <w:top w:val="nil"/>
              <w:left w:val="nil"/>
              <w:bottom w:val="single" w:sz="4" w:space="0" w:color="auto"/>
              <w:right w:val="single" w:sz="4" w:space="0" w:color="auto"/>
            </w:tcBorders>
            <w:shd w:val="clear" w:color="auto" w:fill="auto"/>
            <w:noWrap/>
            <w:vAlign w:val="center"/>
            <w:hideMark/>
          </w:tcPr>
          <w:p w14:paraId="6B2BEC34" w14:textId="77777777" w:rsidR="00EC1DBE" w:rsidRPr="00293C26" w:rsidRDefault="00EC1DBE" w:rsidP="00E701EE">
            <w:pPr>
              <w:spacing w:after="0" w:line="240" w:lineRule="auto"/>
              <w:jc w:val="center"/>
              <w:rPr>
                <w:rFonts w:cs="Arial"/>
                <w:color w:val="000000"/>
              </w:rPr>
            </w:pPr>
            <w:r w:rsidRPr="00293C26">
              <w:rPr>
                <w:rFonts w:cs="Arial"/>
                <w:color w:val="000000"/>
              </w:rPr>
              <w:t>79</w:t>
            </w:r>
          </w:p>
        </w:tc>
      </w:tr>
      <w:tr w:rsidR="00EC1DBE" w:rsidRPr="00293C26" w14:paraId="0E5E5688"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2BEBF2C0" w14:textId="77777777" w:rsidR="00EC1DBE" w:rsidRPr="00293C26" w:rsidRDefault="00EC1DBE" w:rsidP="00EC1DBE">
            <w:pPr>
              <w:spacing w:after="0" w:line="240" w:lineRule="auto"/>
              <w:rPr>
                <w:rFonts w:cs="Arial"/>
                <w:color w:val="000000"/>
              </w:rPr>
            </w:pPr>
            <w:r w:rsidRPr="00293C26">
              <w:rPr>
                <w:rFonts w:cs="Arial"/>
                <w:color w:val="000000"/>
              </w:rPr>
              <w:t>Required participation in QRIS</w:t>
            </w:r>
          </w:p>
        </w:tc>
        <w:tc>
          <w:tcPr>
            <w:tcW w:w="362" w:type="pct"/>
            <w:tcBorders>
              <w:top w:val="nil"/>
              <w:left w:val="nil"/>
              <w:bottom w:val="single" w:sz="4" w:space="0" w:color="auto"/>
              <w:right w:val="single" w:sz="4" w:space="0" w:color="auto"/>
            </w:tcBorders>
            <w:shd w:val="clear" w:color="auto" w:fill="auto"/>
            <w:noWrap/>
            <w:vAlign w:val="center"/>
            <w:hideMark/>
          </w:tcPr>
          <w:p w14:paraId="15CC718A" w14:textId="77777777" w:rsidR="00EC1DBE" w:rsidRPr="00293C26" w:rsidRDefault="00EC1DBE" w:rsidP="00E701EE">
            <w:pPr>
              <w:spacing w:after="0" w:line="240" w:lineRule="auto"/>
              <w:jc w:val="center"/>
              <w:rPr>
                <w:rFonts w:cs="Arial"/>
                <w:color w:val="000000"/>
              </w:rPr>
            </w:pPr>
            <w:r w:rsidRPr="00293C26">
              <w:rPr>
                <w:rFonts w:cs="Arial"/>
                <w:color w:val="000000"/>
              </w:rPr>
              <w:t>148</w:t>
            </w:r>
          </w:p>
        </w:tc>
        <w:tc>
          <w:tcPr>
            <w:tcW w:w="495" w:type="pct"/>
            <w:tcBorders>
              <w:top w:val="nil"/>
              <w:left w:val="nil"/>
              <w:bottom w:val="single" w:sz="4" w:space="0" w:color="auto"/>
              <w:right w:val="single" w:sz="4" w:space="0" w:color="auto"/>
            </w:tcBorders>
            <w:shd w:val="clear" w:color="auto" w:fill="auto"/>
            <w:noWrap/>
            <w:vAlign w:val="center"/>
            <w:hideMark/>
          </w:tcPr>
          <w:p w14:paraId="5F2C810A" w14:textId="77777777" w:rsidR="00EC1DBE" w:rsidRPr="00293C26" w:rsidRDefault="00EC1DBE" w:rsidP="00E701EE">
            <w:pPr>
              <w:spacing w:after="0" w:line="240" w:lineRule="auto"/>
              <w:jc w:val="center"/>
              <w:rPr>
                <w:rFonts w:cs="Arial"/>
                <w:color w:val="000000"/>
              </w:rPr>
            </w:pPr>
            <w:r w:rsidRPr="00293C26">
              <w:rPr>
                <w:rFonts w:cs="Arial"/>
                <w:color w:val="000000"/>
              </w:rPr>
              <w:t>15.3%</w:t>
            </w:r>
          </w:p>
        </w:tc>
        <w:tc>
          <w:tcPr>
            <w:tcW w:w="535" w:type="pct"/>
            <w:tcBorders>
              <w:top w:val="nil"/>
              <w:left w:val="nil"/>
              <w:bottom w:val="single" w:sz="4" w:space="0" w:color="auto"/>
              <w:right w:val="single" w:sz="4" w:space="0" w:color="auto"/>
            </w:tcBorders>
            <w:shd w:val="clear" w:color="auto" w:fill="auto"/>
            <w:noWrap/>
            <w:vAlign w:val="center"/>
            <w:hideMark/>
          </w:tcPr>
          <w:p w14:paraId="495F4888" w14:textId="77777777" w:rsidR="00EC1DBE" w:rsidRPr="00293C26" w:rsidRDefault="00EC1DBE" w:rsidP="00E701EE">
            <w:pPr>
              <w:spacing w:after="0" w:line="240" w:lineRule="auto"/>
              <w:jc w:val="center"/>
              <w:rPr>
                <w:rFonts w:cs="Arial"/>
                <w:color w:val="000000"/>
              </w:rPr>
            </w:pPr>
            <w:r w:rsidRPr="00293C26">
              <w:rPr>
                <w:rFonts w:cs="Arial"/>
                <w:color w:val="000000"/>
              </w:rPr>
              <w:t>64</w:t>
            </w:r>
          </w:p>
        </w:tc>
        <w:tc>
          <w:tcPr>
            <w:tcW w:w="535" w:type="pct"/>
            <w:tcBorders>
              <w:top w:val="nil"/>
              <w:left w:val="nil"/>
              <w:bottom w:val="single" w:sz="4" w:space="0" w:color="auto"/>
              <w:right w:val="single" w:sz="4" w:space="0" w:color="auto"/>
            </w:tcBorders>
            <w:shd w:val="clear" w:color="auto" w:fill="auto"/>
            <w:noWrap/>
            <w:vAlign w:val="center"/>
            <w:hideMark/>
          </w:tcPr>
          <w:p w14:paraId="676E5276" w14:textId="77777777" w:rsidR="00EC1DBE" w:rsidRPr="00293C26" w:rsidRDefault="00EC1DBE" w:rsidP="00E701EE">
            <w:pPr>
              <w:spacing w:after="0" w:line="240" w:lineRule="auto"/>
              <w:jc w:val="center"/>
              <w:rPr>
                <w:rFonts w:cs="Arial"/>
                <w:color w:val="000000"/>
              </w:rPr>
            </w:pPr>
            <w:r w:rsidRPr="00293C26">
              <w:rPr>
                <w:rFonts w:cs="Arial"/>
                <w:color w:val="000000"/>
              </w:rPr>
              <w:t>84</w:t>
            </w:r>
          </w:p>
        </w:tc>
      </w:tr>
      <w:tr w:rsidR="00EC1DBE" w:rsidRPr="00293C26" w14:paraId="5DADDDB0"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542A54D4" w14:textId="77777777" w:rsidR="00EC1DBE" w:rsidRPr="00293C26" w:rsidRDefault="00EC1DBE" w:rsidP="00EC1DBE">
            <w:pPr>
              <w:spacing w:after="0" w:line="240" w:lineRule="auto"/>
              <w:rPr>
                <w:rFonts w:cs="Arial"/>
                <w:color w:val="000000"/>
              </w:rPr>
            </w:pPr>
            <w:r w:rsidRPr="00293C26">
              <w:rPr>
                <w:rFonts w:cs="Arial"/>
                <w:color w:val="000000"/>
              </w:rPr>
              <w:t>Other</w:t>
            </w:r>
          </w:p>
        </w:tc>
        <w:tc>
          <w:tcPr>
            <w:tcW w:w="362" w:type="pct"/>
            <w:tcBorders>
              <w:top w:val="nil"/>
              <w:left w:val="nil"/>
              <w:bottom w:val="single" w:sz="4" w:space="0" w:color="auto"/>
              <w:right w:val="single" w:sz="4" w:space="0" w:color="auto"/>
            </w:tcBorders>
            <w:shd w:val="clear" w:color="auto" w:fill="auto"/>
            <w:noWrap/>
            <w:vAlign w:val="center"/>
            <w:hideMark/>
          </w:tcPr>
          <w:p w14:paraId="77053668" w14:textId="77777777" w:rsidR="00EC1DBE" w:rsidRPr="00293C26" w:rsidRDefault="00EC1DBE" w:rsidP="00E701EE">
            <w:pPr>
              <w:spacing w:after="0" w:line="240" w:lineRule="auto"/>
              <w:jc w:val="center"/>
              <w:rPr>
                <w:rFonts w:cs="Arial"/>
                <w:color w:val="000000"/>
              </w:rPr>
            </w:pPr>
            <w:r w:rsidRPr="00293C26">
              <w:rPr>
                <w:rFonts w:cs="Arial"/>
                <w:color w:val="000000"/>
              </w:rPr>
              <w:t>137</w:t>
            </w:r>
          </w:p>
        </w:tc>
        <w:tc>
          <w:tcPr>
            <w:tcW w:w="495" w:type="pct"/>
            <w:tcBorders>
              <w:top w:val="nil"/>
              <w:left w:val="nil"/>
              <w:bottom w:val="single" w:sz="4" w:space="0" w:color="auto"/>
              <w:right w:val="single" w:sz="4" w:space="0" w:color="auto"/>
            </w:tcBorders>
            <w:shd w:val="clear" w:color="auto" w:fill="auto"/>
            <w:noWrap/>
            <w:vAlign w:val="center"/>
            <w:hideMark/>
          </w:tcPr>
          <w:p w14:paraId="1E053B7B" w14:textId="77777777" w:rsidR="00EC1DBE" w:rsidRPr="00293C26" w:rsidRDefault="00EC1DBE" w:rsidP="00E701EE">
            <w:pPr>
              <w:spacing w:after="0" w:line="240" w:lineRule="auto"/>
              <w:jc w:val="center"/>
              <w:rPr>
                <w:rFonts w:cs="Arial"/>
                <w:color w:val="000000"/>
              </w:rPr>
            </w:pPr>
            <w:r w:rsidRPr="00293C26">
              <w:rPr>
                <w:rFonts w:cs="Arial"/>
                <w:color w:val="000000"/>
              </w:rPr>
              <w:t>14.1%</w:t>
            </w:r>
          </w:p>
        </w:tc>
        <w:tc>
          <w:tcPr>
            <w:tcW w:w="535" w:type="pct"/>
            <w:tcBorders>
              <w:top w:val="nil"/>
              <w:left w:val="nil"/>
              <w:bottom w:val="single" w:sz="4" w:space="0" w:color="auto"/>
              <w:right w:val="single" w:sz="4" w:space="0" w:color="auto"/>
            </w:tcBorders>
            <w:shd w:val="clear" w:color="auto" w:fill="auto"/>
            <w:noWrap/>
            <w:vAlign w:val="center"/>
            <w:hideMark/>
          </w:tcPr>
          <w:p w14:paraId="49C78F5C" w14:textId="77777777" w:rsidR="00EC1DBE" w:rsidRPr="00293C26" w:rsidRDefault="00EC1DBE" w:rsidP="00E701EE">
            <w:pPr>
              <w:spacing w:after="0" w:line="240" w:lineRule="auto"/>
              <w:jc w:val="center"/>
              <w:rPr>
                <w:rFonts w:cs="Arial"/>
                <w:color w:val="000000"/>
              </w:rPr>
            </w:pPr>
            <w:r w:rsidRPr="00293C26">
              <w:rPr>
                <w:rFonts w:cs="Arial"/>
                <w:color w:val="000000"/>
              </w:rPr>
              <w:t>59</w:t>
            </w:r>
          </w:p>
        </w:tc>
        <w:tc>
          <w:tcPr>
            <w:tcW w:w="535" w:type="pct"/>
            <w:tcBorders>
              <w:top w:val="nil"/>
              <w:left w:val="nil"/>
              <w:bottom w:val="single" w:sz="4" w:space="0" w:color="auto"/>
              <w:right w:val="single" w:sz="4" w:space="0" w:color="auto"/>
            </w:tcBorders>
            <w:shd w:val="clear" w:color="auto" w:fill="auto"/>
            <w:noWrap/>
            <w:vAlign w:val="center"/>
            <w:hideMark/>
          </w:tcPr>
          <w:p w14:paraId="07D3A6AD" w14:textId="77777777" w:rsidR="00EC1DBE" w:rsidRPr="00293C26" w:rsidRDefault="00EC1DBE" w:rsidP="00E701EE">
            <w:pPr>
              <w:spacing w:after="0" w:line="240" w:lineRule="auto"/>
              <w:jc w:val="center"/>
              <w:rPr>
                <w:rFonts w:cs="Arial"/>
                <w:color w:val="000000"/>
              </w:rPr>
            </w:pPr>
            <w:r w:rsidRPr="00293C26">
              <w:rPr>
                <w:rFonts w:cs="Arial"/>
                <w:color w:val="000000"/>
              </w:rPr>
              <w:t>78</w:t>
            </w:r>
          </w:p>
        </w:tc>
      </w:tr>
      <w:tr w:rsidR="00EC1DBE" w:rsidRPr="00293C26" w14:paraId="5FDF8344"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721E9488" w14:textId="77777777" w:rsidR="00EC1DBE" w:rsidRPr="00293C26" w:rsidRDefault="00EC1DBE" w:rsidP="00EC1DBE">
            <w:pPr>
              <w:spacing w:after="0" w:line="240" w:lineRule="auto"/>
              <w:rPr>
                <w:rFonts w:cs="Arial"/>
                <w:color w:val="000000"/>
              </w:rPr>
            </w:pPr>
            <w:r w:rsidRPr="00293C26">
              <w:rPr>
                <w:rFonts w:cs="Arial"/>
                <w:color w:val="000000"/>
              </w:rPr>
              <w:t>Reimbursement received too long after service is provided</w:t>
            </w:r>
          </w:p>
        </w:tc>
        <w:tc>
          <w:tcPr>
            <w:tcW w:w="362" w:type="pct"/>
            <w:tcBorders>
              <w:top w:val="nil"/>
              <w:left w:val="nil"/>
              <w:bottom w:val="single" w:sz="4" w:space="0" w:color="auto"/>
              <w:right w:val="single" w:sz="4" w:space="0" w:color="auto"/>
            </w:tcBorders>
            <w:shd w:val="clear" w:color="auto" w:fill="auto"/>
            <w:noWrap/>
            <w:vAlign w:val="center"/>
            <w:hideMark/>
          </w:tcPr>
          <w:p w14:paraId="1A351F51" w14:textId="77777777" w:rsidR="00EC1DBE" w:rsidRPr="00293C26" w:rsidRDefault="00EC1DBE" w:rsidP="00E701EE">
            <w:pPr>
              <w:spacing w:after="0" w:line="240" w:lineRule="auto"/>
              <w:jc w:val="center"/>
              <w:rPr>
                <w:rFonts w:cs="Arial"/>
                <w:color w:val="000000"/>
              </w:rPr>
            </w:pPr>
            <w:r w:rsidRPr="00293C26">
              <w:rPr>
                <w:rFonts w:cs="Arial"/>
                <w:color w:val="000000"/>
              </w:rPr>
              <w:t>123</w:t>
            </w:r>
          </w:p>
        </w:tc>
        <w:tc>
          <w:tcPr>
            <w:tcW w:w="495" w:type="pct"/>
            <w:tcBorders>
              <w:top w:val="nil"/>
              <w:left w:val="nil"/>
              <w:bottom w:val="single" w:sz="4" w:space="0" w:color="auto"/>
              <w:right w:val="single" w:sz="4" w:space="0" w:color="auto"/>
            </w:tcBorders>
            <w:shd w:val="clear" w:color="auto" w:fill="auto"/>
            <w:noWrap/>
            <w:vAlign w:val="center"/>
            <w:hideMark/>
          </w:tcPr>
          <w:p w14:paraId="02FF2E49" w14:textId="77777777" w:rsidR="00EC1DBE" w:rsidRPr="00293C26" w:rsidRDefault="00EC1DBE" w:rsidP="00E701EE">
            <w:pPr>
              <w:spacing w:after="0" w:line="240" w:lineRule="auto"/>
              <w:jc w:val="center"/>
              <w:rPr>
                <w:rFonts w:cs="Arial"/>
                <w:color w:val="000000"/>
              </w:rPr>
            </w:pPr>
            <w:r w:rsidRPr="00293C26">
              <w:rPr>
                <w:rFonts w:cs="Arial"/>
                <w:color w:val="000000"/>
              </w:rPr>
              <w:t>12.7%</w:t>
            </w:r>
          </w:p>
        </w:tc>
        <w:tc>
          <w:tcPr>
            <w:tcW w:w="535" w:type="pct"/>
            <w:tcBorders>
              <w:top w:val="nil"/>
              <w:left w:val="nil"/>
              <w:bottom w:val="single" w:sz="4" w:space="0" w:color="auto"/>
              <w:right w:val="single" w:sz="4" w:space="0" w:color="auto"/>
            </w:tcBorders>
            <w:shd w:val="clear" w:color="auto" w:fill="auto"/>
            <w:noWrap/>
            <w:vAlign w:val="center"/>
            <w:hideMark/>
          </w:tcPr>
          <w:p w14:paraId="129F616B" w14:textId="77777777" w:rsidR="00EC1DBE" w:rsidRPr="00293C26" w:rsidRDefault="00EC1DBE" w:rsidP="00E701EE">
            <w:pPr>
              <w:spacing w:after="0" w:line="240" w:lineRule="auto"/>
              <w:jc w:val="center"/>
              <w:rPr>
                <w:rFonts w:cs="Arial"/>
                <w:color w:val="000000"/>
              </w:rPr>
            </w:pPr>
            <w:r w:rsidRPr="00293C26">
              <w:rPr>
                <w:rFonts w:cs="Arial"/>
                <w:color w:val="000000"/>
              </w:rPr>
              <w:t>78</w:t>
            </w:r>
          </w:p>
        </w:tc>
        <w:tc>
          <w:tcPr>
            <w:tcW w:w="535" w:type="pct"/>
            <w:tcBorders>
              <w:top w:val="nil"/>
              <w:left w:val="nil"/>
              <w:bottom w:val="single" w:sz="4" w:space="0" w:color="auto"/>
              <w:right w:val="single" w:sz="4" w:space="0" w:color="auto"/>
            </w:tcBorders>
            <w:shd w:val="clear" w:color="auto" w:fill="auto"/>
            <w:noWrap/>
            <w:vAlign w:val="center"/>
            <w:hideMark/>
          </w:tcPr>
          <w:p w14:paraId="0768F083" w14:textId="77777777" w:rsidR="00EC1DBE" w:rsidRPr="00293C26" w:rsidRDefault="00EC1DBE" w:rsidP="00E701EE">
            <w:pPr>
              <w:spacing w:after="0" w:line="240" w:lineRule="auto"/>
              <w:jc w:val="center"/>
              <w:rPr>
                <w:rFonts w:cs="Arial"/>
                <w:color w:val="000000"/>
              </w:rPr>
            </w:pPr>
            <w:r w:rsidRPr="00293C26">
              <w:rPr>
                <w:rFonts w:cs="Arial"/>
                <w:color w:val="000000"/>
              </w:rPr>
              <w:t>45</w:t>
            </w:r>
          </w:p>
        </w:tc>
      </w:tr>
      <w:tr w:rsidR="00EC1DBE" w:rsidRPr="00293C26" w14:paraId="48AAB325"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1CBBB1F4" w14:textId="77777777" w:rsidR="00EC1DBE" w:rsidRPr="00293C26" w:rsidRDefault="00EC1DBE" w:rsidP="00EC1DBE">
            <w:pPr>
              <w:spacing w:after="0" w:line="240" w:lineRule="auto"/>
              <w:rPr>
                <w:rFonts w:cs="Arial"/>
                <w:color w:val="000000"/>
              </w:rPr>
            </w:pPr>
            <w:r w:rsidRPr="00293C26">
              <w:rPr>
                <w:rFonts w:cs="Arial"/>
                <w:color w:val="000000"/>
              </w:rPr>
              <w:t>Required NAEYC accreditation (contract only)</w:t>
            </w:r>
          </w:p>
        </w:tc>
        <w:tc>
          <w:tcPr>
            <w:tcW w:w="362" w:type="pct"/>
            <w:tcBorders>
              <w:top w:val="nil"/>
              <w:left w:val="nil"/>
              <w:bottom w:val="single" w:sz="4" w:space="0" w:color="auto"/>
              <w:right w:val="single" w:sz="4" w:space="0" w:color="auto"/>
            </w:tcBorders>
            <w:shd w:val="clear" w:color="auto" w:fill="auto"/>
            <w:noWrap/>
            <w:vAlign w:val="center"/>
            <w:hideMark/>
          </w:tcPr>
          <w:p w14:paraId="67A6A6D8" w14:textId="77777777" w:rsidR="00EC1DBE" w:rsidRPr="00293C26" w:rsidRDefault="00EC1DBE" w:rsidP="00E701EE">
            <w:pPr>
              <w:spacing w:after="0" w:line="240" w:lineRule="auto"/>
              <w:jc w:val="center"/>
              <w:rPr>
                <w:rFonts w:cs="Arial"/>
                <w:color w:val="000000"/>
              </w:rPr>
            </w:pPr>
            <w:r w:rsidRPr="00293C26">
              <w:rPr>
                <w:rFonts w:cs="Arial"/>
                <w:color w:val="000000"/>
              </w:rPr>
              <w:t>111</w:t>
            </w:r>
          </w:p>
        </w:tc>
        <w:tc>
          <w:tcPr>
            <w:tcW w:w="495" w:type="pct"/>
            <w:tcBorders>
              <w:top w:val="nil"/>
              <w:left w:val="nil"/>
              <w:bottom w:val="single" w:sz="4" w:space="0" w:color="auto"/>
              <w:right w:val="single" w:sz="4" w:space="0" w:color="auto"/>
            </w:tcBorders>
            <w:shd w:val="clear" w:color="auto" w:fill="auto"/>
            <w:noWrap/>
            <w:vAlign w:val="center"/>
            <w:hideMark/>
          </w:tcPr>
          <w:p w14:paraId="7F5B9810" w14:textId="77777777" w:rsidR="00EC1DBE" w:rsidRPr="00293C26" w:rsidRDefault="00EC1DBE" w:rsidP="00E701EE">
            <w:pPr>
              <w:spacing w:after="0" w:line="240" w:lineRule="auto"/>
              <w:jc w:val="center"/>
              <w:rPr>
                <w:rFonts w:cs="Arial"/>
                <w:color w:val="000000"/>
              </w:rPr>
            </w:pPr>
            <w:r w:rsidRPr="00293C26">
              <w:rPr>
                <w:rFonts w:cs="Arial"/>
                <w:color w:val="000000"/>
              </w:rPr>
              <w:t>11.4%</w:t>
            </w:r>
          </w:p>
        </w:tc>
        <w:tc>
          <w:tcPr>
            <w:tcW w:w="535" w:type="pct"/>
            <w:tcBorders>
              <w:top w:val="nil"/>
              <w:left w:val="nil"/>
              <w:bottom w:val="single" w:sz="4" w:space="0" w:color="auto"/>
              <w:right w:val="single" w:sz="4" w:space="0" w:color="auto"/>
            </w:tcBorders>
            <w:shd w:val="clear" w:color="auto" w:fill="auto"/>
            <w:noWrap/>
            <w:vAlign w:val="center"/>
            <w:hideMark/>
          </w:tcPr>
          <w:p w14:paraId="77E597B8" w14:textId="77777777" w:rsidR="00EC1DBE" w:rsidRPr="00293C26" w:rsidRDefault="00EC1DBE" w:rsidP="00E701EE">
            <w:pPr>
              <w:spacing w:after="0" w:line="240" w:lineRule="auto"/>
              <w:jc w:val="center"/>
              <w:rPr>
                <w:rFonts w:cs="Arial"/>
                <w:color w:val="000000"/>
              </w:rPr>
            </w:pPr>
            <w:r w:rsidRPr="00293C26">
              <w:rPr>
                <w:rFonts w:cs="Arial"/>
                <w:color w:val="000000"/>
              </w:rPr>
              <w:t>30</w:t>
            </w:r>
          </w:p>
        </w:tc>
        <w:tc>
          <w:tcPr>
            <w:tcW w:w="535" w:type="pct"/>
            <w:tcBorders>
              <w:top w:val="nil"/>
              <w:left w:val="nil"/>
              <w:bottom w:val="single" w:sz="4" w:space="0" w:color="auto"/>
              <w:right w:val="single" w:sz="4" w:space="0" w:color="auto"/>
            </w:tcBorders>
            <w:shd w:val="clear" w:color="auto" w:fill="auto"/>
            <w:noWrap/>
            <w:vAlign w:val="center"/>
            <w:hideMark/>
          </w:tcPr>
          <w:p w14:paraId="3DFA5C10" w14:textId="77777777" w:rsidR="00EC1DBE" w:rsidRPr="00293C26" w:rsidRDefault="00EC1DBE" w:rsidP="00E701EE">
            <w:pPr>
              <w:spacing w:after="0" w:line="240" w:lineRule="auto"/>
              <w:jc w:val="center"/>
              <w:rPr>
                <w:rFonts w:cs="Arial"/>
                <w:color w:val="000000"/>
              </w:rPr>
            </w:pPr>
            <w:r w:rsidRPr="00293C26">
              <w:rPr>
                <w:rFonts w:cs="Arial"/>
                <w:color w:val="000000"/>
              </w:rPr>
              <w:t>81</w:t>
            </w:r>
          </w:p>
        </w:tc>
      </w:tr>
      <w:tr w:rsidR="00EC1DBE" w:rsidRPr="00293C26" w14:paraId="45D38B00"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57A76A68" w14:textId="77777777" w:rsidR="00EC1DBE" w:rsidRPr="00293C26" w:rsidRDefault="00EC1DBE" w:rsidP="00EC1DBE">
            <w:pPr>
              <w:spacing w:after="0" w:line="240" w:lineRule="auto"/>
              <w:rPr>
                <w:rFonts w:cs="Arial"/>
                <w:color w:val="000000"/>
              </w:rPr>
            </w:pPr>
            <w:r w:rsidRPr="00293C26">
              <w:rPr>
                <w:rFonts w:cs="Arial"/>
                <w:color w:val="000000"/>
              </w:rPr>
              <w:t>Challenges collecting copayments from subsidy recipient families</w:t>
            </w:r>
          </w:p>
        </w:tc>
        <w:tc>
          <w:tcPr>
            <w:tcW w:w="362" w:type="pct"/>
            <w:tcBorders>
              <w:top w:val="nil"/>
              <w:left w:val="nil"/>
              <w:bottom w:val="single" w:sz="4" w:space="0" w:color="auto"/>
              <w:right w:val="single" w:sz="4" w:space="0" w:color="auto"/>
            </w:tcBorders>
            <w:shd w:val="clear" w:color="auto" w:fill="auto"/>
            <w:noWrap/>
            <w:vAlign w:val="center"/>
            <w:hideMark/>
          </w:tcPr>
          <w:p w14:paraId="4CA9FB10" w14:textId="77777777" w:rsidR="00EC1DBE" w:rsidRPr="00293C26" w:rsidRDefault="00EC1DBE" w:rsidP="00E701EE">
            <w:pPr>
              <w:spacing w:after="0" w:line="240" w:lineRule="auto"/>
              <w:jc w:val="center"/>
              <w:rPr>
                <w:rFonts w:cs="Arial"/>
                <w:color w:val="000000"/>
              </w:rPr>
            </w:pPr>
            <w:r w:rsidRPr="00293C26">
              <w:rPr>
                <w:rFonts w:cs="Arial"/>
                <w:color w:val="000000"/>
              </w:rPr>
              <w:t>93</w:t>
            </w:r>
          </w:p>
        </w:tc>
        <w:tc>
          <w:tcPr>
            <w:tcW w:w="495" w:type="pct"/>
            <w:tcBorders>
              <w:top w:val="nil"/>
              <w:left w:val="nil"/>
              <w:bottom w:val="single" w:sz="4" w:space="0" w:color="auto"/>
              <w:right w:val="single" w:sz="4" w:space="0" w:color="auto"/>
            </w:tcBorders>
            <w:shd w:val="clear" w:color="auto" w:fill="auto"/>
            <w:noWrap/>
            <w:vAlign w:val="center"/>
            <w:hideMark/>
          </w:tcPr>
          <w:p w14:paraId="30116224" w14:textId="77777777" w:rsidR="00EC1DBE" w:rsidRPr="00293C26" w:rsidRDefault="00EC1DBE" w:rsidP="00E701EE">
            <w:pPr>
              <w:spacing w:after="0" w:line="240" w:lineRule="auto"/>
              <w:jc w:val="center"/>
              <w:rPr>
                <w:rFonts w:cs="Arial"/>
                <w:color w:val="000000"/>
              </w:rPr>
            </w:pPr>
            <w:r w:rsidRPr="00293C26">
              <w:rPr>
                <w:rFonts w:cs="Arial"/>
                <w:color w:val="000000"/>
              </w:rPr>
              <w:t>9.6%</w:t>
            </w:r>
          </w:p>
        </w:tc>
        <w:tc>
          <w:tcPr>
            <w:tcW w:w="535" w:type="pct"/>
            <w:tcBorders>
              <w:top w:val="nil"/>
              <w:left w:val="nil"/>
              <w:bottom w:val="single" w:sz="4" w:space="0" w:color="auto"/>
              <w:right w:val="single" w:sz="4" w:space="0" w:color="auto"/>
            </w:tcBorders>
            <w:shd w:val="clear" w:color="auto" w:fill="auto"/>
            <w:noWrap/>
            <w:vAlign w:val="center"/>
            <w:hideMark/>
          </w:tcPr>
          <w:p w14:paraId="25EEC3F0" w14:textId="77777777" w:rsidR="00EC1DBE" w:rsidRPr="00293C26" w:rsidRDefault="00EC1DBE" w:rsidP="00E701EE">
            <w:pPr>
              <w:spacing w:after="0" w:line="240" w:lineRule="auto"/>
              <w:jc w:val="center"/>
              <w:rPr>
                <w:rFonts w:cs="Arial"/>
                <w:color w:val="000000"/>
              </w:rPr>
            </w:pPr>
            <w:r w:rsidRPr="00293C26">
              <w:rPr>
                <w:rFonts w:cs="Arial"/>
                <w:color w:val="000000"/>
              </w:rPr>
              <w:t>49</w:t>
            </w:r>
          </w:p>
        </w:tc>
        <w:tc>
          <w:tcPr>
            <w:tcW w:w="535" w:type="pct"/>
            <w:tcBorders>
              <w:top w:val="nil"/>
              <w:left w:val="nil"/>
              <w:bottom w:val="single" w:sz="4" w:space="0" w:color="auto"/>
              <w:right w:val="single" w:sz="4" w:space="0" w:color="auto"/>
            </w:tcBorders>
            <w:shd w:val="clear" w:color="auto" w:fill="auto"/>
            <w:noWrap/>
            <w:vAlign w:val="center"/>
            <w:hideMark/>
          </w:tcPr>
          <w:p w14:paraId="53DFA541" w14:textId="77777777" w:rsidR="00EC1DBE" w:rsidRPr="00293C26" w:rsidRDefault="00EC1DBE" w:rsidP="00E701EE">
            <w:pPr>
              <w:spacing w:after="0" w:line="240" w:lineRule="auto"/>
              <w:jc w:val="center"/>
              <w:rPr>
                <w:rFonts w:cs="Arial"/>
                <w:color w:val="000000"/>
              </w:rPr>
            </w:pPr>
            <w:r w:rsidRPr="00293C26">
              <w:rPr>
                <w:rFonts w:cs="Arial"/>
                <w:color w:val="000000"/>
              </w:rPr>
              <w:t>44</w:t>
            </w:r>
          </w:p>
        </w:tc>
      </w:tr>
      <w:tr w:rsidR="00EC1DBE" w:rsidRPr="00293C26" w14:paraId="095F20D4"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5F88576A" w14:textId="77777777" w:rsidR="00EC1DBE" w:rsidRPr="00293C26" w:rsidRDefault="00EC1DBE" w:rsidP="00EC1DBE">
            <w:pPr>
              <w:spacing w:after="0" w:line="240" w:lineRule="auto"/>
              <w:rPr>
                <w:rFonts w:cs="Arial"/>
                <w:color w:val="000000"/>
              </w:rPr>
            </w:pPr>
            <w:r w:rsidRPr="00293C26">
              <w:rPr>
                <w:rFonts w:cs="Arial"/>
                <w:color w:val="000000"/>
              </w:rPr>
              <w:t>Turn-over among subsidy recipient families</w:t>
            </w:r>
          </w:p>
        </w:tc>
        <w:tc>
          <w:tcPr>
            <w:tcW w:w="362" w:type="pct"/>
            <w:tcBorders>
              <w:top w:val="nil"/>
              <w:left w:val="nil"/>
              <w:bottom w:val="single" w:sz="4" w:space="0" w:color="auto"/>
              <w:right w:val="single" w:sz="4" w:space="0" w:color="auto"/>
            </w:tcBorders>
            <w:shd w:val="clear" w:color="auto" w:fill="auto"/>
            <w:noWrap/>
            <w:vAlign w:val="center"/>
            <w:hideMark/>
          </w:tcPr>
          <w:p w14:paraId="0C8E643D" w14:textId="77777777" w:rsidR="00EC1DBE" w:rsidRPr="00293C26" w:rsidRDefault="00EC1DBE" w:rsidP="00E701EE">
            <w:pPr>
              <w:spacing w:after="0" w:line="240" w:lineRule="auto"/>
              <w:jc w:val="center"/>
              <w:rPr>
                <w:rFonts w:cs="Arial"/>
                <w:color w:val="000000"/>
              </w:rPr>
            </w:pPr>
            <w:r w:rsidRPr="00293C26">
              <w:rPr>
                <w:rFonts w:cs="Arial"/>
                <w:color w:val="000000"/>
              </w:rPr>
              <w:t>60</w:t>
            </w:r>
          </w:p>
        </w:tc>
        <w:tc>
          <w:tcPr>
            <w:tcW w:w="495" w:type="pct"/>
            <w:tcBorders>
              <w:top w:val="nil"/>
              <w:left w:val="nil"/>
              <w:bottom w:val="single" w:sz="4" w:space="0" w:color="auto"/>
              <w:right w:val="single" w:sz="4" w:space="0" w:color="auto"/>
            </w:tcBorders>
            <w:shd w:val="clear" w:color="auto" w:fill="auto"/>
            <w:noWrap/>
            <w:vAlign w:val="center"/>
            <w:hideMark/>
          </w:tcPr>
          <w:p w14:paraId="4DA82CC2" w14:textId="77777777" w:rsidR="00EC1DBE" w:rsidRPr="00293C26" w:rsidRDefault="00EC1DBE" w:rsidP="00E701EE">
            <w:pPr>
              <w:spacing w:after="0" w:line="240" w:lineRule="auto"/>
              <w:jc w:val="center"/>
              <w:rPr>
                <w:rFonts w:cs="Arial"/>
                <w:color w:val="000000"/>
              </w:rPr>
            </w:pPr>
            <w:r w:rsidRPr="00293C26">
              <w:rPr>
                <w:rFonts w:cs="Arial"/>
                <w:color w:val="000000"/>
              </w:rPr>
              <w:t>6.2%</w:t>
            </w:r>
          </w:p>
        </w:tc>
        <w:tc>
          <w:tcPr>
            <w:tcW w:w="535" w:type="pct"/>
            <w:tcBorders>
              <w:top w:val="nil"/>
              <w:left w:val="nil"/>
              <w:bottom w:val="single" w:sz="4" w:space="0" w:color="auto"/>
              <w:right w:val="single" w:sz="4" w:space="0" w:color="auto"/>
            </w:tcBorders>
            <w:shd w:val="clear" w:color="auto" w:fill="auto"/>
            <w:noWrap/>
            <w:vAlign w:val="center"/>
            <w:hideMark/>
          </w:tcPr>
          <w:p w14:paraId="47C9FBF2" w14:textId="77777777" w:rsidR="00EC1DBE" w:rsidRPr="00293C26" w:rsidRDefault="00EC1DBE" w:rsidP="00E701EE">
            <w:pPr>
              <w:spacing w:after="0" w:line="240" w:lineRule="auto"/>
              <w:jc w:val="center"/>
              <w:rPr>
                <w:rFonts w:cs="Arial"/>
                <w:color w:val="000000"/>
              </w:rPr>
            </w:pPr>
            <w:r w:rsidRPr="00293C26">
              <w:rPr>
                <w:rFonts w:cs="Arial"/>
                <w:color w:val="000000"/>
              </w:rPr>
              <w:t>35</w:t>
            </w:r>
          </w:p>
        </w:tc>
        <w:tc>
          <w:tcPr>
            <w:tcW w:w="535" w:type="pct"/>
            <w:tcBorders>
              <w:top w:val="nil"/>
              <w:left w:val="nil"/>
              <w:bottom w:val="single" w:sz="4" w:space="0" w:color="auto"/>
              <w:right w:val="single" w:sz="4" w:space="0" w:color="auto"/>
            </w:tcBorders>
            <w:shd w:val="clear" w:color="auto" w:fill="auto"/>
            <w:noWrap/>
            <w:vAlign w:val="center"/>
            <w:hideMark/>
          </w:tcPr>
          <w:p w14:paraId="2AD35B37" w14:textId="77777777" w:rsidR="00EC1DBE" w:rsidRPr="00293C26" w:rsidRDefault="00EC1DBE" w:rsidP="00E701EE">
            <w:pPr>
              <w:spacing w:after="0" w:line="240" w:lineRule="auto"/>
              <w:jc w:val="center"/>
              <w:rPr>
                <w:rFonts w:cs="Arial"/>
                <w:color w:val="000000"/>
              </w:rPr>
            </w:pPr>
            <w:r w:rsidRPr="00293C26">
              <w:rPr>
                <w:rFonts w:cs="Arial"/>
                <w:color w:val="000000"/>
              </w:rPr>
              <w:t>25</w:t>
            </w:r>
          </w:p>
        </w:tc>
      </w:tr>
      <w:tr w:rsidR="00EC1DBE" w:rsidRPr="00293C26" w14:paraId="7246668B"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217B224F" w14:textId="77777777" w:rsidR="00EC1DBE" w:rsidRPr="00293C26" w:rsidRDefault="00EC1DBE" w:rsidP="00EC1DBE">
            <w:pPr>
              <w:spacing w:after="0" w:line="240" w:lineRule="auto"/>
              <w:rPr>
                <w:rFonts w:cs="Arial"/>
                <w:color w:val="000000"/>
              </w:rPr>
            </w:pPr>
            <w:r w:rsidRPr="00293C26">
              <w:rPr>
                <w:rFonts w:cs="Arial"/>
                <w:color w:val="000000"/>
              </w:rPr>
              <w:t>Disagree with policies associated with the subsidy program</w:t>
            </w:r>
          </w:p>
        </w:tc>
        <w:tc>
          <w:tcPr>
            <w:tcW w:w="362" w:type="pct"/>
            <w:tcBorders>
              <w:top w:val="nil"/>
              <w:left w:val="nil"/>
              <w:bottom w:val="single" w:sz="4" w:space="0" w:color="auto"/>
              <w:right w:val="single" w:sz="4" w:space="0" w:color="auto"/>
            </w:tcBorders>
            <w:shd w:val="clear" w:color="auto" w:fill="auto"/>
            <w:noWrap/>
            <w:vAlign w:val="center"/>
            <w:hideMark/>
          </w:tcPr>
          <w:p w14:paraId="0BDFFA82" w14:textId="77777777" w:rsidR="00EC1DBE" w:rsidRPr="00293C26" w:rsidRDefault="00EC1DBE" w:rsidP="00E701EE">
            <w:pPr>
              <w:spacing w:after="0" w:line="240" w:lineRule="auto"/>
              <w:jc w:val="center"/>
              <w:rPr>
                <w:rFonts w:cs="Arial"/>
                <w:color w:val="000000"/>
              </w:rPr>
            </w:pPr>
            <w:r w:rsidRPr="00293C26">
              <w:rPr>
                <w:rFonts w:cs="Arial"/>
                <w:color w:val="000000"/>
              </w:rPr>
              <w:t>45</w:t>
            </w:r>
          </w:p>
        </w:tc>
        <w:tc>
          <w:tcPr>
            <w:tcW w:w="495" w:type="pct"/>
            <w:tcBorders>
              <w:top w:val="nil"/>
              <w:left w:val="nil"/>
              <w:bottom w:val="single" w:sz="4" w:space="0" w:color="auto"/>
              <w:right w:val="single" w:sz="4" w:space="0" w:color="auto"/>
            </w:tcBorders>
            <w:shd w:val="clear" w:color="auto" w:fill="auto"/>
            <w:noWrap/>
            <w:vAlign w:val="center"/>
            <w:hideMark/>
          </w:tcPr>
          <w:p w14:paraId="2A99FD7B" w14:textId="77777777" w:rsidR="00EC1DBE" w:rsidRPr="00293C26" w:rsidRDefault="00EC1DBE" w:rsidP="00E701EE">
            <w:pPr>
              <w:spacing w:after="0" w:line="240" w:lineRule="auto"/>
              <w:jc w:val="center"/>
              <w:rPr>
                <w:rFonts w:cs="Arial"/>
                <w:color w:val="000000"/>
              </w:rPr>
            </w:pPr>
            <w:r w:rsidRPr="00293C26">
              <w:rPr>
                <w:rFonts w:cs="Arial"/>
                <w:color w:val="000000"/>
              </w:rPr>
              <w:t>4.6%</w:t>
            </w:r>
          </w:p>
        </w:tc>
        <w:tc>
          <w:tcPr>
            <w:tcW w:w="535" w:type="pct"/>
            <w:tcBorders>
              <w:top w:val="nil"/>
              <w:left w:val="nil"/>
              <w:bottom w:val="single" w:sz="4" w:space="0" w:color="auto"/>
              <w:right w:val="single" w:sz="4" w:space="0" w:color="auto"/>
            </w:tcBorders>
            <w:shd w:val="clear" w:color="auto" w:fill="auto"/>
            <w:noWrap/>
            <w:vAlign w:val="center"/>
            <w:hideMark/>
          </w:tcPr>
          <w:p w14:paraId="709E309F" w14:textId="77777777" w:rsidR="00EC1DBE" w:rsidRPr="00293C26" w:rsidRDefault="00EC1DBE" w:rsidP="00E701EE">
            <w:pPr>
              <w:spacing w:after="0" w:line="240" w:lineRule="auto"/>
              <w:jc w:val="center"/>
              <w:rPr>
                <w:rFonts w:cs="Arial"/>
                <w:color w:val="000000"/>
              </w:rPr>
            </w:pPr>
            <w:r w:rsidRPr="00293C26">
              <w:rPr>
                <w:rFonts w:cs="Arial"/>
                <w:color w:val="000000"/>
              </w:rPr>
              <w:t>28</w:t>
            </w:r>
          </w:p>
        </w:tc>
        <w:tc>
          <w:tcPr>
            <w:tcW w:w="535" w:type="pct"/>
            <w:tcBorders>
              <w:top w:val="nil"/>
              <w:left w:val="nil"/>
              <w:bottom w:val="single" w:sz="4" w:space="0" w:color="auto"/>
              <w:right w:val="single" w:sz="4" w:space="0" w:color="auto"/>
            </w:tcBorders>
            <w:shd w:val="clear" w:color="auto" w:fill="auto"/>
            <w:noWrap/>
            <w:vAlign w:val="center"/>
            <w:hideMark/>
          </w:tcPr>
          <w:p w14:paraId="7FBC34E6" w14:textId="77777777" w:rsidR="00EC1DBE" w:rsidRPr="00293C26" w:rsidRDefault="00EC1DBE" w:rsidP="00E701EE">
            <w:pPr>
              <w:spacing w:after="0" w:line="240" w:lineRule="auto"/>
              <w:jc w:val="center"/>
              <w:rPr>
                <w:rFonts w:cs="Arial"/>
                <w:color w:val="000000"/>
              </w:rPr>
            </w:pPr>
            <w:r w:rsidRPr="00293C26">
              <w:rPr>
                <w:rFonts w:cs="Arial"/>
                <w:color w:val="000000"/>
              </w:rPr>
              <w:t>17</w:t>
            </w:r>
          </w:p>
        </w:tc>
      </w:tr>
      <w:tr w:rsidR="00EC1DBE" w:rsidRPr="00293C26" w14:paraId="4DBCCEB5"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11D8E09B" w14:textId="77777777" w:rsidR="00EC1DBE" w:rsidRPr="00293C26" w:rsidRDefault="00EC1DBE" w:rsidP="00EC1DBE">
            <w:pPr>
              <w:spacing w:after="0" w:line="240" w:lineRule="auto"/>
              <w:rPr>
                <w:rFonts w:cs="Arial"/>
                <w:color w:val="000000"/>
              </w:rPr>
            </w:pPr>
            <w:r w:rsidRPr="00293C26">
              <w:rPr>
                <w:rFonts w:cs="Arial"/>
                <w:color w:val="000000"/>
              </w:rPr>
              <w:t>Child behavioral challenges</w:t>
            </w:r>
          </w:p>
        </w:tc>
        <w:tc>
          <w:tcPr>
            <w:tcW w:w="362" w:type="pct"/>
            <w:tcBorders>
              <w:top w:val="nil"/>
              <w:left w:val="nil"/>
              <w:bottom w:val="single" w:sz="4" w:space="0" w:color="auto"/>
              <w:right w:val="single" w:sz="4" w:space="0" w:color="auto"/>
            </w:tcBorders>
            <w:shd w:val="clear" w:color="auto" w:fill="auto"/>
            <w:noWrap/>
            <w:vAlign w:val="center"/>
            <w:hideMark/>
          </w:tcPr>
          <w:p w14:paraId="482D4265" w14:textId="77777777" w:rsidR="00EC1DBE" w:rsidRPr="00293C26" w:rsidRDefault="00EC1DBE" w:rsidP="00E701EE">
            <w:pPr>
              <w:spacing w:after="0" w:line="240" w:lineRule="auto"/>
              <w:jc w:val="center"/>
              <w:rPr>
                <w:rFonts w:cs="Arial"/>
                <w:color w:val="000000"/>
              </w:rPr>
            </w:pPr>
            <w:r w:rsidRPr="00293C26">
              <w:rPr>
                <w:rFonts w:cs="Arial"/>
                <w:color w:val="000000"/>
              </w:rPr>
              <w:t>37</w:t>
            </w:r>
          </w:p>
        </w:tc>
        <w:tc>
          <w:tcPr>
            <w:tcW w:w="495" w:type="pct"/>
            <w:tcBorders>
              <w:top w:val="nil"/>
              <w:left w:val="nil"/>
              <w:bottom w:val="single" w:sz="4" w:space="0" w:color="auto"/>
              <w:right w:val="single" w:sz="4" w:space="0" w:color="auto"/>
            </w:tcBorders>
            <w:shd w:val="clear" w:color="auto" w:fill="auto"/>
            <w:noWrap/>
            <w:vAlign w:val="center"/>
            <w:hideMark/>
          </w:tcPr>
          <w:p w14:paraId="0B58FD5A" w14:textId="77777777" w:rsidR="00EC1DBE" w:rsidRPr="00293C26" w:rsidRDefault="00EC1DBE" w:rsidP="00E701EE">
            <w:pPr>
              <w:spacing w:after="0" w:line="240" w:lineRule="auto"/>
              <w:jc w:val="center"/>
              <w:rPr>
                <w:rFonts w:cs="Arial"/>
                <w:color w:val="000000"/>
              </w:rPr>
            </w:pPr>
            <w:r w:rsidRPr="00293C26">
              <w:rPr>
                <w:rFonts w:cs="Arial"/>
                <w:color w:val="000000"/>
              </w:rPr>
              <w:t>3.8%</w:t>
            </w:r>
          </w:p>
        </w:tc>
        <w:tc>
          <w:tcPr>
            <w:tcW w:w="535" w:type="pct"/>
            <w:tcBorders>
              <w:top w:val="nil"/>
              <w:left w:val="nil"/>
              <w:bottom w:val="single" w:sz="4" w:space="0" w:color="auto"/>
              <w:right w:val="single" w:sz="4" w:space="0" w:color="auto"/>
            </w:tcBorders>
            <w:shd w:val="clear" w:color="auto" w:fill="auto"/>
            <w:noWrap/>
            <w:vAlign w:val="center"/>
            <w:hideMark/>
          </w:tcPr>
          <w:p w14:paraId="6FFC254F" w14:textId="77777777" w:rsidR="00EC1DBE" w:rsidRPr="00293C26" w:rsidRDefault="00EC1DBE" w:rsidP="00E701EE">
            <w:pPr>
              <w:spacing w:after="0" w:line="240" w:lineRule="auto"/>
              <w:jc w:val="center"/>
              <w:rPr>
                <w:rFonts w:cs="Arial"/>
                <w:color w:val="000000"/>
              </w:rPr>
            </w:pPr>
            <w:r w:rsidRPr="00293C26">
              <w:rPr>
                <w:rFonts w:cs="Arial"/>
                <w:color w:val="000000"/>
              </w:rPr>
              <w:t>20</w:t>
            </w:r>
          </w:p>
        </w:tc>
        <w:tc>
          <w:tcPr>
            <w:tcW w:w="535" w:type="pct"/>
            <w:tcBorders>
              <w:top w:val="nil"/>
              <w:left w:val="nil"/>
              <w:bottom w:val="single" w:sz="4" w:space="0" w:color="auto"/>
              <w:right w:val="single" w:sz="4" w:space="0" w:color="auto"/>
            </w:tcBorders>
            <w:shd w:val="clear" w:color="auto" w:fill="auto"/>
            <w:noWrap/>
            <w:vAlign w:val="center"/>
            <w:hideMark/>
          </w:tcPr>
          <w:p w14:paraId="373029B5" w14:textId="77777777" w:rsidR="00EC1DBE" w:rsidRPr="00293C26" w:rsidRDefault="00EC1DBE" w:rsidP="00E701EE">
            <w:pPr>
              <w:spacing w:after="0" w:line="240" w:lineRule="auto"/>
              <w:jc w:val="center"/>
              <w:rPr>
                <w:rFonts w:cs="Arial"/>
                <w:color w:val="000000"/>
              </w:rPr>
            </w:pPr>
            <w:r w:rsidRPr="00293C26">
              <w:rPr>
                <w:rFonts w:cs="Arial"/>
                <w:color w:val="000000"/>
              </w:rPr>
              <w:t>17</w:t>
            </w:r>
          </w:p>
        </w:tc>
      </w:tr>
      <w:tr w:rsidR="00EC1DBE" w:rsidRPr="00293C26" w14:paraId="0FE9247F" w14:textId="77777777" w:rsidTr="00DA1891">
        <w:trPr>
          <w:trHeight w:val="272"/>
          <w:jc w:val="center"/>
        </w:trPr>
        <w:tc>
          <w:tcPr>
            <w:tcW w:w="3073" w:type="pct"/>
            <w:tcBorders>
              <w:top w:val="nil"/>
              <w:left w:val="single" w:sz="4" w:space="0" w:color="auto"/>
              <w:bottom w:val="single" w:sz="4" w:space="0" w:color="auto"/>
              <w:right w:val="single" w:sz="4" w:space="0" w:color="auto"/>
            </w:tcBorders>
            <w:shd w:val="clear" w:color="auto" w:fill="auto"/>
            <w:noWrap/>
            <w:vAlign w:val="bottom"/>
            <w:hideMark/>
          </w:tcPr>
          <w:p w14:paraId="5F52DA4E" w14:textId="77777777" w:rsidR="00EC1DBE" w:rsidRPr="00293C26" w:rsidRDefault="00EC1DBE" w:rsidP="00EC1DBE">
            <w:pPr>
              <w:spacing w:after="0" w:line="240" w:lineRule="auto"/>
              <w:rPr>
                <w:rFonts w:cs="Arial"/>
                <w:color w:val="000000"/>
              </w:rPr>
            </w:pPr>
            <w:r w:rsidRPr="00293C26">
              <w:rPr>
                <w:rFonts w:cs="Arial"/>
                <w:color w:val="000000"/>
              </w:rPr>
              <w:t>Significant family needs</w:t>
            </w:r>
          </w:p>
        </w:tc>
        <w:tc>
          <w:tcPr>
            <w:tcW w:w="362" w:type="pct"/>
            <w:tcBorders>
              <w:top w:val="nil"/>
              <w:left w:val="nil"/>
              <w:bottom w:val="single" w:sz="4" w:space="0" w:color="auto"/>
              <w:right w:val="single" w:sz="4" w:space="0" w:color="auto"/>
            </w:tcBorders>
            <w:shd w:val="clear" w:color="auto" w:fill="auto"/>
            <w:noWrap/>
            <w:vAlign w:val="center"/>
            <w:hideMark/>
          </w:tcPr>
          <w:p w14:paraId="088DD967" w14:textId="77777777" w:rsidR="00EC1DBE" w:rsidRPr="00293C26" w:rsidRDefault="00EC1DBE" w:rsidP="00E701EE">
            <w:pPr>
              <w:spacing w:after="0" w:line="240" w:lineRule="auto"/>
              <w:jc w:val="center"/>
              <w:rPr>
                <w:rFonts w:cs="Arial"/>
                <w:color w:val="000000"/>
              </w:rPr>
            </w:pPr>
            <w:r w:rsidRPr="00293C26">
              <w:rPr>
                <w:rFonts w:cs="Arial"/>
                <w:color w:val="000000"/>
              </w:rPr>
              <w:t>30</w:t>
            </w:r>
          </w:p>
        </w:tc>
        <w:tc>
          <w:tcPr>
            <w:tcW w:w="495" w:type="pct"/>
            <w:tcBorders>
              <w:top w:val="nil"/>
              <w:left w:val="nil"/>
              <w:bottom w:val="single" w:sz="4" w:space="0" w:color="auto"/>
              <w:right w:val="single" w:sz="4" w:space="0" w:color="auto"/>
            </w:tcBorders>
            <w:shd w:val="clear" w:color="auto" w:fill="auto"/>
            <w:noWrap/>
            <w:vAlign w:val="center"/>
            <w:hideMark/>
          </w:tcPr>
          <w:p w14:paraId="44D9E995" w14:textId="77777777" w:rsidR="00EC1DBE" w:rsidRPr="00293C26" w:rsidRDefault="00EC1DBE" w:rsidP="00E701EE">
            <w:pPr>
              <w:spacing w:after="0" w:line="240" w:lineRule="auto"/>
              <w:jc w:val="center"/>
              <w:rPr>
                <w:rFonts w:cs="Arial"/>
                <w:color w:val="000000"/>
              </w:rPr>
            </w:pPr>
            <w:r w:rsidRPr="00293C26">
              <w:rPr>
                <w:rFonts w:cs="Arial"/>
                <w:color w:val="000000"/>
              </w:rPr>
              <w:t>3.1%</w:t>
            </w:r>
          </w:p>
        </w:tc>
        <w:tc>
          <w:tcPr>
            <w:tcW w:w="535" w:type="pct"/>
            <w:tcBorders>
              <w:top w:val="nil"/>
              <w:left w:val="nil"/>
              <w:bottom w:val="single" w:sz="4" w:space="0" w:color="auto"/>
              <w:right w:val="single" w:sz="4" w:space="0" w:color="auto"/>
            </w:tcBorders>
            <w:shd w:val="clear" w:color="auto" w:fill="auto"/>
            <w:noWrap/>
            <w:vAlign w:val="center"/>
            <w:hideMark/>
          </w:tcPr>
          <w:p w14:paraId="76E2D690" w14:textId="77777777" w:rsidR="00EC1DBE" w:rsidRPr="00293C26" w:rsidRDefault="00EC1DBE" w:rsidP="00E701EE">
            <w:pPr>
              <w:spacing w:after="0" w:line="240" w:lineRule="auto"/>
              <w:jc w:val="center"/>
              <w:rPr>
                <w:rFonts w:cs="Arial"/>
                <w:color w:val="000000"/>
              </w:rPr>
            </w:pPr>
            <w:r w:rsidRPr="00293C26">
              <w:rPr>
                <w:rFonts w:cs="Arial"/>
                <w:color w:val="000000"/>
              </w:rPr>
              <w:t>20</w:t>
            </w:r>
          </w:p>
        </w:tc>
        <w:tc>
          <w:tcPr>
            <w:tcW w:w="535" w:type="pct"/>
            <w:tcBorders>
              <w:top w:val="nil"/>
              <w:left w:val="nil"/>
              <w:bottom w:val="single" w:sz="4" w:space="0" w:color="auto"/>
              <w:right w:val="single" w:sz="4" w:space="0" w:color="auto"/>
            </w:tcBorders>
            <w:shd w:val="clear" w:color="auto" w:fill="auto"/>
            <w:noWrap/>
            <w:vAlign w:val="center"/>
            <w:hideMark/>
          </w:tcPr>
          <w:p w14:paraId="774E3F8E" w14:textId="77777777" w:rsidR="00EC1DBE" w:rsidRPr="00293C26" w:rsidRDefault="00EC1DBE" w:rsidP="00E701EE">
            <w:pPr>
              <w:spacing w:after="0" w:line="240" w:lineRule="auto"/>
              <w:jc w:val="center"/>
              <w:rPr>
                <w:rFonts w:cs="Arial"/>
                <w:color w:val="000000"/>
              </w:rPr>
            </w:pPr>
            <w:r w:rsidRPr="00293C26">
              <w:rPr>
                <w:rFonts w:cs="Arial"/>
                <w:color w:val="000000"/>
              </w:rPr>
              <w:t>10</w:t>
            </w:r>
          </w:p>
        </w:tc>
      </w:tr>
    </w:tbl>
    <w:p w14:paraId="7E29E3FD" w14:textId="77777777" w:rsidR="00EC1DBE" w:rsidRDefault="00EC1DBE" w:rsidP="00EC1DBE">
      <w:pPr>
        <w:spacing w:after="0"/>
        <w:rPr>
          <w:rFonts w:cs="Arial"/>
          <w:sz w:val="18"/>
          <w:szCs w:val="18"/>
        </w:rPr>
      </w:pPr>
    </w:p>
    <w:p w14:paraId="281C6888" w14:textId="73D0E634" w:rsidR="00EC1DBE" w:rsidRDefault="00EC1DBE" w:rsidP="00EC1DBE">
      <w:pPr>
        <w:jc w:val="both"/>
        <w:rPr>
          <w:rFonts w:cs="Arial"/>
          <w:sz w:val="18"/>
          <w:szCs w:val="18"/>
        </w:rPr>
      </w:pPr>
      <w:r>
        <w:rPr>
          <w:rFonts w:cs="Arial"/>
          <w:szCs w:val="18"/>
        </w:rPr>
        <w:t xml:space="preserve">Across regions, “Capacity is full </w:t>
      </w:r>
      <w:proofErr w:type="gramStart"/>
      <w:r>
        <w:rPr>
          <w:rFonts w:cs="Arial"/>
          <w:szCs w:val="18"/>
        </w:rPr>
        <w:t>with</w:t>
      </w:r>
      <w:proofErr w:type="gramEnd"/>
      <w:r>
        <w:rPr>
          <w:rFonts w:cs="Arial"/>
          <w:szCs w:val="18"/>
        </w:rPr>
        <w:t xml:space="preserve"> private pay” is the most commonly cited reason for not accepting subsidy</w:t>
      </w:r>
      <w:r w:rsidR="002B2F42">
        <w:rPr>
          <w:rFonts w:cs="Arial"/>
          <w:szCs w:val="18"/>
        </w:rPr>
        <w:t xml:space="preserve">.  </w:t>
      </w:r>
      <w:r>
        <w:rPr>
          <w:rFonts w:cs="Arial"/>
          <w:szCs w:val="18"/>
        </w:rPr>
        <w:t>Region 4- Metro has the highest number of responses to this question by region; they cite “No demand for subsidized care in the program’s area” as the second most common reason for not accepting subsidy.</w:t>
      </w:r>
    </w:p>
    <w:p w14:paraId="64E2FA8D" w14:textId="77777777" w:rsidR="00EC1DBE" w:rsidRDefault="00EC1DBE" w:rsidP="00EC1DBE">
      <w:pPr>
        <w:spacing w:after="0" w:line="240" w:lineRule="auto"/>
        <w:rPr>
          <w:rFonts w:cs="Arial"/>
          <w:b/>
          <w:szCs w:val="20"/>
        </w:rPr>
      </w:pPr>
      <w:r>
        <w:rPr>
          <w:rFonts w:cs="Arial"/>
          <w:b/>
          <w:szCs w:val="20"/>
        </w:rPr>
        <w:br w:type="page"/>
      </w:r>
    </w:p>
    <w:p w14:paraId="72B2E88F" w14:textId="3FE989F1" w:rsidR="00EC1DBE" w:rsidRPr="0023460C" w:rsidRDefault="00EC1DBE" w:rsidP="00EC1DBE">
      <w:pPr>
        <w:spacing w:after="0"/>
        <w:rPr>
          <w:rFonts w:cs="Arial"/>
          <w:b/>
          <w:sz w:val="18"/>
          <w:szCs w:val="18"/>
        </w:rPr>
      </w:pPr>
      <w:r w:rsidRPr="0023460C">
        <w:rPr>
          <w:rFonts w:cs="Arial"/>
          <w:b/>
          <w:szCs w:val="20"/>
        </w:rPr>
        <w:lastRenderedPageBreak/>
        <w:t xml:space="preserve">Table </w:t>
      </w:r>
      <w:r w:rsidR="003D4685" w:rsidRPr="0023460C">
        <w:rPr>
          <w:rFonts w:cs="Arial"/>
          <w:b/>
          <w:szCs w:val="20"/>
        </w:rPr>
        <w:t>37</w:t>
      </w:r>
      <w:proofErr w:type="gramStart"/>
      <w:r w:rsidRPr="0023460C">
        <w:rPr>
          <w:rFonts w:cs="Arial"/>
          <w:b/>
          <w:szCs w:val="20"/>
        </w:rPr>
        <w:t xml:space="preserve">. </w:t>
      </w:r>
      <w:proofErr w:type="gramEnd"/>
      <w:r w:rsidRPr="0023460C">
        <w:rPr>
          <w:rFonts w:cs="Arial"/>
          <w:b/>
          <w:szCs w:val="20"/>
        </w:rPr>
        <w:t xml:space="preserve">Reasons for Not Accepting Subsidy </w:t>
      </w:r>
      <w:r w:rsidR="002B2F42" w:rsidRPr="0023460C">
        <w:rPr>
          <w:rFonts w:cs="Arial"/>
          <w:b/>
          <w:szCs w:val="20"/>
        </w:rPr>
        <w:t>by</w:t>
      </w:r>
      <w:r w:rsidRPr="0023460C">
        <w:rPr>
          <w:rFonts w:cs="Arial"/>
          <w:b/>
          <w:szCs w:val="20"/>
        </w:rPr>
        <w:t xml:space="preserve"> Region (n = 970)</w:t>
      </w:r>
      <w:r w:rsidRPr="0023460C">
        <w:rPr>
          <w:rFonts w:cs="Arial"/>
          <w:b/>
          <w:sz w:val="18"/>
          <w:szCs w:val="18"/>
        </w:rPr>
        <w:t xml:space="preserve"> </w:t>
      </w:r>
    </w:p>
    <w:tbl>
      <w:tblPr>
        <w:tblW w:w="10070" w:type="dxa"/>
        <w:tblLook w:val="04A0" w:firstRow="1" w:lastRow="0" w:firstColumn="1" w:lastColumn="0" w:noHBand="0" w:noVBand="1"/>
      </w:tblPr>
      <w:tblGrid>
        <w:gridCol w:w="4343"/>
        <w:gridCol w:w="854"/>
        <w:gridCol w:w="775"/>
        <w:gridCol w:w="973"/>
        <w:gridCol w:w="657"/>
        <w:gridCol w:w="1000"/>
        <w:gridCol w:w="774"/>
        <w:gridCol w:w="694"/>
      </w:tblGrid>
      <w:tr w:rsidR="00EC1DBE" w:rsidRPr="008262FA" w14:paraId="4DAA5312" w14:textId="77777777" w:rsidTr="0023460C">
        <w:trPr>
          <w:trHeight w:val="290"/>
          <w:tblHeader/>
        </w:trPr>
        <w:tc>
          <w:tcPr>
            <w:tcW w:w="4343" w:type="dxa"/>
            <w:vMerge w:val="restart"/>
            <w:tcBorders>
              <w:top w:val="single" w:sz="4" w:space="0" w:color="auto"/>
              <w:left w:val="single" w:sz="4" w:space="0" w:color="auto"/>
              <w:right w:val="single" w:sz="4" w:space="0" w:color="auto"/>
            </w:tcBorders>
            <w:shd w:val="clear" w:color="auto" w:fill="244061"/>
            <w:vAlign w:val="bottom"/>
          </w:tcPr>
          <w:p w14:paraId="5490A105" w14:textId="77777777" w:rsidR="00EC1DBE" w:rsidRPr="008262FA" w:rsidRDefault="00EC1DBE" w:rsidP="00EC1DBE">
            <w:pPr>
              <w:spacing w:after="0" w:line="240" w:lineRule="auto"/>
              <w:rPr>
                <w:rFonts w:cs="Arial"/>
                <w:b/>
                <w:bCs/>
                <w:color w:val="FFFFFF"/>
                <w:szCs w:val="20"/>
              </w:rPr>
            </w:pPr>
            <w:r w:rsidRPr="008262FA">
              <w:rPr>
                <w:rFonts w:cs="Arial"/>
                <w:b/>
                <w:bCs/>
                <w:color w:val="FFFFFF"/>
                <w:szCs w:val="20"/>
              </w:rPr>
              <w:t>Reason for Not Accepting Subsidy</w:t>
            </w:r>
          </w:p>
        </w:tc>
        <w:tc>
          <w:tcPr>
            <w:tcW w:w="5033" w:type="dxa"/>
            <w:gridSpan w:val="6"/>
            <w:tcBorders>
              <w:top w:val="single" w:sz="4" w:space="0" w:color="auto"/>
              <w:left w:val="nil"/>
              <w:bottom w:val="single" w:sz="4" w:space="0" w:color="auto"/>
              <w:right w:val="single" w:sz="4" w:space="0" w:color="auto"/>
            </w:tcBorders>
            <w:shd w:val="clear" w:color="auto" w:fill="244061"/>
            <w:vAlign w:val="bottom"/>
          </w:tcPr>
          <w:p w14:paraId="4B7E2C62" w14:textId="77777777" w:rsidR="00EC1DBE" w:rsidRPr="008262FA" w:rsidRDefault="00EC1DBE" w:rsidP="00EC1DBE">
            <w:pPr>
              <w:spacing w:after="0" w:line="240" w:lineRule="auto"/>
              <w:jc w:val="center"/>
              <w:rPr>
                <w:rFonts w:cs="Arial"/>
                <w:b/>
                <w:bCs/>
                <w:color w:val="FFFFFF"/>
                <w:szCs w:val="20"/>
              </w:rPr>
            </w:pPr>
            <w:r w:rsidRPr="008262FA">
              <w:rPr>
                <w:rFonts w:cs="Arial"/>
                <w:b/>
                <w:bCs/>
                <w:color w:val="FFFFFF"/>
                <w:szCs w:val="20"/>
              </w:rPr>
              <w:t>Region</w:t>
            </w:r>
          </w:p>
        </w:tc>
        <w:tc>
          <w:tcPr>
            <w:tcW w:w="694" w:type="dxa"/>
            <w:vMerge w:val="restart"/>
            <w:tcBorders>
              <w:top w:val="single" w:sz="4" w:space="0" w:color="auto"/>
              <w:left w:val="nil"/>
              <w:right w:val="single" w:sz="4" w:space="0" w:color="auto"/>
            </w:tcBorders>
            <w:shd w:val="clear" w:color="auto" w:fill="244061"/>
            <w:vAlign w:val="bottom"/>
          </w:tcPr>
          <w:p w14:paraId="42799733" w14:textId="77777777" w:rsidR="00EC1DBE" w:rsidRPr="008262FA" w:rsidRDefault="00EC1DBE" w:rsidP="00EC1DBE">
            <w:pPr>
              <w:spacing w:after="0" w:line="240" w:lineRule="auto"/>
              <w:jc w:val="center"/>
              <w:rPr>
                <w:rFonts w:cs="Arial"/>
                <w:b/>
                <w:bCs/>
                <w:color w:val="FFFFFF"/>
                <w:szCs w:val="20"/>
              </w:rPr>
            </w:pPr>
            <w:r w:rsidRPr="00EA41D9">
              <w:rPr>
                <w:rFonts w:cs="Arial"/>
                <w:b/>
                <w:bCs/>
                <w:color w:val="FFFFFF"/>
                <w:szCs w:val="20"/>
              </w:rPr>
              <w:t>Total</w:t>
            </w:r>
          </w:p>
        </w:tc>
      </w:tr>
      <w:tr w:rsidR="00EC1DBE" w:rsidRPr="008262FA" w14:paraId="7506BFD6" w14:textId="77777777" w:rsidTr="0023460C">
        <w:trPr>
          <w:trHeight w:val="290"/>
          <w:tblHeader/>
        </w:trPr>
        <w:tc>
          <w:tcPr>
            <w:tcW w:w="4343" w:type="dxa"/>
            <w:vMerge/>
            <w:tcBorders>
              <w:left w:val="single" w:sz="4" w:space="0" w:color="auto"/>
              <w:bottom w:val="single" w:sz="4" w:space="0" w:color="auto"/>
              <w:right w:val="single" w:sz="4" w:space="0" w:color="auto"/>
            </w:tcBorders>
            <w:shd w:val="clear" w:color="000000" w:fill="44546A"/>
            <w:vAlign w:val="bottom"/>
            <w:hideMark/>
          </w:tcPr>
          <w:p w14:paraId="1A41C7B0" w14:textId="77777777" w:rsidR="00EC1DBE" w:rsidRPr="00EA41D9" w:rsidRDefault="00EC1DBE" w:rsidP="00EC1DBE">
            <w:pPr>
              <w:spacing w:after="0" w:line="240" w:lineRule="auto"/>
              <w:rPr>
                <w:rFonts w:cs="Arial"/>
                <w:b/>
                <w:bCs/>
                <w:color w:val="FFFFFF"/>
                <w:szCs w:val="20"/>
              </w:rPr>
            </w:pPr>
          </w:p>
        </w:tc>
        <w:tc>
          <w:tcPr>
            <w:tcW w:w="854" w:type="dxa"/>
            <w:tcBorders>
              <w:top w:val="single" w:sz="4" w:space="0" w:color="auto"/>
              <w:left w:val="nil"/>
              <w:bottom w:val="single" w:sz="4" w:space="0" w:color="auto"/>
              <w:right w:val="single" w:sz="4" w:space="0" w:color="auto"/>
            </w:tcBorders>
            <w:shd w:val="clear" w:color="auto" w:fill="244061"/>
            <w:vAlign w:val="center"/>
            <w:hideMark/>
          </w:tcPr>
          <w:p w14:paraId="68965EDC" w14:textId="77777777" w:rsidR="00EC1DBE" w:rsidRPr="008262FA" w:rsidRDefault="00EC1DBE" w:rsidP="00EC1DBE">
            <w:pPr>
              <w:spacing w:after="0" w:line="240" w:lineRule="auto"/>
              <w:ind w:left="360"/>
              <w:rPr>
                <w:rFonts w:cs="Arial"/>
                <w:b/>
                <w:color w:val="FFFFFF" w:themeColor="background1"/>
                <w:sz w:val="16"/>
                <w:szCs w:val="20"/>
              </w:rPr>
            </w:pPr>
            <w:r w:rsidRPr="008262FA">
              <w:rPr>
                <w:rFonts w:cs="Arial"/>
                <w:b/>
                <w:color w:val="FFFFFF" w:themeColor="background1"/>
                <w:sz w:val="16"/>
                <w:szCs w:val="20"/>
              </w:rPr>
              <w:t>1-</w:t>
            </w:r>
          </w:p>
          <w:p w14:paraId="6BC21967"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Western</w:t>
            </w:r>
          </w:p>
        </w:tc>
        <w:tc>
          <w:tcPr>
            <w:tcW w:w="775" w:type="dxa"/>
            <w:tcBorders>
              <w:top w:val="single" w:sz="4" w:space="0" w:color="auto"/>
              <w:left w:val="nil"/>
              <w:bottom w:val="single" w:sz="4" w:space="0" w:color="auto"/>
              <w:right w:val="single" w:sz="4" w:space="0" w:color="auto"/>
            </w:tcBorders>
            <w:shd w:val="clear" w:color="auto" w:fill="244061"/>
            <w:vAlign w:val="center"/>
            <w:hideMark/>
          </w:tcPr>
          <w:p w14:paraId="10556B73"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2-</w:t>
            </w:r>
          </w:p>
          <w:p w14:paraId="3807C4F6"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Central</w:t>
            </w:r>
          </w:p>
        </w:tc>
        <w:tc>
          <w:tcPr>
            <w:tcW w:w="973" w:type="dxa"/>
            <w:tcBorders>
              <w:top w:val="single" w:sz="4" w:space="0" w:color="auto"/>
              <w:left w:val="nil"/>
              <w:bottom w:val="single" w:sz="4" w:space="0" w:color="auto"/>
              <w:right w:val="single" w:sz="4" w:space="0" w:color="auto"/>
            </w:tcBorders>
            <w:shd w:val="clear" w:color="auto" w:fill="244061"/>
            <w:vAlign w:val="center"/>
            <w:hideMark/>
          </w:tcPr>
          <w:p w14:paraId="1D1BF553"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3-</w:t>
            </w:r>
          </w:p>
          <w:p w14:paraId="549F3077"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Northeast</w:t>
            </w:r>
          </w:p>
        </w:tc>
        <w:tc>
          <w:tcPr>
            <w:tcW w:w="657" w:type="dxa"/>
            <w:tcBorders>
              <w:top w:val="single" w:sz="4" w:space="0" w:color="auto"/>
              <w:left w:val="nil"/>
              <w:bottom w:val="single" w:sz="4" w:space="0" w:color="auto"/>
              <w:right w:val="single" w:sz="4" w:space="0" w:color="auto"/>
            </w:tcBorders>
            <w:shd w:val="clear" w:color="auto" w:fill="244061"/>
            <w:vAlign w:val="center"/>
            <w:hideMark/>
          </w:tcPr>
          <w:p w14:paraId="7A1331B9"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4-</w:t>
            </w:r>
          </w:p>
          <w:p w14:paraId="4D678702"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Metro</w:t>
            </w:r>
          </w:p>
        </w:tc>
        <w:tc>
          <w:tcPr>
            <w:tcW w:w="1000" w:type="dxa"/>
            <w:tcBorders>
              <w:top w:val="single" w:sz="4" w:space="0" w:color="auto"/>
              <w:left w:val="nil"/>
              <w:bottom w:val="single" w:sz="4" w:space="0" w:color="auto"/>
              <w:right w:val="single" w:sz="4" w:space="0" w:color="auto"/>
            </w:tcBorders>
            <w:shd w:val="clear" w:color="auto" w:fill="244061"/>
            <w:vAlign w:val="center"/>
            <w:hideMark/>
          </w:tcPr>
          <w:p w14:paraId="17B33ADC"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5-</w:t>
            </w:r>
          </w:p>
          <w:p w14:paraId="51E5C94F"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 xml:space="preserve">Southeast </w:t>
            </w:r>
          </w:p>
          <w:p w14:paraId="7768CF29"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And Cape</w:t>
            </w:r>
          </w:p>
        </w:tc>
        <w:tc>
          <w:tcPr>
            <w:tcW w:w="774" w:type="dxa"/>
            <w:tcBorders>
              <w:top w:val="single" w:sz="4" w:space="0" w:color="auto"/>
              <w:left w:val="nil"/>
              <w:bottom w:val="single" w:sz="4" w:space="0" w:color="auto"/>
              <w:right w:val="single" w:sz="4" w:space="0" w:color="auto"/>
            </w:tcBorders>
            <w:shd w:val="clear" w:color="auto" w:fill="244061"/>
            <w:vAlign w:val="center"/>
            <w:hideMark/>
          </w:tcPr>
          <w:p w14:paraId="0AE05494"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6-</w:t>
            </w:r>
          </w:p>
          <w:p w14:paraId="5B196ED5"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Metro</w:t>
            </w:r>
          </w:p>
          <w:p w14:paraId="79BDBCA3"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Boston</w:t>
            </w:r>
          </w:p>
        </w:tc>
        <w:tc>
          <w:tcPr>
            <w:tcW w:w="694" w:type="dxa"/>
            <w:vMerge/>
            <w:tcBorders>
              <w:left w:val="nil"/>
              <w:bottom w:val="single" w:sz="4" w:space="0" w:color="auto"/>
              <w:right w:val="single" w:sz="4" w:space="0" w:color="auto"/>
            </w:tcBorders>
            <w:shd w:val="clear" w:color="000000" w:fill="44546A"/>
            <w:vAlign w:val="bottom"/>
            <w:hideMark/>
          </w:tcPr>
          <w:p w14:paraId="7EFAC28E" w14:textId="77777777" w:rsidR="00EC1DBE" w:rsidRPr="00EA41D9" w:rsidRDefault="00EC1DBE" w:rsidP="00EC1DBE">
            <w:pPr>
              <w:spacing w:after="0" w:line="240" w:lineRule="auto"/>
              <w:rPr>
                <w:rFonts w:cs="Arial"/>
                <w:b/>
                <w:bCs/>
                <w:color w:val="FFFFFF"/>
                <w:szCs w:val="20"/>
              </w:rPr>
            </w:pPr>
          </w:p>
        </w:tc>
      </w:tr>
      <w:tr w:rsidR="00EC1DBE" w:rsidRPr="00EA41D9" w14:paraId="39C2B2BF"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1EFA777F" w14:textId="77777777" w:rsidR="00EC1DBE" w:rsidRPr="00EA41D9" w:rsidRDefault="00EC1DBE" w:rsidP="00EC1DBE">
            <w:pPr>
              <w:spacing w:after="0" w:line="240" w:lineRule="auto"/>
              <w:rPr>
                <w:rFonts w:cs="Arial"/>
                <w:color w:val="000000"/>
                <w:szCs w:val="20"/>
              </w:rPr>
            </w:pPr>
            <w:r w:rsidRPr="00EA41D9">
              <w:rPr>
                <w:rFonts w:cs="Arial"/>
                <w:color w:val="000000"/>
                <w:szCs w:val="20"/>
              </w:rPr>
              <w:t xml:space="preserve">Capacity is full </w:t>
            </w:r>
            <w:proofErr w:type="gramStart"/>
            <w:r w:rsidRPr="00EA41D9">
              <w:rPr>
                <w:rFonts w:cs="Arial"/>
                <w:color w:val="000000"/>
                <w:szCs w:val="20"/>
              </w:rPr>
              <w:t>with</w:t>
            </w:r>
            <w:proofErr w:type="gramEnd"/>
            <w:r w:rsidRPr="00EA41D9">
              <w:rPr>
                <w:rFonts w:cs="Arial"/>
                <w:color w:val="000000"/>
                <w:szCs w:val="20"/>
              </w:rPr>
              <w:t xml:space="preserve"> private pay</w:t>
            </w:r>
          </w:p>
        </w:tc>
        <w:tc>
          <w:tcPr>
            <w:tcW w:w="854" w:type="dxa"/>
            <w:tcBorders>
              <w:top w:val="nil"/>
              <w:left w:val="nil"/>
              <w:bottom w:val="single" w:sz="4" w:space="0" w:color="auto"/>
              <w:right w:val="single" w:sz="4" w:space="0" w:color="auto"/>
            </w:tcBorders>
            <w:shd w:val="clear" w:color="auto" w:fill="auto"/>
            <w:noWrap/>
            <w:vAlign w:val="bottom"/>
            <w:hideMark/>
          </w:tcPr>
          <w:p w14:paraId="09C6F544"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67</w:t>
            </w:r>
          </w:p>
        </w:tc>
        <w:tc>
          <w:tcPr>
            <w:tcW w:w="775" w:type="dxa"/>
            <w:tcBorders>
              <w:top w:val="nil"/>
              <w:left w:val="nil"/>
              <w:bottom w:val="single" w:sz="4" w:space="0" w:color="auto"/>
              <w:right w:val="single" w:sz="4" w:space="0" w:color="auto"/>
            </w:tcBorders>
            <w:shd w:val="clear" w:color="auto" w:fill="auto"/>
            <w:noWrap/>
            <w:vAlign w:val="bottom"/>
            <w:hideMark/>
          </w:tcPr>
          <w:p w14:paraId="30BBF909"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74</w:t>
            </w:r>
          </w:p>
        </w:tc>
        <w:tc>
          <w:tcPr>
            <w:tcW w:w="973" w:type="dxa"/>
            <w:tcBorders>
              <w:top w:val="nil"/>
              <w:left w:val="nil"/>
              <w:bottom w:val="single" w:sz="4" w:space="0" w:color="auto"/>
              <w:right w:val="single" w:sz="4" w:space="0" w:color="auto"/>
            </w:tcBorders>
            <w:shd w:val="clear" w:color="auto" w:fill="auto"/>
            <w:noWrap/>
            <w:vAlign w:val="bottom"/>
            <w:hideMark/>
          </w:tcPr>
          <w:p w14:paraId="364DA51D"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88</w:t>
            </w:r>
          </w:p>
        </w:tc>
        <w:tc>
          <w:tcPr>
            <w:tcW w:w="657" w:type="dxa"/>
            <w:tcBorders>
              <w:top w:val="nil"/>
              <w:left w:val="nil"/>
              <w:bottom w:val="single" w:sz="4" w:space="0" w:color="auto"/>
              <w:right w:val="single" w:sz="4" w:space="0" w:color="auto"/>
            </w:tcBorders>
            <w:shd w:val="clear" w:color="auto" w:fill="auto"/>
            <w:noWrap/>
            <w:vAlign w:val="bottom"/>
            <w:hideMark/>
          </w:tcPr>
          <w:p w14:paraId="5BC41104"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200</w:t>
            </w:r>
          </w:p>
        </w:tc>
        <w:tc>
          <w:tcPr>
            <w:tcW w:w="1000" w:type="dxa"/>
            <w:tcBorders>
              <w:top w:val="nil"/>
              <w:left w:val="nil"/>
              <w:bottom w:val="single" w:sz="4" w:space="0" w:color="auto"/>
              <w:right w:val="single" w:sz="4" w:space="0" w:color="auto"/>
            </w:tcBorders>
            <w:shd w:val="clear" w:color="auto" w:fill="auto"/>
            <w:noWrap/>
            <w:vAlign w:val="bottom"/>
            <w:hideMark/>
          </w:tcPr>
          <w:p w14:paraId="0BCDAB3C"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86</w:t>
            </w:r>
          </w:p>
        </w:tc>
        <w:tc>
          <w:tcPr>
            <w:tcW w:w="774" w:type="dxa"/>
            <w:tcBorders>
              <w:top w:val="nil"/>
              <w:left w:val="nil"/>
              <w:bottom w:val="single" w:sz="4" w:space="0" w:color="auto"/>
              <w:right w:val="single" w:sz="4" w:space="0" w:color="auto"/>
            </w:tcBorders>
            <w:shd w:val="clear" w:color="auto" w:fill="auto"/>
            <w:noWrap/>
            <w:vAlign w:val="bottom"/>
            <w:hideMark/>
          </w:tcPr>
          <w:p w14:paraId="6C2EDC09"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45</w:t>
            </w:r>
          </w:p>
        </w:tc>
        <w:tc>
          <w:tcPr>
            <w:tcW w:w="694" w:type="dxa"/>
            <w:tcBorders>
              <w:top w:val="nil"/>
              <w:left w:val="nil"/>
              <w:bottom w:val="single" w:sz="4" w:space="0" w:color="auto"/>
              <w:right w:val="single" w:sz="4" w:space="0" w:color="auto"/>
            </w:tcBorders>
            <w:shd w:val="clear" w:color="auto" w:fill="auto"/>
            <w:noWrap/>
            <w:vAlign w:val="bottom"/>
            <w:hideMark/>
          </w:tcPr>
          <w:p w14:paraId="5CBC2ACC"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560</w:t>
            </w:r>
          </w:p>
        </w:tc>
      </w:tr>
      <w:tr w:rsidR="00EC1DBE" w:rsidRPr="00EA41D9" w14:paraId="6910B130"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7D500CAB" w14:textId="77777777" w:rsidR="00EC1DBE" w:rsidRPr="00EA41D9" w:rsidRDefault="00EC1DBE" w:rsidP="00EC1DBE">
            <w:pPr>
              <w:spacing w:after="0" w:line="240" w:lineRule="auto"/>
              <w:rPr>
                <w:rFonts w:cs="Arial"/>
                <w:color w:val="000000"/>
                <w:szCs w:val="20"/>
              </w:rPr>
            </w:pPr>
            <w:r w:rsidRPr="00EA41D9">
              <w:rPr>
                <w:rFonts w:cs="Arial"/>
                <w:color w:val="000000"/>
                <w:szCs w:val="20"/>
              </w:rPr>
              <w:t>Subsidy reimbursement rates are not sufficient</w:t>
            </w:r>
          </w:p>
        </w:tc>
        <w:tc>
          <w:tcPr>
            <w:tcW w:w="854" w:type="dxa"/>
            <w:tcBorders>
              <w:top w:val="nil"/>
              <w:left w:val="nil"/>
              <w:bottom w:val="single" w:sz="4" w:space="0" w:color="auto"/>
              <w:right w:val="single" w:sz="4" w:space="0" w:color="auto"/>
            </w:tcBorders>
            <w:shd w:val="clear" w:color="auto" w:fill="auto"/>
            <w:noWrap/>
            <w:vAlign w:val="bottom"/>
            <w:hideMark/>
          </w:tcPr>
          <w:p w14:paraId="030300AC"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37</w:t>
            </w:r>
          </w:p>
        </w:tc>
        <w:tc>
          <w:tcPr>
            <w:tcW w:w="775" w:type="dxa"/>
            <w:tcBorders>
              <w:top w:val="nil"/>
              <w:left w:val="nil"/>
              <w:bottom w:val="single" w:sz="4" w:space="0" w:color="auto"/>
              <w:right w:val="single" w:sz="4" w:space="0" w:color="auto"/>
            </w:tcBorders>
            <w:shd w:val="clear" w:color="auto" w:fill="auto"/>
            <w:noWrap/>
            <w:vAlign w:val="bottom"/>
            <w:hideMark/>
          </w:tcPr>
          <w:p w14:paraId="253D8666"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46</w:t>
            </w:r>
          </w:p>
        </w:tc>
        <w:tc>
          <w:tcPr>
            <w:tcW w:w="973" w:type="dxa"/>
            <w:tcBorders>
              <w:top w:val="nil"/>
              <w:left w:val="nil"/>
              <w:bottom w:val="single" w:sz="4" w:space="0" w:color="auto"/>
              <w:right w:val="single" w:sz="4" w:space="0" w:color="auto"/>
            </w:tcBorders>
            <w:shd w:val="clear" w:color="auto" w:fill="auto"/>
            <w:noWrap/>
            <w:vAlign w:val="bottom"/>
            <w:hideMark/>
          </w:tcPr>
          <w:p w14:paraId="4459CE93"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41</w:t>
            </w:r>
          </w:p>
        </w:tc>
        <w:tc>
          <w:tcPr>
            <w:tcW w:w="657" w:type="dxa"/>
            <w:tcBorders>
              <w:top w:val="nil"/>
              <w:left w:val="nil"/>
              <w:bottom w:val="single" w:sz="4" w:space="0" w:color="auto"/>
              <w:right w:val="single" w:sz="4" w:space="0" w:color="auto"/>
            </w:tcBorders>
            <w:shd w:val="clear" w:color="auto" w:fill="auto"/>
            <w:noWrap/>
            <w:vAlign w:val="bottom"/>
            <w:hideMark/>
          </w:tcPr>
          <w:p w14:paraId="4456ADE0"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92</w:t>
            </w:r>
          </w:p>
        </w:tc>
        <w:tc>
          <w:tcPr>
            <w:tcW w:w="1000" w:type="dxa"/>
            <w:tcBorders>
              <w:top w:val="nil"/>
              <w:left w:val="nil"/>
              <w:bottom w:val="single" w:sz="4" w:space="0" w:color="auto"/>
              <w:right w:val="single" w:sz="4" w:space="0" w:color="auto"/>
            </w:tcBorders>
            <w:shd w:val="clear" w:color="auto" w:fill="auto"/>
            <w:noWrap/>
            <w:vAlign w:val="bottom"/>
            <w:hideMark/>
          </w:tcPr>
          <w:p w14:paraId="4C59475C"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61</w:t>
            </w:r>
          </w:p>
        </w:tc>
        <w:tc>
          <w:tcPr>
            <w:tcW w:w="774" w:type="dxa"/>
            <w:tcBorders>
              <w:top w:val="nil"/>
              <w:left w:val="nil"/>
              <w:bottom w:val="single" w:sz="4" w:space="0" w:color="auto"/>
              <w:right w:val="single" w:sz="4" w:space="0" w:color="auto"/>
            </w:tcBorders>
            <w:shd w:val="clear" w:color="auto" w:fill="auto"/>
            <w:noWrap/>
            <w:vAlign w:val="bottom"/>
            <w:hideMark/>
          </w:tcPr>
          <w:p w14:paraId="18137E39"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28</w:t>
            </w:r>
          </w:p>
        </w:tc>
        <w:tc>
          <w:tcPr>
            <w:tcW w:w="694" w:type="dxa"/>
            <w:tcBorders>
              <w:top w:val="nil"/>
              <w:left w:val="nil"/>
              <w:bottom w:val="single" w:sz="4" w:space="0" w:color="auto"/>
              <w:right w:val="single" w:sz="4" w:space="0" w:color="auto"/>
            </w:tcBorders>
            <w:shd w:val="clear" w:color="auto" w:fill="auto"/>
            <w:noWrap/>
            <w:vAlign w:val="bottom"/>
            <w:hideMark/>
          </w:tcPr>
          <w:p w14:paraId="3EDE1677"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305</w:t>
            </w:r>
          </w:p>
        </w:tc>
      </w:tr>
      <w:tr w:rsidR="00EC1DBE" w:rsidRPr="00EA41D9" w14:paraId="5584749D"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406A7619" w14:textId="77777777" w:rsidR="00EC1DBE" w:rsidRPr="00EA41D9" w:rsidRDefault="00EC1DBE" w:rsidP="00EC1DBE">
            <w:pPr>
              <w:spacing w:after="0" w:line="240" w:lineRule="auto"/>
              <w:rPr>
                <w:rFonts w:cs="Arial"/>
                <w:color w:val="000000"/>
                <w:szCs w:val="20"/>
              </w:rPr>
            </w:pPr>
            <w:r w:rsidRPr="00EA41D9">
              <w:rPr>
                <w:rFonts w:cs="Arial"/>
                <w:color w:val="000000"/>
                <w:szCs w:val="20"/>
              </w:rPr>
              <w:t>Program has a long waitlist of private pay families</w:t>
            </w:r>
          </w:p>
        </w:tc>
        <w:tc>
          <w:tcPr>
            <w:tcW w:w="854" w:type="dxa"/>
            <w:tcBorders>
              <w:top w:val="nil"/>
              <w:left w:val="nil"/>
              <w:bottom w:val="single" w:sz="4" w:space="0" w:color="auto"/>
              <w:right w:val="single" w:sz="4" w:space="0" w:color="auto"/>
            </w:tcBorders>
            <w:shd w:val="clear" w:color="auto" w:fill="auto"/>
            <w:noWrap/>
            <w:vAlign w:val="bottom"/>
            <w:hideMark/>
          </w:tcPr>
          <w:p w14:paraId="4F4179FE"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30</w:t>
            </w:r>
          </w:p>
        </w:tc>
        <w:tc>
          <w:tcPr>
            <w:tcW w:w="775" w:type="dxa"/>
            <w:tcBorders>
              <w:top w:val="nil"/>
              <w:left w:val="nil"/>
              <w:bottom w:val="single" w:sz="4" w:space="0" w:color="auto"/>
              <w:right w:val="single" w:sz="4" w:space="0" w:color="auto"/>
            </w:tcBorders>
            <w:shd w:val="clear" w:color="auto" w:fill="auto"/>
            <w:noWrap/>
            <w:vAlign w:val="bottom"/>
            <w:hideMark/>
          </w:tcPr>
          <w:p w14:paraId="1DF1E81B"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28</w:t>
            </w:r>
          </w:p>
        </w:tc>
        <w:tc>
          <w:tcPr>
            <w:tcW w:w="973" w:type="dxa"/>
            <w:tcBorders>
              <w:top w:val="nil"/>
              <w:left w:val="nil"/>
              <w:bottom w:val="single" w:sz="4" w:space="0" w:color="auto"/>
              <w:right w:val="single" w:sz="4" w:space="0" w:color="auto"/>
            </w:tcBorders>
            <w:shd w:val="clear" w:color="auto" w:fill="auto"/>
            <w:noWrap/>
            <w:vAlign w:val="bottom"/>
            <w:hideMark/>
          </w:tcPr>
          <w:p w14:paraId="64621DB0"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32</w:t>
            </w:r>
          </w:p>
        </w:tc>
        <w:tc>
          <w:tcPr>
            <w:tcW w:w="657" w:type="dxa"/>
            <w:tcBorders>
              <w:top w:val="nil"/>
              <w:left w:val="nil"/>
              <w:bottom w:val="single" w:sz="4" w:space="0" w:color="auto"/>
              <w:right w:val="single" w:sz="4" w:space="0" w:color="auto"/>
            </w:tcBorders>
            <w:shd w:val="clear" w:color="auto" w:fill="auto"/>
            <w:noWrap/>
            <w:vAlign w:val="bottom"/>
            <w:hideMark/>
          </w:tcPr>
          <w:p w14:paraId="2319C686"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107</w:t>
            </w:r>
          </w:p>
        </w:tc>
        <w:tc>
          <w:tcPr>
            <w:tcW w:w="1000" w:type="dxa"/>
            <w:tcBorders>
              <w:top w:val="nil"/>
              <w:left w:val="nil"/>
              <w:bottom w:val="single" w:sz="4" w:space="0" w:color="auto"/>
              <w:right w:val="single" w:sz="4" w:space="0" w:color="auto"/>
            </w:tcBorders>
            <w:shd w:val="clear" w:color="auto" w:fill="auto"/>
            <w:noWrap/>
            <w:vAlign w:val="bottom"/>
            <w:hideMark/>
          </w:tcPr>
          <w:p w14:paraId="2EE1D780"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40</w:t>
            </w:r>
          </w:p>
        </w:tc>
        <w:tc>
          <w:tcPr>
            <w:tcW w:w="774" w:type="dxa"/>
            <w:tcBorders>
              <w:top w:val="nil"/>
              <w:left w:val="nil"/>
              <w:bottom w:val="single" w:sz="4" w:space="0" w:color="auto"/>
              <w:right w:val="single" w:sz="4" w:space="0" w:color="auto"/>
            </w:tcBorders>
            <w:shd w:val="clear" w:color="auto" w:fill="auto"/>
            <w:noWrap/>
            <w:vAlign w:val="bottom"/>
            <w:hideMark/>
          </w:tcPr>
          <w:p w14:paraId="291514A8"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28</w:t>
            </w:r>
          </w:p>
        </w:tc>
        <w:tc>
          <w:tcPr>
            <w:tcW w:w="694" w:type="dxa"/>
            <w:tcBorders>
              <w:top w:val="nil"/>
              <w:left w:val="nil"/>
              <w:bottom w:val="single" w:sz="4" w:space="0" w:color="auto"/>
              <w:right w:val="single" w:sz="4" w:space="0" w:color="auto"/>
            </w:tcBorders>
            <w:shd w:val="clear" w:color="auto" w:fill="auto"/>
            <w:noWrap/>
            <w:vAlign w:val="bottom"/>
            <w:hideMark/>
          </w:tcPr>
          <w:p w14:paraId="28C62BA0"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265</w:t>
            </w:r>
          </w:p>
        </w:tc>
      </w:tr>
      <w:tr w:rsidR="00EC1DBE" w:rsidRPr="00EA41D9" w14:paraId="51CDB1BD"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557A7C8E" w14:textId="77777777" w:rsidR="00EC1DBE" w:rsidRPr="00EA41D9" w:rsidRDefault="00EC1DBE" w:rsidP="00EC1DBE">
            <w:pPr>
              <w:spacing w:after="0" w:line="240" w:lineRule="auto"/>
              <w:rPr>
                <w:rFonts w:cs="Arial"/>
                <w:color w:val="000000"/>
                <w:szCs w:val="20"/>
              </w:rPr>
            </w:pPr>
            <w:r w:rsidRPr="00EA41D9">
              <w:rPr>
                <w:rFonts w:cs="Arial"/>
                <w:color w:val="000000"/>
                <w:szCs w:val="20"/>
              </w:rPr>
              <w:t>No demand for subsidized care in the program's area</w:t>
            </w:r>
          </w:p>
        </w:tc>
        <w:tc>
          <w:tcPr>
            <w:tcW w:w="854" w:type="dxa"/>
            <w:tcBorders>
              <w:top w:val="nil"/>
              <w:left w:val="nil"/>
              <w:bottom w:val="single" w:sz="4" w:space="0" w:color="auto"/>
              <w:right w:val="single" w:sz="4" w:space="0" w:color="auto"/>
            </w:tcBorders>
            <w:shd w:val="clear" w:color="auto" w:fill="auto"/>
            <w:noWrap/>
            <w:vAlign w:val="bottom"/>
            <w:hideMark/>
          </w:tcPr>
          <w:p w14:paraId="57094567"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16</w:t>
            </w:r>
          </w:p>
        </w:tc>
        <w:tc>
          <w:tcPr>
            <w:tcW w:w="775" w:type="dxa"/>
            <w:tcBorders>
              <w:top w:val="nil"/>
              <w:left w:val="nil"/>
              <w:bottom w:val="single" w:sz="4" w:space="0" w:color="auto"/>
              <w:right w:val="single" w:sz="4" w:space="0" w:color="auto"/>
            </w:tcBorders>
            <w:shd w:val="clear" w:color="auto" w:fill="auto"/>
            <w:noWrap/>
            <w:vAlign w:val="bottom"/>
            <w:hideMark/>
          </w:tcPr>
          <w:p w14:paraId="19B856E3"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30</w:t>
            </w:r>
          </w:p>
        </w:tc>
        <w:tc>
          <w:tcPr>
            <w:tcW w:w="973" w:type="dxa"/>
            <w:tcBorders>
              <w:top w:val="nil"/>
              <w:left w:val="nil"/>
              <w:bottom w:val="single" w:sz="4" w:space="0" w:color="auto"/>
              <w:right w:val="single" w:sz="4" w:space="0" w:color="auto"/>
            </w:tcBorders>
            <w:shd w:val="clear" w:color="auto" w:fill="auto"/>
            <w:noWrap/>
            <w:vAlign w:val="bottom"/>
            <w:hideMark/>
          </w:tcPr>
          <w:p w14:paraId="4FEA0D78"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38</w:t>
            </w:r>
          </w:p>
        </w:tc>
        <w:tc>
          <w:tcPr>
            <w:tcW w:w="657" w:type="dxa"/>
            <w:tcBorders>
              <w:top w:val="nil"/>
              <w:left w:val="nil"/>
              <w:bottom w:val="single" w:sz="4" w:space="0" w:color="auto"/>
              <w:right w:val="single" w:sz="4" w:space="0" w:color="auto"/>
            </w:tcBorders>
            <w:shd w:val="clear" w:color="auto" w:fill="auto"/>
            <w:noWrap/>
            <w:vAlign w:val="bottom"/>
            <w:hideMark/>
          </w:tcPr>
          <w:p w14:paraId="6113879D"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115</w:t>
            </w:r>
          </w:p>
        </w:tc>
        <w:tc>
          <w:tcPr>
            <w:tcW w:w="1000" w:type="dxa"/>
            <w:tcBorders>
              <w:top w:val="nil"/>
              <w:left w:val="nil"/>
              <w:bottom w:val="single" w:sz="4" w:space="0" w:color="auto"/>
              <w:right w:val="single" w:sz="4" w:space="0" w:color="auto"/>
            </w:tcBorders>
            <w:shd w:val="clear" w:color="auto" w:fill="auto"/>
            <w:noWrap/>
            <w:vAlign w:val="bottom"/>
            <w:hideMark/>
          </w:tcPr>
          <w:p w14:paraId="454675C4"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35</w:t>
            </w:r>
          </w:p>
        </w:tc>
        <w:tc>
          <w:tcPr>
            <w:tcW w:w="774" w:type="dxa"/>
            <w:tcBorders>
              <w:top w:val="nil"/>
              <w:left w:val="nil"/>
              <w:bottom w:val="single" w:sz="4" w:space="0" w:color="auto"/>
              <w:right w:val="single" w:sz="4" w:space="0" w:color="auto"/>
            </w:tcBorders>
            <w:shd w:val="clear" w:color="auto" w:fill="auto"/>
            <w:noWrap/>
            <w:vAlign w:val="bottom"/>
            <w:hideMark/>
          </w:tcPr>
          <w:p w14:paraId="3B20B0F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19</w:t>
            </w:r>
          </w:p>
        </w:tc>
        <w:tc>
          <w:tcPr>
            <w:tcW w:w="694" w:type="dxa"/>
            <w:tcBorders>
              <w:top w:val="nil"/>
              <w:left w:val="nil"/>
              <w:bottom w:val="single" w:sz="4" w:space="0" w:color="auto"/>
              <w:right w:val="single" w:sz="4" w:space="0" w:color="auto"/>
            </w:tcBorders>
            <w:shd w:val="clear" w:color="auto" w:fill="auto"/>
            <w:noWrap/>
            <w:vAlign w:val="bottom"/>
            <w:hideMark/>
          </w:tcPr>
          <w:p w14:paraId="70323950"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253</w:t>
            </w:r>
          </w:p>
        </w:tc>
      </w:tr>
      <w:tr w:rsidR="00EC1DBE" w:rsidRPr="00EA41D9" w14:paraId="4650288E"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5B288D47" w14:textId="77777777" w:rsidR="00EC1DBE" w:rsidRPr="00EA41D9" w:rsidRDefault="00EC1DBE" w:rsidP="00EC1DBE">
            <w:pPr>
              <w:spacing w:after="0" w:line="240" w:lineRule="auto"/>
              <w:rPr>
                <w:rFonts w:cs="Arial"/>
                <w:color w:val="000000"/>
                <w:szCs w:val="20"/>
              </w:rPr>
            </w:pPr>
            <w:r w:rsidRPr="00EA41D9">
              <w:rPr>
                <w:rFonts w:cs="Arial"/>
                <w:color w:val="000000"/>
                <w:szCs w:val="20"/>
              </w:rPr>
              <w:t>Too much administrative work involved</w:t>
            </w:r>
          </w:p>
        </w:tc>
        <w:tc>
          <w:tcPr>
            <w:tcW w:w="854" w:type="dxa"/>
            <w:tcBorders>
              <w:top w:val="nil"/>
              <w:left w:val="nil"/>
              <w:bottom w:val="single" w:sz="4" w:space="0" w:color="auto"/>
              <w:right w:val="single" w:sz="4" w:space="0" w:color="auto"/>
            </w:tcBorders>
            <w:shd w:val="clear" w:color="auto" w:fill="auto"/>
            <w:noWrap/>
            <w:vAlign w:val="bottom"/>
            <w:hideMark/>
          </w:tcPr>
          <w:p w14:paraId="3DC0D308"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19</w:t>
            </w:r>
          </w:p>
        </w:tc>
        <w:tc>
          <w:tcPr>
            <w:tcW w:w="775" w:type="dxa"/>
            <w:tcBorders>
              <w:top w:val="nil"/>
              <w:left w:val="nil"/>
              <w:bottom w:val="single" w:sz="4" w:space="0" w:color="auto"/>
              <w:right w:val="single" w:sz="4" w:space="0" w:color="auto"/>
            </w:tcBorders>
            <w:shd w:val="clear" w:color="auto" w:fill="auto"/>
            <w:noWrap/>
            <w:vAlign w:val="bottom"/>
            <w:hideMark/>
          </w:tcPr>
          <w:p w14:paraId="296CA583"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28</w:t>
            </w:r>
          </w:p>
        </w:tc>
        <w:tc>
          <w:tcPr>
            <w:tcW w:w="973" w:type="dxa"/>
            <w:tcBorders>
              <w:top w:val="nil"/>
              <w:left w:val="nil"/>
              <w:bottom w:val="single" w:sz="4" w:space="0" w:color="auto"/>
              <w:right w:val="single" w:sz="4" w:space="0" w:color="auto"/>
            </w:tcBorders>
            <w:shd w:val="clear" w:color="auto" w:fill="auto"/>
            <w:noWrap/>
            <w:vAlign w:val="bottom"/>
            <w:hideMark/>
          </w:tcPr>
          <w:p w14:paraId="481650A1"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28</w:t>
            </w:r>
          </w:p>
        </w:tc>
        <w:tc>
          <w:tcPr>
            <w:tcW w:w="657" w:type="dxa"/>
            <w:tcBorders>
              <w:top w:val="nil"/>
              <w:left w:val="nil"/>
              <w:bottom w:val="single" w:sz="4" w:space="0" w:color="auto"/>
              <w:right w:val="single" w:sz="4" w:space="0" w:color="auto"/>
            </w:tcBorders>
            <w:shd w:val="clear" w:color="auto" w:fill="auto"/>
            <w:noWrap/>
            <w:vAlign w:val="bottom"/>
            <w:hideMark/>
          </w:tcPr>
          <w:p w14:paraId="1B20199E"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78</w:t>
            </w:r>
          </w:p>
        </w:tc>
        <w:tc>
          <w:tcPr>
            <w:tcW w:w="1000" w:type="dxa"/>
            <w:tcBorders>
              <w:top w:val="nil"/>
              <w:left w:val="nil"/>
              <w:bottom w:val="single" w:sz="4" w:space="0" w:color="auto"/>
              <w:right w:val="single" w:sz="4" w:space="0" w:color="auto"/>
            </w:tcBorders>
            <w:shd w:val="clear" w:color="auto" w:fill="auto"/>
            <w:noWrap/>
            <w:vAlign w:val="bottom"/>
            <w:hideMark/>
          </w:tcPr>
          <w:p w14:paraId="39836FCE"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28</w:t>
            </w:r>
          </w:p>
        </w:tc>
        <w:tc>
          <w:tcPr>
            <w:tcW w:w="774" w:type="dxa"/>
            <w:tcBorders>
              <w:top w:val="nil"/>
              <w:left w:val="nil"/>
              <w:bottom w:val="single" w:sz="4" w:space="0" w:color="auto"/>
              <w:right w:val="single" w:sz="4" w:space="0" w:color="auto"/>
            </w:tcBorders>
            <w:shd w:val="clear" w:color="auto" w:fill="auto"/>
            <w:noWrap/>
            <w:vAlign w:val="bottom"/>
            <w:hideMark/>
          </w:tcPr>
          <w:p w14:paraId="02650E87"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18</w:t>
            </w:r>
          </w:p>
        </w:tc>
        <w:tc>
          <w:tcPr>
            <w:tcW w:w="694" w:type="dxa"/>
            <w:tcBorders>
              <w:top w:val="nil"/>
              <w:left w:val="nil"/>
              <w:bottom w:val="single" w:sz="4" w:space="0" w:color="auto"/>
              <w:right w:val="single" w:sz="4" w:space="0" w:color="auto"/>
            </w:tcBorders>
            <w:shd w:val="clear" w:color="auto" w:fill="auto"/>
            <w:noWrap/>
            <w:vAlign w:val="bottom"/>
            <w:hideMark/>
          </w:tcPr>
          <w:p w14:paraId="79EAF89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199</w:t>
            </w:r>
          </w:p>
        </w:tc>
      </w:tr>
      <w:tr w:rsidR="00EC1DBE" w:rsidRPr="00EA41D9" w14:paraId="13CDB059"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0C309CB1" w14:textId="77777777" w:rsidR="00EC1DBE" w:rsidRPr="00EA41D9" w:rsidRDefault="00EC1DBE" w:rsidP="00EC1DBE">
            <w:pPr>
              <w:spacing w:after="0" w:line="240" w:lineRule="auto"/>
              <w:rPr>
                <w:rFonts w:cs="Arial"/>
                <w:color w:val="000000"/>
                <w:szCs w:val="20"/>
              </w:rPr>
            </w:pPr>
            <w:r w:rsidRPr="00EA41D9">
              <w:rPr>
                <w:rFonts w:cs="Arial"/>
                <w:color w:val="000000"/>
                <w:szCs w:val="20"/>
              </w:rPr>
              <w:t>I don't know enough about EEC's subsidy program to participate</w:t>
            </w:r>
          </w:p>
        </w:tc>
        <w:tc>
          <w:tcPr>
            <w:tcW w:w="854" w:type="dxa"/>
            <w:tcBorders>
              <w:top w:val="nil"/>
              <w:left w:val="nil"/>
              <w:bottom w:val="single" w:sz="4" w:space="0" w:color="auto"/>
              <w:right w:val="single" w:sz="4" w:space="0" w:color="auto"/>
            </w:tcBorders>
            <w:shd w:val="clear" w:color="auto" w:fill="auto"/>
            <w:noWrap/>
            <w:vAlign w:val="bottom"/>
            <w:hideMark/>
          </w:tcPr>
          <w:p w14:paraId="3FF7E241"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23</w:t>
            </w:r>
          </w:p>
        </w:tc>
        <w:tc>
          <w:tcPr>
            <w:tcW w:w="775" w:type="dxa"/>
            <w:tcBorders>
              <w:top w:val="nil"/>
              <w:left w:val="nil"/>
              <w:bottom w:val="single" w:sz="4" w:space="0" w:color="auto"/>
              <w:right w:val="single" w:sz="4" w:space="0" w:color="auto"/>
            </w:tcBorders>
            <w:shd w:val="clear" w:color="auto" w:fill="auto"/>
            <w:noWrap/>
            <w:vAlign w:val="bottom"/>
            <w:hideMark/>
          </w:tcPr>
          <w:p w14:paraId="23AFBB0C"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15</w:t>
            </w:r>
          </w:p>
        </w:tc>
        <w:tc>
          <w:tcPr>
            <w:tcW w:w="973" w:type="dxa"/>
            <w:tcBorders>
              <w:top w:val="nil"/>
              <w:left w:val="nil"/>
              <w:bottom w:val="single" w:sz="4" w:space="0" w:color="auto"/>
              <w:right w:val="single" w:sz="4" w:space="0" w:color="auto"/>
            </w:tcBorders>
            <w:shd w:val="clear" w:color="auto" w:fill="auto"/>
            <w:noWrap/>
            <w:vAlign w:val="bottom"/>
            <w:hideMark/>
          </w:tcPr>
          <w:p w14:paraId="27A77043"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21</w:t>
            </w:r>
          </w:p>
        </w:tc>
        <w:tc>
          <w:tcPr>
            <w:tcW w:w="657" w:type="dxa"/>
            <w:tcBorders>
              <w:top w:val="nil"/>
              <w:left w:val="nil"/>
              <w:bottom w:val="single" w:sz="4" w:space="0" w:color="auto"/>
              <w:right w:val="single" w:sz="4" w:space="0" w:color="auto"/>
            </w:tcBorders>
            <w:shd w:val="clear" w:color="auto" w:fill="auto"/>
            <w:noWrap/>
            <w:vAlign w:val="bottom"/>
            <w:hideMark/>
          </w:tcPr>
          <w:p w14:paraId="5D8A76F5"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70</w:t>
            </w:r>
          </w:p>
        </w:tc>
        <w:tc>
          <w:tcPr>
            <w:tcW w:w="1000" w:type="dxa"/>
            <w:tcBorders>
              <w:top w:val="nil"/>
              <w:left w:val="nil"/>
              <w:bottom w:val="single" w:sz="4" w:space="0" w:color="auto"/>
              <w:right w:val="single" w:sz="4" w:space="0" w:color="auto"/>
            </w:tcBorders>
            <w:shd w:val="clear" w:color="auto" w:fill="auto"/>
            <w:noWrap/>
            <w:vAlign w:val="bottom"/>
            <w:hideMark/>
          </w:tcPr>
          <w:p w14:paraId="24026CD2"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28</w:t>
            </w:r>
          </w:p>
        </w:tc>
        <w:tc>
          <w:tcPr>
            <w:tcW w:w="774" w:type="dxa"/>
            <w:tcBorders>
              <w:top w:val="nil"/>
              <w:left w:val="nil"/>
              <w:bottom w:val="single" w:sz="4" w:space="0" w:color="auto"/>
              <w:right w:val="single" w:sz="4" w:space="0" w:color="auto"/>
            </w:tcBorders>
            <w:shd w:val="clear" w:color="auto" w:fill="auto"/>
            <w:noWrap/>
            <w:vAlign w:val="bottom"/>
            <w:hideMark/>
          </w:tcPr>
          <w:p w14:paraId="0C1589A3"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14</w:t>
            </w:r>
          </w:p>
        </w:tc>
        <w:tc>
          <w:tcPr>
            <w:tcW w:w="694" w:type="dxa"/>
            <w:tcBorders>
              <w:top w:val="nil"/>
              <w:left w:val="nil"/>
              <w:bottom w:val="single" w:sz="4" w:space="0" w:color="auto"/>
              <w:right w:val="single" w:sz="4" w:space="0" w:color="auto"/>
            </w:tcBorders>
            <w:shd w:val="clear" w:color="auto" w:fill="auto"/>
            <w:noWrap/>
            <w:vAlign w:val="bottom"/>
            <w:hideMark/>
          </w:tcPr>
          <w:p w14:paraId="314DE16C"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171</w:t>
            </w:r>
          </w:p>
        </w:tc>
      </w:tr>
      <w:tr w:rsidR="00EC1DBE" w:rsidRPr="00EA41D9" w14:paraId="3446B216"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54F2FE14" w14:textId="77777777" w:rsidR="00EC1DBE" w:rsidRPr="00EA41D9" w:rsidRDefault="00EC1DBE" w:rsidP="00EC1DBE">
            <w:pPr>
              <w:spacing w:after="0" w:line="240" w:lineRule="auto"/>
              <w:rPr>
                <w:rFonts w:cs="Arial"/>
                <w:color w:val="000000"/>
                <w:szCs w:val="20"/>
              </w:rPr>
            </w:pPr>
            <w:r w:rsidRPr="00EA41D9">
              <w:rPr>
                <w:rFonts w:cs="Arial"/>
                <w:color w:val="000000"/>
                <w:szCs w:val="20"/>
              </w:rPr>
              <w:t>Required participation in QRIS</w:t>
            </w:r>
          </w:p>
        </w:tc>
        <w:tc>
          <w:tcPr>
            <w:tcW w:w="854" w:type="dxa"/>
            <w:tcBorders>
              <w:top w:val="nil"/>
              <w:left w:val="nil"/>
              <w:bottom w:val="single" w:sz="4" w:space="0" w:color="auto"/>
              <w:right w:val="single" w:sz="4" w:space="0" w:color="auto"/>
            </w:tcBorders>
            <w:shd w:val="clear" w:color="auto" w:fill="auto"/>
            <w:noWrap/>
            <w:vAlign w:val="bottom"/>
            <w:hideMark/>
          </w:tcPr>
          <w:p w14:paraId="090A2481"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15</w:t>
            </w:r>
          </w:p>
        </w:tc>
        <w:tc>
          <w:tcPr>
            <w:tcW w:w="775" w:type="dxa"/>
            <w:tcBorders>
              <w:top w:val="nil"/>
              <w:left w:val="nil"/>
              <w:bottom w:val="single" w:sz="4" w:space="0" w:color="auto"/>
              <w:right w:val="single" w:sz="4" w:space="0" w:color="auto"/>
            </w:tcBorders>
            <w:shd w:val="clear" w:color="auto" w:fill="auto"/>
            <w:noWrap/>
            <w:vAlign w:val="bottom"/>
            <w:hideMark/>
          </w:tcPr>
          <w:p w14:paraId="6527172B"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21</w:t>
            </w:r>
          </w:p>
        </w:tc>
        <w:tc>
          <w:tcPr>
            <w:tcW w:w="973" w:type="dxa"/>
            <w:tcBorders>
              <w:top w:val="nil"/>
              <w:left w:val="nil"/>
              <w:bottom w:val="single" w:sz="4" w:space="0" w:color="auto"/>
              <w:right w:val="single" w:sz="4" w:space="0" w:color="auto"/>
            </w:tcBorders>
            <w:shd w:val="clear" w:color="auto" w:fill="auto"/>
            <w:noWrap/>
            <w:vAlign w:val="bottom"/>
            <w:hideMark/>
          </w:tcPr>
          <w:p w14:paraId="27B0B034"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21</w:t>
            </w:r>
          </w:p>
        </w:tc>
        <w:tc>
          <w:tcPr>
            <w:tcW w:w="657" w:type="dxa"/>
            <w:tcBorders>
              <w:top w:val="nil"/>
              <w:left w:val="nil"/>
              <w:bottom w:val="single" w:sz="4" w:space="0" w:color="auto"/>
              <w:right w:val="single" w:sz="4" w:space="0" w:color="auto"/>
            </w:tcBorders>
            <w:shd w:val="clear" w:color="auto" w:fill="auto"/>
            <w:noWrap/>
            <w:vAlign w:val="bottom"/>
            <w:hideMark/>
          </w:tcPr>
          <w:p w14:paraId="40647DB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55</w:t>
            </w:r>
          </w:p>
        </w:tc>
        <w:tc>
          <w:tcPr>
            <w:tcW w:w="1000" w:type="dxa"/>
            <w:tcBorders>
              <w:top w:val="nil"/>
              <w:left w:val="nil"/>
              <w:bottom w:val="single" w:sz="4" w:space="0" w:color="auto"/>
              <w:right w:val="single" w:sz="4" w:space="0" w:color="auto"/>
            </w:tcBorders>
            <w:shd w:val="clear" w:color="auto" w:fill="auto"/>
            <w:noWrap/>
            <w:vAlign w:val="bottom"/>
            <w:hideMark/>
          </w:tcPr>
          <w:p w14:paraId="6A38234E"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21</w:t>
            </w:r>
          </w:p>
        </w:tc>
        <w:tc>
          <w:tcPr>
            <w:tcW w:w="774" w:type="dxa"/>
            <w:tcBorders>
              <w:top w:val="nil"/>
              <w:left w:val="nil"/>
              <w:bottom w:val="single" w:sz="4" w:space="0" w:color="auto"/>
              <w:right w:val="single" w:sz="4" w:space="0" w:color="auto"/>
            </w:tcBorders>
            <w:shd w:val="clear" w:color="auto" w:fill="auto"/>
            <w:noWrap/>
            <w:vAlign w:val="bottom"/>
            <w:hideMark/>
          </w:tcPr>
          <w:p w14:paraId="06AF6645"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15</w:t>
            </w:r>
          </w:p>
        </w:tc>
        <w:tc>
          <w:tcPr>
            <w:tcW w:w="694" w:type="dxa"/>
            <w:tcBorders>
              <w:top w:val="nil"/>
              <w:left w:val="nil"/>
              <w:bottom w:val="single" w:sz="4" w:space="0" w:color="auto"/>
              <w:right w:val="single" w:sz="4" w:space="0" w:color="auto"/>
            </w:tcBorders>
            <w:shd w:val="clear" w:color="auto" w:fill="auto"/>
            <w:noWrap/>
            <w:vAlign w:val="bottom"/>
            <w:hideMark/>
          </w:tcPr>
          <w:p w14:paraId="11F30D02"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148</w:t>
            </w:r>
          </w:p>
        </w:tc>
      </w:tr>
      <w:tr w:rsidR="00EC1DBE" w:rsidRPr="00EA41D9" w14:paraId="5795121B"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172ABDDA" w14:textId="77777777" w:rsidR="00EC1DBE" w:rsidRPr="00EA41D9" w:rsidRDefault="00EC1DBE" w:rsidP="00EC1DBE">
            <w:pPr>
              <w:spacing w:after="0" w:line="240" w:lineRule="auto"/>
              <w:rPr>
                <w:rFonts w:cs="Arial"/>
                <w:color w:val="000000"/>
                <w:szCs w:val="20"/>
              </w:rPr>
            </w:pPr>
            <w:r w:rsidRPr="00EA41D9">
              <w:rPr>
                <w:rFonts w:cs="Arial"/>
                <w:color w:val="000000"/>
                <w:szCs w:val="20"/>
              </w:rPr>
              <w:t>Other</w:t>
            </w:r>
          </w:p>
        </w:tc>
        <w:tc>
          <w:tcPr>
            <w:tcW w:w="854" w:type="dxa"/>
            <w:tcBorders>
              <w:top w:val="nil"/>
              <w:left w:val="nil"/>
              <w:bottom w:val="single" w:sz="4" w:space="0" w:color="auto"/>
              <w:right w:val="single" w:sz="4" w:space="0" w:color="auto"/>
            </w:tcBorders>
            <w:shd w:val="clear" w:color="auto" w:fill="auto"/>
            <w:noWrap/>
            <w:vAlign w:val="bottom"/>
            <w:hideMark/>
          </w:tcPr>
          <w:p w14:paraId="5DC20F16"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19</w:t>
            </w:r>
          </w:p>
        </w:tc>
        <w:tc>
          <w:tcPr>
            <w:tcW w:w="775" w:type="dxa"/>
            <w:tcBorders>
              <w:top w:val="nil"/>
              <w:left w:val="nil"/>
              <w:bottom w:val="single" w:sz="4" w:space="0" w:color="auto"/>
              <w:right w:val="single" w:sz="4" w:space="0" w:color="auto"/>
            </w:tcBorders>
            <w:shd w:val="clear" w:color="auto" w:fill="auto"/>
            <w:noWrap/>
            <w:vAlign w:val="bottom"/>
            <w:hideMark/>
          </w:tcPr>
          <w:p w14:paraId="78C9B65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17</w:t>
            </w:r>
          </w:p>
        </w:tc>
        <w:tc>
          <w:tcPr>
            <w:tcW w:w="973" w:type="dxa"/>
            <w:tcBorders>
              <w:top w:val="nil"/>
              <w:left w:val="nil"/>
              <w:bottom w:val="single" w:sz="4" w:space="0" w:color="auto"/>
              <w:right w:val="single" w:sz="4" w:space="0" w:color="auto"/>
            </w:tcBorders>
            <w:shd w:val="clear" w:color="auto" w:fill="auto"/>
            <w:noWrap/>
            <w:vAlign w:val="bottom"/>
            <w:hideMark/>
          </w:tcPr>
          <w:p w14:paraId="6D658218"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20</w:t>
            </w:r>
          </w:p>
        </w:tc>
        <w:tc>
          <w:tcPr>
            <w:tcW w:w="657" w:type="dxa"/>
            <w:tcBorders>
              <w:top w:val="nil"/>
              <w:left w:val="nil"/>
              <w:bottom w:val="single" w:sz="4" w:space="0" w:color="auto"/>
              <w:right w:val="single" w:sz="4" w:space="0" w:color="auto"/>
            </w:tcBorders>
            <w:shd w:val="clear" w:color="auto" w:fill="auto"/>
            <w:noWrap/>
            <w:vAlign w:val="bottom"/>
            <w:hideMark/>
          </w:tcPr>
          <w:p w14:paraId="6A3CC608"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47</w:t>
            </w:r>
          </w:p>
        </w:tc>
        <w:tc>
          <w:tcPr>
            <w:tcW w:w="1000" w:type="dxa"/>
            <w:tcBorders>
              <w:top w:val="nil"/>
              <w:left w:val="nil"/>
              <w:bottom w:val="single" w:sz="4" w:space="0" w:color="auto"/>
              <w:right w:val="single" w:sz="4" w:space="0" w:color="auto"/>
            </w:tcBorders>
            <w:shd w:val="clear" w:color="auto" w:fill="auto"/>
            <w:noWrap/>
            <w:vAlign w:val="bottom"/>
            <w:hideMark/>
          </w:tcPr>
          <w:p w14:paraId="38860FB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20</w:t>
            </w:r>
          </w:p>
        </w:tc>
        <w:tc>
          <w:tcPr>
            <w:tcW w:w="774" w:type="dxa"/>
            <w:tcBorders>
              <w:top w:val="nil"/>
              <w:left w:val="nil"/>
              <w:bottom w:val="single" w:sz="4" w:space="0" w:color="auto"/>
              <w:right w:val="single" w:sz="4" w:space="0" w:color="auto"/>
            </w:tcBorders>
            <w:shd w:val="clear" w:color="auto" w:fill="auto"/>
            <w:noWrap/>
            <w:vAlign w:val="bottom"/>
            <w:hideMark/>
          </w:tcPr>
          <w:p w14:paraId="0A161ED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14</w:t>
            </w:r>
          </w:p>
        </w:tc>
        <w:tc>
          <w:tcPr>
            <w:tcW w:w="694" w:type="dxa"/>
            <w:tcBorders>
              <w:top w:val="nil"/>
              <w:left w:val="nil"/>
              <w:bottom w:val="single" w:sz="4" w:space="0" w:color="auto"/>
              <w:right w:val="single" w:sz="4" w:space="0" w:color="auto"/>
            </w:tcBorders>
            <w:shd w:val="clear" w:color="auto" w:fill="auto"/>
            <w:noWrap/>
            <w:vAlign w:val="bottom"/>
            <w:hideMark/>
          </w:tcPr>
          <w:p w14:paraId="0DAA413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137</w:t>
            </w:r>
          </w:p>
        </w:tc>
      </w:tr>
      <w:tr w:rsidR="00EC1DBE" w:rsidRPr="00EA41D9" w14:paraId="221B8EE3"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0CE46CF4" w14:textId="77777777" w:rsidR="00EC1DBE" w:rsidRPr="00EA41D9" w:rsidRDefault="00EC1DBE" w:rsidP="00EC1DBE">
            <w:pPr>
              <w:spacing w:after="0" w:line="240" w:lineRule="auto"/>
              <w:rPr>
                <w:rFonts w:cs="Arial"/>
                <w:color w:val="000000"/>
                <w:szCs w:val="20"/>
              </w:rPr>
            </w:pPr>
            <w:r w:rsidRPr="00EA41D9">
              <w:rPr>
                <w:rFonts w:cs="Arial"/>
                <w:color w:val="000000"/>
                <w:szCs w:val="20"/>
              </w:rPr>
              <w:t>Reimbursement received too long after service is provided</w:t>
            </w:r>
          </w:p>
        </w:tc>
        <w:tc>
          <w:tcPr>
            <w:tcW w:w="854" w:type="dxa"/>
            <w:tcBorders>
              <w:top w:val="nil"/>
              <w:left w:val="nil"/>
              <w:bottom w:val="single" w:sz="4" w:space="0" w:color="auto"/>
              <w:right w:val="single" w:sz="4" w:space="0" w:color="auto"/>
            </w:tcBorders>
            <w:shd w:val="clear" w:color="auto" w:fill="auto"/>
            <w:noWrap/>
            <w:vAlign w:val="bottom"/>
            <w:hideMark/>
          </w:tcPr>
          <w:p w14:paraId="323489A2"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14</w:t>
            </w:r>
          </w:p>
        </w:tc>
        <w:tc>
          <w:tcPr>
            <w:tcW w:w="775" w:type="dxa"/>
            <w:tcBorders>
              <w:top w:val="nil"/>
              <w:left w:val="nil"/>
              <w:bottom w:val="single" w:sz="4" w:space="0" w:color="auto"/>
              <w:right w:val="single" w:sz="4" w:space="0" w:color="auto"/>
            </w:tcBorders>
            <w:shd w:val="clear" w:color="auto" w:fill="auto"/>
            <w:noWrap/>
            <w:vAlign w:val="bottom"/>
            <w:hideMark/>
          </w:tcPr>
          <w:p w14:paraId="2490E026"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23</w:t>
            </w:r>
          </w:p>
        </w:tc>
        <w:tc>
          <w:tcPr>
            <w:tcW w:w="973" w:type="dxa"/>
            <w:tcBorders>
              <w:top w:val="nil"/>
              <w:left w:val="nil"/>
              <w:bottom w:val="single" w:sz="4" w:space="0" w:color="auto"/>
              <w:right w:val="single" w:sz="4" w:space="0" w:color="auto"/>
            </w:tcBorders>
            <w:shd w:val="clear" w:color="auto" w:fill="auto"/>
            <w:noWrap/>
            <w:vAlign w:val="bottom"/>
            <w:hideMark/>
          </w:tcPr>
          <w:p w14:paraId="64F3D28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18</w:t>
            </w:r>
          </w:p>
        </w:tc>
        <w:tc>
          <w:tcPr>
            <w:tcW w:w="657" w:type="dxa"/>
            <w:tcBorders>
              <w:top w:val="nil"/>
              <w:left w:val="nil"/>
              <w:bottom w:val="single" w:sz="4" w:space="0" w:color="auto"/>
              <w:right w:val="single" w:sz="4" w:space="0" w:color="auto"/>
            </w:tcBorders>
            <w:shd w:val="clear" w:color="auto" w:fill="auto"/>
            <w:noWrap/>
            <w:vAlign w:val="bottom"/>
            <w:hideMark/>
          </w:tcPr>
          <w:p w14:paraId="78E0F5EF"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37</w:t>
            </w:r>
          </w:p>
        </w:tc>
        <w:tc>
          <w:tcPr>
            <w:tcW w:w="1000" w:type="dxa"/>
            <w:tcBorders>
              <w:top w:val="nil"/>
              <w:left w:val="nil"/>
              <w:bottom w:val="single" w:sz="4" w:space="0" w:color="auto"/>
              <w:right w:val="single" w:sz="4" w:space="0" w:color="auto"/>
            </w:tcBorders>
            <w:shd w:val="clear" w:color="auto" w:fill="auto"/>
            <w:noWrap/>
            <w:vAlign w:val="bottom"/>
            <w:hideMark/>
          </w:tcPr>
          <w:p w14:paraId="6947D10D"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22</w:t>
            </w:r>
          </w:p>
        </w:tc>
        <w:tc>
          <w:tcPr>
            <w:tcW w:w="774" w:type="dxa"/>
            <w:tcBorders>
              <w:top w:val="nil"/>
              <w:left w:val="nil"/>
              <w:bottom w:val="single" w:sz="4" w:space="0" w:color="auto"/>
              <w:right w:val="single" w:sz="4" w:space="0" w:color="auto"/>
            </w:tcBorders>
            <w:shd w:val="clear" w:color="auto" w:fill="auto"/>
            <w:noWrap/>
            <w:vAlign w:val="bottom"/>
            <w:hideMark/>
          </w:tcPr>
          <w:p w14:paraId="032BCA0D"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9</w:t>
            </w:r>
          </w:p>
        </w:tc>
        <w:tc>
          <w:tcPr>
            <w:tcW w:w="694" w:type="dxa"/>
            <w:tcBorders>
              <w:top w:val="nil"/>
              <w:left w:val="nil"/>
              <w:bottom w:val="single" w:sz="4" w:space="0" w:color="auto"/>
              <w:right w:val="single" w:sz="4" w:space="0" w:color="auto"/>
            </w:tcBorders>
            <w:shd w:val="clear" w:color="auto" w:fill="auto"/>
            <w:noWrap/>
            <w:vAlign w:val="bottom"/>
            <w:hideMark/>
          </w:tcPr>
          <w:p w14:paraId="41F2FE88"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123</w:t>
            </w:r>
          </w:p>
        </w:tc>
      </w:tr>
      <w:tr w:rsidR="00EC1DBE" w:rsidRPr="00EA41D9" w14:paraId="2C55CD8C"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16455F07" w14:textId="77777777" w:rsidR="00EC1DBE" w:rsidRPr="00EA41D9" w:rsidRDefault="00EC1DBE" w:rsidP="00EC1DBE">
            <w:pPr>
              <w:spacing w:after="0" w:line="240" w:lineRule="auto"/>
              <w:rPr>
                <w:rFonts w:cs="Arial"/>
                <w:color w:val="000000"/>
                <w:szCs w:val="20"/>
              </w:rPr>
            </w:pPr>
            <w:r w:rsidRPr="00EA41D9">
              <w:rPr>
                <w:rFonts w:cs="Arial"/>
                <w:color w:val="000000"/>
                <w:szCs w:val="20"/>
              </w:rPr>
              <w:t>Required NAEYC accreditation (contract only)</w:t>
            </w:r>
          </w:p>
        </w:tc>
        <w:tc>
          <w:tcPr>
            <w:tcW w:w="854" w:type="dxa"/>
            <w:tcBorders>
              <w:top w:val="nil"/>
              <w:left w:val="nil"/>
              <w:bottom w:val="single" w:sz="4" w:space="0" w:color="auto"/>
              <w:right w:val="single" w:sz="4" w:space="0" w:color="auto"/>
            </w:tcBorders>
            <w:shd w:val="clear" w:color="auto" w:fill="auto"/>
            <w:noWrap/>
            <w:vAlign w:val="bottom"/>
            <w:hideMark/>
          </w:tcPr>
          <w:p w14:paraId="7E5B4ABC"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10</w:t>
            </w:r>
          </w:p>
        </w:tc>
        <w:tc>
          <w:tcPr>
            <w:tcW w:w="775" w:type="dxa"/>
            <w:tcBorders>
              <w:top w:val="nil"/>
              <w:left w:val="nil"/>
              <w:bottom w:val="single" w:sz="4" w:space="0" w:color="auto"/>
              <w:right w:val="single" w:sz="4" w:space="0" w:color="auto"/>
            </w:tcBorders>
            <w:shd w:val="clear" w:color="auto" w:fill="auto"/>
            <w:noWrap/>
            <w:vAlign w:val="bottom"/>
            <w:hideMark/>
          </w:tcPr>
          <w:p w14:paraId="0F4EFB2C"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11</w:t>
            </w:r>
          </w:p>
        </w:tc>
        <w:tc>
          <w:tcPr>
            <w:tcW w:w="973" w:type="dxa"/>
            <w:tcBorders>
              <w:top w:val="nil"/>
              <w:left w:val="nil"/>
              <w:bottom w:val="single" w:sz="4" w:space="0" w:color="auto"/>
              <w:right w:val="single" w:sz="4" w:space="0" w:color="auto"/>
            </w:tcBorders>
            <w:shd w:val="clear" w:color="auto" w:fill="auto"/>
            <w:noWrap/>
            <w:vAlign w:val="bottom"/>
            <w:hideMark/>
          </w:tcPr>
          <w:p w14:paraId="6406779C"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20</w:t>
            </w:r>
          </w:p>
        </w:tc>
        <w:tc>
          <w:tcPr>
            <w:tcW w:w="657" w:type="dxa"/>
            <w:tcBorders>
              <w:top w:val="nil"/>
              <w:left w:val="nil"/>
              <w:bottom w:val="single" w:sz="4" w:space="0" w:color="auto"/>
              <w:right w:val="single" w:sz="4" w:space="0" w:color="auto"/>
            </w:tcBorders>
            <w:shd w:val="clear" w:color="auto" w:fill="auto"/>
            <w:noWrap/>
            <w:vAlign w:val="bottom"/>
            <w:hideMark/>
          </w:tcPr>
          <w:p w14:paraId="67279774"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43</w:t>
            </w:r>
          </w:p>
        </w:tc>
        <w:tc>
          <w:tcPr>
            <w:tcW w:w="1000" w:type="dxa"/>
            <w:tcBorders>
              <w:top w:val="nil"/>
              <w:left w:val="nil"/>
              <w:bottom w:val="single" w:sz="4" w:space="0" w:color="auto"/>
              <w:right w:val="single" w:sz="4" w:space="0" w:color="auto"/>
            </w:tcBorders>
            <w:shd w:val="clear" w:color="auto" w:fill="auto"/>
            <w:noWrap/>
            <w:vAlign w:val="bottom"/>
            <w:hideMark/>
          </w:tcPr>
          <w:p w14:paraId="74EA19AD"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16</w:t>
            </w:r>
          </w:p>
        </w:tc>
        <w:tc>
          <w:tcPr>
            <w:tcW w:w="774" w:type="dxa"/>
            <w:tcBorders>
              <w:top w:val="nil"/>
              <w:left w:val="nil"/>
              <w:bottom w:val="single" w:sz="4" w:space="0" w:color="auto"/>
              <w:right w:val="single" w:sz="4" w:space="0" w:color="auto"/>
            </w:tcBorders>
            <w:shd w:val="clear" w:color="auto" w:fill="auto"/>
            <w:noWrap/>
            <w:vAlign w:val="bottom"/>
            <w:hideMark/>
          </w:tcPr>
          <w:p w14:paraId="53E7E833"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11</w:t>
            </w:r>
          </w:p>
        </w:tc>
        <w:tc>
          <w:tcPr>
            <w:tcW w:w="694" w:type="dxa"/>
            <w:tcBorders>
              <w:top w:val="nil"/>
              <w:left w:val="nil"/>
              <w:bottom w:val="single" w:sz="4" w:space="0" w:color="auto"/>
              <w:right w:val="single" w:sz="4" w:space="0" w:color="auto"/>
            </w:tcBorders>
            <w:shd w:val="clear" w:color="auto" w:fill="auto"/>
            <w:noWrap/>
            <w:vAlign w:val="bottom"/>
            <w:hideMark/>
          </w:tcPr>
          <w:p w14:paraId="02C3CB2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111</w:t>
            </w:r>
          </w:p>
        </w:tc>
      </w:tr>
      <w:tr w:rsidR="00EC1DBE" w:rsidRPr="00EA41D9" w14:paraId="19C52134"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72BB2BAE" w14:textId="77777777" w:rsidR="00EC1DBE" w:rsidRPr="00EA41D9" w:rsidRDefault="00EC1DBE" w:rsidP="00EC1DBE">
            <w:pPr>
              <w:spacing w:after="0" w:line="240" w:lineRule="auto"/>
              <w:rPr>
                <w:rFonts w:cs="Arial"/>
                <w:color w:val="000000"/>
                <w:szCs w:val="20"/>
              </w:rPr>
            </w:pPr>
            <w:r w:rsidRPr="00EA41D9">
              <w:rPr>
                <w:rFonts w:cs="Arial"/>
                <w:color w:val="000000"/>
                <w:szCs w:val="20"/>
              </w:rPr>
              <w:t>Challenges collecting copayments from subsidy recipient families</w:t>
            </w:r>
          </w:p>
        </w:tc>
        <w:tc>
          <w:tcPr>
            <w:tcW w:w="854" w:type="dxa"/>
            <w:tcBorders>
              <w:top w:val="nil"/>
              <w:left w:val="nil"/>
              <w:bottom w:val="single" w:sz="4" w:space="0" w:color="auto"/>
              <w:right w:val="single" w:sz="4" w:space="0" w:color="auto"/>
            </w:tcBorders>
            <w:shd w:val="clear" w:color="auto" w:fill="auto"/>
            <w:noWrap/>
            <w:vAlign w:val="bottom"/>
            <w:hideMark/>
          </w:tcPr>
          <w:p w14:paraId="1187AF6B"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9</w:t>
            </w:r>
          </w:p>
        </w:tc>
        <w:tc>
          <w:tcPr>
            <w:tcW w:w="775" w:type="dxa"/>
            <w:tcBorders>
              <w:top w:val="nil"/>
              <w:left w:val="nil"/>
              <w:bottom w:val="single" w:sz="4" w:space="0" w:color="auto"/>
              <w:right w:val="single" w:sz="4" w:space="0" w:color="auto"/>
            </w:tcBorders>
            <w:shd w:val="clear" w:color="auto" w:fill="auto"/>
            <w:noWrap/>
            <w:vAlign w:val="bottom"/>
            <w:hideMark/>
          </w:tcPr>
          <w:p w14:paraId="1D61636E"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20</w:t>
            </w:r>
          </w:p>
        </w:tc>
        <w:tc>
          <w:tcPr>
            <w:tcW w:w="973" w:type="dxa"/>
            <w:tcBorders>
              <w:top w:val="nil"/>
              <w:left w:val="nil"/>
              <w:bottom w:val="single" w:sz="4" w:space="0" w:color="auto"/>
              <w:right w:val="single" w:sz="4" w:space="0" w:color="auto"/>
            </w:tcBorders>
            <w:shd w:val="clear" w:color="auto" w:fill="auto"/>
            <w:noWrap/>
            <w:vAlign w:val="bottom"/>
            <w:hideMark/>
          </w:tcPr>
          <w:p w14:paraId="3C303858"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w:t>
            </w:r>
          </w:p>
        </w:tc>
        <w:tc>
          <w:tcPr>
            <w:tcW w:w="657" w:type="dxa"/>
            <w:tcBorders>
              <w:top w:val="nil"/>
              <w:left w:val="nil"/>
              <w:bottom w:val="single" w:sz="4" w:space="0" w:color="auto"/>
              <w:right w:val="single" w:sz="4" w:space="0" w:color="auto"/>
            </w:tcBorders>
            <w:shd w:val="clear" w:color="auto" w:fill="auto"/>
            <w:noWrap/>
            <w:vAlign w:val="bottom"/>
            <w:hideMark/>
          </w:tcPr>
          <w:p w14:paraId="20EE6974"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30</w:t>
            </w:r>
          </w:p>
        </w:tc>
        <w:tc>
          <w:tcPr>
            <w:tcW w:w="1000" w:type="dxa"/>
            <w:tcBorders>
              <w:top w:val="nil"/>
              <w:left w:val="nil"/>
              <w:bottom w:val="single" w:sz="4" w:space="0" w:color="auto"/>
              <w:right w:val="single" w:sz="4" w:space="0" w:color="auto"/>
            </w:tcBorders>
            <w:shd w:val="clear" w:color="auto" w:fill="auto"/>
            <w:noWrap/>
            <w:vAlign w:val="bottom"/>
            <w:hideMark/>
          </w:tcPr>
          <w:p w14:paraId="755046AD"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18</w:t>
            </w:r>
          </w:p>
        </w:tc>
        <w:tc>
          <w:tcPr>
            <w:tcW w:w="774" w:type="dxa"/>
            <w:tcBorders>
              <w:top w:val="nil"/>
              <w:left w:val="nil"/>
              <w:bottom w:val="single" w:sz="4" w:space="0" w:color="auto"/>
              <w:right w:val="single" w:sz="4" w:space="0" w:color="auto"/>
            </w:tcBorders>
            <w:shd w:val="clear" w:color="auto" w:fill="auto"/>
            <w:noWrap/>
            <w:vAlign w:val="bottom"/>
            <w:hideMark/>
          </w:tcPr>
          <w:p w14:paraId="23B45C40"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w:t>
            </w:r>
          </w:p>
        </w:tc>
        <w:tc>
          <w:tcPr>
            <w:tcW w:w="694" w:type="dxa"/>
            <w:tcBorders>
              <w:top w:val="nil"/>
              <w:left w:val="nil"/>
              <w:bottom w:val="single" w:sz="4" w:space="0" w:color="auto"/>
              <w:right w:val="single" w:sz="4" w:space="0" w:color="auto"/>
            </w:tcBorders>
            <w:shd w:val="clear" w:color="auto" w:fill="auto"/>
            <w:noWrap/>
            <w:vAlign w:val="bottom"/>
            <w:hideMark/>
          </w:tcPr>
          <w:p w14:paraId="5943D166"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93</w:t>
            </w:r>
          </w:p>
        </w:tc>
      </w:tr>
      <w:tr w:rsidR="00EC1DBE" w:rsidRPr="00EA41D9" w14:paraId="37B39150"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3A9797FD" w14:textId="77777777" w:rsidR="00EC1DBE" w:rsidRPr="00EA41D9" w:rsidRDefault="00EC1DBE" w:rsidP="00EC1DBE">
            <w:pPr>
              <w:spacing w:after="0" w:line="240" w:lineRule="auto"/>
              <w:rPr>
                <w:rFonts w:cs="Arial"/>
                <w:color w:val="000000"/>
                <w:szCs w:val="20"/>
              </w:rPr>
            </w:pPr>
            <w:r w:rsidRPr="00EA41D9">
              <w:rPr>
                <w:rFonts w:cs="Arial"/>
                <w:color w:val="000000"/>
                <w:szCs w:val="20"/>
              </w:rPr>
              <w:t>Turn-over among subsidy recipient families</w:t>
            </w:r>
          </w:p>
        </w:tc>
        <w:tc>
          <w:tcPr>
            <w:tcW w:w="854" w:type="dxa"/>
            <w:tcBorders>
              <w:top w:val="nil"/>
              <w:left w:val="nil"/>
              <w:bottom w:val="single" w:sz="4" w:space="0" w:color="auto"/>
              <w:right w:val="single" w:sz="4" w:space="0" w:color="auto"/>
            </w:tcBorders>
            <w:shd w:val="clear" w:color="auto" w:fill="auto"/>
            <w:noWrap/>
            <w:vAlign w:val="bottom"/>
            <w:hideMark/>
          </w:tcPr>
          <w:p w14:paraId="64AEA56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7</w:t>
            </w:r>
          </w:p>
        </w:tc>
        <w:tc>
          <w:tcPr>
            <w:tcW w:w="775" w:type="dxa"/>
            <w:tcBorders>
              <w:top w:val="nil"/>
              <w:left w:val="nil"/>
              <w:bottom w:val="single" w:sz="4" w:space="0" w:color="auto"/>
              <w:right w:val="single" w:sz="4" w:space="0" w:color="auto"/>
            </w:tcBorders>
            <w:shd w:val="clear" w:color="auto" w:fill="auto"/>
            <w:noWrap/>
            <w:vAlign w:val="bottom"/>
            <w:hideMark/>
          </w:tcPr>
          <w:p w14:paraId="1B0CD1E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13</w:t>
            </w:r>
          </w:p>
        </w:tc>
        <w:tc>
          <w:tcPr>
            <w:tcW w:w="973" w:type="dxa"/>
            <w:tcBorders>
              <w:top w:val="nil"/>
              <w:left w:val="nil"/>
              <w:bottom w:val="single" w:sz="4" w:space="0" w:color="auto"/>
              <w:right w:val="single" w:sz="4" w:space="0" w:color="auto"/>
            </w:tcBorders>
            <w:shd w:val="clear" w:color="auto" w:fill="auto"/>
            <w:noWrap/>
            <w:vAlign w:val="bottom"/>
            <w:hideMark/>
          </w:tcPr>
          <w:p w14:paraId="55DDC1E4"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9</w:t>
            </w:r>
          </w:p>
        </w:tc>
        <w:tc>
          <w:tcPr>
            <w:tcW w:w="657" w:type="dxa"/>
            <w:tcBorders>
              <w:top w:val="nil"/>
              <w:left w:val="nil"/>
              <w:bottom w:val="single" w:sz="4" w:space="0" w:color="auto"/>
              <w:right w:val="single" w:sz="4" w:space="0" w:color="auto"/>
            </w:tcBorders>
            <w:shd w:val="clear" w:color="auto" w:fill="auto"/>
            <w:noWrap/>
            <w:vAlign w:val="bottom"/>
            <w:hideMark/>
          </w:tcPr>
          <w:p w14:paraId="37643766"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16</w:t>
            </w:r>
          </w:p>
        </w:tc>
        <w:tc>
          <w:tcPr>
            <w:tcW w:w="1000" w:type="dxa"/>
            <w:tcBorders>
              <w:top w:val="nil"/>
              <w:left w:val="nil"/>
              <w:bottom w:val="single" w:sz="4" w:space="0" w:color="auto"/>
              <w:right w:val="single" w:sz="4" w:space="0" w:color="auto"/>
            </w:tcBorders>
            <w:shd w:val="clear" w:color="auto" w:fill="auto"/>
            <w:noWrap/>
            <w:vAlign w:val="bottom"/>
            <w:hideMark/>
          </w:tcPr>
          <w:p w14:paraId="1AAE094B"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9</w:t>
            </w:r>
          </w:p>
        </w:tc>
        <w:tc>
          <w:tcPr>
            <w:tcW w:w="774" w:type="dxa"/>
            <w:tcBorders>
              <w:top w:val="nil"/>
              <w:left w:val="nil"/>
              <w:bottom w:val="single" w:sz="4" w:space="0" w:color="auto"/>
              <w:right w:val="single" w:sz="4" w:space="0" w:color="auto"/>
            </w:tcBorders>
            <w:shd w:val="clear" w:color="auto" w:fill="auto"/>
            <w:noWrap/>
            <w:vAlign w:val="bottom"/>
            <w:hideMark/>
          </w:tcPr>
          <w:p w14:paraId="21A72F6E"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6</w:t>
            </w:r>
          </w:p>
        </w:tc>
        <w:tc>
          <w:tcPr>
            <w:tcW w:w="694" w:type="dxa"/>
            <w:tcBorders>
              <w:top w:val="nil"/>
              <w:left w:val="nil"/>
              <w:bottom w:val="single" w:sz="4" w:space="0" w:color="auto"/>
              <w:right w:val="single" w:sz="4" w:space="0" w:color="auto"/>
            </w:tcBorders>
            <w:shd w:val="clear" w:color="auto" w:fill="auto"/>
            <w:noWrap/>
            <w:vAlign w:val="bottom"/>
            <w:hideMark/>
          </w:tcPr>
          <w:p w14:paraId="25D356BF"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60</w:t>
            </w:r>
          </w:p>
        </w:tc>
      </w:tr>
      <w:tr w:rsidR="00EC1DBE" w:rsidRPr="00EA41D9" w14:paraId="67019FE1"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7EDA7F2D" w14:textId="77777777" w:rsidR="00EC1DBE" w:rsidRPr="00EA41D9" w:rsidRDefault="00EC1DBE" w:rsidP="00EC1DBE">
            <w:pPr>
              <w:spacing w:after="0" w:line="240" w:lineRule="auto"/>
              <w:rPr>
                <w:rFonts w:cs="Arial"/>
                <w:color w:val="000000"/>
                <w:szCs w:val="20"/>
              </w:rPr>
            </w:pPr>
            <w:r w:rsidRPr="00EA41D9">
              <w:rPr>
                <w:rFonts w:cs="Arial"/>
                <w:color w:val="000000"/>
                <w:szCs w:val="20"/>
              </w:rPr>
              <w:t>Disagree with policies associated with the subsidy program</w:t>
            </w:r>
          </w:p>
        </w:tc>
        <w:tc>
          <w:tcPr>
            <w:tcW w:w="854" w:type="dxa"/>
            <w:tcBorders>
              <w:top w:val="nil"/>
              <w:left w:val="nil"/>
              <w:bottom w:val="single" w:sz="4" w:space="0" w:color="auto"/>
              <w:right w:val="single" w:sz="4" w:space="0" w:color="auto"/>
            </w:tcBorders>
            <w:shd w:val="clear" w:color="auto" w:fill="auto"/>
            <w:noWrap/>
            <w:vAlign w:val="bottom"/>
            <w:hideMark/>
          </w:tcPr>
          <w:p w14:paraId="1F4DEEBD"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w:t>
            </w:r>
          </w:p>
        </w:tc>
        <w:tc>
          <w:tcPr>
            <w:tcW w:w="775" w:type="dxa"/>
            <w:tcBorders>
              <w:top w:val="nil"/>
              <w:left w:val="nil"/>
              <w:bottom w:val="single" w:sz="4" w:space="0" w:color="auto"/>
              <w:right w:val="single" w:sz="4" w:space="0" w:color="auto"/>
            </w:tcBorders>
            <w:shd w:val="clear" w:color="auto" w:fill="auto"/>
            <w:noWrap/>
            <w:vAlign w:val="bottom"/>
            <w:hideMark/>
          </w:tcPr>
          <w:p w14:paraId="0BCC9936"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10</w:t>
            </w:r>
          </w:p>
        </w:tc>
        <w:tc>
          <w:tcPr>
            <w:tcW w:w="973" w:type="dxa"/>
            <w:tcBorders>
              <w:top w:val="nil"/>
              <w:left w:val="nil"/>
              <w:bottom w:val="single" w:sz="4" w:space="0" w:color="auto"/>
              <w:right w:val="single" w:sz="4" w:space="0" w:color="auto"/>
            </w:tcBorders>
            <w:shd w:val="clear" w:color="auto" w:fill="auto"/>
            <w:noWrap/>
            <w:vAlign w:val="bottom"/>
            <w:hideMark/>
          </w:tcPr>
          <w:p w14:paraId="431E6A35"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w:t>
            </w:r>
          </w:p>
        </w:tc>
        <w:tc>
          <w:tcPr>
            <w:tcW w:w="657" w:type="dxa"/>
            <w:tcBorders>
              <w:top w:val="nil"/>
              <w:left w:val="nil"/>
              <w:bottom w:val="single" w:sz="4" w:space="0" w:color="auto"/>
              <w:right w:val="single" w:sz="4" w:space="0" w:color="auto"/>
            </w:tcBorders>
            <w:shd w:val="clear" w:color="auto" w:fill="auto"/>
            <w:noWrap/>
            <w:vAlign w:val="bottom"/>
            <w:hideMark/>
          </w:tcPr>
          <w:p w14:paraId="00DD58F0"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13</w:t>
            </w:r>
          </w:p>
        </w:tc>
        <w:tc>
          <w:tcPr>
            <w:tcW w:w="1000" w:type="dxa"/>
            <w:tcBorders>
              <w:top w:val="nil"/>
              <w:left w:val="nil"/>
              <w:bottom w:val="single" w:sz="4" w:space="0" w:color="auto"/>
              <w:right w:val="single" w:sz="4" w:space="0" w:color="auto"/>
            </w:tcBorders>
            <w:shd w:val="clear" w:color="auto" w:fill="auto"/>
            <w:noWrap/>
            <w:vAlign w:val="bottom"/>
            <w:hideMark/>
          </w:tcPr>
          <w:p w14:paraId="46A98EF5"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w:t>
            </w:r>
          </w:p>
        </w:tc>
        <w:tc>
          <w:tcPr>
            <w:tcW w:w="774" w:type="dxa"/>
            <w:tcBorders>
              <w:top w:val="nil"/>
              <w:left w:val="nil"/>
              <w:bottom w:val="single" w:sz="4" w:space="0" w:color="auto"/>
              <w:right w:val="single" w:sz="4" w:space="0" w:color="auto"/>
            </w:tcBorders>
            <w:shd w:val="clear" w:color="auto" w:fill="auto"/>
            <w:noWrap/>
            <w:vAlign w:val="bottom"/>
            <w:hideMark/>
          </w:tcPr>
          <w:p w14:paraId="71DE2771"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w:t>
            </w:r>
          </w:p>
        </w:tc>
        <w:tc>
          <w:tcPr>
            <w:tcW w:w="694" w:type="dxa"/>
            <w:tcBorders>
              <w:top w:val="nil"/>
              <w:left w:val="nil"/>
              <w:bottom w:val="single" w:sz="4" w:space="0" w:color="auto"/>
              <w:right w:val="single" w:sz="4" w:space="0" w:color="auto"/>
            </w:tcBorders>
            <w:shd w:val="clear" w:color="auto" w:fill="auto"/>
            <w:noWrap/>
            <w:vAlign w:val="bottom"/>
            <w:hideMark/>
          </w:tcPr>
          <w:p w14:paraId="729C0891"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45</w:t>
            </w:r>
          </w:p>
        </w:tc>
      </w:tr>
      <w:tr w:rsidR="00EC1DBE" w:rsidRPr="00EA41D9" w14:paraId="0E9D3B1B"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445F68A8" w14:textId="77777777" w:rsidR="00EC1DBE" w:rsidRPr="00EA41D9" w:rsidRDefault="00EC1DBE" w:rsidP="00EC1DBE">
            <w:pPr>
              <w:spacing w:after="0" w:line="240" w:lineRule="auto"/>
              <w:rPr>
                <w:rFonts w:cs="Arial"/>
                <w:color w:val="000000"/>
                <w:szCs w:val="20"/>
              </w:rPr>
            </w:pPr>
            <w:r w:rsidRPr="00EA41D9">
              <w:rPr>
                <w:rFonts w:cs="Arial"/>
                <w:color w:val="000000"/>
                <w:szCs w:val="20"/>
              </w:rPr>
              <w:t>Child behavioral challenges</w:t>
            </w:r>
          </w:p>
        </w:tc>
        <w:tc>
          <w:tcPr>
            <w:tcW w:w="854" w:type="dxa"/>
            <w:tcBorders>
              <w:top w:val="nil"/>
              <w:left w:val="nil"/>
              <w:bottom w:val="single" w:sz="4" w:space="0" w:color="auto"/>
              <w:right w:val="single" w:sz="4" w:space="0" w:color="auto"/>
            </w:tcBorders>
            <w:shd w:val="clear" w:color="auto" w:fill="auto"/>
            <w:noWrap/>
            <w:vAlign w:val="bottom"/>
            <w:hideMark/>
          </w:tcPr>
          <w:p w14:paraId="1B3EE0C8"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w:t>
            </w:r>
          </w:p>
        </w:tc>
        <w:tc>
          <w:tcPr>
            <w:tcW w:w="775" w:type="dxa"/>
            <w:tcBorders>
              <w:top w:val="nil"/>
              <w:left w:val="nil"/>
              <w:bottom w:val="single" w:sz="4" w:space="0" w:color="auto"/>
              <w:right w:val="single" w:sz="4" w:space="0" w:color="auto"/>
            </w:tcBorders>
            <w:shd w:val="clear" w:color="auto" w:fill="auto"/>
            <w:noWrap/>
            <w:vAlign w:val="bottom"/>
            <w:hideMark/>
          </w:tcPr>
          <w:p w14:paraId="564213C6"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w:t>
            </w:r>
          </w:p>
        </w:tc>
        <w:tc>
          <w:tcPr>
            <w:tcW w:w="973" w:type="dxa"/>
            <w:tcBorders>
              <w:top w:val="nil"/>
              <w:left w:val="nil"/>
              <w:bottom w:val="single" w:sz="4" w:space="0" w:color="auto"/>
              <w:right w:val="single" w:sz="4" w:space="0" w:color="auto"/>
            </w:tcBorders>
            <w:shd w:val="clear" w:color="auto" w:fill="auto"/>
            <w:noWrap/>
            <w:vAlign w:val="bottom"/>
            <w:hideMark/>
          </w:tcPr>
          <w:p w14:paraId="3FFD78D5"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w:t>
            </w:r>
          </w:p>
        </w:tc>
        <w:tc>
          <w:tcPr>
            <w:tcW w:w="657" w:type="dxa"/>
            <w:tcBorders>
              <w:top w:val="nil"/>
              <w:left w:val="nil"/>
              <w:bottom w:val="single" w:sz="4" w:space="0" w:color="auto"/>
              <w:right w:val="single" w:sz="4" w:space="0" w:color="auto"/>
            </w:tcBorders>
            <w:shd w:val="clear" w:color="auto" w:fill="auto"/>
            <w:noWrap/>
            <w:vAlign w:val="bottom"/>
            <w:hideMark/>
          </w:tcPr>
          <w:p w14:paraId="7A115E6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075FFCF3"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w:t>
            </w:r>
          </w:p>
        </w:tc>
        <w:tc>
          <w:tcPr>
            <w:tcW w:w="774" w:type="dxa"/>
            <w:tcBorders>
              <w:top w:val="nil"/>
              <w:left w:val="nil"/>
              <w:bottom w:val="single" w:sz="4" w:space="0" w:color="auto"/>
              <w:right w:val="single" w:sz="4" w:space="0" w:color="auto"/>
            </w:tcBorders>
            <w:shd w:val="clear" w:color="auto" w:fill="auto"/>
            <w:noWrap/>
            <w:vAlign w:val="bottom"/>
            <w:hideMark/>
          </w:tcPr>
          <w:p w14:paraId="0877B43F"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4</w:t>
            </w:r>
          </w:p>
        </w:tc>
        <w:tc>
          <w:tcPr>
            <w:tcW w:w="694" w:type="dxa"/>
            <w:tcBorders>
              <w:top w:val="nil"/>
              <w:left w:val="nil"/>
              <w:bottom w:val="single" w:sz="4" w:space="0" w:color="auto"/>
              <w:right w:val="single" w:sz="4" w:space="0" w:color="auto"/>
            </w:tcBorders>
            <w:shd w:val="clear" w:color="auto" w:fill="auto"/>
            <w:noWrap/>
            <w:vAlign w:val="bottom"/>
            <w:hideMark/>
          </w:tcPr>
          <w:p w14:paraId="734A90AD"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37</w:t>
            </w:r>
          </w:p>
        </w:tc>
      </w:tr>
      <w:tr w:rsidR="00EC1DBE" w:rsidRPr="00EA41D9" w14:paraId="3E8517BD" w14:textId="77777777" w:rsidTr="00EC1DBE">
        <w:trPr>
          <w:trHeight w:val="290"/>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40F130D5" w14:textId="77777777" w:rsidR="00EC1DBE" w:rsidRPr="00EA41D9" w:rsidRDefault="00EC1DBE" w:rsidP="00EC1DBE">
            <w:pPr>
              <w:spacing w:after="0" w:line="240" w:lineRule="auto"/>
              <w:rPr>
                <w:rFonts w:cs="Arial"/>
                <w:color w:val="000000"/>
                <w:szCs w:val="20"/>
              </w:rPr>
            </w:pPr>
            <w:r w:rsidRPr="00EA41D9">
              <w:rPr>
                <w:rFonts w:cs="Arial"/>
                <w:color w:val="000000"/>
                <w:szCs w:val="20"/>
              </w:rPr>
              <w:t>Significant family needs</w:t>
            </w:r>
          </w:p>
        </w:tc>
        <w:tc>
          <w:tcPr>
            <w:tcW w:w="854" w:type="dxa"/>
            <w:tcBorders>
              <w:top w:val="nil"/>
              <w:left w:val="nil"/>
              <w:bottom w:val="single" w:sz="4" w:space="0" w:color="auto"/>
              <w:right w:val="single" w:sz="4" w:space="0" w:color="auto"/>
            </w:tcBorders>
            <w:shd w:val="clear" w:color="auto" w:fill="auto"/>
            <w:noWrap/>
            <w:vAlign w:val="bottom"/>
            <w:hideMark/>
          </w:tcPr>
          <w:p w14:paraId="7FEB33CA"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w:t>
            </w:r>
          </w:p>
        </w:tc>
        <w:tc>
          <w:tcPr>
            <w:tcW w:w="775" w:type="dxa"/>
            <w:tcBorders>
              <w:top w:val="nil"/>
              <w:left w:val="nil"/>
              <w:bottom w:val="single" w:sz="4" w:space="0" w:color="auto"/>
              <w:right w:val="single" w:sz="4" w:space="0" w:color="auto"/>
            </w:tcBorders>
            <w:shd w:val="clear" w:color="auto" w:fill="auto"/>
            <w:noWrap/>
            <w:vAlign w:val="bottom"/>
            <w:hideMark/>
          </w:tcPr>
          <w:p w14:paraId="7D2ED978"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w:t>
            </w:r>
          </w:p>
        </w:tc>
        <w:tc>
          <w:tcPr>
            <w:tcW w:w="973" w:type="dxa"/>
            <w:tcBorders>
              <w:top w:val="nil"/>
              <w:left w:val="nil"/>
              <w:bottom w:val="single" w:sz="4" w:space="0" w:color="auto"/>
              <w:right w:val="single" w:sz="4" w:space="0" w:color="auto"/>
            </w:tcBorders>
            <w:shd w:val="clear" w:color="auto" w:fill="auto"/>
            <w:noWrap/>
            <w:vAlign w:val="bottom"/>
            <w:hideMark/>
          </w:tcPr>
          <w:p w14:paraId="0959D200"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w:t>
            </w:r>
          </w:p>
        </w:tc>
        <w:tc>
          <w:tcPr>
            <w:tcW w:w="657" w:type="dxa"/>
            <w:tcBorders>
              <w:top w:val="nil"/>
              <w:left w:val="nil"/>
              <w:bottom w:val="single" w:sz="4" w:space="0" w:color="auto"/>
              <w:right w:val="single" w:sz="4" w:space="0" w:color="auto"/>
            </w:tcBorders>
            <w:shd w:val="clear" w:color="auto" w:fill="auto"/>
            <w:noWrap/>
            <w:vAlign w:val="bottom"/>
            <w:hideMark/>
          </w:tcPr>
          <w:p w14:paraId="55D9F1C9"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8</w:t>
            </w:r>
          </w:p>
        </w:tc>
        <w:tc>
          <w:tcPr>
            <w:tcW w:w="1000" w:type="dxa"/>
            <w:tcBorders>
              <w:top w:val="nil"/>
              <w:left w:val="nil"/>
              <w:bottom w:val="single" w:sz="4" w:space="0" w:color="auto"/>
              <w:right w:val="single" w:sz="4" w:space="0" w:color="auto"/>
            </w:tcBorders>
            <w:shd w:val="clear" w:color="auto" w:fill="auto"/>
            <w:noWrap/>
            <w:vAlign w:val="bottom"/>
            <w:hideMark/>
          </w:tcPr>
          <w:p w14:paraId="251D972B"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2</w:t>
            </w:r>
          </w:p>
        </w:tc>
        <w:tc>
          <w:tcPr>
            <w:tcW w:w="774" w:type="dxa"/>
            <w:tcBorders>
              <w:top w:val="nil"/>
              <w:left w:val="nil"/>
              <w:bottom w:val="single" w:sz="4" w:space="0" w:color="auto"/>
              <w:right w:val="single" w:sz="4" w:space="0" w:color="auto"/>
            </w:tcBorders>
            <w:shd w:val="clear" w:color="auto" w:fill="auto"/>
            <w:noWrap/>
            <w:vAlign w:val="bottom"/>
            <w:hideMark/>
          </w:tcPr>
          <w:p w14:paraId="7B3D1CB7"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6</w:t>
            </w:r>
          </w:p>
        </w:tc>
        <w:tc>
          <w:tcPr>
            <w:tcW w:w="694" w:type="dxa"/>
            <w:tcBorders>
              <w:top w:val="nil"/>
              <w:left w:val="nil"/>
              <w:bottom w:val="single" w:sz="4" w:space="0" w:color="auto"/>
              <w:right w:val="single" w:sz="4" w:space="0" w:color="auto"/>
            </w:tcBorders>
            <w:shd w:val="clear" w:color="auto" w:fill="auto"/>
            <w:noWrap/>
            <w:vAlign w:val="bottom"/>
            <w:hideMark/>
          </w:tcPr>
          <w:p w14:paraId="72839F59" w14:textId="77777777" w:rsidR="00EC1DBE" w:rsidRPr="00EA41D9" w:rsidRDefault="00EC1DBE" w:rsidP="00EC1DBE">
            <w:pPr>
              <w:spacing w:after="0" w:line="240" w:lineRule="auto"/>
              <w:jc w:val="center"/>
              <w:rPr>
                <w:rFonts w:cs="Arial"/>
                <w:color w:val="000000"/>
                <w:szCs w:val="20"/>
              </w:rPr>
            </w:pPr>
            <w:r w:rsidRPr="00EA41D9">
              <w:rPr>
                <w:rFonts w:cs="Arial"/>
                <w:color w:val="000000"/>
                <w:szCs w:val="20"/>
              </w:rPr>
              <w:t>30</w:t>
            </w:r>
          </w:p>
        </w:tc>
      </w:tr>
    </w:tbl>
    <w:p w14:paraId="12EC71A0" w14:textId="77777777" w:rsidR="00EC1DBE" w:rsidRDefault="00EC1DBE" w:rsidP="00EC1DBE">
      <w:pPr>
        <w:spacing w:after="0"/>
      </w:pPr>
    </w:p>
    <w:p w14:paraId="13CFB0F0" w14:textId="77777777" w:rsidR="00EC1DBE" w:rsidRDefault="00EC1DBE" w:rsidP="00EC1DBE">
      <w:pPr>
        <w:spacing w:after="0"/>
      </w:pPr>
    </w:p>
    <w:tbl>
      <w:tblPr>
        <w:tblStyle w:val="TableGrid"/>
        <w:tblW w:w="0" w:type="auto"/>
        <w:tblLook w:val="04A0" w:firstRow="1" w:lastRow="0" w:firstColumn="1" w:lastColumn="0" w:noHBand="0" w:noVBand="1"/>
      </w:tblPr>
      <w:tblGrid>
        <w:gridCol w:w="10070"/>
      </w:tblGrid>
      <w:tr w:rsidR="00EC1DBE" w14:paraId="6A1C65E4" w14:textId="77777777" w:rsidTr="00EC1DBE">
        <w:tc>
          <w:tcPr>
            <w:tcW w:w="10070" w:type="dxa"/>
            <w:shd w:val="clear" w:color="auto" w:fill="F2F2F2" w:themeFill="background1" w:themeFillShade="F2"/>
          </w:tcPr>
          <w:p w14:paraId="21C3A84D" w14:textId="77777777" w:rsidR="00EC1DBE" w:rsidRDefault="00EC1DBE" w:rsidP="00EC1DBE">
            <w:pPr>
              <w:rPr>
                <w:rFonts w:cs="Arial"/>
                <w:b/>
                <w:i/>
                <w:szCs w:val="18"/>
              </w:rPr>
            </w:pPr>
            <w:r w:rsidRPr="00D34EEF">
              <w:rPr>
                <w:rFonts w:cs="Arial"/>
                <w:b/>
                <w:i/>
                <w:szCs w:val="18"/>
              </w:rPr>
              <w:t>Survey Question (Optional</w:t>
            </w:r>
            <w:r>
              <w:rPr>
                <w:rFonts w:cs="Arial"/>
                <w:b/>
                <w:i/>
                <w:szCs w:val="18"/>
              </w:rPr>
              <w:t xml:space="preserve"> for those responding “Yes” to “Does your program accept state subsidized children (through a direct EEC Voucher and/or contracts?)</w:t>
            </w:r>
            <w:r w:rsidRPr="00D34EEF">
              <w:rPr>
                <w:rFonts w:cs="Arial"/>
                <w:b/>
                <w:i/>
                <w:szCs w:val="18"/>
              </w:rPr>
              <w:t>):</w:t>
            </w:r>
            <w:r>
              <w:rPr>
                <w:rFonts w:cs="Arial"/>
                <w:i/>
                <w:szCs w:val="18"/>
              </w:rPr>
              <w:t xml:space="preserve"> </w:t>
            </w:r>
            <w:r w:rsidRPr="00973A41">
              <w:rPr>
                <w:rFonts w:cs="Arial"/>
                <w:szCs w:val="20"/>
              </w:rPr>
              <w:t>Please select the reasons that may prevent you from participating in state subsidy programs (vouchers and/or contracts).</w:t>
            </w:r>
          </w:p>
        </w:tc>
      </w:tr>
    </w:tbl>
    <w:p w14:paraId="5E7DC673" w14:textId="77777777" w:rsidR="00EC1DBE" w:rsidRDefault="00EC1DBE" w:rsidP="00EC1DBE">
      <w:pPr>
        <w:spacing w:after="0"/>
        <w:rPr>
          <w:rFonts w:eastAsia="SimSun"/>
        </w:rPr>
      </w:pPr>
    </w:p>
    <w:p w14:paraId="1A3315D4" w14:textId="1C7D77C3" w:rsidR="00EC1DBE" w:rsidRDefault="00EC1DBE" w:rsidP="00EC1DBE">
      <w:pPr>
        <w:jc w:val="both"/>
        <w:rPr>
          <w:rFonts w:eastAsia="SimSun"/>
        </w:rPr>
      </w:pPr>
      <w:r>
        <w:rPr>
          <w:rFonts w:eastAsia="SimSun"/>
        </w:rPr>
        <w:t>Of the 2,088 providers responding to the survey who indicate they accept subsidy, 1,679 (80 percent) responded to the question</w:t>
      </w:r>
      <w:r w:rsidRPr="006F1A1A">
        <w:rPr>
          <w:rFonts w:cs="Arial"/>
          <w:szCs w:val="20"/>
        </w:rPr>
        <w:t xml:space="preserve"> </w:t>
      </w:r>
      <w:r>
        <w:rPr>
          <w:rFonts w:cs="Arial"/>
          <w:szCs w:val="20"/>
        </w:rPr>
        <w:t>on reasons preventing acceptance of subsidies</w:t>
      </w:r>
      <w:r w:rsidR="002B2F42">
        <w:rPr>
          <w:rFonts w:eastAsia="SimSun"/>
        </w:rPr>
        <w:t xml:space="preserve">.  </w:t>
      </w:r>
      <w:r>
        <w:rPr>
          <w:rFonts w:eastAsia="SimSun"/>
        </w:rPr>
        <w:t>Nearly 75 percent of respondents (1,251 responses) answered “Not Applicable, I serve or am willing to serve all subsidized children”</w:t>
      </w:r>
      <w:r w:rsidR="002B2F42">
        <w:rPr>
          <w:rFonts w:eastAsia="SimSun"/>
        </w:rPr>
        <w:t xml:space="preserve">.  </w:t>
      </w:r>
      <w:r>
        <w:rPr>
          <w:rFonts w:eastAsia="SimSun"/>
        </w:rPr>
        <w:t>For both FCC and Center-Based providers, this is the most commonly cited response</w:t>
      </w:r>
      <w:r w:rsidR="002B2F42">
        <w:rPr>
          <w:rFonts w:eastAsia="SimSun"/>
        </w:rPr>
        <w:t xml:space="preserve">.  </w:t>
      </w:r>
      <w:r>
        <w:rPr>
          <w:rFonts w:eastAsia="SimSun"/>
        </w:rPr>
        <w:t xml:space="preserve">For FCC providers, the second most commonly cited response for not accepting subsidy is “Capacity is full </w:t>
      </w:r>
      <w:r w:rsidR="002B2F42">
        <w:rPr>
          <w:rFonts w:eastAsia="SimSun"/>
        </w:rPr>
        <w:t>of</w:t>
      </w:r>
      <w:r>
        <w:rPr>
          <w:rFonts w:eastAsia="SimSun"/>
        </w:rPr>
        <w:t xml:space="preserve"> private pay” (149 responses)</w:t>
      </w:r>
      <w:r w:rsidR="002B2F42">
        <w:rPr>
          <w:rFonts w:eastAsia="SimSun"/>
        </w:rPr>
        <w:t xml:space="preserve">.  </w:t>
      </w:r>
      <w:r>
        <w:rPr>
          <w:rFonts w:eastAsia="SimSun"/>
        </w:rPr>
        <w:t>For Center-Based providers, the second most commonly cited response is “Subsidy reimbursement rates are not sufficient” (109 responses).</w:t>
      </w:r>
    </w:p>
    <w:p w14:paraId="34D916A5" w14:textId="77777777" w:rsidR="00EC1DBE" w:rsidRDefault="00EC1DBE" w:rsidP="00EC1DBE">
      <w:pPr>
        <w:spacing w:after="0" w:line="240" w:lineRule="auto"/>
        <w:rPr>
          <w:rFonts w:cs="Arial"/>
          <w:b/>
          <w:szCs w:val="20"/>
        </w:rPr>
      </w:pPr>
      <w:r>
        <w:rPr>
          <w:rFonts w:cs="Arial"/>
          <w:b/>
          <w:szCs w:val="20"/>
        </w:rPr>
        <w:br w:type="page"/>
      </w:r>
    </w:p>
    <w:p w14:paraId="07468D5D" w14:textId="7A770312" w:rsidR="00EC1DBE" w:rsidRPr="0023460C" w:rsidRDefault="00EC1DBE" w:rsidP="00EC1DBE">
      <w:pPr>
        <w:spacing w:after="0"/>
        <w:rPr>
          <w:rFonts w:eastAsia="SimSun"/>
          <w:b/>
        </w:rPr>
      </w:pPr>
      <w:r w:rsidRPr="0023460C">
        <w:rPr>
          <w:rFonts w:cs="Arial"/>
          <w:b/>
          <w:szCs w:val="20"/>
        </w:rPr>
        <w:lastRenderedPageBreak/>
        <w:t xml:space="preserve">Table </w:t>
      </w:r>
      <w:r w:rsidR="003D4685" w:rsidRPr="0023460C">
        <w:rPr>
          <w:rFonts w:cs="Arial"/>
          <w:b/>
          <w:szCs w:val="20"/>
        </w:rPr>
        <w:t>38</w:t>
      </w:r>
      <w:proofErr w:type="gramStart"/>
      <w:r w:rsidRPr="0023460C">
        <w:rPr>
          <w:rFonts w:cs="Arial"/>
          <w:b/>
          <w:szCs w:val="20"/>
        </w:rPr>
        <w:t xml:space="preserve">. </w:t>
      </w:r>
      <w:proofErr w:type="gramEnd"/>
      <w:r w:rsidRPr="0023460C">
        <w:rPr>
          <w:rFonts w:cs="Arial"/>
          <w:b/>
          <w:szCs w:val="20"/>
        </w:rPr>
        <w:t xml:space="preserve">Reasons for Not Accepting Subsidy </w:t>
      </w:r>
      <w:proofErr w:type="gramStart"/>
      <w:r w:rsidRPr="0023460C">
        <w:rPr>
          <w:rFonts w:cs="Arial"/>
          <w:b/>
          <w:szCs w:val="20"/>
        </w:rPr>
        <w:t>By</w:t>
      </w:r>
      <w:proofErr w:type="gramEnd"/>
      <w:r w:rsidRPr="0023460C">
        <w:rPr>
          <w:rFonts w:cs="Arial"/>
          <w:b/>
          <w:szCs w:val="20"/>
        </w:rPr>
        <w:t xml:space="preserve"> Provider Type (n = 1,679)</w:t>
      </w:r>
      <w:r w:rsidRPr="0023460C">
        <w:rPr>
          <w:rFonts w:cs="Arial"/>
          <w:b/>
          <w:sz w:val="18"/>
          <w:szCs w:val="18"/>
        </w:rPr>
        <w:t xml:space="preserve"> </w:t>
      </w:r>
    </w:p>
    <w:tbl>
      <w:tblPr>
        <w:tblW w:w="9903" w:type="dxa"/>
        <w:tblInd w:w="-5" w:type="dxa"/>
        <w:tblLook w:val="04A0" w:firstRow="1" w:lastRow="0" w:firstColumn="1" w:lastColumn="0" w:noHBand="0" w:noVBand="1"/>
      </w:tblPr>
      <w:tblGrid>
        <w:gridCol w:w="5400"/>
        <w:gridCol w:w="990"/>
        <w:gridCol w:w="1260"/>
        <w:gridCol w:w="1139"/>
        <w:gridCol w:w="1173"/>
      </w:tblGrid>
      <w:tr w:rsidR="00EC1DBE" w:rsidRPr="00BB3A41" w14:paraId="77497BA9" w14:textId="77777777" w:rsidTr="0023460C">
        <w:trPr>
          <w:trHeight w:val="486"/>
        </w:trPr>
        <w:tc>
          <w:tcPr>
            <w:tcW w:w="5400" w:type="dxa"/>
            <w:tcBorders>
              <w:top w:val="single" w:sz="4" w:space="0" w:color="auto"/>
              <w:left w:val="single" w:sz="4" w:space="0" w:color="auto"/>
              <w:bottom w:val="single" w:sz="4" w:space="0" w:color="auto"/>
              <w:right w:val="single" w:sz="4" w:space="0" w:color="auto"/>
            </w:tcBorders>
            <w:shd w:val="clear" w:color="auto" w:fill="244061"/>
            <w:vAlign w:val="bottom"/>
            <w:hideMark/>
          </w:tcPr>
          <w:p w14:paraId="38A9DEF6" w14:textId="77777777" w:rsidR="00EC1DBE" w:rsidRPr="00BB3A41" w:rsidRDefault="00EC1DBE" w:rsidP="00EC1DBE">
            <w:pPr>
              <w:spacing w:after="0" w:line="240" w:lineRule="auto"/>
              <w:rPr>
                <w:rFonts w:cs="Arial"/>
                <w:b/>
                <w:bCs/>
                <w:color w:val="FFFFFF"/>
                <w:szCs w:val="20"/>
              </w:rPr>
            </w:pPr>
            <w:r w:rsidRPr="00BB3A41">
              <w:rPr>
                <w:rFonts w:cs="Arial"/>
                <w:b/>
                <w:bCs/>
                <w:color w:val="FFFFFF"/>
                <w:szCs w:val="20"/>
              </w:rPr>
              <w:t> </w:t>
            </w:r>
            <w:r w:rsidRPr="008262FA">
              <w:rPr>
                <w:rFonts w:cs="Arial"/>
                <w:b/>
                <w:bCs/>
                <w:color w:val="FFFFFF"/>
                <w:szCs w:val="20"/>
              </w:rPr>
              <w:t>Reason for Not Accepting Subsidy</w:t>
            </w:r>
          </w:p>
        </w:tc>
        <w:tc>
          <w:tcPr>
            <w:tcW w:w="990" w:type="dxa"/>
            <w:tcBorders>
              <w:top w:val="single" w:sz="4" w:space="0" w:color="auto"/>
              <w:left w:val="nil"/>
              <w:bottom w:val="single" w:sz="4" w:space="0" w:color="auto"/>
              <w:right w:val="single" w:sz="4" w:space="0" w:color="auto"/>
            </w:tcBorders>
            <w:shd w:val="clear" w:color="auto" w:fill="244061"/>
            <w:vAlign w:val="bottom"/>
            <w:hideMark/>
          </w:tcPr>
          <w:p w14:paraId="67DB435B" w14:textId="77777777" w:rsidR="00EC1DBE" w:rsidRPr="00BB3A41" w:rsidRDefault="00EC1DBE" w:rsidP="00EC1DBE">
            <w:pPr>
              <w:spacing w:after="0" w:line="240" w:lineRule="auto"/>
              <w:jc w:val="center"/>
              <w:rPr>
                <w:rFonts w:cs="Arial"/>
                <w:b/>
                <w:bCs/>
                <w:color w:val="FFFFFF"/>
                <w:szCs w:val="20"/>
              </w:rPr>
            </w:pPr>
            <w:r w:rsidRPr="00BB3A41">
              <w:rPr>
                <w:rFonts w:cs="Arial"/>
                <w:b/>
                <w:bCs/>
                <w:color w:val="FFFFFF"/>
                <w:szCs w:val="20"/>
              </w:rPr>
              <w:t>Total</w:t>
            </w:r>
          </w:p>
        </w:tc>
        <w:tc>
          <w:tcPr>
            <w:tcW w:w="1260" w:type="dxa"/>
            <w:tcBorders>
              <w:top w:val="single" w:sz="4" w:space="0" w:color="auto"/>
              <w:left w:val="nil"/>
              <w:bottom w:val="single" w:sz="4" w:space="0" w:color="auto"/>
              <w:right w:val="single" w:sz="4" w:space="0" w:color="auto"/>
            </w:tcBorders>
            <w:shd w:val="clear" w:color="auto" w:fill="244061"/>
            <w:vAlign w:val="bottom"/>
            <w:hideMark/>
          </w:tcPr>
          <w:p w14:paraId="61B3D88B" w14:textId="77777777" w:rsidR="00EC1DBE" w:rsidRPr="00BB3A41" w:rsidRDefault="00EC1DBE" w:rsidP="00EC1DBE">
            <w:pPr>
              <w:spacing w:after="0" w:line="240" w:lineRule="auto"/>
              <w:jc w:val="center"/>
              <w:rPr>
                <w:rFonts w:cs="Arial"/>
                <w:b/>
                <w:bCs/>
                <w:color w:val="FFFFFF"/>
                <w:szCs w:val="20"/>
              </w:rPr>
            </w:pPr>
            <w:r w:rsidRPr="00BB3A41">
              <w:rPr>
                <w:rFonts w:cs="Arial"/>
                <w:b/>
                <w:bCs/>
                <w:color w:val="FFFFFF"/>
                <w:szCs w:val="20"/>
              </w:rPr>
              <w:t>Percent</w:t>
            </w:r>
          </w:p>
        </w:tc>
        <w:tc>
          <w:tcPr>
            <w:tcW w:w="1080" w:type="dxa"/>
            <w:tcBorders>
              <w:top w:val="single" w:sz="4" w:space="0" w:color="auto"/>
              <w:left w:val="nil"/>
              <w:bottom w:val="single" w:sz="4" w:space="0" w:color="auto"/>
              <w:right w:val="single" w:sz="4" w:space="0" w:color="auto"/>
            </w:tcBorders>
            <w:shd w:val="clear" w:color="auto" w:fill="244061"/>
            <w:vAlign w:val="bottom"/>
            <w:hideMark/>
          </w:tcPr>
          <w:p w14:paraId="4B872835" w14:textId="518EDC67" w:rsidR="00EC1DBE" w:rsidRPr="00BB3A41" w:rsidRDefault="00EC1DBE" w:rsidP="00EC1DBE">
            <w:pPr>
              <w:spacing w:after="0" w:line="240" w:lineRule="auto"/>
              <w:jc w:val="center"/>
              <w:rPr>
                <w:rFonts w:cs="Arial"/>
                <w:b/>
                <w:bCs/>
                <w:color w:val="FFFFFF"/>
                <w:szCs w:val="20"/>
              </w:rPr>
            </w:pPr>
            <w:r w:rsidRPr="00BB3A41">
              <w:rPr>
                <w:rFonts w:cs="Arial"/>
                <w:b/>
                <w:bCs/>
                <w:color w:val="FFFFFF"/>
                <w:szCs w:val="20"/>
              </w:rPr>
              <w:t>FCC</w:t>
            </w:r>
            <w:r w:rsidR="004E78F1">
              <w:rPr>
                <w:rFonts w:cs="Arial"/>
                <w:b/>
                <w:bCs/>
                <w:color w:val="FFFFFF"/>
                <w:szCs w:val="20"/>
              </w:rPr>
              <w:t xml:space="preserve"> Providers</w:t>
            </w:r>
          </w:p>
        </w:tc>
        <w:tc>
          <w:tcPr>
            <w:tcW w:w="1173" w:type="dxa"/>
            <w:tcBorders>
              <w:top w:val="single" w:sz="4" w:space="0" w:color="auto"/>
              <w:left w:val="nil"/>
              <w:bottom w:val="single" w:sz="4" w:space="0" w:color="auto"/>
              <w:right w:val="single" w:sz="4" w:space="0" w:color="auto"/>
            </w:tcBorders>
            <w:shd w:val="clear" w:color="auto" w:fill="244061"/>
            <w:vAlign w:val="bottom"/>
            <w:hideMark/>
          </w:tcPr>
          <w:p w14:paraId="1B1E5FAF" w14:textId="77777777" w:rsidR="00EC1DBE" w:rsidRPr="00BB3A41" w:rsidRDefault="00EC1DBE" w:rsidP="00EC1DBE">
            <w:pPr>
              <w:spacing w:after="0" w:line="240" w:lineRule="auto"/>
              <w:jc w:val="center"/>
              <w:rPr>
                <w:rFonts w:cs="Arial"/>
                <w:b/>
                <w:bCs/>
                <w:color w:val="FFFFFF"/>
                <w:szCs w:val="20"/>
              </w:rPr>
            </w:pPr>
            <w:r w:rsidRPr="00BB3A41">
              <w:rPr>
                <w:rFonts w:cs="Arial"/>
                <w:b/>
                <w:bCs/>
                <w:color w:val="FFFFFF"/>
                <w:szCs w:val="20"/>
              </w:rPr>
              <w:t>Center-Based</w:t>
            </w:r>
          </w:p>
        </w:tc>
      </w:tr>
      <w:tr w:rsidR="00EC1DBE" w:rsidRPr="00BB3A41" w14:paraId="1BFBC677"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591A0059" w14:textId="77777777" w:rsidR="00EC1DBE" w:rsidRPr="00BB3A41" w:rsidRDefault="00EC1DBE" w:rsidP="00EC1DBE">
            <w:pPr>
              <w:spacing w:after="0" w:line="240" w:lineRule="auto"/>
              <w:rPr>
                <w:rFonts w:cs="Arial"/>
                <w:color w:val="000000"/>
                <w:szCs w:val="20"/>
              </w:rPr>
            </w:pPr>
            <w:r w:rsidRPr="00BB3A41">
              <w:rPr>
                <w:rFonts w:cs="Arial"/>
                <w:color w:val="000000"/>
                <w:szCs w:val="20"/>
              </w:rPr>
              <w:t>NA, I serve or am willing to serve all subsidized children</w:t>
            </w:r>
          </w:p>
        </w:tc>
        <w:tc>
          <w:tcPr>
            <w:tcW w:w="990" w:type="dxa"/>
            <w:tcBorders>
              <w:top w:val="nil"/>
              <w:left w:val="nil"/>
              <w:bottom w:val="single" w:sz="4" w:space="0" w:color="auto"/>
              <w:right w:val="single" w:sz="4" w:space="0" w:color="auto"/>
            </w:tcBorders>
            <w:shd w:val="clear" w:color="auto" w:fill="auto"/>
            <w:noWrap/>
            <w:vAlign w:val="bottom"/>
            <w:hideMark/>
          </w:tcPr>
          <w:p w14:paraId="558C3D35"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w:t>
            </w:r>
            <w:r>
              <w:rPr>
                <w:rFonts w:cs="Arial"/>
                <w:color w:val="000000"/>
                <w:szCs w:val="20"/>
              </w:rPr>
              <w:t>,</w:t>
            </w:r>
            <w:r w:rsidRPr="00BB3A41">
              <w:rPr>
                <w:rFonts w:cs="Arial"/>
                <w:color w:val="000000"/>
                <w:szCs w:val="20"/>
              </w:rPr>
              <w:t>251</w:t>
            </w:r>
          </w:p>
        </w:tc>
        <w:tc>
          <w:tcPr>
            <w:tcW w:w="1260" w:type="dxa"/>
            <w:tcBorders>
              <w:top w:val="nil"/>
              <w:left w:val="nil"/>
              <w:bottom w:val="single" w:sz="4" w:space="0" w:color="auto"/>
              <w:right w:val="single" w:sz="4" w:space="0" w:color="auto"/>
            </w:tcBorders>
            <w:shd w:val="clear" w:color="auto" w:fill="auto"/>
            <w:noWrap/>
            <w:vAlign w:val="bottom"/>
            <w:hideMark/>
          </w:tcPr>
          <w:p w14:paraId="00150328"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74.5%</w:t>
            </w:r>
          </w:p>
        </w:tc>
        <w:tc>
          <w:tcPr>
            <w:tcW w:w="1080" w:type="dxa"/>
            <w:tcBorders>
              <w:top w:val="nil"/>
              <w:left w:val="nil"/>
              <w:bottom w:val="single" w:sz="4" w:space="0" w:color="auto"/>
              <w:right w:val="single" w:sz="4" w:space="0" w:color="auto"/>
            </w:tcBorders>
            <w:shd w:val="clear" w:color="auto" w:fill="auto"/>
            <w:noWrap/>
            <w:vAlign w:val="bottom"/>
            <w:hideMark/>
          </w:tcPr>
          <w:p w14:paraId="4126D465"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784</w:t>
            </w:r>
          </w:p>
        </w:tc>
        <w:tc>
          <w:tcPr>
            <w:tcW w:w="1173" w:type="dxa"/>
            <w:tcBorders>
              <w:top w:val="nil"/>
              <w:left w:val="nil"/>
              <w:bottom w:val="single" w:sz="4" w:space="0" w:color="auto"/>
              <w:right w:val="single" w:sz="4" w:space="0" w:color="auto"/>
            </w:tcBorders>
            <w:shd w:val="clear" w:color="auto" w:fill="auto"/>
            <w:noWrap/>
            <w:vAlign w:val="bottom"/>
            <w:hideMark/>
          </w:tcPr>
          <w:p w14:paraId="09AF0FBF"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467</w:t>
            </w:r>
          </w:p>
        </w:tc>
      </w:tr>
      <w:tr w:rsidR="00EC1DBE" w:rsidRPr="00BB3A41" w14:paraId="38A3EC10"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24F97FED" w14:textId="77777777" w:rsidR="00EC1DBE" w:rsidRPr="00BB3A41" w:rsidRDefault="00EC1DBE" w:rsidP="00EC1DBE">
            <w:pPr>
              <w:spacing w:after="0" w:line="240" w:lineRule="auto"/>
              <w:rPr>
                <w:rFonts w:cs="Arial"/>
                <w:color w:val="000000"/>
                <w:szCs w:val="20"/>
              </w:rPr>
            </w:pPr>
            <w:r w:rsidRPr="00BB3A41">
              <w:rPr>
                <w:rFonts w:cs="Arial"/>
                <w:color w:val="000000"/>
                <w:szCs w:val="20"/>
              </w:rPr>
              <w:t xml:space="preserve">Capacity is full </w:t>
            </w:r>
            <w:proofErr w:type="gramStart"/>
            <w:r w:rsidRPr="00BB3A41">
              <w:rPr>
                <w:rFonts w:cs="Arial"/>
                <w:color w:val="000000"/>
                <w:szCs w:val="20"/>
              </w:rPr>
              <w:t>with</w:t>
            </w:r>
            <w:proofErr w:type="gramEnd"/>
            <w:r w:rsidRPr="00BB3A41">
              <w:rPr>
                <w:rFonts w:cs="Arial"/>
                <w:color w:val="000000"/>
                <w:szCs w:val="20"/>
              </w:rPr>
              <w:t xml:space="preserve"> private pay</w:t>
            </w:r>
          </w:p>
        </w:tc>
        <w:tc>
          <w:tcPr>
            <w:tcW w:w="990" w:type="dxa"/>
            <w:tcBorders>
              <w:top w:val="nil"/>
              <w:left w:val="nil"/>
              <w:bottom w:val="single" w:sz="4" w:space="0" w:color="auto"/>
              <w:right w:val="single" w:sz="4" w:space="0" w:color="auto"/>
            </w:tcBorders>
            <w:shd w:val="clear" w:color="auto" w:fill="auto"/>
            <w:noWrap/>
            <w:vAlign w:val="bottom"/>
            <w:hideMark/>
          </w:tcPr>
          <w:p w14:paraId="12AD5F86"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241</w:t>
            </w:r>
          </w:p>
        </w:tc>
        <w:tc>
          <w:tcPr>
            <w:tcW w:w="1260" w:type="dxa"/>
            <w:tcBorders>
              <w:top w:val="nil"/>
              <w:left w:val="nil"/>
              <w:bottom w:val="single" w:sz="4" w:space="0" w:color="auto"/>
              <w:right w:val="single" w:sz="4" w:space="0" w:color="auto"/>
            </w:tcBorders>
            <w:shd w:val="clear" w:color="auto" w:fill="auto"/>
            <w:noWrap/>
            <w:vAlign w:val="bottom"/>
            <w:hideMark/>
          </w:tcPr>
          <w:p w14:paraId="2036428A"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14.4%</w:t>
            </w:r>
          </w:p>
        </w:tc>
        <w:tc>
          <w:tcPr>
            <w:tcW w:w="1080" w:type="dxa"/>
            <w:tcBorders>
              <w:top w:val="nil"/>
              <w:left w:val="nil"/>
              <w:bottom w:val="single" w:sz="4" w:space="0" w:color="auto"/>
              <w:right w:val="single" w:sz="4" w:space="0" w:color="auto"/>
            </w:tcBorders>
            <w:shd w:val="clear" w:color="auto" w:fill="auto"/>
            <w:noWrap/>
            <w:vAlign w:val="bottom"/>
            <w:hideMark/>
          </w:tcPr>
          <w:p w14:paraId="5CA37E13"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149</w:t>
            </w:r>
          </w:p>
        </w:tc>
        <w:tc>
          <w:tcPr>
            <w:tcW w:w="1173" w:type="dxa"/>
            <w:tcBorders>
              <w:top w:val="nil"/>
              <w:left w:val="nil"/>
              <w:bottom w:val="single" w:sz="4" w:space="0" w:color="auto"/>
              <w:right w:val="single" w:sz="4" w:space="0" w:color="auto"/>
            </w:tcBorders>
            <w:shd w:val="clear" w:color="auto" w:fill="auto"/>
            <w:noWrap/>
            <w:vAlign w:val="bottom"/>
            <w:hideMark/>
          </w:tcPr>
          <w:p w14:paraId="072885DC"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92</w:t>
            </w:r>
          </w:p>
        </w:tc>
      </w:tr>
      <w:tr w:rsidR="00EC1DBE" w:rsidRPr="00BB3A41" w14:paraId="0A3BEC8A"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03A402EC" w14:textId="77777777" w:rsidR="00EC1DBE" w:rsidRPr="00BB3A41" w:rsidRDefault="00EC1DBE" w:rsidP="00EC1DBE">
            <w:pPr>
              <w:spacing w:after="0" w:line="240" w:lineRule="auto"/>
              <w:rPr>
                <w:rFonts w:cs="Arial"/>
                <w:color w:val="000000"/>
                <w:szCs w:val="20"/>
              </w:rPr>
            </w:pPr>
            <w:r w:rsidRPr="00BB3A41">
              <w:rPr>
                <w:rFonts w:cs="Arial"/>
                <w:color w:val="000000"/>
                <w:szCs w:val="20"/>
              </w:rPr>
              <w:t>Subsidy reimbursement rates are not sufficient</w:t>
            </w:r>
          </w:p>
        </w:tc>
        <w:tc>
          <w:tcPr>
            <w:tcW w:w="990" w:type="dxa"/>
            <w:tcBorders>
              <w:top w:val="nil"/>
              <w:left w:val="nil"/>
              <w:bottom w:val="single" w:sz="4" w:space="0" w:color="auto"/>
              <w:right w:val="single" w:sz="4" w:space="0" w:color="auto"/>
            </w:tcBorders>
            <w:shd w:val="clear" w:color="auto" w:fill="auto"/>
            <w:noWrap/>
            <w:vAlign w:val="bottom"/>
            <w:hideMark/>
          </w:tcPr>
          <w:p w14:paraId="4610DACC"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231</w:t>
            </w:r>
          </w:p>
        </w:tc>
        <w:tc>
          <w:tcPr>
            <w:tcW w:w="1260" w:type="dxa"/>
            <w:tcBorders>
              <w:top w:val="nil"/>
              <w:left w:val="nil"/>
              <w:bottom w:val="single" w:sz="4" w:space="0" w:color="auto"/>
              <w:right w:val="single" w:sz="4" w:space="0" w:color="auto"/>
            </w:tcBorders>
            <w:shd w:val="clear" w:color="auto" w:fill="auto"/>
            <w:noWrap/>
            <w:vAlign w:val="bottom"/>
            <w:hideMark/>
          </w:tcPr>
          <w:p w14:paraId="0FA68D64"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13.8%</w:t>
            </w:r>
          </w:p>
        </w:tc>
        <w:tc>
          <w:tcPr>
            <w:tcW w:w="1080" w:type="dxa"/>
            <w:tcBorders>
              <w:top w:val="nil"/>
              <w:left w:val="nil"/>
              <w:bottom w:val="single" w:sz="4" w:space="0" w:color="auto"/>
              <w:right w:val="single" w:sz="4" w:space="0" w:color="auto"/>
            </w:tcBorders>
            <w:shd w:val="clear" w:color="auto" w:fill="auto"/>
            <w:noWrap/>
            <w:vAlign w:val="bottom"/>
            <w:hideMark/>
          </w:tcPr>
          <w:p w14:paraId="038B0189"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122</w:t>
            </w:r>
          </w:p>
        </w:tc>
        <w:tc>
          <w:tcPr>
            <w:tcW w:w="1173" w:type="dxa"/>
            <w:tcBorders>
              <w:top w:val="nil"/>
              <w:left w:val="nil"/>
              <w:bottom w:val="single" w:sz="4" w:space="0" w:color="auto"/>
              <w:right w:val="single" w:sz="4" w:space="0" w:color="auto"/>
            </w:tcBorders>
            <w:shd w:val="clear" w:color="auto" w:fill="auto"/>
            <w:noWrap/>
            <w:vAlign w:val="bottom"/>
            <w:hideMark/>
          </w:tcPr>
          <w:p w14:paraId="06C68DD6"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109</w:t>
            </w:r>
          </w:p>
        </w:tc>
      </w:tr>
      <w:tr w:rsidR="00EC1DBE" w:rsidRPr="00BB3A41" w14:paraId="26333744"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37EE1A8A" w14:textId="77777777" w:rsidR="00EC1DBE" w:rsidRPr="00BB3A41" w:rsidRDefault="00EC1DBE" w:rsidP="00EC1DBE">
            <w:pPr>
              <w:spacing w:after="0" w:line="240" w:lineRule="auto"/>
              <w:rPr>
                <w:rFonts w:cs="Arial"/>
                <w:color w:val="000000"/>
                <w:szCs w:val="20"/>
              </w:rPr>
            </w:pPr>
            <w:r w:rsidRPr="00BB3A41">
              <w:rPr>
                <w:rFonts w:cs="Arial"/>
                <w:color w:val="000000"/>
                <w:szCs w:val="20"/>
              </w:rPr>
              <w:t>Program has a long waitlist of private pay families</w:t>
            </w:r>
          </w:p>
        </w:tc>
        <w:tc>
          <w:tcPr>
            <w:tcW w:w="990" w:type="dxa"/>
            <w:tcBorders>
              <w:top w:val="nil"/>
              <w:left w:val="nil"/>
              <w:bottom w:val="single" w:sz="4" w:space="0" w:color="auto"/>
              <w:right w:val="single" w:sz="4" w:space="0" w:color="auto"/>
            </w:tcBorders>
            <w:shd w:val="clear" w:color="auto" w:fill="auto"/>
            <w:noWrap/>
            <w:vAlign w:val="bottom"/>
            <w:hideMark/>
          </w:tcPr>
          <w:p w14:paraId="447CE0A5"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121</w:t>
            </w:r>
          </w:p>
        </w:tc>
        <w:tc>
          <w:tcPr>
            <w:tcW w:w="1260" w:type="dxa"/>
            <w:tcBorders>
              <w:top w:val="nil"/>
              <w:left w:val="nil"/>
              <w:bottom w:val="single" w:sz="4" w:space="0" w:color="auto"/>
              <w:right w:val="single" w:sz="4" w:space="0" w:color="auto"/>
            </w:tcBorders>
            <w:shd w:val="clear" w:color="auto" w:fill="auto"/>
            <w:noWrap/>
            <w:vAlign w:val="bottom"/>
            <w:hideMark/>
          </w:tcPr>
          <w:p w14:paraId="05C302D8"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7.2%</w:t>
            </w:r>
          </w:p>
        </w:tc>
        <w:tc>
          <w:tcPr>
            <w:tcW w:w="1080" w:type="dxa"/>
            <w:tcBorders>
              <w:top w:val="nil"/>
              <w:left w:val="nil"/>
              <w:bottom w:val="single" w:sz="4" w:space="0" w:color="auto"/>
              <w:right w:val="single" w:sz="4" w:space="0" w:color="auto"/>
            </w:tcBorders>
            <w:shd w:val="clear" w:color="auto" w:fill="auto"/>
            <w:noWrap/>
            <w:vAlign w:val="bottom"/>
            <w:hideMark/>
          </w:tcPr>
          <w:p w14:paraId="2550D756"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59</w:t>
            </w:r>
          </w:p>
        </w:tc>
        <w:tc>
          <w:tcPr>
            <w:tcW w:w="1173" w:type="dxa"/>
            <w:tcBorders>
              <w:top w:val="nil"/>
              <w:left w:val="nil"/>
              <w:bottom w:val="single" w:sz="4" w:space="0" w:color="auto"/>
              <w:right w:val="single" w:sz="4" w:space="0" w:color="auto"/>
            </w:tcBorders>
            <w:shd w:val="clear" w:color="auto" w:fill="auto"/>
            <w:noWrap/>
            <w:vAlign w:val="bottom"/>
            <w:hideMark/>
          </w:tcPr>
          <w:p w14:paraId="2961C0EE"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62</w:t>
            </w:r>
          </w:p>
        </w:tc>
      </w:tr>
      <w:tr w:rsidR="00EC1DBE" w:rsidRPr="00BB3A41" w14:paraId="3E39A8E4"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15DBE626" w14:textId="77777777" w:rsidR="00EC1DBE" w:rsidRPr="00BB3A41" w:rsidRDefault="00EC1DBE" w:rsidP="00EC1DBE">
            <w:pPr>
              <w:spacing w:after="0" w:line="240" w:lineRule="auto"/>
              <w:rPr>
                <w:rFonts w:cs="Arial"/>
                <w:color w:val="000000"/>
                <w:szCs w:val="20"/>
              </w:rPr>
            </w:pPr>
            <w:r w:rsidRPr="00BB3A41">
              <w:rPr>
                <w:rFonts w:cs="Arial"/>
                <w:color w:val="000000"/>
                <w:szCs w:val="20"/>
              </w:rPr>
              <w:t>Reimbursement received too long after service is provided</w:t>
            </w:r>
          </w:p>
        </w:tc>
        <w:tc>
          <w:tcPr>
            <w:tcW w:w="990" w:type="dxa"/>
            <w:tcBorders>
              <w:top w:val="nil"/>
              <w:left w:val="nil"/>
              <w:bottom w:val="single" w:sz="4" w:space="0" w:color="auto"/>
              <w:right w:val="single" w:sz="4" w:space="0" w:color="auto"/>
            </w:tcBorders>
            <w:shd w:val="clear" w:color="auto" w:fill="auto"/>
            <w:noWrap/>
            <w:vAlign w:val="bottom"/>
            <w:hideMark/>
          </w:tcPr>
          <w:p w14:paraId="30190D5B"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90</w:t>
            </w:r>
          </w:p>
        </w:tc>
        <w:tc>
          <w:tcPr>
            <w:tcW w:w="1260" w:type="dxa"/>
            <w:tcBorders>
              <w:top w:val="nil"/>
              <w:left w:val="nil"/>
              <w:bottom w:val="single" w:sz="4" w:space="0" w:color="auto"/>
              <w:right w:val="single" w:sz="4" w:space="0" w:color="auto"/>
            </w:tcBorders>
            <w:shd w:val="clear" w:color="auto" w:fill="auto"/>
            <w:noWrap/>
            <w:vAlign w:val="bottom"/>
            <w:hideMark/>
          </w:tcPr>
          <w:p w14:paraId="4C2235D3"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5.4%</w:t>
            </w:r>
          </w:p>
        </w:tc>
        <w:tc>
          <w:tcPr>
            <w:tcW w:w="1080" w:type="dxa"/>
            <w:tcBorders>
              <w:top w:val="nil"/>
              <w:left w:val="nil"/>
              <w:bottom w:val="single" w:sz="4" w:space="0" w:color="auto"/>
              <w:right w:val="single" w:sz="4" w:space="0" w:color="auto"/>
            </w:tcBorders>
            <w:shd w:val="clear" w:color="auto" w:fill="auto"/>
            <w:noWrap/>
            <w:vAlign w:val="bottom"/>
            <w:hideMark/>
          </w:tcPr>
          <w:p w14:paraId="5777AA5B"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55</w:t>
            </w:r>
          </w:p>
        </w:tc>
        <w:tc>
          <w:tcPr>
            <w:tcW w:w="1173" w:type="dxa"/>
            <w:tcBorders>
              <w:top w:val="nil"/>
              <w:left w:val="nil"/>
              <w:bottom w:val="single" w:sz="4" w:space="0" w:color="auto"/>
              <w:right w:val="single" w:sz="4" w:space="0" w:color="auto"/>
            </w:tcBorders>
            <w:shd w:val="clear" w:color="auto" w:fill="auto"/>
            <w:noWrap/>
            <w:vAlign w:val="bottom"/>
            <w:hideMark/>
          </w:tcPr>
          <w:p w14:paraId="24CF4292"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35</w:t>
            </w:r>
          </w:p>
        </w:tc>
      </w:tr>
      <w:tr w:rsidR="00EC1DBE" w:rsidRPr="00BB3A41" w14:paraId="7A596980"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4511021A" w14:textId="77777777" w:rsidR="00EC1DBE" w:rsidRPr="00BB3A41" w:rsidRDefault="00EC1DBE" w:rsidP="00EC1DBE">
            <w:pPr>
              <w:spacing w:after="0" w:line="240" w:lineRule="auto"/>
              <w:rPr>
                <w:rFonts w:cs="Arial"/>
                <w:color w:val="000000"/>
                <w:szCs w:val="20"/>
              </w:rPr>
            </w:pPr>
            <w:r w:rsidRPr="00BB3A41">
              <w:rPr>
                <w:rFonts w:cs="Arial"/>
                <w:color w:val="000000"/>
                <w:szCs w:val="20"/>
              </w:rPr>
              <w:t>Other</w:t>
            </w:r>
          </w:p>
        </w:tc>
        <w:tc>
          <w:tcPr>
            <w:tcW w:w="990" w:type="dxa"/>
            <w:tcBorders>
              <w:top w:val="nil"/>
              <w:left w:val="nil"/>
              <w:bottom w:val="single" w:sz="4" w:space="0" w:color="auto"/>
              <w:right w:val="single" w:sz="4" w:space="0" w:color="auto"/>
            </w:tcBorders>
            <w:shd w:val="clear" w:color="auto" w:fill="auto"/>
            <w:noWrap/>
            <w:vAlign w:val="bottom"/>
            <w:hideMark/>
          </w:tcPr>
          <w:p w14:paraId="388A8007"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86</w:t>
            </w:r>
          </w:p>
        </w:tc>
        <w:tc>
          <w:tcPr>
            <w:tcW w:w="1260" w:type="dxa"/>
            <w:tcBorders>
              <w:top w:val="nil"/>
              <w:left w:val="nil"/>
              <w:bottom w:val="single" w:sz="4" w:space="0" w:color="auto"/>
              <w:right w:val="single" w:sz="4" w:space="0" w:color="auto"/>
            </w:tcBorders>
            <w:shd w:val="clear" w:color="auto" w:fill="auto"/>
            <w:noWrap/>
            <w:vAlign w:val="bottom"/>
            <w:hideMark/>
          </w:tcPr>
          <w:p w14:paraId="345E6B8E"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5.1%</w:t>
            </w:r>
          </w:p>
        </w:tc>
        <w:tc>
          <w:tcPr>
            <w:tcW w:w="1080" w:type="dxa"/>
            <w:tcBorders>
              <w:top w:val="nil"/>
              <w:left w:val="nil"/>
              <w:bottom w:val="single" w:sz="4" w:space="0" w:color="auto"/>
              <w:right w:val="single" w:sz="4" w:space="0" w:color="auto"/>
            </w:tcBorders>
            <w:shd w:val="clear" w:color="auto" w:fill="auto"/>
            <w:noWrap/>
            <w:vAlign w:val="bottom"/>
            <w:hideMark/>
          </w:tcPr>
          <w:p w14:paraId="2550E65A"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45</w:t>
            </w:r>
          </w:p>
        </w:tc>
        <w:tc>
          <w:tcPr>
            <w:tcW w:w="1173" w:type="dxa"/>
            <w:tcBorders>
              <w:top w:val="nil"/>
              <w:left w:val="nil"/>
              <w:bottom w:val="single" w:sz="4" w:space="0" w:color="auto"/>
              <w:right w:val="single" w:sz="4" w:space="0" w:color="auto"/>
            </w:tcBorders>
            <w:shd w:val="clear" w:color="auto" w:fill="auto"/>
            <w:noWrap/>
            <w:vAlign w:val="bottom"/>
            <w:hideMark/>
          </w:tcPr>
          <w:p w14:paraId="2BA1D447"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41</w:t>
            </w:r>
          </w:p>
        </w:tc>
      </w:tr>
      <w:tr w:rsidR="00EC1DBE" w:rsidRPr="00BB3A41" w14:paraId="78F77F33"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53315F2A" w14:textId="77777777" w:rsidR="00EC1DBE" w:rsidRPr="00BB3A41" w:rsidRDefault="00EC1DBE" w:rsidP="00EC1DBE">
            <w:pPr>
              <w:spacing w:after="0" w:line="240" w:lineRule="auto"/>
              <w:rPr>
                <w:rFonts w:cs="Arial"/>
                <w:color w:val="000000"/>
                <w:szCs w:val="20"/>
              </w:rPr>
            </w:pPr>
            <w:r w:rsidRPr="00BB3A41">
              <w:rPr>
                <w:rFonts w:cs="Arial"/>
                <w:color w:val="000000"/>
                <w:szCs w:val="20"/>
              </w:rPr>
              <w:t>No demand for subsidized care in the program's area</w:t>
            </w:r>
          </w:p>
        </w:tc>
        <w:tc>
          <w:tcPr>
            <w:tcW w:w="990" w:type="dxa"/>
            <w:tcBorders>
              <w:top w:val="nil"/>
              <w:left w:val="nil"/>
              <w:bottom w:val="single" w:sz="4" w:space="0" w:color="auto"/>
              <w:right w:val="single" w:sz="4" w:space="0" w:color="auto"/>
            </w:tcBorders>
            <w:shd w:val="clear" w:color="auto" w:fill="auto"/>
            <w:noWrap/>
            <w:vAlign w:val="bottom"/>
            <w:hideMark/>
          </w:tcPr>
          <w:p w14:paraId="281CBE47"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73</w:t>
            </w:r>
          </w:p>
        </w:tc>
        <w:tc>
          <w:tcPr>
            <w:tcW w:w="1260" w:type="dxa"/>
            <w:tcBorders>
              <w:top w:val="nil"/>
              <w:left w:val="nil"/>
              <w:bottom w:val="single" w:sz="4" w:space="0" w:color="auto"/>
              <w:right w:val="single" w:sz="4" w:space="0" w:color="auto"/>
            </w:tcBorders>
            <w:shd w:val="clear" w:color="auto" w:fill="auto"/>
            <w:noWrap/>
            <w:vAlign w:val="bottom"/>
            <w:hideMark/>
          </w:tcPr>
          <w:p w14:paraId="71BC7279"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4.3%</w:t>
            </w:r>
          </w:p>
        </w:tc>
        <w:tc>
          <w:tcPr>
            <w:tcW w:w="1080" w:type="dxa"/>
            <w:tcBorders>
              <w:top w:val="nil"/>
              <w:left w:val="nil"/>
              <w:bottom w:val="single" w:sz="4" w:space="0" w:color="auto"/>
              <w:right w:val="single" w:sz="4" w:space="0" w:color="auto"/>
            </w:tcBorders>
            <w:shd w:val="clear" w:color="auto" w:fill="auto"/>
            <w:noWrap/>
            <w:vAlign w:val="bottom"/>
            <w:hideMark/>
          </w:tcPr>
          <w:p w14:paraId="65806D23"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45</w:t>
            </w:r>
          </w:p>
        </w:tc>
        <w:tc>
          <w:tcPr>
            <w:tcW w:w="1173" w:type="dxa"/>
            <w:tcBorders>
              <w:top w:val="nil"/>
              <w:left w:val="nil"/>
              <w:bottom w:val="single" w:sz="4" w:space="0" w:color="auto"/>
              <w:right w:val="single" w:sz="4" w:space="0" w:color="auto"/>
            </w:tcBorders>
            <w:shd w:val="clear" w:color="auto" w:fill="auto"/>
            <w:noWrap/>
            <w:vAlign w:val="bottom"/>
            <w:hideMark/>
          </w:tcPr>
          <w:p w14:paraId="0AE7C830"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28</w:t>
            </w:r>
          </w:p>
        </w:tc>
      </w:tr>
      <w:tr w:rsidR="00EC1DBE" w:rsidRPr="00BB3A41" w14:paraId="336839FC"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49D7B659" w14:textId="77777777" w:rsidR="00EC1DBE" w:rsidRPr="00BB3A41" w:rsidRDefault="00EC1DBE" w:rsidP="00EC1DBE">
            <w:pPr>
              <w:spacing w:after="0" w:line="240" w:lineRule="auto"/>
              <w:rPr>
                <w:rFonts w:cs="Arial"/>
                <w:color w:val="000000"/>
                <w:szCs w:val="20"/>
              </w:rPr>
            </w:pPr>
            <w:r w:rsidRPr="00BB3A41">
              <w:rPr>
                <w:rFonts w:cs="Arial"/>
                <w:color w:val="000000"/>
                <w:szCs w:val="20"/>
              </w:rPr>
              <w:t>Required participation in QRIS</w:t>
            </w:r>
          </w:p>
        </w:tc>
        <w:tc>
          <w:tcPr>
            <w:tcW w:w="990" w:type="dxa"/>
            <w:tcBorders>
              <w:top w:val="nil"/>
              <w:left w:val="nil"/>
              <w:bottom w:val="single" w:sz="4" w:space="0" w:color="auto"/>
              <w:right w:val="single" w:sz="4" w:space="0" w:color="auto"/>
            </w:tcBorders>
            <w:shd w:val="clear" w:color="auto" w:fill="auto"/>
            <w:noWrap/>
            <w:vAlign w:val="bottom"/>
            <w:hideMark/>
          </w:tcPr>
          <w:p w14:paraId="737B40AE"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69</w:t>
            </w:r>
          </w:p>
        </w:tc>
        <w:tc>
          <w:tcPr>
            <w:tcW w:w="1260" w:type="dxa"/>
            <w:tcBorders>
              <w:top w:val="nil"/>
              <w:left w:val="nil"/>
              <w:bottom w:val="single" w:sz="4" w:space="0" w:color="auto"/>
              <w:right w:val="single" w:sz="4" w:space="0" w:color="auto"/>
            </w:tcBorders>
            <w:shd w:val="clear" w:color="auto" w:fill="auto"/>
            <w:noWrap/>
            <w:vAlign w:val="bottom"/>
            <w:hideMark/>
          </w:tcPr>
          <w:p w14:paraId="5A6D56EF"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4.1%</w:t>
            </w:r>
          </w:p>
        </w:tc>
        <w:tc>
          <w:tcPr>
            <w:tcW w:w="1080" w:type="dxa"/>
            <w:tcBorders>
              <w:top w:val="nil"/>
              <w:left w:val="nil"/>
              <w:bottom w:val="single" w:sz="4" w:space="0" w:color="auto"/>
              <w:right w:val="single" w:sz="4" w:space="0" w:color="auto"/>
            </w:tcBorders>
            <w:shd w:val="clear" w:color="auto" w:fill="auto"/>
            <w:noWrap/>
            <w:vAlign w:val="bottom"/>
            <w:hideMark/>
          </w:tcPr>
          <w:p w14:paraId="2FACF541"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36</w:t>
            </w:r>
          </w:p>
        </w:tc>
        <w:tc>
          <w:tcPr>
            <w:tcW w:w="1173" w:type="dxa"/>
            <w:tcBorders>
              <w:top w:val="nil"/>
              <w:left w:val="nil"/>
              <w:bottom w:val="single" w:sz="4" w:space="0" w:color="auto"/>
              <w:right w:val="single" w:sz="4" w:space="0" w:color="auto"/>
            </w:tcBorders>
            <w:shd w:val="clear" w:color="auto" w:fill="auto"/>
            <w:noWrap/>
            <w:vAlign w:val="bottom"/>
            <w:hideMark/>
          </w:tcPr>
          <w:p w14:paraId="19497DB5"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33</w:t>
            </w:r>
          </w:p>
        </w:tc>
      </w:tr>
      <w:tr w:rsidR="00EC1DBE" w:rsidRPr="00BB3A41" w14:paraId="44295560"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408538FC" w14:textId="77777777" w:rsidR="00EC1DBE" w:rsidRPr="00BB3A41" w:rsidRDefault="00EC1DBE" w:rsidP="00EC1DBE">
            <w:pPr>
              <w:spacing w:after="0" w:line="240" w:lineRule="auto"/>
              <w:rPr>
                <w:rFonts w:cs="Arial"/>
                <w:color w:val="000000"/>
                <w:szCs w:val="20"/>
              </w:rPr>
            </w:pPr>
            <w:r w:rsidRPr="00BB3A41">
              <w:rPr>
                <w:rFonts w:cs="Arial"/>
                <w:color w:val="000000"/>
                <w:szCs w:val="20"/>
              </w:rPr>
              <w:t>Too much administrative work involved</w:t>
            </w:r>
          </w:p>
        </w:tc>
        <w:tc>
          <w:tcPr>
            <w:tcW w:w="990" w:type="dxa"/>
            <w:tcBorders>
              <w:top w:val="nil"/>
              <w:left w:val="nil"/>
              <w:bottom w:val="single" w:sz="4" w:space="0" w:color="auto"/>
              <w:right w:val="single" w:sz="4" w:space="0" w:color="auto"/>
            </w:tcBorders>
            <w:shd w:val="clear" w:color="auto" w:fill="auto"/>
            <w:noWrap/>
            <w:vAlign w:val="bottom"/>
            <w:hideMark/>
          </w:tcPr>
          <w:p w14:paraId="51E7FD7A"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64</w:t>
            </w:r>
          </w:p>
        </w:tc>
        <w:tc>
          <w:tcPr>
            <w:tcW w:w="1260" w:type="dxa"/>
            <w:tcBorders>
              <w:top w:val="nil"/>
              <w:left w:val="nil"/>
              <w:bottom w:val="single" w:sz="4" w:space="0" w:color="auto"/>
              <w:right w:val="single" w:sz="4" w:space="0" w:color="auto"/>
            </w:tcBorders>
            <w:shd w:val="clear" w:color="auto" w:fill="auto"/>
            <w:noWrap/>
            <w:vAlign w:val="bottom"/>
            <w:hideMark/>
          </w:tcPr>
          <w:p w14:paraId="4BF41AAB"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3.8%</w:t>
            </w:r>
          </w:p>
        </w:tc>
        <w:tc>
          <w:tcPr>
            <w:tcW w:w="1080" w:type="dxa"/>
            <w:tcBorders>
              <w:top w:val="nil"/>
              <w:left w:val="nil"/>
              <w:bottom w:val="single" w:sz="4" w:space="0" w:color="auto"/>
              <w:right w:val="single" w:sz="4" w:space="0" w:color="auto"/>
            </w:tcBorders>
            <w:shd w:val="clear" w:color="auto" w:fill="auto"/>
            <w:noWrap/>
            <w:vAlign w:val="bottom"/>
            <w:hideMark/>
          </w:tcPr>
          <w:p w14:paraId="6EAFFACB"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32</w:t>
            </w:r>
          </w:p>
        </w:tc>
        <w:tc>
          <w:tcPr>
            <w:tcW w:w="1173" w:type="dxa"/>
            <w:tcBorders>
              <w:top w:val="nil"/>
              <w:left w:val="nil"/>
              <w:bottom w:val="single" w:sz="4" w:space="0" w:color="auto"/>
              <w:right w:val="single" w:sz="4" w:space="0" w:color="auto"/>
            </w:tcBorders>
            <w:shd w:val="clear" w:color="auto" w:fill="auto"/>
            <w:noWrap/>
            <w:vAlign w:val="bottom"/>
            <w:hideMark/>
          </w:tcPr>
          <w:p w14:paraId="7035346E"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32</w:t>
            </w:r>
          </w:p>
        </w:tc>
      </w:tr>
      <w:tr w:rsidR="00EC1DBE" w:rsidRPr="00BB3A41" w14:paraId="312DD611"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00BD0FA2" w14:textId="77777777" w:rsidR="00EC1DBE" w:rsidRPr="00BB3A41" w:rsidRDefault="00EC1DBE" w:rsidP="00EC1DBE">
            <w:pPr>
              <w:spacing w:after="0" w:line="240" w:lineRule="auto"/>
              <w:rPr>
                <w:rFonts w:cs="Arial"/>
                <w:color w:val="000000"/>
                <w:szCs w:val="20"/>
              </w:rPr>
            </w:pPr>
            <w:r w:rsidRPr="00BB3A41">
              <w:rPr>
                <w:rFonts w:cs="Arial"/>
                <w:color w:val="000000"/>
                <w:szCs w:val="20"/>
              </w:rPr>
              <w:t>Challenges collecting copayments from subsidy recipient families</w:t>
            </w:r>
          </w:p>
        </w:tc>
        <w:tc>
          <w:tcPr>
            <w:tcW w:w="990" w:type="dxa"/>
            <w:tcBorders>
              <w:top w:val="nil"/>
              <w:left w:val="nil"/>
              <w:bottom w:val="single" w:sz="4" w:space="0" w:color="auto"/>
              <w:right w:val="single" w:sz="4" w:space="0" w:color="auto"/>
            </w:tcBorders>
            <w:shd w:val="clear" w:color="auto" w:fill="auto"/>
            <w:noWrap/>
            <w:vAlign w:val="bottom"/>
            <w:hideMark/>
          </w:tcPr>
          <w:p w14:paraId="700D5F77"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59</w:t>
            </w:r>
          </w:p>
        </w:tc>
        <w:tc>
          <w:tcPr>
            <w:tcW w:w="1260" w:type="dxa"/>
            <w:tcBorders>
              <w:top w:val="nil"/>
              <w:left w:val="nil"/>
              <w:bottom w:val="single" w:sz="4" w:space="0" w:color="auto"/>
              <w:right w:val="single" w:sz="4" w:space="0" w:color="auto"/>
            </w:tcBorders>
            <w:shd w:val="clear" w:color="auto" w:fill="auto"/>
            <w:noWrap/>
            <w:vAlign w:val="bottom"/>
            <w:hideMark/>
          </w:tcPr>
          <w:p w14:paraId="4C14391D"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3.5%</w:t>
            </w:r>
          </w:p>
        </w:tc>
        <w:tc>
          <w:tcPr>
            <w:tcW w:w="1080" w:type="dxa"/>
            <w:tcBorders>
              <w:top w:val="nil"/>
              <w:left w:val="nil"/>
              <w:bottom w:val="single" w:sz="4" w:space="0" w:color="auto"/>
              <w:right w:val="single" w:sz="4" w:space="0" w:color="auto"/>
            </w:tcBorders>
            <w:shd w:val="clear" w:color="auto" w:fill="auto"/>
            <w:noWrap/>
            <w:vAlign w:val="bottom"/>
            <w:hideMark/>
          </w:tcPr>
          <w:p w14:paraId="3EDFEDAB"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20</w:t>
            </w:r>
          </w:p>
        </w:tc>
        <w:tc>
          <w:tcPr>
            <w:tcW w:w="1173" w:type="dxa"/>
            <w:tcBorders>
              <w:top w:val="nil"/>
              <w:left w:val="nil"/>
              <w:bottom w:val="single" w:sz="4" w:space="0" w:color="auto"/>
              <w:right w:val="single" w:sz="4" w:space="0" w:color="auto"/>
            </w:tcBorders>
            <w:shd w:val="clear" w:color="auto" w:fill="auto"/>
            <w:noWrap/>
            <w:vAlign w:val="bottom"/>
            <w:hideMark/>
          </w:tcPr>
          <w:p w14:paraId="2FAD94AF"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39</w:t>
            </w:r>
          </w:p>
        </w:tc>
      </w:tr>
      <w:tr w:rsidR="00EC1DBE" w:rsidRPr="00BB3A41" w14:paraId="72EFAED0"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467A1182" w14:textId="77777777" w:rsidR="00EC1DBE" w:rsidRPr="00BB3A41" w:rsidRDefault="00EC1DBE" w:rsidP="00EC1DBE">
            <w:pPr>
              <w:spacing w:after="0" w:line="240" w:lineRule="auto"/>
              <w:rPr>
                <w:rFonts w:cs="Arial"/>
                <w:color w:val="000000"/>
                <w:szCs w:val="20"/>
              </w:rPr>
            </w:pPr>
            <w:r w:rsidRPr="00BB3A41">
              <w:rPr>
                <w:rFonts w:cs="Arial"/>
                <w:color w:val="000000"/>
                <w:szCs w:val="20"/>
              </w:rPr>
              <w:t>Turn-over among subsidy recipient families</w:t>
            </w:r>
          </w:p>
        </w:tc>
        <w:tc>
          <w:tcPr>
            <w:tcW w:w="990" w:type="dxa"/>
            <w:tcBorders>
              <w:top w:val="nil"/>
              <w:left w:val="nil"/>
              <w:bottom w:val="single" w:sz="4" w:space="0" w:color="auto"/>
              <w:right w:val="single" w:sz="4" w:space="0" w:color="auto"/>
            </w:tcBorders>
            <w:shd w:val="clear" w:color="auto" w:fill="auto"/>
            <w:noWrap/>
            <w:vAlign w:val="bottom"/>
            <w:hideMark/>
          </w:tcPr>
          <w:p w14:paraId="53FE7F11"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58</w:t>
            </w:r>
          </w:p>
        </w:tc>
        <w:tc>
          <w:tcPr>
            <w:tcW w:w="1260" w:type="dxa"/>
            <w:tcBorders>
              <w:top w:val="nil"/>
              <w:left w:val="nil"/>
              <w:bottom w:val="single" w:sz="4" w:space="0" w:color="auto"/>
              <w:right w:val="single" w:sz="4" w:space="0" w:color="auto"/>
            </w:tcBorders>
            <w:shd w:val="clear" w:color="auto" w:fill="auto"/>
            <w:noWrap/>
            <w:vAlign w:val="bottom"/>
            <w:hideMark/>
          </w:tcPr>
          <w:p w14:paraId="655D9D05"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3.5%</w:t>
            </w:r>
          </w:p>
        </w:tc>
        <w:tc>
          <w:tcPr>
            <w:tcW w:w="1080" w:type="dxa"/>
            <w:tcBorders>
              <w:top w:val="nil"/>
              <w:left w:val="nil"/>
              <w:bottom w:val="single" w:sz="4" w:space="0" w:color="auto"/>
              <w:right w:val="single" w:sz="4" w:space="0" w:color="auto"/>
            </w:tcBorders>
            <w:shd w:val="clear" w:color="auto" w:fill="auto"/>
            <w:noWrap/>
            <w:vAlign w:val="bottom"/>
            <w:hideMark/>
          </w:tcPr>
          <w:p w14:paraId="535DAD98"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34</w:t>
            </w:r>
          </w:p>
        </w:tc>
        <w:tc>
          <w:tcPr>
            <w:tcW w:w="1173" w:type="dxa"/>
            <w:tcBorders>
              <w:top w:val="nil"/>
              <w:left w:val="nil"/>
              <w:bottom w:val="single" w:sz="4" w:space="0" w:color="auto"/>
              <w:right w:val="single" w:sz="4" w:space="0" w:color="auto"/>
            </w:tcBorders>
            <w:shd w:val="clear" w:color="auto" w:fill="auto"/>
            <w:noWrap/>
            <w:vAlign w:val="bottom"/>
            <w:hideMark/>
          </w:tcPr>
          <w:p w14:paraId="4BD985D2"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24</w:t>
            </w:r>
          </w:p>
        </w:tc>
      </w:tr>
      <w:tr w:rsidR="00EC1DBE" w:rsidRPr="00BB3A41" w14:paraId="371CDD81"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7012667C" w14:textId="77777777" w:rsidR="00EC1DBE" w:rsidRPr="00BB3A41" w:rsidRDefault="00EC1DBE" w:rsidP="00EC1DBE">
            <w:pPr>
              <w:spacing w:after="0" w:line="240" w:lineRule="auto"/>
              <w:rPr>
                <w:rFonts w:cs="Arial"/>
                <w:color w:val="000000"/>
                <w:szCs w:val="20"/>
              </w:rPr>
            </w:pPr>
            <w:r w:rsidRPr="00BB3A41">
              <w:rPr>
                <w:rFonts w:cs="Arial"/>
                <w:color w:val="000000"/>
                <w:szCs w:val="20"/>
              </w:rPr>
              <w:t>Child behavioral challenges</w:t>
            </w:r>
          </w:p>
        </w:tc>
        <w:tc>
          <w:tcPr>
            <w:tcW w:w="990" w:type="dxa"/>
            <w:tcBorders>
              <w:top w:val="nil"/>
              <w:left w:val="nil"/>
              <w:bottom w:val="single" w:sz="4" w:space="0" w:color="auto"/>
              <w:right w:val="single" w:sz="4" w:space="0" w:color="auto"/>
            </w:tcBorders>
            <w:shd w:val="clear" w:color="auto" w:fill="auto"/>
            <w:noWrap/>
            <w:vAlign w:val="bottom"/>
            <w:hideMark/>
          </w:tcPr>
          <w:p w14:paraId="0CF285E1"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56</w:t>
            </w:r>
          </w:p>
        </w:tc>
        <w:tc>
          <w:tcPr>
            <w:tcW w:w="1260" w:type="dxa"/>
            <w:tcBorders>
              <w:top w:val="nil"/>
              <w:left w:val="nil"/>
              <w:bottom w:val="single" w:sz="4" w:space="0" w:color="auto"/>
              <w:right w:val="single" w:sz="4" w:space="0" w:color="auto"/>
            </w:tcBorders>
            <w:shd w:val="clear" w:color="auto" w:fill="auto"/>
            <w:noWrap/>
            <w:vAlign w:val="bottom"/>
            <w:hideMark/>
          </w:tcPr>
          <w:p w14:paraId="4F06D2B1"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3.3%</w:t>
            </w:r>
          </w:p>
        </w:tc>
        <w:tc>
          <w:tcPr>
            <w:tcW w:w="1080" w:type="dxa"/>
            <w:tcBorders>
              <w:top w:val="nil"/>
              <w:left w:val="nil"/>
              <w:bottom w:val="single" w:sz="4" w:space="0" w:color="auto"/>
              <w:right w:val="single" w:sz="4" w:space="0" w:color="auto"/>
            </w:tcBorders>
            <w:shd w:val="clear" w:color="auto" w:fill="auto"/>
            <w:noWrap/>
            <w:vAlign w:val="bottom"/>
            <w:hideMark/>
          </w:tcPr>
          <w:p w14:paraId="53CDB4DB"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40</w:t>
            </w:r>
          </w:p>
        </w:tc>
        <w:tc>
          <w:tcPr>
            <w:tcW w:w="1173" w:type="dxa"/>
            <w:tcBorders>
              <w:top w:val="nil"/>
              <w:left w:val="nil"/>
              <w:bottom w:val="single" w:sz="4" w:space="0" w:color="auto"/>
              <w:right w:val="single" w:sz="4" w:space="0" w:color="auto"/>
            </w:tcBorders>
            <w:shd w:val="clear" w:color="auto" w:fill="auto"/>
            <w:noWrap/>
            <w:vAlign w:val="bottom"/>
            <w:hideMark/>
          </w:tcPr>
          <w:p w14:paraId="15A00642"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16</w:t>
            </w:r>
          </w:p>
        </w:tc>
      </w:tr>
      <w:tr w:rsidR="00EC1DBE" w:rsidRPr="00BB3A41" w14:paraId="48598227"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696A7B4C" w14:textId="77777777" w:rsidR="00EC1DBE" w:rsidRPr="00BB3A41" w:rsidRDefault="00EC1DBE" w:rsidP="00EC1DBE">
            <w:pPr>
              <w:spacing w:after="0" w:line="240" w:lineRule="auto"/>
              <w:rPr>
                <w:rFonts w:cs="Arial"/>
                <w:color w:val="000000"/>
                <w:szCs w:val="20"/>
              </w:rPr>
            </w:pPr>
            <w:r w:rsidRPr="00BB3A41">
              <w:rPr>
                <w:rFonts w:cs="Arial"/>
                <w:color w:val="000000"/>
                <w:szCs w:val="20"/>
              </w:rPr>
              <w:t>Required NAEYC accreditation (contract only)</w:t>
            </w:r>
          </w:p>
        </w:tc>
        <w:tc>
          <w:tcPr>
            <w:tcW w:w="990" w:type="dxa"/>
            <w:tcBorders>
              <w:top w:val="nil"/>
              <w:left w:val="nil"/>
              <w:bottom w:val="single" w:sz="4" w:space="0" w:color="auto"/>
              <w:right w:val="single" w:sz="4" w:space="0" w:color="auto"/>
            </w:tcBorders>
            <w:shd w:val="clear" w:color="auto" w:fill="auto"/>
            <w:noWrap/>
            <w:vAlign w:val="bottom"/>
            <w:hideMark/>
          </w:tcPr>
          <w:p w14:paraId="3508FFDB"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32</w:t>
            </w:r>
          </w:p>
        </w:tc>
        <w:tc>
          <w:tcPr>
            <w:tcW w:w="1260" w:type="dxa"/>
            <w:tcBorders>
              <w:top w:val="nil"/>
              <w:left w:val="nil"/>
              <w:bottom w:val="single" w:sz="4" w:space="0" w:color="auto"/>
              <w:right w:val="single" w:sz="4" w:space="0" w:color="auto"/>
            </w:tcBorders>
            <w:shd w:val="clear" w:color="auto" w:fill="auto"/>
            <w:noWrap/>
            <w:vAlign w:val="bottom"/>
            <w:hideMark/>
          </w:tcPr>
          <w:p w14:paraId="354C47F4"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1.9%</w:t>
            </w:r>
          </w:p>
        </w:tc>
        <w:tc>
          <w:tcPr>
            <w:tcW w:w="1080" w:type="dxa"/>
            <w:tcBorders>
              <w:top w:val="nil"/>
              <w:left w:val="nil"/>
              <w:bottom w:val="single" w:sz="4" w:space="0" w:color="auto"/>
              <w:right w:val="single" w:sz="4" w:space="0" w:color="auto"/>
            </w:tcBorders>
            <w:shd w:val="clear" w:color="auto" w:fill="auto"/>
            <w:noWrap/>
            <w:vAlign w:val="bottom"/>
            <w:hideMark/>
          </w:tcPr>
          <w:p w14:paraId="4A713BD9"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18</w:t>
            </w:r>
          </w:p>
        </w:tc>
        <w:tc>
          <w:tcPr>
            <w:tcW w:w="1173" w:type="dxa"/>
            <w:tcBorders>
              <w:top w:val="nil"/>
              <w:left w:val="nil"/>
              <w:bottom w:val="single" w:sz="4" w:space="0" w:color="auto"/>
              <w:right w:val="single" w:sz="4" w:space="0" w:color="auto"/>
            </w:tcBorders>
            <w:shd w:val="clear" w:color="auto" w:fill="auto"/>
            <w:noWrap/>
            <w:vAlign w:val="bottom"/>
            <w:hideMark/>
          </w:tcPr>
          <w:p w14:paraId="7511D65C"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14</w:t>
            </w:r>
          </w:p>
        </w:tc>
      </w:tr>
      <w:tr w:rsidR="00EC1DBE" w:rsidRPr="00BB3A41" w14:paraId="68C50168"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2CE30064" w14:textId="77777777" w:rsidR="00EC1DBE" w:rsidRPr="00BB3A41" w:rsidRDefault="00EC1DBE" w:rsidP="00EC1DBE">
            <w:pPr>
              <w:spacing w:after="0" w:line="240" w:lineRule="auto"/>
              <w:rPr>
                <w:rFonts w:cs="Arial"/>
                <w:color w:val="000000"/>
                <w:szCs w:val="20"/>
              </w:rPr>
            </w:pPr>
            <w:r w:rsidRPr="00BB3A41">
              <w:rPr>
                <w:rFonts w:cs="Arial"/>
                <w:color w:val="000000"/>
                <w:szCs w:val="20"/>
              </w:rPr>
              <w:t>Significant family needs</w:t>
            </w:r>
          </w:p>
        </w:tc>
        <w:tc>
          <w:tcPr>
            <w:tcW w:w="990" w:type="dxa"/>
            <w:tcBorders>
              <w:top w:val="nil"/>
              <w:left w:val="nil"/>
              <w:bottom w:val="single" w:sz="4" w:space="0" w:color="auto"/>
              <w:right w:val="single" w:sz="4" w:space="0" w:color="auto"/>
            </w:tcBorders>
            <w:shd w:val="clear" w:color="auto" w:fill="auto"/>
            <w:noWrap/>
            <w:vAlign w:val="bottom"/>
            <w:hideMark/>
          </w:tcPr>
          <w:p w14:paraId="1B92B739"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32</w:t>
            </w:r>
          </w:p>
        </w:tc>
        <w:tc>
          <w:tcPr>
            <w:tcW w:w="1260" w:type="dxa"/>
            <w:tcBorders>
              <w:top w:val="nil"/>
              <w:left w:val="nil"/>
              <w:bottom w:val="single" w:sz="4" w:space="0" w:color="auto"/>
              <w:right w:val="single" w:sz="4" w:space="0" w:color="auto"/>
            </w:tcBorders>
            <w:shd w:val="clear" w:color="auto" w:fill="auto"/>
            <w:noWrap/>
            <w:vAlign w:val="bottom"/>
            <w:hideMark/>
          </w:tcPr>
          <w:p w14:paraId="668BD6B4"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1.9%</w:t>
            </w:r>
          </w:p>
        </w:tc>
        <w:tc>
          <w:tcPr>
            <w:tcW w:w="1080" w:type="dxa"/>
            <w:tcBorders>
              <w:top w:val="nil"/>
              <w:left w:val="nil"/>
              <w:bottom w:val="single" w:sz="4" w:space="0" w:color="auto"/>
              <w:right w:val="single" w:sz="4" w:space="0" w:color="auto"/>
            </w:tcBorders>
            <w:shd w:val="clear" w:color="auto" w:fill="auto"/>
            <w:noWrap/>
            <w:vAlign w:val="bottom"/>
            <w:hideMark/>
          </w:tcPr>
          <w:p w14:paraId="1DB89ECB"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25</w:t>
            </w:r>
          </w:p>
        </w:tc>
        <w:tc>
          <w:tcPr>
            <w:tcW w:w="1173" w:type="dxa"/>
            <w:tcBorders>
              <w:top w:val="nil"/>
              <w:left w:val="nil"/>
              <w:bottom w:val="single" w:sz="4" w:space="0" w:color="auto"/>
              <w:right w:val="single" w:sz="4" w:space="0" w:color="auto"/>
            </w:tcBorders>
            <w:shd w:val="clear" w:color="auto" w:fill="auto"/>
            <w:noWrap/>
            <w:vAlign w:val="bottom"/>
            <w:hideMark/>
          </w:tcPr>
          <w:p w14:paraId="4EB09EB2"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7</w:t>
            </w:r>
          </w:p>
        </w:tc>
      </w:tr>
      <w:tr w:rsidR="00EC1DBE" w:rsidRPr="00BB3A41" w14:paraId="35D95BF0" w14:textId="77777777" w:rsidTr="00EC1DBE">
        <w:trPr>
          <w:trHeight w:val="243"/>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68D3DE73" w14:textId="77777777" w:rsidR="00EC1DBE" w:rsidRPr="00BB3A41" w:rsidRDefault="00EC1DBE" w:rsidP="00EC1DBE">
            <w:pPr>
              <w:spacing w:after="0" w:line="240" w:lineRule="auto"/>
              <w:rPr>
                <w:rFonts w:cs="Arial"/>
                <w:color w:val="000000"/>
                <w:szCs w:val="20"/>
              </w:rPr>
            </w:pPr>
            <w:r w:rsidRPr="00BB3A41">
              <w:rPr>
                <w:rFonts w:cs="Arial"/>
                <w:color w:val="000000"/>
                <w:szCs w:val="20"/>
              </w:rPr>
              <w:t>Disagree with policies associated with the subsidy program</w:t>
            </w:r>
          </w:p>
        </w:tc>
        <w:tc>
          <w:tcPr>
            <w:tcW w:w="990" w:type="dxa"/>
            <w:tcBorders>
              <w:top w:val="nil"/>
              <w:left w:val="nil"/>
              <w:bottom w:val="single" w:sz="4" w:space="0" w:color="auto"/>
              <w:right w:val="single" w:sz="4" w:space="0" w:color="auto"/>
            </w:tcBorders>
            <w:shd w:val="clear" w:color="auto" w:fill="auto"/>
            <w:noWrap/>
            <w:vAlign w:val="bottom"/>
            <w:hideMark/>
          </w:tcPr>
          <w:p w14:paraId="2309E2A8"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27</w:t>
            </w:r>
          </w:p>
        </w:tc>
        <w:tc>
          <w:tcPr>
            <w:tcW w:w="1260" w:type="dxa"/>
            <w:tcBorders>
              <w:top w:val="nil"/>
              <w:left w:val="nil"/>
              <w:bottom w:val="single" w:sz="4" w:space="0" w:color="auto"/>
              <w:right w:val="single" w:sz="4" w:space="0" w:color="auto"/>
            </w:tcBorders>
            <w:shd w:val="clear" w:color="auto" w:fill="auto"/>
            <w:noWrap/>
            <w:vAlign w:val="bottom"/>
            <w:hideMark/>
          </w:tcPr>
          <w:p w14:paraId="4D490AB1"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62C02F8"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8</w:t>
            </w:r>
          </w:p>
        </w:tc>
        <w:tc>
          <w:tcPr>
            <w:tcW w:w="1173" w:type="dxa"/>
            <w:tcBorders>
              <w:top w:val="nil"/>
              <w:left w:val="nil"/>
              <w:bottom w:val="single" w:sz="4" w:space="0" w:color="auto"/>
              <w:right w:val="single" w:sz="4" w:space="0" w:color="auto"/>
            </w:tcBorders>
            <w:shd w:val="clear" w:color="auto" w:fill="auto"/>
            <w:noWrap/>
            <w:vAlign w:val="bottom"/>
            <w:hideMark/>
          </w:tcPr>
          <w:p w14:paraId="617A8F53" w14:textId="77777777" w:rsidR="00EC1DBE" w:rsidRPr="00BB3A41" w:rsidRDefault="00EC1DBE" w:rsidP="00EC1DBE">
            <w:pPr>
              <w:spacing w:after="0" w:line="240" w:lineRule="auto"/>
              <w:jc w:val="center"/>
              <w:rPr>
                <w:rFonts w:cs="Arial"/>
                <w:color w:val="000000"/>
                <w:szCs w:val="20"/>
              </w:rPr>
            </w:pPr>
            <w:r w:rsidRPr="00BB3A41">
              <w:rPr>
                <w:rFonts w:cs="Arial"/>
                <w:color w:val="000000"/>
                <w:szCs w:val="20"/>
              </w:rPr>
              <w:t>19</w:t>
            </w:r>
          </w:p>
        </w:tc>
      </w:tr>
    </w:tbl>
    <w:p w14:paraId="6EA8D888" w14:textId="77777777" w:rsidR="00EC1DBE" w:rsidRDefault="00EC1DBE" w:rsidP="00EC1DBE">
      <w:pPr>
        <w:spacing w:after="0"/>
        <w:rPr>
          <w:rFonts w:eastAsia="SimSun"/>
        </w:rPr>
      </w:pPr>
      <w:r>
        <w:rPr>
          <w:rFonts w:eastAsia="SimSun"/>
        </w:rPr>
        <w:t xml:space="preserve"> </w:t>
      </w:r>
    </w:p>
    <w:p w14:paraId="5E87CB25" w14:textId="43606515" w:rsidR="00EC1DBE" w:rsidRDefault="00EC1DBE" w:rsidP="00EC1DBE">
      <w:pPr>
        <w:jc w:val="both"/>
        <w:rPr>
          <w:rFonts w:eastAsia="SimSun"/>
        </w:rPr>
      </w:pPr>
      <w:r>
        <w:rPr>
          <w:rFonts w:eastAsia="SimSun"/>
        </w:rPr>
        <w:t>Across regions, “NA, I serve or am willing to serve all subsidized children” was the most commonly cited response</w:t>
      </w:r>
      <w:r w:rsidR="002B2F42">
        <w:rPr>
          <w:rFonts w:eastAsia="SimSun"/>
        </w:rPr>
        <w:t xml:space="preserve">.  </w:t>
      </w:r>
      <w:r>
        <w:rPr>
          <w:rFonts w:eastAsia="SimSun"/>
        </w:rPr>
        <w:t>In Regions 3- Northeast, 4- Metro, and 5- Southeast and Cape, the second most common reason for not accepting subsidy is “Subsidy reimbursement rates are not sufficient”</w:t>
      </w:r>
      <w:r w:rsidR="002B2F42">
        <w:rPr>
          <w:rFonts w:eastAsia="SimSun"/>
        </w:rPr>
        <w:t xml:space="preserve">.  </w:t>
      </w:r>
      <w:r>
        <w:rPr>
          <w:rFonts w:eastAsia="SimSun"/>
        </w:rPr>
        <w:t xml:space="preserve">In Regions 1- Western, 2- Central, and 6- Metro Boston, providers cite “Capacity is full </w:t>
      </w:r>
      <w:r w:rsidR="002B2F42">
        <w:rPr>
          <w:rFonts w:eastAsia="SimSun"/>
        </w:rPr>
        <w:t>of</w:t>
      </w:r>
      <w:r>
        <w:rPr>
          <w:rFonts w:eastAsia="SimSun"/>
        </w:rPr>
        <w:t xml:space="preserve"> private pay” as the second most common reason.</w:t>
      </w:r>
    </w:p>
    <w:p w14:paraId="1A894075" w14:textId="77777777" w:rsidR="00EC1DBE" w:rsidRDefault="00EC1DBE" w:rsidP="00EC1DBE">
      <w:pPr>
        <w:spacing w:after="0" w:line="240" w:lineRule="auto"/>
        <w:rPr>
          <w:rFonts w:cs="Arial"/>
          <w:b/>
          <w:szCs w:val="20"/>
        </w:rPr>
      </w:pPr>
      <w:r>
        <w:rPr>
          <w:rFonts w:cs="Arial"/>
          <w:b/>
          <w:szCs w:val="20"/>
        </w:rPr>
        <w:br w:type="page"/>
      </w:r>
    </w:p>
    <w:p w14:paraId="1E7A7F34" w14:textId="1E6903DB" w:rsidR="00EC1DBE" w:rsidRPr="0023460C" w:rsidRDefault="00EC1DBE" w:rsidP="00EC1DBE">
      <w:pPr>
        <w:spacing w:after="0" w:line="240" w:lineRule="auto"/>
        <w:rPr>
          <w:rFonts w:eastAsia="SimSun"/>
          <w:b/>
        </w:rPr>
      </w:pPr>
      <w:r w:rsidRPr="0023460C">
        <w:rPr>
          <w:rFonts w:cs="Arial"/>
          <w:b/>
          <w:szCs w:val="20"/>
        </w:rPr>
        <w:lastRenderedPageBreak/>
        <w:t>Table 3</w:t>
      </w:r>
      <w:r w:rsidR="003D4685" w:rsidRPr="0023460C">
        <w:rPr>
          <w:rFonts w:cs="Arial"/>
          <w:b/>
          <w:szCs w:val="20"/>
        </w:rPr>
        <w:t>9</w:t>
      </w:r>
      <w:proofErr w:type="gramStart"/>
      <w:r w:rsidRPr="0023460C">
        <w:rPr>
          <w:rFonts w:cs="Arial"/>
          <w:b/>
          <w:szCs w:val="20"/>
        </w:rPr>
        <w:t xml:space="preserve">. </w:t>
      </w:r>
      <w:proofErr w:type="gramEnd"/>
      <w:r w:rsidRPr="0023460C">
        <w:rPr>
          <w:rFonts w:cs="Arial"/>
          <w:b/>
          <w:szCs w:val="20"/>
        </w:rPr>
        <w:t xml:space="preserve">Reasons for Not Accepting Subsidy </w:t>
      </w:r>
      <w:r w:rsidR="002B2F42" w:rsidRPr="0023460C">
        <w:rPr>
          <w:rFonts w:cs="Arial"/>
          <w:b/>
          <w:szCs w:val="20"/>
        </w:rPr>
        <w:t>by</w:t>
      </w:r>
      <w:r w:rsidRPr="0023460C">
        <w:rPr>
          <w:rFonts w:cs="Arial"/>
          <w:b/>
          <w:szCs w:val="20"/>
        </w:rPr>
        <w:t xml:space="preserve"> Region (n = 1,679)</w:t>
      </w:r>
      <w:r w:rsidRPr="0023460C">
        <w:rPr>
          <w:rFonts w:cs="Arial"/>
          <w:b/>
          <w:sz w:val="18"/>
          <w:szCs w:val="18"/>
        </w:rPr>
        <w:t xml:space="preserve"> </w:t>
      </w:r>
    </w:p>
    <w:tbl>
      <w:tblPr>
        <w:tblW w:w="10070" w:type="dxa"/>
        <w:tblLayout w:type="fixed"/>
        <w:tblLook w:val="04A0" w:firstRow="1" w:lastRow="0" w:firstColumn="1" w:lastColumn="0" w:noHBand="0" w:noVBand="1"/>
      </w:tblPr>
      <w:tblGrid>
        <w:gridCol w:w="4343"/>
        <w:gridCol w:w="854"/>
        <w:gridCol w:w="775"/>
        <w:gridCol w:w="973"/>
        <w:gridCol w:w="657"/>
        <w:gridCol w:w="1000"/>
        <w:gridCol w:w="774"/>
        <w:gridCol w:w="694"/>
      </w:tblGrid>
      <w:tr w:rsidR="00EC1DBE" w:rsidRPr="008262FA" w14:paraId="6C19B07B" w14:textId="77777777" w:rsidTr="0023460C">
        <w:trPr>
          <w:trHeight w:val="290"/>
          <w:tblHeader/>
        </w:trPr>
        <w:tc>
          <w:tcPr>
            <w:tcW w:w="4343" w:type="dxa"/>
            <w:vMerge w:val="restart"/>
            <w:tcBorders>
              <w:top w:val="single" w:sz="4" w:space="0" w:color="auto"/>
              <w:left w:val="single" w:sz="4" w:space="0" w:color="auto"/>
              <w:right w:val="single" w:sz="4" w:space="0" w:color="auto"/>
            </w:tcBorders>
            <w:shd w:val="clear" w:color="auto" w:fill="244061"/>
            <w:vAlign w:val="bottom"/>
          </w:tcPr>
          <w:p w14:paraId="5C6EB84B" w14:textId="77777777" w:rsidR="00EC1DBE" w:rsidRPr="008262FA" w:rsidRDefault="00EC1DBE" w:rsidP="00EC1DBE">
            <w:pPr>
              <w:spacing w:after="0" w:line="240" w:lineRule="auto"/>
              <w:rPr>
                <w:rFonts w:cs="Arial"/>
                <w:b/>
                <w:bCs/>
                <w:color w:val="FFFFFF"/>
                <w:szCs w:val="20"/>
              </w:rPr>
            </w:pPr>
            <w:r w:rsidRPr="008262FA">
              <w:rPr>
                <w:rFonts w:cs="Arial"/>
                <w:b/>
                <w:bCs/>
                <w:color w:val="FFFFFF"/>
                <w:szCs w:val="20"/>
              </w:rPr>
              <w:t>Reason for Not Accepting Subsidy</w:t>
            </w:r>
          </w:p>
        </w:tc>
        <w:tc>
          <w:tcPr>
            <w:tcW w:w="5033" w:type="dxa"/>
            <w:gridSpan w:val="6"/>
            <w:tcBorders>
              <w:top w:val="single" w:sz="4" w:space="0" w:color="auto"/>
              <w:left w:val="nil"/>
              <w:bottom w:val="single" w:sz="4" w:space="0" w:color="auto"/>
              <w:right w:val="single" w:sz="4" w:space="0" w:color="auto"/>
            </w:tcBorders>
            <w:shd w:val="clear" w:color="auto" w:fill="244061"/>
            <w:vAlign w:val="bottom"/>
          </w:tcPr>
          <w:p w14:paraId="1EA0FD40" w14:textId="77777777" w:rsidR="00EC1DBE" w:rsidRPr="008262FA" w:rsidRDefault="00EC1DBE" w:rsidP="00EC1DBE">
            <w:pPr>
              <w:spacing w:after="0" w:line="240" w:lineRule="auto"/>
              <w:jc w:val="center"/>
              <w:rPr>
                <w:rFonts w:cs="Arial"/>
                <w:b/>
                <w:bCs/>
                <w:color w:val="FFFFFF"/>
                <w:szCs w:val="20"/>
              </w:rPr>
            </w:pPr>
            <w:r w:rsidRPr="008262FA">
              <w:rPr>
                <w:rFonts w:cs="Arial"/>
                <w:b/>
                <w:bCs/>
                <w:color w:val="FFFFFF"/>
                <w:szCs w:val="20"/>
              </w:rPr>
              <w:t>Region</w:t>
            </w:r>
          </w:p>
        </w:tc>
        <w:tc>
          <w:tcPr>
            <w:tcW w:w="694" w:type="dxa"/>
            <w:vMerge w:val="restart"/>
            <w:tcBorders>
              <w:top w:val="single" w:sz="4" w:space="0" w:color="auto"/>
              <w:left w:val="nil"/>
              <w:right w:val="single" w:sz="4" w:space="0" w:color="auto"/>
            </w:tcBorders>
            <w:shd w:val="clear" w:color="auto" w:fill="244061"/>
            <w:vAlign w:val="bottom"/>
          </w:tcPr>
          <w:p w14:paraId="21203839" w14:textId="77777777" w:rsidR="00EC1DBE" w:rsidRPr="008262FA" w:rsidRDefault="00EC1DBE" w:rsidP="00EC1DBE">
            <w:pPr>
              <w:spacing w:after="0" w:line="240" w:lineRule="auto"/>
              <w:jc w:val="center"/>
              <w:rPr>
                <w:rFonts w:cs="Arial"/>
                <w:b/>
                <w:bCs/>
                <w:color w:val="FFFFFF"/>
                <w:szCs w:val="20"/>
              </w:rPr>
            </w:pPr>
            <w:r w:rsidRPr="00EA41D9">
              <w:rPr>
                <w:rFonts w:cs="Arial"/>
                <w:b/>
                <w:bCs/>
                <w:color w:val="FFFFFF"/>
                <w:szCs w:val="20"/>
              </w:rPr>
              <w:t>Total</w:t>
            </w:r>
          </w:p>
        </w:tc>
      </w:tr>
      <w:tr w:rsidR="00EC1DBE" w:rsidRPr="008262FA" w14:paraId="0D25C465" w14:textId="77777777" w:rsidTr="0023460C">
        <w:trPr>
          <w:trHeight w:val="290"/>
          <w:tblHeader/>
        </w:trPr>
        <w:tc>
          <w:tcPr>
            <w:tcW w:w="4343" w:type="dxa"/>
            <w:vMerge/>
            <w:tcBorders>
              <w:left w:val="single" w:sz="4" w:space="0" w:color="auto"/>
              <w:bottom w:val="single" w:sz="4" w:space="0" w:color="auto"/>
              <w:right w:val="single" w:sz="4" w:space="0" w:color="auto"/>
            </w:tcBorders>
            <w:shd w:val="clear" w:color="000000" w:fill="44546A"/>
            <w:vAlign w:val="bottom"/>
            <w:hideMark/>
          </w:tcPr>
          <w:p w14:paraId="30944D5B" w14:textId="77777777" w:rsidR="00EC1DBE" w:rsidRPr="00EA41D9" w:rsidRDefault="00EC1DBE" w:rsidP="00EC1DBE">
            <w:pPr>
              <w:spacing w:after="0" w:line="240" w:lineRule="auto"/>
              <w:rPr>
                <w:rFonts w:cs="Arial"/>
                <w:b/>
                <w:bCs/>
                <w:color w:val="FFFFFF"/>
                <w:szCs w:val="20"/>
              </w:rPr>
            </w:pPr>
          </w:p>
        </w:tc>
        <w:tc>
          <w:tcPr>
            <w:tcW w:w="854" w:type="dxa"/>
            <w:tcBorders>
              <w:top w:val="single" w:sz="4" w:space="0" w:color="auto"/>
              <w:left w:val="nil"/>
              <w:bottom w:val="single" w:sz="4" w:space="0" w:color="auto"/>
              <w:right w:val="single" w:sz="4" w:space="0" w:color="auto"/>
            </w:tcBorders>
            <w:shd w:val="clear" w:color="auto" w:fill="244061"/>
            <w:vAlign w:val="center"/>
            <w:hideMark/>
          </w:tcPr>
          <w:p w14:paraId="44685A79" w14:textId="77777777" w:rsidR="00EC1DBE" w:rsidRPr="008262FA" w:rsidRDefault="00EC1DBE" w:rsidP="00EC1DBE">
            <w:pPr>
              <w:spacing w:after="0" w:line="240" w:lineRule="auto"/>
              <w:ind w:left="360"/>
              <w:rPr>
                <w:rFonts w:cs="Arial"/>
                <w:b/>
                <w:color w:val="FFFFFF" w:themeColor="background1"/>
                <w:sz w:val="16"/>
                <w:szCs w:val="20"/>
              </w:rPr>
            </w:pPr>
            <w:r w:rsidRPr="008262FA">
              <w:rPr>
                <w:rFonts w:cs="Arial"/>
                <w:b/>
                <w:color w:val="FFFFFF" w:themeColor="background1"/>
                <w:sz w:val="16"/>
                <w:szCs w:val="20"/>
              </w:rPr>
              <w:t>1-</w:t>
            </w:r>
          </w:p>
          <w:p w14:paraId="7263B98F"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Western</w:t>
            </w:r>
          </w:p>
        </w:tc>
        <w:tc>
          <w:tcPr>
            <w:tcW w:w="775" w:type="dxa"/>
            <w:tcBorders>
              <w:top w:val="single" w:sz="4" w:space="0" w:color="auto"/>
              <w:left w:val="nil"/>
              <w:bottom w:val="single" w:sz="4" w:space="0" w:color="auto"/>
              <w:right w:val="single" w:sz="4" w:space="0" w:color="auto"/>
            </w:tcBorders>
            <w:shd w:val="clear" w:color="auto" w:fill="244061"/>
            <w:vAlign w:val="center"/>
            <w:hideMark/>
          </w:tcPr>
          <w:p w14:paraId="76D28879"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2-</w:t>
            </w:r>
          </w:p>
          <w:p w14:paraId="05CA8EF5"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Central</w:t>
            </w:r>
          </w:p>
        </w:tc>
        <w:tc>
          <w:tcPr>
            <w:tcW w:w="973" w:type="dxa"/>
            <w:tcBorders>
              <w:top w:val="single" w:sz="4" w:space="0" w:color="auto"/>
              <w:left w:val="nil"/>
              <w:bottom w:val="single" w:sz="4" w:space="0" w:color="auto"/>
              <w:right w:val="single" w:sz="4" w:space="0" w:color="auto"/>
            </w:tcBorders>
            <w:shd w:val="clear" w:color="auto" w:fill="244061"/>
            <w:vAlign w:val="center"/>
            <w:hideMark/>
          </w:tcPr>
          <w:p w14:paraId="46DB105D"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3-</w:t>
            </w:r>
          </w:p>
          <w:p w14:paraId="5D0FA4F0"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Northeast</w:t>
            </w:r>
          </w:p>
        </w:tc>
        <w:tc>
          <w:tcPr>
            <w:tcW w:w="657" w:type="dxa"/>
            <w:tcBorders>
              <w:top w:val="single" w:sz="4" w:space="0" w:color="auto"/>
              <w:left w:val="nil"/>
              <w:bottom w:val="single" w:sz="4" w:space="0" w:color="auto"/>
              <w:right w:val="single" w:sz="4" w:space="0" w:color="auto"/>
            </w:tcBorders>
            <w:shd w:val="clear" w:color="auto" w:fill="244061"/>
            <w:vAlign w:val="center"/>
            <w:hideMark/>
          </w:tcPr>
          <w:p w14:paraId="3C376D45"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4-</w:t>
            </w:r>
          </w:p>
          <w:p w14:paraId="3567C0FD"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Metro</w:t>
            </w:r>
          </w:p>
        </w:tc>
        <w:tc>
          <w:tcPr>
            <w:tcW w:w="1000" w:type="dxa"/>
            <w:tcBorders>
              <w:top w:val="single" w:sz="4" w:space="0" w:color="auto"/>
              <w:left w:val="nil"/>
              <w:bottom w:val="single" w:sz="4" w:space="0" w:color="auto"/>
              <w:right w:val="single" w:sz="4" w:space="0" w:color="auto"/>
            </w:tcBorders>
            <w:shd w:val="clear" w:color="auto" w:fill="244061"/>
            <w:vAlign w:val="center"/>
            <w:hideMark/>
          </w:tcPr>
          <w:p w14:paraId="68638A57"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5-</w:t>
            </w:r>
          </w:p>
          <w:p w14:paraId="4DBF230A"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 xml:space="preserve">Southeast </w:t>
            </w:r>
          </w:p>
          <w:p w14:paraId="38B02501"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And Cape</w:t>
            </w:r>
          </w:p>
        </w:tc>
        <w:tc>
          <w:tcPr>
            <w:tcW w:w="774" w:type="dxa"/>
            <w:tcBorders>
              <w:top w:val="single" w:sz="4" w:space="0" w:color="auto"/>
              <w:left w:val="nil"/>
              <w:bottom w:val="single" w:sz="4" w:space="0" w:color="auto"/>
              <w:right w:val="single" w:sz="4" w:space="0" w:color="auto"/>
            </w:tcBorders>
            <w:shd w:val="clear" w:color="auto" w:fill="244061"/>
            <w:vAlign w:val="center"/>
            <w:hideMark/>
          </w:tcPr>
          <w:p w14:paraId="58886031"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6-</w:t>
            </w:r>
          </w:p>
          <w:p w14:paraId="02DF26EC" w14:textId="77777777" w:rsidR="00EC1DBE" w:rsidRPr="008262FA" w:rsidRDefault="00EC1DBE" w:rsidP="00EC1DBE">
            <w:pPr>
              <w:spacing w:after="0" w:line="240" w:lineRule="auto"/>
              <w:jc w:val="center"/>
              <w:rPr>
                <w:rFonts w:cs="Arial"/>
                <w:b/>
                <w:color w:val="FFFFFF" w:themeColor="background1"/>
                <w:sz w:val="16"/>
                <w:szCs w:val="20"/>
              </w:rPr>
            </w:pPr>
            <w:r w:rsidRPr="008262FA">
              <w:rPr>
                <w:rFonts w:cs="Arial"/>
                <w:b/>
                <w:color w:val="FFFFFF" w:themeColor="background1"/>
                <w:sz w:val="16"/>
                <w:szCs w:val="20"/>
              </w:rPr>
              <w:t>Metro</w:t>
            </w:r>
          </w:p>
          <w:p w14:paraId="45E4ED85" w14:textId="77777777" w:rsidR="00EC1DBE" w:rsidRPr="00EA41D9" w:rsidRDefault="00EC1DBE" w:rsidP="00EC1DBE">
            <w:pPr>
              <w:spacing w:after="0" w:line="240" w:lineRule="auto"/>
              <w:jc w:val="right"/>
              <w:rPr>
                <w:rFonts w:cs="Arial"/>
                <w:b/>
                <w:bCs/>
                <w:color w:val="FFFFFF"/>
                <w:sz w:val="16"/>
                <w:szCs w:val="20"/>
              </w:rPr>
            </w:pPr>
            <w:r w:rsidRPr="008262FA">
              <w:rPr>
                <w:rFonts w:cs="Arial"/>
                <w:b/>
                <w:color w:val="FFFFFF" w:themeColor="background1"/>
                <w:sz w:val="16"/>
                <w:szCs w:val="20"/>
              </w:rPr>
              <w:t>Boston</w:t>
            </w:r>
          </w:p>
        </w:tc>
        <w:tc>
          <w:tcPr>
            <w:tcW w:w="694" w:type="dxa"/>
            <w:vMerge/>
            <w:tcBorders>
              <w:left w:val="nil"/>
              <w:bottom w:val="single" w:sz="4" w:space="0" w:color="auto"/>
              <w:right w:val="single" w:sz="4" w:space="0" w:color="auto"/>
            </w:tcBorders>
            <w:shd w:val="clear" w:color="000000" w:fill="44546A"/>
            <w:vAlign w:val="bottom"/>
            <w:hideMark/>
          </w:tcPr>
          <w:p w14:paraId="7A78F396" w14:textId="77777777" w:rsidR="00EC1DBE" w:rsidRPr="00EA41D9" w:rsidRDefault="00EC1DBE" w:rsidP="00EC1DBE">
            <w:pPr>
              <w:spacing w:after="0" w:line="240" w:lineRule="auto"/>
              <w:rPr>
                <w:rFonts w:cs="Arial"/>
                <w:b/>
                <w:bCs/>
                <w:color w:val="FFFFFF"/>
                <w:szCs w:val="20"/>
              </w:rPr>
            </w:pPr>
          </w:p>
        </w:tc>
      </w:tr>
      <w:tr w:rsidR="00EC1DBE" w:rsidRPr="00EA41D9" w14:paraId="65666E8C"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C16C0" w14:textId="77777777" w:rsidR="00EC1DBE" w:rsidRPr="00EA41D9" w:rsidRDefault="00EC1DBE" w:rsidP="00EC1DBE">
            <w:pPr>
              <w:spacing w:after="0" w:line="240" w:lineRule="auto"/>
              <w:rPr>
                <w:rFonts w:cs="Arial"/>
                <w:color w:val="000000"/>
                <w:szCs w:val="20"/>
              </w:rPr>
            </w:pPr>
            <w:r w:rsidRPr="009D1565">
              <w:rPr>
                <w:rFonts w:cs="Arial"/>
                <w:color w:val="000000"/>
                <w:szCs w:val="20"/>
              </w:rPr>
              <w:t>NA, I serve or am willing to serve all subsidized children</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0831CF92" w14:textId="77777777" w:rsidR="00EC1DBE" w:rsidRPr="00EA41D9" w:rsidRDefault="00EC1DBE" w:rsidP="00EC1DBE">
            <w:pPr>
              <w:spacing w:after="0" w:line="240" w:lineRule="auto"/>
              <w:jc w:val="center"/>
              <w:rPr>
                <w:rFonts w:cs="Arial"/>
                <w:color w:val="000000"/>
                <w:szCs w:val="20"/>
              </w:rPr>
            </w:pPr>
            <w:r>
              <w:rPr>
                <w:rFonts w:cs="Arial"/>
                <w:color w:val="000000"/>
                <w:szCs w:val="20"/>
              </w:rPr>
              <w:t>182</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79F4C56A" w14:textId="77777777" w:rsidR="00EC1DBE" w:rsidRPr="00EA41D9" w:rsidRDefault="00EC1DBE" w:rsidP="00EC1DBE">
            <w:pPr>
              <w:spacing w:after="0" w:line="240" w:lineRule="auto"/>
              <w:jc w:val="center"/>
              <w:rPr>
                <w:rFonts w:cs="Arial"/>
                <w:color w:val="000000"/>
                <w:szCs w:val="20"/>
              </w:rPr>
            </w:pPr>
            <w:r>
              <w:rPr>
                <w:rFonts w:cs="Arial"/>
                <w:color w:val="000000"/>
                <w:szCs w:val="20"/>
              </w:rPr>
              <w:t>173</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3E46683F" w14:textId="77777777" w:rsidR="00EC1DBE" w:rsidRPr="00EA41D9" w:rsidRDefault="00EC1DBE" w:rsidP="00EC1DBE">
            <w:pPr>
              <w:spacing w:after="0" w:line="240" w:lineRule="auto"/>
              <w:jc w:val="center"/>
              <w:rPr>
                <w:rFonts w:cs="Arial"/>
                <w:color w:val="000000"/>
                <w:szCs w:val="20"/>
              </w:rPr>
            </w:pPr>
            <w:r>
              <w:rPr>
                <w:rFonts w:cs="Arial"/>
                <w:color w:val="000000"/>
                <w:szCs w:val="20"/>
              </w:rPr>
              <w:t>373</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2E1A12BA" w14:textId="77777777" w:rsidR="00EC1DBE" w:rsidRPr="00EA41D9" w:rsidRDefault="00EC1DBE" w:rsidP="00EC1DBE">
            <w:pPr>
              <w:spacing w:after="0" w:line="240" w:lineRule="auto"/>
              <w:jc w:val="center"/>
              <w:rPr>
                <w:rFonts w:cs="Arial"/>
                <w:color w:val="000000"/>
                <w:szCs w:val="20"/>
              </w:rPr>
            </w:pPr>
            <w:r>
              <w:rPr>
                <w:rFonts w:cs="Arial"/>
                <w:color w:val="000000"/>
                <w:szCs w:val="20"/>
              </w:rPr>
              <w:t>138</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394D3B3E" w14:textId="77777777" w:rsidR="00EC1DBE" w:rsidRPr="00EA41D9" w:rsidRDefault="00EC1DBE" w:rsidP="00EC1DBE">
            <w:pPr>
              <w:spacing w:after="0" w:line="240" w:lineRule="auto"/>
              <w:jc w:val="center"/>
              <w:rPr>
                <w:rFonts w:cs="Arial"/>
                <w:color w:val="000000"/>
                <w:szCs w:val="20"/>
              </w:rPr>
            </w:pPr>
            <w:r>
              <w:rPr>
                <w:rFonts w:cs="Arial"/>
                <w:color w:val="000000"/>
                <w:szCs w:val="20"/>
              </w:rPr>
              <w:t>181</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62E692E9" w14:textId="77777777" w:rsidR="00EC1DBE" w:rsidRPr="00EA41D9" w:rsidRDefault="00EC1DBE" w:rsidP="00EC1DBE">
            <w:pPr>
              <w:spacing w:after="0" w:line="240" w:lineRule="auto"/>
              <w:jc w:val="center"/>
              <w:rPr>
                <w:rFonts w:cs="Arial"/>
                <w:color w:val="000000"/>
                <w:szCs w:val="20"/>
              </w:rPr>
            </w:pPr>
            <w:r>
              <w:rPr>
                <w:rFonts w:cs="Arial"/>
                <w:color w:val="000000"/>
                <w:szCs w:val="20"/>
              </w:rPr>
              <w:t>204</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429EE93C" w14:textId="77777777" w:rsidR="00EC1DBE" w:rsidRPr="00EA41D9" w:rsidRDefault="00EC1DBE" w:rsidP="00EC1DBE">
            <w:pPr>
              <w:spacing w:after="0" w:line="240" w:lineRule="auto"/>
              <w:jc w:val="center"/>
              <w:rPr>
                <w:rFonts w:cs="Arial"/>
                <w:color w:val="000000"/>
                <w:szCs w:val="20"/>
              </w:rPr>
            </w:pPr>
            <w:r>
              <w:rPr>
                <w:rFonts w:cs="Arial"/>
                <w:color w:val="000000"/>
                <w:szCs w:val="20"/>
              </w:rPr>
              <w:t>1251</w:t>
            </w:r>
          </w:p>
        </w:tc>
      </w:tr>
      <w:tr w:rsidR="00EC1DBE" w:rsidRPr="00EA41D9" w14:paraId="4ADFD92F"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BE334" w14:textId="77777777" w:rsidR="00EC1DBE" w:rsidRPr="00EA41D9" w:rsidRDefault="00EC1DBE" w:rsidP="00EC1DBE">
            <w:pPr>
              <w:spacing w:after="0" w:line="240" w:lineRule="auto"/>
              <w:rPr>
                <w:rFonts w:cs="Arial"/>
                <w:color w:val="000000"/>
                <w:szCs w:val="20"/>
              </w:rPr>
            </w:pPr>
            <w:r w:rsidRPr="009D1565">
              <w:rPr>
                <w:rFonts w:cs="Arial"/>
                <w:color w:val="000000"/>
                <w:szCs w:val="20"/>
              </w:rPr>
              <w:t xml:space="preserve">Capacity is full </w:t>
            </w:r>
            <w:proofErr w:type="gramStart"/>
            <w:r w:rsidRPr="009D1565">
              <w:rPr>
                <w:rFonts w:cs="Arial"/>
                <w:color w:val="000000"/>
                <w:szCs w:val="20"/>
              </w:rPr>
              <w:t>with</w:t>
            </w:r>
            <w:proofErr w:type="gramEnd"/>
            <w:r w:rsidRPr="009D1565">
              <w:rPr>
                <w:rFonts w:cs="Arial"/>
                <w:color w:val="000000"/>
                <w:szCs w:val="20"/>
              </w:rPr>
              <w:t xml:space="preserve"> private pay</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4E37FC69" w14:textId="77777777" w:rsidR="00EC1DBE" w:rsidRPr="00EA41D9" w:rsidRDefault="00EC1DBE" w:rsidP="00EC1DBE">
            <w:pPr>
              <w:spacing w:after="0" w:line="240" w:lineRule="auto"/>
              <w:jc w:val="center"/>
              <w:rPr>
                <w:rFonts w:cs="Arial"/>
                <w:color w:val="000000"/>
                <w:szCs w:val="20"/>
              </w:rPr>
            </w:pPr>
            <w:r>
              <w:rPr>
                <w:rFonts w:cs="Arial"/>
                <w:color w:val="000000"/>
                <w:szCs w:val="20"/>
              </w:rPr>
              <w:t>35</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54DB1CAA" w14:textId="77777777" w:rsidR="00EC1DBE" w:rsidRPr="00EA41D9" w:rsidRDefault="00EC1DBE" w:rsidP="00EC1DBE">
            <w:pPr>
              <w:spacing w:after="0" w:line="240" w:lineRule="auto"/>
              <w:jc w:val="center"/>
              <w:rPr>
                <w:rFonts w:cs="Arial"/>
                <w:color w:val="000000"/>
                <w:szCs w:val="20"/>
              </w:rPr>
            </w:pPr>
            <w:r>
              <w:rPr>
                <w:rFonts w:cs="Arial"/>
                <w:color w:val="000000"/>
                <w:szCs w:val="20"/>
              </w:rPr>
              <w:t>54</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74E77B66" w14:textId="77777777" w:rsidR="00EC1DBE" w:rsidRPr="00EA41D9" w:rsidRDefault="00EC1DBE" w:rsidP="00EC1DBE">
            <w:pPr>
              <w:spacing w:after="0" w:line="240" w:lineRule="auto"/>
              <w:jc w:val="center"/>
              <w:rPr>
                <w:rFonts w:cs="Arial"/>
                <w:color w:val="000000"/>
                <w:szCs w:val="20"/>
              </w:rPr>
            </w:pPr>
            <w:r>
              <w:rPr>
                <w:rFonts w:cs="Arial"/>
                <w:color w:val="000000"/>
                <w:szCs w:val="20"/>
              </w:rPr>
              <w:t>28</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6F75E97E" w14:textId="77777777" w:rsidR="00EC1DBE" w:rsidRPr="00EA41D9" w:rsidRDefault="00EC1DBE" w:rsidP="00EC1DBE">
            <w:pPr>
              <w:spacing w:after="0" w:line="240" w:lineRule="auto"/>
              <w:jc w:val="center"/>
              <w:rPr>
                <w:rFonts w:cs="Arial"/>
                <w:color w:val="000000"/>
                <w:szCs w:val="20"/>
              </w:rPr>
            </w:pPr>
            <w:r>
              <w:rPr>
                <w:rFonts w:cs="Arial"/>
                <w:color w:val="000000"/>
                <w:szCs w:val="20"/>
              </w:rPr>
              <w:t>52</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198B8747" w14:textId="77777777" w:rsidR="00EC1DBE" w:rsidRPr="00EA41D9" w:rsidRDefault="00EC1DBE" w:rsidP="00EC1DBE">
            <w:pPr>
              <w:spacing w:after="0" w:line="240" w:lineRule="auto"/>
              <w:jc w:val="center"/>
              <w:rPr>
                <w:rFonts w:cs="Arial"/>
                <w:color w:val="000000"/>
                <w:szCs w:val="20"/>
              </w:rPr>
            </w:pPr>
            <w:r>
              <w:rPr>
                <w:rFonts w:cs="Arial"/>
                <w:color w:val="000000"/>
                <w:szCs w:val="20"/>
              </w:rPr>
              <w:t>41</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18D1760D" w14:textId="77777777" w:rsidR="00EC1DBE" w:rsidRPr="00EA41D9" w:rsidRDefault="00EC1DBE" w:rsidP="00EC1DBE">
            <w:pPr>
              <w:spacing w:after="0" w:line="240" w:lineRule="auto"/>
              <w:jc w:val="center"/>
              <w:rPr>
                <w:rFonts w:cs="Arial"/>
                <w:color w:val="000000"/>
                <w:szCs w:val="20"/>
              </w:rPr>
            </w:pPr>
            <w:r>
              <w:rPr>
                <w:rFonts w:cs="Arial"/>
                <w:color w:val="000000"/>
                <w:szCs w:val="20"/>
              </w:rPr>
              <w:t>31</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36AAA099" w14:textId="77777777" w:rsidR="00EC1DBE" w:rsidRPr="00EA41D9" w:rsidRDefault="00EC1DBE" w:rsidP="00EC1DBE">
            <w:pPr>
              <w:spacing w:after="0" w:line="240" w:lineRule="auto"/>
              <w:jc w:val="center"/>
              <w:rPr>
                <w:rFonts w:cs="Arial"/>
                <w:color w:val="000000"/>
                <w:szCs w:val="20"/>
              </w:rPr>
            </w:pPr>
            <w:r>
              <w:rPr>
                <w:rFonts w:cs="Arial"/>
                <w:color w:val="000000"/>
                <w:szCs w:val="20"/>
              </w:rPr>
              <w:t>241</w:t>
            </w:r>
          </w:p>
        </w:tc>
      </w:tr>
      <w:tr w:rsidR="00EC1DBE" w:rsidRPr="00EA41D9" w14:paraId="205CB216"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BC47B" w14:textId="77777777" w:rsidR="00EC1DBE" w:rsidRPr="00EA41D9" w:rsidRDefault="00EC1DBE" w:rsidP="00EC1DBE">
            <w:pPr>
              <w:spacing w:after="0" w:line="240" w:lineRule="auto"/>
              <w:rPr>
                <w:rFonts w:cs="Arial"/>
                <w:color w:val="000000"/>
                <w:szCs w:val="20"/>
              </w:rPr>
            </w:pPr>
            <w:r w:rsidRPr="009D1565">
              <w:rPr>
                <w:rFonts w:cs="Arial"/>
                <w:color w:val="000000"/>
                <w:szCs w:val="20"/>
              </w:rPr>
              <w:t>Subsidy reimbursement rates are not sufficient</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5ACD6572" w14:textId="77777777" w:rsidR="00EC1DBE" w:rsidRPr="00EA41D9" w:rsidRDefault="00EC1DBE" w:rsidP="00EC1DBE">
            <w:pPr>
              <w:spacing w:after="0" w:line="240" w:lineRule="auto"/>
              <w:jc w:val="center"/>
              <w:rPr>
                <w:rFonts w:cs="Arial"/>
                <w:color w:val="000000"/>
                <w:szCs w:val="20"/>
              </w:rPr>
            </w:pPr>
            <w:r>
              <w:rPr>
                <w:rFonts w:cs="Arial"/>
                <w:color w:val="000000"/>
                <w:szCs w:val="20"/>
              </w:rPr>
              <w:t>22</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14B99A30" w14:textId="77777777" w:rsidR="00EC1DBE" w:rsidRPr="00EA41D9" w:rsidRDefault="00EC1DBE" w:rsidP="00EC1DBE">
            <w:pPr>
              <w:spacing w:after="0" w:line="240" w:lineRule="auto"/>
              <w:jc w:val="center"/>
              <w:rPr>
                <w:rFonts w:cs="Arial"/>
                <w:color w:val="000000"/>
                <w:szCs w:val="20"/>
              </w:rPr>
            </w:pPr>
            <w:r>
              <w:rPr>
                <w:rFonts w:cs="Arial"/>
                <w:color w:val="000000"/>
                <w:szCs w:val="20"/>
              </w:rPr>
              <w:t>45</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2F5CD9C3" w14:textId="77777777" w:rsidR="00EC1DBE" w:rsidRPr="00EA41D9" w:rsidRDefault="00EC1DBE" w:rsidP="00EC1DBE">
            <w:pPr>
              <w:spacing w:after="0" w:line="240" w:lineRule="auto"/>
              <w:jc w:val="center"/>
              <w:rPr>
                <w:rFonts w:cs="Arial"/>
                <w:color w:val="000000"/>
                <w:szCs w:val="20"/>
              </w:rPr>
            </w:pPr>
            <w:r>
              <w:rPr>
                <w:rFonts w:cs="Arial"/>
                <w:color w:val="000000"/>
                <w:szCs w:val="20"/>
              </w:rPr>
              <w:t>33</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181ADBC5" w14:textId="77777777" w:rsidR="00EC1DBE" w:rsidRPr="00EA41D9" w:rsidRDefault="00EC1DBE" w:rsidP="00EC1DBE">
            <w:pPr>
              <w:spacing w:after="0" w:line="240" w:lineRule="auto"/>
              <w:jc w:val="center"/>
              <w:rPr>
                <w:rFonts w:cs="Arial"/>
                <w:color w:val="000000"/>
                <w:szCs w:val="20"/>
              </w:rPr>
            </w:pPr>
            <w:r>
              <w:rPr>
                <w:rFonts w:cs="Arial"/>
                <w:color w:val="000000"/>
                <w:szCs w:val="20"/>
              </w:rPr>
              <w:t>58</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596DC472" w14:textId="77777777" w:rsidR="00EC1DBE" w:rsidRPr="00EA41D9" w:rsidRDefault="00EC1DBE" w:rsidP="00EC1DBE">
            <w:pPr>
              <w:spacing w:after="0" w:line="240" w:lineRule="auto"/>
              <w:jc w:val="center"/>
              <w:rPr>
                <w:rFonts w:cs="Arial"/>
                <w:color w:val="000000"/>
                <w:szCs w:val="20"/>
              </w:rPr>
            </w:pPr>
            <w:r>
              <w:rPr>
                <w:rFonts w:cs="Arial"/>
                <w:color w:val="000000"/>
                <w:szCs w:val="20"/>
              </w:rPr>
              <w:t>45</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631625E0" w14:textId="77777777" w:rsidR="00EC1DBE" w:rsidRPr="00EA41D9" w:rsidRDefault="00EC1DBE" w:rsidP="00EC1DBE">
            <w:pPr>
              <w:spacing w:after="0" w:line="240" w:lineRule="auto"/>
              <w:jc w:val="center"/>
              <w:rPr>
                <w:rFonts w:cs="Arial"/>
                <w:color w:val="000000"/>
                <w:szCs w:val="20"/>
              </w:rPr>
            </w:pPr>
            <w:r>
              <w:rPr>
                <w:rFonts w:cs="Arial"/>
                <w:color w:val="000000"/>
                <w:szCs w:val="20"/>
              </w:rPr>
              <w:t>28</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63B7E1C2" w14:textId="77777777" w:rsidR="00EC1DBE" w:rsidRPr="00EA41D9" w:rsidRDefault="00EC1DBE" w:rsidP="00EC1DBE">
            <w:pPr>
              <w:spacing w:after="0" w:line="240" w:lineRule="auto"/>
              <w:jc w:val="center"/>
              <w:rPr>
                <w:rFonts w:cs="Arial"/>
                <w:color w:val="000000"/>
                <w:szCs w:val="20"/>
              </w:rPr>
            </w:pPr>
            <w:r>
              <w:rPr>
                <w:rFonts w:cs="Arial"/>
                <w:color w:val="000000"/>
                <w:szCs w:val="20"/>
              </w:rPr>
              <w:t>231</w:t>
            </w:r>
          </w:p>
        </w:tc>
      </w:tr>
      <w:tr w:rsidR="00EC1DBE" w:rsidRPr="00EA41D9" w14:paraId="77FACFC1"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8AAF8" w14:textId="77777777" w:rsidR="00EC1DBE" w:rsidRPr="00EA41D9" w:rsidRDefault="00EC1DBE" w:rsidP="00EC1DBE">
            <w:pPr>
              <w:spacing w:after="0" w:line="240" w:lineRule="auto"/>
              <w:rPr>
                <w:rFonts w:cs="Arial"/>
                <w:color w:val="000000"/>
                <w:szCs w:val="20"/>
              </w:rPr>
            </w:pPr>
            <w:r w:rsidRPr="009D1565">
              <w:rPr>
                <w:rFonts w:cs="Arial"/>
                <w:color w:val="000000"/>
                <w:szCs w:val="20"/>
              </w:rPr>
              <w:t>Program has a long waitlist of private pay families</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7633AFAD" w14:textId="77777777" w:rsidR="00EC1DBE" w:rsidRPr="00EA41D9" w:rsidRDefault="00EC1DBE" w:rsidP="00EC1DBE">
            <w:pPr>
              <w:spacing w:after="0" w:line="240" w:lineRule="auto"/>
              <w:jc w:val="center"/>
              <w:rPr>
                <w:rFonts w:cs="Arial"/>
                <w:color w:val="000000"/>
                <w:szCs w:val="20"/>
              </w:rPr>
            </w:pPr>
            <w:r>
              <w:rPr>
                <w:rFonts w:cs="Arial"/>
                <w:color w:val="000000"/>
                <w:szCs w:val="20"/>
              </w:rPr>
              <w:t>14</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37E779E8" w14:textId="77777777" w:rsidR="00EC1DBE" w:rsidRPr="00EA41D9" w:rsidRDefault="00EC1DBE" w:rsidP="00EC1DBE">
            <w:pPr>
              <w:spacing w:after="0" w:line="240" w:lineRule="auto"/>
              <w:jc w:val="center"/>
              <w:rPr>
                <w:rFonts w:cs="Arial"/>
                <w:color w:val="000000"/>
                <w:szCs w:val="20"/>
              </w:rPr>
            </w:pPr>
            <w:r>
              <w:rPr>
                <w:rFonts w:cs="Arial"/>
                <w:color w:val="000000"/>
                <w:szCs w:val="20"/>
              </w:rPr>
              <w:t>20</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463C8F13" w14:textId="77777777" w:rsidR="00EC1DBE" w:rsidRPr="00EA41D9" w:rsidRDefault="00EC1DBE" w:rsidP="00EC1DBE">
            <w:pPr>
              <w:spacing w:after="0" w:line="240" w:lineRule="auto"/>
              <w:jc w:val="center"/>
              <w:rPr>
                <w:rFonts w:cs="Arial"/>
                <w:color w:val="000000"/>
                <w:szCs w:val="20"/>
              </w:rPr>
            </w:pPr>
            <w:r>
              <w:rPr>
                <w:rFonts w:cs="Arial"/>
                <w:color w:val="000000"/>
                <w:szCs w:val="20"/>
              </w:rPr>
              <w:t>13</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1C49A4EB" w14:textId="77777777" w:rsidR="00EC1DBE" w:rsidRPr="00EA41D9" w:rsidRDefault="00EC1DBE" w:rsidP="00EC1DBE">
            <w:pPr>
              <w:spacing w:after="0" w:line="240" w:lineRule="auto"/>
              <w:jc w:val="center"/>
              <w:rPr>
                <w:rFonts w:cs="Arial"/>
                <w:color w:val="000000"/>
                <w:szCs w:val="20"/>
              </w:rPr>
            </w:pPr>
            <w:r>
              <w:rPr>
                <w:rFonts w:cs="Arial"/>
                <w:color w:val="000000"/>
                <w:szCs w:val="20"/>
              </w:rPr>
              <w:t>39</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50489D1E" w14:textId="77777777" w:rsidR="00EC1DBE" w:rsidRPr="00EA41D9" w:rsidRDefault="00EC1DBE" w:rsidP="00EC1DBE">
            <w:pPr>
              <w:spacing w:after="0" w:line="240" w:lineRule="auto"/>
              <w:jc w:val="center"/>
              <w:rPr>
                <w:rFonts w:cs="Arial"/>
                <w:color w:val="000000"/>
                <w:szCs w:val="20"/>
              </w:rPr>
            </w:pPr>
            <w:r>
              <w:rPr>
                <w:rFonts w:cs="Arial"/>
                <w:color w:val="000000"/>
                <w:szCs w:val="20"/>
              </w:rPr>
              <w:t>15</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0CC06842" w14:textId="77777777" w:rsidR="00EC1DBE" w:rsidRPr="00EA41D9" w:rsidRDefault="00EC1DBE" w:rsidP="00EC1DBE">
            <w:pPr>
              <w:spacing w:after="0" w:line="240" w:lineRule="auto"/>
              <w:jc w:val="center"/>
              <w:rPr>
                <w:rFonts w:cs="Arial"/>
                <w:color w:val="000000"/>
                <w:szCs w:val="20"/>
              </w:rPr>
            </w:pPr>
            <w:r>
              <w:rPr>
                <w:rFonts w:cs="Arial"/>
                <w:color w:val="000000"/>
                <w:szCs w:val="20"/>
              </w:rPr>
              <w:t>20</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4C6C7615" w14:textId="77777777" w:rsidR="00EC1DBE" w:rsidRPr="00EA41D9" w:rsidRDefault="00EC1DBE" w:rsidP="00EC1DBE">
            <w:pPr>
              <w:spacing w:after="0" w:line="240" w:lineRule="auto"/>
              <w:jc w:val="center"/>
              <w:rPr>
                <w:rFonts w:cs="Arial"/>
                <w:color w:val="000000"/>
                <w:szCs w:val="20"/>
              </w:rPr>
            </w:pPr>
            <w:r>
              <w:rPr>
                <w:rFonts w:cs="Arial"/>
                <w:color w:val="000000"/>
                <w:szCs w:val="20"/>
              </w:rPr>
              <w:t>121</w:t>
            </w:r>
          </w:p>
        </w:tc>
      </w:tr>
      <w:tr w:rsidR="00EC1DBE" w:rsidRPr="00EA41D9" w14:paraId="005014A0"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10DEE" w14:textId="77777777" w:rsidR="00EC1DBE" w:rsidRPr="00EA41D9" w:rsidRDefault="00EC1DBE" w:rsidP="00EC1DBE">
            <w:pPr>
              <w:spacing w:after="0" w:line="240" w:lineRule="auto"/>
              <w:rPr>
                <w:rFonts w:cs="Arial"/>
                <w:color w:val="000000"/>
                <w:szCs w:val="20"/>
              </w:rPr>
            </w:pPr>
            <w:r w:rsidRPr="009D1565">
              <w:rPr>
                <w:rFonts w:cs="Arial"/>
                <w:color w:val="000000"/>
                <w:szCs w:val="20"/>
              </w:rPr>
              <w:t>Reimbursement received too long after service is provided</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7F80562C" w14:textId="77777777" w:rsidR="00EC1DBE" w:rsidRPr="00EA41D9" w:rsidRDefault="00EC1DBE" w:rsidP="00EC1DBE">
            <w:pPr>
              <w:spacing w:after="0" w:line="240" w:lineRule="auto"/>
              <w:jc w:val="center"/>
              <w:rPr>
                <w:rFonts w:cs="Arial"/>
                <w:color w:val="000000"/>
                <w:szCs w:val="20"/>
              </w:rPr>
            </w:pPr>
            <w:r>
              <w:rPr>
                <w:rFonts w:cs="Arial"/>
                <w:color w:val="000000"/>
                <w:szCs w:val="20"/>
              </w:rPr>
              <w:t>11</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7976D9C8" w14:textId="77777777" w:rsidR="00EC1DBE" w:rsidRPr="00EA41D9" w:rsidRDefault="00EC1DBE" w:rsidP="00EC1DBE">
            <w:pPr>
              <w:spacing w:after="0" w:line="240" w:lineRule="auto"/>
              <w:jc w:val="center"/>
              <w:rPr>
                <w:rFonts w:cs="Arial"/>
                <w:color w:val="000000"/>
                <w:szCs w:val="20"/>
              </w:rPr>
            </w:pPr>
            <w:r>
              <w:rPr>
                <w:rFonts w:cs="Arial"/>
                <w:color w:val="000000"/>
                <w:szCs w:val="20"/>
              </w:rPr>
              <w:t>16</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5F8DBAFA" w14:textId="77777777" w:rsidR="00EC1DBE" w:rsidRPr="00EA41D9" w:rsidRDefault="00EC1DBE" w:rsidP="00EC1DBE">
            <w:pPr>
              <w:spacing w:after="0" w:line="240" w:lineRule="auto"/>
              <w:jc w:val="center"/>
              <w:rPr>
                <w:rFonts w:cs="Arial"/>
                <w:color w:val="000000"/>
                <w:szCs w:val="20"/>
              </w:rPr>
            </w:pPr>
            <w:r>
              <w:rPr>
                <w:rFonts w:cs="Arial"/>
                <w:color w:val="000000"/>
                <w:szCs w:val="20"/>
              </w:rPr>
              <w:t>17</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5B4AE342" w14:textId="77777777" w:rsidR="00EC1DBE" w:rsidRPr="00EA41D9" w:rsidRDefault="00EC1DBE" w:rsidP="00EC1DBE">
            <w:pPr>
              <w:spacing w:after="0" w:line="240" w:lineRule="auto"/>
              <w:jc w:val="center"/>
              <w:rPr>
                <w:rFonts w:cs="Arial"/>
                <w:color w:val="000000"/>
                <w:szCs w:val="20"/>
              </w:rPr>
            </w:pPr>
            <w:r>
              <w:rPr>
                <w:rFonts w:cs="Arial"/>
                <w:color w:val="000000"/>
                <w:szCs w:val="20"/>
              </w:rPr>
              <w:t>17</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62FD3E08" w14:textId="77777777" w:rsidR="00EC1DBE" w:rsidRPr="00EA41D9" w:rsidRDefault="00EC1DBE" w:rsidP="00EC1DBE">
            <w:pPr>
              <w:spacing w:after="0" w:line="240" w:lineRule="auto"/>
              <w:jc w:val="center"/>
              <w:rPr>
                <w:rFonts w:cs="Arial"/>
                <w:color w:val="000000"/>
                <w:szCs w:val="20"/>
              </w:rPr>
            </w:pPr>
            <w:r>
              <w:rPr>
                <w:rFonts w:cs="Arial"/>
                <w:color w:val="000000"/>
                <w:szCs w:val="20"/>
              </w:rPr>
              <w:t>17</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284197B1" w14:textId="77777777" w:rsidR="00EC1DBE" w:rsidRPr="00EA41D9" w:rsidRDefault="00EC1DBE" w:rsidP="00EC1DBE">
            <w:pPr>
              <w:spacing w:after="0" w:line="240" w:lineRule="auto"/>
              <w:jc w:val="center"/>
              <w:rPr>
                <w:rFonts w:cs="Arial"/>
                <w:color w:val="000000"/>
                <w:szCs w:val="20"/>
              </w:rPr>
            </w:pPr>
            <w:r>
              <w:rPr>
                <w:rFonts w:cs="Arial"/>
                <w:color w:val="000000"/>
                <w:szCs w:val="20"/>
              </w:rPr>
              <w:t>12</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77653285" w14:textId="77777777" w:rsidR="00EC1DBE" w:rsidRPr="00EA41D9" w:rsidRDefault="00EC1DBE" w:rsidP="00EC1DBE">
            <w:pPr>
              <w:spacing w:after="0" w:line="240" w:lineRule="auto"/>
              <w:jc w:val="center"/>
              <w:rPr>
                <w:rFonts w:cs="Arial"/>
                <w:color w:val="000000"/>
                <w:szCs w:val="20"/>
              </w:rPr>
            </w:pPr>
            <w:r>
              <w:rPr>
                <w:rFonts w:cs="Arial"/>
                <w:color w:val="000000"/>
                <w:szCs w:val="20"/>
              </w:rPr>
              <w:t>90</w:t>
            </w:r>
          </w:p>
        </w:tc>
      </w:tr>
      <w:tr w:rsidR="00EC1DBE" w:rsidRPr="00EA41D9" w14:paraId="6E149421"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3FECA" w14:textId="77777777" w:rsidR="00EC1DBE" w:rsidRPr="00EA41D9" w:rsidRDefault="00EC1DBE" w:rsidP="00EC1DBE">
            <w:pPr>
              <w:spacing w:after="0" w:line="240" w:lineRule="auto"/>
              <w:rPr>
                <w:rFonts w:cs="Arial"/>
                <w:color w:val="000000"/>
                <w:szCs w:val="20"/>
              </w:rPr>
            </w:pPr>
            <w:r w:rsidRPr="009D1565">
              <w:rPr>
                <w:rFonts w:cs="Arial"/>
                <w:color w:val="000000"/>
                <w:szCs w:val="20"/>
              </w:rPr>
              <w:t>Other</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34C25BDC" w14:textId="77777777" w:rsidR="00EC1DBE" w:rsidRPr="00EA41D9" w:rsidRDefault="00EC1DBE" w:rsidP="00EC1DBE">
            <w:pPr>
              <w:spacing w:after="0" w:line="240" w:lineRule="auto"/>
              <w:jc w:val="center"/>
              <w:rPr>
                <w:rFonts w:cs="Arial"/>
                <w:color w:val="000000"/>
                <w:szCs w:val="20"/>
              </w:rPr>
            </w:pPr>
            <w:r>
              <w:rPr>
                <w:rFonts w:cs="Arial"/>
                <w:color w:val="000000"/>
                <w:szCs w:val="20"/>
              </w:rPr>
              <w:t>11</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1F4ACBEF" w14:textId="77777777" w:rsidR="00EC1DBE" w:rsidRPr="00EA41D9" w:rsidRDefault="00EC1DBE" w:rsidP="00EC1DBE">
            <w:pPr>
              <w:spacing w:after="0" w:line="240" w:lineRule="auto"/>
              <w:jc w:val="center"/>
              <w:rPr>
                <w:rFonts w:cs="Arial"/>
                <w:color w:val="000000"/>
                <w:szCs w:val="20"/>
              </w:rPr>
            </w:pPr>
            <w:r>
              <w:rPr>
                <w:rFonts w:cs="Arial"/>
                <w:color w:val="000000"/>
                <w:szCs w:val="20"/>
              </w:rPr>
              <w:t>20</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137E4E78" w14:textId="77777777" w:rsidR="00EC1DBE" w:rsidRPr="00EA41D9" w:rsidRDefault="00EC1DBE" w:rsidP="00EC1DBE">
            <w:pPr>
              <w:spacing w:after="0" w:line="240" w:lineRule="auto"/>
              <w:jc w:val="center"/>
              <w:rPr>
                <w:rFonts w:cs="Arial"/>
                <w:color w:val="000000"/>
                <w:szCs w:val="20"/>
              </w:rPr>
            </w:pPr>
            <w:r>
              <w:rPr>
                <w:rFonts w:cs="Arial"/>
                <w:color w:val="000000"/>
                <w:szCs w:val="20"/>
              </w:rPr>
              <w:t>10</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6F94FF5F" w14:textId="77777777" w:rsidR="00EC1DBE" w:rsidRPr="00EA41D9" w:rsidRDefault="00EC1DBE" w:rsidP="00EC1DBE">
            <w:pPr>
              <w:spacing w:after="0" w:line="240" w:lineRule="auto"/>
              <w:jc w:val="center"/>
              <w:rPr>
                <w:rFonts w:cs="Arial"/>
                <w:color w:val="000000"/>
                <w:szCs w:val="20"/>
              </w:rPr>
            </w:pPr>
            <w:r>
              <w:rPr>
                <w:rFonts w:cs="Arial"/>
                <w:color w:val="000000"/>
                <w:szCs w:val="20"/>
              </w:rPr>
              <w:t>15</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4215DF0A" w14:textId="77777777" w:rsidR="00EC1DBE" w:rsidRPr="00EA41D9" w:rsidRDefault="00EC1DBE" w:rsidP="00EC1DBE">
            <w:pPr>
              <w:spacing w:after="0" w:line="240" w:lineRule="auto"/>
              <w:jc w:val="center"/>
              <w:rPr>
                <w:rFonts w:cs="Arial"/>
                <w:color w:val="000000"/>
                <w:szCs w:val="20"/>
              </w:rPr>
            </w:pPr>
            <w:r>
              <w:rPr>
                <w:rFonts w:cs="Arial"/>
                <w:color w:val="000000"/>
                <w:szCs w:val="20"/>
              </w:rPr>
              <w:t>14</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5C1A6277" w14:textId="77777777" w:rsidR="00EC1DBE" w:rsidRPr="00EA41D9" w:rsidRDefault="00EC1DBE" w:rsidP="00EC1DBE">
            <w:pPr>
              <w:spacing w:after="0" w:line="240" w:lineRule="auto"/>
              <w:jc w:val="center"/>
              <w:rPr>
                <w:rFonts w:cs="Arial"/>
                <w:color w:val="000000"/>
                <w:szCs w:val="20"/>
              </w:rPr>
            </w:pPr>
            <w:r>
              <w:rPr>
                <w:rFonts w:cs="Arial"/>
                <w:color w:val="000000"/>
                <w:szCs w:val="20"/>
              </w:rPr>
              <w:t>16</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7B405548" w14:textId="77777777" w:rsidR="00EC1DBE" w:rsidRPr="00EA41D9" w:rsidRDefault="00EC1DBE" w:rsidP="00EC1DBE">
            <w:pPr>
              <w:spacing w:after="0" w:line="240" w:lineRule="auto"/>
              <w:jc w:val="center"/>
              <w:rPr>
                <w:rFonts w:cs="Arial"/>
                <w:color w:val="000000"/>
                <w:szCs w:val="20"/>
              </w:rPr>
            </w:pPr>
            <w:r>
              <w:rPr>
                <w:rFonts w:cs="Arial"/>
                <w:color w:val="000000"/>
                <w:szCs w:val="20"/>
              </w:rPr>
              <w:t>86</w:t>
            </w:r>
          </w:p>
        </w:tc>
      </w:tr>
      <w:tr w:rsidR="00EC1DBE" w:rsidRPr="00EA41D9" w14:paraId="0FC4385A"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3A243" w14:textId="77777777" w:rsidR="00EC1DBE" w:rsidRPr="00EA41D9" w:rsidRDefault="00EC1DBE" w:rsidP="00EC1DBE">
            <w:pPr>
              <w:spacing w:after="0" w:line="240" w:lineRule="auto"/>
              <w:rPr>
                <w:rFonts w:cs="Arial"/>
                <w:color w:val="000000"/>
                <w:szCs w:val="20"/>
              </w:rPr>
            </w:pPr>
            <w:r w:rsidRPr="009D1565">
              <w:rPr>
                <w:rFonts w:cs="Arial"/>
                <w:color w:val="000000"/>
                <w:szCs w:val="20"/>
              </w:rPr>
              <w:t>No demand for subsidized care in the program's area</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22F4A9F3" w14:textId="77777777" w:rsidR="00EC1DBE" w:rsidRPr="00EA41D9" w:rsidRDefault="00EC1DBE" w:rsidP="00EC1DBE">
            <w:pPr>
              <w:spacing w:after="0" w:line="240" w:lineRule="auto"/>
              <w:jc w:val="center"/>
              <w:rPr>
                <w:rFonts w:cs="Arial"/>
                <w:color w:val="000000"/>
                <w:szCs w:val="20"/>
              </w:rPr>
            </w:pPr>
            <w:r>
              <w:rPr>
                <w:rFonts w:cs="Arial"/>
                <w:color w:val="000000"/>
                <w:szCs w:val="20"/>
              </w:rPr>
              <w:t>7</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1F289F4E" w14:textId="77777777" w:rsidR="00EC1DBE" w:rsidRPr="00EA41D9" w:rsidRDefault="00EC1DBE" w:rsidP="00EC1DBE">
            <w:pPr>
              <w:spacing w:after="0" w:line="240" w:lineRule="auto"/>
              <w:jc w:val="center"/>
              <w:rPr>
                <w:rFonts w:cs="Arial"/>
                <w:color w:val="000000"/>
                <w:szCs w:val="20"/>
              </w:rPr>
            </w:pPr>
            <w:r>
              <w:rPr>
                <w:rFonts w:cs="Arial"/>
                <w:color w:val="000000"/>
                <w:szCs w:val="20"/>
              </w:rPr>
              <w:t>12</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74742682" w14:textId="77777777" w:rsidR="00EC1DBE" w:rsidRPr="00EA41D9" w:rsidRDefault="00EC1DBE" w:rsidP="00EC1DBE">
            <w:pPr>
              <w:spacing w:after="0" w:line="240" w:lineRule="auto"/>
              <w:jc w:val="center"/>
              <w:rPr>
                <w:rFonts w:cs="Arial"/>
                <w:color w:val="000000"/>
                <w:szCs w:val="20"/>
              </w:rPr>
            </w:pPr>
            <w:r>
              <w:rPr>
                <w:rFonts w:cs="Arial"/>
                <w:color w:val="000000"/>
                <w:szCs w:val="20"/>
              </w:rPr>
              <w:t>17</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26F64BC1" w14:textId="77777777" w:rsidR="00EC1DBE" w:rsidRPr="00EA41D9" w:rsidRDefault="00EC1DBE" w:rsidP="00EC1DBE">
            <w:pPr>
              <w:spacing w:after="0" w:line="240" w:lineRule="auto"/>
              <w:jc w:val="center"/>
              <w:rPr>
                <w:rFonts w:cs="Arial"/>
                <w:color w:val="000000"/>
                <w:szCs w:val="20"/>
              </w:rPr>
            </w:pPr>
            <w:r>
              <w:rPr>
                <w:rFonts w:cs="Arial"/>
                <w:color w:val="000000"/>
                <w:szCs w:val="20"/>
              </w:rPr>
              <w:t>27</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51C4EEC6" w14:textId="77777777" w:rsidR="00EC1DBE" w:rsidRPr="00EA41D9" w:rsidRDefault="00EC1DBE" w:rsidP="00EC1DBE">
            <w:pPr>
              <w:spacing w:after="0" w:line="240" w:lineRule="auto"/>
              <w:jc w:val="center"/>
              <w:rPr>
                <w:rFonts w:cs="Arial"/>
                <w:color w:val="000000"/>
                <w:szCs w:val="20"/>
              </w:rPr>
            </w:pPr>
            <w:r>
              <w:rPr>
                <w:rFonts w:cs="Arial"/>
                <w:color w:val="000000"/>
                <w:szCs w:val="20"/>
              </w:rPr>
              <w:t>7</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0B08FC99" w14:textId="77777777" w:rsidR="00EC1DBE" w:rsidRPr="00EA41D9" w:rsidRDefault="00EC1DBE" w:rsidP="00EC1DBE">
            <w:pPr>
              <w:spacing w:after="0" w:line="240" w:lineRule="auto"/>
              <w:jc w:val="center"/>
              <w:rPr>
                <w:rFonts w:cs="Arial"/>
                <w:color w:val="000000"/>
                <w:szCs w:val="20"/>
              </w:rPr>
            </w:pPr>
            <w:r>
              <w:rPr>
                <w:rFonts w:cs="Arial"/>
                <w:color w:val="000000"/>
                <w:szCs w:val="20"/>
              </w:rPr>
              <w:t>3</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72CF24D0" w14:textId="77777777" w:rsidR="00EC1DBE" w:rsidRPr="00EA41D9" w:rsidRDefault="00EC1DBE" w:rsidP="00EC1DBE">
            <w:pPr>
              <w:spacing w:after="0" w:line="240" w:lineRule="auto"/>
              <w:jc w:val="center"/>
              <w:rPr>
                <w:rFonts w:cs="Arial"/>
                <w:color w:val="000000"/>
                <w:szCs w:val="20"/>
              </w:rPr>
            </w:pPr>
            <w:r>
              <w:rPr>
                <w:rFonts w:cs="Arial"/>
                <w:color w:val="000000"/>
                <w:szCs w:val="20"/>
              </w:rPr>
              <w:t>73</w:t>
            </w:r>
          </w:p>
        </w:tc>
      </w:tr>
      <w:tr w:rsidR="00EC1DBE" w:rsidRPr="00EA41D9" w14:paraId="40A4F35C"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280AD" w14:textId="77777777" w:rsidR="00EC1DBE" w:rsidRPr="00EA41D9" w:rsidRDefault="00EC1DBE" w:rsidP="00EC1DBE">
            <w:pPr>
              <w:spacing w:after="0" w:line="240" w:lineRule="auto"/>
              <w:rPr>
                <w:rFonts w:cs="Arial"/>
                <w:color w:val="000000"/>
                <w:szCs w:val="20"/>
              </w:rPr>
            </w:pPr>
            <w:r w:rsidRPr="009D1565">
              <w:rPr>
                <w:rFonts w:cs="Arial"/>
                <w:color w:val="000000"/>
                <w:szCs w:val="20"/>
              </w:rPr>
              <w:t>Required participation in QRIS</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5BFF5E96" w14:textId="77777777" w:rsidR="00EC1DBE" w:rsidRPr="00EA41D9" w:rsidRDefault="00EC1DBE" w:rsidP="00EC1DBE">
            <w:pPr>
              <w:spacing w:after="0" w:line="240" w:lineRule="auto"/>
              <w:jc w:val="center"/>
              <w:rPr>
                <w:rFonts w:cs="Arial"/>
                <w:color w:val="000000"/>
                <w:szCs w:val="20"/>
              </w:rPr>
            </w:pPr>
            <w:r>
              <w:rPr>
                <w:rFonts w:cs="Arial"/>
                <w:color w:val="000000"/>
                <w:szCs w:val="20"/>
              </w:rPr>
              <w:t>6</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6EDC9680" w14:textId="77777777" w:rsidR="00EC1DBE" w:rsidRPr="00EA41D9" w:rsidRDefault="00EC1DBE" w:rsidP="00EC1DBE">
            <w:pPr>
              <w:spacing w:after="0" w:line="240" w:lineRule="auto"/>
              <w:jc w:val="center"/>
              <w:rPr>
                <w:rFonts w:cs="Arial"/>
                <w:color w:val="000000"/>
                <w:szCs w:val="20"/>
              </w:rPr>
            </w:pPr>
            <w:r>
              <w:rPr>
                <w:rFonts w:cs="Arial"/>
                <w:color w:val="000000"/>
                <w:szCs w:val="20"/>
              </w:rPr>
              <w:t>9</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1F86AFED" w14:textId="77777777" w:rsidR="00EC1DBE" w:rsidRPr="00EA41D9" w:rsidRDefault="00EC1DBE" w:rsidP="00EC1DBE">
            <w:pPr>
              <w:spacing w:after="0" w:line="240" w:lineRule="auto"/>
              <w:jc w:val="center"/>
              <w:rPr>
                <w:rFonts w:cs="Arial"/>
                <w:color w:val="000000"/>
                <w:szCs w:val="20"/>
              </w:rPr>
            </w:pPr>
            <w:r>
              <w:rPr>
                <w:rFonts w:cs="Arial"/>
                <w:color w:val="000000"/>
                <w:szCs w:val="20"/>
              </w:rPr>
              <w:t>17</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0D17E1A8" w14:textId="77777777" w:rsidR="00EC1DBE" w:rsidRPr="00EA41D9" w:rsidRDefault="00EC1DBE" w:rsidP="00EC1DBE">
            <w:pPr>
              <w:spacing w:after="0" w:line="240" w:lineRule="auto"/>
              <w:jc w:val="center"/>
              <w:rPr>
                <w:rFonts w:cs="Arial"/>
                <w:color w:val="000000"/>
                <w:szCs w:val="20"/>
              </w:rPr>
            </w:pPr>
            <w:r>
              <w:rPr>
                <w:rFonts w:cs="Arial"/>
                <w:color w:val="000000"/>
                <w:szCs w:val="20"/>
              </w:rPr>
              <w:t>22</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6838933D" w14:textId="77777777" w:rsidR="00EC1DBE" w:rsidRPr="00EA41D9" w:rsidRDefault="00EC1DBE" w:rsidP="00EC1DBE">
            <w:pPr>
              <w:spacing w:after="0" w:line="240" w:lineRule="auto"/>
              <w:jc w:val="center"/>
              <w:rPr>
                <w:rFonts w:cs="Arial"/>
                <w:color w:val="000000"/>
                <w:szCs w:val="20"/>
              </w:rPr>
            </w:pPr>
            <w:r>
              <w:rPr>
                <w:rFonts w:cs="Arial"/>
                <w:color w:val="000000"/>
                <w:szCs w:val="20"/>
              </w:rPr>
              <w:t>7</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5D75879D" w14:textId="77777777" w:rsidR="00EC1DBE" w:rsidRPr="00EA41D9" w:rsidRDefault="00EC1DBE" w:rsidP="00EC1DBE">
            <w:pPr>
              <w:spacing w:after="0" w:line="240" w:lineRule="auto"/>
              <w:jc w:val="center"/>
              <w:rPr>
                <w:rFonts w:cs="Arial"/>
                <w:color w:val="000000"/>
                <w:szCs w:val="20"/>
              </w:rPr>
            </w:pPr>
            <w:r>
              <w:rPr>
                <w:rFonts w:cs="Arial"/>
                <w:color w:val="000000"/>
                <w:szCs w:val="20"/>
              </w:rPr>
              <w:t>8</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00E086ED" w14:textId="77777777" w:rsidR="00EC1DBE" w:rsidRPr="00EA41D9" w:rsidRDefault="00EC1DBE" w:rsidP="00EC1DBE">
            <w:pPr>
              <w:spacing w:after="0" w:line="240" w:lineRule="auto"/>
              <w:jc w:val="center"/>
              <w:rPr>
                <w:rFonts w:cs="Arial"/>
                <w:color w:val="000000"/>
                <w:szCs w:val="20"/>
              </w:rPr>
            </w:pPr>
            <w:r>
              <w:rPr>
                <w:rFonts w:cs="Arial"/>
                <w:color w:val="000000"/>
                <w:szCs w:val="20"/>
              </w:rPr>
              <w:t>69</w:t>
            </w:r>
          </w:p>
        </w:tc>
      </w:tr>
      <w:tr w:rsidR="00EC1DBE" w:rsidRPr="00EA41D9" w14:paraId="0FDC062B"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8F248" w14:textId="77777777" w:rsidR="00EC1DBE" w:rsidRPr="00EA41D9" w:rsidRDefault="00EC1DBE" w:rsidP="00EC1DBE">
            <w:pPr>
              <w:spacing w:after="0" w:line="240" w:lineRule="auto"/>
              <w:rPr>
                <w:rFonts w:cs="Arial"/>
                <w:color w:val="000000"/>
                <w:szCs w:val="20"/>
              </w:rPr>
            </w:pPr>
            <w:r w:rsidRPr="009D1565">
              <w:rPr>
                <w:rFonts w:cs="Arial"/>
                <w:color w:val="000000"/>
                <w:szCs w:val="20"/>
              </w:rPr>
              <w:t>Too much administrative work involved</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3F137BA3" w14:textId="77777777" w:rsidR="00EC1DBE" w:rsidRPr="00EA41D9" w:rsidRDefault="00EC1DBE" w:rsidP="00EC1DBE">
            <w:pPr>
              <w:spacing w:after="0" w:line="240" w:lineRule="auto"/>
              <w:jc w:val="center"/>
              <w:rPr>
                <w:rFonts w:cs="Arial"/>
                <w:color w:val="000000"/>
                <w:szCs w:val="20"/>
              </w:rPr>
            </w:pPr>
            <w:r>
              <w:rPr>
                <w:rFonts w:cs="Arial"/>
                <w:color w:val="000000"/>
                <w:szCs w:val="20"/>
              </w:rPr>
              <w:t>3</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697B00FE" w14:textId="77777777" w:rsidR="00EC1DBE" w:rsidRPr="00EA41D9" w:rsidRDefault="00EC1DBE" w:rsidP="00EC1DBE">
            <w:pPr>
              <w:spacing w:after="0" w:line="240" w:lineRule="auto"/>
              <w:jc w:val="center"/>
              <w:rPr>
                <w:rFonts w:cs="Arial"/>
                <w:color w:val="000000"/>
                <w:szCs w:val="20"/>
              </w:rPr>
            </w:pPr>
            <w:r>
              <w:rPr>
                <w:rFonts w:cs="Arial"/>
                <w:color w:val="000000"/>
                <w:szCs w:val="20"/>
              </w:rPr>
              <w:t>11</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2EE1F5E1" w14:textId="77777777" w:rsidR="00EC1DBE" w:rsidRPr="00EA41D9" w:rsidRDefault="00EC1DBE" w:rsidP="00EC1DBE">
            <w:pPr>
              <w:spacing w:after="0" w:line="240" w:lineRule="auto"/>
              <w:jc w:val="center"/>
              <w:rPr>
                <w:rFonts w:cs="Arial"/>
                <w:color w:val="000000"/>
                <w:szCs w:val="20"/>
              </w:rPr>
            </w:pPr>
            <w:r>
              <w:rPr>
                <w:rFonts w:cs="Arial"/>
                <w:color w:val="000000"/>
                <w:szCs w:val="20"/>
              </w:rPr>
              <w:t>8</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2DA277E7" w14:textId="77777777" w:rsidR="00EC1DBE" w:rsidRPr="00EA41D9" w:rsidRDefault="00EC1DBE" w:rsidP="00EC1DBE">
            <w:pPr>
              <w:spacing w:after="0" w:line="240" w:lineRule="auto"/>
              <w:jc w:val="center"/>
              <w:rPr>
                <w:rFonts w:cs="Arial"/>
                <w:color w:val="000000"/>
                <w:szCs w:val="20"/>
              </w:rPr>
            </w:pPr>
            <w:r>
              <w:rPr>
                <w:rFonts w:cs="Arial"/>
                <w:color w:val="000000"/>
                <w:szCs w:val="20"/>
              </w:rPr>
              <w:t>23</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4CDEB77A" w14:textId="77777777" w:rsidR="00EC1DBE" w:rsidRPr="00EA41D9" w:rsidRDefault="00EC1DBE" w:rsidP="00EC1DBE">
            <w:pPr>
              <w:spacing w:after="0" w:line="240" w:lineRule="auto"/>
              <w:jc w:val="center"/>
              <w:rPr>
                <w:rFonts w:cs="Arial"/>
                <w:color w:val="000000"/>
                <w:szCs w:val="20"/>
              </w:rPr>
            </w:pPr>
            <w:r>
              <w:rPr>
                <w:rFonts w:cs="Arial"/>
                <w:color w:val="000000"/>
                <w:szCs w:val="20"/>
              </w:rPr>
              <w:t>13</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1731A601" w14:textId="77777777" w:rsidR="00EC1DBE" w:rsidRPr="00EA41D9" w:rsidRDefault="00EC1DBE" w:rsidP="00EC1DBE">
            <w:pPr>
              <w:spacing w:after="0" w:line="240" w:lineRule="auto"/>
              <w:jc w:val="center"/>
              <w:rPr>
                <w:rFonts w:cs="Arial"/>
                <w:color w:val="000000"/>
                <w:szCs w:val="20"/>
              </w:rPr>
            </w:pPr>
            <w:r>
              <w:rPr>
                <w:rFonts w:cs="Arial"/>
                <w:color w:val="000000"/>
                <w:szCs w:val="20"/>
              </w:rPr>
              <w:t>6</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66BA304E" w14:textId="77777777" w:rsidR="00EC1DBE" w:rsidRPr="00EA41D9" w:rsidRDefault="00EC1DBE" w:rsidP="00EC1DBE">
            <w:pPr>
              <w:spacing w:after="0" w:line="240" w:lineRule="auto"/>
              <w:jc w:val="center"/>
              <w:rPr>
                <w:rFonts w:cs="Arial"/>
                <w:color w:val="000000"/>
                <w:szCs w:val="20"/>
              </w:rPr>
            </w:pPr>
            <w:r>
              <w:rPr>
                <w:rFonts w:cs="Arial"/>
                <w:color w:val="000000"/>
                <w:szCs w:val="20"/>
              </w:rPr>
              <w:t>64</w:t>
            </w:r>
          </w:p>
        </w:tc>
      </w:tr>
      <w:tr w:rsidR="00EC1DBE" w:rsidRPr="00EA41D9" w14:paraId="592100B7"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54D55" w14:textId="77777777" w:rsidR="00EC1DBE" w:rsidRPr="00EA41D9" w:rsidRDefault="00EC1DBE" w:rsidP="00EC1DBE">
            <w:pPr>
              <w:spacing w:after="0" w:line="240" w:lineRule="auto"/>
              <w:rPr>
                <w:rFonts w:cs="Arial"/>
                <w:color w:val="000000"/>
                <w:szCs w:val="20"/>
              </w:rPr>
            </w:pPr>
            <w:r w:rsidRPr="009D1565">
              <w:rPr>
                <w:rFonts w:cs="Arial"/>
                <w:color w:val="000000"/>
                <w:szCs w:val="20"/>
              </w:rPr>
              <w:t>Challenges collecting copayments from subsidy recipient families</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25D461B7" w14:textId="77777777" w:rsidR="00EC1DBE" w:rsidRPr="00EA41D9" w:rsidRDefault="00EC1DBE" w:rsidP="00EC1DBE">
            <w:pPr>
              <w:spacing w:after="0" w:line="240" w:lineRule="auto"/>
              <w:jc w:val="center"/>
              <w:rPr>
                <w:rFonts w:cs="Arial"/>
                <w:color w:val="000000"/>
                <w:szCs w:val="20"/>
              </w:rPr>
            </w:pPr>
            <w:r>
              <w:rPr>
                <w:rFonts w:cs="Arial"/>
                <w:color w:val="000000"/>
                <w:szCs w:val="20"/>
              </w:rPr>
              <w:t>6</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5FB566EC" w14:textId="77777777" w:rsidR="00EC1DBE" w:rsidRPr="00EA41D9" w:rsidRDefault="00EC1DBE" w:rsidP="00EC1DBE">
            <w:pPr>
              <w:spacing w:after="0" w:line="240" w:lineRule="auto"/>
              <w:jc w:val="center"/>
              <w:rPr>
                <w:rFonts w:cs="Arial"/>
                <w:color w:val="000000"/>
                <w:szCs w:val="20"/>
              </w:rPr>
            </w:pPr>
            <w:r>
              <w:rPr>
                <w:rFonts w:cs="Arial"/>
                <w:color w:val="000000"/>
                <w:szCs w:val="20"/>
              </w:rPr>
              <w:t>11</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4D3A437A" w14:textId="77777777" w:rsidR="00EC1DBE" w:rsidRPr="00EA41D9" w:rsidRDefault="00EC1DBE" w:rsidP="00EC1DBE">
            <w:pPr>
              <w:spacing w:after="0" w:line="240" w:lineRule="auto"/>
              <w:jc w:val="center"/>
              <w:rPr>
                <w:rFonts w:cs="Arial"/>
                <w:color w:val="000000"/>
                <w:szCs w:val="20"/>
              </w:rPr>
            </w:pPr>
            <w:r>
              <w:rPr>
                <w:rFonts w:cs="Arial"/>
                <w:color w:val="000000"/>
                <w:szCs w:val="20"/>
              </w:rPr>
              <w:t>12</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4F3B6DB2" w14:textId="77777777" w:rsidR="00EC1DBE" w:rsidRPr="00EA41D9" w:rsidRDefault="00EC1DBE" w:rsidP="00EC1DBE">
            <w:pPr>
              <w:spacing w:after="0" w:line="240" w:lineRule="auto"/>
              <w:jc w:val="center"/>
              <w:rPr>
                <w:rFonts w:cs="Arial"/>
                <w:color w:val="000000"/>
                <w:szCs w:val="20"/>
              </w:rPr>
            </w:pPr>
            <w:r>
              <w:rPr>
                <w:rFonts w:cs="Arial"/>
                <w:color w:val="000000"/>
                <w:szCs w:val="20"/>
              </w:rPr>
              <w:t>12</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35EC1F5B" w14:textId="77777777" w:rsidR="00EC1DBE" w:rsidRPr="00EA41D9" w:rsidRDefault="00EC1DBE" w:rsidP="00EC1DBE">
            <w:pPr>
              <w:spacing w:after="0" w:line="240" w:lineRule="auto"/>
              <w:jc w:val="center"/>
              <w:rPr>
                <w:rFonts w:cs="Arial"/>
                <w:color w:val="000000"/>
                <w:szCs w:val="20"/>
              </w:rPr>
            </w:pPr>
            <w:r>
              <w:rPr>
                <w:rFonts w:cs="Arial"/>
                <w:color w:val="000000"/>
                <w:szCs w:val="20"/>
              </w:rPr>
              <w:t>10</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3E7BA9CB" w14:textId="77777777" w:rsidR="00EC1DBE" w:rsidRPr="00EA41D9" w:rsidRDefault="00EC1DBE" w:rsidP="00EC1DBE">
            <w:pPr>
              <w:spacing w:after="0" w:line="240" w:lineRule="auto"/>
              <w:jc w:val="center"/>
              <w:rPr>
                <w:rFonts w:cs="Arial"/>
                <w:color w:val="000000"/>
                <w:szCs w:val="20"/>
              </w:rPr>
            </w:pPr>
            <w:r>
              <w:rPr>
                <w:rFonts w:cs="Arial"/>
                <w:color w:val="000000"/>
                <w:szCs w:val="20"/>
              </w:rPr>
              <w:t>8</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292DB261" w14:textId="77777777" w:rsidR="00EC1DBE" w:rsidRPr="00EA41D9" w:rsidRDefault="00EC1DBE" w:rsidP="00EC1DBE">
            <w:pPr>
              <w:spacing w:after="0" w:line="240" w:lineRule="auto"/>
              <w:jc w:val="center"/>
              <w:rPr>
                <w:rFonts w:cs="Arial"/>
                <w:color w:val="000000"/>
                <w:szCs w:val="20"/>
              </w:rPr>
            </w:pPr>
            <w:r>
              <w:rPr>
                <w:rFonts w:cs="Arial"/>
                <w:color w:val="000000"/>
                <w:szCs w:val="20"/>
              </w:rPr>
              <w:t>59</w:t>
            </w:r>
          </w:p>
        </w:tc>
      </w:tr>
      <w:tr w:rsidR="00EC1DBE" w:rsidRPr="00EA41D9" w14:paraId="080B35D5"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53F46" w14:textId="77777777" w:rsidR="00EC1DBE" w:rsidRPr="00EA41D9" w:rsidRDefault="00EC1DBE" w:rsidP="00EC1DBE">
            <w:pPr>
              <w:spacing w:after="0" w:line="240" w:lineRule="auto"/>
              <w:rPr>
                <w:rFonts w:cs="Arial"/>
                <w:color w:val="000000"/>
                <w:szCs w:val="20"/>
              </w:rPr>
            </w:pPr>
            <w:r w:rsidRPr="009D1565">
              <w:rPr>
                <w:rFonts w:cs="Arial"/>
                <w:color w:val="000000"/>
                <w:szCs w:val="20"/>
              </w:rPr>
              <w:t>Turn-over among subsidy recipient families</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49F9559E" w14:textId="77777777" w:rsidR="00EC1DBE" w:rsidRPr="00EA41D9" w:rsidRDefault="00EC1DBE" w:rsidP="00EC1DBE">
            <w:pPr>
              <w:spacing w:after="0" w:line="240" w:lineRule="auto"/>
              <w:jc w:val="center"/>
              <w:rPr>
                <w:rFonts w:cs="Arial"/>
                <w:color w:val="000000"/>
                <w:szCs w:val="20"/>
              </w:rPr>
            </w:pPr>
            <w:r>
              <w:rPr>
                <w:rFonts w:cs="Arial"/>
                <w:color w:val="000000"/>
                <w:szCs w:val="20"/>
              </w:rPr>
              <w:t>8</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7D566B88" w14:textId="77777777" w:rsidR="00EC1DBE" w:rsidRPr="00EA41D9" w:rsidRDefault="00EC1DBE" w:rsidP="00EC1DBE">
            <w:pPr>
              <w:spacing w:after="0" w:line="240" w:lineRule="auto"/>
              <w:jc w:val="center"/>
              <w:rPr>
                <w:rFonts w:cs="Arial"/>
                <w:color w:val="000000"/>
                <w:szCs w:val="20"/>
              </w:rPr>
            </w:pPr>
            <w:r>
              <w:rPr>
                <w:rFonts w:cs="Arial"/>
                <w:color w:val="000000"/>
                <w:szCs w:val="20"/>
              </w:rPr>
              <w:t>15</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77683823" w14:textId="77777777" w:rsidR="00EC1DBE" w:rsidRPr="00EA41D9" w:rsidRDefault="00EC1DBE" w:rsidP="00EC1DBE">
            <w:pPr>
              <w:spacing w:after="0" w:line="240" w:lineRule="auto"/>
              <w:jc w:val="center"/>
              <w:rPr>
                <w:rFonts w:cs="Arial"/>
                <w:color w:val="000000"/>
                <w:szCs w:val="20"/>
              </w:rPr>
            </w:pPr>
            <w:r>
              <w:rPr>
                <w:rFonts w:cs="Arial"/>
                <w:color w:val="000000"/>
                <w:szCs w:val="20"/>
              </w:rPr>
              <w:t>6</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743EA11B" w14:textId="77777777" w:rsidR="00EC1DBE" w:rsidRPr="00EA41D9" w:rsidRDefault="00EC1DBE" w:rsidP="00EC1DBE">
            <w:pPr>
              <w:spacing w:after="0" w:line="240" w:lineRule="auto"/>
              <w:jc w:val="center"/>
              <w:rPr>
                <w:rFonts w:cs="Arial"/>
                <w:color w:val="000000"/>
                <w:szCs w:val="20"/>
              </w:rPr>
            </w:pPr>
            <w:r>
              <w:rPr>
                <w:rFonts w:cs="Arial"/>
                <w:color w:val="000000"/>
                <w:szCs w:val="20"/>
              </w:rPr>
              <w:t>14</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21B77588" w14:textId="77777777" w:rsidR="00EC1DBE" w:rsidRPr="00EA41D9" w:rsidRDefault="00EC1DBE" w:rsidP="00EC1DBE">
            <w:pPr>
              <w:spacing w:after="0" w:line="240" w:lineRule="auto"/>
              <w:jc w:val="center"/>
              <w:rPr>
                <w:rFonts w:cs="Arial"/>
                <w:color w:val="000000"/>
                <w:szCs w:val="20"/>
              </w:rPr>
            </w:pPr>
            <w:r>
              <w:rPr>
                <w:rFonts w:cs="Arial"/>
                <w:color w:val="000000"/>
                <w:szCs w:val="20"/>
              </w:rPr>
              <w:t>10</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1624AB77" w14:textId="77777777" w:rsidR="00EC1DBE" w:rsidRPr="00EA41D9" w:rsidRDefault="00EC1DBE" w:rsidP="00EC1DBE">
            <w:pPr>
              <w:spacing w:after="0" w:line="240" w:lineRule="auto"/>
              <w:jc w:val="center"/>
              <w:rPr>
                <w:rFonts w:cs="Arial"/>
                <w:color w:val="000000"/>
                <w:szCs w:val="20"/>
              </w:rPr>
            </w:pPr>
            <w:r>
              <w:rPr>
                <w:rFonts w:cs="Arial"/>
                <w:color w:val="000000"/>
                <w:szCs w:val="20"/>
              </w:rPr>
              <w:t>5</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17D2AB88" w14:textId="77777777" w:rsidR="00EC1DBE" w:rsidRPr="00EA41D9" w:rsidRDefault="00EC1DBE" w:rsidP="00EC1DBE">
            <w:pPr>
              <w:spacing w:after="0" w:line="240" w:lineRule="auto"/>
              <w:jc w:val="center"/>
              <w:rPr>
                <w:rFonts w:cs="Arial"/>
                <w:color w:val="000000"/>
                <w:szCs w:val="20"/>
              </w:rPr>
            </w:pPr>
            <w:r>
              <w:rPr>
                <w:rFonts w:cs="Arial"/>
                <w:color w:val="000000"/>
                <w:szCs w:val="20"/>
              </w:rPr>
              <w:t>58</w:t>
            </w:r>
          </w:p>
        </w:tc>
      </w:tr>
      <w:tr w:rsidR="00EC1DBE" w:rsidRPr="00EA41D9" w14:paraId="66DAC5F5"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CF36A" w14:textId="77777777" w:rsidR="00EC1DBE" w:rsidRPr="00EA41D9" w:rsidRDefault="00EC1DBE" w:rsidP="00EC1DBE">
            <w:pPr>
              <w:spacing w:after="0" w:line="240" w:lineRule="auto"/>
              <w:rPr>
                <w:rFonts w:cs="Arial"/>
                <w:color w:val="000000"/>
                <w:szCs w:val="20"/>
              </w:rPr>
            </w:pPr>
            <w:r w:rsidRPr="009D1565">
              <w:rPr>
                <w:rFonts w:cs="Arial"/>
                <w:color w:val="000000"/>
                <w:szCs w:val="20"/>
              </w:rPr>
              <w:t>Child behavioral challenges</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3EB2E47A" w14:textId="77777777" w:rsidR="00EC1DBE" w:rsidRPr="00EA41D9" w:rsidRDefault="00EC1DBE" w:rsidP="00EC1DBE">
            <w:pPr>
              <w:spacing w:after="0" w:line="240" w:lineRule="auto"/>
              <w:jc w:val="center"/>
              <w:rPr>
                <w:rFonts w:cs="Arial"/>
                <w:color w:val="000000"/>
                <w:szCs w:val="20"/>
              </w:rPr>
            </w:pPr>
            <w:r>
              <w:rPr>
                <w:rFonts w:cs="Arial"/>
                <w:color w:val="000000"/>
                <w:szCs w:val="20"/>
              </w:rPr>
              <w:t>11</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6FF3F449" w14:textId="77777777" w:rsidR="00EC1DBE" w:rsidRPr="00EA41D9" w:rsidRDefault="00EC1DBE" w:rsidP="00EC1DBE">
            <w:pPr>
              <w:spacing w:after="0" w:line="240" w:lineRule="auto"/>
              <w:jc w:val="center"/>
              <w:rPr>
                <w:rFonts w:cs="Arial"/>
                <w:color w:val="000000"/>
                <w:szCs w:val="20"/>
              </w:rPr>
            </w:pPr>
            <w:r>
              <w:rPr>
                <w:rFonts w:cs="Arial"/>
                <w:color w:val="000000"/>
                <w:szCs w:val="20"/>
              </w:rPr>
              <w:t>17</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7CEF77CC" w14:textId="77777777" w:rsidR="00EC1DBE" w:rsidRPr="00EA41D9" w:rsidRDefault="00EC1DBE" w:rsidP="00EC1DBE">
            <w:pPr>
              <w:spacing w:after="0" w:line="240" w:lineRule="auto"/>
              <w:jc w:val="center"/>
              <w:rPr>
                <w:rFonts w:cs="Arial"/>
                <w:color w:val="000000"/>
                <w:szCs w:val="20"/>
              </w:rPr>
            </w:pPr>
            <w:r>
              <w:rPr>
                <w:rFonts w:cs="Arial"/>
                <w:color w:val="000000"/>
                <w:szCs w:val="20"/>
              </w:rPr>
              <w:t>7</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09D3C0E1" w14:textId="77777777" w:rsidR="00EC1DBE" w:rsidRPr="00EA41D9" w:rsidRDefault="00EC1DBE" w:rsidP="00EC1DBE">
            <w:pPr>
              <w:spacing w:after="0" w:line="240" w:lineRule="auto"/>
              <w:jc w:val="center"/>
              <w:rPr>
                <w:rFonts w:cs="Arial"/>
                <w:color w:val="000000"/>
                <w:szCs w:val="20"/>
              </w:rPr>
            </w:pPr>
            <w:r>
              <w:rPr>
                <w:rFonts w:cs="Arial"/>
                <w:color w:val="000000"/>
                <w:szCs w:val="20"/>
              </w:rPr>
              <w:t>8</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1B9B1D48" w14:textId="77777777" w:rsidR="00EC1DBE" w:rsidRPr="00EA41D9" w:rsidRDefault="00EC1DBE" w:rsidP="00EC1DBE">
            <w:pPr>
              <w:spacing w:after="0" w:line="240" w:lineRule="auto"/>
              <w:jc w:val="center"/>
              <w:rPr>
                <w:rFonts w:cs="Arial"/>
                <w:color w:val="000000"/>
                <w:szCs w:val="20"/>
              </w:rPr>
            </w:pPr>
            <w:r>
              <w:rPr>
                <w:rFonts w:cs="Arial"/>
                <w:color w:val="000000"/>
                <w:szCs w:val="20"/>
              </w:rPr>
              <w:t>6</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28BF06B5" w14:textId="77777777" w:rsidR="00EC1DBE" w:rsidRPr="00EA41D9" w:rsidRDefault="00EC1DBE" w:rsidP="00EC1DBE">
            <w:pPr>
              <w:spacing w:after="0" w:line="240" w:lineRule="auto"/>
              <w:jc w:val="center"/>
              <w:rPr>
                <w:rFonts w:cs="Arial"/>
                <w:color w:val="000000"/>
                <w:szCs w:val="20"/>
              </w:rPr>
            </w:pPr>
            <w:r>
              <w:rPr>
                <w:rFonts w:cs="Arial"/>
                <w:color w:val="000000"/>
                <w:szCs w:val="20"/>
              </w:rPr>
              <w:t>7</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43712665" w14:textId="77777777" w:rsidR="00EC1DBE" w:rsidRPr="00EA41D9" w:rsidRDefault="00EC1DBE" w:rsidP="00EC1DBE">
            <w:pPr>
              <w:spacing w:after="0" w:line="240" w:lineRule="auto"/>
              <w:jc w:val="center"/>
              <w:rPr>
                <w:rFonts w:cs="Arial"/>
                <w:color w:val="000000"/>
                <w:szCs w:val="20"/>
              </w:rPr>
            </w:pPr>
            <w:r>
              <w:rPr>
                <w:rFonts w:cs="Arial"/>
                <w:color w:val="000000"/>
                <w:szCs w:val="20"/>
              </w:rPr>
              <w:t>56</w:t>
            </w:r>
          </w:p>
        </w:tc>
      </w:tr>
      <w:tr w:rsidR="00EC1DBE" w:rsidRPr="00EA41D9" w14:paraId="25AC403C"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93CF7" w14:textId="77777777" w:rsidR="00EC1DBE" w:rsidRPr="009D1565" w:rsidRDefault="00EC1DBE" w:rsidP="00EC1DBE">
            <w:pPr>
              <w:spacing w:after="0" w:line="240" w:lineRule="auto"/>
              <w:rPr>
                <w:rFonts w:cs="Arial"/>
                <w:color w:val="000000"/>
                <w:szCs w:val="20"/>
              </w:rPr>
            </w:pPr>
            <w:r w:rsidRPr="009D1565">
              <w:rPr>
                <w:rFonts w:cs="Arial"/>
                <w:color w:val="000000"/>
                <w:szCs w:val="20"/>
              </w:rPr>
              <w:t>Required NAEYC accreditation (contract only)</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1BD4BE54" w14:textId="77777777" w:rsidR="00EC1DBE" w:rsidRPr="00EA41D9" w:rsidRDefault="00EC1DBE" w:rsidP="00EC1DBE">
            <w:pPr>
              <w:spacing w:after="0" w:line="240" w:lineRule="auto"/>
              <w:jc w:val="center"/>
              <w:rPr>
                <w:rFonts w:cs="Arial"/>
                <w:color w:val="000000"/>
                <w:szCs w:val="20"/>
              </w:rPr>
            </w:pPr>
            <w:r>
              <w:rPr>
                <w:rFonts w:cs="Arial"/>
                <w:color w:val="000000"/>
                <w:szCs w:val="20"/>
              </w:rPr>
              <w:t>1</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4B9653E3" w14:textId="77777777" w:rsidR="00EC1DBE" w:rsidRPr="00EA41D9" w:rsidRDefault="00EC1DBE" w:rsidP="00EC1DBE">
            <w:pPr>
              <w:spacing w:after="0" w:line="240" w:lineRule="auto"/>
              <w:jc w:val="center"/>
              <w:rPr>
                <w:rFonts w:cs="Arial"/>
                <w:color w:val="000000"/>
                <w:szCs w:val="20"/>
              </w:rPr>
            </w:pPr>
            <w:r>
              <w:rPr>
                <w:rFonts w:cs="Arial"/>
                <w:color w:val="000000"/>
                <w:szCs w:val="20"/>
              </w:rPr>
              <w:t>6</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611D0E38" w14:textId="77777777" w:rsidR="00EC1DBE" w:rsidRPr="00EA41D9" w:rsidRDefault="00EC1DBE" w:rsidP="00EC1DBE">
            <w:pPr>
              <w:spacing w:after="0" w:line="240" w:lineRule="auto"/>
              <w:jc w:val="center"/>
              <w:rPr>
                <w:rFonts w:cs="Arial"/>
                <w:color w:val="000000"/>
                <w:szCs w:val="20"/>
              </w:rPr>
            </w:pPr>
            <w:r>
              <w:rPr>
                <w:rFonts w:cs="Arial"/>
                <w:color w:val="000000"/>
                <w:szCs w:val="20"/>
              </w:rPr>
              <w:t>8</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32B7639E" w14:textId="77777777" w:rsidR="00EC1DBE" w:rsidRPr="00EA41D9" w:rsidRDefault="00EC1DBE" w:rsidP="00EC1DBE">
            <w:pPr>
              <w:spacing w:after="0" w:line="240" w:lineRule="auto"/>
              <w:jc w:val="center"/>
              <w:rPr>
                <w:rFonts w:cs="Arial"/>
                <w:color w:val="000000"/>
                <w:szCs w:val="20"/>
              </w:rPr>
            </w:pPr>
            <w:r>
              <w:rPr>
                <w:rFonts w:cs="Arial"/>
                <w:color w:val="000000"/>
                <w:szCs w:val="20"/>
              </w:rPr>
              <w:t>9</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4075861B" w14:textId="77777777" w:rsidR="00EC1DBE" w:rsidRPr="00EA41D9" w:rsidRDefault="00EC1DBE" w:rsidP="00EC1DBE">
            <w:pPr>
              <w:spacing w:after="0" w:line="240" w:lineRule="auto"/>
              <w:jc w:val="center"/>
              <w:rPr>
                <w:rFonts w:cs="Arial"/>
                <w:color w:val="000000"/>
                <w:szCs w:val="20"/>
              </w:rPr>
            </w:pPr>
            <w:r>
              <w:rPr>
                <w:rFonts w:cs="Arial"/>
                <w:color w:val="000000"/>
                <w:szCs w:val="20"/>
              </w:rPr>
              <w:t>5</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77A68E40" w14:textId="77777777" w:rsidR="00EC1DBE" w:rsidRPr="00EA41D9" w:rsidRDefault="00EC1DBE" w:rsidP="00EC1DBE">
            <w:pPr>
              <w:spacing w:after="0" w:line="240" w:lineRule="auto"/>
              <w:jc w:val="center"/>
              <w:rPr>
                <w:rFonts w:cs="Arial"/>
                <w:color w:val="000000"/>
                <w:szCs w:val="20"/>
              </w:rPr>
            </w:pPr>
            <w:r>
              <w:rPr>
                <w:rFonts w:cs="Arial"/>
                <w:color w:val="000000"/>
                <w:szCs w:val="20"/>
              </w:rPr>
              <w:t>3</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4BAC224A" w14:textId="77777777" w:rsidR="00EC1DBE" w:rsidRPr="00EA41D9" w:rsidRDefault="00EC1DBE" w:rsidP="00EC1DBE">
            <w:pPr>
              <w:spacing w:after="0" w:line="240" w:lineRule="auto"/>
              <w:jc w:val="center"/>
              <w:rPr>
                <w:rFonts w:cs="Arial"/>
                <w:color w:val="000000"/>
                <w:szCs w:val="20"/>
              </w:rPr>
            </w:pPr>
            <w:r>
              <w:rPr>
                <w:rFonts w:cs="Arial"/>
                <w:color w:val="000000"/>
                <w:szCs w:val="20"/>
              </w:rPr>
              <w:t>32</w:t>
            </w:r>
          </w:p>
        </w:tc>
      </w:tr>
      <w:tr w:rsidR="00EC1DBE" w:rsidRPr="00EA41D9" w14:paraId="23624058"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8FEFC" w14:textId="77777777" w:rsidR="00EC1DBE" w:rsidRPr="009D1565" w:rsidRDefault="00EC1DBE" w:rsidP="00EC1DBE">
            <w:pPr>
              <w:spacing w:after="0" w:line="240" w:lineRule="auto"/>
              <w:rPr>
                <w:rFonts w:cs="Arial"/>
                <w:color w:val="000000"/>
                <w:szCs w:val="20"/>
              </w:rPr>
            </w:pPr>
            <w:r w:rsidRPr="009D1565">
              <w:rPr>
                <w:rFonts w:cs="Arial"/>
                <w:color w:val="000000"/>
                <w:szCs w:val="20"/>
              </w:rPr>
              <w:t>Significant family needs</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2BCAE470" w14:textId="77777777" w:rsidR="00EC1DBE" w:rsidRPr="00EA41D9" w:rsidRDefault="00EC1DBE" w:rsidP="00EC1DBE">
            <w:pPr>
              <w:spacing w:after="0" w:line="240" w:lineRule="auto"/>
              <w:jc w:val="center"/>
              <w:rPr>
                <w:rFonts w:cs="Arial"/>
                <w:color w:val="000000"/>
                <w:szCs w:val="20"/>
              </w:rPr>
            </w:pPr>
            <w:r>
              <w:rPr>
                <w:rFonts w:cs="Arial"/>
                <w:color w:val="000000"/>
                <w:szCs w:val="20"/>
              </w:rPr>
              <w:t>8</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21AA5CD4" w14:textId="77777777" w:rsidR="00EC1DBE" w:rsidRPr="00EA41D9" w:rsidRDefault="00EC1DBE" w:rsidP="00EC1DBE">
            <w:pPr>
              <w:spacing w:after="0" w:line="240" w:lineRule="auto"/>
              <w:jc w:val="center"/>
              <w:rPr>
                <w:rFonts w:cs="Arial"/>
                <w:color w:val="000000"/>
                <w:szCs w:val="20"/>
              </w:rPr>
            </w:pPr>
            <w:r>
              <w:rPr>
                <w:rFonts w:cs="Arial"/>
                <w:color w:val="000000"/>
                <w:szCs w:val="20"/>
              </w:rPr>
              <w:t>8</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1FB7F713" w14:textId="77777777" w:rsidR="00EC1DBE" w:rsidRPr="00EA41D9" w:rsidRDefault="00EC1DBE" w:rsidP="00EC1DBE">
            <w:pPr>
              <w:spacing w:after="0" w:line="240" w:lineRule="auto"/>
              <w:jc w:val="center"/>
              <w:rPr>
                <w:rFonts w:cs="Arial"/>
                <w:color w:val="000000"/>
                <w:szCs w:val="20"/>
              </w:rPr>
            </w:pPr>
            <w:r>
              <w:rPr>
                <w:rFonts w:cs="Arial"/>
                <w:color w:val="000000"/>
                <w:szCs w:val="20"/>
              </w:rPr>
              <w:t>7</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6F8E675F" w14:textId="77777777" w:rsidR="00EC1DBE" w:rsidRPr="00EA41D9" w:rsidRDefault="00EC1DBE" w:rsidP="00EC1DBE">
            <w:pPr>
              <w:spacing w:after="0" w:line="240" w:lineRule="auto"/>
              <w:jc w:val="center"/>
              <w:rPr>
                <w:rFonts w:cs="Arial"/>
                <w:color w:val="000000"/>
                <w:szCs w:val="20"/>
              </w:rPr>
            </w:pPr>
            <w:r>
              <w:rPr>
                <w:rFonts w:cs="Arial"/>
                <w:color w:val="000000"/>
                <w:szCs w:val="20"/>
              </w:rPr>
              <w:t>5</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45208EB0" w14:textId="77777777" w:rsidR="00EC1DBE" w:rsidRPr="00EA41D9" w:rsidRDefault="00EC1DBE" w:rsidP="00EC1DBE">
            <w:pPr>
              <w:spacing w:after="0" w:line="240" w:lineRule="auto"/>
              <w:jc w:val="center"/>
              <w:rPr>
                <w:rFonts w:cs="Arial"/>
                <w:color w:val="000000"/>
                <w:szCs w:val="20"/>
              </w:rPr>
            </w:pPr>
            <w:r>
              <w:rPr>
                <w:rFonts w:cs="Arial"/>
                <w:color w:val="000000"/>
                <w:szCs w:val="20"/>
              </w:rPr>
              <w:t>2</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0D0ED46D" w14:textId="77777777" w:rsidR="00EC1DBE" w:rsidRPr="00EA41D9" w:rsidRDefault="00EC1DBE" w:rsidP="00EC1DBE">
            <w:pPr>
              <w:spacing w:after="0" w:line="240" w:lineRule="auto"/>
              <w:jc w:val="center"/>
              <w:rPr>
                <w:rFonts w:cs="Arial"/>
                <w:color w:val="000000"/>
                <w:szCs w:val="20"/>
              </w:rPr>
            </w:pPr>
            <w:r>
              <w:rPr>
                <w:rFonts w:cs="Arial"/>
                <w:color w:val="000000"/>
                <w:szCs w:val="20"/>
              </w:rPr>
              <w:t>2</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0CF80EF3" w14:textId="77777777" w:rsidR="00EC1DBE" w:rsidRPr="00EA41D9" w:rsidRDefault="00EC1DBE" w:rsidP="00EC1DBE">
            <w:pPr>
              <w:spacing w:after="0" w:line="240" w:lineRule="auto"/>
              <w:jc w:val="center"/>
              <w:rPr>
                <w:rFonts w:cs="Arial"/>
                <w:color w:val="000000"/>
                <w:szCs w:val="20"/>
              </w:rPr>
            </w:pPr>
            <w:r>
              <w:rPr>
                <w:rFonts w:cs="Arial"/>
                <w:color w:val="000000"/>
                <w:szCs w:val="20"/>
              </w:rPr>
              <w:t>32</w:t>
            </w:r>
          </w:p>
        </w:tc>
      </w:tr>
      <w:tr w:rsidR="00EC1DBE" w:rsidRPr="00EA41D9" w14:paraId="3D5BCBAD" w14:textId="77777777" w:rsidTr="00EC1DBE">
        <w:trPr>
          <w:trHeight w:val="290"/>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B2F10" w14:textId="77777777" w:rsidR="00EC1DBE" w:rsidRPr="009D1565" w:rsidRDefault="00EC1DBE" w:rsidP="00EC1DBE">
            <w:pPr>
              <w:spacing w:after="0" w:line="240" w:lineRule="auto"/>
              <w:rPr>
                <w:rFonts w:cs="Arial"/>
                <w:color w:val="000000"/>
                <w:szCs w:val="20"/>
              </w:rPr>
            </w:pPr>
            <w:r w:rsidRPr="009D1565">
              <w:rPr>
                <w:rFonts w:cs="Arial"/>
                <w:color w:val="000000"/>
                <w:szCs w:val="20"/>
              </w:rPr>
              <w:t>Disagree with policies associated with the subsidy program</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5E592A0A" w14:textId="77777777" w:rsidR="00EC1DBE" w:rsidRDefault="00EC1DBE" w:rsidP="00EC1DBE">
            <w:pPr>
              <w:spacing w:after="0" w:line="240" w:lineRule="auto"/>
              <w:jc w:val="center"/>
              <w:rPr>
                <w:rFonts w:cs="Arial"/>
                <w:color w:val="000000"/>
                <w:szCs w:val="20"/>
              </w:rPr>
            </w:pPr>
            <w:r>
              <w:rPr>
                <w:rFonts w:cs="Arial"/>
                <w:color w:val="000000"/>
                <w:szCs w:val="20"/>
              </w:rPr>
              <w:t>2</w:t>
            </w:r>
          </w:p>
        </w:tc>
        <w:tc>
          <w:tcPr>
            <w:tcW w:w="775" w:type="dxa"/>
            <w:tcBorders>
              <w:top w:val="single" w:sz="4" w:space="0" w:color="auto"/>
              <w:left w:val="nil"/>
              <w:bottom w:val="single" w:sz="4" w:space="0" w:color="auto"/>
              <w:right w:val="single" w:sz="4" w:space="0" w:color="auto"/>
            </w:tcBorders>
            <w:shd w:val="clear" w:color="auto" w:fill="auto"/>
            <w:noWrap/>
            <w:vAlign w:val="bottom"/>
          </w:tcPr>
          <w:p w14:paraId="1DAEA870" w14:textId="77777777" w:rsidR="00EC1DBE" w:rsidRPr="00EA41D9" w:rsidRDefault="00EC1DBE" w:rsidP="00EC1DBE">
            <w:pPr>
              <w:spacing w:after="0" w:line="240" w:lineRule="auto"/>
              <w:jc w:val="center"/>
              <w:rPr>
                <w:rFonts w:cs="Arial"/>
                <w:color w:val="000000"/>
                <w:szCs w:val="20"/>
              </w:rPr>
            </w:pPr>
            <w:r>
              <w:rPr>
                <w:rFonts w:cs="Arial"/>
                <w:color w:val="000000"/>
                <w:szCs w:val="20"/>
              </w:rPr>
              <w:t>8</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50808C41" w14:textId="77777777" w:rsidR="00EC1DBE" w:rsidRPr="00EA41D9" w:rsidRDefault="00EC1DBE" w:rsidP="00EC1DBE">
            <w:pPr>
              <w:spacing w:after="0" w:line="240" w:lineRule="auto"/>
              <w:jc w:val="center"/>
              <w:rPr>
                <w:rFonts w:cs="Arial"/>
                <w:color w:val="000000"/>
                <w:szCs w:val="20"/>
              </w:rPr>
            </w:pPr>
            <w:r>
              <w:rPr>
                <w:rFonts w:cs="Arial"/>
                <w:color w:val="000000"/>
                <w:szCs w:val="20"/>
              </w:rPr>
              <w:t>6</w:t>
            </w:r>
          </w:p>
        </w:tc>
        <w:tc>
          <w:tcPr>
            <w:tcW w:w="657" w:type="dxa"/>
            <w:tcBorders>
              <w:top w:val="single" w:sz="4" w:space="0" w:color="auto"/>
              <w:left w:val="nil"/>
              <w:bottom w:val="single" w:sz="4" w:space="0" w:color="auto"/>
              <w:right w:val="single" w:sz="4" w:space="0" w:color="auto"/>
            </w:tcBorders>
            <w:shd w:val="clear" w:color="auto" w:fill="auto"/>
            <w:noWrap/>
            <w:vAlign w:val="bottom"/>
          </w:tcPr>
          <w:p w14:paraId="6E9182F6" w14:textId="77777777" w:rsidR="00EC1DBE" w:rsidRPr="00EA41D9" w:rsidRDefault="00EC1DBE" w:rsidP="00EC1DBE">
            <w:pPr>
              <w:spacing w:after="0" w:line="240" w:lineRule="auto"/>
              <w:jc w:val="center"/>
              <w:rPr>
                <w:rFonts w:cs="Arial"/>
                <w:color w:val="000000"/>
                <w:szCs w:val="20"/>
              </w:rPr>
            </w:pPr>
            <w:r>
              <w:rPr>
                <w:rFonts w:cs="Arial"/>
                <w:color w:val="000000"/>
                <w:szCs w:val="20"/>
              </w:rPr>
              <w:t>7</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5F5A000A" w14:textId="77777777" w:rsidR="00EC1DBE" w:rsidRPr="00EA41D9" w:rsidRDefault="00EC1DBE" w:rsidP="00EC1DBE">
            <w:pPr>
              <w:spacing w:after="0" w:line="240" w:lineRule="auto"/>
              <w:jc w:val="center"/>
              <w:rPr>
                <w:rFonts w:cs="Arial"/>
                <w:color w:val="000000"/>
                <w:szCs w:val="20"/>
              </w:rPr>
            </w:pPr>
            <w:r>
              <w:rPr>
                <w:rFonts w:cs="Arial"/>
                <w:color w:val="000000"/>
                <w:szCs w:val="20"/>
              </w:rPr>
              <w:t>3</w:t>
            </w:r>
          </w:p>
        </w:tc>
        <w:tc>
          <w:tcPr>
            <w:tcW w:w="774" w:type="dxa"/>
            <w:tcBorders>
              <w:top w:val="single" w:sz="4" w:space="0" w:color="auto"/>
              <w:left w:val="nil"/>
              <w:bottom w:val="single" w:sz="4" w:space="0" w:color="auto"/>
              <w:right w:val="single" w:sz="4" w:space="0" w:color="auto"/>
            </w:tcBorders>
            <w:shd w:val="clear" w:color="auto" w:fill="auto"/>
            <w:noWrap/>
            <w:vAlign w:val="bottom"/>
          </w:tcPr>
          <w:p w14:paraId="1AC07666" w14:textId="77777777" w:rsidR="00EC1DBE" w:rsidRPr="00EA41D9" w:rsidRDefault="00EC1DBE" w:rsidP="00EC1DBE">
            <w:pPr>
              <w:spacing w:after="0" w:line="240" w:lineRule="auto"/>
              <w:jc w:val="center"/>
              <w:rPr>
                <w:rFonts w:cs="Arial"/>
                <w:color w:val="000000"/>
                <w:szCs w:val="20"/>
              </w:rPr>
            </w:pPr>
            <w:r>
              <w:rPr>
                <w:rFonts w:cs="Arial"/>
                <w:color w:val="000000"/>
                <w:szCs w:val="20"/>
              </w:rPr>
              <w:t>1</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648AD6B5" w14:textId="77777777" w:rsidR="00EC1DBE" w:rsidRPr="00EA41D9" w:rsidRDefault="00EC1DBE" w:rsidP="00EC1DBE">
            <w:pPr>
              <w:spacing w:after="0" w:line="240" w:lineRule="auto"/>
              <w:jc w:val="center"/>
              <w:rPr>
                <w:rFonts w:cs="Arial"/>
                <w:color w:val="000000"/>
                <w:szCs w:val="20"/>
              </w:rPr>
            </w:pPr>
            <w:r>
              <w:rPr>
                <w:rFonts w:cs="Arial"/>
                <w:color w:val="000000"/>
                <w:szCs w:val="20"/>
              </w:rPr>
              <w:t>27</w:t>
            </w:r>
          </w:p>
        </w:tc>
      </w:tr>
    </w:tbl>
    <w:p w14:paraId="2204FAB0" w14:textId="77777777" w:rsidR="00EC1DBE" w:rsidRDefault="00EC1DBE" w:rsidP="00EC1DBE">
      <w:pPr>
        <w:pStyle w:val="Subtitle"/>
      </w:pPr>
      <w:bookmarkStart w:id="70" w:name="_Toc518138384"/>
      <w:bookmarkStart w:id="71" w:name="_Toc518149218"/>
      <w:r w:rsidRPr="00714CD7">
        <w:t>Discounts</w:t>
      </w:r>
      <w:bookmarkEnd w:id="66"/>
      <w:bookmarkEnd w:id="70"/>
      <w:bookmarkEnd w:id="71"/>
    </w:p>
    <w:tbl>
      <w:tblPr>
        <w:tblStyle w:val="TableGrid"/>
        <w:tblW w:w="0" w:type="auto"/>
        <w:tblLook w:val="04A0" w:firstRow="1" w:lastRow="0" w:firstColumn="1" w:lastColumn="0" w:noHBand="0" w:noVBand="1"/>
      </w:tblPr>
      <w:tblGrid>
        <w:gridCol w:w="10070"/>
      </w:tblGrid>
      <w:tr w:rsidR="00EC1DBE" w14:paraId="161AE365" w14:textId="77777777" w:rsidTr="00EC1DBE">
        <w:tc>
          <w:tcPr>
            <w:tcW w:w="10070" w:type="dxa"/>
            <w:shd w:val="clear" w:color="auto" w:fill="F2F2F2" w:themeFill="background1" w:themeFillShade="F2"/>
          </w:tcPr>
          <w:p w14:paraId="30DC7FAD" w14:textId="77777777" w:rsidR="00EC1DBE" w:rsidRDefault="00EC1DBE" w:rsidP="00EC1DBE">
            <w:pPr>
              <w:rPr>
                <w:rFonts w:cs="Arial"/>
                <w:szCs w:val="20"/>
              </w:rPr>
            </w:pPr>
            <w:r w:rsidRPr="00C3428D">
              <w:rPr>
                <w:rFonts w:cs="Arial"/>
                <w:b/>
                <w:i/>
                <w:szCs w:val="20"/>
              </w:rPr>
              <w:t>Survey Question</w:t>
            </w:r>
            <w:r>
              <w:rPr>
                <w:rFonts w:cs="Arial"/>
                <w:b/>
                <w:i/>
                <w:szCs w:val="20"/>
              </w:rPr>
              <w:t xml:space="preserve"> (optional)</w:t>
            </w:r>
            <w:r w:rsidRPr="00C3428D">
              <w:rPr>
                <w:rFonts w:cs="Arial"/>
                <w:b/>
                <w:i/>
                <w:szCs w:val="20"/>
              </w:rPr>
              <w:t>:</w:t>
            </w:r>
            <w:r>
              <w:rPr>
                <w:rFonts w:cs="Arial"/>
                <w:szCs w:val="20"/>
              </w:rPr>
              <w:t xml:space="preserve"> </w:t>
            </w:r>
            <w:r w:rsidRPr="00973A41">
              <w:rPr>
                <w:rFonts w:cs="Arial"/>
                <w:szCs w:val="20"/>
              </w:rPr>
              <w:t>If your program offers any of the following discounts, complete the table below.</w:t>
            </w:r>
          </w:p>
        </w:tc>
      </w:tr>
    </w:tbl>
    <w:p w14:paraId="2092617A" w14:textId="77777777" w:rsidR="00EC1DBE" w:rsidRDefault="00EC1DBE" w:rsidP="00EC1DBE">
      <w:pPr>
        <w:spacing w:after="0"/>
        <w:rPr>
          <w:rFonts w:cs="Arial"/>
          <w:szCs w:val="20"/>
        </w:rPr>
      </w:pPr>
    </w:p>
    <w:p w14:paraId="2AB2393F" w14:textId="3982F5CC" w:rsidR="00EC1DBE" w:rsidRPr="00714CD7" w:rsidRDefault="00EC1DBE" w:rsidP="00EC1DBE">
      <w:pPr>
        <w:jc w:val="both"/>
        <w:rPr>
          <w:rFonts w:cs="Arial"/>
          <w:szCs w:val="20"/>
        </w:rPr>
      </w:pPr>
      <w:r>
        <w:rPr>
          <w:rFonts w:cs="Arial"/>
          <w:szCs w:val="20"/>
        </w:rPr>
        <w:t>Of the 3,238 total survey respondents, 1,644 providers (50.8 percent) responded to the question on discounts</w:t>
      </w:r>
      <w:r w:rsidR="002B2F42">
        <w:rPr>
          <w:rFonts w:cs="Arial"/>
          <w:szCs w:val="20"/>
        </w:rPr>
        <w:t xml:space="preserve">.  </w:t>
      </w:r>
      <w:r w:rsidRPr="00714CD7">
        <w:rPr>
          <w:rFonts w:cs="Arial"/>
          <w:szCs w:val="20"/>
        </w:rPr>
        <w:t xml:space="preserve">Sibling Discount </w:t>
      </w:r>
      <w:r>
        <w:rPr>
          <w:rFonts w:cs="Arial"/>
          <w:szCs w:val="20"/>
        </w:rPr>
        <w:t>i</w:t>
      </w:r>
      <w:r w:rsidRPr="00714CD7">
        <w:rPr>
          <w:rFonts w:cs="Arial"/>
          <w:szCs w:val="20"/>
        </w:rPr>
        <w:t xml:space="preserve">s </w:t>
      </w:r>
      <w:r>
        <w:rPr>
          <w:rFonts w:cs="Arial"/>
          <w:szCs w:val="20"/>
        </w:rPr>
        <w:t xml:space="preserve">the </w:t>
      </w:r>
      <w:r w:rsidRPr="00714CD7">
        <w:rPr>
          <w:rFonts w:cs="Arial"/>
          <w:szCs w:val="20"/>
        </w:rPr>
        <w:t>most common</w:t>
      </w:r>
      <w:r>
        <w:rPr>
          <w:rFonts w:cs="Arial"/>
          <w:szCs w:val="20"/>
        </w:rPr>
        <w:t xml:space="preserve">ly cited discount offered with </w:t>
      </w:r>
      <w:r w:rsidRPr="00714CD7">
        <w:rPr>
          <w:rFonts w:cs="Arial"/>
          <w:szCs w:val="20"/>
        </w:rPr>
        <w:t xml:space="preserve">1,250 </w:t>
      </w:r>
      <w:r>
        <w:rPr>
          <w:rFonts w:cs="Arial"/>
          <w:szCs w:val="20"/>
        </w:rPr>
        <w:t>provider</w:t>
      </w:r>
      <w:r w:rsidRPr="00714CD7">
        <w:rPr>
          <w:rFonts w:cs="Arial"/>
          <w:szCs w:val="20"/>
        </w:rPr>
        <w:t>s</w:t>
      </w:r>
      <w:r>
        <w:rPr>
          <w:rFonts w:cs="Arial"/>
          <w:szCs w:val="20"/>
        </w:rPr>
        <w:t xml:space="preserve"> having indicated that they offered a sibling discount</w:t>
      </w:r>
      <w:r w:rsidR="002B2F42" w:rsidRPr="00714CD7">
        <w:rPr>
          <w:rFonts w:cs="Arial"/>
          <w:szCs w:val="20"/>
        </w:rPr>
        <w:t xml:space="preserve">.  </w:t>
      </w:r>
      <w:r w:rsidRPr="00714CD7">
        <w:rPr>
          <w:rFonts w:cs="Arial"/>
          <w:szCs w:val="20"/>
        </w:rPr>
        <w:t xml:space="preserve">The table below outlines the most frequently offered discounts by provider characteristics. </w:t>
      </w:r>
    </w:p>
    <w:p w14:paraId="124AFB02" w14:textId="0CDA3FF9" w:rsidR="00EC1DBE" w:rsidRPr="0023460C" w:rsidRDefault="00EC1DBE" w:rsidP="00EC1DBE">
      <w:pPr>
        <w:spacing w:after="0"/>
        <w:rPr>
          <w:rFonts w:cs="Arial"/>
          <w:b/>
          <w:sz w:val="16"/>
          <w:szCs w:val="16"/>
        </w:rPr>
      </w:pPr>
      <w:r w:rsidRPr="0023460C">
        <w:rPr>
          <w:rFonts w:cs="Arial"/>
          <w:b/>
          <w:szCs w:val="20"/>
        </w:rPr>
        <w:t xml:space="preserve">Table </w:t>
      </w:r>
      <w:r w:rsidR="003D4685" w:rsidRPr="0023460C">
        <w:rPr>
          <w:rFonts w:cs="Arial"/>
          <w:b/>
          <w:szCs w:val="20"/>
        </w:rPr>
        <w:t>40</w:t>
      </w:r>
      <w:proofErr w:type="gramStart"/>
      <w:r w:rsidR="002B2F42" w:rsidRPr="0023460C">
        <w:rPr>
          <w:rFonts w:cs="Arial"/>
          <w:b/>
          <w:szCs w:val="20"/>
        </w:rPr>
        <w:t>.</w:t>
      </w:r>
      <w:r w:rsidRPr="0023460C">
        <w:rPr>
          <w:rFonts w:cs="Arial"/>
          <w:b/>
          <w:szCs w:val="20"/>
        </w:rPr>
        <w:t xml:space="preserve"> </w:t>
      </w:r>
      <w:proofErr w:type="gramEnd"/>
      <w:r w:rsidRPr="0023460C">
        <w:rPr>
          <w:rFonts w:cs="Arial"/>
          <w:b/>
          <w:szCs w:val="20"/>
        </w:rPr>
        <w:t>Most Frequently Offered Discounts (n = 1,644)</w:t>
      </w:r>
    </w:p>
    <w:tbl>
      <w:tblPr>
        <w:tblStyle w:val="TableGrid"/>
        <w:tblW w:w="5000" w:type="pct"/>
        <w:tblLook w:val="04A0" w:firstRow="1" w:lastRow="0" w:firstColumn="1" w:lastColumn="0" w:noHBand="0" w:noVBand="1"/>
      </w:tblPr>
      <w:tblGrid>
        <w:gridCol w:w="2087"/>
        <w:gridCol w:w="717"/>
        <w:gridCol w:w="3895"/>
        <w:gridCol w:w="1577"/>
        <w:gridCol w:w="1794"/>
      </w:tblGrid>
      <w:tr w:rsidR="00EC1DBE" w:rsidRPr="004E0C2B" w14:paraId="2E73D7AE" w14:textId="77777777" w:rsidTr="0023460C">
        <w:trPr>
          <w:trHeight w:val="296"/>
          <w:tblHeader/>
        </w:trPr>
        <w:tc>
          <w:tcPr>
            <w:tcW w:w="1036" w:type="pct"/>
            <w:shd w:val="clear" w:color="auto" w:fill="244061"/>
            <w:noWrap/>
            <w:vAlign w:val="center"/>
            <w:hideMark/>
          </w:tcPr>
          <w:p w14:paraId="618C3C63" w14:textId="77777777" w:rsidR="00EC1DBE" w:rsidRPr="00060B7E" w:rsidRDefault="00EC1DBE" w:rsidP="00EC1DBE">
            <w:pPr>
              <w:spacing w:after="0" w:line="240" w:lineRule="auto"/>
              <w:rPr>
                <w:rFonts w:cs="Arial"/>
                <w:b/>
                <w:color w:val="FFFFFF" w:themeColor="background1"/>
                <w:szCs w:val="20"/>
              </w:rPr>
            </w:pPr>
            <w:r w:rsidRPr="00060B7E">
              <w:rPr>
                <w:rFonts w:cs="Arial"/>
                <w:b/>
                <w:color w:val="FFFFFF" w:themeColor="background1"/>
                <w:szCs w:val="20"/>
              </w:rPr>
              <w:t>Discount</w:t>
            </w:r>
          </w:p>
        </w:tc>
        <w:tc>
          <w:tcPr>
            <w:tcW w:w="356" w:type="pct"/>
            <w:shd w:val="clear" w:color="auto" w:fill="244061"/>
            <w:noWrap/>
            <w:hideMark/>
          </w:tcPr>
          <w:p w14:paraId="5BF598CD" w14:textId="77777777" w:rsidR="00EC1DBE" w:rsidRPr="00060B7E" w:rsidRDefault="00EC1DBE" w:rsidP="00EC1DBE">
            <w:pPr>
              <w:spacing w:after="0" w:line="240" w:lineRule="auto"/>
              <w:jc w:val="center"/>
              <w:rPr>
                <w:rFonts w:cs="Arial"/>
                <w:b/>
                <w:color w:val="FFFFFF" w:themeColor="background1"/>
                <w:szCs w:val="20"/>
              </w:rPr>
            </w:pPr>
            <w:r w:rsidRPr="00060B7E">
              <w:rPr>
                <w:rFonts w:cs="Arial"/>
                <w:b/>
                <w:color w:val="FFFFFF" w:themeColor="background1"/>
                <w:szCs w:val="20"/>
              </w:rPr>
              <w:t>Total</w:t>
            </w:r>
          </w:p>
        </w:tc>
        <w:tc>
          <w:tcPr>
            <w:tcW w:w="1934" w:type="pct"/>
            <w:shd w:val="clear" w:color="auto" w:fill="244061"/>
            <w:noWrap/>
            <w:hideMark/>
          </w:tcPr>
          <w:p w14:paraId="77F3CD75" w14:textId="77777777" w:rsidR="00EC1DBE" w:rsidRPr="00060B7E" w:rsidRDefault="00EC1DBE" w:rsidP="00EC1DBE">
            <w:pPr>
              <w:spacing w:after="0" w:line="240" w:lineRule="auto"/>
              <w:jc w:val="center"/>
              <w:rPr>
                <w:rFonts w:cs="Arial"/>
                <w:b/>
                <w:color w:val="FFFFFF" w:themeColor="background1"/>
                <w:szCs w:val="20"/>
              </w:rPr>
            </w:pPr>
            <w:r w:rsidRPr="00060B7E">
              <w:rPr>
                <w:rFonts w:cs="Arial"/>
                <w:b/>
                <w:color w:val="FFFFFF" w:themeColor="background1"/>
                <w:szCs w:val="20"/>
              </w:rPr>
              <w:t>Percent of Total Sample Population (n)</w:t>
            </w:r>
          </w:p>
        </w:tc>
        <w:tc>
          <w:tcPr>
            <w:tcW w:w="783" w:type="pct"/>
            <w:shd w:val="clear" w:color="auto" w:fill="244061"/>
          </w:tcPr>
          <w:p w14:paraId="5F1DEB4D" w14:textId="7C105458" w:rsidR="00EC1DBE" w:rsidRPr="00060B7E" w:rsidRDefault="00EC1DBE" w:rsidP="00EC1DBE">
            <w:pPr>
              <w:spacing w:after="0" w:line="240" w:lineRule="auto"/>
              <w:jc w:val="center"/>
              <w:rPr>
                <w:rFonts w:cs="Arial"/>
                <w:b/>
                <w:color w:val="FFFFFF" w:themeColor="background1"/>
                <w:szCs w:val="20"/>
              </w:rPr>
            </w:pPr>
            <w:r w:rsidRPr="00060B7E">
              <w:rPr>
                <w:rFonts w:cs="Arial"/>
                <w:b/>
                <w:color w:val="FFFFFF" w:themeColor="background1"/>
                <w:szCs w:val="20"/>
              </w:rPr>
              <w:t>FCC</w:t>
            </w:r>
            <w:r w:rsidR="004E78F1">
              <w:rPr>
                <w:rFonts w:cs="Arial"/>
                <w:b/>
                <w:color w:val="FFFFFF" w:themeColor="background1"/>
                <w:szCs w:val="20"/>
              </w:rPr>
              <w:t xml:space="preserve"> Providers</w:t>
            </w:r>
          </w:p>
        </w:tc>
        <w:tc>
          <w:tcPr>
            <w:tcW w:w="891" w:type="pct"/>
            <w:shd w:val="clear" w:color="auto" w:fill="244061"/>
          </w:tcPr>
          <w:p w14:paraId="19D8D519" w14:textId="20384013" w:rsidR="00EC1DBE" w:rsidRPr="00060B7E" w:rsidRDefault="00EC1DBE" w:rsidP="00EC1DBE">
            <w:pPr>
              <w:spacing w:after="0" w:line="240" w:lineRule="auto"/>
              <w:jc w:val="center"/>
              <w:rPr>
                <w:rFonts w:cs="Arial"/>
                <w:b/>
                <w:color w:val="FFFFFF" w:themeColor="background1"/>
                <w:szCs w:val="20"/>
              </w:rPr>
            </w:pPr>
            <w:r w:rsidRPr="00060B7E">
              <w:rPr>
                <w:rFonts w:cs="Arial"/>
                <w:b/>
                <w:color w:val="FFFFFF" w:themeColor="background1"/>
                <w:szCs w:val="20"/>
              </w:rPr>
              <w:t>Center</w:t>
            </w:r>
            <w:r>
              <w:rPr>
                <w:rFonts w:cs="Arial"/>
                <w:b/>
                <w:color w:val="FFFFFF" w:themeColor="background1"/>
                <w:szCs w:val="20"/>
              </w:rPr>
              <w:t>-Based</w:t>
            </w:r>
            <w:r w:rsidR="0057318E">
              <w:rPr>
                <w:rFonts w:cs="Arial"/>
                <w:b/>
                <w:color w:val="FFFFFF" w:themeColor="background1"/>
                <w:szCs w:val="20"/>
              </w:rPr>
              <w:t xml:space="preserve"> Providers</w:t>
            </w:r>
          </w:p>
        </w:tc>
      </w:tr>
      <w:tr w:rsidR="00EC1DBE" w:rsidRPr="004E0C2B" w14:paraId="1FC729B5" w14:textId="77777777" w:rsidTr="0023460C">
        <w:trPr>
          <w:trHeight w:val="296"/>
        </w:trPr>
        <w:tc>
          <w:tcPr>
            <w:tcW w:w="1036" w:type="pct"/>
            <w:noWrap/>
            <w:vAlign w:val="center"/>
          </w:tcPr>
          <w:p w14:paraId="2D25FF82" w14:textId="77777777" w:rsidR="00EC1DBE" w:rsidRPr="004E0C2B" w:rsidRDefault="00EC1DBE" w:rsidP="00EC1DBE">
            <w:pPr>
              <w:spacing w:after="0" w:line="240" w:lineRule="auto"/>
              <w:rPr>
                <w:rFonts w:cs="Arial"/>
                <w:szCs w:val="20"/>
              </w:rPr>
            </w:pPr>
            <w:r w:rsidRPr="004E0C2B">
              <w:rPr>
                <w:rFonts w:cs="Arial"/>
                <w:szCs w:val="20"/>
              </w:rPr>
              <w:t>Sibling Discount</w:t>
            </w:r>
          </w:p>
        </w:tc>
        <w:tc>
          <w:tcPr>
            <w:tcW w:w="356" w:type="pct"/>
            <w:noWrap/>
            <w:vAlign w:val="center"/>
          </w:tcPr>
          <w:p w14:paraId="25C7FB24" w14:textId="77777777" w:rsidR="00EC1DBE" w:rsidRPr="004E0C2B" w:rsidRDefault="00EC1DBE" w:rsidP="00EC1DBE">
            <w:pPr>
              <w:spacing w:after="0" w:line="240" w:lineRule="auto"/>
              <w:jc w:val="center"/>
              <w:rPr>
                <w:rFonts w:cs="Arial"/>
                <w:szCs w:val="20"/>
              </w:rPr>
            </w:pPr>
            <w:r w:rsidRPr="004E0C2B">
              <w:rPr>
                <w:rFonts w:cs="Arial"/>
                <w:szCs w:val="20"/>
              </w:rPr>
              <w:t>1</w:t>
            </w:r>
            <w:r>
              <w:rPr>
                <w:rFonts w:cs="Arial"/>
                <w:szCs w:val="20"/>
              </w:rPr>
              <w:t>,</w:t>
            </w:r>
            <w:r w:rsidRPr="004E0C2B">
              <w:rPr>
                <w:rFonts w:cs="Arial"/>
                <w:szCs w:val="20"/>
              </w:rPr>
              <w:t>250</w:t>
            </w:r>
          </w:p>
        </w:tc>
        <w:tc>
          <w:tcPr>
            <w:tcW w:w="1934" w:type="pct"/>
            <w:noWrap/>
            <w:vAlign w:val="center"/>
          </w:tcPr>
          <w:p w14:paraId="03FA508D" w14:textId="77777777" w:rsidR="00EC1DBE" w:rsidRPr="004E0C2B" w:rsidRDefault="00EC1DBE" w:rsidP="00EC1DBE">
            <w:pPr>
              <w:spacing w:after="0" w:line="240" w:lineRule="auto"/>
              <w:jc w:val="center"/>
              <w:rPr>
                <w:rFonts w:cs="Arial"/>
                <w:szCs w:val="20"/>
              </w:rPr>
            </w:pPr>
            <w:r w:rsidRPr="004E0C2B">
              <w:rPr>
                <w:rFonts w:cs="Arial"/>
                <w:szCs w:val="20"/>
              </w:rPr>
              <w:t>76%</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F0D4BD" w14:textId="77777777" w:rsidR="00EC1DBE" w:rsidRPr="004E0C2B" w:rsidRDefault="00EC1DBE" w:rsidP="00EC1DBE">
            <w:pPr>
              <w:spacing w:after="0" w:line="240" w:lineRule="auto"/>
              <w:jc w:val="center"/>
              <w:rPr>
                <w:rFonts w:cs="Arial"/>
                <w:szCs w:val="20"/>
              </w:rPr>
            </w:pPr>
            <w:r w:rsidRPr="004E0C2B">
              <w:rPr>
                <w:rFonts w:cs="Arial"/>
                <w:color w:val="000000"/>
              </w:rPr>
              <w:t>536</w:t>
            </w:r>
          </w:p>
        </w:tc>
        <w:tc>
          <w:tcPr>
            <w:tcW w:w="891" w:type="pct"/>
            <w:tcBorders>
              <w:top w:val="single" w:sz="4" w:space="0" w:color="auto"/>
              <w:left w:val="nil"/>
              <w:bottom w:val="single" w:sz="4" w:space="0" w:color="auto"/>
              <w:right w:val="single" w:sz="4" w:space="0" w:color="auto"/>
            </w:tcBorders>
            <w:shd w:val="clear" w:color="auto" w:fill="auto"/>
            <w:vAlign w:val="center"/>
          </w:tcPr>
          <w:p w14:paraId="161E3440" w14:textId="77777777" w:rsidR="00EC1DBE" w:rsidRPr="004E0C2B" w:rsidRDefault="00EC1DBE" w:rsidP="00EC1DBE">
            <w:pPr>
              <w:spacing w:after="0" w:line="240" w:lineRule="auto"/>
              <w:jc w:val="center"/>
              <w:rPr>
                <w:rFonts w:cs="Arial"/>
                <w:szCs w:val="20"/>
              </w:rPr>
            </w:pPr>
            <w:r w:rsidRPr="004E0C2B">
              <w:rPr>
                <w:rFonts w:cs="Arial"/>
                <w:color w:val="000000"/>
              </w:rPr>
              <w:t>714</w:t>
            </w:r>
          </w:p>
        </w:tc>
      </w:tr>
      <w:tr w:rsidR="00EC1DBE" w:rsidRPr="004E0C2B" w14:paraId="52BAB7D2" w14:textId="77777777" w:rsidTr="0023460C">
        <w:trPr>
          <w:trHeight w:val="296"/>
        </w:trPr>
        <w:tc>
          <w:tcPr>
            <w:tcW w:w="1036" w:type="pct"/>
            <w:noWrap/>
            <w:vAlign w:val="center"/>
          </w:tcPr>
          <w:p w14:paraId="3697CFE8" w14:textId="77777777" w:rsidR="00EC1DBE" w:rsidRPr="004E0C2B" w:rsidRDefault="00EC1DBE" w:rsidP="00EC1DBE">
            <w:pPr>
              <w:spacing w:after="0" w:line="240" w:lineRule="auto"/>
              <w:rPr>
                <w:rFonts w:cs="Arial"/>
                <w:szCs w:val="20"/>
              </w:rPr>
            </w:pPr>
            <w:r w:rsidRPr="004E0C2B">
              <w:rPr>
                <w:rFonts w:cs="Arial"/>
                <w:szCs w:val="20"/>
              </w:rPr>
              <w:t>Employee Discounts</w:t>
            </w:r>
          </w:p>
        </w:tc>
        <w:tc>
          <w:tcPr>
            <w:tcW w:w="356" w:type="pct"/>
            <w:noWrap/>
            <w:vAlign w:val="center"/>
          </w:tcPr>
          <w:p w14:paraId="790FD83C" w14:textId="77777777" w:rsidR="00EC1DBE" w:rsidRPr="004E0C2B" w:rsidRDefault="00EC1DBE" w:rsidP="00EC1DBE">
            <w:pPr>
              <w:spacing w:after="0" w:line="240" w:lineRule="auto"/>
              <w:jc w:val="center"/>
              <w:rPr>
                <w:rFonts w:cs="Arial"/>
                <w:szCs w:val="20"/>
              </w:rPr>
            </w:pPr>
            <w:r w:rsidRPr="004E0C2B">
              <w:rPr>
                <w:rFonts w:cs="Arial"/>
                <w:szCs w:val="20"/>
              </w:rPr>
              <w:t>645</w:t>
            </w:r>
          </w:p>
        </w:tc>
        <w:tc>
          <w:tcPr>
            <w:tcW w:w="1934" w:type="pct"/>
            <w:noWrap/>
            <w:vAlign w:val="center"/>
          </w:tcPr>
          <w:p w14:paraId="6FE777A5" w14:textId="77777777" w:rsidR="00EC1DBE" w:rsidRPr="004E0C2B" w:rsidRDefault="00EC1DBE" w:rsidP="00EC1DBE">
            <w:pPr>
              <w:spacing w:after="0" w:line="240" w:lineRule="auto"/>
              <w:jc w:val="center"/>
              <w:rPr>
                <w:rFonts w:cs="Arial"/>
                <w:szCs w:val="20"/>
              </w:rPr>
            </w:pPr>
            <w:r w:rsidRPr="004E0C2B">
              <w:rPr>
                <w:rFonts w:cs="Arial"/>
                <w:szCs w:val="20"/>
              </w:rPr>
              <w:t>39.2%</w:t>
            </w:r>
          </w:p>
        </w:tc>
        <w:tc>
          <w:tcPr>
            <w:tcW w:w="783" w:type="pct"/>
            <w:tcBorders>
              <w:top w:val="nil"/>
              <w:left w:val="single" w:sz="4" w:space="0" w:color="auto"/>
              <w:bottom w:val="single" w:sz="4" w:space="0" w:color="auto"/>
              <w:right w:val="single" w:sz="4" w:space="0" w:color="auto"/>
            </w:tcBorders>
            <w:shd w:val="clear" w:color="auto" w:fill="auto"/>
            <w:vAlign w:val="center"/>
          </w:tcPr>
          <w:p w14:paraId="1DE5ECE7" w14:textId="77777777" w:rsidR="00EC1DBE" w:rsidRPr="004E0C2B" w:rsidRDefault="00EC1DBE" w:rsidP="00EC1DBE">
            <w:pPr>
              <w:spacing w:after="0" w:line="240" w:lineRule="auto"/>
              <w:jc w:val="center"/>
              <w:rPr>
                <w:rFonts w:cs="Arial"/>
                <w:szCs w:val="20"/>
              </w:rPr>
            </w:pPr>
            <w:r w:rsidRPr="004E0C2B">
              <w:rPr>
                <w:rFonts w:cs="Arial"/>
                <w:color w:val="000000"/>
              </w:rPr>
              <w:t>60</w:t>
            </w:r>
          </w:p>
        </w:tc>
        <w:tc>
          <w:tcPr>
            <w:tcW w:w="891" w:type="pct"/>
            <w:tcBorders>
              <w:top w:val="nil"/>
              <w:left w:val="nil"/>
              <w:bottom w:val="single" w:sz="4" w:space="0" w:color="auto"/>
              <w:right w:val="single" w:sz="4" w:space="0" w:color="auto"/>
            </w:tcBorders>
            <w:shd w:val="clear" w:color="auto" w:fill="auto"/>
            <w:vAlign w:val="center"/>
          </w:tcPr>
          <w:p w14:paraId="18BE2C6B" w14:textId="77777777" w:rsidR="00EC1DBE" w:rsidRPr="004E0C2B" w:rsidRDefault="00EC1DBE" w:rsidP="00EC1DBE">
            <w:pPr>
              <w:spacing w:after="0" w:line="240" w:lineRule="auto"/>
              <w:jc w:val="center"/>
              <w:rPr>
                <w:rFonts w:cs="Arial"/>
                <w:szCs w:val="20"/>
              </w:rPr>
            </w:pPr>
            <w:r w:rsidRPr="004E0C2B">
              <w:rPr>
                <w:rFonts w:cs="Arial"/>
                <w:color w:val="000000"/>
              </w:rPr>
              <w:t>585</w:t>
            </w:r>
          </w:p>
        </w:tc>
      </w:tr>
      <w:tr w:rsidR="00EC1DBE" w:rsidRPr="004E0C2B" w14:paraId="4A8317DB" w14:textId="77777777" w:rsidTr="0023460C">
        <w:trPr>
          <w:trHeight w:val="296"/>
        </w:trPr>
        <w:tc>
          <w:tcPr>
            <w:tcW w:w="1036" w:type="pct"/>
            <w:noWrap/>
            <w:vAlign w:val="center"/>
          </w:tcPr>
          <w:p w14:paraId="602AE0E8" w14:textId="77777777" w:rsidR="00EC1DBE" w:rsidRPr="004E0C2B" w:rsidRDefault="00EC1DBE" w:rsidP="00EC1DBE">
            <w:pPr>
              <w:spacing w:after="0" w:line="240" w:lineRule="auto"/>
              <w:rPr>
                <w:rFonts w:cs="Arial"/>
                <w:szCs w:val="20"/>
              </w:rPr>
            </w:pPr>
            <w:r w:rsidRPr="004E0C2B">
              <w:rPr>
                <w:rFonts w:cs="Arial"/>
                <w:szCs w:val="20"/>
              </w:rPr>
              <w:t>Scholarships</w:t>
            </w:r>
          </w:p>
        </w:tc>
        <w:tc>
          <w:tcPr>
            <w:tcW w:w="356" w:type="pct"/>
            <w:noWrap/>
            <w:vAlign w:val="center"/>
          </w:tcPr>
          <w:p w14:paraId="68031A84" w14:textId="77777777" w:rsidR="00EC1DBE" w:rsidRPr="004E0C2B" w:rsidRDefault="00EC1DBE" w:rsidP="00EC1DBE">
            <w:pPr>
              <w:spacing w:after="0" w:line="240" w:lineRule="auto"/>
              <w:jc w:val="center"/>
              <w:rPr>
                <w:rFonts w:cs="Arial"/>
                <w:szCs w:val="20"/>
              </w:rPr>
            </w:pPr>
            <w:r w:rsidRPr="004E0C2B">
              <w:rPr>
                <w:rFonts w:cs="Arial"/>
                <w:szCs w:val="20"/>
              </w:rPr>
              <w:t>332</w:t>
            </w:r>
          </w:p>
        </w:tc>
        <w:tc>
          <w:tcPr>
            <w:tcW w:w="1934" w:type="pct"/>
            <w:noWrap/>
            <w:vAlign w:val="center"/>
          </w:tcPr>
          <w:p w14:paraId="5A1D2BEB" w14:textId="77777777" w:rsidR="00EC1DBE" w:rsidRPr="004E0C2B" w:rsidRDefault="00EC1DBE" w:rsidP="00EC1DBE">
            <w:pPr>
              <w:spacing w:after="0" w:line="240" w:lineRule="auto"/>
              <w:jc w:val="center"/>
              <w:rPr>
                <w:rFonts w:cs="Arial"/>
                <w:szCs w:val="20"/>
              </w:rPr>
            </w:pPr>
            <w:r w:rsidRPr="004E0C2B">
              <w:rPr>
                <w:rFonts w:cs="Arial"/>
                <w:szCs w:val="20"/>
              </w:rPr>
              <w:t>20.2%</w:t>
            </w:r>
          </w:p>
        </w:tc>
        <w:tc>
          <w:tcPr>
            <w:tcW w:w="783" w:type="pct"/>
            <w:tcBorders>
              <w:top w:val="nil"/>
              <w:left w:val="single" w:sz="4" w:space="0" w:color="auto"/>
              <w:bottom w:val="single" w:sz="4" w:space="0" w:color="auto"/>
              <w:right w:val="single" w:sz="4" w:space="0" w:color="auto"/>
            </w:tcBorders>
            <w:shd w:val="clear" w:color="auto" w:fill="auto"/>
            <w:vAlign w:val="center"/>
          </w:tcPr>
          <w:p w14:paraId="2C2ABAC7" w14:textId="77777777" w:rsidR="00EC1DBE" w:rsidRPr="004E0C2B" w:rsidRDefault="00EC1DBE" w:rsidP="00EC1DBE">
            <w:pPr>
              <w:spacing w:after="0" w:line="240" w:lineRule="auto"/>
              <w:jc w:val="center"/>
              <w:rPr>
                <w:rFonts w:cs="Arial"/>
                <w:szCs w:val="20"/>
              </w:rPr>
            </w:pPr>
            <w:r w:rsidRPr="004E0C2B">
              <w:rPr>
                <w:rFonts w:cs="Arial"/>
                <w:color w:val="000000"/>
              </w:rPr>
              <w:t>37</w:t>
            </w:r>
          </w:p>
        </w:tc>
        <w:tc>
          <w:tcPr>
            <w:tcW w:w="891" w:type="pct"/>
            <w:tcBorders>
              <w:top w:val="nil"/>
              <w:left w:val="nil"/>
              <w:bottom w:val="single" w:sz="4" w:space="0" w:color="auto"/>
              <w:right w:val="single" w:sz="4" w:space="0" w:color="auto"/>
            </w:tcBorders>
            <w:shd w:val="clear" w:color="auto" w:fill="auto"/>
            <w:vAlign w:val="center"/>
          </w:tcPr>
          <w:p w14:paraId="7E4C270D" w14:textId="77777777" w:rsidR="00EC1DBE" w:rsidRPr="004E0C2B" w:rsidRDefault="00EC1DBE" w:rsidP="00EC1DBE">
            <w:pPr>
              <w:spacing w:after="0" w:line="240" w:lineRule="auto"/>
              <w:jc w:val="center"/>
              <w:rPr>
                <w:rFonts w:cs="Arial"/>
                <w:szCs w:val="20"/>
              </w:rPr>
            </w:pPr>
            <w:r w:rsidRPr="004E0C2B">
              <w:rPr>
                <w:rFonts w:cs="Arial"/>
                <w:color w:val="000000"/>
              </w:rPr>
              <w:t>295</w:t>
            </w:r>
          </w:p>
        </w:tc>
      </w:tr>
      <w:tr w:rsidR="00EC1DBE" w:rsidRPr="004E0C2B" w14:paraId="024E3DB2" w14:textId="77777777" w:rsidTr="0023460C">
        <w:trPr>
          <w:trHeight w:val="296"/>
        </w:trPr>
        <w:tc>
          <w:tcPr>
            <w:tcW w:w="1036" w:type="pct"/>
            <w:noWrap/>
            <w:vAlign w:val="center"/>
          </w:tcPr>
          <w:p w14:paraId="22370966" w14:textId="77777777" w:rsidR="00EC1DBE" w:rsidRPr="004E0C2B" w:rsidRDefault="00EC1DBE" w:rsidP="00EC1DBE">
            <w:pPr>
              <w:spacing w:after="0" w:line="240" w:lineRule="auto"/>
              <w:rPr>
                <w:rFonts w:cs="Arial"/>
                <w:szCs w:val="20"/>
              </w:rPr>
            </w:pPr>
            <w:r w:rsidRPr="004E0C2B">
              <w:rPr>
                <w:rFonts w:cs="Arial"/>
                <w:szCs w:val="20"/>
              </w:rPr>
              <w:t>Sliding Scale Rates</w:t>
            </w:r>
          </w:p>
        </w:tc>
        <w:tc>
          <w:tcPr>
            <w:tcW w:w="356" w:type="pct"/>
            <w:noWrap/>
            <w:vAlign w:val="center"/>
          </w:tcPr>
          <w:p w14:paraId="3470438E" w14:textId="77777777" w:rsidR="00EC1DBE" w:rsidRPr="004E0C2B" w:rsidRDefault="00EC1DBE" w:rsidP="00EC1DBE">
            <w:pPr>
              <w:spacing w:after="0" w:line="240" w:lineRule="auto"/>
              <w:jc w:val="center"/>
              <w:rPr>
                <w:rFonts w:cs="Arial"/>
                <w:szCs w:val="20"/>
              </w:rPr>
            </w:pPr>
            <w:r w:rsidRPr="004E0C2B">
              <w:rPr>
                <w:rFonts w:cs="Arial"/>
                <w:szCs w:val="20"/>
              </w:rPr>
              <w:t>282</w:t>
            </w:r>
          </w:p>
        </w:tc>
        <w:tc>
          <w:tcPr>
            <w:tcW w:w="1934" w:type="pct"/>
            <w:noWrap/>
            <w:vAlign w:val="center"/>
          </w:tcPr>
          <w:p w14:paraId="51DC6C96" w14:textId="77777777" w:rsidR="00EC1DBE" w:rsidRPr="004E0C2B" w:rsidRDefault="00EC1DBE" w:rsidP="00EC1DBE">
            <w:pPr>
              <w:spacing w:after="0" w:line="240" w:lineRule="auto"/>
              <w:jc w:val="center"/>
              <w:rPr>
                <w:rFonts w:cs="Arial"/>
                <w:szCs w:val="20"/>
              </w:rPr>
            </w:pPr>
            <w:r w:rsidRPr="004E0C2B">
              <w:rPr>
                <w:rFonts w:cs="Arial"/>
                <w:szCs w:val="20"/>
              </w:rPr>
              <w:t>17.2%</w:t>
            </w:r>
          </w:p>
        </w:tc>
        <w:tc>
          <w:tcPr>
            <w:tcW w:w="783" w:type="pct"/>
            <w:tcBorders>
              <w:top w:val="nil"/>
              <w:left w:val="single" w:sz="4" w:space="0" w:color="auto"/>
              <w:bottom w:val="single" w:sz="4" w:space="0" w:color="auto"/>
              <w:right w:val="single" w:sz="4" w:space="0" w:color="auto"/>
            </w:tcBorders>
            <w:shd w:val="clear" w:color="auto" w:fill="auto"/>
            <w:vAlign w:val="center"/>
          </w:tcPr>
          <w:p w14:paraId="103E93B5" w14:textId="77777777" w:rsidR="00EC1DBE" w:rsidRPr="004E0C2B" w:rsidRDefault="00EC1DBE" w:rsidP="00EC1DBE">
            <w:pPr>
              <w:spacing w:after="0" w:line="240" w:lineRule="auto"/>
              <w:jc w:val="center"/>
              <w:rPr>
                <w:rFonts w:cs="Arial"/>
                <w:szCs w:val="20"/>
              </w:rPr>
            </w:pPr>
            <w:r w:rsidRPr="004E0C2B">
              <w:rPr>
                <w:rFonts w:cs="Arial"/>
                <w:color w:val="000000"/>
              </w:rPr>
              <w:t>113</w:t>
            </w:r>
          </w:p>
        </w:tc>
        <w:tc>
          <w:tcPr>
            <w:tcW w:w="891" w:type="pct"/>
            <w:tcBorders>
              <w:top w:val="nil"/>
              <w:left w:val="nil"/>
              <w:bottom w:val="single" w:sz="4" w:space="0" w:color="auto"/>
              <w:right w:val="single" w:sz="4" w:space="0" w:color="auto"/>
            </w:tcBorders>
            <w:shd w:val="clear" w:color="auto" w:fill="auto"/>
            <w:vAlign w:val="center"/>
          </w:tcPr>
          <w:p w14:paraId="4BB538BB" w14:textId="77777777" w:rsidR="00EC1DBE" w:rsidRPr="004E0C2B" w:rsidRDefault="00EC1DBE" w:rsidP="00EC1DBE">
            <w:pPr>
              <w:spacing w:after="0" w:line="240" w:lineRule="auto"/>
              <w:jc w:val="center"/>
              <w:rPr>
                <w:rFonts w:cs="Arial"/>
                <w:szCs w:val="20"/>
              </w:rPr>
            </w:pPr>
            <w:r w:rsidRPr="004E0C2B">
              <w:rPr>
                <w:rFonts w:cs="Arial"/>
                <w:color w:val="000000"/>
              </w:rPr>
              <w:t>169</w:t>
            </w:r>
          </w:p>
        </w:tc>
      </w:tr>
      <w:tr w:rsidR="00EC1DBE" w:rsidRPr="004E0C2B" w14:paraId="2490D509" w14:textId="77777777" w:rsidTr="0023460C">
        <w:trPr>
          <w:trHeight w:val="296"/>
        </w:trPr>
        <w:tc>
          <w:tcPr>
            <w:tcW w:w="1036" w:type="pct"/>
            <w:noWrap/>
            <w:vAlign w:val="center"/>
            <w:hideMark/>
          </w:tcPr>
          <w:p w14:paraId="0EA18E63" w14:textId="77777777" w:rsidR="00EC1DBE" w:rsidRPr="004E0C2B" w:rsidRDefault="00EC1DBE" w:rsidP="00EC1DBE">
            <w:pPr>
              <w:spacing w:after="0" w:line="240" w:lineRule="auto"/>
              <w:rPr>
                <w:rFonts w:cs="Arial"/>
                <w:szCs w:val="20"/>
              </w:rPr>
            </w:pPr>
            <w:r w:rsidRPr="004E0C2B">
              <w:rPr>
                <w:rFonts w:cs="Arial"/>
                <w:szCs w:val="20"/>
              </w:rPr>
              <w:t>Other</w:t>
            </w:r>
          </w:p>
        </w:tc>
        <w:tc>
          <w:tcPr>
            <w:tcW w:w="356" w:type="pct"/>
            <w:noWrap/>
            <w:vAlign w:val="center"/>
            <w:hideMark/>
          </w:tcPr>
          <w:p w14:paraId="66E032B3" w14:textId="77777777" w:rsidR="00EC1DBE" w:rsidRPr="004E0C2B" w:rsidRDefault="00EC1DBE" w:rsidP="00EC1DBE">
            <w:pPr>
              <w:spacing w:after="0" w:line="240" w:lineRule="auto"/>
              <w:jc w:val="center"/>
              <w:rPr>
                <w:rFonts w:cs="Arial"/>
                <w:szCs w:val="20"/>
              </w:rPr>
            </w:pPr>
            <w:r w:rsidRPr="004E0C2B">
              <w:rPr>
                <w:rFonts w:cs="Arial"/>
                <w:szCs w:val="20"/>
              </w:rPr>
              <w:t>308</w:t>
            </w:r>
          </w:p>
        </w:tc>
        <w:tc>
          <w:tcPr>
            <w:tcW w:w="1934" w:type="pct"/>
            <w:noWrap/>
            <w:vAlign w:val="center"/>
            <w:hideMark/>
          </w:tcPr>
          <w:p w14:paraId="4205D97D" w14:textId="77777777" w:rsidR="00EC1DBE" w:rsidRPr="004E0C2B" w:rsidRDefault="00EC1DBE" w:rsidP="00EC1DBE">
            <w:pPr>
              <w:spacing w:after="0" w:line="240" w:lineRule="auto"/>
              <w:jc w:val="center"/>
              <w:rPr>
                <w:rFonts w:cs="Arial"/>
                <w:szCs w:val="20"/>
              </w:rPr>
            </w:pPr>
            <w:r w:rsidRPr="004E0C2B">
              <w:rPr>
                <w:rFonts w:cs="Arial"/>
                <w:szCs w:val="20"/>
              </w:rPr>
              <w:t>18.7%</w:t>
            </w:r>
          </w:p>
        </w:tc>
        <w:tc>
          <w:tcPr>
            <w:tcW w:w="783" w:type="pct"/>
            <w:tcBorders>
              <w:top w:val="nil"/>
              <w:left w:val="single" w:sz="4" w:space="0" w:color="auto"/>
              <w:bottom w:val="single" w:sz="4" w:space="0" w:color="auto"/>
              <w:right w:val="single" w:sz="4" w:space="0" w:color="auto"/>
            </w:tcBorders>
            <w:shd w:val="clear" w:color="auto" w:fill="auto"/>
            <w:vAlign w:val="center"/>
          </w:tcPr>
          <w:p w14:paraId="75756FCA" w14:textId="77777777" w:rsidR="00EC1DBE" w:rsidRPr="004E0C2B" w:rsidRDefault="00EC1DBE" w:rsidP="00EC1DBE">
            <w:pPr>
              <w:spacing w:after="0" w:line="240" w:lineRule="auto"/>
              <w:jc w:val="center"/>
              <w:rPr>
                <w:rFonts w:cs="Arial"/>
                <w:szCs w:val="20"/>
              </w:rPr>
            </w:pPr>
            <w:r w:rsidRPr="004E0C2B">
              <w:rPr>
                <w:rFonts w:cs="Arial"/>
                <w:color w:val="000000"/>
              </w:rPr>
              <w:t>121</w:t>
            </w:r>
          </w:p>
        </w:tc>
        <w:tc>
          <w:tcPr>
            <w:tcW w:w="891" w:type="pct"/>
            <w:tcBorders>
              <w:top w:val="nil"/>
              <w:left w:val="nil"/>
              <w:bottom w:val="single" w:sz="4" w:space="0" w:color="auto"/>
              <w:right w:val="single" w:sz="4" w:space="0" w:color="auto"/>
            </w:tcBorders>
            <w:shd w:val="clear" w:color="auto" w:fill="auto"/>
            <w:vAlign w:val="center"/>
          </w:tcPr>
          <w:p w14:paraId="354EA15A" w14:textId="77777777" w:rsidR="00EC1DBE" w:rsidRPr="004E0C2B" w:rsidRDefault="00EC1DBE" w:rsidP="00EC1DBE">
            <w:pPr>
              <w:spacing w:after="0" w:line="240" w:lineRule="auto"/>
              <w:jc w:val="center"/>
              <w:rPr>
                <w:rFonts w:cs="Arial"/>
                <w:szCs w:val="20"/>
              </w:rPr>
            </w:pPr>
            <w:r w:rsidRPr="004E0C2B">
              <w:rPr>
                <w:rFonts w:cs="Arial"/>
                <w:color w:val="000000"/>
              </w:rPr>
              <w:t>187</w:t>
            </w:r>
          </w:p>
        </w:tc>
      </w:tr>
    </w:tbl>
    <w:p w14:paraId="63497DDA" w14:textId="77777777" w:rsidR="00EC1DBE" w:rsidRDefault="00EC1DBE" w:rsidP="00EC1DBE">
      <w:pPr>
        <w:spacing w:after="0"/>
        <w:jc w:val="both"/>
        <w:rPr>
          <w:rFonts w:cs="Arial"/>
          <w:szCs w:val="20"/>
        </w:rPr>
      </w:pPr>
    </w:p>
    <w:p w14:paraId="156E0E42" w14:textId="77777777" w:rsidR="00EC1DBE" w:rsidRDefault="00EC1DBE" w:rsidP="00EC1DBE">
      <w:pPr>
        <w:jc w:val="both"/>
        <w:rPr>
          <w:rFonts w:cs="Arial"/>
          <w:szCs w:val="20"/>
        </w:rPr>
      </w:pPr>
      <w:r>
        <w:rPr>
          <w:rFonts w:cs="Arial"/>
          <w:szCs w:val="20"/>
        </w:rPr>
        <w:t>Of the</w:t>
      </w:r>
      <w:r w:rsidRPr="00714CD7">
        <w:rPr>
          <w:rFonts w:cs="Arial"/>
          <w:szCs w:val="20"/>
        </w:rPr>
        <w:t xml:space="preserve"> “Other” discounts writ</w:t>
      </w:r>
      <w:r>
        <w:rPr>
          <w:rFonts w:cs="Arial"/>
          <w:szCs w:val="20"/>
        </w:rPr>
        <w:t>e-in</w:t>
      </w:r>
      <w:r w:rsidRPr="00714CD7">
        <w:rPr>
          <w:rFonts w:cs="Arial"/>
          <w:szCs w:val="20"/>
        </w:rPr>
        <w:t xml:space="preserve"> responses</w:t>
      </w:r>
      <w:r>
        <w:rPr>
          <w:rFonts w:cs="Arial"/>
          <w:szCs w:val="20"/>
        </w:rPr>
        <w:t>,</w:t>
      </w:r>
      <w:r w:rsidRPr="00714CD7">
        <w:rPr>
          <w:rFonts w:cs="Arial"/>
          <w:szCs w:val="20"/>
        </w:rPr>
        <w:t xml:space="preserve"> Military discounts (20</w:t>
      </w:r>
      <w:r>
        <w:rPr>
          <w:rFonts w:cs="Arial"/>
          <w:szCs w:val="20"/>
        </w:rPr>
        <w:t xml:space="preserve"> providers</w:t>
      </w:r>
      <w:r w:rsidRPr="00714CD7">
        <w:rPr>
          <w:rFonts w:cs="Arial"/>
          <w:szCs w:val="20"/>
        </w:rPr>
        <w:t>), Corporate/Membership discounts (21</w:t>
      </w:r>
      <w:r>
        <w:rPr>
          <w:rFonts w:cs="Arial"/>
          <w:szCs w:val="20"/>
        </w:rPr>
        <w:t xml:space="preserve"> providers</w:t>
      </w:r>
      <w:r w:rsidRPr="00714CD7">
        <w:rPr>
          <w:rFonts w:cs="Arial"/>
          <w:szCs w:val="20"/>
        </w:rPr>
        <w:t>), and Prepay discounts (11</w:t>
      </w:r>
      <w:r>
        <w:rPr>
          <w:rFonts w:cs="Arial"/>
          <w:szCs w:val="20"/>
        </w:rPr>
        <w:t xml:space="preserve"> providers</w:t>
      </w:r>
      <w:r w:rsidRPr="00714CD7">
        <w:rPr>
          <w:rFonts w:cs="Arial"/>
          <w:szCs w:val="20"/>
        </w:rPr>
        <w:t>)</w:t>
      </w:r>
      <w:r>
        <w:rPr>
          <w:rFonts w:cs="Arial"/>
          <w:szCs w:val="20"/>
        </w:rPr>
        <w:t xml:space="preserve"> are the most common responses after the response of “NA” (142 providers).</w:t>
      </w:r>
    </w:p>
    <w:p w14:paraId="3A25A955" w14:textId="2BD4D972" w:rsidR="00EC1DBE" w:rsidRDefault="00EC1DBE" w:rsidP="00EC1DBE">
      <w:pPr>
        <w:jc w:val="both"/>
        <w:rPr>
          <w:rFonts w:cs="Arial"/>
          <w:szCs w:val="20"/>
        </w:rPr>
      </w:pPr>
      <w:r>
        <w:rPr>
          <w:rFonts w:cs="Arial"/>
          <w:szCs w:val="20"/>
        </w:rPr>
        <w:lastRenderedPageBreak/>
        <w:t>Since responses to the question about discounts included open text fields for the count of children receiving these discounts and additional comments, providers inconsistently recorded responses which made it difficult to interpret the data</w:t>
      </w:r>
      <w:r w:rsidR="002B2F42">
        <w:rPr>
          <w:rFonts w:cs="Arial"/>
          <w:szCs w:val="20"/>
        </w:rPr>
        <w:t xml:space="preserve">.  </w:t>
      </w:r>
      <w:r>
        <w:rPr>
          <w:rFonts w:cs="Arial"/>
          <w:szCs w:val="20"/>
        </w:rPr>
        <w:t>For example, in response to “Sibling Discounts”, providers responded with counts (ranging between 1 and 283 children), percentages (ranging from 10 to 25 percent), and with text (ranging from responses “Maybe a 2</w:t>
      </w:r>
      <w:r w:rsidRPr="00776B57">
        <w:rPr>
          <w:rFonts w:cs="Arial"/>
          <w:szCs w:val="20"/>
          <w:vertAlign w:val="superscript"/>
        </w:rPr>
        <w:t>nd</w:t>
      </w:r>
      <w:r>
        <w:rPr>
          <w:rFonts w:cs="Arial"/>
          <w:szCs w:val="20"/>
        </w:rPr>
        <w:t xml:space="preserve"> child discount” to “None at this time” to “For SA”).  Therefore, PCG was unable to remove outliers and analyze data in open response fields in a meaningful way. </w:t>
      </w:r>
    </w:p>
    <w:p w14:paraId="51DDF3ED" w14:textId="5C4ADD35" w:rsidR="00EC1DBE" w:rsidRDefault="00EC1DBE" w:rsidP="00EC1DBE">
      <w:pPr>
        <w:jc w:val="both"/>
        <w:rPr>
          <w:rFonts w:cs="Arial"/>
          <w:szCs w:val="20"/>
        </w:rPr>
      </w:pPr>
      <w:r>
        <w:rPr>
          <w:rFonts w:cs="Arial"/>
          <w:szCs w:val="20"/>
        </w:rPr>
        <w:t>Sibling Discount and Employee Discounts are consistently the top two types of discounts offered across all regions</w:t>
      </w:r>
      <w:r w:rsidR="002B2F42">
        <w:rPr>
          <w:rFonts w:cs="Arial"/>
          <w:szCs w:val="20"/>
        </w:rPr>
        <w:t xml:space="preserve">.  </w:t>
      </w:r>
      <w:r>
        <w:rPr>
          <w:rFonts w:cs="Arial"/>
          <w:szCs w:val="20"/>
        </w:rPr>
        <w:t>In Regions 1- Western, 2-Central, and 3-Northeast, Sliding Scale Rate is the next most common discount, while in Regions 4- Metro and 6- Metro Boston, Scholarships is the next most common discount</w:t>
      </w:r>
      <w:r w:rsidR="002B2F42">
        <w:rPr>
          <w:rFonts w:cs="Arial"/>
          <w:szCs w:val="20"/>
        </w:rPr>
        <w:t xml:space="preserve">.  </w:t>
      </w:r>
      <w:r>
        <w:rPr>
          <w:rFonts w:cs="Arial"/>
          <w:szCs w:val="20"/>
        </w:rPr>
        <w:t>Region 5- Southeast and Cape cite “Other” as the next most common discount.</w:t>
      </w:r>
    </w:p>
    <w:p w14:paraId="19A303B7" w14:textId="26579267" w:rsidR="00EC1DBE" w:rsidRPr="0023460C" w:rsidRDefault="00EC1DBE" w:rsidP="00E701EE">
      <w:pPr>
        <w:spacing w:after="0" w:line="240" w:lineRule="auto"/>
        <w:rPr>
          <w:rFonts w:cs="Arial"/>
          <w:b/>
          <w:szCs w:val="20"/>
        </w:rPr>
      </w:pPr>
      <w:r w:rsidRPr="0023460C">
        <w:rPr>
          <w:rFonts w:cs="Arial"/>
          <w:b/>
          <w:szCs w:val="20"/>
        </w:rPr>
        <w:t xml:space="preserve">Table </w:t>
      </w:r>
      <w:r w:rsidR="003D4685" w:rsidRPr="0023460C">
        <w:rPr>
          <w:rFonts w:cs="Arial"/>
          <w:b/>
          <w:szCs w:val="20"/>
        </w:rPr>
        <w:t>41</w:t>
      </w:r>
      <w:proofErr w:type="gramStart"/>
      <w:r w:rsidRPr="0023460C">
        <w:rPr>
          <w:rFonts w:cs="Arial"/>
          <w:b/>
          <w:szCs w:val="20"/>
        </w:rPr>
        <w:t xml:space="preserve">. </w:t>
      </w:r>
      <w:proofErr w:type="gramEnd"/>
      <w:r w:rsidRPr="0023460C">
        <w:rPr>
          <w:rFonts w:cs="Arial"/>
          <w:b/>
          <w:szCs w:val="20"/>
        </w:rPr>
        <w:t>Most Frequently Offered Discounts (n = 1,644)</w:t>
      </w:r>
    </w:p>
    <w:tbl>
      <w:tblPr>
        <w:tblW w:w="5000" w:type="pct"/>
        <w:tblLayout w:type="fixed"/>
        <w:tblLook w:val="04A0" w:firstRow="1" w:lastRow="0" w:firstColumn="1" w:lastColumn="0" w:noHBand="0" w:noVBand="1"/>
      </w:tblPr>
      <w:tblGrid>
        <w:gridCol w:w="2786"/>
        <w:gridCol w:w="1186"/>
        <w:gridCol w:w="2054"/>
        <w:gridCol w:w="1529"/>
        <w:gridCol w:w="1621"/>
        <w:gridCol w:w="894"/>
      </w:tblGrid>
      <w:tr w:rsidR="00EC1DBE" w:rsidRPr="00F023EF" w14:paraId="76946C13" w14:textId="77777777" w:rsidTr="0023460C">
        <w:trPr>
          <w:trHeight w:val="232"/>
          <w:tblHeader/>
        </w:trPr>
        <w:tc>
          <w:tcPr>
            <w:tcW w:w="1383" w:type="pct"/>
            <w:tcBorders>
              <w:top w:val="single" w:sz="4" w:space="0" w:color="auto"/>
              <w:left w:val="single" w:sz="4" w:space="0" w:color="auto"/>
              <w:bottom w:val="single" w:sz="4" w:space="0" w:color="auto"/>
              <w:right w:val="single" w:sz="4" w:space="0" w:color="auto"/>
            </w:tcBorders>
            <w:shd w:val="clear" w:color="auto" w:fill="244061"/>
            <w:noWrap/>
            <w:vAlign w:val="center"/>
            <w:hideMark/>
          </w:tcPr>
          <w:p w14:paraId="1DD2511C" w14:textId="77777777" w:rsidR="00EC1DBE" w:rsidRPr="00F023EF" w:rsidRDefault="00EC1DBE" w:rsidP="00EC1DBE">
            <w:pPr>
              <w:spacing w:after="0" w:line="240" w:lineRule="auto"/>
              <w:jc w:val="center"/>
              <w:rPr>
                <w:rFonts w:cs="Arial"/>
                <w:b/>
                <w:color w:val="FFFFFF" w:themeColor="background1"/>
                <w:szCs w:val="20"/>
              </w:rPr>
            </w:pPr>
            <w:r w:rsidRPr="00F023EF">
              <w:rPr>
                <w:rFonts w:cs="Arial"/>
                <w:b/>
                <w:color w:val="FFFFFF" w:themeColor="background1"/>
                <w:szCs w:val="20"/>
              </w:rPr>
              <w:t>Region</w:t>
            </w:r>
          </w:p>
        </w:tc>
        <w:tc>
          <w:tcPr>
            <w:tcW w:w="589" w:type="pct"/>
            <w:tcBorders>
              <w:top w:val="single" w:sz="4" w:space="0" w:color="auto"/>
              <w:left w:val="nil"/>
              <w:bottom w:val="single" w:sz="4" w:space="0" w:color="auto"/>
              <w:right w:val="single" w:sz="4" w:space="0" w:color="auto"/>
            </w:tcBorders>
            <w:shd w:val="clear" w:color="auto" w:fill="244061"/>
            <w:noWrap/>
            <w:vAlign w:val="center"/>
            <w:hideMark/>
          </w:tcPr>
          <w:p w14:paraId="287E598B" w14:textId="77777777" w:rsidR="00EC1DBE" w:rsidRPr="00F023EF" w:rsidRDefault="00EC1DBE" w:rsidP="00EC1DBE">
            <w:pPr>
              <w:spacing w:after="0" w:line="240" w:lineRule="auto"/>
              <w:jc w:val="center"/>
              <w:rPr>
                <w:rFonts w:cs="Arial"/>
                <w:b/>
                <w:color w:val="FFFFFF" w:themeColor="background1"/>
                <w:szCs w:val="20"/>
              </w:rPr>
            </w:pPr>
            <w:r w:rsidRPr="00F023EF">
              <w:rPr>
                <w:rFonts w:cs="Arial"/>
                <w:b/>
                <w:color w:val="FFFFFF" w:themeColor="background1"/>
                <w:szCs w:val="20"/>
              </w:rPr>
              <w:t>Sibling Discount</w:t>
            </w:r>
          </w:p>
        </w:tc>
        <w:tc>
          <w:tcPr>
            <w:tcW w:w="1020" w:type="pct"/>
            <w:tcBorders>
              <w:top w:val="single" w:sz="4" w:space="0" w:color="auto"/>
              <w:left w:val="nil"/>
              <w:bottom w:val="single" w:sz="4" w:space="0" w:color="auto"/>
              <w:right w:val="single" w:sz="4" w:space="0" w:color="auto"/>
            </w:tcBorders>
            <w:shd w:val="clear" w:color="auto" w:fill="244061"/>
            <w:noWrap/>
            <w:vAlign w:val="center"/>
            <w:hideMark/>
          </w:tcPr>
          <w:p w14:paraId="123DF015" w14:textId="77777777" w:rsidR="00EC1DBE" w:rsidRPr="00F023EF" w:rsidRDefault="00EC1DBE" w:rsidP="00EC1DBE">
            <w:pPr>
              <w:spacing w:after="0" w:line="240" w:lineRule="auto"/>
              <w:jc w:val="center"/>
              <w:rPr>
                <w:rFonts w:cs="Arial"/>
                <w:b/>
                <w:color w:val="FFFFFF" w:themeColor="background1"/>
                <w:szCs w:val="20"/>
              </w:rPr>
            </w:pPr>
            <w:r w:rsidRPr="00F023EF">
              <w:rPr>
                <w:rFonts w:cs="Arial"/>
                <w:b/>
                <w:color w:val="FFFFFF" w:themeColor="background1"/>
                <w:szCs w:val="20"/>
              </w:rPr>
              <w:t>Employee Discounts</w:t>
            </w:r>
          </w:p>
        </w:tc>
        <w:tc>
          <w:tcPr>
            <w:tcW w:w="759" w:type="pct"/>
            <w:tcBorders>
              <w:top w:val="single" w:sz="4" w:space="0" w:color="auto"/>
              <w:left w:val="nil"/>
              <w:bottom w:val="single" w:sz="4" w:space="0" w:color="auto"/>
              <w:right w:val="single" w:sz="4" w:space="0" w:color="auto"/>
            </w:tcBorders>
            <w:shd w:val="clear" w:color="auto" w:fill="244061"/>
            <w:noWrap/>
            <w:vAlign w:val="center"/>
            <w:hideMark/>
          </w:tcPr>
          <w:p w14:paraId="6D300D26" w14:textId="77777777" w:rsidR="00EC1DBE" w:rsidRPr="00F023EF" w:rsidRDefault="00EC1DBE" w:rsidP="00EC1DBE">
            <w:pPr>
              <w:spacing w:after="0" w:line="240" w:lineRule="auto"/>
              <w:jc w:val="center"/>
              <w:rPr>
                <w:rFonts w:cs="Arial"/>
                <w:b/>
                <w:color w:val="FFFFFF" w:themeColor="background1"/>
                <w:szCs w:val="20"/>
              </w:rPr>
            </w:pPr>
            <w:r w:rsidRPr="00F023EF">
              <w:rPr>
                <w:rFonts w:cs="Arial"/>
                <w:b/>
                <w:color w:val="FFFFFF" w:themeColor="background1"/>
                <w:szCs w:val="20"/>
              </w:rPr>
              <w:t>Scholarships</w:t>
            </w:r>
          </w:p>
        </w:tc>
        <w:tc>
          <w:tcPr>
            <w:tcW w:w="805" w:type="pct"/>
            <w:tcBorders>
              <w:top w:val="single" w:sz="4" w:space="0" w:color="auto"/>
              <w:left w:val="nil"/>
              <w:bottom w:val="single" w:sz="4" w:space="0" w:color="auto"/>
              <w:right w:val="single" w:sz="4" w:space="0" w:color="auto"/>
            </w:tcBorders>
            <w:shd w:val="clear" w:color="auto" w:fill="244061"/>
            <w:noWrap/>
            <w:vAlign w:val="center"/>
            <w:hideMark/>
          </w:tcPr>
          <w:p w14:paraId="67755B7F" w14:textId="77777777" w:rsidR="00EC1DBE" w:rsidRPr="00F023EF" w:rsidRDefault="00EC1DBE" w:rsidP="00EC1DBE">
            <w:pPr>
              <w:spacing w:after="0" w:line="240" w:lineRule="auto"/>
              <w:jc w:val="center"/>
              <w:rPr>
                <w:rFonts w:cs="Arial"/>
                <w:b/>
                <w:color w:val="FFFFFF" w:themeColor="background1"/>
                <w:szCs w:val="20"/>
              </w:rPr>
            </w:pPr>
            <w:r w:rsidRPr="00F023EF">
              <w:rPr>
                <w:rFonts w:cs="Arial"/>
                <w:b/>
                <w:color w:val="FFFFFF" w:themeColor="background1"/>
                <w:szCs w:val="20"/>
              </w:rPr>
              <w:t>Sliding Scale Rates</w:t>
            </w:r>
          </w:p>
        </w:tc>
        <w:tc>
          <w:tcPr>
            <w:tcW w:w="444" w:type="pct"/>
            <w:tcBorders>
              <w:top w:val="single" w:sz="4" w:space="0" w:color="auto"/>
              <w:left w:val="nil"/>
              <w:bottom w:val="single" w:sz="4" w:space="0" w:color="auto"/>
              <w:right w:val="single" w:sz="4" w:space="0" w:color="auto"/>
            </w:tcBorders>
            <w:shd w:val="clear" w:color="auto" w:fill="244061"/>
            <w:noWrap/>
            <w:vAlign w:val="center"/>
            <w:hideMark/>
          </w:tcPr>
          <w:p w14:paraId="1C43F82C" w14:textId="77777777" w:rsidR="00EC1DBE" w:rsidRPr="00F023EF" w:rsidRDefault="00EC1DBE" w:rsidP="00EC1DBE">
            <w:pPr>
              <w:spacing w:after="0" w:line="240" w:lineRule="auto"/>
              <w:jc w:val="center"/>
              <w:rPr>
                <w:rFonts w:cs="Arial"/>
                <w:b/>
                <w:color w:val="FFFFFF" w:themeColor="background1"/>
                <w:szCs w:val="20"/>
              </w:rPr>
            </w:pPr>
            <w:r w:rsidRPr="00F023EF">
              <w:rPr>
                <w:rFonts w:cs="Arial"/>
                <w:b/>
                <w:color w:val="FFFFFF" w:themeColor="background1"/>
                <w:szCs w:val="20"/>
              </w:rPr>
              <w:t>Other</w:t>
            </w:r>
          </w:p>
        </w:tc>
      </w:tr>
      <w:tr w:rsidR="00EC1DBE" w:rsidRPr="00F023EF" w14:paraId="003EB127" w14:textId="77777777" w:rsidTr="00EC1DBE">
        <w:trPr>
          <w:trHeight w:val="232"/>
        </w:trPr>
        <w:tc>
          <w:tcPr>
            <w:tcW w:w="1383" w:type="pct"/>
            <w:tcBorders>
              <w:top w:val="nil"/>
              <w:left w:val="single" w:sz="4" w:space="0" w:color="auto"/>
              <w:bottom w:val="single" w:sz="4" w:space="0" w:color="auto"/>
              <w:right w:val="single" w:sz="4" w:space="0" w:color="auto"/>
            </w:tcBorders>
            <w:shd w:val="clear" w:color="auto" w:fill="auto"/>
            <w:noWrap/>
            <w:vAlign w:val="center"/>
            <w:hideMark/>
          </w:tcPr>
          <w:p w14:paraId="370308AB" w14:textId="77777777" w:rsidR="00EC1DBE" w:rsidRPr="00F023EF" w:rsidRDefault="00EC1DBE" w:rsidP="00EC1DBE">
            <w:pPr>
              <w:spacing w:after="0" w:line="240" w:lineRule="auto"/>
              <w:rPr>
                <w:rFonts w:cs="Arial"/>
                <w:color w:val="000000"/>
                <w:szCs w:val="20"/>
              </w:rPr>
            </w:pPr>
            <w:r w:rsidRPr="009A21D5">
              <w:rPr>
                <w:rFonts w:cs="Arial"/>
                <w:color w:val="000000"/>
              </w:rPr>
              <w:t>Region 1</w:t>
            </w:r>
            <w:r>
              <w:rPr>
                <w:rFonts w:cs="Arial"/>
                <w:color w:val="000000"/>
              </w:rPr>
              <w:t xml:space="preserve"> – Western </w:t>
            </w:r>
          </w:p>
        </w:tc>
        <w:tc>
          <w:tcPr>
            <w:tcW w:w="589" w:type="pct"/>
            <w:tcBorders>
              <w:top w:val="nil"/>
              <w:left w:val="nil"/>
              <w:bottom w:val="single" w:sz="4" w:space="0" w:color="auto"/>
              <w:right w:val="single" w:sz="4" w:space="0" w:color="auto"/>
            </w:tcBorders>
            <w:shd w:val="clear" w:color="auto" w:fill="auto"/>
            <w:noWrap/>
            <w:vAlign w:val="center"/>
            <w:hideMark/>
          </w:tcPr>
          <w:p w14:paraId="0A705407"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131</w:t>
            </w:r>
          </w:p>
        </w:tc>
        <w:tc>
          <w:tcPr>
            <w:tcW w:w="1020" w:type="pct"/>
            <w:tcBorders>
              <w:top w:val="nil"/>
              <w:left w:val="nil"/>
              <w:bottom w:val="single" w:sz="4" w:space="0" w:color="auto"/>
              <w:right w:val="single" w:sz="4" w:space="0" w:color="auto"/>
            </w:tcBorders>
            <w:shd w:val="clear" w:color="auto" w:fill="auto"/>
            <w:noWrap/>
            <w:vAlign w:val="center"/>
            <w:hideMark/>
          </w:tcPr>
          <w:p w14:paraId="12544419"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61</w:t>
            </w:r>
          </w:p>
        </w:tc>
        <w:tc>
          <w:tcPr>
            <w:tcW w:w="759" w:type="pct"/>
            <w:tcBorders>
              <w:top w:val="nil"/>
              <w:left w:val="nil"/>
              <w:bottom w:val="single" w:sz="4" w:space="0" w:color="auto"/>
              <w:right w:val="single" w:sz="4" w:space="0" w:color="auto"/>
            </w:tcBorders>
            <w:shd w:val="clear" w:color="auto" w:fill="auto"/>
            <w:noWrap/>
            <w:vAlign w:val="center"/>
            <w:hideMark/>
          </w:tcPr>
          <w:p w14:paraId="45C5255C"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40</w:t>
            </w:r>
          </w:p>
        </w:tc>
        <w:tc>
          <w:tcPr>
            <w:tcW w:w="805" w:type="pct"/>
            <w:tcBorders>
              <w:top w:val="nil"/>
              <w:left w:val="nil"/>
              <w:bottom w:val="single" w:sz="4" w:space="0" w:color="auto"/>
              <w:right w:val="single" w:sz="4" w:space="0" w:color="auto"/>
            </w:tcBorders>
            <w:shd w:val="clear" w:color="auto" w:fill="auto"/>
            <w:noWrap/>
            <w:vAlign w:val="center"/>
            <w:hideMark/>
          </w:tcPr>
          <w:p w14:paraId="37370FB1"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41</w:t>
            </w:r>
          </w:p>
        </w:tc>
        <w:tc>
          <w:tcPr>
            <w:tcW w:w="444" w:type="pct"/>
            <w:tcBorders>
              <w:top w:val="nil"/>
              <w:left w:val="nil"/>
              <w:bottom w:val="single" w:sz="4" w:space="0" w:color="auto"/>
              <w:right w:val="single" w:sz="4" w:space="0" w:color="auto"/>
            </w:tcBorders>
            <w:shd w:val="clear" w:color="auto" w:fill="auto"/>
            <w:noWrap/>
            <w:vAlign w:val="center"/>
            <w:hideMark/>
          </w:tcPr>
          <w:p w14:paraId="5661C7E6"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35</w:t>
            </w:r>
          </w:p>
        </w:tc>
      </w:tr>
      <w:tr w:rsidR="00EC1DBE" w:rsidRPr="00F023EF" w14:paraId="6E778278" w14:textId="77777777" w:rsidTr="00EC1DBE">
        <w:trPr>
          <w:trHeight w:val="232"/>
        </w:trPr>
        <w:tc>
          <w:tcPr>
            <w:tcW w:w="1383" w:type="pct"/>
            <w:tcBorders>
              <w:top w:val="nil"/>
              <w:left w:val="single" w:sz="4" w:space="0" w:color="auto"/>
              <w:bottom w:val="single" w:sz="4" w:space="0" w:color="auto"/>
              <w:right w:val="single" w:sz="4" w:space="0" w:color="auto"/>
            </w:tcBorders>
            <w:shd w:val="clear" w:color="auto" w:fill="auto"/>
            <w:noWrap/>
            <w:vAlign w:val="center"/>
            <w:hideMark/>
          </w:tcPr>
          <w:p w14:paraId="001EDC8B" w14:textId="77777777" w:rsidR="00EC1DBE" w:rsidRPr="00F023EF" w:rsidRDefault="00EC1DBE" w:rsidP="00EC1DBE">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589" w:type="pct"/>
            <w:tcBorders>
              <w:top w:val="nil"/>
              <w:left w:val="nil"/>
              <w:bottom w:val="single" w:sz="4" w:space="0" w:color="auto"/>
              <w:right w:val="single" w:sz="4" w:space="0" w:color="auto"/>
            </w:tcBorders>
            <w:shd w:val="clear" w:color="auto" w:fill="auto"/>
            <w:noWrap/>
            <w:vAlign w:val="center"/>
            <w:hideMark/>
          </w:tcPr>
          <w:p w14:paraId="3AFF7CE4"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168</w:t>
            </w:r>
          </w:p>
        </w:tc>
        <w:tc>
          <w:tcPr>
            <w:tcW w:w="1020" w:type="pct"/>
            <w:tcBorders>
              <w:top w:val="nil"/>
              <w:left w:val="nil"/>
              <w:bottom w:val="single" w:sz="4" w:space="0" w:color="auto"/>
              <w:right w:val="single" w:sz="4" w:space="0" w:color="auto"/>
            </w:tcBorders>
            <w:shd w:val="clear" w:color="auto" w:fill="auto"/>
            <w:noWrap/>
            <w:vAlign w:val="center"/>
            <w:hideMark/>
          </w:tcPr>
          <w:p w14:paraId="7667081C"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61</w:t>
            </w:r>
          </w:p>
        </w:tc>
        <w:tc>
          <w:tcPr>
            <w:tcW w:w="759" w:type="pct"/>
            <w:tcBorders>
              <w:top w:val="nil"/>
              <w:left w:val="nil"/>
              <w:bottom w:val="single" w:sz="4" w:space="0" w:color="auto"/>
              <w:right w:val="single" w:sz="4" w:space="0" w:color="auto"/>
            </w:tcBorders>
            <w:shd w:val="clear" w:color="auto" w:fill="auto"/>
            <w:noWrap/>
            <w:vAlign w:val="center"/>
            <w:hideMark/>
          </w:tcPr>
          <w:p w14:paraId="69AF17D3"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12</w:t>
            </w:r>
          </w:p>
        </w:tc>
        <w:tc>
          <w:tcPr>
            <w:tcW w:w="805" w:type="pct"/>
            <w:tcBorders>
              <w:top w:val="nil"/>
              <w:left w:val="nil"/>
              <w:bottom w:val="single" w:sz="4" w:space="0" w:color="auto"/>
              <w:right w:val="single" w:sz="4" w:space="0" w:color="auto"/>
            </w:tcBorders>
            <w:shd w:val="clear" w:color="auto" w:fill="auto"/>
            <w:noWrap/>
            <w:vAlign w:val="center"/>
            <w:hideMark/>
          </w:tcPr>
          <w:p w14:paraId="7D31EB04"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28</w:t>
            </w:r>
          </w:p>
        </w:tc>
        <w:tc>
          <w:tcPr>
            <w:tcW w:w="444" w:type="pct"/>
            <w:tcBorders>
              <w:top w:val="nil"/>
              <w:left w:val="nil"/>
              <w:bottom w:val="single" w:sz="4" w:space="0" w:color="auto"/>
              <w:right w:val="single" w:sz="4" w:space="0" w:color="auto"/>
            </w:tcBorders>
            <w:shd w:val="clear" w:color="auto" w:fill="auto"/>
            <w:noWrap/>
            <w:vAlign w:val="center"/>
            <w:hideMark/>
          </w:tcPr>
          <w:p w14:paraId="7F11F1D5"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26</w:t>
            </w:r>
          </w:p>
        </w:tc>
      </w:tr>
      <w:tr w:rsidR="00EC1DBE" w:rsidRPr="00F023EF" w14:paraId="2C150D6B" w14:textId="77777777" w:rsidTr="00EC1DBE">
        <w:trPr>
          <w:trHeight w:val="232"/>
        </w:trPr>
        <w:tc>
          <w:tcPr>
            <w:tcW w:w="1383" w:type="pct"/>
            <w:tcBorders>
              <w:top w:val="nil"/>
              <w:left w:val="single" w:sz="4" w:space="0" w:color="auto"/>
              <w:bottom w:val="single" w:sz="4" w:space="0" w:color="auto"/>
              <w:right w:val="single" w:sz="4" w:space="0" w:color="auto"/>
            </w:tcBorders>
            <w:shd w:val="clear" w:color="auto" w:fill="auto"/>
            <w:noWrap/>
            <w:vAlign w:val="center"/>
            <w:hideMark/>
          </w:tcPr>
          <w:p w14:paraId="79D52CCD" w14:textId="77777777" w:rsidR="00EC1DBE" w:rsidRPr="00F023EF" w:rsidRDefault="00EC1DBE" w:rsidP="00EC1DBE">
            <w:pPr>
              <w:spacing w:after="0" w:line="240" w:lineRule="auto"/>
              <w:rPr>
                <w:rFonts w:cs="Arial"/>
                <w:color w:val="000000"/>
                <w:szCs w:val="20"/>
              </w:rPr>
            </w:pPr>
            <w:r w:rsidRPr="009A21D5">
              <w:rPr>
                <w:rFonts w:cs="Arial"/>
                <w:color w:val="000000"/>
              </w:rPr>
              <w:t>Region 3</w:t>
            </w:r>
            <w:r>
              <w:rPr>
                <w:rFonts w:cs="Arial"/>
                <w:color w:val="000000"/>
              </w:rPr>
              <w:t xml:space="preserve"> – Northeast</w:t>
            </w:r>
          </w:p>
        </w:tc>
        <w:tc>
          <w:tcPr>
            <w:tcW w:w="589" w:type="pct"/>
            <w:tcBorders>
              <w:top w:val="nil"/>
              <w:left w:val="nil"/>
              <w:bottom w:val="single" w:sz="4" w:space="0" w:color="auto"/>
              <w:right w:val="single" w:sz="4" w:space="0" w:color="auto"/>
            </w:tcBorders>
            <w:shd w:val="clear" w:color="auto" w:fill="auto"/>
            <w:noWrap/>
            <w:vAlign w:val="center"/>
            <w:hideMark/>
          </w:tcPr>
          <w:p w14:paraId="0224B461"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272</w:t>
            </w:r>
          </w:p>
        </w:tc>
        <w:tc>
          <w:tcPr>
            <w:tcW w:w="1020" w:type="pct"/>
            <w:tcBorders>
              <w:top w:val="nil"/>
              <w:left w:val="nil"/>
              <w:bottom w:val="single" w:sz="4" w:space="0" w:color="auto"/>
              <w:right w:val="single" w:sz="4" w:space="0" w:color="auto"/>
            </w:tcBorders>
            <w:shd w:val="clear" w:color="auto" w:fill="auto"/>
            <w:noWrap/>
            <w:vAlign w:val="center"/>
            <w:hideMark/>
          </w:tcPr>
          <w:p w14:paraId="5528A31C"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118</w:t>
            </w:r>
          </w:p>
        </w:tc>
        <w:tc>
          <w:tcPr>
            <w:tcW w:w="759" w:type="pct"/>
            <w:tcBorders>
              <w:top w:val="nil"/>
              <w:left w:val="nil"/>
              <w:bottom w:val="single" w:sz="4" w:space="0" w:color="auto"/>
              <w:right w:val="single" w:sz="4" w:space="0" w:color="auto"/>
            </w:tcBorders>
            <w:shd w:val="clear" w:color="auto" w:fill="auto"/>
            <w:noWrap/>
            <w:vAlign w:val="center"/>
            <w:hideMark/>
          </w:tcPr>
          <w:p w14:paraId="13065A05"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32</w:t>
            </w:r>
          </w:p>
        </w:tc>
        <w:tc>
          <w:tcPr>
            <w:tcW w:w="805" w:type="pct"/>
            <w:tcBorders>
              <w:top w:val="nil"/>
              <w:left w:val="nil"/>
              <w:bottom w:val="single" w:sz="4" w:space="0" w:color="auto"/>
              <w:right w:val="single" w:sz="4" w:space="0" w:color="auto"/>
            </w:tcBorders>
            <w:shd w:val="clear" w:color="auto" w:fill="auto"/>
            <w:noWrap/>
            <w:vAlign w:val="center"/>
            <w:hideMark/>
          </w:tcPr>
          <w:p w14:paraId="75B82B0F"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72</w:t>
            </w:r>
          </w:p>
        </w:tc>
        <w:tc>
          <w:tcPr>
            <w:tcW w:w="444" w:type="pct"/>
            <w:tcBorders>
              <w:top w:val="nil"/>
              <w:left w:val="nil"/>
              <w:bottom w:val="single" w:sz="4" w:space="0" w:color="auto"/>
              <w:right w:val="single" w:sz="4" w:space="0" w:color="auto"/>
            </w:tcBorders>
            <w:shd w:val="clear" w:color="auto" w:fill="auto"/>
            <w:noWrap/>
            <w:vAlign w:val="center"/>
            <w:hideMark/>
          </w:tcPr>
          <w:p w14:paraId="3558D5F6"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64</w:t>
            </w:r>
          </w:p>
        </w:tc>
      </w:tr>
      <w:tr w:rsidR="00EC1DBE" w:rsidRPr="00F023EF" w14:paraId="58D7FF91" w14:textId="77777777" w:rsidTr="00EC1DBE">
        <w:trPr>
          <w:trHeight w:val="232"/>
        </w:trPr>
        <w:tc>
          <w:tcPr>
            <w:tcW w:w="1383" w:type="pct"/>
            <w:tcBorders>
              <w:top w:val="nil"/>
              <w:left w:val="single" w:sz="4" w:space="0" w:color="auto"/>
              <w:bottom w:val="single" w:sz="4" w:space="0" w:color="auto"/>
              <w:right w:val="single" w:sz="4" w:space="0" w:color="auto"/>
            </w:tcBorders>
            <w:shd w:val="clear" w:color="auto" w:fill="auto"/>
            <w:noWrap/>
            <w:vAlign w:val="center"/>
            <w:hideMark/>
          </w:tcPr>
          <w:p w14:paraId="3EB08D8D" w14:textId="77777777" w:rsidR="00EC1DBE" w:rsidRPr="00F023EF" w:rsidRDefault="00EC1DBE" w:rsidP="00EC1DBE">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589" w:type="pct"/>
            <w:tcBorders>
              <w:top w:val="nil"/>
              <w:left w:val="nil"/>
              <w:bottom w:val="single" w:sz="4" w:space="0" w:color="auto"/>
              <w:right w:val="single" w:sz="4" w:space="0" w:color="auto"/>
            </w:tcBorders>
            <w:shd w:val="clear" w:color="auto" w:fill="auto"/>
            <w:noWrap/>
            <w:vAlign w:val="center"/>
            <w:hideMark/>
          </w:tcPr>
          <w:p w14:paraId="16331F3C"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352</w:t>
            </w:r>
          </w:p>
        </w:tc>
        <w:tc>
          <w:tcPr>
            <w:tcW w:w="1020" w:type="pct"/>
            <w:tcBorders>
              <w:top w:val="nil"/>
              <w:left w:val="nil"/>
              <w:bottom w:val="single" w:sz="4" w:space="0" w:color="auto"/>
              <w:right w:val="single" w:sz="4" w:space="0" w:color="auto"/>
            </w:tcBorders>
            <w:shd w:val="clear" w:color="auto" w:fill="auto"/>
            <w:noWrap/>
            <w:vAlign w:val="center"/>
            <w:hideMark/>
          </w:tcPr>
          <w:p w14:paraId="4241FF70"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233</w:t>
            </w:r>
          </w:p>
        </w:tc>
        <w:tc>
          <w:tcPr>
            <w:tcW w:w="759" w:type="pct"/>
            <w:tcBorders>
              <w:top w:val="nil"/>
              <w:left w:val="nil"/>
              <w:bottom w:val="single" w:sz="4" w:space="0" w:color="auto"/>
              <w:right w:val="single" w:sz="4" w:space="0" w:color="auto"/>
            </w:tcBorders>
            <w:shd w:val="clear" w:color="auto" w:fill="auto"/>
            <w:noWrap/>
            <w:vAlign w:val="center"/>
            <w:hideMark/>
          </w:tcPr>
          <w:p w14:paraId="78F13FD4"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141</w:t>
            </w:r>
          </w:p>
        </w:tc>
        <w:tc>
          <w:tcPr>
            <w:tcW w:w="805" w:type="pct"/>
            <w:tcBorders>
              <w:top w:val="nil"/>
              <w:left w:val="nil"/>
              <w:bottom w:val="single" w:sz="4" w:space="0" w:color="auto"/>
              <w:right w:val="single" w:sz="4" w:space="0" w:color="auto"/>
            </w:tcBorders>
            <w:shd w:val="clear" w:color="auto" w:fill="auto"/>
            <w:noWrap/>
            <w:vAlign w:val="center"/>
            <w:hideMark/>
          </w:tcPr>
          <w:p w14:paraId="5A2AA78B"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63</w:t>
            </w:r>
          </w:p>
        </w:tc>
        <w:tc>
          <w:tcPr>
            <w:tcW w:w="444" w:type="pct"/>
            <w:tcBorders>
              <w:top w:val="nil"/>
              <w:left w:val="nil"/>
              <w:bottom w:val="single" w:sz="4" w:space="0" w:color="auto"/>
              <w:right w:val="single" w:sz="4" w:space="0" w:color="auto"/>
            </w:tcBorders>
            <w:shd w:val="clear" w:color="auto" w:fill="auto"/>
            <w:noWrap/>
            <w:vAlign w:val="center"/>
            <w:hideMark/>
          </w:tcPr>
          <w:p w14:paraId="316A5F55"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81</w:t>
            </w:r>
          </w:p>
        </w:tc>
      </w:tr>
      <w:tr w:rsidR="00EC1DBE" w:rsidRPr="00F023EF" w14:paraId="533B5356" w14:textId="77777777" w:rsidTr="00EC1DBE">
        <w:trPr>
          <w:trHeight w:val="232"/>
        </w:trPr>
        <w:tc>
          <w:tcPr>
            <w:tcW w:w="1383" w:type="pct"/>
            <w:tcBorders>
              <w:top w:val="nil"/>
              <w:left w:val="single" w:sz="4" w:space="0" w:color="auto"/>
              <w:bottom w:val="single" w:sz="4" w:space="0" w:color="auto"/>
              <w:right w:val="single" w:sz="4" w:space="0" w:color="auto"/>
            </w:tcBorders>
            <w:shd w:val="clear" w:color="auto" w:fill="auto"/>
            <w:noWrap/>
            <w:vAlign w:val="center"/>
            <w:hideMark/>
          </w:tcPr>
          <w:p w14:paraId="717446A6" w14:textId="77777777" w:rsidR="00EC1DBE" w:rsidRPr="00F023EF" w:rsidRDefault="00EC1DBE" w:rsidP="00EC1DBE">
            <w:pPr>
              <w:spacing w:after="0" w:line="240" w:lineRule="auto"/>
              <w:rPr>
                <w:rFonts w:cs="Arial"/>
                <w:color w:val="000000"/>
                <w:szCs w:val="20"/>
              </w:rPr>
            </w:pPr>
            <w:r w:rsidRPr="009A21D5">
              <w:rPr>
                <w:rFonts w:cs="Arial"/>
                <w:color w:val="000000"/>
              </w:rPr>
              <w:t>Region 5</w:t>
            </w:r>
            <w:r>
              <w:rPr>
                <w:rFonts w:cs="Arial"/>
                <w:color w:val="000000"/>
              </w:rPr>
              <w:t xml:space="preserve"> – Southeast and Cape</w:t>
            </w:r>
          </w:p>
        </w:tc>
        <w:tc>
          <w:tcPr>
            <w:tcW w:w="589" w:type="pct"/>
            <w:tcBorders>
              <w:top w:val="nil"/>
              <w:left w:val="nil"/>
              <w:bottom w:val="single" w:sz="4" w:space="0" w:color="auto"/>
              <w:right w:val="single" w:sz="4" w:space="0" w:color="auto"/>
            </w:tcBorders>
            <w:shd w:val="clear" w:color="auto" w:fill="auto"/>
            <w:noWrap/>
            <w:vAlign w:val="center"/>
            <w:hideMark/>
          </w:tcPr>
          <w:p w14:paraId="14C73A81"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197</w:t>
            </w:r>
          </w:p>
        </w:tc>
        <w:tc>
          <w:tcPr>
            <w:tcW w:w="1020" w:type="pct"/>
            <w:tcBorders>
              <w:top w:val="nil"/>
              <w:left w:val="nil"/>
              <w:bottom w:val="single" w:sz="4" w:space="0" w:color="auto"/>
              <w:right w:val="single" w:sz="4" w:space="0" w:color="auto"/>
            </w:tcBorders>
            <w:shd w:val="clear" w:color="auto" w:fill="auto"/>
            <w:noWrap/>
            <w:vAlign w:val="center"/>
            <w:hideMark/>
          </w:tcPr>
          <w:p w14:paraId="3A1C256E"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113</w:t>
            </w:r>
          </w:p>
        </w:tc>
        <w:tc>
          <w:tcPr>
            <w:tcW w:w="759" w:type="pct"/>
            <w:tcBorders>
              <w:top w:val="nil"/>
              <w:left w:val="nil"/>
              <w:bottom w:val="single" w:sz="4" w:space="0" w:color="auto"/>
              <w:right w:val="single" w:sz="4" w:space="0" w:color="auto"/>
            </w:tcBorders>
            <w:shd w:val="clear" w:color="auto" w:fill="auto"/>
            <w:noWrap/>
            <w:vAlign w:val="center"/>
            <w:hideMark/>
          </w:tcPr>
          <w:p w14:paraId="64D4BA23"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58</w:t>
            </w:r>
          </w:p>
        </w:tc>
        <w:tc>
          <w:tcPr>
            <w:tcW w:w="805" w:type="pct"/>
            <w:tcBorders>
              <w:top w:val="nil"/>
              <w:left w:val="nil"/>
              <w:bottom w:val="single" w:sz="4" w:space="0" w:color="auto"/>
              <w:right w:val="single" w:sz="4" w:space="0" w:color="auto"/>
            </w:tcBorders>
            <w:shd w:val="clear" w:color="auto" w:fill="auto"/>
            <w:noWrap/>
            <w:vAlign w:val="center"/>
            <w:hideMark/>
          </w:tcPr>
          <w:p w14:paraId="4FF5AE00"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34</w:t>
            </w:r>
          </w:p>
        </w:tc>
        <w:tc>
          <w:tcPr>
            <w:tcW w:w="444" w:type="pct"/>
            <w:tcBorders>
              <w:top w:val="nil"/>
              <w:left w:val="nil"/>
              <w:bottom w:val="single" w:sz="4" w:space="0" w:color="auto"/>
              <w:right w:val="single" w:sz="4" w:space="0" w:color="auto"/>
            </w:tcBorders>
            <w:shd w:val="clear" w:color="auto" w:fill="auto"/>
            <w:noWrap/>
            <w:vAlign w:val="center"/>
            <w:hideMark/>
          </w:tcPr>
          <w:p w14:paraId="1F211550"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66</w:t>
            </w:r>
          </w:p>
        </w:tc>
      </w:tr>
      <w:tr w:rsidR="00EC1DBE" w:rsidRPr="00F023EF" w14:paraId="6475699F" w14:textId="77777777" w:rsidTr="00EC1DBE">
        <w:trPr>
          <w:trHeight w:val="232"/>
        </w:trPr>
        <w:tc>
          <w:tcPr>
            <w:tcW w:w="1383" w:type="pct"/>
            <w:tcBorders>
              <w:top w:val="nil"/>
              <w:left w:val="single" w:sz="4" w:space="0" w:color="auto"/>
              <w:bottom w:val="single" w:sz="4" w:space="0" w:color="auto"/>
              <w:right w:val="single" w:sz="4" w:space="0" w:color="auto"/>
            </w:tcBorders>
            <w:shd w:val="clear" w:color="auto" w:fill="auto"/>
            <w:noWrap/>
            <w:vAlign w:val="center"/>
            <w:hideMark/>
          </w:tcPr>
          <w:p w14:paraId="25F8E9B4" w14:textId="77777777" w:rsidR="00EC1DBE" w:rsidRPr="00F023EF" w:rsidRDefault="00EC1DBE" w:rsidP="00EC1DBE">
            <w:pPr>
              <w:spacing w:after="0" w:line="240" w:lineRule="auto"/>
              <w:rPr>
                <w:rFonts w:cs="Arial"/>
                <w:color w:val="000000"/>
                <w:szCs w:val="20"/>
              </w:rPr>
            </w:pPr>
            <w:r w:rsidRPr="009A21D5">
              <w:rPr>
                <w:rFonts w:cs="Arial"/>
                <w:color w:val="000000"/>
              </w:rPr>
              <w:t>Region 6</w:t>
            </w:r>
            <w:r>
              <w:rPr>
                <w:rFonts w:cs="Arial"/>
                <w:color w:val="000000"/>
              </w:rPr>
              <w:t xml:space="preserve"> – Metro Boston</w:t>
            </w:r>
          </w:p>
        </w:tc>
        <w:tc>
          <w:tcPr>
            <w:tcW w:w="589" w:type="pct"/>
            <w:tcBorders>
              <w:top w:val="nil"/>
              <w:left w:val="nil"/>
              <w:bottom w:val="single" w:sz="4" w:space="0" w:color="auto"/>
              <w:right w:val="single" w:sz="4" w:space="0" w:color="auto"/>
            </w:tcBorders>
            <w:shd w:val="clear" w:color="auto" w:fill="auto"/>
            <w:noWrap/>
            <w:vAlign w:val="center"/>
            <w:hideMark/>
          </w:tcPr>
          <w:p w14:paraId="592A619A"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130</w:t>
            </w:r>
          </w:p>
        </w:tc>
        <w:tc>
          <w:tcPr>
            <w:tcW w:w="1020" w:type="pct"/>
            <w:tcBorders>
              <w:top w:val="nil"/>
              <w:left w:val="nil"/>
              <w:bottom w:val="single" w:sz="4" w:space="0" w:color="auto"/>
              <w:right w:val="single" w:sz="4" w:space="0" w:color="auto"/>
            </w:tcBorders>
            <w:shd w:val="clear" w:color="auto" w:fill="auto"/>
            <w:noWrap/>
            <w:vAlign w:val="center"/>
            <w:hideMark/>
          </w:tcPr>
          <w:p w14:paraId="49EF2829"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59</w:t>
            </w:r>
          </w:p>
        </w:tc>
        <w:tc>
          <w:tcPr>
            <w:tcW w:w="759" w:type="pct"/>
            <w:tcBorders>
              <w:top w:val="nil"/>
              <w:left w:val="nil"/>
              <w:bottom w:val="single" w:sz="4" w:space="0" w:color="auto"/>
              <w:right w:val="single" w:sz="4" w:space="0" w:color="auto"/>
            </w:tcBorders>
            <w:shd w:val="clear" w:color="auto" w:fill="auto"/>
            <w:noWrap/>
            <w:vAlign w:val="center"/>
            <w:hideMark/>
          </w:tcPr>
          <w:p w14:paraId="76E49737"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49</w:t>
            </w:r>
          </w:p>
        </w:tc>
        <w:tc>
          <w:tcPr>
            <w:tcW w:w="805" w:type="pct"/>
            <w:tcBorders>
              <w:top w:val="nil"/>
              <w:left w:val="nil"/>
              <w:bottom w:val="single" w:sz="4" w:space="0" w:color="auto"/>
              <w:right w:val="single" w:sz="4" w:space="0" w:color="auto"/>
            </w:tcBorders>
            <w:shd w:val="clear" w:color="auto" w:fill="auto"/>
            <w:noWrap/>
            <w:vAlign w:val="center"/>
            <w:hideMark/>
          </w:tcPr>
          <w:p w14:paraId="3A8A0F85"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44</w:t>
            </w:r>
          </w:p>
        </w:tc>
        <w:tc>
          <w:tcPr>
            <w:tcW w:w="444" w:type="pct"/>
            <w:tcBorders>
              <w:top w:val="nil"/>
              <w:left w:val="nil"/>
              <w:bottom w:val="single" w:sz="4" w:space="0" w:color="auto"/>
              <w:right w:val="single" w:sz="4" w:space="0" w:color="auto"/>
            </w:tcBorders>
            <w:shd w:val="clear" w:color="auto" w:fill="auto"/>
            <w:noWrap/>
            <w:vAlign w:val="center"/>
            <w:hideMark/>
          </w:tcPr>
          <w:p w14:paraId="5D822294"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36</w:t>
            </w:r>
          </w:p>
        </w:tc>
      </w:tr>
      <w:tr w:rsidR="00EC1DBE" w:rsidRPr="00F023EF" w14:paraId="50BD4AE4" w14:textId="77777777" w:rsidTr="00EC1DBE">
        <w:trPr>
          <w:trHeight w:val="232"/>
        </w:trPr>
        <w:tc>
          <w:tcPr>
            <w:tcW w:w="1383" w:type="pct"/>
            <w:tcBorders>
              <w:top w:val="nil"/>
              <w:left w:val="single" w:sz="4" w:space="0" w:color="auto"/>
              <w:bottom w:val="single" w:sz="4" w:space="0" w:color="auto"/>
              <w:right w:val="single" w:sz="4" w:space="0" w:color="auto"/>
            </w:tcBorders>
            <w:shd w:val="clear" w:color="auto" w:fill="auto"/>
            <w:noWrap/>
            <w:vAlign w:val="center"/>
            <w:hideMark/>
          </w:tcPr>
          <w:p w14:paraId="0761DB25" w14:textId="77777777" w:rsidR="00EC1DBE" w:rsidRPr="00F023EF" w:rsidRDefault="00EC1DBE" w:rsidP="00EC1DBE">
            <w:pPr>
              <w:spacing w:after="0" w:line="240" w:lineRule="auto"/>
              <w:rPr>
                <w:rFonts w:cs="Arial"/>
                <w:color w:val="000000"/>
                <w:szCs w:val="20"/>
              </w:rPr>
            </w:pPr>
            <w:r w:rsidRPr="00F023EF">
              <w:rPr>
                <w:rFonts w:cs="Arial"/>
                <w:color w:val="000000"/>
                <w:szCs w:val="20"/>
              </w:rPr>
              <w:t>Total</w:t>
            </w:r>
          </w:p>
        </w:tc>
        <w:tc>
          <w:tcPr>
            <w:tcW w:w="589" w:type="pct"/>
            <w:tcBorders>
              <w:top w:val="nil"/>
              <w:left w:val="nil"/>
              <w:bottom w:val="single" w:sz="4" w:space="0" w:color="auto"/>
              <w:right w:val="single" w:sz="4" w:space="0" w:color="auto"/>
            </w:tcBorders>
            <w:shd w:val="clear" w:color="auto" w:fill="auto"/>
            <w:noWrap/>
            <w:vAlign w:val="center"/>
            <w:hideMark/>
          </w:tcPr>
          <w:p w14:paraId="5020E0E0"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1</w:t>
            </w:r>
            <w:r>
              <w:rPr>
                <w:rFonts w:cs="Arial"/>
                <w:color w:val="000000"/>
                <w:szCs w:val="20"/>
              </w:rPr>
              <w:t>,</w:t>
            </w:r>
            <w:r w:rsidRPr="00F023EF">
              <w:rPr>
                <w:rFonts w:cs="Arial"/>
                <w:color w:val="000000"/>
                <w:szCs w:val="20"/>
              </w:rPr>
              <w:t>250</w:t>
            </w:r>
          </w:p>
        </w:tc>
        <w:tc>
          <w:tcPr>
            <w:tcW w:w="1020" w:type="pct"/>
            <w:tcBorders>
              <w:top w:val="nil"/>
              <w:left w:val="nil"/>
              <w:bottom w:val="single" w:sz="4" w:space="0" w:color="auto"/>
              <w:right w:val="single" w:sz="4" w:space="0" w:color="auto"/>
            </w:tcBorders>
            <w:shd w:val="clear" w:color="auto" w:fill="auto"/>
            <w:noWrap/>
            <w:vAlign w:val="center"/>
            <w:hideMark/>
          </w:tcPr>
          <w:p w14:paraId="185FC154"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645</w:t>
            </w:r>
          </w:p>
        </w:tc>
        <w:tc>
          <w:tcPr>
            <w:tcW w:w="759" w:type="pct"/>
            <w:tcBorders>
              <w:top w:val="nil"/>
              <w:left w:val="nil"/>
              <w:bottom w:val="single" w:sz="4" w:space="0" w:color="auto"/>
              <w:right w:val="single" w:sz="4" w:space="0" w:color="auto"/>
            </w:tcBorders>
            <w:shd w:val="clear" w:color="auto" w:fill="auto"/>
            <w:noWrap/>
            <w:vAlign w:val="center"/>
            <w:hideMark/>
          </w:tcPr>
          <w:p w14:paraId="2C885FBA"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332</w:t>
            </w:r>
          </w:p>
        </w:tc>
        <w:tc>
          <w:tcPr>
            <w:tcW w:w="805" w:type="pct"/>
            <w:tcBorders>
              <w:top w:val="nil"/>
              <w:left w:val="nil"/>
              <w:bottom w:val="single" w:sz="4" w:space="0" w:color="auto"/>
              <w:right w:val="single" w:sz="4" w:space="0" w:color="auto"/>
            </w:tcBorders>
            <w:shd w:val="clear" w:color="auto" w:fill="auto"/>
            <w:noWrap/>
            <w:vAlign w:val="center"/>
            <w:hideMark/>
          </w:tcPr>
          <w:p w14:paraId="06CD1C7E"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282</w:t>
            </w:r>
          </w:p>
        </w:tc>
        <w:tc>
          <w:tcPr>
            <w:tcW w:w="444" w:type="pct"/>
            <w:tcBorders>
              <w:top w:val="nil"/>
              <w:left w:val="nil"/>
              <w:bottom w:val="single" w:sz="4" w:space="0" w:color="auto"/>
              <w:right w:val="single" w:sz="4" w:space="0" w:color="auto"/>
            </w:tcBorders>
            <w:shd w:val="clear" w:color="auto" w:fill="auto"/>
            <w:noWrap/>
            <w:vAlign w:val="center"/>
            <w:hideMark/>
          </w:tcPr>
          <w:p w14:paraId="05CAD0EA" w14:textId="77777777" w:rsidR="00EC1DBE" w:rsidRPr="00F023EF" w:rsidRDefault="00EC1DBE" w:rsidP="00EC1DBE">
            <w:pPr>
              <w:spacing w:after="0" w:line="240" w:lineRule="auto"/>
              <w:jc w:val="center"/>
              <w:rPr>
                <w:rFonts w:cs="Arial"/>
                <w:color w:val="000000"/>
                <w:szCs w:val="20"/>
              </w:rPr>
            </w:pPr>
            <w:r w:rsidRPr="00F023EF">
              <w:rPr>
                <w:rFonts w:cs="Arial"/>
                <w:color w:val="000000"/>
                <w:szCs w:val="20"/>
              </w:rPr>
              <w:t>308</w:t>
            </w:r>
          </w:p>
        </w:tc>
      </w:tr>
    </w:tbl>
    <w:p w14:paraId="08EEFB47" w14:textId="77777777" w:rsidR="00EC1DBE" w:rsidRDefault="00EC1DBE" w:rsidP="00EC1DBE">
      <w:pPr>
        <w:pStyle w:val="Subtitle"/>
      </w:pPr>
    </w:p>
    <w:p w14:paraId="532A7C3A" w14:textId="77777777" w:rsidR="00EC1DBE" w:rsidRDefault="00EC1DBE" w:rsidP="00EC1DBE">
      <w:pPr>
        <w:spacing w:after="0" w:line="240" w:lineRule="auto"/>
        <w:rPr>
          <w:rFonts w:ascii="Calibri Light" w:eastAsia="SimSun" w:hAnsi="Calibri Light"/>
          <w:b/>
          <w:color w:val="6799C8"/>
          <w:sz w:val="24"/>
          <w:szCs w:val="28"/>
        </w:rPr>
      </w:pPr>
      <w:r>
        <w:br w:type="page"/>
      </w:r>
    </w:p>
    <w:p w14:paraId="1FECA812" w14:textId="77777777" w:rsidR="00EC1DBE" w:rsidRPr="00714CD7" w:rsidRDefault="00EC1DBE" w:rsidP="00EC1DBE">
      <w:pPr>
        <w:pStyle w:val="Subtitle"/>
      </w:pPr>
      <w:bookmarkStart w:id="72" w:name="_Toc517867934"/>
      <w:bookmarkStart w:id="73" w:name="_Toc518138385"/>
      <w:bookmarkStart w:id="74" w:name="_Toc518149219"/>
      <w:r>
        <w:lastRenderedPageBreak/>
        <w:t xml:space="preserve">Additional </w:t>
      </w:r>
      <w:r w:rsidRPr="00714CD7">
        <w:t>Fees</w:t>
      </w:r>
      <w:bookmarkEnd w:id="72"/>
      <w:bookmarkEnd w:id="73"/>
      <w:bookmarkEnd w:id="74"/>
    </w:p>
    <w:p w14:paraId="54F87CB3" w14:textId="77777777" w:rsidR="00EC1DBE" w:rsidRDefault="00EC1DBE" w:rsidP="00EC1DBE">
      <w:pPr>
        <w:rPr>
          <w:rFonts w:cs="Arial"/>
          <w:i/>
          <w:szCs w:val="20"/>
        </w:rPr>
      </w:pPr>
      <w:r w:rsidRPr="00714CD7">
        <w:rPr>
          <w:rFonts w:cs="Arial"/>
          <w:i/>
          <w:szCs w:val="20"/>
        </w:rPr>
        <w:t>Registration Fees</w:t>
      </w:r>
    </w:p>
    <w:tbl>
      <w:tblPr>
        <w:tblStyle w:val="TableGrid"/>
        <w:tblW w:w="0" w:type="auto"/>
        <w:tblLook w:val="04A0" w:firstRow="1" w:lastRow="0" w:firstColumn="1" w:lastColumn="0" w:noHBand="0" w:noVBand="1"/>
      </w:tblPr>
      <w:tblGrid>
        <w:gridCol w:w="10070"/>
      </w:tblGrid>
      <w:tr w:rsidR="00EC1DBE" w14:paraId="3127F872" w14:textId="77777777" w:rsidTr="00EC1DBE">
        <w:tc>
          <w:tcPr>
            <w:tcW w:w="10070" w:type="dxa"/>
            <w:shd w:val="clear" w:color="auto" w:fill="F2F2F2" w:themeFill="background1" w:themeFillShade="F2"/>
          </w:tcPr>
          <w:p w14:paraId="5BD4C7C7" w14:textId="0898391C" w:rsidR="00EC1DBE" w:rsidRDefault="00EC1DBE" w:rsidP="00EC1DBE">
            <w:pPr>
              <w:spacing w:after="0"/>
              <w:rPr>
                <w:rFonts w:cs="Arial"/>
                <w:szCs w:val="20"/>
              </w:rPr>
            </w:pPr>
            <w:r w:rsidRPr="001E6AD2">
              <w:rPr>
                <w:rFonts w:cs="Arial"/>
                <w:b/>
                <w:i/>
                <w:szCs w:val="20"/>
              </w:rPr>
              <w:t>Survey Question (Optional):</w:t>
            </w:r>
            <w:r>
              <w:rPr>
                <w:rFonts w:cs="Arial"/>
                <w:i/>
                <w:szCs w:val="20"/>
              </w:rPr>
              <w:t xml:space="preserve"> </w:t>
            </w:r>
            <w:r w:rsidRPr="00973A41">
              <w:rPr>
                <w:rFonts w:cs="Arial"/>
                <w:szCs w:val="20"/>
              </w:rPr>
              <w:t>Do you charge any add-on fees in addition to your full rate</w:t>
            </w:r>
            <w:r w:rsidR="002B2F42" w:rsidRPr="00973A41">
              <w:rPr>
                <w:rFonts w:cs="Arial"/>
                <w:szCs w:val="20"/>
              </w:rPr>
              <w:t xml:space="preserve">?  </w:t>
            </w:r>
            <w:r w:rsidRPr="00973A41">
              <w:rPr>
                <w:rFonts w:cs="Arial"/>
                <w:szCs w:val="20"/>
              </w:rPr>
              <w:t>If so, please select them from the following list and provide additional detail if requested.</w:t>
            </w:r>
          </w:p>
          <w:p w14:paraId="0D00F496" w14:textId="77777777" w:rsidR="00EC1DBE" w:rsidRPr="0014307C" w:rsidRDefault="00EC1DBE" w:rsidP="00EC1DBE">
            <w:pPr>
              <w:spacing w:after="0"/>
              <w:ind w:left="720"/>
              <w:rPr>
                <w:rFonts w:cs="Arial"/>
                <w:i/>
                <w:szCs w:val="20"/>
              </w:rPr>
            </w:pPr>
            <w:r w:rsidRPr="0014307C">
              <w:rPr>
                <w:rFonts w:cs="Arial"/>
                <w:i/>
                <w:szCs w:val="20"/>
              </w:rPr>
              <w:t>Registration Fee: One time only</w:t>
            </w:r>
          </w:p>
          <w:p w14:paraId="78B3E96B" w14:textId="77777777" w:rsidR="00EC1DBE" w:rsidRPr="0014307C" w:rsidRDefault="00EC1DBE" w:rsidP="00EC1DBE">
            <w:pPr>
              <w:spacing w:after="0"/>
              <w:ind w:left="720"/>
              <w:rPr>
                <w:rFonts w:cs="Arial"/>
                <w:i/>
                <w:szCs w:val="20"/>
              </w:rPr>
            </w:pPr>
            <w:r w:rsidRPr="0014307C">
              <w:rPr>
                <w:rFonts w:cs="Arial"/>
                <w:i/>
                <w:szCs w:val="20"/>
              </w:rPr>
              <w:t xml:space="preserve">Registration Fee: Annual </w:t>
            </w:r>
          </w:p>
          <w:p w14:paraId="290EA04A" w14:textId="77777777" w:rsidR="00EC1DBE" w:rsidRDefault="00EC1DBE" w:rsidP="00EC1DBE">
            <w:pPr>
              <w:spacing w:after="0"/>
              <w:ind w:left="720"/>
              <w:rPr>
                <w:rFonts w:cs="Arial"/>
                <w:i/>
                <w:szCs w:val="20"/>
              </w:rPr>
            </w:pPr>
            <w:r w:rsidRPr="0014307C">
              <w:rPr>
                <w:rFonts w:cs="Arial"/>
                <w:i/>
                <w:szCs w:val="20"/>
              </w:rPr>
              <w:t>Registration Fee: Other- please explain in Additional Explanation</w:t>
            </w:r>
          </w:p>
        </w:tc>
      </w:tr>
    </w:tbl>
    <w:p w14:paraId="657304C7" w14:textId="77777777" w:rsidR="00EC1DBE" w:rsidRPr="00714CD7" w:rsidRDefault="00EC1DBE" w:rsidP="00EC1DBE">
      <w:pPr>
        <w:spacing w:after="0"/>
        <w:rPr>
          <w:rFonts w:cs="Arial"/>
          <w:i/>
          <w:szCs w:val="20"/>
        </w:rPr>
      </w:pPr>
    </w:p>
    <w:p w14:paraId="088B3E8E" w14:textId="3A8F1520" w:rsidR="00EC1DBE" w:rsidRPr="009E3B0B" w:rsidRDefault="00EC1DBE" w:rsidP="00EC1DBE">
      <w:pPr>
        <w:jc w:val="both"/>
        <w:rPr>
          <w:rFonts w:cs="Arial"/>
          <w:szCs w:val="20"/>
        </w:rPr>
      </w:pPr>
      <w:r>
        <w:rPr>
          <w:rFonts w:cs="Arial"/>
          <w:szCs w:val="20"/>
        </w:rPr>
        <w:t>Of the 3,238 total survey respondents, 1,200</w:t>
      </w:r>
      <w:r w:rsidRPr="00714CD7">
        <w:rPr>
          <w:rFonts w:cs="Arial"/>
          <w:szCs w:val="20"/>
        </w:rPr>
        <w:t xml:space="preserve"> providers</w:t>
      </w:r>
      <w:r>
        <w:rPr>
          <w:rFonts w:cs="Arial"/>
          <w:szCs w:val="20"/>
        </w:rPr>
        <w:t xml:space="preserve"> (37.1 percent) responded to this question and</w:t>
      </w:r>
      <w:r w:rsidRPr="00714CD7">
        <w:rPr>
          <w:rFonts w:cs="Arial"/>
          <w:szCs w:val="20"/>
        </w:rPr>
        <w:t xml:space="preserve"> indicate</w:t>
      </w:r>
      <w:r>
        <w:rPr>
          <w:rFonts w:cs="Arial"/>
          <w:szCs w:val="20"/>
        </w:rPr>
        <w:t xml:space="preserve">d that </w:t>
      </w:r>
      <w:r w:rsidRPr="00714CD7">
        <w:rPr>
          <w:rFonts w:cs="Arial"/>
          <w:szCs w:val="20"/>
        </w:rPr>
        <w:t>they charge a registration fee</w:t>
      </w:r>
      <w:r w:rsidR="002B2F42">
        <w:rPr>
          <w:rFonts w:cs="Arial"/>
          <w:szCs w:val="20"/>
        </w:rPr>
        <w:t>.</w:t>
      </w:r>
      <w:r w:rsidR="002B2F42" w:rsidRPr="00714CD7">
        <w:rPr>
          <w:rFonts w:cs="Arial"/>
          <w:szCs w:val="20"/>
        </w:rPr>
        <w:t xml:space="preserve">  </w:t>
      </w:r>
      <w:r w:rsidRPr="00714CD7">
        <w:rPr>
          <w:rFonts w:cs="Arial"/>
          <w:szCs w:val="20"/>
        </w:rPr>
        <w:t>Of the providers</w:t>
      </w:r>
      <w:r>
        <w:rPr>
          <w:rFonts w:cs="Arial"/>
          <w:szCs w:val="20"/>
        </w:rPr>
        <w:t xml:space="preserve"> charging a registration fee</w:t>
      </w:r>
      <w:r w:rsidRPr="00714CD7">
        <w:rPr>
          <w:rFonts w:cs="Arial"/>
          <w:szCs w:val="20"/>
        </w:rPr>
        <w:t xml:space="preserve">, 22.2 percent </w:t>
      </w:r>
      <w:r>
        <w:rPr>
          <w:rFonts w:cs="Arial"/>
          <w:szCs w:val="20"/>
        </w:rPr>
        <w:t>a</w:t>
      </w:r>
      <w:r w:rsidRPr="00714CD7">
        <w:rPr>
          <w:rFonts w:cs="Arial"/>
          <w:szCs w:val="20"/>
        </w:rPr>
        <w:t xml:space="preserve">re </w:t>
      </w:r>
      <w:r>
        <w:rPr>
          <w:rFonts w:cs="Arial"/>
          <w:szCs w:val="20"/>
        </w:rPr>
        <w:t>FCC</w:t>
      </w:r>
      <w:r w:rsidRPr="00714CD7">
        <w:rPr>
          <w:rFonts w:cs="Arial"/>
          <w:szCs w:val="20"/>
        </w:rPr>
        <w:t xml:space="preserve"> providers (266) and 77.8 percent </w:t>
      </w:r>
      <w:r>
        <w:rPr>
          <w:rFonts w:cs="Arial"/>
          <w:szCs w:val="20"/>
        </w:rPr>
        <w:t>a</w:t>
      </w:r>
      <w:r w:rsidRPr="00714CD7">
        <w:rPr>
          <w:rFonts w:cs="Arial"/>
          <w:szCs w:val="20"/>
        </w:rPr>
        <w:t xml:space="preserve">re </w:t>
      </w:r>
      <w:r>
        <w:rPr>
          <w:rFonts w:cs="Arial"/>
          <w:szCs w:val="20"/>
        </w:rPr>
        <w:t>C</w:t>
      </w:r>
      <w:r w:rsidRPr="00714CD7">
        <w:rPr>
          <w:rFonts w:cs="Arial"/>
          <w:szCs w:val="20"/>
        </w:rPr>
        <w:t>enter-</w:t>
      </w:r>
      <w:r>
        <w:rPr>
          <w:rFonts w:cs="Arial"/>
          <w:szCs w:val="20"/>
        </w:rPr>
        <w:t>B</w:t>
      </w:r>
      <w:r w:rsidRPr="00714CD7">
        <w:rPr>
          <w:rFonts w:cs="Arial"/>
          <w:szCs w:val="20"/>
        </w:rPr>
        <w:t>ased providers (934)</w:t>
      </w:r>
      <w:r w:rsidR="002B2F42" w:rsidRPr="00714CD7">
        <w:rPr>
          <w:rFonts w:cs="Arial"/>
          <w:szCs w:val="20"/>
        </w:rPr>
        <w:t xml:space="preserve">.  </w:t>
      </w:r>
      <w:r>
        <w:rPr>
          <w:rFonts w:cs="Arial"/>
          <w:szCs w:val="20"/>
        </w:rPr>
        <w:t>Center-Based providers are more likely to charge an annual registration fee, while FCC providers are more likely to charge a one-time only registration fee.  It should be noted that EEC policy does not allow providers to charge subsidized families for registration fees.</w:t>
      </w:r>
    </w:p>
    <w:p w14:paraId="60EB9584" w14:textId="1E2A39CE" w:rsidR="00EC1DBE" w:rsidRPr="00C63676" w:rsidRDefault="00EC1DBE" w:rsidP="00EC1DBE">
      <w:pPr>
        <w:spacing w:after="0" w:line="240" w:lineRule="auto"/>
        <w:rPr>
          <w:rFonts w:cs="Arial"/>
          <w:i/>
          <w:szCs w:val="20"/>
        </w:rPr>
      </w:pPr>
      <w:r w:rsidRPr="0023460C">
        <w:rPr>
          <w:rFonts w:cs="Arial"/>
          <w:b/>
          <w:szCs w:val="20"/>
        </w:rPr>
        <w:t>Figure 2</w:t>
      </w:r>
      <w:proofErr w:type="gramStart"/>
      <w:r w:rsidRPr="0023460C">
        <w:rPr>
          <w:rFonts w:cs="Arial"/>
          <w:b/>
          <w:szCs w:val="20"/>
        </w:rPr>
        <w:t xml:space="preserve">. </w:t>
      </w:r>
      <w:proofErr w:type="gramEnd"/>
      <w:r w:rsidRPr="0023460C">
        <w:rPr>
          <w:rFonts w:cs="Arial"/>
          <w:b/>
          <w:szCs w:val="20"/>
        </w:rPr>
        <w:t>Frequency of Charging Registration Fee by Provider Type (n = 1,200)</w:t>
      </w:r>
    </w:p>
    <w:p w14:paraId="48D3D12E" w14:textId="77777777" w:rsidR="00EC1DBE" w:rsidRDefault="00EC1DBE" w:rsidP="00EC1DBE">
      <w:pPr>
        <w:rPr>
          <w:rFonts w:cs="Arial"/>
          <w:b/>
          <w:szCs w:val="20"/>
        </w:rPr>
      </w:pPr>
      <w:r>
        <w:rPr>
          <w:noProof/>
        </w:rPr>
        <w:drawing>
          <wp:inline distT="0" distB="0" distL="0" distR="0" wp14:anchorId="5DDEDCAB" wp14:editId="49C477CB">
            <wp:extent cx="6355080" cy="2286000"/>
            <wp:effectExtent l="0" t="0" r="7620" b="0"/>
            <wp:docPr id="37" name="Chart 37">
              <a:extLst xmlns:a="http://schemas.openxmlformats.org/drawingml/2006/main">
                <a:ext uri="{FF2B5EF4-FFF2-40B4-BE49-F238E27FC236}">
                  <a16:creationId xmlns:a16="http://schemas.microsoft.com/office/drawing/2014/main" id="{0A8115AC-960A-421E-A358-1A2C1221B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0C9E97" w14:textId="54F84AC2" w:rsidR="00EC1DBE" w:rsidRDefault="00EC1DBE" w:rsidP="00EC1DBE">
      <w:pPr>
        <w:jc w:val="both"/>
        <w:rPr>
          <w:rFonts w:cs="Arial"/>
          <w:szCs w:val="20"/>
        </w:rPr>
      </w:pPr>
      <w:r>
        <w:rPr>
          <w:rFonts w:cs="Arial"/>
          <w:szCs w:val="20"/>
        </w:rPr>
        <w:t>Providers accepting subsidized children are more likely to report charging a registration fee (</w:t>
      </w:r>
      <w:r w:rsidRPr="00714CD7">
        <w:rPr>
          <w:rFonts w:cs="Arial"/>
          <w:szCs w:val="20"/>
        </w:rPr>
        <w:t>57.7 percent</w:t>
      </w:r>
      <w:r>
        <w:rPr>
          <w:rFonts w:cs="Arial"/>
          <w:szCs w:val="20"/>
        </w:rPr>
        <w:t>) than private pay only providers (</w:t>
      </w:r>
      <w:r w:rsidRPr="00714CD7">
        <w:rPr>
          <w:rFonts w:cs="Arial"/>
          <w:szCs w:val="20"/>
        </w:rPr>
        <w:t>42.3 percent</w:t>
      </w:r>
      <w:r>
        <w:rPr>
          <w:rFonts w:cs="Arial"/>
          <w:szCs w:val="20"/>
        </w:rPr>
        <w:t>)</w:t>
      </w:r>
      <w:r w:rsidR="007D50E0">
        <w:rPr>
          <w:rFonts w:cs="Arial"/>
          <w:szCs w:val="20"/>
        </w:rPr>
        <w:t xml:space="preserve">.  </w:t>
      </w:r>
      <w:r>
        <w:rPr>
          <w:rFonts w:cs="Arial"/>
          <w:szCs w:val="20"/>
        </w:rPr>
        <w:t>Subsidy acceptance and private pay attributes are based on EEC administrative data.</w:t>
      </w:r>
    </w:p>
    <w:p w14:paraId="5C2CC844" w14:textId="5458D3C9" w:rsidR="00EC1DBE" w:rsidRPr="0023460C" w:rsidRDefault="00EC1DBE" w:rsidP="00EC1DBE">
      <w:pPr>
        <w:rPr>
          <w:rFonts w:cs="Arial"/>
          <w:b/>
          <w:szCs w:val="20"/>
        </w:rPr>
      </w:pPr>
      <w:r w:rsidRPr="0023460C">
        <w:rPr>
          <w:rFonts w:cs="Arial"/>
          <w:b/>
          <w:szCs w:val="20"/>
        </w:rPr>
        <w:t>Figure 3</w:t>
      </w:r>
      <w:proofErr w:type="gramStart"/>
      <w:r w:rsidRPr="0023460C">
        <w:rPr>
          <w:rFonts w:cs="Arial"/>
          <w:b/>
          <w:szCs w:val="20"/>
        </w:rPr>
        <w:t xml:space="preserve">. </w:t>
      </w:r>
      <w:proofErr w:type="gramEnd"/>
      <w:r w:rsidRPr="0023460C">
        <w:rPr>
          <w:rFonts w:cs="Arial"/>
          <w:b/>
          <w:szCs w:val="20"/>
        </w:rPr>
        <w:t>Frequency of Charging Registration Fee by Subsidy vs. Private Pay Only (n = 1,200)</w:t>
      </w:r>
    </w:p>
    <w:p w14:paraId="3D0BC87F" w14:textId="77777777" w:rsidR="00EC1DBE" w:rsidRPr="00714CD7" w:rsidRDefault="00EC1DBE" w:rsidP="00EC1DBE">
      <w:pPr>
        <w:rPr>
          <w:rFonts w:cs="Arial"/>
          <w:szCs w:val="20"/>
        </w:rPr>
      </w:pPr>
      <w:r>
        <w:rPr>
          <w:noProof/>
        </w:rPr>
        <w:drawing>
          <wp:inline distT="0" distB="0" distL="0" distR="0" wp14:anchorId="11348143" wp14:editId="264FAB01">
            <wp:extent cx="5981700" cy="2063750"/>
            <wp:effectExtent l="0" t="0" r="0" b="0"/>
            <wp:docPr id="38" name="Chart 38">
              <a:extLst xmlns:a="http://schemas.openxmlformats.org/drawingml/2006/main">
                <a:ext uri="{FF2B5EF4-FFF2-40B4-BE49-F238E27FC236}">
                  <a16:creationId xmlns:a16="http://schemas.microsoft.com/office/drawing/2014/main" id="{11A78107-54F7-418E-81C9-869B834E1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1795BE" w14:textId="6EC1A1A8" w:rsidR="00EC1DBE" w:rsidRPr="006B4A68" w:rsidRDefault="00EC1DBE" w:rsidP="00EC1DBE">
      <w:pPr>
        <w:jc w:val="both"/>
        <w:rPr>
          <w:rFonts w:cs="Arial"/>
          <w:szCs w:val="20"/>
        </w:rPr>
      </w:pPr>
      <w:r>
        <w:rPr>
          <w:rFonts w:cs="Arial"/>
          <w:szCs w:val="20"/>
        </w:rPr>
        <w:lastRenderedPageBreak/>
        <w:t>Providers in Regions 1-Western, 2- Central, and 6- Metro Boston are more likely to report charging one-time only registration fees</w:t>
      </w:r>
      <w:r w:rsidR="007D50E0">
        <w:rPr>
          <w:rFonts w:cs="Arial"/>
          <w:szCs w:val="20"/>
        </w:rPr>
        <w:t xml:space="preserve">.  </w:t>
      </w:r>
      <w:r>
        <w:rPr>
          <w:rFonts w:cs="Arial"/>
          <w:szCs w:val="20"/>
        </w:rPr>
        <w:t>Providers in Regions 3- Northeast, 4- Metro, and 5-Southeast and Cape are more likely to report charging annual registration fees.</w:t>
      </w:r>
    </w:p>
    <w:p w14:paraId="0BD85931" w14:textId="269E6A23" w:rsidR="00EC1DBE" w:rsidRPr="0023460C" w:rsidRDefault="00EC1DBE" w:rsidP="00EC1DBE">
      <w:pPr>
        <w:spacing w:after="0"/>
        <w:rPr>
          <w:rFonts w:cs="Arial"/>
          <w:b/>
          <w:szCs w:val="20"/>
        </w:rPr>
      </w:pPr>
      <w:r w:rsidRPr="0023460C">
        <w:rPr>
          <w:rFonts w:cs="Arial"/>
          <w:b/>
          <w:szCs w:val="20"/>
        </w:rPr>
        <w:t xml:space="preserve">Table </w:t>
      </w:r>
      <w:r w:rsidR="003D4685" w:rsidRPr="0023460C">
        <w:rPr>
          <w:rFonts w:cs="Arial"/>
          <w:b/>
          <w:szCs w:val="20"/>
        </w:rPr>
        <w:t>42</w:t>
      </w:r>
      <w:proofErr w:type="gramStart"/>
      <w:r w:rsidRPr="0023460C">
        <w:rPr>
          <w:rFonts w:cs="Arial"/>
          <w:b/>
          <w:szCs w:val="20"/>
        </w:rPr>
        <w:t xml:space="preserve">. </w:t>
      </w:r>
      <w:proofErr w:type="gramEnd"/>
      <w:r w:rsidRPr="0023460C">
        <w:rPr>
          <w:rFonts w:cs="Arial"/>
          <w:b/>
          <w:szCs w:val="20"/>
        </w:rPr>
        <w:t>Frequency of Charging Registration Fee by Region (n = 1,200)</w:t>
      </w:r>
    </w:p>
    <w:tbl>
      <w:tblPr>
        <w:tblW w:w="5000" w:type="pct"/>
        <w:tblLook w:val="04A0" w:firstRow="1" w:lastRow="0" w:firstColumn="1" w:lastColumn="0" w:noHBand="0" w:noVBand="1"/>
      </w:tblPr>
      <w:tblGrid>
        <w:gridCol w:w="4130"/>
        <w:gridCol w:w="2016"/>
        <w:gridCol w:w="1803"/>
        <w:gridCol w:w="2121"/>
      </w:tblGrid>
      <w:tr w:rsidR="00EC1DBE" w:rsidRPr="009F03C0" w14:paraId="78D679FB" w14:textId="77777777" w:rsidTr="0023460C">
        <w:trPr>
          <w:trHeight w:val="257"/>
          <w:tblHeader/>
        </w:trPr>
        <w:tc>
          <w:tcPr>
            <w:tcW w:w="2051" w:type="pct"/>
            <w:tcBorders>
              <w:top w:val="single" w:sz="4" w:space="0" w:color="auto"/>
              <w:left w:val="single" w:sz="4" w:space="0" w:color="auto"/>
              <w:bottom w:val="single" w:sz="4" w:space="0" w:color="auto"/>
              <w:right w:val="single" w:sz="4" w:space="0" w:color="auto"/>
            </w:tcBorders>
            <w:shd w:val="clear" w:color="auto" w:fill="244061"/>
            <w:noWrap/>
            <w:vAlign w:val="bottom"/>
            <w:hideMark/>
          </w:tcPr>
          <w:p w14:paraId="05E26500"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Region</w:t>
            </w:r>
          </w:p>
        </w:tc>
        <w:tc>
          <w:tcPr>
            <w:tcW w:w="1001" w:type="pct"/>
            <w:tcBorders>
              <w:top w:val="single" w:sz="4" w:space="0" w:color="auto"/>
              <w:left w:val="nil"/>
              <w:bottom w:val="single" w:sz="4" w:space="0" w:color="auto"/>
              <w:right w:val="single" w:sz="4" w:space="0" w:color="auto"/>
            </w:tcBorders>
            <w:shd w:val="clear" w:color="auto" w:fill="244061"/>
            <w:noWrap/>
            <w:vAlign w:val="bottom"/>
            <w:hideMark/>
          </w:tcPr>
          <w:p w14:paraId="59496D51"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One</w:t>
            </w:r>
            <w:r>
              <w:rPr>
                <w:rFonts w:cs="Arial"/>
                <w:b/>
                <w:color w:val="FFFFFF" w:themeColor="background1"/>
                <w:szCs w:val="20"/>
              </w:rPr>
              <w:t xml:space="preserve"> Time Only</w:t>
            </w:r>
          </w:p>
        </w:tc>
        <w:tc>
          <w:tcPr>
            <w:tcW w:w="895" w:type="pct"/>
            <w:tcBorders>
              <w:top w:val="single" w:sz="4" w:space="0" w:color="auto"/>
              <w:left w:val="nil"/>
              <w:bottom w:val="single" w:sz="4" w:space="0" w:color="auto"/>
              <w:right w:val="single" w:sz="4" w:space="0" w:color="auto"/>
            </w:tcBorders>
            <w:shd w:val="clear" w:color="auto" w:fill="244061"/>
            <w:noWrap/>
            <w:vAlign w:val="bottom"/>
            <w:hideMark/>
          </w:tcPr>
          <w:p w14:paraId="70F39EBB"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Annual</w:t>
            </w:r>
          </w:p>
        </w:tc>
        <w:tc>
          <w:tcPr>
            <w:tcW w:w="1053" w:type="pct"/>
            <w:tcBorders>
              <w:top w:val="single" w:sz="4" w:space="0" w:color="auto"/>
              <w:left w:val="nil"/>
              <w:bottom w:val="single" w:sz="4" w:space="0" w:color="auto"/>
              <w:right w:val="single" w:sz="4" w:space="0" w:color="auto"/>
            </w:tcBorders>
            <w:shd w:val="clear" w:color="auto" w:fill="244061"/>
            <w:noWrap/>
            <w:vAlign w:val="bottom"/>
            <w:hideMark/>
          </w:tcPr>
          <w:p w14:paraId="4D1D51C3"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Other</w:t>
            </w:r>
          </w:p>
        </w:tc>
      </w:tr>
      <w:tr w:rsidR="00EC1DBE" w:rsidRPr="009F03C0" w14:paraId="403A7459" w14:textId="77777777" w:rsidTr="00EC1DBE">
        <w:trPr>
          <w:trHeight w:val="257"/>
        </w:trPr>
        <w:tc>
          <w:tcPr>
            <w:tcW w:w="2051" w:type="pct"/>
            <w:tcBorders>
              <w:top w:val="nil"/>
              <w:left w:val="single" w:sz="4" w:space="0" w:color="auto"/>
              <w:bottom w:val="single" w:sz="4" w:space="0" w:color="auto"/>
              <w:right w:val="single" w:sz="4" w:space="0" w:color="auto"/>
            </w:tcBorders>
            <w:shd w:val="clear" w:color="auto" w:fill="auto"/>
            <w:noWrap/>
            <w:vAlign w:val="center"/>
            <w:hideMark/>
          </w:tcPr>
          <w:p w14:paraId="571291B6" w14:textId="77777777" w:rsidR="00EC1DBE" w:rsidRPr="009F03C0" w:rsidRDefault="00EC1DBE" w:rsidP="00EC1DBE">
            <w:pPr>
              <w:spacing w:after="0" w:line="240" w:lineRule="auto"/>
              <w:rPr>
                <w:rFonts w:cs="Arial"/>
                <w:color w:val="000000"/>
                <w:szCs w:val="20"/>
              </w:rPr>
            </w:pPr>
            <w:r w:rsidRPr="009A21D5">
              <w:rPr>
                <w:rFonts w:cs="Arial"/>
                <w:color w:val="000000"/>
              </w:rPr>
              <w:t>Region 1</w:t>
            </w:r>
            <w:r>
              <w:rPr>
                <w:rFonts w:cs="Arial"/>
                <w:color w:val="000000"/>
              </w:rPr>
              <w:t xml:space="preserve"> – Western </w:t>
            </w:r>
          </w:p>
        </w:tc>
        <w:tc>
          <w:tcPr>
            <w:tcW w:w="1001" w:type="pct"/>
            <w:tcBorders>
              <w:top w:val="nil"/>
              <w:left w:val="nil"/>
              <w:bottom w:val="single" w:sz="4" w:space="0" w:color="auto"/>
              <w:right w:val="single" w:sz="4" w:space="0" w:color="auto"/>
            </w:tcBorders>
            <w:shd w:val="clear" w:color="auto" w:fill="auto"/>
            <w:noWrap/>
            <w:vAlign w:val="center"/>
            <w:hideMark/>
          </w:tcPr>
          <w:p w14:paraId="7E6CD2F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64</w:t>
            </w:r>
          </w:p>
        </w:tc>
        <w:tc>
          <w:tcPr>
            <w:tcW w:w="895" w:type="pct"/>
            <w:tcBorders>
              <w:top w:val="nil"/>
              <w:left w:val="nil"/>
              <w:bottom w:val="single" w:sz="4" w:space="0" w:color="auto"/>
              <w:right w:val="single" w:sz="4" w:space="0" w:color="auto"/>
            </w:tcBorders>
            <w:shd w:val="clear" w:color="auto" w:fill="auto"/>
            <w:noWrap/>
            <w:vAlign w:val="center"/>
            <w:hideMark/>
          </w:tcPr>
          <w:p w14:paraId="2FE59A5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31</w:t>
            </w:r>
          </w:p>
        </w:tc>
        <w:tc>
          <w:tcPr>
            <w:tcW w:w="1053" w:type="pct"/>
            <w:tcBorders>
              <w:top w:val="nil"/>
              <w:left w:val="nil"/>
              <w:bottom w:val="single" w:sz="4" w:space="0" w:color="auto"/>
              <w:right w:val="single" w:sz="4" w:space="0" w:color="auto"/>
            </w:tcBorders>
            <w:shd w:val="clear" w:color="auto" w:fill="auto"/>
            <w:noWrap/>
            <w:vAlign w:val="center"/>
            <w:hideMark/>
          </w:tcPr>
          <w:p w14:paraId="165E71A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6</w:t>
            </w:r>
          </w:p>
        </w:tc>
      </w:tr>
      <w:tr w:rsidR="00EC1DBE" w:rsidRPr="009F03C0" w14:paraId="3CC79283" w14:textId="77777777" w:rsidTr="00EC1DBE">
        <w:trPr>
          <w:trHeight w:val="257"/>
        </w:trPr>
        <w:tc>
          <w:tcPr>
            <w:tcW w:w="2051" w:type="pct"/>
            <w:tcBorders>
              <w:top w:val="nil"/>
              <w:left w:val="single" w:sz="4" w:space="0" w:color="auto"/>
              <w:bottom w:val="single" w:sz="4" w:space="0" w:color="auto"/>
              <w:right w:val="single" w:sz="4" w:space="0" w:color="auto"/>
            </w:tcBorders>
            <w:shd w:val="clear" w:color="auto" w:fill="auto"/>
            <w:noWrap/>
            <w:vAlign w:val="center"/>
            <w:hideMark/>
          </w:tcPr>
          <w:p w14:paraId="1D8E5705" w14:textId="77777777" w:rsidR="00EC1DBE" w:rsidRPr="009F03C0" w:rsidRDefault="00EC1DBE" w:rsidP="00EC1DBE">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1001" w:type="pct"/>
            <w:tcBorders>
              <w:top w:val="nil"/>
              <w:left w:val="nil"/>
              <w:bottom w:val="single" w:sz="4" w:space="0" w:color="auto"/>
              <w:right w:val="single" w:sz="4" w:space="0" w:color="auto"/>
            </w:tcBorders>
            <w:shd w:val="clear" w:color="auto" w:fill="auto"/>
            <w:noWrap/>
            <w:vAlign w:val="center"/>
            <w:hideMark/>
          </w:tcPr>
          <w:p w14:paraId="78AD28BD"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68</w:t>
            </w:r>
          </w:p>
        </w:tc>
        <w:tc>
          <w:tcPr>
            <w:tcW w:w="895" w:type="pct"/>
            <w:tcBorders>
              <w:top w:val="nil"/>
              <w:left w:val="nil"/>
              <w:bottom w:val="single" w:sz="4" w:space="0" w:color="auto"/>
              <w:right w:val="single" w:sz="4" w:space="0" w:color="auto"/>
            </w:tcBorders>
            <w:shd w:val="clear" w:color="auto" w:fill="auto"/>
            <w:noWrap/>
            <w:vAlign w:val="center"/>
            <w:hideMark/>
          </w:tcPr>
          <w:p w14:paraId="2600D74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57</w:t>
            </w:r>
          </w:p>
        </w:tc>
        <w:tc>
          <w:tcPr>
            <w:tcW w:w="1053" w:type="pct"/>
            <w:tcBorders>
              <w:top w:val="nil"/>
              <w:left w:val="nil"/>
              <w:bottom w:val="single" w:sz="4" w:space="0" w:color="auto"/>
              <w:right w:val="single" w:sz="4" w:space="0" w:color="auto"/>
            </w:tcBorders>
            <w:shd w:val="clear" w:color="auto" w:fill="auto"/>
            <w:noWrap/>
            <w:vAlign w:val="center"/>
            <w:hideMark/>
          </w:tcPr>
          <w:p w14:paraId="094F283E"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17</w:t>
            </w:r>
          </w:p>
        </w:tc>
      </w:tr>
      <w:tr w:rsidR="00EC1DBE" w:rsidRPr="009F03C0" w14:paraId="7730A887" w14:textId="77777777" w:rsidTr="00EC1DBE">
        <w:trPr>
          <w:trHeight w:val="257"/>
        </w:trPr>
        <w:tc>
          <w:tcPr>
            <w:tcW w:w="2051" w:type="pct"/>
            <w:tcBorders>
              <w:top w:val="nil"/>
              <w:left w:val="single" w:sz="4" w:space="0" w:color="auto"/>
              <w:bottom w:val="single" w:sz="4" w:space="0" w:color="auto"/>
              <w:right w:val="single" w:sz="4" w:space="0" w:color="auto"/>
            </w:tcBorders>
            <w:shd w:val="clear" w:color="auto" w:fill="auto"/>
            <w:noWrap/>
            <w:vAlign w:val="center"/>
            <w:hideMark/>
          </w:tcPr>
          <w:p w14:paraId="4F4C8A13" w14:textId="77777777" w:rsidR="00EC1DBE" w:rsidRPr="009F03C0" w:rsidRDefault="00EC1DBE" w:rsidP="00EC1DBE">
            <w:pPr>
              <w:spacing w:after="0" w:line="240" w:lineRule="auto"/>
              <w:rPr>
                <w:rFonts w:cs="Arial"/>
                <w:color w:val="000000"/>
                <w:szCs w:val="20"/>
              </w:rPr>
            </w:pPr>
            <w:r w:rsidRPr="009A21D5">
              <w:rPr>
                <w:rFonts w:cs="Arial"/>
                <w:color w:val="000000"/>
              </w:rPr>
              <w:t>Region 3</w:t>
            </w:r>
            <w:r>
              <w:rPr>
                <w:rFonts w:cs="Arial"/>
                <w:color w:val="000000"/>
              </w:rPr>
              <w:t xml:space="preserve"> – Northeast</w:t>
            </w:r>
          </w:p>
        </w:tc>
        <w:tc>
          <w:tcPr>
            <w:tcW w:w="1001" w:type="pct"/>
            <w:tcBorders>
              <w:top w:val="nil"/>
              <w:left w:val="nil"/>
              <w:bottom w:val="single" w:sz="4" w:space="0" w:color="auto"/>
              <w:right w:val="single" w:sz="4" w:space="0" w:color="auto"/>
            </w:tcBorders>
            <w:shd w:val="clear" w:color="auto" w:fill="auto"/>
            <w:noWrap/>
            <w:vAlign w:val="center"/>
            <w:hideMark/>
          </w:tcPr>
          <w:p w14:paraId="4659D69D"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79</w:t>
            </w:r>
          </w:p>
        </w:tc>
        <w:tc>
          <w:tcPr>
            <w:tcW w:w="895" w:type="pct"/>
            <w:tcBorders>
              <w:top w:val="nil"/>
              <w:left w:val="nil"/>
              <w:bottom w:val="single" w:sz="4" w:space="0" w:color="auto"/>
              <w:right w:val="single" w:sz="4" w:space="0" w:color="auto"/>
            </w:tcBorders>
            <w:shd w:val="clear" w:color="auto" w:fill="auto"/>
            <w:noWrap/>
            <w:vAlign w:val="center"/>
            <w:hideMark/>
          </w:tcPr>
          <w:p w14:paraId="7F8B2B7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135</w:t>
            </w:r>
          </w:p>
        </w:tc>
        <w:tc>
          <w:tcPr>
            <w:tcW w:w="1053" w:type="pct"/>
            <w:tcBorders>
              <w:top w:val="nil"/>
              <w:left w:val="nil"/>
              <w:bottom w:val="single" w:sz="4" w:space="0" w:color="auto"/>
              <w:right w:val="single" w:sz="4" w:space="0" w:color="auto"/>
            </w:tcBorders>
            <w:shd w:val="clear" w:color="auto" w:fill="auto"/>
            <w:noWrap/>
            <w:vAlign w:val="center"/>
            <w:hideMark/>
          </w:tcPr>
          <w:p w14:paraId="190F3353"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21</w:t>
            </w:r>
          </w:p>
        </w:tc>
      </w:tr>
      <w:tr w:rsidR="00EC1DBE" w:rsidRPr="009F03C0" w14:paraId="688F7715" w14:textId="77777777" w:rsidTr="00EC1DBE">
        <w:trPr>
          <w:trHeight w:val="257"/>
        </w:trPr>
        <w:tc>
          <w:tcPr>
            <w:tcW w:w="2051" w:type="pct"/>
            <w:tcBorders>
              <w:top w:val="nil"/>
              <w:left w:val="single" w:sz="4" w:space="0" w:color="auto"/>
              <w:bottom w:val="single" w:sz="4" w:space="0" w:color="auto"/>
              <w:right w:val="single" w:sz="4" w:space="0" w:color="auto"/>
            </w:tcBorders>
            <w:shd w:val="clear" w:color="auto" w:fill="auto"/>
            <w:noWrap/>
            <w:vAlign w:val="center"/>
            <w:hideMark/>
          </w:tcPr>
          <w:p w14:paraId="20BE37C9" w14:textId="77777777" w:rsidR="00EC1DBE" w:rsidRPr="009F03C0" w:rsidRDefault="00EC1DBE" w:rsidP="00EC1DBE">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1001" w:type="pct"/>
            <w:tcBorders>
              <w:top w:val="nil"/>
              <w:left w:val="nil"/>
              <w:bottom w:val="single" w:sz="4" w:space="0" w:color="auto"/>
              <w:right w:val="single" w:sz="4" w:space="0" w:color="auto"/>
            </w:tcBorders>
            <w:shd w:val="clear" w:color="auto" w:fill="auto"/>
            <w:noWrap/>
            <w:vAlign w:val="center"/>
            <w:hideMark/>
          </w:tcPr>
          <w:p w14:paraId="3C6ECD7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182</w:t>
            </w:r>
          </w:p>
        </w:tc>
        <w:tc>
          <w:tcPr>
            <w:tcW w:w="895" w:type="pct"/>
            <w:tcBorders>
              <w:top w:val="nil"/>
              <w:left w:val="nil"/>
              <w:bottom w:val="single" w:sz="4" w:space="0" w:color="auto"/>
              <w:right w:val="single" w:sz="4" w:space="0" w:color="auto"/>
            </w:tcBorders>
            <w:shd w:val="clear" w:color="auto" w:fill="auto"/>
            <w:noWrap/>
            <w:vAlign w:val="center"/>
            <w:hideMark/>
          </w:tcPr>
          <w:p w14:paraId="01CE52D0"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193</w:t>
            </w:r>
          </w:p>
        </w:tc>
        <w:tc>
          <w:tcPr>
            <w:tcW w:w="1053" w:type="pct"/>
            <w:tcBorders>
              <w:top w:val="nil"/>
              <w:left w:val="nil"/>
              <w:bottom w:val="single" w:sz="4" w:space="0" w:color="auto"/>
              <w:right w:val="single" w:sz="4" w:space="0" w:color="auto"/>
            </w:tcBorders>
            <w:shd w:val="clear" w:color="auto" w:fill="auto"/>
            <w:noWrap/>
            <w:vAlign w:val="center"/>
            <w:hideMark/>
          </w:tcPr>
          <w:p w14:paraId="634BA896"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21</w:t>
            </w:r>
          </w:p>
        </w:tc>
      </w:tr>
      <w:tr w:rsidR="00EC1DBE" w:rsidRPr="009F03C0" w14:paraId="32266F94" w14:textId="77777777" w:rsidTr="00EC1DBE">
        <w:trPr>
          <w:trHeight w:val="257"/>
        </w:trPr>
        <w:tc>
          <w:tcPr>
            <w:tcW w:w="2051" w:type="pct"/>
            <w:tcBorders>
              <w:top w:val="nil"/>
              <w:left w:val="single" w:sz="4" w:space="0" w:color="auto"/>
              <w:bottom w:val="single" w:sz="4" w:space="0" w:color="auto"/>
              <w:right w:val="single" w:sz="4" w:space="0" w:color="auto"/>
            </w:tcBorders>
            <w:shd w:val="clear" w:color="auto" w:fill="auto"/>
            <w:noWrap/>
            <w:vAlign w:val="center"/>
            <w:hideMark/>
          </w:tcPr>
          <w:p w14:paraId="62D84362" w14:textId="77777777" w:rsidR="00EC1DBE" w:rsidRPr="009F03C0" w:rsidRDefault="00EC1DBE" w:rsidP="00EC1DBE">
            <w:pPr>
              <w:spacing w:after="0" w:line="240" w:lineRule="auto"/>
              <w:rPr>
                <w:rFonts w:cs="Arial"/>
                <w:color w:val="000000"/>
                <w:szCs w:val="20"/>
              </w:rPr>
            </w:pPr>
            <w:r w:rsidRPr="009A21D5">
              <w:rPr>
                <w:rFonts w:cs="Arial"/>
                <w:color w:val="000000"/>
              </w:rPr>
              <w:t>Region 5</w:t>
            </w:r>
            <w:r>
              <w:rPr>
                <w:rFonts w:cs="Arial"/>
                <w:color w:val="000000"/>
              </w:rPr>
              <w:t xml:space="preserve"> – Southeast and Cape</w:t>
            </w:r>
          </w:p>
        </w:tc>
        <w:tc>
          <w:tcPr>
            <w:tcW w:w="1001" w:type="pct"/>
            <w:tcBorders>
              <w:top w:val="nil"/>
              <w:left w:val="nil"/>
              <w:bottom w:val="single" w:sz="4" w:space="0" w:color="auto"/>
              <w:right w:val="single" w:sz="4" w:space="0" w:color="auto"/>
            </w:tcBorders>
            <w:shd w:val="clear" w:color="auto" w:fill="auto"/>
            <w:noWrap/>
            <w:vAlign w:val="center"/>
            <w:hideMark/>
          </w:tcPr>
          <w:p w14:paraId="1D9DEFE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103</w:t>
            </w:r>
          </w:p>
        </w:tc>
        <w:tc>
          <w:tcPr>
            <w:tcW w:w="895" w:type="pct"/>
            <w:tcBorders>
              <w:top w:val="nil"/>
              <w:left w:val="nil"/>
              <w:bottom w:val="single" w:sz="4" w:space="0" w:color="auto"/>
              <w:right w:val="single" w:sz="4" w:space="0" w:color="auto"/>
            </w:tcBorders>
            <w:shd w:val="clear" w:color="auto" w:fill="auto"/>
            <w:noWrap/>
            <w:vAlign w:val="center"/>
            <w:hideMark/>
          </w:tcPr>
          <w:p w14:paraId="4F08461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108</w:t>
            </w:r>
          </w:p>
        </w:tc>
        <w:tc>
          <w:tcPr>
            <w:tcW w:w="1053" w:type="pct"/>
            <w:tcBorders>
              <w:top w:val="nil"/>
              <w:left w:val="nil"/>
              <w:bottom w:val="single" w:sz="4" w:space="0" w:color="auto"/>
              <w:right w:val="single" w:sz="4" w:space="0" w:color="auto"/>
            </w:tcBorders>
            <w:shd w:val="clear" w:color="auto" w:fill="auto"/>
            <w:noWrap/>
            <w:vAlign w:val="center"/>
            <w:hideMark/>
          </w:tcPr>
          <w:p w14:paraId="0B75681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18</w:t>
            </w:r>
          </w:p>
        </w:tc>
      </w:tr>
      <w:tr w:rsidR="00EC1DBE" w:rsidRPr="009F03C0" w14:paraId="14BE2DD9" w14:textId="77777777" w:rsidTr="00EC1DBE">
        <w:trPr>
          <w:trHeight w:val="257"/>
        </w:trPr>
        <w:tc>
          <w:tcPr>
            <w:tcW w:w="2051" w:type="pct"/>
            <w:tcBorders>
              <w:top w:val="nil"/>
              <w:left w:val="single" w:sz="4" w:space="0" w:color="auto"/>
              <w:bottom w:val="single" w:sz="4" w:space="0" w:color="auto"/>
              <w:right w:val="single" w:sz="4" w:space="0" w:color="auto"/>
            </w:tcBorders>
            <w:shd w:val="clear" w:color="auto" w:fill="auto"/>
            <w:noWrap/>
            <w:vAlign w:val="center"/>
            <w:hideMark/>
          </w:tcPr>
          <w:p w14:paraId="07934FF8" w14:textId="77777777" w:rsidR="00EC1DBE" w:rsidRPr="009F03C0" w:rsidRDefault="00EC1DBE" w:rsidP="00EC1DBE">
            <w:pPr>
              <w:spacing w:after="0" w:line="240" w:lineRule="auto"/>
              <w:rPr>
                <w:rFonts w:cs="Arial"/>
                <w:color w:val="000000"/>
                <w:szCs w:val="20"/>
              </w:rPr>
            </w:pPr>
            <w:r w:rsidRPr="009A21D5">
              <w:rPr>
                <w:rFonts w:cs="Arial"/>
                <w:color w:val="000000"/>
              </w:rPr>
              <w:t>Region 6</w:t>
            </w:r>
            <w:r>
              <w:rPr>
                <w:rFonts w:cs="Arial"/>
                <w:color w:val="000000"/>
              </w:rPr>
              <w:t xml:space="preserve"> – Metro Boston</w:t>
            </w:r>
          </w:p>
        </w:tc>
        <w:tc>
          <w:tcPr>
            <w:tcW w:w="1001" w:type="pct"/>
            <w:tcBorders>
              <w:top w:val="nil"/>
              <w:left w:val="nil"/>
              <w:bottom w:val="single" w:sz="4" w:space="0" w:color="auto"/>
              <w:right w:val="single" w:sz="4" w:space="0" w:color="auto"/>
            </w:tcBorders>
            <w:shd w:val="clear" w:color="auto" w:fill="auto"/>
            <w:noWrap/>
            <w:vAlign w:val="center"/>
            <w:hideMark/>
          </w:tcPr>
          <w:p w14:paraId="396F9058"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55</w:t>
            </w:r>
          </w:p>
        </w:tc>
        <w:tc>
          <w:tcPr>
            <w:tcW w:w="895" w:type="pct"/>
            <w:tcBorders>
              <w:top w:val="nil"/>
              <w:left w:val="nil"/>
              <w:bottom w:val="single" w:sz="4" w:space="0" w:color="auto"/>
              <w:right w:val="single" w:sz="4" w:space="0" w:color="auto"/>
            </w:tcBorders>
            <w:shd w:val="clear" w:color="auto" w:fill="auto"/>
            <w:noWrap/>
            <w:vAlign w:val="center"/>
            <w:hideMark/>
          </w:tcPr>
          <w:p w14:paraId="0801631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31</w:t>
            </w:r>
          </w:p>
        </w:tc>
        <w:tc>
          <w:tcPr>
            <w:tcW w:w="1053" w:type="pct"/>
            <w:tcBorders>
              <w:top w:val="nil"/>
              <w:left w:val="nil"/>
              <w:bottom w:val="single" w:sz="4" w:space="0" w:color="auto"/>
              <w:right w:val="single" w:sz="4" w:space="0" w:color="auto"/>
            </w:tcBorders>
            <w:shd w:val="clear" w:color="auto" w:fill="auto"/>
            <w:noWrap/>
            <w:vAlign w:val="center"/>
            <w:hideMark/>
          </w:tcPr>
          <w:p w14:paraId="38439BD6"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11</w:t>
            </w:r>
          </w:p>
        </w:tc>
      </w:tr>
      <w:tr w:rsidR="00EC1DBE" w:rsidRPr="009F03C0" w14:paraId="56E0EEAB" w14:textId="77777777" w:rsidTr="00EC1DBE">
        <w:trPr>
          <w:trHeight w:val="257"/>
        </w:trPr>
        <w:tc>
          <w:tcPr>
            <w:tcW w:w="2051" w:type="pct"/>
            <w:tcBorders>
              <w:top w:val="nil"/>
              <w:left w:val="single" w:sz="4" w:space="0" w:color="auto"/>
              <w:bottom w:val="single" w:sz="4" w:space="0" w:color="auto"/>
              <w:right w:val="single" w:sz="4" w:space="0" w:color="auto"/>
            </w:tcBorders>
            <w:shd w:val="clear" w:color="auto" w:fill="auto"/>
            <w:noWrap/>
            <w:vAlign w:val="center"/>
            <w:hideMark/>
          </w:tcPr>
          <w:p w14:paraId="5EF18DC9" w14:textId="77777777" w:rsidR="00EC1DBE" w:rsidRPr="009F03C0" w:rsidRDefault="00EC1DBE" w:rsidP="00EC1DBE">
            <w:pPr>
              <w:spacing w:after="0" w:line="240" w:lineRule="auto"/>
              <w:rPr>
                <w:rFonts w:cs="Arial"/>
                <w:color w:val="000000"/>
                <w:szCs w:val="20"/>
              </w:rPr>
            </w:pPr>
            <w:r w:rsidRPr="009F03C0">
              <w:rPr>
                <w:rFonts w:cs="Arial"/>
                <w:color w:val="000000"/>
                <w:szCs w:val="20"/>
              </w:rPr>
              <w:t>Total</w:t>
            </w:r>
          </w:p>
        </w:tc>
        <w:tc>
          <w:tcPr>
            <w:tcW w:w="1001" w:type="pct"/>
            <w:tcBorders>
              <w:top w:val="nil"/>
              <w:left w:val="nil"/>
              <w:bottom w:val="single" w:sz="4" w:space="0" w:color="auto"/>
              <w:right w:val="single" w:sz="4" w:space="0" w:color="auto"/>
            </w:tcBorders>
            <w:shd w:val="clear" w:color="auto" w:fill="auto"/>
            <w:noWrap/>
            <w:vAlign w:val="center"/>
            <w:hideMark/>
          </w:tcPr>
          <w:p w14:paraId="73D93B7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551</w:t>
            </w:r>
          </w:p>
        </w:tc>
        <w:tc>
          <w:tcPr>
            <w:tcW w:w="895" w:type="pct"/>
            <w:tcBorders>
              <w:top w:val="nil"/>
              <w:left w:val="nil"/>
              <w:bottom w:val="single" w:sz="4" w:space="0" w:color="auto"/>
              <w:right w:val="single" w:sz="4" w:space="0" w:color="auto"/>
            </w:tcBorders>
            <w:shd w:val="clear" w:color="auto" w:fill="auto"/>
            <w:noWrap/>
            <w:vAlign w:val="center"/>
            <w:hideMark/>
          </w:tcPr>
          <w:p w14:paraId="6FCA860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555</w:t>
            </w:r>
          </w:p>
        </w:tc>
        <w:tc>
          <w:tcPr>
            <w:tcW w:w="1053" w:type="pct"/>
            <w:tcBorders>
              <w:top w:val="nil"/>
              <w:left w:val="nil"/>
              <w:bottom w:val="single" w:sz="4" w:space="0" w:color="auto"/>
              <w:right w:val="single" w:sz="4" w:space="0" w:color="auto"/>
            </w:tcBorders>
            <w:shd w:val="clear" w:color="auto" w:fill="auto"/>
            <w:noWrap/>
            <w:vAlign w:val="center"/>
            <w:hideMark/>
          </w:tcPr>
          <w:p w14:paraId="478510C3"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94</w:t>
            </w:r>
          </w:p>
        </w:tc>
      </w:tr>
    </w:tbl>
    <w:p w14:paraId="0E30EA32" w14:textId="77777777" w:rsidR="00EC1DBE" w:rsidRDefault="00EC1DBE" w:rsidP="00EC1DBE">
      <w:pPr>
        <w:rPr>
          <w:rFonts w:cs="Arial"/>
          <w:sz w:val="16"/>
          <w:szCs w:val="16"/>
        </w:rPr>
      </w:pPr>
    </w:p>
    <w:p w14:paraId="05952C00" w14:textId="78DA59F1" w:rsidR="00EC1DBE" w:rsidRDefault="00EC1DBE" w:rsidP="00EC1DBE">
      <w:pPr>
        <w:jc w:val="both"/>
        <w:rPr>
          <w:rFonts w:cs="Arial"/>
          <w:szCs w:val="20"/>
        </w:rPr>
      </w:pPr>
      <w:r>
        <w:rPr>
          <w:rFonts w:cs="Arial"/>
          <w:szCs w:val="20"/>
        </w:rPr>
        <w:t>Since responses to the question about registration fees included open text fields for the fee amount and additional comments, providers inconsistently recorded responses which made it difficult to interpret the data</w:t>
      </w:r>
      <w:r w:rsidR="007D50E0">
        <w:rPr>
          <w:rFonts w:cs="Arial"/>
          <w:szCs w:val="20"/>
        </w:rPr>
        <w:t xml:space="preserve">.  </w:t>
      </w:r>
      <w:r>
        <w:rPr>
          <w:rFonts w:cs="Arial"/>
          <w:szCs w:val="20"/>
        </w:rPr>
        <w:t>For example, in response to “Annual Registration Fee”, providers responded with a distinct fee amounts (ranging between $0 and $500), fee ranges (for example “80/125” or “$50-100), and with text (ranging from responses “Varies” to “Deposit on last week of care”)</w:t>
      </w:r>
      <w:r w:rsidR="007D50E0">
        <w:rPr>
          <w:rFonts w:cs="Arial"/>
          <w:szCs w:val="20"/>
        </w:rPr>
        <w:t xml:space="preserve">.  </w:t>
      </w:r>
      <w:r>
        <w:rPr>
          <w:rFonts w:cs="Arial"/>
          <w:szCs w:val="20"/>
        </w:rPr>
        <w:t xml:space="preserve">Therefore, PCG was unable to remove outliers and analyze data in open response fields in a meaningful way. </w:t>
      </w:r>
    </w:p>
    <w:p w14:paraId="2A67FBCB" w14:textId="77777777" w:rsidR="00EC1DBE" w:rsidRPr="00714CD7" w:rsidRDefault="00EC1DBE" w:rsidP="00EC1DBE">
      <w:pPr>
        <w:rPr>
          <w:rFonts w:cs="Arial"/>
          <w:i/>
          <w:szCs w:val="20"/>
        </w:rPr>
      </w:pPr>
      <w:r w:rsidRPr="00714CD7">
        <w:rPr>
          <w:rFonts w:cs="Arial"/>
          <w:i/>
          <w:szCs w:val="20"/>
        </w:rPr>
        <w:t>Add-On Fees</w:t>
      </w:r>
    </w:p>
    <w:tbl>
      <w:tblPr>
        <w:tblStyle w:val="TableGrid"/>
        <w:tblW w:w="0" w:type="auto"/>
        <w:tblLook w:val="04A0" w:firstRow="1" w:lastRow="0" w:firstColumn="1" w:lastColumn="0" w:noHBand="0" w:noVBand="1"/>
      </w:tblPr>
      <w:tblGrid>
        <w:gridCol w:w="10070"/>
      </w:tblGrid>
      <w:tr w:rsidR="00EC1DBE" w14:paraId="294AC974" w14:textId="77777777" w:rsidTr="00EC1DBE">
        <w:tc>
          <w:tcPr>
            <w:tcW w:w="10070" w:type="dxa"/>
            <w:shd w:val="clear" w:color="auto" w:fill="F2F2F2" w:themeFill="background1" w:themeFillShade="F2"/>
          </w:tcPr>
          <w:p w14:paraId="7233691E" w14:textId="6BB969D6" w:rsidR="00EC1DBE" w:rsidRDefault="00EC1DBE" w:rsidP="00EC1DBE">
            <w:pPr>
              <w:spacing w:after="0"/>
              <w:rPr>
                <w:rFonts w:cs="Arial"/>
                <w:szCs w:val="20"/>
              </w:rPr>
            </w:pPr>
            <w:r w:rsidRPr="001E6AD2">
              <w:rPr>
                <w:rFonts w:cs="Arial"/>
                <w:b/>
                <w:i/>
                <w:szCs w:val="20"/>
              </w:rPr>
              <w:t>Survey Question (Optional):</w:t>
            </w:r>
            <w:r>
              <w:rPr>
                <w:rFonts w:cs="Arial"/>
                <w:i/>
                <w:szCs w:val="20"/>
              </w:rPr>
              <w:t xml:space="preserve"> </w:t>
            </w:r>
            <w:r w:rsidRPr="00973A41">
              <w:rPr>
                <w:rFonts w:cs="Arial"/>
                <w:szCs w:val="20"/>
              </w:rPr>
              <w:t>Do you charge any add-on fees in addition to your full rate</w:t>
            </w:r>
            <w:r w:rsidR="007D50E0" w:rsidRPr="00973A41">
              <w:rPr>
                <w:rFonts w:cs="Arial"/>
                <w:szCs w:val="20"/>
              </w:rPr>
              <w:t xml:space="preserve">?  </w:t>
            </w:r>
            <w:r w:rsidRPr="00973A41">
              <w:rPr>
                <w:rFonts w:cs="Arial"/>
                <w:szCs w:val="20"/>
              </w:rPr>
              <w:t>If so, please select them from the following list and provide additional detail if requested.</w:t>
            </w:r>
          </w:p>
          <w:p w14:paraId="3954A3F4" w14:textId="77777777" w:rsidR="00EC1DBE" w:rsidRPr="00D24548" w:rsidRDefault="00EC1DBE" w:rsidP="00EC1DBE">
            <w:pPr>
              <w:spacing w:after="0"/>
              <w:ind w:left="720"/>
              <w:rPr>
                <w:rFonts w:cs="Arial"/>
                <w:i/>
                <w:szCs w:val="20"/>
              </w:rPr>
            </w:pPr>
            <w:r w:rsidRPr="00D24548">
              <w:rPr>
                <w:rFonts w:cs="Arial"/>
                <w:i/>
                <w:szCs w:val="20"/>
              </w:rPr>
              <w:t>Waitlist fee</w:t>
            </w:r>
          </w:p>
          <w:p w14:paraId="7F228B72" w14:textId="77777777" w:rsidR="00EC1DBE" w:rsidRPr="00D24548" w:rsidRDefault="00EC1DBE" w:rsidP="00EC1DBE">
            <w:pPr>
              <w:spacing w:after="0"/>
              <w:ind w:left="720"/>
              <w:rPr>
                <w:rFonts w:cs="Arial"/>
                <w:i/>
                <w:szCs w:val="20"/>
              </w:rPr>
            </w:pPr>
            <w:r w:rsidRPr="00D24548">
              <w:rPr>
                <w:rFonts w:cs="Arial"/>
                <w:i/>
                <w:szCs w:val="20"/>
              </w:rPr>
              <w:t>Deposits (i.e. to hold future slot)</w:t>
            </w:r>
          </w:p>
          <w:p w14:paraId="6B4CA360" w14:textId="77777777" w:rsidR="00EC1DBE" w:rsidRPr="00D24548" w:rsidRDefault="00EC1DBE" w:rsidP="00EC1DBE">
            <w:pPr>
              <w:spacing w:after="0"/>
              <w:ind w:left="720"/>
              <w:rPr>
                <w:rFonts w:cs="Arial"/>
                <w:i/>
                <w:szCs w:val="20"/>
              </w:rPr>
            </w:pPr>
            <w:r w:rsidRPr="00D24548">
              <w:rPr>
                <w:rFonts w:cs="Arial"/>
                <w:i/>
                <w:szCs w:val="20"/>
              </w:rPr>
              <w:t>Application fees</w:t>
            </w:r>
          </w:p>
          <w:p w14:paraId="76248997" w14:textId="77777777" w:rsidR="00EC1DBE" w:rsidRPr="00D24548" w:rsidRDefault="00EC1DBE" w:rsidP="00EC1DBE">
            <w:pPr>
              <w:spacing w:after="0"/>
              <w:ind w:left="720"/>
              <w:rPr>
                <w:rFonts w:cs="Arial"/>
                <w:i/>
                <w:szCs w:val="20"/>
              </w:rPr>
            </w:pPr>
            <w:r w:rsidRPr="00D24548">
              <w:rPr>
                <w:rFonts w:cs="Arial"/>
                <w:i/>
                <w:szCs w:val="20"/>
              </w:rPr>
              <w:t>Field trips</w:t>
            </w:r>
          </w:p>
          <w:p w14:paraId="72BF5F76" w14:textId="77777777" w:rsidR="00EC1DBE" w:rsidRPr="00D24548" w:rsidRDefault="00EC1DBE" w:rsidP="00EC1DBE">
            <w:pPr>
              <w:spacing w:after="0"/>
              <w:ind w:left="720"/>
              <w:rPr>
                <w:rFonts w:cs="Arial"/>
                <w:i/>
                <w:szCs w:val="20"/>
              </w:rPr>
            </w:pPr>
            <w:r w:rsidRPr="00D24548">
              <w:rPr>
                <w:rFonts w:cs="Arial"/>
                <w:i/>
                <w:szCs w:val="20"/>
              </w:rPr>
              <w:t>Special activity fees (i.e., gymnastics, computer education, etc.)</w:t>
            </w:r>
          </w:p>
          <w:p w14:paraId="32BE2A94" w14:textId="77777777" w:rsidR="00EC1DBE" w:rsidRPr="00D24548" w:rsidRDefault="00EC1DBE" w:rsidP="00EC1DBE">
            <w:pPr>
              <w:spacing w:after="0"/>
              <w:ind w:left="720"/>
              <w:rPr>
                <w:rFonts w:cs="Arial"/>
                <w:i/>
                <w:szCs w:val="20"/>
              </w:rPr>
            </w:pPr>
            <w:r w:rsidRPr="00D24548">
              <w:rPr>
                <w:rFonts w:cs="Arial"/>
                <w:i/>
                <w:szCs w:val="20"/>
              </w:rPr>
              <w:t>Optional services (i.e., photographer, etc.)</w:t>
            </w:r>
          </w:p>
          <w:p w14:paraId="44743B38" w14:textId="77777777" w:rsidR="00EC1DBE" w:rsidRPr="00D24548" w:rsidRDefault="00EC1DBE" w:rsidP="00EC1DBE">
            <w:pPr>
              <w:spacing w:after="0"/>
              <w:ind w:left="720"/>
              <w:rPr>
                <w:rFonts w:cs="Arial"/>
                <w:i/>
                <w:szCs w:val="20"/>
              </w:rPr>
            </w:pPr>
            <w:r w:rsidRPr="00D24548">
              <w:rPr>
                <w:rFonts w:cs="Arial"/>
                <w:i/>
                <w:szCs w:val="20"/>
              </w:rPr>
              <w:t>Food (meals, snacks)</w:t>
            </w:r>
          </w:p>
          <w:p w14:paraId="3A10A9D0" w14:textId="77777777" w:rsidR="00EC1DBE" w:rsidRPr="00D24548" w:rsidRDefault="00EC1DBE" w:rsidP="00EC1DBE">
            <w:pPr>
              <w:spacing w:after="0"/>
              <w:ind w:left="720"/>
              <w:rPr>
                <w:rFonts w:cs="Arial"/>
                <w:i/>
                <w:szCs w:val="20"/>
              </w:rPr>
            </w:pPr>
            <w:r w:rsidRPr="00D24548">
              <w:rPr>
                <w:rFonts w:cs="Arial"/>
                <w:i/>
                <w:szCs w:val="20"/>
              </w:rPr>
              <w:t>Materials/Supplies fees</w:t>
            </w:r>
          </w:p>
          <w:p w14:paraId="2C4F5B91" w14:textId="77777777" w:rsidR="00EC1DBE" w:rsidRPr="00D24548" w:rsidRDefault="00EC1DBE" w:rsidP="00EC1DBE">
            <w:pPr>
              <w:spacing w:after="0"/>
              <w:ind w:left="720"/>
              <w:rPr>
                <w:rFonts w:cs="Arial"/>
                <w:i/>
                <w:szCs w:val="20"/>
              </w:rPr>
            </w:pPr>
            <w:r w:rsidRPr="00D24548">
              <w:rPr>
                <w:rFonts w:cs="Arial"/>
                <w:i/>
                <w:szCs w:val="20"/>
              </w:rPr>
              <w:t>Late payment fees</w:t>
            </w:r>
          </w:p>
          <w:p w14:paraId="7B789CB1" w14:textId="77777777" w:rsidR="00EC1DBE" w:rsidRPr="00D24548" w:rsidRDefault="00EC1DBE" w:rsidP="00EC1DBE">
            <w:pPr>
              <w:spacing w:after="0"/>
              <w:ind w:left="720"/>
              <w:rPr>
                <w:rFonts w:cs="Arial"/>
                <w:i/>
                <w:szCs w:val="20"/>
              </w:rPr>
            </w:pPr>
            <w:r w:rsidRPr="00D24548">
              <w:rPr>
                <w:rFonts w:cs="Arial"/>
                <w:i/>
                <w:szCs w:val="20"/>
              </w:rPr>
              <w:t>Transportation</w:t>
            </w:r>
          </w:p>
          <w:p w14:paraId="5D203C64" w14:textId="77777777" w:rsidR="00EC1DBE" w:rsidRPr="00D24548" w:rsidRDefault="00EC1DBE" w:rsidP="00EC1DBE">
            <w:pPr>
              <w:spacing w:after="0"/>
              <w:ind w:left="720"/>
              <w:rPr>
                <w:rFonts w:cs="Arial"/>
                <w:i/>
                <w:szCs w:val="20"/>
              </w:rPr>
            </w:pPr>
            <w:r w:rsidRPr="00D24548">
              <w:rPr>
                <w:rFonts w:cs="Arial"/>
                <w:i/>
                <w:szCs w:val="20"/>
              </w:rPr>
              <w:t>Late pick-up fees</w:t>
            </w:r>
          </w:p>
          <w:p w14:paraId="38B9BF8A" w14:textId="77777777" w:rsidR="00EC1DBE" w:rsidRPr="00D24548" w:rsidRDefault="00EC1DBE" w:rsidP="00EC1DBE">
            <w:pPr>
              <w:spacing w:after="0"/>
              <w:ind w:left="720"/>
              <w:rPr>
                <w:rFonts w:cs="Arial"/>
                <w:i/>
                <w:szCs w:val="20"/>
              </w:rPr>
            </w:pPr>
            <w:r w:rsidRPr="00D24548">
              <w:rPr>
                <w:rFonts w:cs="Arial"/>
                <w:i/>
                <w:szCs w:val="20"/>
              </w:rPr>
              <w:t>Bank fees (i.e., bounced checks)</w:t>
            </w:r>
          </w:p>
          <w:p w14:paraId="48F5EA99" w14:textId="77777777" w:rsidR="00EC1DBE" w:rsidRPr="00D24548" w:rsidRDefault="00EC1DBE" w:rsidP="00EC1DBE">
            <w:pPr>
              <w:spacing w:after="0"/>
              <w:ind w:left="720"/>
              <w:rPr>
                <w:rFonts w:cs="Arial"/>
                <w:i/>
                <w:szCs w:val="20"/>
              </w:rPr>
            </w:pPr>
            <w:r w:rsidRPr="00D24548">
              <w:rPr>
                <w:rFonts w:cs="Arial"/>
                <w:i/>
                <w:szCs w:val="20"/>
              </w:rPr>
              <w:t>Supplies</w:t>
            </w:r>
          </w:p>
          <w:p w14:paraId="1D35C4C7" w14:textId="77777777" w:rsidR="00EC1DBE" w:rsidRPr="00D24548" w:rsidRDefault="00EC1DBE" w:rsidP="00EC1DBE">
            <w:pPr>
              <w:spacing w:after="0"/>
              <w:ind w:left="720"/>
              <w:rPr>
                <w:rFonts w:cs="Arial"/>
                <w:i/>
                <w:szCs w:val="20"/>
              </w:rPr>
            </w:pPr>
            <w:r w:rsidRPr="00D24548">
              <w:rPr>
                <w:rFonts w:cs="Arial"/>
                <w:i/>
                <w:szCs w:val="20"/>
              </w:rPr>
              <w:t>Bundled Fee- please specify what is included in the Additional Explanation</w:t>
            </w:r>
          </w:p>
          <w:p w14:paraId="32CACDED" w14:textId="77777777" w:rsidR="00EC1DBE" w:rsidRDefault="00EC1DBE" w:rsidP="00EC1DBE">
            <w:pPr>
              <w:spacing w:after="0"/>
              <w:ind w:left="720"/>
              <w:rPr>
                <w:rFonts w:cs="Arial"/>
                <w:i/>
                <w:szCs w:val="20"/>
              </w:rPr>
            </w:pPr>
            <w:r w:rsidRPr="00D24548">
              <w:rPr>
                <w:rFonts w:cs="Arial"/>
                <w:i/>
                <w:szCs w:val="20"/>
              </w:rPr>
              <w:t>Other, please specify in the Additional Explanation</w:t>
            </w:r>
          </w:p>
        </w:tc>
      </w:tr>
    </w:tbl>
    <w:p w14:paraId="022AE197" w14:textId="77777777" w:rsidR="00EC1DBE" w:rsidRDefault="00EC1DBE" w:rsidP="00E701EE">
      <w:pPr>
        <w:jc w:val="both"/>
        <w:rPr>
          <w:rFonts w:cs="Arial"/>
          <w:szCs w:val="20"/>
        </w:rPr>
      </w:pPr>
    </w:p>
    <w:p w14:paraId="32B689CA" w14:textId="431E172D" w:rsidR="00EC1DBE" w:rsidRPr="00E701EE" w:rsidRDefault="00EC1DBE" w:rsidP="00E701EE">
      <w:pPr>
        <w:jc w:val="both"/>
        <w:rPr>
          <w:rFonts w:cs="Arial"/>
          <w:szCs w:val="20"/>
        </w:rPr>
      </w:pPr>
      <w:r>
        <w:rPr>
          <w:rFonts w:cs="Arial"/>
          <w:szCs w:val="20"/>
        </w:rPr>
        <w:t>Of the 3,238 total survey respondents, 2,109</w:t>
      </w:r>
      <w:r w:rsidRPr="00714CD7">
        <w:rPr>
          <w:rFonts w:cs="Arial"/>
          <w:szCs w:val="20"/>
        </w:rPr>
        <w:t xml:space="preserve"> providers</w:t>
      </w:r>
      <w:r>
        <w:rPr>
          <w:rFonts w:cs="Arial"/>
          <w:szCs w:val="20"/>
        </w:rPr>
        <w:t xml:space="preserve"> (65.1 percent) responded to the optional question related to add-on fees</w:t>
      </w:r>
      <w:r w:rsidR="007D50E0">
        <w:rPr>
          <w:rFonts w:cs="Arial"/>
          <w:szCs w:val="20"/>
        </w:rPr>
        <w:t xml:space="preserve">.  </w:t>
      </w:r>
      <w:r w:rsidRPr="00714CD7">
        <w:rPr>
          <w:rFonts w:cs="Arial"/>
          <w:szCs w:val="20"/>
        </w:rPr>
        <w:t xml:space="preserve">The most frequently cited </w:t>
      </w:r>
      <w:r>
        <w:rPr>
          <w:rFonts w:cs="Arial"/>
          <w:szCs w:val="20"/>
        </w:rPr>
        <w:t>a</w:t>
      </w:r>
      <w:r w:rsidRPr="00714CD7">
        <w:rPr>
          <w:rFonts w:cs="Arial"/>
          <w:szCs w:val="20"/>
        </w:rPr>
        <w:t xml:space="preserve">dd-on </w:t>
      </w:r>
      <w:r>
        <w:rPr>
          <w:rFonts w:cs="Arial"/>
          <w:szCs w:val="20"/>
        </w:rPr>
        <w:t>f</w:t>
      </w:r>
      <w:r w:rsidRPr="00714CD7">
        <w:rPr>
          <w:rFonts w:cs="Arial"/>
          <w:szCs w:val="20"/>
        </w:rPr>
        <w:t>ees are Late Pick-up Fees (1,509</w:t>
      </w:r>
      <w:r>
        <w:rPr>
          <w:rFonts w:cs="Arial"/>
          <w:szCs w:val="20"/>
        </w:rPr>
        <w:t xml:space="preserve"> providers</w:t>
      </w:r>
      <w:r w:rsidRPr="00714CD7">
        <w:rPr>
          <w:rFonts w:cs="Arial"/>
          <w:szCs w:val="20"/>
        </w:rPr>
        <w:t xml:space="preserve">), Bank Fees (1,093 </w:t>
      </w:r>
      <w:r>
        <w:rPr>
          <w:rFonts w:cs="Arial"/>
          <w:szCs w:val="20"/>
        </w:rPr>
        <w:t>providers</w:t>
      </w:r>
      <w:r w:rsidRPr="00714CD7">
        <w:rPr>
          <w:rFonts w:cs="Arial"/>
          <w:szCs w:val="20"/>
        </w:rPr>
        <w:t xml:space="preserve">), and Late Payment Fees (955 </w:t>
      </w:r>
      <w:r>
        <w:rPr>
          <w:rFonts w:cs="Arial"/>
          <w:szCs w:val="20"/>
        </w:rPr>
        <w:t>providers</w:t>
      </w:r>
      <w:r w:rsidRPr="00714CD7">
        <w:rPr>
          <w:rFonts w:cs="Arial"/>
          <w:szCs w:val="20"/>
        </w:rPr>
        <w:t xml:space="preserve">). </w:t>
      </w:r>
      <w:r>
        <w:rPr>
          <w:rFonts w:cs="Arial"/>
          <w:szCs w:val="20"/>
        </w:rPr>
        <w:t xml:space="preserve"> This is consistently reported by FCC and Center-Based providers.  It should be noted that EEC policy allows providers to charge subsidized families reasonable Late Pick-up Fees and Bank Fees (for bounced checks only)</w:t>
      </w:r>
      <w:r w:rsidR="00E701EE">
        <w:rPr>
          <w:rFonts w:cs="Arial"/>
          <w:szCs w:val="20"/>
        </w:rPr>
        <w:t>.</w:t>
      </w:r>
      <w:r>
        <w:rPr>
          <w:rFonts w:cs="Arial"/>
          <w:szCs w:val="20"/>
        </w:rPr>
        <w:t xml:space="preserve">  Providers are not allowed to change subsidized families most of the other fees listed below unless it is for services not offered to every child as part of the regular early education or out-of-school time program.</w:t>
      </w:r>
      <w:r>
        <w:rPr>
          <w:rFonts w:cs="Arial"/>
          <w:b/>
          <w:szCs w:val="20"/>
        </w:rPr>
        <w:br w:type="page"/>
      </w:r>
    </w:p>
    <w:p w14:paraId="1FD0EA38" w14:textId="746BEA7E" w:rsidR="00EC1DBE" w:rsidRPr="0023460C" w:rsidRDefault="00EC1DBE" w:rsidP="00EC1DBE">
      <w:pPr>
        <w:rPr>
          <w:rFonts w:cs="Arial"/>
          <w:b/>
          <w:szCs w:val="20"/>
        </w:rPr>
      </w:pPr>
      <w:r w:rsidRPr="0023460C">
        <w:rPr>
          <w:rFonts w:cs="Arial"/>
          <w:b/>
          <w:szCs w:val="20"/>
        </w:rPr>
        <w:lastRenderedPageBreak/>
        <w:t>Figure 4</w:t>
      </w:r>
      <w:proofErr w:type="gramStart"/>
      <w:r w:rsidRPr="0023460C">
        <w:rPr>
          <w:rFonts w:cs="Arial"/>
          <w:b/>
          <w:szCs w:val="20"/>
        </w:rPr>
        <w:t xml:space="preserve">. </w:t>
      </w:r>
      <w:proofErr w:type="gramEnd"/>
      <w:r w:rsidRPr="0023460C">
        <w:rPr>
          <w:rFonts w:cs="Arial"/>
          <w:b/>
          <w:szCs w:val="20"/>
        </w:rPr>
        <w:t>Frequency of Add-on Fees by Provider Type (n = 2,109)</w:t>
      </w:r>
    </w:p>
    <w:p w14:paraId="2CB62609" w14:textId="77777777" w:rsidR="00EC1DBE" w:rsidRDefault="00EC1DBE" w:rsidP="00EC1DBE">
      <w:pPr>
        <w:rPr>
          <w:rFonts w:cs="Arial"/>
          <w:szCs w:val="20"/>
        </w:rPr>
      </w:pPr>
      <w:r>
        <w:rPr>
          <w:noProof/>
        </w:rPr>
        <w:drawing>
          <wp:inline distT="0" distB="0" distL="0" distR="0" wp14:anchorId="595FF9A9" wp14:editId="51F9C05B">
            <wp:extent cx="6597650" cy="2683510"/>
            <wp:effectExtent l="0" t="0" r="0" b="2540"/>
            <wp:docPr id="39" name="Chart 39">
              <a:extLst xmlns:a="http://schemas.openxmlformats.org/drawingml/2006/main">
                <a:ext uri="{FF2B5EF4-FFF2-40B4-BE49-F238E27FC236}">
                  <a16:creationId xmlns:a16="http://schemas.microsoft.com/office/drawing/2014/main" id="{96CDD446-D6FA-4657-8C2A-7B4DADC8C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DDE9E1" w14:textId="5A08F265" w:rsidR="00EC1DBE" w:rsidRPr="00C4177A" w:rsidRDefault="00EC1DBE" w:rsidP="00EC1DBE">
      <w:pPr>
        <w:jc w:val="both"/>
        <w:rPr>
          <w:rFonts w:cs="Arial"/>
          <w:szCs w:val="20"/>
        </w:rPr>
      </w:pPr>
      <w:r w:rsidRPr="00C4177A">
        <w:rPr>
          <w:rFonts w:cs="Arial"/>
          <w:szCs w:val="20"/>
        </w:rPr>
        <w:t>Across regions, Late Pick-up Fees is the most commonly cited add-on fee</w:t>
      </w:r>
      <w:r w:rsidR="007D50E0" w:rsidRPr="00C4177A">
        <w:rPr>
          <w:rFonts w:cs="Arial"/>
          <w:szCs w:val="20"/>
        </w:rPr>
        <w:t>.</w:t>
      </w:r>
      <w:r w:rsidR="007D50E0">
        <w:rPr>
          <w:rFonts w:cs="Arial"/>
          <w:szCs w:val="20"/>
        </w:rPr>
        <w:t xml:space="preserve">  </w:t>
      </w:r>
      <w:r>
        <w:rPr>
          <w:rFonts w:cs="Arial"/>
          <w:szCs w:val="20"/>
        </w:rPr>
        <w:t>Region 4-Metro reports charging Deposit Fees as the second most cited add-on fee, while all other regions report Bank Fees as the second most cited add-on fee.</w:t>
      </w:r>
    </w:p>
    <w:p w14:paraId="766248EF" w14:textId="74FC45BB" w:rsidR="00EC1DBE" w:rsidRPr="0023460C" w:rsidRDefault="00EC1DBE" w:rsidP="00EC1DBE">
      <w:pPr>
        <w:spacing w:after="0"/>
        <w:rPr>
          <w:rFonts w:cs="Arial"/>
          <w:b/>
          <w:szCs w:val="20"/>
        </w:rPr>
      </w:pPr>
      <w:r w:rsidRPr="0023460C">
        <w:rPr>
          <w:rFonts w:cs="Arial"/>
          <w:b/>
          <w:szCs w:val="20"/>
        </w:rPr>
        <w:t>Table 4</w:t>
      </w:r>
      <w:r w:rsidR="003D4685" w:rsidRPr="0023460C">
        <w:rPr>
          <w:rFonts w:cs="Arial"/>
          <w:b/>
          <w:szCs w:val="20"/>
        </w:rPr>
        <w:t>3</w:t>
      </w:r>
      <w:proofErr w:type="gramStart"/>
      <w:r w:rsidRPr="0023460C">
        <w:rPr>
          <w:rFonts w:cs="Arial"/>
          <w:b/>
          <w:szCs w:val="20"/>
        </w:rPr>
        <w:t xml:space="preserve">. </w:t>
      </w:r>
      <w:proofErr w:type="gramEnd"/>
      <w:r w:rsidRPr="0023460C">
        <w:rPr>
          <w:rFonts w:cs="Arial"/>
          <w:b/>
          <w:szCs w:val="20"/>
        </w:rPr>
        <w:t>Frequency of Add-on Fees by Region (n = 2,109)</w:t>
      </w:r>
    </w:p>
    <w:tbl>
      <w:tblPr>
        <w:tblW w:w="5000" w:type="pct"/>
        <w:tblLook w:val="04A0" w:firstRow="1" w:lastRow="0" w:firstColumn="1" w:lastColumn="0" w:noHBand="0" w:noVBand="1"/>
      </w:tblPr>
      <w:tblGrid>
        <w:gridCol w:w="1951"/>
        <w:gridCol w:w="1007"/>
        <w:gridCol w:w="906"/>
        <w:gridCol w:w="1150"/>
        <w:gridCol w:w="761"/>
        <w:gridCol w:w="1183"/>
        <w:gridCol w:w="905"/>
        <w:gridCol w:w="854"/>
        <w:gridCol w:w="1353"/>
      </w:tblGrid>
      <w:tr w:rsidR="00EC1DBE" w:rsidRPr="009F03C0" w14:paraId="1025441F" w14:textId="77777777" w:rsidTr="0023460C">
        <w:trPr>
          <w:trHeight w:val="247"/>
          <w:tblHeader/>
        </w:trPr>
        <w:tc>
          <w:tcPr>
            <w:tcW w:w="969" w:type="pct"/>
            <w:vMerge w:val="restart"/>
            <w:tcBorders>
              <w:top w:val="single" w:sz="4" w:space="0" w:color="auto"/>
              <w:left w:val="single" w:sz="4" w:space="0" w:color="auto"/>
              <w:right w:val="single" w:sz="4" w:space="0" w:color="auto"/>
            </w:tcBorders>
            <w:shd w:val="clear" w:color="auto" w:fill="244061"/>
            <w:noWrap/>
            <w:vAlign w:val="center"/>
          </w:tcPr>
          <w:p w14:paraId="3394DDC1"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Fee</w:t>
            </w:r>
          </w:p>
        </w:tc>
        <w:tc>
          <w:tcPr>
            <w:tcW w:w="2935" w:type="pct"/>
            <w:gridSpan w:val="6"/>
            <w:tcBorders>
              <w:top w:val="single" w:sz="4" w:space="0" w:color="auto"/>
              <w:left w:val="nil"/>
              <w:bottom w:val="single" w:sz="4" w:space="0" w:color="auto"/>
              <w:right w:val="single" w:sz="4" w:space="0" w:color="auto"/>
            </w:tcBorders>
            <w:shd w:val="clear" w:color="auto" w:fill="244061"/>
            <w:noWrap/>
            <w:vAlign w:val="center"/>
          </w:tcPr>
          <w:p w14:paraId="710C025D"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Region</w:t>
            </w:r>
          </w:p>
        </w:tc>
        <w:tc>
          <w:tcPr>
            <w:tcW w:w="424" w:type="pct"/>
            <w:vMerge w:val="restart"/>
            <w:tcBorders>
              <w:top w:val="single" w:sz="4" w:space="0" w:color="auto"/>
              <w:left w:val="nil"/>
              <w:right w:val="single" w:sz="4" w:space="0" w:color="auto"/>
            </w:tcBorders>
            <w:shd w:val="clear" w:color="auto" w:fill="244061"/>
            <w:noWrap/>
            <w:vAlign w:val="center"/>
          </w:tcPr>
          <w:p w14:paraId="74C38E09"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Total</w:t>
            </w:r>
          </w:p>
        </w:tc>
        <w:tc>
          <w:tcPr>
            <w:tcW w:w="673" w:type="pct"/>
            <w:vMerge w:val="restart"/>
            <w:tcBorders>
              <w:top w:val="single" w:sz="4" w:space="0" w:color="auto"/>
              <w:left w:val="nil"/>
              <w:right w:val="single" w:sz="4" w:space="0" w:color="auto"/>
            </w:tcBorders>
            <w:shd w:val="clear" w:color="auto" w:fill="244061"/>
            <w:vAlign w:val="center"/>
          </w:tcPr>
          <w:p w14:paraId="0D2CF0F9"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 xml:space="preserve">Percent of Total </w:t>
            </w:r>
            <w:r>
              <w:rPr>
                <w:rFonts w:cs="Arial"/>
                <w:b/>
                <w:color w:val="FFFFFF" w:themeColor="background1"/>
                <w:szCs w:val="20"/>
              </w:rPr>
              <w:t>(</w:t>
            </w:r>
            <w:r w:rsidRPr="009F03C0">
              <w:rPr>
                <w:rFonts w:cs="Arial"/>
                <w:b/>
                <w:color w:val="FFFFFF" w:themeColor="background1"/>
                <w:szCs w:val="20"/>
              </w:rPr>
              <w:t>n</w:t>
            </w:r>
            <w:r>
              <w:rPr>
                <w:rFonts w:cs="Arial"/>
                <w:b/>
                <w:color w:val="FFFFFF" w:themeColor="background1"/>
                <w:szCs w:val="20"/>
              </w:rPr>
              <w:t>)</w:t>
            </w:r>
          </w:p>
        </w:tc>
      </w:tr>
      <w:tr w:rsidR="00EC1DBE" w:rsidRPr="009F03C0" w14:paraId="50A949BA" w14:textId="77777777" w:rsidTr="0023460C">
        <w:trPr>
          <w:trHeight w:val="247"/>
          <w:tblHeader/>
        </w:trPr>
        <w:tc>
          <w:tcPr>
            <w:tcW w:w="969" w:type="pct"/>
            <w:vMerge/>
            <w:tcBorders>
              <w:left w:val="single" w:sz="4" w:space="0" w:color="auto"/>
              <w:bottom w:val="single" w:sz="4" w:space="0" w:color="auto"/>
              <w:right w:val="single" w:sz="4" w:space="0" w:color="auto"/>
            </w:tcBorders>
            <w:shd w:val="clear" w:color="auto" w:fill="002060"/>
            <w:noWrap/>
            <w:vAlign w:val="bottom"/>
            <w:hideMark/>
          </w:tcPr>
          <w:p w14:paraId="00B30D91" w14:textId="77777777" w:rsidR="00EC1DBE" w:rsidRPr="009F03C0" w:rsidRDefault="00EC1DBE" w:rsidP="00EC1DBE">
            <w:pPr>
              <w:spacing w:after="0" w:line="240" w:lineRule="auto"/>
              <w:jc w:val="center"/>
              <w:rPr>
                <w:rFonts w:cs="Arial"/>
                <w:b/>
                <w:color w:val="FFFFFF" w:themeColor="background1"/>
                <w:szCs w:val="20"/>
              </w:rPr>
            </w:pPr>
          </w:p>
        </w:tc>
        <w:tc>
          <w:tcPr>
            <w:tcW w:w="500" w:type="pct"/>
            <w:tcBorders>
              <w:top w:val="single" w:sz="4" w:space="0" w:color="auto"/>
              <w:left w:val="nil"/>
              <w:bottom w:val="single" w:sz="4" w:space="0" w:color="auto"/>
              <w:right w:val="single" w:sz="4" w:space="0" w:color="auto"/>
            </w:tcBorders>
            <w:shd w:val="clear" w:color="auto" w:fill="244061"/>
            <w:noWrap/>
            <w:vAlign w:val="center"/>
            <w:hideMark/>
          </w:tcPr>
          <w:p w14:paraId="701C1EE8" w14:textId="77777777" w:rsidR="00EC1DBE" w:rsidRDefault="00EC1DBE" w:rsidP="00EC1DBE">
            <w:pPr>
              <w:pStyle w:val="ListParagraph"/>
              <w:numPr>
                <w:ilvl w:val="0"/>
                <w:numId w:val="53"/>
              </w:numPr>
              <w:spacing w:after="0" w:line="240" w:lineRule="auto"/>
              <w:rPr>
                <w:rFonts w:cs="Arial"/>
                <w:b/>
                <w:color w:val="FFFFFF" w:themeColor="background1"/>
                <w:szCs w:val="20"/>
              </w:rPr>
            </w:pPr>
          </w:p>
          <w:p w14:paraId="01DAA312" w14:textId="77777777" w:rsidR="00EC1DBE" w:rsidRPr="008F3B6E" w:rsidRDefault="00EC1DBE" w:rsidP="00EC1DBE">
            <w:pPr>
              <w:spacing w:after="0" w:line="240" w:lineRule="auto"/>
              <w:rPr>
                <w:rFonts w:cs="Arial"/>
                <w:b/>
                <w:color w:val="FFFFFF" w:themeColor="background1"/>
                <w:szCs w:val="20"/>
              </w:rPr>
            </w:pPr>
            <w:r w:rsidRPr="008F3B6E">
              <w:rPr>
                <w:rFonts w:cs="Arial"/>
                <w:b/>
                <w:color w:val="FFFFFF" w:themeColor="background1"/>
                <w:szCs w:val="20"/>
              </w:rPr>
              <w:t>Western</w:t>
            </w:r>
          </w:p>
        </w:tc>
        <w:tc>
          <w:tcPr>
            <w:tcW w:w="450" w:type="pct"/>
            <w:tcBorders>
              <w:top w:val="single" w:sz="4" w:space="0" w:color="auto"/>
              <w:left w:val="nil"/>
              <w:bottom w:val="single" w:sz="4" w:space="0" w:color="auto"/>
              <w:right w:val="single" w:sz="4" w:space="0" w:color="auto"/>
            </w:tcBorders>
            <w:shd w:val="clear" w:color="auto" w:fill="244061"/>
            <w:noWrap/>
            <w:vAlign w:val="center"/>
            <w:hideMark/>
          </w:tcPr>
          <w:p w14:paraId="3BAEA110" w14:textId="77777777" w:rsidR="00EC1DBE"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2</w:t>
            </w:r>
            <w:r>
              <w:rPr>
                <w:rFonts w:cs="Arial"/>
                <w:b/>
                <w:color w:val="FFFFFF" w:themeColor="background1"/>
                <w:szCs w:val="20"/>
              </w:rPr>
              <w:t>-</w:t>
            </w:r>
          </w:p>
          <w:p w14:paraId="3565AD25" w14:textId="77777777" w:rsidR="00EC1DBE" w:rsidRPr="009F03C0" w:rsidRDefault="00EC1DBE" w:rsidP="00EC1DBE">
            <w:pPr>
              <w:spacing w:after="0" w:line="240" w:lineRule="auto"/>
              <w:jc w:val="center"/>
              <w:rPr>
                <w:rFonts w:cs="Arial"/>
                <w:b/>
                <w:color w:val="FFFFFF" w:themeColor="background1"/>
                <w:szCs w:val="20"/>
              </w:rPr>
            </w:pPr>
            <w:r>
              <w:rPr>
                <w:rFonts w:cs="Arial"/>
                <w:b/>
                <w:color w:val="FFFFFF" w:themeColor="background1"/>
                <w:szCs w:val="20"/>
              </w:rPr>
              <w:t>Central</w:t>
            </w:r>
          </w:p>
        </w:tc>
        <w:tc>
          <w:tcPr>
            <w:tcW w:w="571" w:type="pct"/>
            <w:tcBorders>
              <w:top w:val="single" w:sz="4" w:space="0" w:color="auto"/>
              <w:left w:val="nil"/>
              <w:bottom w:val="single" w:sz="4" w:space="0" w:color="auto"/>
              <w:right w:val="single" w:sz="4" w:space="0" w:color="auto"/>
            </w:tcBorders>
            <w:shd w:val="clear" w:color="auto" w:fill="244061"/>
            <w:noWrap/>
            <w:vAlign w:val="center"/>
            <w:hideMark/>
          </w:tcPr>
          <w:p w14:paraId="18B0361E" w14:textId="77777777" w:rsidR="00EC1DBE"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3</w:t>
            </w:r>
            <w:r>
              <w:rPr>
                <w:rFonts w:cs="Arial"/>
                <w:b/>
                <w:color w:val="FFFFFF" w:themeColor="background1"/>
                <w:szCs w:val="20"/>
              </w:rPr>
              <w:t>-</w:t>
            </w:r>
          </w:p>
          <w:p w14:paraId="3B18CFED" w14:textId="77777777" w:rsidR="00EC1DBE" w:rsidRPr="009F03C0" w:rsidRDefault="00EC1DBE" w:rsidP="00EC1DBE">
            <w:pPr>
              <w:spacing w:after="0" w:line="240" w:lineRule="auto"/>
              <w:jc w:val="center"/>
              <w:rPr>
                <w:rFonts w:cs="Arial"/>
                <w:b/>
                <w:color w:val="FFFFFF" w:themeColor="background1"/>
                <w:szCs w:val="20"/>
              </w:rPr>
            </w:pPr>
            <w:r>
              <w:rPr>
                <w:rFonts w:cs="Arial"/>
                <w:b/>
                <w:color w:val="FFFFFF" w:themeColor="background1"/>
                <w:szCs w:val="20"/>
              </w:rPr>
              <w:t>Northeast</w:t>
            </w:r>
          </w:p>
        </w:tc>
        <w:tc>
          <w:tcPr>
            <w:tcW w:w="378" w:type="pct"/>
            <w:tcBorders>
              <w:top w:val="single" w:sz="4" w:space="0" w:color="auto"/>
              <w:left w:val="nil"/>
              <w:bottom w:val="single" w:sz="4" w:space="0" w:color="auto"/>
              <w:right w:val="single" w:sz="4" w:space="0" w:color="auto"/>
            </w:tcBorders>
            <w:shd w:val="clear" w:color="auto" w:fill="244061"/>
            <w:noWrap/>
            <w:vAlign w:val="center"/>
            <w:hideMark/>
          </w:tcPr>
          <w:p w14:paraId="41ED8553" w14:textId="77777777" w:rsidR="00EC1DBE"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4</w:t>
            </w:r>
            <w:r>
              <w:rPr>
                <w:rFonts w:cs="Arial"/>
                <w:b/>
                <w:color w:val="FFFFFF" w:themeColor="background1"/>
                <w:szCs w:val="20"/>
              </w:rPr>
              <w:t>-</w:t>
            </w:r>
          </w:p>
          <w:p w14:paraId="50208CE7" w14:textId="77777777" w:rsidR="00EC1DBE" w:rsidRPr="009F03C0" w:rsidRDefault="00EC1DBE" w:rsidP="00EC1DBE">
            <w:pPr>
              <w:spacing w:after="0" w:line="240" w:lineRule="auto"/>
              <w:jc w:val="center"/>
              <w:rPr>
                <w:rFonts w:cs="Arial"/>
                <w:b/>
                <w:color w:val="FFFFFF" w:themeColor="background1"/>
                <w:szCs w:val="20"/>
              </w:rPr>
            </w:pPr>
            <w:r>
              <w:rPr>
                <w:rFonts w:cs="Arial"/>
                <w:b/>
                <w:color w:val="FFFFFF" w:themeColor="background1"/>
                <w:szCs w:val="20"/>
              </w:rPr>
              <w:t>Metro</w:t>
            </w:r>
          </w:p>
        </w:tc>
        <w:tc>
          <w:tcPr>
            <w:tcW w:w="587" w:type="pct"/>
            <w:tcBorders>
              <w:top w:val="single" w:sz="4" w:space="0" w:color="auto"/>
              <w:left w:val="nil"/>
              <w:bottom w:val="single" w:sz="4" w:space="0" w:color="auto"/>
              <w:right w:val="single" w:sz="4" w:space="0" w:color="auto"/>
            </w:tcBorders>
            <w:shd w:val="clear" w:color="auto" w:fill="244061"/>
            <w:noWrap/>
            <w:vAlign w:val="center"/>
            <w:hideMark/>
          </w:tcPr>
          <w:p w14:paraId="0BCA6C43" w14:textId="77777777" w:rsidR="00EC1DBE"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5</w:t>
            </w:r>
            <w:r>
              <w:rPr>
                <w:rFonts w:cs="Arial"/>
                <w:b/>
                <w:color w:val="FFFFFF" w:themeColor="background1"/>
                <w:szCs w:val="20"/>
              </w:rPr>
              <w:t>-</w:t>
            </w:r>
          </w:p>
          <w:p w14:paraId="6FA800DB" w14:textId="77777777" w:rsidR="00EC1DBE" w:rsidRDefault="00EC1DBE" w:rsidP="00EC1DBE">
            <w:pPr>
              <w:spacing w:after="0" w:line="240" w:lineRule="auto"/>
              <w:jc w:val="center"/>
              <w:rPr>
                <w:rFonts w:cs="Arial"/>
                <w:b/>
                <w:color w:val="FFFFFF" w:themeColor="background1"/>
                <w:szCs w:val="20"/>
              </w:rPr>
            </w:pPr>
            <w:r>
              <w:rPr>
                <w:rFonts w:cs="Arial"/>
                <w:b/>
                <w:color w:val="FFFFFF" w:themeColor="background1"/>
                <w:szCs w:val="20"/>
              </w:rPr>
              <w:t xml:space="preserve">Southeast </w:t>
            </w:r>
          </w:p>
          <w:p w14:paraId="1B35CC72" w14:textId="77777777" w:rsidR="00EC1DBE" w:rsidRPr="009F03C0" w:rsidRDefault="00EC1DBE" w:rsidP="00EC1DBE">
            <w:pPr>
              <w:spacing w:after="0" w:line="240" w:lineRule="auto"/>
              <w:jc w:val="center"/>
              <w:rPr>
                <w:rFonts w:cs="Arial"/>
                <w:b/>
                <w:color w:val="FFFFFF" w:themeColor="background1"/>
                <w:szCs w:val="20"/>
              </w:rPr>
            </w:pPr>
            <w:r>
              <w:rPr>
                <w:rFonts w:cs="Arial"/>
                <w:b/>
                <w:color w:val="FFFFFF" w:themeColor="background1"/>
                <w:szCs w:val="20"/>
              </w:rPr>
              <w:t>And Cape</w:t>
            </w:r>
          </w:p>
        </w:tc>
        <w:tc>
          <w:tcPr>
            <w:tcW w:w="449" w:type="pct"/>
            <w:tcBorders>
              <w:top w:val="single" w:sz="4" w:space="0" w:color="auto"/>
              <w:left w:val="nil"/>
              <w:bottom w:val="single" w:sz="4" w:space="0" w:color="auto"/>
              <w:right w:val="single" w:sz="4" w:space="0" w:color="auto"/>
            </w:tcBorders>
            <w:shd w:val="clear" w:color="auto" w:fill="244061"/>
            <w:noWrap/>
            <w:vAlign w:val="center"/>
            <w:hideMark/>
          </w:tcPr>
          <w:p w14:paraId="79F0E0B1" w14:textId="77777777" w:rsidR="00EC1DBE"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6</w:t>
            </w:r>
            <w:r>
              <w:rPr>
                <w:rFonts w:cs="Arial"/>
                <w:b/>
                <w:color w:val="FFFFFF" w:themeColor="background1"/>
                <w:szCs w:val="20"/>
              </w:rPr>
              <w:t>-</w:t>
            </w:r>
          </w:p>
          <w:p w14:paraId="28E8D7BE" w14:textId="77777777" w:rsidR="00EC1DBE" w:rsidRDefault="00EC1DBE" w:rsidP="00EC1DBE">
            <w:pPr>
              <w:spacing w:after="0" w:line="240" w:lineRule="auto"/>
              <w:jc w:val="center"/>
              <w:rPr>
                <w:rFonts w:cs="Arial"/>
                <w:b/>
                <w:color w:val="FFFFFF" w:themeColor="background1"/>
                <w:szCs w:val="20"/>
              </w:rPr>
            </w:pPr>
            <w:r>
              <w:rPr>
                <w:rFonts w:cs="Arial"/>
                <w:b/>
                <w:color w:val="FFFFFF" w:themeColor="background1"/>
                <w:szCs w:val="20"/>
              </w:rPr>
              <w:t>Metro</w:t>
            </w:r>
          </w:p>
          <w:p w14:paraId="07A96E2A" w14:textId="77777777" w:rsidR="00EC1DBE" w:rsidRPr="009F03C0" w:rsidRDefault="00EC1DBE" w:rsidP="00EC1DBE">
            <w:pPr>
              <w:spacing w:after="0" w:line="240" w:lineRule="auto"/>
              <w:jc w:val="center"/>
              <w:rPr>
                <w:rFonts w:cs="Arial"/>
                <w:b/>
                <w:color w:val="FFFFFF" w:themeColor="background1"/>
                <w:szCs w:val="20"/>
              </w:rPr>
            </w:pPr>
            <w:r>
              <w:rPr>
                <w:rFonts w:cs="Arial"/>
                <w:b/>
                <w:color w:val="FFFFFF" w:themeColor="background1"/>
                <w:szCs w:val="20"/>
              </w:rPr>
              <w:t>Boston</w:t>
            </w:r>
          </w:p>
        </w:tc>
        <w:tc>
          <w:tcPr>
            <w:tcW w:w="424" w:type="pct"/>
            <w:vMerge/>
            <w:tcBorders>
              <w:left w:val="nil"/>
              <w:bottom w:val="single" w:sz="4" w:space="0" w:color="auto"/>
              <w:right w:val="single" w:sz="4" w:space="0" w:color="auto"/>
            </w:tcBorders>
            <w:shd w:val="clear" w:color="auto" w:fill="002060"/>
            <w:noWrap/>
            <w:vAlign w:val="center"/>
            <w:hideMark/>
          </w:tcPr>
          <w:p w14:paraId="09F40871" w14:textId="77777777" w:rsidR="00EC1DBE" w:rsidRPr="009F03C0" w:rsidRDefault="00EC1DBE" w:rsidP="00EC1DBE">
            <w:pPr>
              <w:spacing w:after="0" w:line="240" w:lineRule="auto"/>
              <w:jc w:val="center"/>
              <w:rPr>
                <w:rFonts w:cs="Arial"/>
                <w:b/>
                <w:color w:val="FFFFFF" w:themeColor="background1"/>
                <w:szCs w:val="20"/>
              </w:rPr>
            </w:pPr>
          </w:p>
        </w:tc>
        <w:tc>
          <w:tcPr>
            <w:tcW w:w="673" w:type="pct"/>
            <w:vMerge/>
            <w:tcBorders>
              <w:left w:val="nil"/>
              <w:bottom w:val="single" w:sz="4" w:space="0" w:color="auto"/>
              <w:right w:val="single" w:sz="4" w:space="0" w:color="auto"/>
            </w:tcBorders>
            <w:shd w:val="clear" w:color="auto" w:fill="002060"/>
            <w:vAlign w:val="center"/>
          </w:tcPr>
          <w:p w14:paraId="71F49FF4" w14:textId="77777777" w:rsidR="00EC1DBE" w:rsidRPr="009F03C0" w:rsidRDefault="00EC1DBE" w:rsidP="00EC1DBE">
            <w:pPr>
              <w:spacing w:after="0" w:line="240" w:lineRule="auto"/>
              <w:jc w:val="center"/>
              <w:rPr>
                <w:rFonts w:cs="Arial"/>
                <w:b/>
                <w:color w:val="FFFFFF" w:themeColor="background1"/>
                <w:szCs w:val="20"/>
              </w:rPr>
            </w:pPr>
          </w:p>
        </w:tc>
      </w:tr>
      <w:tr w:rsidR="00EC1DBE" w:rsidRPr="009F03C0" w14:paraId="30D8C6AD"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097E489A" w14:textId="77777777" w:rsidR="00EC1DBE" w:rsidRPr="009F03C0" w:rsidRDefault="00EC1DBE" w:rsidP="00EC1DBE">
            <w:pPr>
              <w:spacing w:after="0" w:line="240" w:lineRule="auto"/>
              <w:rPr>
                <w:rFonts w:cs="Arial"/>
                <w:color w:val="000000"/>
                <w:szCs w:val="20"/>
              </w:rPr>
            </w:pPr>
            <w:r w:rsidRPr="009F03C0">
              <w:rPr>
                <w:rFonts w:cs="Arial"/>
                <w:color w:val="000000"/>
                <w:szCs w:val="20"/>
              </w:rPr>
              <w:t>Late Pick Up Fees</w:t>
            </w:r>
          </w:p>
        </w:tc>
        <w:tc>
          <w:tcPr>
            <w:tcW w:w="500" w:type="pct"/>
            <w:tcBorders>
              <w:top w:val="nil"/>
              <w:left w:val="nil"/>
              <w:bottom w:val="single" w:sz="4" w:space="0" w:color="auto"/>
              <w:right w:val="single" w:sz="4" w:space="0" w:color="auto"/>
            </w:tcBorders>
            <w:shd w:val="clear" w:color="auto" w:fill="auto"/>
            <w:noWrap/>
            <w:vAlign w:val="center"/>
            <w:hideMark/>
          </w:tcPr>
          <w:p w14:paraId="4CB4023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218</w:t>
            </w:r>
          </w:p>
        </w:tc>
        <w:tc>
          <w:tcPr>
            <w:tcW w:w="450" w:type="pct"/>
            <w:tcBorders>
              <w:top w:val="nil"/>
              <w:left w:val="nil"/>
              <w:bottom w:val="single" w:sz="4" w:space="0" w:color="auto"/>
              <w:right w:val="single" w:sz="4" w:space="0" w:color="auto"/>
            </w:tcBorders>
            <w:shd w:val="clear" w:color="auto" w:fill="auto"/>
            <w:noWrap/>
            <w:vAlign w:val="center"/>
            <w:hideMark/>
          </w:tcPr>
          <w:p w14:paraId="30C6537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228</w:t>
            </w:r>
          </w:p>
        </w:tc>
        <w:tc>
          <w:tcPr>
            <w:tcW w:w="571" w:type="pct"/>
            <w:tcBorders>
              <w:top w:val="nil"/>
              <w:left w:val="nil"/>
              <w:bottom w:val="single" w:sz="4" w:space="0" w:color="auto"/>
              <w:right w:val="single" w:sz="4" w:space="0" w:color="auto"/>
            </w:tcBorders>
            <w:shd w:val="clear" w:color="auto" w:fill="auto"/>
            <w:noWrap/>
            <w:vAlign w:val="center"/>
            <w:hideMark/>
          </w:tcPr>
          <w:p w14:paraId="437C173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245</w:t>
            </w:r>
          </w:p>
        </w:tc>
        <w:tc>
          <w:tcPr>
            <w:tcW w:w="378" w:type="pct"/>
            <w:tcBorders>
              <w:top w:val="nil"/>
              <w:left w:val="nil"/>
              <w:bottom w:val="single" w:sz="4" w:space="0" w:color="auto"/>
              <w:right w:val="single" w:sz="4" w:space="0" w:color="auto"/>
            </w:tcBorders>
            <w:shd w:val="clear" w:color="auto" w:fill="auto"/>
            <w:noWrap/>
            <w:vAlign w:val="center"/>
            <w:hideMark/>
          </w:tcPr>
          <w:p w14:paraId="0A93EB9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374</w:t>
            </w:r>
          </w:p>
        </w:tc>
        <w:tc>
          <w:tcPr>
            <w:tcW w:w="587" w:type="pct"/>
            <w:tcBorders>
              <w:top w:val="nil"/>
              <w:left w:val="nil"/>
              <w:bottom w:val="single" w:sz="4" w:space="0" w:color="auto"/>
              <w:right w:val="single" w:sz="4" w:space="0" w:color="auto"/>
            </w:tcBorders>
            <w:shd w:val="clear" w:color="auto" w:fill="auto"/>
            <w:noWrap/>
            <w:vAlign w:val="center"/>
            <w:hideMark/>
          </w:tcPr>
          <w:p w14:paraId="67C2637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261</w:t>
            </w:r>
          </w:p>
        </w:tc>
        <w:tc>
          <w:tcPr>
            <w:tcW w:w="449" w:type="pct"/>
            <w:tcBorders>
              <w:top w:val="nil"/>
              <w:left w:val="nil"/>
              <w:bottom w:val="single" w:sz="4" w:space="0" w:color="auto"/>
              <w:right w:val="single" w:sz="4" w:space="0" w:color="auto"/>
            </w:tcBorders>
            <w:shd w:val="clear" w:color="auto" w:fill="auto"/>
            <w:noWrap/>
            <w:vAlign w:val="center"/>
            <w:hideMark/>
          </w:tcPr>
          <w:p w14:paraId="276F858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183</w:t>
            </w:r>
          </w:p>
        </w:tc>
        <w:tc>
          <w:tcPr>
            <w:tcW w:w="424" w:type="pct"/>
            <w:tcBorders>
              <w:top w:val="nil"/>
              <w:left w:val="nil"/>
              <w:bottom w:val="single" w:sz="4" w:space="0" w:color="auto"/>
              <w:right w:val="single" w:sz="4" w:space="0" w:color="auto"/>
            </w:tcBorders>
            <w:shd w:val="clear" w:color="auto" w:fill="auto"/>
            <w:noWrap/>
            <w:vAlign w:val="center"/>
            <w:hideMark/>
          </w:tcPr>
          <w:p w14:paraId="7C61908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w:t>
            </w:r>
            <w:r>
              <w:rPr>
                <w:rFonts w:cs="Arial"/>
                <w:color w:val="000000"/>
                <w:szCs w:val="20"/>
              </w:rPr>
              <w:t>,</w:t>
            </w:r>
            <w:r w:rsidRPr="009F03C0">
              <w:rPr>
                <w:rFonts w:cs="Arial"/>
                <w:color w:val="000000"/>
                <w:szCs w:val="20"/>
              </w:rPr>
              <w:t>509</w:t>
            </w:r>
          </w:p>
        </w:tc>
        <w:tc>
          <w:tcPr>
            <w:tcW w:w="673" w:type="pct"/>
            <w:tcBorders>
              <w:top w:val="nil"/>
              <w:left w:val="nil"/>
              <w:bottom w:val="single" w:sz="4" w:space="0" w:color="auto"/>
              <w:right w:val="single" w:sz="4" w:space="0" w:color="auto"/>
            </w:tcBorders>
            <w:vAlign w:val="center"/>
          </w:tcPr>
          <w:p w14:paraId="45F3B0F7"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71.6%</w:t>
            </w:r>
          </w:p>
        </w:tc>
      </w:tr>
      <w:tr w:rsidR="00EC1DBE" w:rsidRPr="009F03C0" w14:paraId="08AAC130"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074AB79D" w14:textId="77777777" w:rsidR="00EC1DBE" w:rsidRPr="009F03C0" w:rsidRDefault="00EC1DBE" w:rsidP="00EC1DBE">
            <w:pPr>
              <w:spacing w:after="0" w:line="240" w:lineRule="auto"/>
              <w:rPr>
                <w:rFonts w:cs="Arial"/>
                <w:color w:val="000000"/>
                <w:szCs w:val="20"/>
              </w:rPr>
            </w:pPr>
            <w:r w:rsidRPr="009F03C0">
              <w:rPr>
                <w:rFonts w:cs="Arial"/>
                <w:color w:val="000000"/>
                <w:szCs w:val="20"/>
              </w:rPr>
              <w:t>Bank Fees</w:t>
            </w:r>
          </w:p>
        </w:tc>
        <w:tc>
          <w:tcPr>
            <w:tcW w:w="500" w:type="pct"/>
            <w:tcBorders>
              <w:top w:val="nil"/>
              <w:left w:val="nil"/>
              <w:bottom w:val="single" w:sz="4" w:space="0" w:color="auto"/>
              <w:right w:val="single" w:sz="4" w:space="0" w:color="auto"/>
            </w:tcBorders>
            <w:shd w:val="clear" w:color="auto" w:fill="auto"/>
            <w:noWrap/>
            <w:vAlign w:val="center"/>
            <w:hideMark/>
          </w:tcPr>
          <w:p w14:paraId="5872B09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142</w:t>
            </w:r>
          </w:p>
        </w:tc>
        <w:tc>
          <w:tcPr>
            <w:tcW w:w="450" w:type="pct"/>
            <w:tcBorders>
              <w:top w:val="nil"/>
              <w:left w:val="nil"/>
              <w:bottom w:val="single" w:sz="4" w:space="0" w:color="auto"/>
              <w:right w:val="single" w:sz="4" w:space="0" w:color="auto"/>
            </w:tcBorders>
            <w:shd w:val="clear" w:color="auto" w:fill="auto"/>
            <w:noWrap/>
            <w:vAlign w:val="center"/>
            <w:hideMark/>
          </w:tcPr>
          <w:p w14:paraId="42EC7CC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175</w:t>
            </w:r>
          </w:p>
        </w:tc>
        <w:tc>
          <w:tcPr>
            <w:tcW w:w="571" w:type="pct"/>
            <w:tcBorders>
              <w:top w:val="nil"/>
              <w:left w:val="nil"/>
              <w:bottom w:val="single" w:sz="4" w:space="0" w:color="auto"/>
              <w:right w:val="single" w:sz="4" w:space="0" w:color="auto"/>
            </w:tcBorders>
            <w:shd w:val="clear" w:color="auto" w:fill="auto"/>
            <w:noWrap/>
            <w:vAlign w:val="center"/>
            <w:hideMark/>
          </w:tcPr>
          <w:p w14:paraId="057C7AF3"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193</w:t>
            </w:r>
          </w:p>
        </w:tc>
        <w:tc>
          <w:tcPr>
            <w:tcW w:w="378" w:type="pct"/>
            <w:tcBorders>
              <w:top w:val="nil"/>
              <w:left w:val="nil"/>
              <w:bottom w:val="single" w:sz="4" w:space="0" w:color="auto"/>
              <w:right w:val="single" w:sz="4" w:space="0" w:color="auto"/>
            </w:tcBorders>
            <w:shd w:val="clear" w:color="auto" w:fill="auto"/>
            <w:noWrap/>
            <w:vAlign w:val="center"/>
            <w:hideMark/>
          </w:tcPr>
          <w:p w14:paraId="138571C7"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256</w:t>
            </w:r>
          </w:p>
        </w:tc>
        <w:tc>
          <w:tcPr>
            <w:tcW w:w="587" w:type="pct"/>
            <w:tcBorders>
              <w:top w:val="nil"/>
              <w:left w:val="nil"/>
              <w:bottom w:val="single" w:sz="4" w:space="0" w:color="auto"/>
              <w:right w:val="single" w:sz="4" w:space="0" w:color="auto"/>
            </w:tcBorders>
            <w:shd w:val="clear" w:color="auto" w:fill="auto"/>
            <w:noWrap/>
            <w:vAlign w:val="center"/>
            <w:hideMark/>
          </w:tcPr>
          <w:p w14:paraId="016AAD4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210</w:t>
            </w:r>
          </w:p>
        </w:tc>
        <w:tc>
          <w:tcPr>
            <w:tcW w:w="449" w:type="pct"/>
            <w:tcBorders>
              <w:top w:val="nil"/>
              <w:left w:val="nil"/>
              <w:bottom w:val="single" w:sz="4" w:space="0" w:color="auto"/>
              <w:right w:val="single" w:sz="4" w:space="0" w:color="auto"/>
            </w:tcBorders>
            <w:shd w:val="clear" w:color="auto" w:fill="auto"/>
            <w:noWrap/>
            <w:vAlign w:val="center"/>
            <w:hideMark/>
          </w:tcPr>
          <w:p w14:paraId="7486F37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117</w:t>
            </w:r>
          </w:p>
        </w:tc>
        <w:tc>
          <w:tcPr>
            <w:tcW w:w="424" w:type="pct"/>
            <w:tcBorders>
              <w:top w:val="nil"/>
              <w:left w:val="nil"/>
              <w:bottom w:val="single" w:sz="4" w:space="0" w:color="auto"/>
              <w:right w:val="single" w:sz="4" w:space="0" w:color="auto"/>
            </w:tcBorders>
            <w:shd w:val="clear" w:color="auto" w:fill="auto"/>
            <w:noWrap/>
            <w:vAlign w:val="center"/>
            <w:hideMark/>
          </w:tcPr>
          <w:p w14:paraId="7836A7D8"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w:t>
            </w:r>
            <w:r>
              <w:rPr>
                <w:rFonts w:cs="Arial"/>
                <w:color w:val="000000"/>
                <w:szCs w:val="20"/>
              </w:rPr>
              <w:t>,</w:t>
            </w:r>
            <w:r w:rsidRPr="009F03C0">
              <w:rPr>
                <w:rFonts w:cs="Arial"/>
                <w:color w:val="000000"/>
                <w:szCs w:val="20"/>
              </w:rPr>
              <w:t>093</w:t>
            </w:r>
          </w:p>
        </w:tc>
        <w:tc>
          <w:tcPr>
            <w:tcW w:w="673" w:type="pct"/>
            <w:tcBorders>
              <w:top w:val="nil"/>
              <w:left w:val="nil"/>
              <w:bottom w:val="single" w:sz="4" w:space="0" w:color="auto"/>
              <w:right w:val="single" w:sz="4" w:space="0" w:color="auto"/>
            </w:tcBorders>
            <w:vAlign w:val="center"/>
          </w:tcPr>
          <w:p w14:paraId="63D1F4D7"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51.8%</w:t>
            </w:r>
          </w:p>
        </w:tc>
      </w:tr>
      <w:tr w:rsidR="00EC1DBE" w:rsidRPr="009F03C0" w14:paraId="7325A7E2"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19C20331" w14:textId="77777777" w:rsidR="00EC1DBE" w:rsidRPr="009F03C0" w:rsidRDefault="00EC1DBE" w:rsidP="00EC1DBE">
            <w:pPr>
              <w:spacing w:after="0" w:line="240" w:lineRule="auto"/>
              <w:rPr>
                <w:rFonts w:cs="Arial"/>
                <w:color w:val="000000"/>
                <w:szCs w:val="20"/>
              </w:rPr>
            </w:pPr>
            <w:r w:rsidRPr="009F03C0">
              <w:rPr>
                <w:rFonts w:cs="Arial"/>
                <w:color w:val="000000"/>
                <w:szCs w:val="20"/>
              </w:rPr>
              <w:t>Late Payment Fees</w:t>
            </w:r>
          </w:p>
        </w:tc>
        <w:tc>
          <w:tcPr>
            <w:tcW w:w="500" w:type="pct"/>
            <w:tcBorders>
              <w:top w:val="nil"/>
              <w:left w:val="nil"/>
              <w:bottom w:val="single" w:sz="4" w:space="0" w:color="auto"/>
              <w:right w:val="single" w:sz="4" w:space="0" w:color="auto"/>
            </w:tcBorders>
            <w:shd w:val="clear" w:color="auto" w:fill="auto"/>
            <w:noWrap/>
            <w:vAlign w:val="center"/>
            <w:hideMark/>
          </w:tcPr>
          <w:p w14:paraId="43011D7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129</w:t>
            </w:r>
          </w:p>
        </w:tc>
        <w:tc>
          <w:tcPr>
            <w:tcW w:w="450" w:type="pct"/>
            <w:tcBorders>
              <w:top w:val="nil"/>
              <w:left w:val="nil"/>
              <w:bottom w:val="single" w:sz="4" w:space="0" w:color="auto"/>
              <w:right w:val="single" w:sz="4" w:space="0" w:color="auto"/>
            </w:tcBorders>
            <w:shd w:val="clear" w:color="auto" w:fill="auto"/>
            <w:noWrap/>
            <w:vAlign w:val="center"/>
            <w:hideMark/>
          </w:tcPr>
          <w:p w14:paraId="1CD4D7BE"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153</w:t>
            </w:r>
          </w:p>
        </w:tc>
        <w:tc>
          <w:tcPr>
            <w:tcW w:w="571" w:type="pct"/>
            <w:tcBorders>
              <w:top w:val="nil"/>
              <w:left w:val="nil"/>
              <w:bottom w:val="single" w:sz="4" w:space="0" w:color="auto"/>
              <w:right w:val="single" w:sz="4" w:space="0" w:color="auto"/>
            </w:tcBorders>
            <w:shd w:val="clear" w:color="auto" w:fill="auto"/>
            <w:noWrap/>
            <w:vAlign w:val="center"/>
            <w:hideMark/>
          </w:tcPr>
          <w:p w14:paraId="2C65689E"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167</w:t>
            </w:r>
          </w:p>
        </w:tc>
        <w:tc>
          <w:tcPr>
            <w:tcW w:w="378" w:type="pct"/>
            <w:tcBorders>
              <w:top w:val="nil"/>
              <w:left w:val="nil"/>
              <w:bottom w:val="single" w:sz="4" w:space="0" w:color="auto"/>
              <w:right w:val="single" w:sz="4" w:space="0" w:color="auto"/>
            </w:tcBorders>
            <w:shd w:val="clear" w:color="auto" w:fill="auto"/>
            <w:noWrap/>
            <w:vAlign w:val="center"/>
            <w:hideMark/>
          </w:tcPr>
          <w:p w14:paraId="496B520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262</w:t>
            </w:r>
          </w:p>
        </w:tc>
        <w:tc>
          <w:tcPr>
            <w:tcW w:w="587" w:type="pct"/>
            <w:tcBorders>
              <w:top w:val="nil"/>
              <w:left w:val="nil"/>
              <w:bottom w:val="single" w:sz="4" w:space="0" w:color="auto"/>
              <w:right w:val="single" w:sz="4" w:space="0" w:color="auto"/>
            </w:tcBorders>
            <w:shd w:val="clear" w:color="auto" w:fill="auto"/>
            <w:noWrap/>
            <w:vAlign w:val="center"/>
            <w:hideMark/>
          </w:tcPr>
          <w:p w14:paraId="3536040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159</w:t>
            </w:r>
          </w:p>
        </w:tc>
        <w:tc>
          <w:tcPr>
            <w:tcW w:w="449" w:type="pct"/>
            <w:tcBorders>
              <w:top w:val="nil"/>
              <w:left w:val="nil"/>
              <w:bottom w:val="single" w:sz="4" w:space="0" w:color="auto"/>
              <w:right w:val="single" w:sz="4" w:space="0" w:color="auto"/>
            </w:tcBorders>
            <w:shd w:val="clear" w:color="auto" w:fill="auto"/>
            <w:noWrap/>
            <w:vAlign w:val="center"/>
            <w:hideMark/>
          </w:tcPr>
          <w:p w14:paraId="74461AB8"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85</w:t>
            </w:r>
          </w:p>
        </w:tc>
        <w:tc>
          <w:tcPr>
            <w:tcW w:w="424" w:type="pct"/>
            <w:tcBorders>
              <w:top w:val="nil"/>
              <w:left w:val="nil"/>
              <w:bottom w:val="single" w:sz="4" w:space="0" w:color="auto"/>
              <w:right w:val="single" w:sz="4" w:space="0" w:color="auto"/>
            </w:tcBorders>
            <w:shd w:val="clear" w:color="auto" w:fill="auto"/>
            <w:noWrap/>
            <w:vAlign w:val="center"/>
            <w:hideMark/>
          </w:tcPr>
          <w:p w14:paraId="407C074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955</w:t>
            </w:r>
          </w:p>
        </w:tc>
        <w:tc>
          <w:tcPr>
            <w:tcW w:w="673" w:type="pct"/>
            <w:tcBorders>
              <w:top w:val="nil"/>
              <w:left w:val="nil"/>
              <w:bottom w:val="single" w:sz="4" w:space="0" w:color="auto"/>
              <w:right w:val="single" w:sz="4" w:space="0" w:color="auto"/>
            </w:tcBorders>
            <w:vAlign w:val="center"/>
          </w:tcPr>
          <w:p w14:paraId="7130AB39"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45.3%</w:t>
            </w:r>
          </w:p>
        </w:tc>
      </w:tr>
      <w:tr w:rsidR="00EC1DBE" w:rsidRPr="009F03C0" w14:paraId="421B2155"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06A684D0" w14:textId="77777777" w:rsidR="00EC1DBE" w:rsidRPr="009F03C0" w:rsidRDefault="00EC1DBE" w:rsidP="00EC1DBE">
            <w:pPr>
              <w:spacing w:after="0" w:line="240" w:lineRule="auto"/>
              <w:rPr>
                <w:rFonts w:cs="Arial"/>
                <w:color w:val="000000"/>
                <w:szCs w:val="20"/>
              </w:rPr>
            </w:pPr>
            <w:r w:rsidRPr="009F03C0">
              <w:rPr>
                <w:rFonts w:cs="Arial"/>
                <w:color w:val="000000"/>
                <w:szCs w:val="20"/>
              </w:rPr>
              <w:t>Deposits</w:t>
            </w:r>
          </w:p>
        </w:tc>
        <w:tc>
          <w:tcPr>
            <w:tcW w:w="500" w:type="pct"/>
            <w:tcBorders>
              <w:top w:val="nil"/>
              <w:left w:val="nil"/>
              <w:bottom w:val="single" w:sz="4" w:space="0" w:color="auto"/>
              <w:right w:val="single" w:sz="4" w:space="0" w:color="auto"/>
            </w:tcBorders>
            <w:shd w:val="clear" w:color="auto" w:fill="auto"/>
            <w:noWrap/>
            <w:vAlign w:val="center"/>
            <w:hideMark/>
          </w:tcPr>
          <w:p w14:paraId="3D41CED8"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86</w:t>
            </w:r>
          </w:p>
        </w:tc>
        <w:tc>
          <w:tcPr>
            <w:tcW w:w="450" w:type="pct"/>
            <w:tcBorders>
              <w:top w:val="nil"/>
              <w:left w:val="nil"/>
              <w:bottom w:val="single" w:sz="4" w:space="0" w:color="auto"/>
              <w:right w:val="single" w:sz="4" w:space="0" w:color="auto"/>
            </w:tcBorders>
            <w:shd w:val="clear" w:color="auto" w:fill="auto"/>
            <w:noWrap/>
            <w:vAlign w:val="center"/>
            <w:hideMark/>
          </w:tcPr>
          <w:p w14:paraId="20A8FF8D"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115</w:t>
            </w:r>
          </w:p>
        </w:tc>
        <w:tc>
          <w:tcPr>
            <w:tcW w:w="571" w:type="pct"/>
            <w:tcBorders>
              <w:top w:val="nil"/>
              <w:left w:val="nil"/>
              <w:bottom w:val="single" w:sz="4" w:space="0" w:color="auto"/>
              <w:right w:val="single" w:sz="4" w:space="0" w:color="auto"/>
            </w:tcBorders>
            <w:shd w:val="clear" w:color="auto" w:fill="auto"/>
            <w:noWrap/>
            <w:vAlign w:val="center"/>
            <w:hideMark/>
          </w:tcPr>
          <w:p w14:paraId="0E6077D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112</w:t>
            </w:r>
          </w:p>
        </w:tc>
        <w:tc>
          <w:tcPr>
            <w:tcW w:w="378" w:type="pct"/>
            <w:tcBorders>
              <w:top w:val="nil"/>
              <w:left w:val="nil"/>
              <w:bottom w:val="single" w:sz="4" w:space="0" w:color="auto"/>
              <w:right w:val="single" w:sz="4" w:space="0" w:color="auto"/>
            </w:tcBorders>
            <w:shd w:val="clear" w:color="auto" w:fill="auto"/>
            <w:noWrap/>
            <w:vAlign w:val="center"/>
            <w:hideMark/>
          </w:tcPr>
          <w:p w14:paraId="25E29F7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264</w:t>
            </w:r>
          </w:p>
        </w:tc>
        <w:tc>
          <w:tcPr>
            <w:tcW w:w="587" w:type="pct"/>
            <w:tcBorders>
              <w:top w:val="nil"/>
              <w:left w:val="nil"/>
              <w:bottom w:val="single" w:sz="4" w:space="0" w:color="auto"/>
              <w:right w:val="single" w:sz="4" w:space="0" w:color="auto"/>
            </w:tcBorders>
            <w:shd w:val="clear" w:color="auto" w:fill="auto"/>
            <w:noWrap/>
            <w:vAlign w:val="center"/>
            <w:hideMark/>
          </w:tcPr>
          <w:p w14:paraId="020B833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110</w:t>
            </w:r>
          </w:p>
        </w:tc>
        <w:tc>
          <w:tcPr>
            <w:tcW w:w="449" w:type="pct"/>
            <w:tcBorders>
              <w:top w:val="nil"/>
              <w:left w:val="nil"/>
              <w:bottom w:val="single" w:sz="4" w:space="0" w:color="auto"/>
              <w:right w:val="single" w:sz="4" w:space="0" w:color="auto"/>
            </w:tcBorders>
            <w:shd w:val="clear" w:color="auto" w:fill="auto"/>
            <w:noWrap/>
            <w:vAlign w:val="center"/>
            <w:hideMark/>
          </w:tcPr>
          <w:p w14:paraId="0EB50A8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93</w:t>
            </w:r>
          </w:p>
        </w:tc>
        <w:tc>
          <w:tcPr>
            <w:tcW w:w="424" w:type="pct"/>
            <w:tcBorders>
              <w:top w:val="nil"/>
              <w:left w:val="nil"/>
              <w:bottom w:val="single" w:sz="4" w:space="0" w:color="auto"/>
              <w:right w:val="single" w:sz="4" w:space="0" w:color="auto"/>
            </w:tcBorders>
            <w:shd w:val="clear" w:color="auto" w:fill="auto"/>
            <w:noWrap/>
            <w:vAlign w:val="center"/>
            <w:hideMark/>
          </w:tcPr>
          <w:p w14:paraId="5260BB93"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780</w:t>
            </w:r>
          </w:p>
        </w:tc>
        <w:tc>
          <w:tcPr>
            <w:tcW w:w="673" w:type="pct"/>
            <w:tcBorders>
              <w:top w:val="nil"/>
              <w:left w:val="nil"/>
              <w:bottom w:val="single" w:sz="4" w:space="0" w:color="auto"/>
              <w:right w:val="single" w:sz="4" w:space="0" w:color="auto"/>
            </w:tcBorders>
            <w:vAlign w:val="center"/>
          </w:tcPr>
          <w:p w14:paraId="6408D689"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37</w:t>
            </w:r>
            <w:r>
              <w:rPr>
                <w:rFonts w:cs="Arial"/>
                <w:color w:val="000000"/>
                <w:szCs w:val="20"/>
              </w:rPr>
              <w:t>.0</w:t>
            </w:r>
            <w:r w:rsidRPr="009F03C0">
              <w:rPr>
                <w:rFonts w:cs="Arial"/>
                <w:color w:val="000000"/>
                <w:szCs w:val="20"/>
              </w:rPr>
              <w:t>%</w:t>
            </w:r>
          </w:p>
        </w:tc>
      </w:tr>
      <w:tr w:rsidR="00EC1DBE" w:rsidRPr="009F03C0" w14:paraId="7AFB85EC"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25DA925F" w14:textId="77777777" w:rsidR="00EC1DBE" w:rsidRPr="009F03C0" w:rsidRDefault="00EC1DBE" w:rsidP="00EC1DBE">
            <w:pPr>
              <w:spacing w:after="0" w:line="240" w:lineRule="auto"/>
              <w:rPr>
                <w:rFonts w:cs="Arial"/>
                <w:color w:val="000000"/>
                <w:szCs w:val="20"/>
              </w:rPr>
            </w:pPr>
            <w:r w:rsidRPr="009F03C0">
              <w:rPr>
                <w:rFonts w:cs="Arial"/>
                <w:color w:val="000000"/>
                <w:szCs w:val="20"/>
              </w:rPr>
              <w:t>Field Trips</w:t>
            </w:r>
          </w:p>
        </w:tc>
        <w:tc>
          <w:tcPr>
            <w:tcW w:w="500" w:type="pct"/>
            <w:tcBorders>
              <w:top w:val="nil"/>
              <w:left w:val="nil"/>
              <w:bottom w:val="single" w:sz="4" w:space="0" w:color="auto"/>
              <w:right w:val="single" w:sz="4" w:space="0" w:color="auto"/>
            </w:tcBorders>
            <w:shd w:val="clear" w:color="auto" w:fill="auto"/>
            <w:noWrap/>
            <w:vAlign w:val="center"/>
            <w:hideMark/>
          </w:tcPr>
          <w:p w14:paraId="4D2E0DD8"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53</w:t>
            </w:r>
          </w:p>
        </w:tc>
        <w:tc>
          <w:tcPr>
            <w:tcW w:w="450" w:type="pct"/>
            <w:tcBorders>
              <w:top w:val="nil"/>
              <w:left w:val="nil"/>
              <w:bottom w:val="single" w:sz="4" w:space="0" w:color="auto"/>
              <w:right w:val="single" w:sz="4" w:space="0" w:color="auto"/>
            </w:tcBorders>
            <w:shd w:val="clear" w:color="auto" w:fill="auto"/>
            <w:noWrap/>
            <w:vAlign w:val="center"/>
            <w:hideMark/>
          </w:tcPr>
          <w:p w14:paraId="7AD5EE4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65</w:t>
            </w:r>
          </w:p>
        </w:tc>
        <w:tc>
          <w:tcPr>
            <w:tcW w:w="571" w:type="pct"/>
            <w:tcBorders>
              <w:top w:val="nil"/>
              <w:left w:val="nil"/>
              <w:bottom w:val="single" w:sz="4" w:space="0" w:color="auto"/>
              <w:right w:val="single" w:sz="4" w:space="0" w:color="auto"/>
            </w:tcBorders>
            <w:shd w:val="clear" w:color="auto" w:fill="auto"/>
            <w:noWrap/>
            <w:vAlign w:val="center"/>
            <w:hideMark/>
          </w:tcPr>
          <w:p w14:paraId="7C243A8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60</w:t>
            </w:r>
          </w:p>
        </w:tc>
        <w:tc>
          <w:tcPr>
            <w:tcW w:w="378" w:type="pct"/>
            <w:tcBorders>
              <w:top w:val="nil"/>
              <w:left w:val="nil"/>
              <w:bottom w:val="single" w:sz="4" w:space="0" w:color="auto"/>
              <w:right w:val="single" w:sz="4" w:space="0" w:color="auto"/>
            </w:tcBorders>
            <w:shd w:val="clear" w:color="auto" w:fill="auto"/>
            <w:noWrap/>
            <w:vAlign w:val="center"/>
            <w:hideMark/>
          </w:tcPr>
          <w:p w14:paraId="14E6CB6D"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99</w:t>
            </w:r>
          </w:p>
        </w:tc>
        <w:tc>
          <w:tcPr>
            <w:tcW w:w="587" w:type="pct"/>
            <w:tcBorders>
              <w:top w:val="nil"/>
              <w:left w:val="nil"/>
              <w:bottom w:val="single" w:sz="4" w:space="0" w:color="auto"/>
              <w:right w:val="single" w:sz="4" w:space="0" w:color="auto"/>
            </w:tcBorders>
            <w:shd w:val="clear" w:color="auto" w:fill="auto"/>
            <w:noWrap/>
            <w:vAlign w:val="center"/>
            <w:hideMark/>
          </w:tcPr>
          <w:p w14:paraId="7516E1D9"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63</w:t>
            </w:r>
          </w:p>
        </w:tc>
        <w:tc>
          <w:tcPr>
            <w:tcW w:w="449" w:type="pct"/>
            <w:tcBorders>
              <w:top w:val="nil"/>
              <w:left w:val="nil"/>
              <w:bottom w:val="single" w:sz="4" w:space="0" w:color="auto"/>
              <w:right w:val="single" w:sz="4" w:space="0" w:color="auto"/>
            </w:tcBorders>
            <w:shd w:val="clear" w:color="auto" w:fill="auto"/>
            <w:noWrap/>
            <w:vAlign w:val="center"/>
            <w:hideMark/>
          </w:tcPr>
          <w:p w14:paraId="09E32617"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41</w:t>
            </w:r>
          </w:p>
        </w:tc>
        <w:tc>
          <w:tcPr>
            <w:tcW w:w="424" w:type="pct"/>
            <w:tcBorders>
              <w:top w:val="nil"/>
              <w:left w:val="nil"/>
              <w:bottom w:val="single" w:sz="4" w:space="0" w:color="auto"/>
              <w:right w:val="single" w:sz="4" w:space="0" w:color="auto"/>
            </w:tcBorders>
            <w:shd w:val="clear" w:color="auto" w:fill="auto"/>
            <w:noWrap/>
            <w:vAlign w:val="center"/>
            <w:hideMark/>
          </w:tcPr>
          <w:p w14:paraId="6A38F55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381</w:t>
            </w:r>
          </w:p>
        </w:tc>
        <w:tc>
          <w:tcPr>
            <w:tcW w:w="673" w:type="pct"/>
            <w:tcBorders>
              <w:top w:val="nil"/>
              <w:left w:val="nil"/>
              <w:bottom w:val="single" w:sz="4" w:space="0" w:color="auto"/>
              <w:right w:val="single" w:sz="4" w:space="0" w:color="auto"/>
            </w:tcBorders>
            <w:vAlign w:val="center"/>
          </w:tcPr>
          <w:p w14:paraId="26288177"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18.1%</w:t>
            </w:r>
          </w:p>
        </w:tc>
      </w:tr>
      <w:tr w:rsidR="00EC1DBE" w:rsidRPr="009F03C0" w14:paraId="5668949F"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1E4DAAD1" w14:textId="77777777" w:rsidR="00EC1DBE" w:rsidRPr="009F03C0" w:rsidRDefault="00EC1DBE" w:rsidP="00EC1DBE">
            <w:pPr>
              <w:spacing w:after="0" w:line="240" w:lineRule="auto"/>
              <w:rPr>
                <w:rFonts w:cs="Arial"/>
                <w:color w:val="000000"/>
                <w:szCs w:val="20"/>
              </w:rPr>
            </w:pPr>
            <w:r w:rsidRPr="009F03C0">
              <w:rPr>
                <w:rFonts w:cs="Arial"/>
                <w:color w:val="000000"/>
                <w:szCs w:val="20"/>
              </w:rPr>
              <w:t>Optional Services</w:t>
            </w:r>
          </w:p>
        </w:tc>
        <w:tc>
          <w:tcPr>
            <w:tcW w:w="500" w:type="pct"/>
            <w:tcBorders>
              <w:top w:val="nil"/>
              <w:left w:val="nil"/>
              <w:bottom w:val="single" w:sz="4" w:space="0" w:color="auto"/>
              <w:right w:val="single" w:sz="4" w:space="0" w:color="auto"/>
            </w:tcBorders>
            <w:shd w:val="clear" w:color="auto" w:fill="auto"/>
            <w:noWrap/>
            <w:vAlign w:val="center"/>
            <w:hideMark/>
          </w:tcPr>
          <w:p w14:paraId="249EE5F9"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14</w:t>
            </w:r>
          </w:p>
        </w:tc>
        <w:tc>
          <w:tcPr>
            <w:tcW w:w="450" w:type="pct"/>
            <w:tcBorders>
              <w:top w:val="nil"/>
              <w:left w:val="nil"/>
              <w:bottom w:val="single" w:sz="4" w:space="0" w:color="auto"/>
              <w:right w:val="single" w:sz="4" w:space="0" w:color="auto"/>
            </w:tcBorders>
            <w:shd w:val="clear" w:color="auto" w:fill="auto"/>
            <w:noWrap/>
            <w:vAlign w:val="center"/>
            <w:hideMark/>
          </w:tcPr>
          <w:p w14:paraId="7EE9575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36</w:t>
            </w:r>
          </w:p>
        </w:tc>
        <w:tc>
          <w:tcPr>
            <w:tcW w:w="571" w:type="pct"/>
            <w:tcBorders>
              <w:top w:val="nil"/>
              <w:left w:val="nil"/>
              <w:bottom w:val="single" w:sz="4" w:space="0" w:color="auto"/>
              <w:right w:val="single" w:sz="4" w:space="0" w:color="auto"/>
            </w:tcBorders>
            <w:shd w:val="clear" w:color="auto" w:fill="auto"/>
            <w:noWrap/>
            <w:vAlign w:val="center"/>
            <w:hideMark/>
          </w:tcPr>
          <w:p w14:paraId="58C7EB2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30</w:t>
            </w:r>
          </w:p>
        </w:tc>
        <w:tc>
          <w:tcPr>
            <w:tcW w:w="378" w:type="pct"/>
            <w:tcBorders>
              <w:top w:val="nil"/>
              <w:left w:val="nil"/>
              <w:bottom w:val="single" w:sz="4" w:space="0" w:color="auto"/>
              <w:right w:val="single" w:sz="4" w:space="0" w:color="auto"/>
            </w:tcBorders>
            <w:shd w:val="clear" w:color="auto" w:fill="auto"/>
            <w:noWrap/>
            <w:vAlign w:val="center"/>
            <w:hideMark/>
          </w:tcPr>
          <w:p w14:paraId="08946B6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51</w:t>
            </w:r>
          </w:p>
        </w:tc>
        <w:tc>
          <w:tcPr>
            <w:tcW w:w="587" w:type="pct"/>
            <w:tcBorders>
              <w:top w:val="nil"/>
              <w:left w:val="nil"/>
              <w:bottom w:val="single" w:sz="4" w:space="0" w:color="auto"/>
              <w:right w:val="single" w:sz="4" w:space="0" w:color="auto"/>
            </w:tcBorders>
            <w:shd w:val="clear" w:color="auto" w:fill="auto"/>
            <w:noWrap/>
            <w:vAlign w:val="center"/>
            <w:hideMark/>
          </w:tcPr>
          <w:p w14:paraId="40E9A93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25</w:t>
            </w:r>
          </w:p>
        </w:tc>
        <w:tc>
          <w:tcPr>
            <w:tcW w:w="449" w:type="pct"/>
            <w:tcBorders>
              <w:top w:val="nil"/>
              <w:left w:val="nil"/>
              <w:bottom w:val="single" w:sz="4" w:space="0" w:color="auto"/>
              <w:right w:val="single" w:sz="4" w:space="0" w:color="auto"/>
            </w:tcBorders>
            <w:shd w:val="clear" w:color="auto" w:fill="auto"/>
            <w:noWrap/>
            <w:vAlign w:val="center"/>
            <w:hideMark/>
          </w:tcPr>
          <w:p w14:paraId="5F0D3F1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w:t>
            </w:r>
          </w:p>
        </w:tc>
        <w:tc>
          <w:tcPr>
            <w:tcW w:w="424" w:type="pct"/>
            <w:tcBorders>
              <w:top w:val="nil"/>
              <w:left w:val="nil"/>
              <w:bottom w:val="single" w:sz="4" w:space="0" w:color="auto"/>
              <w:right w:val="single" w:sz="4" w:space="0" w:color="auto"/>
            </w:tcBorders>
            <w:shd w:val="clear" w:color="auto" w:fill="auto"/>
            <w:noWrap/>
            <w:vAlign w:val="center"/>
            <w:hideMark/>
          </w:tcPr>
          <w:p w14:paraId="1A39C087"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165</w:t>
            </w:r>
          </w:p>
        </w:tc>
        <w:tc>
          <w:tcPr>
            <w:tcW w:w="673" w:type="pct"/>
            <w:tcBorders>
              <w:top w:val="nil"/>
              <w:left w:val="nil"/>
              <w:bottom w:val="single" w:sz="4" w:space="0" w:color="auto"/>
              <w:right w:val="single" w:sz="4" w:space="0" w:color="auto"/>
            </w:tcBorders>
            <w:vAlign w:val="center"/>
          </w:tcPr>
          <w:p w14:paraId="349BC1D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7.8%</w:t>
            </w:r>
          </w:p>
        </w:tc>
      </w:tr>
      <w:tr w:rsidR="00EC1DBE" w:rsidRPr="009F03C0" w14:paraId="4FAC19E0"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051A7C18" w14:textId="77777777" w:rsidR="00EC1DBE" w:rsidRPr="009F03C0" w:rsidRDefault="00EC1DBE" w:rsidP="00EC1DBE">
            <w:pPr>
              <w:spacing w:after="0" w:line="240" w:lineRule="auto"/>
              <w:rPr>
                <w:rFonts w:cs="Arial"/>
                <w:color w:val="000000"/>
                <w:szCs w:val="20"/>
              </w:rPr>
            </w:pPr>
            <w:r w:rsidRPr="009F03C0">
              <w:rPr>
                <w:rFonts w:cs="Arial"/>
                <w:color w:val="000000"/>
                <w:szCs w:val="20"/>
              </w:rPr>
              <w:t>Application Fees</w:t>
            </w:r>
          </w:p>
        </w:tc>
        <w:tc>
          <w:tcPr>
            <w:tcW w:w="500" w:type="pct"/>
            <w:tcBorders>
              <w:top w:val="nil"/>
              <w:left w:val="nil"/>
              <w:bottom w:val="single" w:sz="4" w:space="0" w:color="auto"/>
              <w:right w:val="single" w:sz="4" w:space="0" w:color="auto"/>
            </w:tcBorders>
            <w:shd w:val="clear" w:color="auto" w:fill="auto"/>
            <w:noWrap/>
            <w:vAlign w:val="center"/>
            <w:hideMark/>
          </w:tcPr>
          <w:p w14:paraId="6417608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11</w:t>
            </w:r>
          </w:p>
        </w:tc>
        <w:tc>
          <w:tcPr>
            <w:tcW w:w="450" w:type="pct"/>
            <w:tcBorders>
              <w:top w:val="nil"/>
              <w:left w:val="nil"/>
              <w:bottom w:val="single" w:sz="4" w:space="0" w:color="auto"/>
              <w:right w:val="single" w:sz="4" w:space="0" w:color="auto"/>
            </w:tcBorders>
            <w:shd w:val="clear" w:color="auto" w:fill="auto"/>
            <w:noWrap/>
            <w:vAlign w:val="center"/>
            <w:hideMark/>
          </w:tcPr>
          <w:p w14:paraId="6FDE597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7</w:t>
            </w:r>
          </w:p>
        </w:tc>
        <w:tc>
          <w:tcPr>
            <w:tcW w:w="571" w:type="pct"/>
            <w:tcBorders>
              <w:top w:val="nil"/>
              <w:left w:val="nil"/>
              <w:bottom w:val="single" w:sz="4" w:space="0" w:color="auto"/>
              <w:right w:val="single" w:sz="4" w:space="0" w:color="auto"/>
            </w:tcBorders>
            <w:shd w:val="clear" w:color="auto" w:fill="auto"/>
            <w:noWrap/>
            <w:vAlign w:val="center"/>
            <w:hideMark/>
          </w:tcPr>
          <w:p w14:paraId="401B9FF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26</w:t>
            </w:r>
          </w:p>
        </w:tc>
        <w:tc>
          <w:tcPr>
            <w:tcW w:w="378" w:type="pct"/>
            <w:tcBorders>
              <w:top w:val="nil"/>
              <w:left w:val="nil"/>
              <w:bottom w:val="single" w:sz="4" w:space="0" w:color="auto"/>
              <w:right w:val="single" w:sz="4" w:space="0" w:color="auto"/>
            </w:tcBorders>
            <w:shd w:val="clear" w:color="auto" w:fill="auto"/>
            <w:noWrap/>
            <w:vAlign w:val="center"/>
            <w:hideMark/>
          </w:tcPr>
          <w:p w14:paraId="7ED5CB1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88</w:t>
            </w:r>
          </w:p>
        </w:tc>
        <w:tc>
          <w:tcPr>
            <w:tcW w:w="587" w:type="pct"/>
            <w:tcBorders>
              <w:top w:val="nil"/>
              <w:left w:val="nil"/>
              <w:bottom w:val="single" w:sz="4" w:space="0" w:color="auto"/>
              <w:right w:val="single" w:sz="4" w:space="0" w:color="auto"/>
            </w:tcBorders>
            <w:shd w:val="clear" w:color="auto" w:fill="auto"/>
            <w:noWrap/>
            <w:vAlign w:val="center"/>
            <w:hideMark/>
          </w:tcPr>
          <w:p w14:paraId="6ADCCF79"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w:t>
            </w:r>
          </w:p>
        </w:tc>
        <w:tc>
          <w:tcPr>
            <w:tcW w:w="449" w:type="pct"/>
            <w:tcBorders>
              <w:top w:val="nil"/>
              <w:left w:val="nil"/>
              <w:bottom w:val="single" w:sz="4" w:space="0" w:color="auto"/>
              <w:right w:val="single" w:sz="4" w:space="0" w:color="auto"/>
            </w:tcBorders>
            <w:shd w:val="clear" w:color="auto" w:fill="auto"/>
            <w:noWrap/>
            <w:vAlign w:val="center"/>
            <w:hideMark/>
          </w:tcPr>
          <w:p w14:paraId="3410560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25</w:t>
            </w:r>
          </w:p>
        </w:tc>
        <w:tc>
          <w:tcPr>
            <w:tcW w:w="424" w:type="pct"/>
            <w:tcBorders>
              <w:top w:val="nil"/>
              <w:left w:val="nil"/>
              <w:bottom w:val="single" w:sz="4" w:space="0" w:color="auto"/>
              <w:right w:val="single" w:sz="4" w:space="0" w:color="auto"/>
            </w:tcBorders>
            <w:shd w:val="clear" w:color="auto" w:fill="auto"/>
            <w:noWrap/>
            <w:vAlign w:val="center"/>
            <w:hideMark/>
          </w:tcPr>
          <w:p w14:paraId="71C25616"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165</w:t>
            </w:r>
          </w:p>
        </w:tc>
        <w:tc>
          <w:tcPr>
            <w:tcW w:w="673" w:type="pct"/>
            <w:tcBorders>
              <w:top w:val="nil"/>
              <w:left w:val="nil"/>
              <w:bottom w:val="single" w:sz="4" w:space="0" w:color="auto"/>
              <w:right w:val="single" w:sz="4" w:space="0" w:color="auto"/>
            </w:tcBorders>
            <w:vAlign w:val="center"/>
          </w:tcPr>
          <w:p w14:paraId="476D85A0"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7.8%</w:t>
            </w:r>
          </w:p>
        </w:tc>
      </w:tr>
      <w:tr w:rsidR="00EC1DBE" w:rsidRPr="009F03C0" w14:paraId="4B4D7463"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18697C8C" w14:textId="77777777" w:rsidR="00EC1DBE" w:rsidRPr="009F03C0" w:rsidRDefault="00EC1DBE" w:rsidP="00EC1DBE">
            <w:pPr>
              <w:spacing w:after="0" w:line="240" w:lineRule="auto"/>
              <w:rPr>
                <w:rFonts w:cs="Arial"/>
                <w:color w:val="000000"/>
                <w:szCs w:val="20"/>
              </w:rPr>
            </w:pPr>
            <w:r w:rsidRPr="009F03C0">
              <w:rPr>
                <w:rFonts w:cs="Arial"/>
                <w:color w:val="000000"/>
                <w:szCs w:val="20"/>
              </w:rPr>
              <w:t>Special Activities</w:t>
            </w:r>
          </w:p>
        </w:tc>
        <w:tc>
          <w:tcPr>
            <w:tcW w:w="500" w:type="pct"/>
            <w:tcBorders>
              <w:top w:val="nil"/>
              <w:left w:val="nil"/>
              <w:bottom w:val="single" w:sz="4" w:space="0" w:color="auto"/>
              <w:right w:val="single" w:sz="4" w:space="0" w:color="auto"/>
            </w:tcBorders>
            <w:shd w:val="clear" w:color="auto" w:fill="auto"/>
            <w:noWrap/>
            <w:vAlign w:val="center"/>
            <w:hideMark/>
          </w:tcPr>
          <w:p w14:paraId="21DBB5FE"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10</w:t>
            </w:r>
          </w:p>
        </w:tc>
        <w:tc>
          <w:tcPr>
            <w:tcW w:w="450" w:type="pct"/>
            <w:tcBorders>
              <w:top w:val="nil"/>
              <w:left w:val="nil"/>
              <w:bottom w:val="single" w:sz="4" w:space="0" w:color="auto"/>
              <w:right w:val="single" w:sz="4" w:space="0" w:color="auto"/>
            </w:tcBorders>
            <w:shd w:val="clear" w:color="auto" w:fill="auto"/>
            <w:noWrap/>
            <w:vAlign w:val="center"/>
            <w:hideMark/>
          </w:tcPr>
          <w:p w14:paraId="04E18E6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18</w:t>
            </w:r>
          </w:p>
        </w:tc>
        <w:tc>
          <w:tcPr>
            <w:tcW w:w="571" w:type="pct"/>
            <w:tcBorders>
              <w:top w:val="nil"/>
              <w:left w:val="nil"/>
              <w:bottom w:val="single" w:sz="4" w:space="0" w:color="auto"/>
              <w:right w:val="single" w:sz="4" w:space="0" w:color="auto"/>
            </w:tcBorders>
            <w:shd w:val="clear" w:color="auto" w:fill="auto"/>
            <w:noWrap/>
            <w:vAlign w:val="center"/>
            <w:hideMark/>
          </w:tcPr>
          <w:p w14:paraId="5C215ABD"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38</w:t>
            </w:r>
          </w:p>
        </w:tc>
        <w:tc>
          <w:tcPr>
            <w:tcW w:w="378" w:type="pct"/>
            <w:tcBorders>
              <w:top w:val="nil"/>
              <w:left w:val="nil"/>
              <w:bottom w:val="single" w:sz="4" w:space="0" w:color="auto"/>
              <w:right w:val="single" w:sz="4" w:space="0" w:color="auto"/>
            </w:tcBorders>
            <w:shd w:val="clear" w:color="auto" w:fill="auto"/>
            <w:noWrap/>
            <w:vAlign w:val="center"/>
            <w:hideMark/>
          </w:tcPr>
          <w:p w14:paraId="06A2E386"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54</w:t>
            </w:r>
          </w:p>
        </w:tc>
        <w:tc>
          <w:tcPr>
            <w:tcW w:w="587" w:type="pct"/>
            <w:tcBorders>
              <w:top w:val="nil"/>
              <w:left w:val="nil"/>
              <w:bottom w:val="single" w:sz="4" w:space="0" w:color="auto"/>
              <w:right w:val="single" w:sz="4" w:space="0" w:color="auto"/>
            </w:tcBorders>
            <w:shd w:val="clear" w:color="auto" w:fill="auto"/>
            <w:noWrap/>
            <w:vAlign w:val="center"/>
            <w:hideMark/>
          </w:tcPr>
          <w:p w14:paraId="31FF3D8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29</w:t>
            </w:r>
          </w:p>
        </w:tc>
        <w:tc>
          <w:tcPr>
            <w:tcW w:w="449" w:type="pct"/>
            <w:tcBorders>
              <w:top w:val="nil"/>
              <w:left w:val="nil"/>
              <w:bottom w:val="single" w:sz="4" w:space="0" w:color="auto"/>
              <w:right w:val="single" w:sz="4" w:space="0" w:color="auto"/>
            </w:tcBorders>
            <w:shd w:val="clear" w:color="auto" w:fill="auto"/>
            <w:noWrap/>
            <w:vAlign w:val="center"/>
            <w:hideMark/>
          </w:tcPr>
          <w:p w14:paraId="27E7760D"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14</w:t>
            </w:r>
          </w:p>
        </w:tc>
        <w:tc>
          <w:tcPr>
            <w:tcW w:w="424" w:type="pct"/>
            <w:tcBorders>
              <w:top w:val="nil"/>
              <w:left w:val="nil"/>
              <w:bottom w:val="single" w:sz="4" w:space="0" w:color="auto"/>
              <w:right w:val="single" w:sz="4" w:space="0" w:color="auto"/>
            </w:tcBorders>
            <w:shd w:val="clear" w:color="auto" w:fill="auto"/>
            <w:noWrap/>
            <w:vAlign w:val="center"/>
            <w:hideMark/>
          </w:tcPr>
          <w:p w14:paraId="75A891A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163</w:t>
            </w:r>
          </w:p>
        </w:tc>
        <w:tc>
          <w:tcPr>
            <w:tcW w:w="673" w:type="pct"/>
            <w:tcBorders>
              <w:top w:val="nil"/>
              <w:left w:val="nil"/>
              <w:bottom w:val="single" w:sz="4" w:space="0" w:color="auto"/>
              <w:right w:val="single" w:sz="4" w:space="0" w:color="auto"/>
            </w:tcBorders>
            <w:vAlign w:val="center"/>
          </w:tcPr>
          <w:p w14:paraId="5EE9D2E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7.7%</w:t>
            </w:r>
          </w:p>
        </w:tc>
      </w:tr>
      <w:tr w:rsidR="00EC1DBE" w:rsidRPr="009F03C0" w14:paraId="34174C57"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7576CCD5" w14:textId="77777777" w:rsidR="00EC1DBE" w:rsidRPr="009F03C0" w:rsidRDefault="00EC1DBE" w:rsidP="00EC1DBE">
            <w:pPr>
              <w:spacing w:after="0" w:line="240" w:lineRule="auto"/>
              <w:rPr>
                <w:rFonts w:cs="Arial"/>
                <w:color w:val="000000"/>
                <w:szCs w:val="20"/>
              </w:rPr>
            </w:pPr>
            <w:r w:rsidRPr="009F03C0">
              <w:rPr>
                <w:rFonts w:cs="Arial"/>
                <w:color w:val="000000"/>
                <w:szCs w:val="20"/>
              </w:rPr>
              <w:t>Transportation</w:t>
            </w:r>
          </w:p>
        </w:tc>
        <w:tc>
          <w:tcPr>
            <w:tcW w:w="500" w:type="pct"/>
            <w:tcBorders>
              <w:top w:val="nil"/>
              <w:left w:val="nil"/>
              <w:bottom w:val="single" w:sz="4" w:space="0" w:color="auto"/>
              <w:right w:val="single" w:sz="4" w:space="0" w:color="auto"/>
            </w:tcBorders>
            <w:shd w:val="clear" w:color="auto" w:fill="auto"/>
            <w:noWrap/>
            <w:vAlign w:val="center"/>
            <w:hideMark/>
          </w:tcPr>
          <w:p w14:paraId="699D0388"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12</w:t>
            </w:r>
          </w:p>
        </w:tc>
        <w:tc>
          <w:tcPr>
            <w:tcW w:w="450" w:type="pct"/>
            <w:tcBorders>
              <w:top w:val="nil"/>
              <w:left w:val="nil"/>
              <w:bottom w:val="single" w:sz="4" w:space="0" w:color="auto"/>
              <w:right w:val="single" w:sz="4" w:space="0" w:color="auto"/>
            </w:tcBorders>
            <w:shd w:val="clear" w:color="auto" w:fill="auto"/>
            <w:noWrap/>
            <w:vAlign w:val="center"/>
            <w:hideMark/>
          </w:tcPr>
          <w:p w14:paraId="479D77D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w:t>
            </w:r>
          </w:p>
        </w:tc>
        <w:tc>
          <w:tcPr>
            <w:tcW w:w="571" w:type="pct"/>
            <w:tcBorders>
              <w:top w:val="nil"/>
              <w:left w:val="nil"/>
              <w:bottom w:val="single" w:sz="4" w:space="0" w:color="auto"/>
              <w:right w:val="single" w:sz="4" w:space="0" w:color="auto"/>
            </w:tcBorders>
            <w:shd w:val="clear" w:color="auto" w:fill="auto"/>
            <w:noWrap/>
            <w:vAlign w:val="center"/>
            <w:hideMark/>
          </w:tcPr>
          <w:p w14:paraId="7F0C0BA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30</w:t>
            </w:r>
          </w:p>
        </w:tc>
        <w:tc>
          <w:tcPr>
            <w:tcW w:w="378" w:type="pct"/>
            <w:tcBorders>
              <w:top w:val="nil"/>
              <w:left w:val="nil"/>
              <w:bottom w:val="single" w:sz="4" w:space="0" w:color="auto"/>
              <w:right w:val="single" w:sz="4" w:space="0" w:color="auto"/>
            </w:tcBorders>
            <w:shd w:val="clear" w:color="auto" w:fill="auto"/>
            <w:noWrap/>
            <w:vAlign w:val="center"/>
            <w:hideMark/>
          </w:tcPr>
          <w:p w14:paraId="0C27487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11</w:t>
            </w:r>
          </w:p>
        </w:tc>
        <w:tc>
          <w:tcPr>
            <w:tcW w:w="587" w:type="pct"/>
            <w:tcBorders>
              <w:top w:val="nil"/>
              <w:left w:val="nil"/>
              <w:bottom w:val="single" w:sz="4" w:space="0" w:color="auto"/>
              <w:right w:val="single" w:sz="4" w:space="0" w:color="auto"/>
            </w:tcBorders>
            <w:shd w:val="clear" w:color="auto" w:fill="auto"/>
            <w:noWrap/>
            <w:vAlign w:val="center"/>
            <w:hideMark/>
          </w:tcPr>
          <w:p w14:paraId="5A1354B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32</w:t>
            </w:r>
          </w:p>
        </w:tc>
        <w:tc>
          <w:tcPr>
            <w:tcW w:w="449" w:type="pct"/>
            <w:tcBorders>
              <w:top w:val="nil"/>
              <w:left w:val="nil"/>
              <w:bottom w:val="single" w:sz="4" w:space="0" w:color="auto"/>
              <w:right w:val="single" w:sz="4" w:space="0" w:color="auto"/>
            </w:tcBorders>
            <w:shd w:val="clear" w:color="auto" w:fill="auto"/>
            <w:noWrap/>
            <w:vAlign w:val="center"/>
            <w:hideMark/>
          </w:tcPr>
          <w:p w14:paraId="32A5003D"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w:t>
            </w:r>
          </w:p>
        </w:tc>
        <w:tc>
          <w:tcPr>
            <w:tcW w:w="424" w:type="pct"/>
            <w:tcBorders>
              <w:top w:val="nil"/>
              <w:left w:val="nil"/>
              <w:bottom w:val="single" w:sz="4" w:space="0" w:color="auto"/>
              <w:right w:val="single" w:sz="4" w:space="0" w:color="auto"/>
            </w:tcBorders>
            <w:shd w:val="clear" w:color="auto" w:fill="auto"/>
            <w:noWrap/>
            <w:vAlign w:val="center"/>
            <w:hideMark/>
          </w:tcPr>
          <w:p w14:paraId="7F06FA40"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102</w:t>
            </w:r>
          </w:p>
        </w:tc>
        <w:tc>
          <w:tcPr>
            <w:tcW w:w="673" w:type="pct"/>
            <w:tcBorders>
              <w:top w:val="nil"/>
              <w:left w:val="nil"/>
              <w:bottom w:val="single" w:sz="4" w:space="0" w:color="auto"/>
              <w:right w:val="single" w:sz="4" w:space="0" w:color="auto"/>
            </w:tcBorders>
            <w:vAlign w:val="center"/>
          </w:tcPr>
          <w:p w14:paraId="49BB5E23"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4.8%</w:t>
            </w:r>
          </w:p>
        </w:tc>
      </w:tr>
      <w:tr w:rsidR="00EC1DBE" w:rsidRPr="009F03C0" w14:paraId="68D46321"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7CD88775" w14:textId="77777777" w:rsidR="00EC1DBE" w:rsidRPr="009F03C0" w:rsidRDefault="00EC1DBE" w:rsidP="00EC1DBE">
            <w:pPr>
              <w:spacing w:after="0" w:line="240" w:lineRule="auto"/>
              <w:rPr>
                <w:rFonts w:cs="Arial"/>
                <w:color w:val="000000"/>
                <w:szCs w:val="20"/>
              </w:rPr>
            </w:pPr>
            <w:r w:rsidRPr="009F03C0">
              <w:rPr>
                <w:rFonts w:cs="Arial"/>
                <w:color w:val="000000"/>
                <w:szCs w:val="20"/>
              </w:rPr>
              <w:t>Other</w:t>
            </w:r>
          </w:p>
        </w:tc>
        <w:tc>
          <w:tcPr>
            <w:tcW w:w="500" w:type="pct"/>
            <w:tcBorders>
              <w:top w:val="nil"/>
              <w:left w:val="nil"/>
              <w:bottom w:val="single" w:sz="4" w:space="0" w:color="auto"/>
              <w:right w:val="single" w:sz="4" w:space="0" w:color="auto"/>
            </w:tcBorders>
            <w:shd w:val="clear" w:color="auto" w:fill="auto"/>
            <w:noWrap/>
            <w:vAlign w:val="center"/>
            <w:hideMark/>
          </w:tcPr>
          <w:p w14:paraId="19D19C40"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w:t>
            </w:r>
          </w:p>
        </w:tc>
        <w:tc>
          <w:tcPr>
            <w:tcW w:w="450" w:type="pct"/>
            <w:tcBorders>
              <w:top w:val="nil"/>
              <w:left w:val="nil"/>
              <w:bottom w:val="single" w:sz="4" w:space="0" w:color="auto"/>
              <w:right w:val="single" w:sz="4" w:space="0" w:color="auto"/>
            </w:tcBorders>
            <w:shd w:val="clear" w:color="auto" w:fill="auto"/>
            <w:noWrap/>
            <w:vAlign w:val="center"/>
            <w:hideMark/>
          </w:tcPr>
          <w:p w14:paraId="196409C3"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14</w:t>
            </w:r>
          </w:p>
        </w:tc>
        <w:tc>
          <w:tcPr>
            <w:tcW w:w="571" w:type="pct"/>
            <w:tcBorders>
              <w:top w:val="nil"/>
              <w:left w:val="nil"/>
              <w:bottom w:val="single" w:sz="4" w:space="0" w:color="auto"/>
              <w:right w:val="single" w:sz="4" w:space="0" w:color="auto"/>
            </w:tcBorders>
            <w:shd w:val="clear" w:color="auto" w:fill="auto"/>
            <w:noWrap/>
            <w:vAlign w:val="center"/>
            <w:hideMark/>
          </w:tcPr>
          <w:p w14:paraId="2DD72E6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21</w:t>
            </w:r>
          </w:p>
        </w:tc>
        <w:tc>
          <w:tcPr>
            <w:tcW w:w="378" w:type="pct"/>
            <w:tcBorders>
              <w:top w:val="nil"/>
              <w:left w:val="nil"/>
              <w:bottom w:val="single" w:sz="4" w:space="0" w:color="auto"/>
              <w:right w:val="single" w:sz="4" w:space="0" w:color="auto"/>
            </w:tcBorders>
            <w:shd w:val="clear" w:color="auto" w:fill="auto"/>
            <w:noWrap/>
            <w:vAlign w:val="center"/>
            <w:hideMark/>
          </w:tcPr>
          <w:p w14:paraId="331BA72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31</w:t>
            </w:r>
          </w:p>
        </w:tc>
        <w:tc>
          <w:tcPr>
            <w:tcW w:w="587" w:type="pct"/>
            <w:tcBorders>
              <w:top w:val="nil"/>
              <w:left w:val="nil"/>
              <w:bottom w:val="single" w:sz="4" w:space="0" w:color="auto"/>
              <w:right w:val="single" w:sz="4" w:space="0" w:color="auto"/>
            </w:tcBorders>
            <w:shd w:val="clear" w:color="auto" w:fill="auto"/>
            <w:noWrap/>
            <w:vAlign w:val="center"/>
            <w:hideMark/>
          </w:tcPr>
          <w:p w14:paraId="46E7F0B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w:t>
            </w:r>
          </w:p>
        </w:tc>
        <w:tc>
          <w:tcPr>
            <w:tcW w:w="449" w:type="pct"/>
            <w:tcBorders>
              <w:top w:val="nil"/>
              <w:left w:val="nil"/>
              <w:bottom w:val="single" w:sz="4" w:space="0" w:color="auto"/>
              <w:right w:val="single" w:sz="4" w:space="0" w:color="auto"/>
            </w:tcBorders>
            <w:shd w:val="clear" w:color="auto" w:fill="auto"/>
            <w:noWrap/>
            <w:vAlign w:val="center"/>
            <w:hideMark/>
          </w:tcPr>
          <w:p w14:paraId="4B0B4246"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18</w:t>
            </w:r>
          </w:p>
        </w:tc>
        <w:tc>
          <w:tcPr>
            <w:tcW w:w="424" w:type="pct"/>
            <w:tcBorders>
              <w:top w:val="nil"/>
              <w:left w:val="nil"/>
              <w:bottom w:val="single" w:sz="4" w:space="0" w:color="auto"/>
              <w:right w:val="single" w:sz="4" w:space="0" w:color="auto"/>
            </w:tcBorders>
            <w:shd w:val="clear" w:color="auto" w:fill="auto"/>
            <w:noWrap/>
            <w:vAlign w:val="center"/>
            <w:hideMark/>
          </w:tcPr>
          <w:p w14:paraId="09FA597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98</w:t>
            </w:r>
          </w:p>
        </w:tc>
        <w:tc>
          <w:tcPr>
            <w:tcW w:w="673" w:type="pct"/>
            <w:tcBorders>
              <w:top w:val="nil"/>
              <w:left w:val="nil"/>
              <w:bottom w:val="single" w:sz="4" w:space="0" w:color="auto"/>
              <w:right w:val="single" w:sz="4" w:space="0" w:color="auto"/>
            </w:tcBorders>
            <w:vAlign w:val="center"/>
          </w:tcPr>
          <w:p w14:paraId="6445E7A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4.6%</w:t>
            </w:r>
          </w:p>
        </w:tc>
      </w:tr>
      <w:tr w:rsidR="00EC1DBE" w:rsidRPr="009F03C0" w14:paraId="40C21DE2"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36EBE00D" w14:textId="77777777" w:rsidR="00EC1DBE" w:rsidRPr="009F03C0" w:rsidRDefault="00EC1DBE" w:rsidP="00EC1DBE">
            <w:pPr>
              <w:spacing w:after="0" w:line="240" w:lineRule="auto"/>
              <w:rPr>
                <w:rFonts w:cs="Arial"/>
                <w:color w:val="000000"/>
                <w:szCs w:val="20"/>
              </w:rPr>
            </w:pPr>
            <w:r w:rsidRPr="009F03C0">
              <w:rPr>
                <w:rFonts w:cs="Arial"/>
                <w:color w:val="000000"/>
                <w:szCs w:val="20"/>
              </w:rPr>
              <w:t>Food</w:t>
            </w:r>
          </w:p>
        </w:tc>
        <w:tc>
          <w:tcPr>
            <w:tcW w:w="500" w:type="pct"/>
            <w:tcBorders>
              <w:top w:val="nil"/>
              <w:left w:val="nil"/>
              <w:bottom w:val="single" w:sz="4" w:space="0" w:color="auto"/>
              <w:right w:val="single" w:sz="4" w:space="0" w:color="auto"/>
            </w:tcBorders>
            <w:shd w:val="clear" w:color="auto" w:fill="auto"/>
            <w:noWrap/>
            <w:vAlign w:val="center"/>
            <w:hideMark/>
          </w:tcPr>
          <w:p w14:paraId="11FF1E4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w:t>
            </w:r>
          </w:p>
        </w:tc>
        <w:tc>
          <w:tcPr>
            <w:tcW w:w="450" w:type="pct"/>
            <w:tcBorders>
              <w:top w:val="nil"/>
              <w:left w:val="nil"/>
              <w:bottom w:val="single" w:sz="4" w:space="0" w:color="auto"/>
              <w:right w:val="single" w:sz="4" w:space="0" w:color="auto"/>
            </w:tcBorders>
            <w:shd w:val="clear" w:color="auto" w:fill="auto"/>
            <w:noWrap/>
            <w:vAlign w:val="center"/>
            <w:hideMark/>
          </w:tcPr>
          <w:p w14:paraId="03385AB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13</w:t>
            </w:r>
          </w:p>
        </w:tc>
        <w:tc>
          <w:tcPr>
            <w:tcW w:w="571" w:type="pct"/>
            <w:tcBorders>
              <w:top w:val="nil"/>
              <w:left w:val="nil"/>
              <w:bottom w:val="single" w:sz="4" w:space="0" w:color="auto"/>
              <w:right w:val="single" w:sz="4" w:space="0" w:color="auto"/>
            </w:tcBorders>
            <w:shd w:val="clear" w:color="auto" w:fill="auto"/>
            <w:noWrap/>
            <w:vAlign w:val="center"/>
            <w:hideMark/>
          </w:tcPr>
          <w:p w14:paraId="23FBD8D2"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20</w:t>
            </w:r>
          </w:p>
        </w:tc>
        <w:tc>
          <w:tcPr>
            <w:tcW w:w="378" w:type="pct"/>
            <w:tcBorders>
              <w:top w:val="nil"/>
              <w:left w:val="nil"/>
              <w:bottom w:val="single" w:sz="4" w:space="0" w:color="auto"/>
              <w:right w:val="single" w:sz="4" w:space="0" w:color="auto"/>
            </w:tcBorders>
            <w:shd w:val="clear" w:color="auto" w:fill="auto"/>
            <w:noWrap/>
            <w:vAlign w:val="center"/>
            <w:hideMark/>
          </w:tcPr>
          <w:p w14:paraId="0FB9C3B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27</w:t>
            </w:r>
          </w:p>
        </w:tc>
        <w:tc>
          <w:tcPr>
            <w:tcW w:w="587" w:type="pct"/>
            <w:tcBorders>
              <w:top w:val="nil"/>
              <w:left w:val="nil"/>
              <w:bottom w:val="single" w:sz="4" w:space="0" w:color="auto"/>
              <w:right w:val="single" w:sz="4" w:space="0" w:color="auto"/>
            </w:tcBorders>
            <w:shd w:val="clear" w:color="auto" w:fill="auto"/>
            <w:noWrap/>
            <w:vAlign w:val="center"/>
            <w:hideMark/>
          </w:tcPr>
          <w:p w14:paraId="649507C9"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w:t>
            </w:r>
          </w:p>
        </w:tc>
        <w:tc>
          <w:tcPr>
            <w:tcW w:w="449" w:type="pct"/>
            <w:tcBorders>
              <w:top w:val="nil"/>
              <w:left w:val="nil"/>
              <w:bottom w:val="single" w:sz="4" w:space="0" w:color="auto"/>
              <w:right w:val="single" w:sz="4" w:space="0" w:color="auto"/>
            </w:tcBorders>
            <w:shd w:val="clear" w:color="auto" w:fill="auto"/>
            <w:noWrap/>
            <w:vAlign w:val="center"/>
            <w:hideMark/>
          </w:tcPr>
          <w:p w14:paraId="4458837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w:t>
            </w:r>
          </w:p>
        </w:tc>
        <w:tc>
          <w:tcPr>
            <w:tcW w:w="424" w:type="pct"/>
            <w:tcBorders>
              <w:top w:val="nil"/>
              <w:left w:val="nil"/>
              <w:bottom w:val="single" w:sz="4" w:space="0" w:color="auto"/>
              <w:right w:val="single" w:sz="4" w:space="0" w:color="auto"/>
            </w:tcBorders>
            <w:shd w:val="clear" w:color="auto" w:fill="auto"/>
            <w:noWrap/>
            <w:vAlign w:val="center"/>
            <w:hideMark/>
          </w:tcPr>
          <w:p w14:paraId="12B9013E"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85</w:t>
            </w:r>
          </w:p>
        </w:tc>
        <w:tc>
          <w:tcPr>
            <w:tcW w:w="673" w:type="pct"/>
            <w:tcBorders>
              <w:top w:val="nil"/>
              <w:left w:val="nil"/>
              <w:bottom w:val="single" w:sz="4" w:space="0" w:color="auto"/>
              <w:right w:val="single" w:sz="4" w:space="0" w:color="auto"/>
            </w:tcBorders>
            <w:vAlign w:val="center"/>
          </w:tcPr>
          <w:p w14:paraId="5E716F27"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4.0%</w:t>
            </w:r>
          </w:p>
        </w:tc>
      </w:tr>
      <w:tr w:rsidR="00EC1DBE" w:rsidRPr="009F03C0" w14:paraId="02FD04C6"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72014476" w14:textId="77777777" w:rsidR="00EC1DBE" w:rsidRPr="009F03C0" w:rsidRDefault="00EC1DBE" w:rsidP="00EC1DBE">
            <w:pPr>
              <w:spacing w:after="0" w:line="240" w:lineRule="auto"/>
              <w:rPr>
                <w:rFonts w:cs="Arial"/>
                <w:color w:val="000000"/>
                <w:szCs w:val="20"/>
              </w:rPr>
            </w:pPr>
            <w:r w:rsidRPr="009F03C0">
              <w:rPr>
                <w:rFonts w:cs="Arial"/>
                <w:color w:val="000000"/>
                <w:szCs w:val="20"/>
              </w:rPr>
              <w:t>Waitlist</w:t>
            </w:r>
          </w:p>
        </w:tc>
        <w:tc>
          <w:tcPr>
            <w:tcW w:w="500" w:type="pct"/>
            <w:tcBorders>
              <w:top w:val="nil"/>
              <w:left w:val="nil"/>
              <w:bottom w:val="single" w:sz="4" w:space="0" w:color="auto"/>
              <w:right w:val="single" w:sz="4" w:space="0" w:color="auto"/>
            </w:tcBorders>
            <w:shd w:val="clear" w:color="auto" w:fill="auto"/>
            <w:noWrap/>
            <w:vAlign w:val="center"/>
            <w:hideMark/>
          </w:tcPr>
          <w:p w14:paraId="35AC492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6</w:t>
            </w:r>
          </w:p>
        </w:tc>
        <w:tc>
          <w:tcPr>
            <w:tcW w:w="450" w:type="pct"/>
            <w:tcBorders>
              <w:top w:val="nil"/>
              <w:left w:val="nil"/>
              <w:bottom w:val="single" w:sz="4" w:space="0" w:color="auto"/>
              <w:right w:val="single" w:sz="4" w:space="0" w:color="auto"/>
            </w:tcBorders>
            <w:shd w:val="clear" w:color="auto" w:fill="auto"/>
            <w:noWrap/>
            <w:vAlign w:val="center"/>
            <w:hideMark/>
          </w:tcPr>
          <w:p w14:paraId="2D7EE809"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w:t>
            </w:r>
          </w:p>
        </w:tc>
        <w:tc>
          <w:tcPr>
            <w:tcW w:w="571" w:type="pct"/>
            <w:tcBorders>
              <w:top w:val="nil"/>
              <w:left w:val="nil"/>
              <w:bottom w:val="single" w:sz="4" w:space="0" w:color="auto"/>
              <w:right w:val="single" w:sz="4" w:space="0" w:color="auto"/>
            </w:tcBorders>
            <w:shd w:val="clear" w:color="auto" w:fill="auto"/>
            <w:noWrap/>
            <w:vAlign w:val="center"/>
            <w:hideMark/>
          </w:tcPr>
          <w:p w14:paraId="789861B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18</w:t>
            </w:r>
          </w:p>
        </w:tc>
        <w:tc>
          <w:tcPr>
            <w:tcW w:w="378" w:type="pct"/>
            <w:tcBorders>
              <w:top w:val="nil"/>
              <w:left w:val="nil"/>
              <w:bottom w:val="single" w:sz="4" w:space="0" w:color="auto"/>
              <w:right w:val="single" w:sz="4" w:space="0" w:color="auto"/>
            </w:tcBorders>
            <w:shd w:val="clear" w:color="auto" w:fill="auto"/>
            <w:noWrap/>
            <w:vAlign w:val="center"/>
            <w:hideMark/>
          </w:tcPr>
          <w:p w14:paraId="08E93EB0"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26</w:t>
            </w:r>
          </w:p>
        </w:tc>
        <w:tc>
          <w:tcPr>
            <w:tcW w:w="587" w:type="pct"/>
            <w:tcBorders>
              <w:top w:val="nil"/>
              <w:left w:val="nil"/>
              <w:bottom w:val="single" w:sz="4" w:space="0" w:color="auto"/>
              <w:right w:val="single" w:sz="4" w:space="0" w:color="auto"/>
            </w:tcBorders>
            <w:shd w:val="clear" w:color="auto" w:fill="auto"/>
            <w:noWrap/>
            <w:vAlign w:val="center"/>
            <w:hideMark/>
          </w:tcPr>
          <w:p w14:paraId="7716A8F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6</w:t>
            </w:r>
          </w:p>
        </w:tc>
        <w:tc>
          <w:tcPr>
            <w:tcW w:w="449" w:type="pct"/>
            <w:tcBorders>
              <w:top w:val="nil"/>
              <w:left w:val="nil"/>
              <w:bottom w:val="single" w:sz="4" w:space="0" w:color="auto"/>
              <w:right w:val="single" w:sz="4" w:space="0" w:color="auto"/>
            </w:tcBorders>
            <w:shd w:val="clear" w:color="auto" w:fill="auto"/>
            <w:noWrap/>
            <w:vAlign w:val="center"/>
            <w:hideMark/>
          </w:tcPr>
          <w:p w14:paraId="3B5E2E48"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20</w:t>
            </w:r>
          </w:p>
        </w:tc>
        <w:tc>
          <w:tcPr>
            <w:tcW w:w="424" w:type="pct"/>
            <w:tcBorders>
              <w:top w:val="nil"/>
              <w:left w:val="nil"/>
              <w:bottom w:val="single" w:sz="4" w:space="0" w:color="auto"/>
              <w:right w:val="single" w:sz="4" w:space="0" w:color="auto"/>
            </w:tcBorders>
            <w:shd w:val="clear" w:color="auto" w:fill="auto"/>
            <w:noWrap/>
            <w:vAlign w:val="center"/>
            <w:hideMark/>
          </w:tcPr>
          <w:p w14:paraId="27224C83"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84</w:t>
            </w:r>
          </w:p>
        </w:tc>
        <w:tc>
          <w:tcPr>
            <w:tcW w:w="673" w:type="pct"/>
            <w:tcBorders>
              <w:top w:val="nil"/>
              <w:left w:val="nil"/>
              <w:bottom w:val="single" w:sz="4" w:space="0" w:color="auto"/>
              <w:right w:val="single" w:sz="4" w:space="0" w:color="auto"/>
            </w:tcBorders>
            <w:vAlign w:val="center"/>
          </w:tcPr>
          <w:p w14:paraId="69DDF496"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4.0%</w:t>
            </w:r>
          </w:p>
        </w:tc>
      </w:tr>
      <w:tr w:rsidR="00EC1DBE" w:rsidRPr="009F03C0" w14:paraId="61468B84"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3FACD115" w14:textId="77777777" w:rsidR="00EC1DBE" w:rsidRPr="009F03C0" w:rsidRDefault="00EC1DBE" w:rsidP="00EC1DBE">
            <w:pPr>
              <w:spacing w:after="0" w:line="240" w:lineRule="auto"/>
              <w:rPr>
                <w:rFonts w:cs="Arial"/>
                <w:color w:val="000000"/>
                <w:szCs w:val="20"/>
              </w:rPr>
            </w:pPr>
            <w:r w:rsidRPr="009F03C0">
              <w:rPr>
                <w:rFonts w:cs="Arial"/>
                <w:color w:val="000000"/>
                <w:szCs w:val="20"/>
              </w:rPr>
              <w:t>Materials</w:t>
            </w:r>
          </w:p>
        </w:tc>
        <w:tc>
          <w:tcPr>
            <w:tcW w:w="500" w:type="pct"/>
            <w:tcBorders>
              <w:top w:val="nil"/>
              <w:left w:val="nil"/>
              <w:bottom w:val="single" w:sz="4" w:space="0" w:color="auto"/>
              <w:right w:val="single" w:sz="4" w:space="0" w:color="auto"/>
            </w:tcBorders>
            <w:shd w:val="clear" w:color="auto" w:fill="auto"/>
            <w:noWrap/>
            <w:vAlign w:val="center"/>
            <w:hideMark/>
          </w:tcPr>
          <w:p w14:paraId="63DDF276"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w:t>
            </w:r>
          </w:p>
        </w:tc>
        <w:tc>
          <w:tcPr>
            <w:tcW w:w="450" w:type="pct"/>
            <w:tcBorders>
              <w:top w:val="nil"/>
              <w:left w:val="nil"/>
              <w:bottom w:val="single" w:sz="4" w:space="0" w:color="auto"/>
              <w:right w:val="single" w:sz="4" w:space="0" w:color="auto"/>
            </w:tcBorders>
            <w:shd w:val="clear" w:color="auto" w:fill="auto"/>
            <w:noWrap/>
            <w:vAlign w:val="center"/>
            <w:hideMark/>
          </w:tcPr>
          <w:p w14:paraId="54AB95E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w:t>
            </w:r>
          </w:p>
        </w:tc>
        <w:tc>
          <w:tcPr>
            <w:tcW w:w="571" w:type="pct"/>
            <w:tcBorders>
              <w:top w:val="nil"/>
              <w:left w:val="nil"/>
              <w:bottom w:val="single" w:sz="4" w:space="0" w:color="auto"/>
              <w:right w:val="single" w:sz="4" w:space="0" w:color="auto"/>
            </w:tcBorders>
            <w:shd w:val="clear" w:color="auto" w:fill="auto"/>
            <w:noWrap/>
            <w:vAlign w:val="center"/>
            <w:hideMark/>
          </w:tcPr>
          <w:p w14:paraId="55A35EA4"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19</w:t>
            </w:r>
          </w:p>
        </w:tc>
        <w:tc>
          <w:tcPr>
            <w:tcW w:w="378" w:type="pct"/>
            <w:tcBorders>
              <w:top w:val="nil"/>
              <w:left w:val="nil"/>
              <w:bottom w:val="single" w:sz="4" w:space="0" w:color="auto"/>
              <w:right w:val="single" w:sz="4" w:space="0" w:color="auto"/>
            </w:tcBorders>
            <w:shd w:val="clear" w:color="auto" w:fill="auto"/>
            <w:noWrap/>
            <w:vAlign w:val="center"/>
            <w:hideMark/>
          </w:tcPr>
          <w:p w14:paraId="7772A699"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10</w:t>
            </w:r>
          </w:p>
        </w:tc>
        <w:tc>
          <w:tcPr>
            <w:tcW w:w="587" w:type="pct"/>
            <w:tcBorders>
              <w:top w:val="nil"/>
              <w:left w:val="nil"/>
              <w:bottom w:val="single" w:sz="4" w:space="0" w:color="auto"/>
              <w:right w:val="single" w:sz="4" w:space="0" w:color="auto"/>
            </w:tcBorders>
            <w:shd w:val="clear" w:color="auto" w:fill="auto"/>
            <w:noWrap/>
            <w:vAlign w:val="center"/>
            <w:hideMark/>
          </w:tcPr>
          <w:p w14:paraId="046E207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8</w:t>
            </w:r>
          </w:p>
        </w:tc>
        <w:tc>
          <w:tcPr>
            <w:tcW w:w="449" w:type="pct"/>
            <w:tcBorders>
              <w:top w:val="nil"/>
              <w:left w:val="nil"/>
              <w:bottom w:val="single" w:sz="4" w:space="0" w:color="auto"/>
              <w:right w:val="single" w:sz="4" w:space="0" w:color="auto"/>
            </w:tcBorders>
            <w:shd w:val="clear" w:color="auto" w:fill="auto"/>
            <w:noWrap/>
            <w:vAlign w:val="center"/>
            <w:hideMark/>
          </w:tcPr>
          <w:p w14:paraId="0FDF2F0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6</w:t>
            </w:r>
          </w:p>
        </w:tc>
        <w:tc>
          <w:tcPr>
            <w:tcW w:w="424" w:type="pct"/>
            <w:tcBorders>
              <w:top w:val="nil"/>
              <w:left w:val="nil"/>
              <w:bottom w:val="single" w:sz="4" w:space="0" w:color="auto"/>
              <w:right w:val="single" w:sz="4" w:space="0" w:color="auto"/>
            </w:tcBorders>
            <w:shd w:val="clear" w:color="auto" w:fill="auto"/>
            <w:noWrap/>
            <w:vAlign w:val="center"/>
            <w:hideMark/>
          </w:tcPr>
          <w:p w14:paraId="001CA858"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56</w:t>
            </w:r>
          </w:p>
        </w:tc>
        <w:tc>
          <w:tcPr>
            <w:tcW w:w="673" w:type="pct"/>
            <w:tcBorders>
              <w:top w:val="nil"/>
              <w:left w:val="nil"/>
              <w:bottom w:val="single" w:sz="4" w:space="0" w:color="auto"/>
              <w:right w:val="single" w:sz="4" w:space="0" w:color="auto"/>
            </w:tcBorders>
            <w:vAlign w:val="center"/>
          </w:tcPr>
          <w:p w14:paraId="6672E84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2.7%</w:t>
            </w:r>
          </w:p>
        </w:tc>
      </w:tr>
      <w:tr w:rsidR="00EC1DBE" w:rsidRPr="009F03C0" w14:paraId="3417B7EB"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6A63425C" w14:textId="77777777" w:rsidR="00EC1DBE" w:rsidRPr="009F03C0" w:rsidRDefault="00EC1DBE" w:rsidP="00EC1DBE">
            <w:pPr>
              <w:spacing w:after="0" w:line="240" w:lineRule="auto"/>
              <w:rPr>
                <w:rFonts w:cs="Arial"/>
                <w:color w:val="000000"/>
                <w:szCs w:val="20"/>
              </w:rPr>
            </w:pPr>
            <w:r w:rsidRPr="009F03C0">
              <w:rPr>
                <w:rFonts w:cs="Arial"/>
                <w:color w:val="000000"/>
                <w:szCs w:val="20"/>
              </w:rPr>
              <w:t>Supplies</w:t>
            </w:r>
          </w:p>
        </w:tc>
        <w:tc>
          <w:tcPr>
            <w:tcW w:w="500" w:type="pct"/>
            <w:tcBorders>
              <w:top w:val="nil"/>
              <w:left w:val="nil"/>
              <w:bottom w:val="single" w:sz="4" w:space="0" w:color="auto"/>
              <w:right w:val="single" w:sz="4" w:space="0" w:color="auto"/>
            </w:tcBorders>
            <w:shd w:val="clear" w:color="auto" w:fill="auto"/>
            <w:noWrap/>
            <w:vAlign w:val="center"/>
            <w:hideMark/>
          </w:tcPr>
          <w:p w14:paraId="7CF5A37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w:t>
            </w:r>
          </w:p>
        </w:tc>
        <w:tc>
          <w:tcPr>
            <w:tcW w:w="450" w:type="pct"/>
            <w:tcBorders>
              <w:top w:val="nil"/>
              <w:left w:val="nil"/>
              <w:bottom w:val="single" w:sz="4" w:space="0" w:color="auto"/>
              <w:right w:val="single" w:sz="4" w:space="0" w:color="auto"/>
            </w:tcBorders>
            <w:shd w:val="clear" w:color="auto" w:fill="auto"/>
            <w:noWrap/>
            <w:vAlign w:val="center"/>
            <w:hideMark/>
          </w:tcPr>
          <w:p w14:paraId="768D7A46"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w:t>
            </w:r>
          </w:p>
        </w:tc>
        <w:tc>
          <w:tcPr>
            <w:tcW w:w="571" w:type="pct"/>
            <w:tcBorders>
              <w:top w:val="nil"/>
              <w:left w:val="nil"/>
              <w:bottom w:val="single" w:sz="4" w:space="0" w:color="auto"/>
              <w:right w:val="single" w:sz="4" w:space="0" w:color="auto"/>
            </w:tcBorders>
            <w:shd w:val="clear" w:color="auto" w:fill="auto"/>
            <w:noWrap/>
            <w:vAlign w:val="center"/>
            <w:hideMark/>
          </w:tcPr>
          <w:p w14:paraId="2C98D27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w:t>
            </w:r>
          </w:p>
        </w:tc>
        <w:tc>
          <w:tcPr>
            <w:tcW w:w="378" w:type="pct"/>
            <w:tcBorders>
              <w:top w:val="nil"/>
              <w:left w:val="nil"/>
              <w:bottom w:val="single" w:sz="4" w:space="0" w:color="auto"/>
              <w:right w:val="single" w:sz="4" w:space="0" w:color="auto"/>
            </w:tcBorders>
            <w:shd w:val="clear" w:color="auto" w:fill="auto"/>
            <w:noWrap/>
            <w:vAlign w:val="center"/>
            <w:hideMark/>
          </w:tcPr>
          <w:p w14:paraId="7DCF86AE"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4</w:t>
            </w:r>
          </w:p>
        </w:tc>
        <w:tc>
          <w:tcPr>
            <w:tcW w:w="587" w:type="pct"/>
            <w:tcBorders>
              <w:top w:val="nil"/>
              <w:left w:val="nil"/>
              <w:bottom w:val="single" w:sz="4" w:space="0" w:color="auto"/>
              <w:right w:val="single" w:sz="4" w:space="0" w:color="auto"/>
            </w:tcBorders>
            <w:shd w:val="clear" w:color="auto" w:fill="auto"/>
            <w:noWrap/>
            <w:vAlign w:val="center"/>
            <w:hideMark/>
          </w:tcPr>
          <w:p w14:paraId="1D6EC4C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w:t>
            </w:r>
          </w:p>
        </w:tc>
        <w:tc>
          <w:tcPr>
            <w:tcW w:w="449" w:type="pct"/>
            <w:tcBorders>
              <w:top w:val="nil"/>
              <w:left w:val="nil"/>
              <w:bottom w:val="single" w:sz="4" w:space="0" w:color="auto"/>
              <w:right w:val="single" w:sz="4" w:space="0" w:color="auto"/>
            </w:tcBorders>
            <w:shd w:val="clear" w:color="auto" w:fill="auto"/>
            <w:noWrap/>
            <w:vAlign w:val="center"/>
            <w:hideMark/>
          </w:tcPr>
          <w:p w14:paraId="3D802B5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w:t>
            </w:r>
          </w:p>
        </w:tc>
        <w:tc>
          <w:tcPr>
            <w:tcW w:w="424" w:type="pct"/>
            <w:tcBorders>
              <w:top w:val="nil"/>
              <w:left w:val="nil"/>
              <w:bottom w:val="single" w:sz="4" w:space="0" w:color="auto"/>
              <w:right w:val="single" w:sz="4" w:space="0" w:color="auto"/>
            </w:tcBorders>
            <w:shd w:val="clear" w:color="auto" w:fill="auto"/>
            <w:noWrap/>
            <w:vAlign w:val="center"/>
            <w:hideMark/>
          </w:tcPr>
          <w:p w14:paraId="790C482D"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19</w:t>
            </w:r>
          </w:p>
        </w:tc>
        <w:tc>
          <w:tcPr>
            <w:tcW w:w="673" w:type="pct"/>
            <w:tcBorders>
              <w:top w:val="nil"/>
              <w:left w:val="nil"/>
              <w:bottom w:val="single" w:sz="4" w:space="0" w:color="auto"/>
              <w:right w:val="single" w:sz="4" w:space="0" w:color="auto"/>
            </w:tcBorders>
            <w:vAlign w:val="center"/>
          </w:tcPr>
          <w:p w14:paraId="6739EBC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0.9%</w:t>
            </w:r>
          </w:p>
        </w:tc>
      </w:tr>
      <w:tr w:rsidR="00EC1DBE" w:rsidRPr="009F03C0" w14:paraId="205FE1F2" w14:textId="77777777" w:rsidTr="00EC1DBE">
        <w:trPr>
          <w:trHeight w:val="247"/>
        </w:trPr>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0CF77ECD" w14:textId="77777777" w:rsidR="00EC1DBE" w:rsidRPr="009F03C0" w:rsidRDefault="00EC1DBE" w:rsidP="00EC1DBE">
            <w:pPr>
              <w:spacing w:after="0" w:line="240" w:lineRule="auto"/>
              <w:rPr>
                <w:rFonts w:cs="Arial"/>
                <w:color w:val="000000"/>
                <w:szCs w:val="20"/>
              </w:rPr>
            </w:pPr>
            <w:r w:rsidRPr="009F03C0">
              <w:rPr>
                <w:rFonts w:cs="Arial"/>
                <w:color w:val="000000"/>
                <w:szCs w:val="20"/>
              </w:rPr>
              <w:t>Bundled Fees</w:t>
            </w:r>
          </w:p>
        </w:tc>
        <w:tc>
          <w:tcPr>
            <w:tcW w:w="500" w:type="pct"/>
            <w:tcBorders>
              <w:top w:val="nil"/>
              <w:left w:val="nil"/>
              <w:bottom w:val="single" w:sz="4" w:space="0" w:color="auto"/>
              <w:right w:val="single" w:sz="4" w:space="0" w:color="auto"/>
            </w:tcBorders>
            <w:shd w:val="clear" w:color="auto" w:fill="auto"/>
            <w:noWrap/>
            <w:vAlign w:val="center"/>
            <w:hideMark/>
          </w:tcPr>
          <w:p w14:paraId="0DC83C7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w:t>
            </w:r>
          </w:p>
        </w:tc>
        <w:tc>
          <w:tcPr>
            <w:tcW w:w="450" w:type="pct"/>
            <w:tcBorders>
              <w:top w:val="nil"/>
              <w:left w:val="nil"/>
              <w:bottom w:val="single" w:sz="4" w:space="0" w:color="auto"/>
              <w:right w:val="single" w:sz="4" w:space="0" w:color="auto"/>
            </w:tcBorders>
            <w:shd w:val="clear" w:color="auto" w:fill="auto"/>
            <w:noWrap/>
            <w:vAlign w:val="center"/>
            <w:hideMark/>
          </w:tcPr>
          <w:p w14:paraId="55C376D8"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w:t>
            </w:r>
          </w:p>
        </w:tc>
        <w:tc>
          <w:tcPr>
            <w:tcW w:w="571" w:type="pct"/>
            <w:tcBorders>
              <w:top w:val="nil"/>
              <w:left w:val="nil"/>
              <w:bottom w:val="single" w:sz="4" w:space="0" w:color="auto"/>
              <w:right w:val="single" w:sz="4" w:space="0" w:color="auto"/>
            </w:tcBorders>
            <w:shd w:val="clear" w:color="auto" w:fill="auto"/>
            <w:noWrap/>
            <w:vAlign w:val="center"/>
            <w:hideMark/>
          </w:tcPr>
          <w:p w14:paraId="46B3145C"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7</w:t>
            </w:r>
          </w:p>
        </w:tc>
        <w:tc>
          <w:tcPr>
            <w:tcW w:w="378" w:type="pct"/>
            <w:tcBorders>
              <w:top w:val="nil"/>
              <w:left w:val="nil"/>
              <w:bottom w:val="single" w:sz="4" w:space="0" w:color="auto"/>
              <w:right w:val="single" w:sz="4" w:space="0" w:color="auto"/>
            </w:tcBorders>
            <w:shd w:val="clear" w:color="auto" w:fill="auto"/>
            <w:noWrap/>
            <w:vAlign w:val="center"/>
            <w:hideMark/>
          </w:tcPr>
          <w:p w14:paraId="5F20E9B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w:t>
            </w:r>
          </w:p>
        </w:tc>
        <w:tc>
          <w:tcPr>
            <w:tcW w:w="587" w:type="pct"/>
            <w:tcBorders>
              <w:top w:val="nil"/>
              <w:left w:val="nil"/>
              <w:bottom w:val="single" w:sz="4" w:space="0" w:color="auto"/>
              <w:right w:val="single" w:sz="4" w:space="0" w:color="auto"/>
            </w:tcBorders>
            <w:shd w:val="clear" w:color="auto" w:fill="auto"/>
            <w:noWrap/>
            <w:vAlign w:val="center"/>
            <w:hideMark/>
          </w:tcPr>
          <w:p w14:paraId="0CB3A2B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w:t>
            </w:r>
          </w:p>
        </w:tc>
        <w:tc>
          <w:tcPr>
            <w:tcW w:w="449" w:type="pct"/>
            <w:tcBorders>
              <w:top w:val="nil"/>
              <w:left w:val="nil"/>
              <w:bottom w:val="single" w:sz="4" w:space="0" w:color="auto"/>
              <w:right w:val="single" w:sz="4" w:space="0" w:color="auto"/>
            </w:tcBorders>
            <w:shd w:val="clear" w:color="auto" w:fill="auto"/>
            <w:noWrap/>
            <w:vAlign w:val="center"/>
            <w:hideMark/>
          </w:tcPr>
          <w:p w14:paraId="62773DD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w:t>
            </w:r>
          </w:p>
        </w:tc>
        <w:tc>
          <w:tcPr>
            <w:tcW w:w="424" w:type="pct"/>
            <w:tcBorders>
              <w:top w:val="nil"/>
              <w:left w:val="nil"/>
              <w:bottom w:val="single" w:sz="4" w:space="0" w:color="auto"/>
              <w:right w:val="single" w:sz="4" w:space="0" w:color="auto"/>
            </w:tcBorders>
            <w:shd w:val="clear" w:color="auto" w:fill="auto"/>
            <w:noWrap/>
            <w:vAlign w:val="center"/>
            <w:hideMark/>
          </w:tcPr>
          <w:p w14:paraId="138D6E9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14</w:t>
            </w:r>
          </w:p>
        </w:tc>
        <w:tc>
          <w:tcPr>
            <w:tcW w:w="673" w:type="pct"/>
            <w:tcBorders>
              <w:top w:val="nil"/>
              <w:left w:val="nil"/>
              <w:bottom w:val="single" w:sz="4" w:space="0" w:color="auto"/>
              <w:right w:val="single" w:sz="4" w:space="0" w:color="auto"/>
            </w:tcBorders>
            <w:vAlign w:val="center"/>
          </w:tcPr>
          <w:p w14:paraId="33D8D493"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0.7%</w:t>
            </w:r>
          </w:p>
        </w:tc>
      </w:tr>
    </w:tbl>
    <w:p w14:paraId="196BD2E3" w14:textId="77777777" w:rsidR="00EC1DBE" w:rsidRDefault="00EC1DBE" w:rsidP="00EC1DBE">
      <w:pPr>
        <w:rPr>
          <w:rFonts w:cs="Arial"/>
          <w:i/>
          <w:szCs w:val="20"/>
        </w:rPr>
      </w:pPr>
    </w:p>
    <w:p w14:paraId="58861D5D" w14:textId="0D0C1198" w:rsidR="00EC1DBE" w:rsidRDefault="00EC1DBE" w:rsidP="00EC1DBE">
      <w:pPr>
        <w:jc w:val="both"/>
        <w:rPr>
          <w:rFonts w:cs="Arial"/>
          <w:szCs w:val="20"/>
        </w:rPr>
      </w:pPr>
      <w:r>
        <w:rPr>
          <w:rFonts w:cs="Arial"/>
          <w:szCs w:val="20"/>
        </w:rPr>
        <w:t>Since responses to the question about add-on fees included open text fields for the fee amount and additional comments, providers inconsistently recorded responses which made it difficult to interpret the data</w:t>
      </w:r>
      <w:r w:rsidR="007D50E0">
        <w:rPr>
          <w:rFonts w:cs="Arial"/>
          <w:szCs w:val="20"/>
        </w:rPr>
        <w:t xml:space="preserve">.  </w:t>
      </w:r>
      <w:r>
        <w:rPr>
          <w:rFonts w:cs="Arial"/>
          <w:szCs w:val="20"/>
        </w:rPr>
        <w:t xml:space="preserve">For example, in response to “Field Trip” add-on fees, providers responded with a distinct fee amounts (ranging between $2 and $500), fee ranges (for example “less than $20” or “$15-45”), and with text (ranging from responses “Varies by trip” to “Whatever a parent feels </w:t>
      </w:r>
      <w:proofErr w:type="gramStart"/>
      <w:r>
        <w:rPr>
          <w:rFonts w:cs="Arial"/>
          <w:szCs w:val="20"/>
        </w:rPr>
        <w:t>is</w:t>
      </w:r>
      <w:proofErr w:type="gramEnd"/>
      <w:r>
        <w:rPr>
          <w:rFonts w:cs="Arial"/>
          <w:szCs w:val="20"/>
        </w:rPr>
        <w:t xml:space="preserve"> appropriate” to “Price of Admission”).  Therefore, PCG was unable to remove outliers and analyze data in open response fields in a meaningful way. </w:t>
      </w:r>
    </w:p>
    <w:p w14:paraId="16F56415" w14:textId="77777777" w:rsidR="00EC1DBE" w:rsidRDefault="00EC1DBE" w:rsidP="00EC1DBE">
      <w:pPr>
        <w:rPr>
          <w:rFonts w:cs="Arial"/>
          <w:i/>
          <w:szCs w:val="20"/>
        </w:rPr>
      </w:pPr>
      <w:r w:rsidRPr="00714CD7">
        <w:rPr>
          <w:rFonts w:cs="Arial"/>
          <w:i/>
          <w:szCs w:val="20"/>
        </w:rPr>
        <w:lastRenderedPageBreak/>
        <w:t>Seasonal Fees</w:t>
      </w:r>
    </w:p>
    <w:tbl>
      <w:tblPr>
        <w:tblStyle w:val="TableGrid"/>
        <w:tblW w:w="0" w:type="auto"/>
        <w:tblLook w:val="04A0" w:firstRow="1" w:lastRow="0" w:firstColumn="1" w:lastColumn="0" w:noHBand="0" w:noVBand="1"/>
      </w:tblPr>
      <w:tblGrid>
        <w:gridCol w:w="10070"/>
      </w:tblGrid>
      <w:tr w:rsidR="00EC1DBE" w14:paraId="700DB559" w14:textId="77777777" w:rsidTr="00EC1DBE">
        <w:tc>
          <w:tcPr>
            <w:tcW w:w="10070" w:type="dxa"/>
            <w:shd w:val="clear" w:color="auto" w:fill="F2F2F2" w:themeFill="background1" w:themeFillShade="F2"/>
          </w:tcPr>
          <w:p w14:paraId="5F0D3785" w14:textId="77777777" w:rsidR="00EC1DBE" w:rsidRDefault="00EC1DBE" w:rsidP="00EC1DBE">
            <w:pPr>
              <w:spacing w:after="0"/>
              <w:rPr>
                <w:rFonts w:cs="Arial"/>
                <w:szCs w:val="20"/>
              </w:rPr>
            </w:pPr>
            <w:r w:rsidRPr="00DA6D2F">
              <w:rPr>
                <w:rFonts w:cs="Arial"/>
                <w:b/>
                <w:i/>
                <w:szCs w:val="20"/>
              </w:rPr>
              <w:t>Survey Question (Optional):</w:t>
            </w:r>
            <w:r>
              <w:rPr>
                <w:rFonts w:cs="Arial"/>
                <w:szCs w:val="20"/>
              </w:rPr>
              <w:t xml:space="preserve"> </w:t>
            </w:r>
            <w:r w:rsidRPr="00973A41">
              <w:rPr>
                <w:rFonts w:cs="Arial"/>
                <w:szCs w:val="20"/>
              </w:rPr>
              <w:t>Given the part day and full day rates given above, do you charge an additional rate for the following?</w:t>
            </w:r>
          </w:p>
          <w:p w14:paraId="1917C482" w14:textId="77777777" w:rsidR="00EC1DBE" w:rsidRPr="00647AD2" w:rsidRDefault="00EC1DBE" w:rsidP="00EC1DBE">
            <w:pPr>
              <w:spacing w:after="0"/>
              <w:ind w:left="720"/>
              <w:rPr>
                <w:rFonts w:cs="Arial"/>
                <w:i/>
                <w:szCs w:val="20"/>
              </w:rPr>
            </w:pPr>
            <w:r w:rsidRPr="00647AD2">
              <w:rPr>
                <w:rFonts w:cs="Arial"/>
                <w:i/>
                <w:szCs w:val="20"/>
              </w:rPr>
              <w:t>Early Release days</w:t>
            </w:r>
          </w:p>
          <w:p w14:paraId="3FDA64E0" w14:textId="77777777" w:rsidR="00EC1DBE" w:rsidRPr="00647AD2" w:rsidRDefault="00EC1DBE" w:rsidP="00EC1DBE">
            <w:pPr>
              <w:pStyle w:val="normaltext"/>
              <w:spacing w:after="0"/>
              <w:ind w:left="720"/>
              <w:rPr>
                <w:rFonts w:ascii="Arial" w:hAnsi="Arial" w:cs="Arial"/>
                <w:i/>
                <w:sz w:val="20"/>
                <w:szCs w:val="20"/>
              </w:rPr>
            </w:pPr>
            <w:r w:rsidRPr="00647AD2">
              <w:rPr>
                <w:rFonts w:ascii="Arial" w:hAnsi="Arial" w:cs="Arial"/>
                <w:i/>
                <w:sz w:val="20"/>
                <w:szCs w:val="20"/>
              </w:rPr>
              <w:t>Public School Closure days</w:t>
            </w:r>
          </w:p>
          <w:p w14:paraId="385CC150" w14:textId="77777777" w:rsidR="00EC1DBE" w:rsidRDefault="00EC1DBE" w:rsidP="00EC1DBE">
            <w:pPr>
              <w:pStyle w:val="normaltext"/>
              <w:spacing w:after="0"/>
              <w:ind w:left="720"/>
              <w:rPr>
                <w:rFonts w:ascii="Arial" w:hAnsi="Arial" w:cs="Arial"/>
                <w:i/>
                <w:sz w:val="20"/>
                <w:szCs w:val="20"/>
              </w:rPr>
            </w:pPr>
            <w:r w:rsidRPr="00647AD2">
              <w:rPr>
                <w:rFonts w:ascii="Arial" w:hAnsi="Arial" w:cs="Arial"/>
                <w:i/>
                <w:sz w:val="20"/>
                <w:szCs w:val="20"/>
              </w:rPr>
              <w:t>Public School Vacation</w:t>
            </w:r>
          </w:p>
          <w:p w14:paraId="5970EF08" w14:textId="77777777" w:rsidR="00EC1DBE" w:rsidRDefault="00EC1DBE" w:rsidP="00EC1DBE">
            <w:pPr>
              <w:pStyle w:val="normaltext"/>
              <w:spacing w:after="0"/>
              <w:ind w:left="720"/>
              <w:rPr>
                <w:rFonts w:ascii="Arial" w:hAnsi="Arial" w:cs="Arial"/>
                <w:i/>
                <w:sz w:val="20"/>
                <w:szCs w:val="20"/>
              </w:rPr>
            </w:pPr>
            <w:r w:rsidRPr="00647AD2">
              <w:rPr>
                <w:rFonts w:ascii="Arial" w:hAnsi="Arial" w:cs="Arial"/>
                <w:i/>
                <w:sz w:val="20"/>
                <w:szCs w:val="20"/>
              </w:rPr>
              <w:t>Summer Break</w:t>
            </w:r>
          </w:p>
          <w:p w14:paraId="5C8EDEFF" w14:textId="77777777" w:rsidR="00EC1DBE" w:rsidRPr="00647AD2" w:rsidRDefault="00EC1DBE" w:rsidP="00EC1DBE">
            <w:pPr>
              <w:pStyle w:val="normaltext"/>
              <w:spacing w:after="0"/>
              <w:ind w:left="720"/>
              <w:rPr>
                <w:rFonts w:ascii="Arial" w:hAnsi="Arial" w:cs="Arial"/>
                <w:i/>
                <w:sz w:val="20"/>
                <w:szCs w:val="20"/>
              </w:rPr>
            </w:pPr>
            <w:r w:rsidRPr="00647AD2">
              <w:rPr>
                <w:rFonts w:ascii="Arial" w:hAnsi="Arial" w:cs="Arial"/>
                <w:i/>
                <w:sz w:val="20"/>
                <w:szCs w:val="20"/>
              </w:rPr>
              <w:t>Other</w:t>
            </w:r>
          </w:p>
        </w:tc>
      </w:tr>
    </w:tbl>
    <w:p w14:paraId="58F319EE" w14:textId="77777777" w:rsidR="00EC1DBE" w:rsidRDefault="00EC1DBE" w:rsidP="00EC1DBE">
      <w:pPr>
        <w:spacing w:after="0"/>
        <w:rPr>
          <w:rFonts w:cs="Arial"/>
          <w:szCs w:val="20"/>
        </w:rPr>
      </w:pPr>
    </w:p>
    <w:p w14:paraId="0136B062" w14:textId="398D422C" w:rsidR="00EC1DBE" w:rsidRDefault="00EC1DBE" w:rsidP="00EC1DBE">
      <w:pPr>
        <w:jc w:val="both"/>
        <w:rPr>
          <w:rFonts w:cs="Arial"/>
          <w:szCs w:val="20"/>
        </w:rPr>
      </w:pPr>
      <w:r>
        <w:rPr>
          <w:rFonts w:cs="Arial"/>
          <w:szCs w:val="20"/>
        </w:rPr>
        <w:t>Of the 3,238 total survey respondents, 580 providers (17.9 percent) responded to the optional seasonal fee question</w:t>
      </w:r>
      <w:r w:rsidR="007D50E0">
        <w:rPr>
          <w:rFonts w:cs="Arial"/>
          <w:szCs w:val="20"/>
        </w:rPr>
        <w:t xml:space="preserve">.  </w:t>
      </w:r>
      <w:r>
        <w:rPr>
          <w:rFonts w:cs="Arial"/>
          <w:szCs w:val="20"/>
        </w:rPr>
        <w:t>272 FCC providers and 308 Center-Based</w:t>
      </w:r>
      <w:r w:rsidRPr="00714CD7">
        <w:rPr>
          <w:rFonts w:cs="Arial"/>
          <w:szCs w:val="20"/>
        </w:rPr>
        <w:t xml:space="preserve"> providers </w:t>
      </w:r>
      <w:r>
        <w:rPr>
          <w:rFonts w:cs="Arial"/>
          <w:szCs w:val="20"/>
        </w:rPr>
        <w:t xml:space="preserve">reported </w:t>
      </w:r>
      <w:r w:rsidRPr="00714CD7">
        <w:rPr>
          <w:rFonts w:cs="Arial"/>
          <w:szCs w:val="20"/>
        </w:rPr>
        <w:t>charg</w:t>
      </w:r>
      <w:r>
        <w:rPr>
          <w:rFonts w:cs="Arial"/>
          <w:szCs w:val="20"/>
        </w:rPr>
        <w:t>ing</w:t>
      </w:r>
      <w:r w:rsidRPr="00714CD7">
        <w:rPr>
          <w:rFonts w:cs="Arial"/>
          <w:szCs w:val="20"/>
        </w:rPr>
        <w:t xml:space="preserve"> additional seasonal tuition rates</w:t>
      </w:r>
      <w:r w:rsidR="007D50E0" w:rsidRPr="00714CD7">
        <w:rPr>
          <w:rFonts w:cs="Arial"/>
          <w:szCs w:val="20"/>
        </w:rPr>
        <w:t xml:space="preserve">.  </w:t>
      </w:r>
      <w:r>
        <w:rPr>
          <w:rFonts w:cs="Arial"/>
          <w:szCs w:val="20"/>
        </w:rPr>
        <w:t>58 percent of providers who responded to this question charge additional rates for summer vacation; this is the most frequently cited seasonal fee for centers (207 responses)</w:t>
      </w:r>
      <w:r w:rsidR="007D50E0">
        <w:rPr>
          <w:rFonts w:cs="Arial"/>
          <w:szCs w:val="20"/>
        </w:rPr>
        <w:t xml:space="preserve">.  </w:t>
      </w:r>
      <w:r>
        <w:rPr>
          <w:rFonts w:cs="Arial"/>
          <w:szCs w:val="20"/>
        </w:rPr>
        <w:t>For FCC providers, the most commonly cited seasonal fees are for Public School Vacations (132 responses).</w:t>
      </w:r>
    </w:p>
    <w:p w14:paraId="2A1948D0" w14:textId="086694B4" w:rsidR="00EC1DBE" w:rsidRPr="0023460C" w:rsidRDefault="00EC1DBE" w:rsidP="00EC1DBE">
      <w:pPr>
        <w:spacing w:after="0" w:line="240" w:lineRule="auto"/>
        <w:rPr>
          <w:rFonts w:cs="Arial"/>
          <w:b/>
          <w:szCs w:val="20"/>
        </w:rPr>
      </w:pPr>
      <w:r w:rsidRPr="0023460C">
        <w:rPr>
          <w:rFonts w:cs="Arial"/>
          <w:b/>
          <w:szCs w:val="20"/>
        </w:rPr>
        <w:t xml:space="preserve">Table </w:t>
      </w:r>
      <w:r w:rsidR="003D4685" w:rsidRPr="0023460C">
        <w:rPr>
          <w:rFonts w:cs="Arial"/>
          <w:b/>
          <w:szCs w:val="20"/>
        </w:rPr>
        <w:t>44</w:t>
      </w:r>
      <w:proofErr w:type="gramStart"/>
      <w:r w:rsidRPr="0023460C">
        <w:rPr>
          <w:rFonts w:cs="Arial"/>
          <w:b/>
          <w:szCs w:val="20"/>
        </w:rPr>
        <w:t xml:space="preserve">. </w:t>
      </w:r>
      <w:proofErr w:type="gramEnd"/>
      <w:r w:rsidRPr="0023460C">
        <w:rPr>
          <w:rFonts w:cs="Arial"/>
          <w:b/>
          <w:szCs w:val="20"/>
        </w:rPr>
        <w:t>Additional Rates Charged Seasonally by Provider Type (n = 580)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631"/>
        <w:gridCol w:w="2170"/>
        <w:gridCol w:w="1489"/>
        <w:gridCol w:w="2303"/>
      </w:tblGrid>
      <w:tr w:rsidR="00EC1DBE" w:rsidRPr="009F03C0" w14:paraId="35F05204" w14:textId="77777777" w:rsidTr="0023460C">
        <w:trPr>
          <w:trHeight w:val="290"/>
          <w:tblHeader/>
        </w:trPr>
        <w:tc>
          <w:tcPr>
            <w:tcW w:w="1848" w:type="pct"/>
            <w:shd w:val="clear" w:color="auto" w:fill="244061"/>
            <w:noWrap/>
            <w:vAlign w:val="center"/>
            <w:hideMark/>
          </w:tcPr>
          <w:p w14:paraId="270B29A8" w14:textId="77777777" w:rsidR="00EC1DBE" w:rsidRPr="009F03C0" w:rsidRDefault="00EC1DBE" w:rsidP="00EC1DBE">
            <w:pPr>
              <w:spacing w:after="0" w:line="240" w:lineRule="auto"/>
              <w:jc w:val="center"/>
              <w:rPr>
                <w:rFonts w:cs="Arial"/>
                <w:b/>
                <w:color w:val="FFFFFF" w:themeColor="background1"/>
                <w:szCs w:val="20"/>
              </w:rPr>
            </w:pPr>
            <w:r>
              <w:rPr>
                <w:rFonts w:cs="Arial"/>
                <w:b/>
                <w:color w:val="FFFFFF" w:themeColor="background1"/>
                <w:szCs w:val="20"/>
              </w:rPr>
              <w:t>Additional Rates</w:t>
            </w:r>
          </w:p>
        </w:tc>
        <w:tc>
          <w:tcPr>
            <w:tcW w:w="942" w:type="pct"/>
            <w:shd w:val="clear" w:color="auto" w:fill="244061"/>
            <w:noWrap/>
            <w:vAlign w:val="center"/>
            <w:hideMark/>
          </w:tcPr>
          <w:p w14:paraId="7249EC0E"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Tot</w:t>
            </w:r>
            <w:r>
              <w:rPr>
                <w:rFonts w:cs="Arial"/>
                <w:b/>
                <w:color w:val="FFFFFF" w:themeColor="background1"/>
                <w:szCs w:val="20"/>
              </w:rPr>
              <w:t>al Frequency</w:t>
            </w:r>
          </w:p>
        </w:tc>
        <w:tc>
          <w:tcPr>
            <w:tcW w:w="737" w:type="pct"/>
            <w:shd w:val="clear" w:color="auto" w:fill="244061"/>
            <w:noWrap/>
            <w:vAlign w:val="center"/>
            <w:hideMark/>
          </w:tcPr>
          <w:p w14:paraId="18F1CB5D" w14:textId="77777777" w:rsidR="00EC1DBE" w:rsidRPr="009F03C0" w:rsidRDefault="00EC1DBE" w:rsidP="00EC1DBE">
            <w:pPr>
              <w:spacing w:after="0" w:line="240" w:lineRule="auto"/>
              <w:jc w:val="center"/>
              <w:rPr>
                <w:rFonts w:cs="Arial"/>
                <w:b/>
                <w:color w:val="FFFFFF" w:themeColor="background1"/>
                <w:szCs w:val="20"/>
              </w:rPr>
            </w:pPr>
            <w:r w:rsidRPr="009F03C0">
              <w:rPr>
                <w:rFonts w:cs="Arial"/>
                <w:b/>
                <w:color w:val="FFFFFF" w:themeColor="background1"/>
                <w:szCs w:val="20"/>
              </w:rPr>
              <w:t>Percent of Total n-size</w:t>
            </w:r>
          </w:p>
        </w:tc>
        <w:tc>
          <w:tcPr>
            <w:tcW w:w="737" w:type="pct"/>
            <w:shd w:val="clear" w:color="auto" w:fill="244061"/>
            <w:noWrap/>
            <w:vAlign w:val="center"/>
            <w:hideMark/>
          </w:tcPr>
          <w:p w14:paraId="0F136ACE" w14:textId="6025865A" w:rsidR="00EC1DBE" w:rsidRPr="009F03C0" w:rsidRDefault="00EC1DBE" w:rsidP="00EC1DBE">
            <w:pPr>
              <w:spacing w:after="0" w:line="240" w:lineRule="auto"/>
              <w:jc w:val="center"/>
              <w:rPr>
                <w:rFonts w:cs="Arial"/>
                <w:b/>
                <w:color w:val="FFFFFF" w:themeColor="background1"/>
                <w:szCs w:val="20"/>
              </w:rPr>
            </w:pPr>
            <w:r>
              <w:rPr>
                <w:rFonts w:cs="Arial"/>
                <w:b/>
                <w:color w:val="FFFFFF" w:themeColor="background1"/>
                <w:szCs w:val="20"/>
              </w:rPr>
              <w:t>FCC Providers</w:t>
            </w:r>
          </w:p>
        </w:tc>
        <w:tc>
          <w:tcPr>
            <w:tcW w:w="737" w:type="pct"/>
            <w:shd w:val="clear" w:color="auto" w:fill="244061"/>
            <w:noWrap/>
            <w:vAlign w:val="center"/>
            <w:hideMark/>
          </w:tcPr>
          <w:p w14:paraId="76F52744" w14:textId="1ED48448" w:rsidR="00EC1DBE" w:rsidRPr="009F03C0" w:rsidRDefault="00EC1DBE" w:rsidP="00EC1DBE">
            <w:pPr>
              <w:spacing w:after="0" w:line="240" w:lineRule="auto"/>
              <w:jc w:val="center"/>
              <w:rPr>
                <w:rFonts w:cs="Arial"/>
                <w:b/>
                <w:color w:val="FFFFFF" w:themeColor="background1"/>
                <w:szCs w:val="20"/>
              </w:rPr>
            </w:pPr>
            <w:r>
              <w:rPr>
                <w:rFonts w:cs="Arial"/>
                <w:b/>
                <w:color w:val="FFFFFF" w:themeColor="background1"/>
                <w:szCs w:val="20"/>
              </w:rPr>
              <w:t>Center-Based Providers</w:t>
            </w:r>
          </w:p>
        </w:tc>
      </w:tr>
      <w:tr w:rsidR="00EC1DBE" w:rsidRPr="009F03C0" w14:paraId="2C33B06C" w14:textId="77777777" w:rsidTr="00EC1DBE">
        <w:trPr>
          <w:trHeight w:val="290"/>
        </w:trPr>
        <w:tc>
          <w:tcPr>
            <w:tcW w:w="1848" w:type="pct"/>
            <w:shd w:val="clear" w:color="auto" w:fill="auto"/>
            <w:noWrap/>
            <w:vAlign w:val="center"/>
            <w:hideMark/>
          </w:tcPr>
          <w:p w14:paraId="5F873619" w14:textId="77777777" w:rsidR="00EC1DBE" w:rsidRPr="009F03C0" w:rsidRDefault="00EC1DBE" w:rsidP="00EC1DBE">
            <w:pPr>
              <w:spacing w:after="0" w:line="240" w:lineRule="auto"/>
              <w:rPr>
                <w:rFonts w:cs="Arial"/>
                <w:color w:val="000000"/>
                <w:szCs w:val="20"/>
              </w:rPr>
            </w:pPr>
            <w:r w:rsidRPr="009F03C0">
              <w:rPr>
                <w:rFonts w:cs="Arial"/>
                <w:color w:val="000000"/>
                <w:szCs w:val="20"/>
              </w:rPr>
              <w:t>Early Release</w:t>
            </w:r>
          </w:p>
        </w:tc>
        <w:tc>
          <w:tcPr>
            <w:tcW w:w="942" w:type="pct"/>
            <w:shd w:val="clear" w:color="auto" w:fill="auto"/>
            <w:noWrap/>
            <w:vAlign w:val="center"/>
            <w:hideMark/>
          </w:tcPr>
          <w:p w14:paraId="6133445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205</w:t>
            </w:r>
          </w:p>
        </w:tc>
        <w:tc>
          <w:tcPr>
            <w:tcW w:w="737" w:type="pct"/>
            <w:shd w:val="clear" w:color="auto" w:fill="auto"/>
            <w:noWrap/>
            <w:vAlign w:val="center"/>
            <w:hideMark/>
          </w:tcPr>
          <w:p w14:paraId="06D15643"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35.3%</w:t>
            </w:r>
          </w:p>
        </w:tc>
        <w:tc>
          <w:tcPr>
            <w:tcW w:w="737" w:type="pct"/>
            <w:shd w:val="clear" w:color="auto" w:fill="auto"/>
            <w:noWrap/>
            <w:vAlign w:val="center"/>
            <w:hideMark/>
          </w:tcPr>
          <w:p w14:paraId="27E6F29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107</w:t>
            </w:r>
          </w:p>
        </w:tc>
        <w:tc>
          <w:tcPr>
            <w:tcW w:w="737" w:type="pct"/>
            <w:shd w:val="clear" w:color="auto" w:fill="auto"/>
            <w:noWrap/>
            <w:vAlign w:val="center"/>
            <w:hideMark/>
          </w:tcPr>
          <w:p w14:paraId="61F5C28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98</w:t>
            </w:r>
          </w:p>
        </w:tc>
      </w:tr>
      <w:tr w:rsidR="00EC1DBE" w:rsidRPr="009F03C0" w14:paraId="7F147BC5" w14:textId="77777777" w:rsidTr="00EC1DBE">
        <w:trPr>
          <w:trHeight w:val="290"/>
        </w:trPr>
        <w:tc>
          <w:tcPr>
            <w:tcW w:w="1848" w:type="pct"/>
            <w:shd w:val="clear" w:color="auto" w:fill="auto"/>
            <w:noWrap/>
            <w:vAlign w:val="center"/>
            <w:hideMark/>
          </w:tcPr>
          <w:p w14:paraId="5603E5BE" w14:textId="77777777" w:rsidR="00EC1DBE" w:rsidRPr="009F03C0" w:rsidRDefault="00EC1DBE" w:rsidP="00EC1DBE">
            <w:pPr>
              <w:spacing w:after="0" w:line="240" w:lineRule="auto"/>
              <w:rPr>
                <w:rFonts w:cs="Arial"/>
                <w:color w:val="000000"/>
                <w:szCs w:val="20"/>
              </w:rPr>
            </w:pPr>
            <w:r w:rsidRPr="009F03C0">
              <w:rPr>
                <w:rFonts w:cs="Arial"/>
                <w:color w:val="000000"/>
                <w:szCs w:val="20"/>
              </w:rPr>
              <w:t>Public School Closure Days</w:t>
            </w:r>
          </w:p>
        </w:tc>
        <w:tc>
          <w:tcPr>
            <w:tcW w:w="942" w:type="pct"/>
            <w:shd w:val="clear" w:color="auto" w:fill="auto"/>
            <w:noWrap/>
            <w:vAlign w:val="center"/>
            <w:hideMark/>
          </w:tcPr>
          <w:p w14:paraId="6E9180F0"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244</w:t>
            </w:r>
          </w:p>
        </w:tc>
        <w:tc>
          <w:tcPr>
            <w:tcW w:w="737" w:type="pct"/>
            <w:shd w:val="clear" w:color="auto" w:fill="auto"/>
            <w:noWrap/>
            <w:vAlign w:val="center"/>
            <w:hideMark/>
          </w:tcPr>
          <w:p w14:paraId="5F0C6C00"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42.1%</w:t>
            </w:r>
          </w:p>
        </w:tc>
        <w:tc>
          <w:tcPr>
            <w:tcW w:w="737" w:type="pct"/>
            <w:shd w:val="clear" w:color="auto" w:fill="auto"/>
            <w:noWrap/>
            <w:vAlign w:val="center"/>
            <w:hideMark/>
          </w:tcPr>
          <w:p w14:paraId="7A981CB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130</w:t>
            </w:r>
          </w:p>
        </w:tc>
        <w:tc>
          <w:tcPr>
            <w:tcW w:w="737" w:type="pct"/>
            <w:shd w:val="clear" w:color="auto" w:fill="auto"/>
            <w:noWrap/>
            <w:vAlign w:val="center"/>
            <w:hideMark/>
          </w:tcPr>
          <w:p w14:paraId="38931EE1"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114</w:t>
            </w:r>
          </w:p>
        </w:tc>
      </w:tr>
      <w:tr w:rsidR="00EC1DBE" w:rsidRPr="009F03C0" w14:paraId="1C3780DF" w14:textId="77777777" w:rsidTr="00EC1DBE">
        <w:trPr>
          <w:trHeight w:val="290"/>
        </w:trPr>
        <w:tc>
          <w:tcPr>
            <w:tcW w:w="1848" w:type="pct"/>
            <w:shd w:val="clear" w:color="auto" w:fill="auto"/>
            <w:noWrap/>
            <w:vAlign w:val="center"/>
            <w:hideMark/>
          </w:tcPr>
          <w:p w14:paraId="4FDD3332" w14:textId="77777777" w:rsidR="00EC1DBE" w:rsidRPr="009F03C0" w:rsidRDefault="00EC1DBE" w:rsidP="00EC1DBE">
            <w:pPr>
              <w:spacing w:after="0" w:line="240" w:lineRule="auto"/>
              <w:rPr>
                <w:rFonts w:cs="Arial"/>
                <w:color w:val="000000"/>
                <w:szCs w:val="20"/>
              </w:rPr>
            </w:pPr>
            <w:r w:rsidRPr="009F03C0">
              <w:rPr>
                <w:rFonts w:cs="Arial"/>
                <w:color w:val="000000"/>
                <w:szCs w:val="20"/>
              </w:rPr>
              <w:t>Public School Vacation</w:t>
            </w:r>
          </w:p>
        </w:tc>
        <w:tc>
          <w:tcPr>
            <w:tcW w:w="942" w:type="pct"/>
            <w:shd w:val="clear" w:color="auto" w:fill="auto"/>
            <w:noWrap/>
            <w:vAlign w:val="center"/>
            <w:hideMark/>
          </w:tcPr>
          <w:p w14:paraId="7401DE1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322</w:t>
            </w:r>
          </w:p>
        </w:tc>
        <w:tc>
          <w:tcPr>
            <w:tcW w:w="737" w:type="pct"/>
            <w:shd w:val="clear" w:color="auto" w:fill="auto"/>
            <w:noWrap/>
            <w:vAlign w:val="center"/>
            <w:hideMark/>
          </w:tcPr>
          <w:p w14:paraId="06B27C97"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55.5%</w:t>
            </w:r>
          </w:p>
        </w:tc>
        <w:tc>
          <w:tcPr>
            <w:tcW w:w="737" w:type="pct"/>
            <w:shd w:val="clear" w:color="auto" w:fill="auto"/>
            <w:noWrap/>
            <w:vAlign w:val="center"/>
            <w:hideMark/>
          </w:tcPr>
          <w:p w14:paraId="08626B20"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136</w:t>
            </w:r>
          </w:p>
        </w:tc>
        <w:tc>
          <w:tcPr>
            <w:tcW w:w="737" w:type="pct"/>
            <w:shd w:val="clear" w:color="auto" w:fill="auto"/>
            <w:noWrap/>
            <w:vAlign w:val="center"/>
            <w:hideMark/>
          </w:tcPr>
          <w:p w14:paraId="42B45BEE"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186</w:t>
            </w:r>
          </w:p>
        </w:tc>
      </w:tr>
      <w:tr w:rsidR="00EC1DBE" w:rsidRPr="009F03C0" w14:paraId="0E8C28B4" w14:textId="77777777" w:rsidTr="00EC1DBE">
        <w:trPr>
          <w:trHeight w:val="290"/>
        </w:trPr>
        <w:tc>
          <w:tcPr>
            <w:tcW w:w="1848" w:type="pct"/>
            <w:shd w:val="clear" w:color="auto" w:fill="auto"/>
            <w:noWrap/>
            <w:vAlign w:val="center"/>
            <w:hideMark/>
          </w:tcPr>
          <w:p w14:paraId="1857A276" w14:textId="77777777" w:rsidR="00EC1DBE" w:rsidRPr="009F03C0" w:rsidRDefault="00EC1DBE" w:rsidP="00EC1DBE">
            <w:pPr>
              <w:spacing w:after="0" w:line="240" w:lineRule="auto"/>
              <w:rPr>
                <w:rFonts w:cs="Arial"/>
                <w:color w:val="000000"/>
                <w:szCs w:val="20"/>
              </w:rPr>
            </w:pPr>
            <w:r w:rsidRPr="009F03C0">
              <w:rPr>
                <w:rFonts w:cs="Arial"/>
                <w:color w:val="000000"/>
                <w:szCs w:val="20"/>
              </w:rPr>
              <w:t>Summer Vacation</w:t>
            </w:r>
          </w:p>
        </w:tc>
        <w:tc>
          <w:tcPr>
            <w:tcW w:w="942" w:type="pct"/>
            <w:shd w:val="clear" w:color="auto" w:fill="auto"/>
            <w:noWrap/>
            <w:vAlign w:val="center"/>
            <w:hideMark/>
          </w:tcPr>
          <w:p w14:paraId="75004C3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339</w:t>
            </w:r>
          </w:p>
        </w:tc>
        <w:tc>
          <w:tcPr>
            <w:tcW w:w="737" w:type="pct"/>
            <w:shd w:val="clear" w:color="auto" w:fill="auto"/>
            <w:noWrap/>
            <w:vAlign w:val="center"/>
            <w:hideMark/>
          </w:tcPr>
          <w:p w14:paraId="2779323A"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58.4%</w:t>
            </w:r>
          </w:p>
        </w:tc>
        <w:tc>
          <w:tcPr>
            <w:tcW w:w="737" w:type="pct"/>
            <w:shd w:val="clear" w:color="auto" w:fill="auto"/>
            <w:noWrap/>
            <w:vAlign w:val="center"/>
            <w:hideMark/>
          </w:tcPr>
          <w:p w14:paraId="6F8896EF"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132</w:t>
            </w:r>
          </w:p>
        </w:tc>
        <w:tc>
          <w:tcPr>
            <w:tcW w:w="737" w:type="pct"/>
            <w:shd w:val="clear" w:color="auto" w:fill="auto"/>
            <w:noWrap/>
            <w:vAlign w:val="center"/>
            <w:hideMark/>
          </w:tcPr>
          <w:p w14:paraId="6613540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207</w:t>
            </w:r>
          </w:p>
        </w:tc>
      </w:tr>
      <w:tr w:rsidR="00EC1DBE" w:rsidRPr="009F03C0" w14:paraId="6CAC9422" w14:textId="77777777" w:rsidTr="00EC1DBE">
        <w:trPr>
          <w:trHeight w:val="290"/>
        </w:trPr>
        <w:tc>
          <w:tcPr>
            <w:tcW w:w="1848" w:type="pct"/>
            <w:shd w:val="clear" w:color="auto" w:fill="auto"/>
            <w:noWrap/>
            <w:vAlign w:val="center"/>
            <w:hideMark/>
          </w:tcPr>
          <w:p w14:paraId="32023AC9" w14:textId="77777777" w:rsidR="00EC1DBE" w:rsidRPr="009F03C0" w:rsidRDefault="00EC1DBE" w:rsidP="00EC1DBE">
            <w:pPr>
              <w:spacing w:after="0" w:line="240" w:lineRule="auto"/>
              <w:rPr>
                <w:rFonts w:cs="Arial"/>
                <w:color w:val="000000"/>
                <w:szCs w:val="20"/>
              </w:rPr>
            </w:pPr>
            <w:r w:rsidRPr="009F03C0">
              <w:rPr>
                <w:rFonts w:cs="Arial"/>
                <w:color w:val="000000"/>
                <w:szCs w:val="20"/>
              </w:rPr>
              <w:t>Additional-Other</w:t>
            </w:r>
          </w:p>
        </w:tc>
        <w:tc>
          <w:tcPr>
            <w:tcW w:w="942" w:type="pct"/>
            <w:shd w:val="clear" w:color="auto" w:fill="auto"/>
            <w:noWrap/>
            <w:vAlign w:val="center"/>
            <w:hideMark/>
          </w:tcPr>
          <w:p w14:paraId="1A96101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98</w:t>
            </w:r>
          </w:p>
        </w:tc>
        <w:tc>
          <w:tcPr>
            <w:tcW w:w="737" w:type="pct"/>
            <w:shd w:val="clear" w:color="auto" w:fill="auto"/>
            <w:noWrap/>
            <w:vAlign w:val="center"/>
            <w:hideMark/>
          </w:tcPr>
          <w:p w14:paraId="09F4A28B"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16.9%</w:t>
            </w:r>
          </w:p>
        </w:tc>
        <w:tc>
          <w:tcPr>
            <w:tcW w:w="737" w:type="pct"/>
            <w:shd w:val="clear" w:color="auto" w:fill="auto"/>
            <w:noWrap/>
            <w:vAlign w:val="center"/>
            <w:hideMark/>
          </w:tcPr>
          <w:p w14:paraId="090C73F5"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75</w:t>
            </w:r>
          </w:p>
        </w:tc>
        <w:tc>
          <w:tcPr>
            <w:tcW w:w="737" w:type="pct"/>
            <w:shd w:val="clear" w:color="auto" w:fill="auto"/>
            <w:noWrap/>
            <w:vAlign w:val="center"/>
            <w:hideMark/>
          </w:tcPr>
          <w:p w14:paraId="3DC94017" w14:textId="77777777" w:rsidR="00EC1DBE" w:rsidRPr="009F03C0" w:rsidRDefault="00EC1DBE" w:rsidP="00EC1DBE">
            <w:pPr>
              <w:spacing w:after="0" w:line="240" w:lineRule="auto"/>
              <w:jc w:val="center"/>
              <w:rPr>
                <w:rFonts w:cs="Arial"/>
                <w:color w:val="000000"/>
                <w:szCs w:val="20"/>
              </w:rPr>
            </w:pPr>
            <w:r w:rsidRPr="009F03C0">
              <w:rPr>
                <w:rFonts w:cs="Arial"/>
                <w:color w:val="000000"/>
                <w:szCs w:val="20"/>
              </w:rPr>
              <w:t>23</w:t>
            </w:r>
          </w:p>
        </w:tc>
      </w:tr>
    </w:tbl>
    <w:p w14:paraId="33BBDE21" w14:textId="77777777" w:rsidR="00EC1DBE" w:rsidRDefault="00EC1DBE" w:rsidP="00EC1DBE">
      <w:pPr>
        <w:spacing w:after="0"/>
        <w:rPr>
          <w:rFonts w:cs="Arial"/>
          <w:szCs w:val="20"/>
        </w:rPr>
      </w:pPr>
    </w:p>
    <w:p w14:paraId="4945628B" w14:textId="62637237" w:rsidR="00EC1DBE" w:rsidRDefault="00EC1DBE" w:rsidP="00EC1DBE">
      <w:pPr>
        <w:spacing w:after="0"/>
        <w:jc w:val="both"/>
        <w:rPr>
          <w:rFonts w:cs="Arial"/>
          <w:szCs w:val="20"/>
        </w:rPr>
      </w:pPr>
      <w:r>
        <w:rPr>
          <w:rFonts w:cs="Arial"/>
          <w:szCs w:val="20"/>
        </w:rPr>
        <w:t>In Regions 1- Western, 3- Northeast, 5-Southeast and Cape, and 6- Metro Boston, providers cite charging additional rates for public school vacation most frequently</w:t>
      </w:r>
      <w:r w:rsidR="007D50E0">
        <w:rPr>
          <w:rFonts w:cs="Arial"/>
          <w:szCs w:val="20"/>
        </w:rPr>
        <w:t xml:space="preserve">.  </w:t>
      </w:r>
      <w:r>
        <w:rPr>
          <w:rFonts w:cs="Arial"/>
          <w:szCs w:val="20"/>
        </w:rPr>
        <w:t xml:space="preserve">In Regions 2- Central and 4- Metro, providers report charging for summer break most frequently. </w:t>
      </w:r>
    </w:p>
    <w:p w14:paraId="05E23E13" w14:textId="77777777" w:rsidR="00EC1DBE" w:rsidRPr="009E3B0B" w:rsidRDefault="00EC1DBE" w:rsidP="00EC1DBE">
      <w:pPr>
        <w:spacing w:after="0"/>
        <w:rPr>
          <w:rFonts w:cs="Arial"/>
          <w:szCs w:val="20"/>
        </w:rPr>
      </w:pPr>
    </w:p>
    <w:p w14:paraId="53740EA1" w14:textId="4CD18336" w:rsidR="00EC1DBE" w:rsidRPr="0023460C" w:rsidRDefault="00EC1DBE" w:rsidP="00EC1DBE">
      <w:pPr>
        <w:spacing w:after="0"/>
        <w:rPr>
          <w:rFonts w:cs="Arial"/>
          <w:b/>
          <w:szCs w:val="20"/>
        </w:rPr>
      </w:pPr>
      <w:r w:rsidRPr="0023460C">
        <w:rPr>
          <w:rFonts w:cs="Arial"/>
          <w:b/>
          <w:szCs w:val="20"/>
        </w:rPr>
        <w:t xml:space="preserve">Table </w:t>
      </w:r>
      <w:r w:rsidR="003D4685" w:rsidRPr="0023460C">
        <w:rPr>
          <w:rFonts w:cs="Arial"/>
          <w:b/>
          <w:szCs w:val="20"/>
        </w:rPr>
        <w:t>45</w:t>
      </w:r>
      <w:proofErr w:type="gramStart"/>
      <w:r w:rsidRPr="0023460C">
        <w:rPr>
          <w:rFonts w:cs="Arial"/>
          <w:b/>
          <w:szCs w:val="20"/>
        </w:rPr>
        <w:t xml:space="preserve">. </w:t>
      </w:r>
      <w:proofErr w:type="gramEnd"/>
      <w:r w:rsidRPr="0023460C">
        <w:rPr>
          <w:rFonts w:cs="Arial"/>
          <w:b/>
          <w:szCs w:val="20"/>
        </w:rPr>
        <w:t>Additional Rates Charged Seasonally by Region (n = 580)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247"/>
        <w:gridCol w:w="2352"/>
        <w:gridCol w:w="1865"/>
        <w:gridCol w:w="1261"/>
        <w:gridCol w:w="894"/>
      </w:tblGrid>
      <w:tr w:rsidR="00EC1DBE" w:rsidRPr="007C636B" w14:paraId="3A2049B0" w14:textId="77777777" w:rsidTr="0023460C">
        <w:trPr>
          <w:trHeight w:val="233"/>
          <w:tblHeader/>
        </w:trPr>
        <w:tc>
          <w:tcPr>
            <w:tcW w:w="1217" w:type="pct"/>
            <w:shd w:val="clear" w:color="auto" w:fill="244061"/>
            <w:noWrap/>
            <w:vAlign w:val="center"/>
            <w:hideMark/>
          </w:tcPr>
          <w:p w14:paraId="26622B61" w14:textId="77777777" w:rsidR="00EC1DBE" w:rsidRPr="007C636B" w:rsidRDefault="00EC1DBE" w:rsidP="00EC1DBE">
            <w:pPr>
              <w:spacing w:after="0" w:line="240" w:lineRule="auto"/>
              <w:jc w:val="center"/>
              <w:rPr>
                <w:rFonts w:cs="Arial"/>
                <w:b/>
                <w:color w:val="FFFFFF" w:themeColor="background1"/>
                <w:szCs w:val="20"/>
              </w:rPr>
            </w:pPr>
          </w:p>
          <w:p w14:paraId="1F26E981"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Region</w:t>
            </w:r>
          </w:p>
        </w:tc>
        <w:tc>
          <w:tcPr>
            <w:tcW w:w="619" w:type="pct"/>
            <w:shd w:val="clear" w:color="auto" w:fill="244061"/>
            <w:noWrap/>
            <w:vAlign w:val="center"/>
            <w:hideMark/>
          </w:tcPr>
          <w:p w14:paraId="32D8B55C"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Early Release days</w:t>
            </w:r>
          </w:p>
        </w:tc>
        <w:tc>
          <w:tcPr>
            <w:tcW w:w="1168" w:type="pct"/>
            <w:shd w:val="clear" w:color="auto" w:fill="244061"/>
            <w:noWrap/>
            <w:vAlign w:val="center"/>
            <w:hideMark/>
          </w:tcPr>
          <w:p w14:paraId="3EB24671"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Public School Closure days</w:t>
            </w:r>
          </w:p>
        </w:tc>
        <w:tc>
          <w:tcPr>
            <w:tcW w:w="926" w:type="pct"/>
            <w:shd w:val="clear" w:color="auto" w:fill="244061"/>
            <w:noWrap/>
            <w:vAlign w:val="center"/>
            <w:hideMark/>
          </w:tcPr>
          <w:p w14:paraId="5845237B"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Public School Vacation</w:t>
            </w:r>
          </w:p>
        </w:tc>
        <w:tc>
          <w:tcPr>
            <w:tcW w:w="626" w:type="pct"/>
            <w:shd w:val="clear" w:color="auto" w:fill="244061"/>
            <w:noWrap/>
            <w:vAlign w:val="center"/>
            <w:hideMark/>
          </w:tcPr>
          <w:p w14:paraId="6F6F1BFE"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Summer Break</w:t>
            </w:r>
          </w:p>
        </w:tc>
        <w:tc>
          <w:tcPr>
            <w:tcW w:w="444" w:type="pct"/>
            <w:shd w:val="clear" w:color="auto" w:fill="244061"/>
            <w:noWrap/>
            <w:vAlign w:val="center"/>
            <w:hideMark/>
          </w:tcPr>
          <w:p w14:paraId="1491D836" w14:textId="77777777" w:rsidR="00EC1DBE" w:rsidRPr="007C636B" w:rsidRDefault="00EC1DBE" w:rsidP="00EC1DBE">
            <w:pPr>
              <w:spacing w:after="0" w:line="240" w:lineRule="auto"/>
              <w:jc w:val="center"/>
              <w:rPr>
                <w:rFonts w:cs="Arial"/>
                <w:b/>
                <w:color w:val="FFFFFF" w:themeColor="background1"/>
                <w:szCs w:val="20"/>
              </w:rPr>
            </w:pPr>
            <w:r w:rsidRPr="007C636B">
              <w:rPr>
                <w:rFonts w:cs="Arial"/>
                <w:b/>
                <w:color w:val="FFFFFF" w:themeColor="background1"/>
                <w:szCs w:val="20"/>
              </w:rPr>
              <w:t>Other</w:t>
            </w:r>
          </w:p>
        </w:tc>
      </w:tr>
      <w:tr w:rsidR="00EC1DBE" w:rsidRPr="007C636B" w14:paraId="44AD87AF" w14:textId="77777777" w:rsidTr="00EC1DBE">
        <w:trPr>
          <w:trHeight w:val="233"/>
        </w:trPr>
        <w:tc>
          <w:tcPr>
            <w:tcW w:w="1217" w:type="pct"/>
            <w:shd w:val="clear" w:color="auto" w:fill="auto"/>
            <w:noWrap/>
            <w:vAlign w:val="center"/>
            <w:hideMark/>
          </w:tcPr>
          <w:p w14:paraId="03B7B604" w14:textId="77777777" w:rsidR="00EC1DBE" w:rsidRPr="007C636B" w:rsidRDefault="00EC1DBE" w:rsidP="00EC1DBE">
            <w:pPr>
              <w:spacing w:after="0" w:line="240" w:lineRule="auto"/>
              <w:rPr>
                <w:rFonts w:cs="Arial"/>
                <w:color w:val="000000"/>
                <w:szCs w:val="20"/>
              </w:rPr>
            </w:pPr>
            <w:r w:rsidRPr="009A21D5">
              <w:rPr>
                <w:rFonts w:cs="Arial"/>
                <w:color w:val="000000"/>
              </w:rPr>
              <w:t>Region 1</w:t>
            </w:r>
            <w:r>
              <w:rPr>
                <w:rFonts w:cs="Arial"/>
                <w:color w:val="000000"/>
              </w:rPr>
              <w:t xml:space="preserve"> – Western </w:t>
            </w:r>
          </w:p>
        </w:tc>
        <w:tc>
          <w:tcPr>
            <w:tcW w:w="619" w:type="pct"/>
            <w:shd w:val="clear" w:color="auto" w:fill="auto"/>
            <w:noWrap/>
            <w:vAlign w:val="center"/>
            <w:hideMark/>
          </w:tcPr>
          <w:p w14:paraId="39CE5919"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36</w:t>
            </w:r>
          </w:p>
        </w:tc>
        <w:tc>
          <w:tcPr>
            <w:tcW w:w="1168" w:type="pct"/>
            <w:shd w:val="clear" w:color="auto" w:fill="auto"/>
            <w:noWrap/>
            <w:vAlign w:val="center"/>
            <w:hideMark/>
          </w:tcPr>
          <w:p w14:paraId="3C3CDCEA"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40</w:t>
            </w:r>
          </w:p>
        </w:tc>
        <w:tc>
          <w:tcPr>
            <w:tcW w:w="926" w:type="pct"/>
            <w:shd w:val="clear" w:color="auto" w:fill="auto"/>
            <w:noWrap/>
            <w:vAlign w:val="center"/>
            <w:hideMark/>
          </w:tcPr>
          <w:p w14:paraId="05F3C5C4"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41</w:t>
            </w:r>
          </w:p>
        </w:tc>
        <w:tc>
          <w:tcPr>
            <w:tcW w:w="626" w:type="pct"/>
            <w:shd w:val="clear" w:color="auto" w:fill="auto"/>
            <w:noWrap/>
            <w:vAlign w:val="center"/>
            <w:hideMark/>
          </w:tcPr>
          <w:p w14:paraId="73F6B1FD"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34</w:t>
            </w:r>
          </w:p>
        </w:tc>
        <w:tc>
          <w:tcPr>
            <w:tcW w:w="444" w:type="pct"/>
            <w:shd w:val="clear" w:color="auto" w:fill="auto"/>
            <w:noWrap/>
            <w:vAlign w:val="center"/>
            <w:hideMark/>
          </w:tcPr>
          <w:p w14:paraId="5A17232E"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8</w:t>
            </w:r>
          </w:p>
        </w:tc>
      </w:tr>
      <w:tr w:rsidR="00EC1DBE" w:rsidRPr="007C636B" w14:paraId="53C2CC70" w14:textId="77777777" w:rsidTr="00EC1DBE">
        <w:trPr>
          <w:trHeight w:val="233"/>
        </w:trPr>
        <w:tc>
          <w:tcPr>
            <w:tcW w:w="1217" w:type="pct"/>
            <w:shd w:val="clear" w:color="auto" w:fill="auto"/>
            <w:noWrap/>
            <w:vAlign w:val="center"/>
            <w:hideMark/>
          </w:tcPr>
          <w:p w14:paraId="503B1499" w14:textId="77777777" w:rsidR="00EC1DBE" w:rsidRPr="007C636B" w:rsidRDefault="00EC1DBE" w:rsidP="00EC1DBE">
            <w:pPr>
              <w:spacing w:after="0" w:line="240" w:lineRule="auto"/>
              <w:rPr>
                <w:rFonts w:cs="Arial"/>
                <w:color w:val="000000"/>
                <w:szCs w:val="20"/>
              </w:rPr>
            </w:pPr>
            <w:r w:rsidRPr="009A21D5">
              <w:rPr>
                <w:rFonts w:cs="Arial"/>
                <w:color w:val="000000"/>
              </w:rPr>
              <w:t>Region 2</w:t>
            </w:r>
            <w:r>
              <w:rPr>
                <w:rFonts w:cs="Arial"/>
                <w:color w:val="000000"/>
              </w:rPr>
              <w:t xml:space="preserve"> – Central</w:t>
            </w:r>
          </w:p>
        </w:tc>
        <w:tc>
          <w:tcPr>
            <w:tcW w:w="619" w:type="pct"/>
            <w:shd w:val="clear" w:color="auto" w:fill="auto"/>
            <w:noWrap/>
            <w:vAlign w:val="center"/>
            <w:hideMark/>
          </w:tcPr>
          <w:p w14:paraId="05920B20"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50</w:t>
            </w:r>
          </w:p>
        </w:tc>
        <w:tc>
          <w:tcPr>
            <w:tcW w:w="1168" w:type="pct"/>
            <w:shd w:val="clear" w:color="auto" w:fill="auto"/>
            <w:noWrap/>
            <w:vAlign w:val="center"/>
            <w:hideMark/>
          </w:tcPr>
          <w:p w14:paraId="4EC1806C"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54</w:t>
            </w:r>
          </w:p>
        </w:tc>
        <w:tc>
          <w:tcPr>
            <w:tcW w:w="926" w:type="pct"/>
            <w:shd w:val="clear" w:color="auto" w:fill="auto"/>
            <w:noWrap/>
            <w:vAlign w:val="center"/>
            <w:hideMark/>
          </w:tcPr>
          <w:p w14:paraId="7068991B"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57</w:t>
            </w:r>
          </w:p>
        </w:tc>
        <w:tc>
          <w:tcPr>
            <w:tcW w:w="626" w:type="pct"/>
            <w:shd w:val="clear" w:color="auto" w:fill="auto"/>
            <w:noWrap/>
            <w:vAlign w:val="center"/>
            <w:hideMark/>
          </w:tcPr>
          <w:p w14:paraId="77C693E5"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67</w:t>
            </w:r>
          </w:p>
        </w:tc>
        <w:tc>
          <w:tcPr>
            <w:tcW w:w="444" w:type="pct"/>
            <w:shd w:val="clear" w:color="auto" w:fill="auto"/>
            <w:noWrap/>
            <w:vAlign w:val="center"/>
            <w:hideMark/>
          </w:tcPr>
          <w:p w14:paraId="1824B865"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12</w:t>
            </w:r>
          </w:p>
        </w:tc>
      </w:tr>
      <w:tr w:rsidR="00EC1DBE" w:rsidRPr="007C636B" w14:paraId="4085783C" w14:textId="77777777" w:rsidTr="00EC1DBE">
        <w:trPr>
          <w:trHeight w:val="233"/>
        </w:trPr>
        <w:tc>
          <w:tcPr>
            <w:tcW w:w="1217" w:type="pct"/>
            <w:shd w:val="clear" w:color="auto" w:fill="auto"/>
            <w:noWrap/>
            <w:vAlign w:val="center"/>
            <w:hideMark/>
          </w:tcPr>
          <w:p w14:paraId="7329C50B" w14:textId="77777777" w:rsidR="00EC1DBE" w:rsidRPr="007C636B" w:rsidRDefault="00EC1DBE" w:rsidP="00EC1DBE">
            <w:pPr>
              <w:spacing w:after="0" w:line="240" w:lineRule="auto"/>
              <w:rPr>
                <w:rFonts w:cs="Arial"/>
                <w:color w:val="000000"/>
                <w:szCs w:val="20"/>
              </w:rPr>
            </w:pPr>
            <w:r w:rsidRPr="009A21D5">
              <w:rPr>
                <w:rFonts w:cs="Arial"/>
                <w:color w:val="000000"/>
              </w:rPr>
              <w:t>Region 3</w:t>
            </w:r>
            <w:r>
              <w:rPr>
                <w:rFonts w:cs="Arial"/>
                <w:color w:val="000000"/>
              </w:rPr>
              <w:t xml:space="preserve"> – Northeast</w:t>
            </w:r>
          </w:p>
        </w:tc>
        <w:tc>
          <w:tcPr>
            <w:tcW w:w="619" w:type="pct"/>
            <w:shd w:val="clear" w:color="auto" w:fill="auto"/>
            <w:noWrap/>
            <w:vAlign w:val="center"/>
            <w:hideMark/>
          </w:tcPr>
          <w:p w14:paraId="24792777"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47</w:t>
            </w:r>
          </w:p>
        </w:tc>
        <w:tc>
          <w:tcPr>
            <w:tcW w:w="1168" w:type="pct"/>
            <w:shd w:val="clear" w:color="auto" w:fill="auto"/>
            <w:noWrap/>
            <w:vAlign w:val="center"/>
            <w:hideMark/>
          </w:tcPr>
          <w:p w14:paraId="56EBCC6E"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57</w:t>
            </w:r>
          </w:p>
        </w:tc>
        <w:tc>
          <w:tcPr>
            <w:tcW w:w="926" w:type="pct"/>
            <w:shd w:val="clear" w:color="auto" w:fill="auto"/>
            <w:noWrap/>
            <w:vAlign w:val="center"/>
            <w:hideMark/>
          </w:tcPr>
          <w:p w14:paraId="2F0E8DC0"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85</w:t>
            </w:r>
          </w:p>
        </w:tc>
        <w:tc>
          <w:tcPr>
            <w:tcW w:w="626" w:type="pct"/>
            <w:shd w:val="clear" w:color="auto" w:fill="auto"/>
            <w:noWrap/>
            <w:vAlign w:val="center"/>
            <w:hideMark/>
          </w:tcPr>
          <w:p w14:paraId="5C60C6E8"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83</w:t>
            </w:r>
          </w:p>
        </w:tc>
        <w:tc>
          <w:tcPr>
            <w:tcW w:w="444" w:type="pct"/>
            <w:shd w:val="clear" w:color="auto" w:fill="auto"/>
            <w:noWrap/>
            <w:vAlign w:val="center"/>
            <w:hideMark/>
          </w:tcPr>
          <w:p w14:paraId="07BB890D"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28</w:t>
            </w:r>
          </w:p>
        </w:tc>
      </w:tr>
      <w:tr w:rsidR="00EC1DBE" w:rsidRPr="007C636B" w14:paraId="20B6DE9E" w14:textId="77777777" w:rsidTr="00EC1DBE">
        <w:trPr>
          <w:trHeight w:val="233"/>
        </w:trPr>
        <w:tc>
          <w:tcPr>
            <w:tcW w:w="1217" w:type="pct"/>
            <w:shd w:val="clear" w:color="auto" w:fill="auto"/>
            <w:noWrap/>
            <w:vAlign w:val="center"/>
            <w:hideMark/>
          </w:tcPr>
          <w:p w14:paraId="5B627EB2" w14:textId="77777777" w:rsidR="00EC1DBE" w:rsidRPr="007C636B" w:rsidRDefault="00EC1DBE" w:rsidP="00EC1DBE">
            <w:pPr>
              <w:spacing w:after="0" w:line="240" w:lineRule="auto"/>
              <w:rPr>
                <w:rFonts w:cs="Arial"/>
                <w:color w:val="000000"/>
                <w:szCs w:val="20"/>
              </w:rPr>
            </w:pPr>
            <w:r w:rsidRPr="009A21D5">
              <w:rPr>
                <w:rFonts w:cs="Arial"/>
                <w:color w:val="000000"/>
              </w:rPr>
              <w:t>Region 4</w:t>
            </w:r>
            <w:r>
              <w:rPr>
                <w:rFonts w:cs="Arial"/>
                <w:color w:val="000000"/>
              </w:rPr>
              <w:t xml:space="preserve"> – Metro </w:t>
            </w:r>
          </w:p>
        </w:tc>
        <w:tc>
          <w:tcPr>
            <w:tcW w:w="619" w:type="pct"/>
            <w:shd w:val="clear" w:color="auto" w:fill="auto"/>
            <w:noWrap/>
            <w:vAlign w:val="center"/>
            <w:hideMark/>
          </w:tcPr>
          <w:p w14:paraId="6CA357E4"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26</w:t>
            </w:r>
          </w:p>
        </w:tc>
        <w:tc>
          <w:tcPr>
            <w:tcW w:w="1168" w:type="pct"/>
            <w:shd w:val="clear" w:color="auto" w:fill="auto"/>
            <w:noWrap/>
            <w:vAlign w:val="center"/>
            <w:hideMark/>
          </w:tcPr>
          <w:p w14:paraId="516FAEE0"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22</w:t>
            </w:r>
          </w:p>
        </w:tc>
        <w:tc>
          <w:tcPr>
            <w:tcW w:w="926" w:type="pct"/>
            <w:shd w:val="clear" w:color="auto" w:fill="auto"/>
            <w:noWrap/>
            <w:vAlign w:val="center"/>
            <w:hideMark/>
          </w:tcPr>
          <w:p w14:paraId="4494BAB1"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45</w:t>
            </w:r>
          </w:p>
        </w:tc>
        <w:tc>
          <w:tcPr>
            <w:tcW w:w="626" w:type="pct"/>
            <w:shd w:val="clear" w:color="auto" w:fill="auto"/>
            <w:noWrap/>
            <w:vAlign w:val="center"/>
            <w:hideMark/>
          </w:tcPr>
          <w:p w14:paraId="18CAE0AF"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66</w:t>
            </w:r>
          </w:p>
        </w:tc>
        <w:tc>
          <w:tcPr>
            <w:tcW w:w="444" w:type="pct"/>
            <w:shd w:val="clear" w:color="auto" w:fill="auto"/>
            <w:noWrap/>
            <w:vAlign w:val="center"/>
            <w:hideMark/>
          </w:tcPr>
          <w:p w14:paraId="3A1A5EE2"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21</w:t>
            </w:r>
          </w:p>
        </w:tc>
      </w:tr>
      <w:tr w:rsidR="00EC1DBE" w:rsidRPr="007C636B" w14:paraId="2C7DB55B" w14:textId="77777777" w:rsidTr="00EC1DBE">
        <w:trPr>
          <w:trHeight w:val="233"/>
        </w:trPr>
        <w:tc>
          <w:tcPr>
            <w:tcW w:w="1217" w:type="pct"/>
            <w:shd w:val="clear" w:color="auto" w:fill="auto"/>
            <w:noWrap/>
            <w:vAlign w:val="center"/>
            <w:hideMark/>
          </w:tcPr>
          <w:p w14:paraId="22871710" w14:textId="77777777" w:rsidR="00EC1DBE" w:rsidRPr="007C636B" w:rsidRDefault="00EC1DBE" w:rsidP="00EC1DBE">
            <w:pPr>
              <w:spacing w:after="0" w:line="240" w:lineRule="auto"/>
              <w:rPr>
                <w:rFonts w:cs="Arial"/>
                <w:color w:val="000000"/>
                <w:szCs w:val="20"/>
              </w:rPr>
            </w:pPr>
            <w:r w:rsidRPr="009A21D5">
              <w:rPr>
                <w:rFonts w:cs="Arial"/>
                <w:color w:val="000000"/>
              </w:rPr>
              <w:t>Region 5</w:t>
            </w:r>
            <w:r>
              <w:rPr>
                <w:rFonts w:cs="Arial"/>
                <w:color w:val="000000"/>
              </w:rPr>
              <w:t xml:space="preserve"> – Southeast and Cape</w:t>
            </w:r>
          </w:p>
        </w:tc>
        <w:tc>
          <w:tcPr>
            <w:tcW w:w="619" w:type="pct"/>
            <w:shd w:val="clear" w:color="auto" w:fill="auto"/>
            <w:noWrap/>
            <w:vAlign w:val="center"/>
            <w:hideMark/>
          </w:tcPr>
          <w:p w14:paraId="338C751D"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36</w:t>
            </w:r>
          </w:p>
        </w:tc>
        <w:tc>
          <w:tcPr>
            <w:tcW w:w="1168" w:type="pct"/>
            <w:shd w:val="clear" w:color="auto" w:fill="auto"/>
            <w:noWrap/>
            <w:vAlign w:val="center"/>
            <w:hideMark/>
          </w:tcPr>
          <w:p w14:paraId="2E75AB22"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47</w:t>
            </w:r>
          </w:p>
        </w:tc>
        <w:tc>
          <w:tcPr>
            <w:tcW w:w="926" w:type="pct"/>
            <w:shd w:val="clear" w:color="auto" w:fill="auto"/>
            <w:noWrap/>
            <w:vAlign w:val="center"/>
            <w:hideMark/>
          </w:tcPr>
          <w:p w14:paraId="733309C5"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63</w:t>
            </w:r>
          </w:p>
        </w:tc>
        <w:tc>
          <w:tcPr>
            <w:tcW w:w="626" w:type="pct"/>
            <w:shd w:val="clear" w:color="auto" w:fill="auto"/>
            <w:noWrap/>
            <w:vAlign w:val="center"/>
            <w:hideMark/>
          </w:tcPr>
          <w:p w14:paraId="080AC348"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56</w:t>
            </w:r>
          </w:p>
        </w:tc>
        <w:tc>
          <w:tcPr>
            <w:tcW w:w="444" w:type="pct"/>
            <w:shd w:val="clear" w:color="auto" w:fill="auto"/>
            <w:noWrap/>
            <w:vAlign w:val="center"/>
            <w:hideMark/>
          </w:tcPr>
          <w:p w14:paraId="1FF2463F"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14</w:t>
            </w:r>
          </w:p>
        </w:tc>
      </w:tr>
      <w:tr w:rsidR="00EC1DBE" w:rsidRPr="007C636B" w14:paraId="41805520" w14:textId="77777777" w:rsidTr="00EC1DBE">
        <w:trPr>
          <w:trHeight w:val="233"/>
        </w:trPr>
        <w:tc>
          <w:tcPr>
            <w:tcW w:w="1217" w:type="pct"/>
            <w:shd w:val="clear" w:color="auto" w:fill="auto"/>
            <w:noWrap/>
            <w:vAlign w:val="center"/>
            <w:hideMark/>
          </w:tcPr>
          <w:p w14:paraId="6DA32F0F" w14:textId="77777777" w:rsidR="00EC1DBE" w:rsidRPr="007C636B" w:rsidRDefault="00EC1DBE" w:rsidP="00EC1DBE">
            <w:pPr>
              <w:spacing w:after="0" w:line="240" w:lineRule="auto"/>
              <w:rPr>
                <w:rFonts w:cs="Arial"/>
                <w:color w:val="000000"/>
                <w:szCs w:val="20"/>
              </w:rPr>
            </w:pPr>
            <w:r w:rsidRPr="009A21D5">
              <w:rPr>
                <w:rFonts w:cs="Arial"/>
                <w:color w:val="000000"/>
              </w:rPr>
              <w:t>Region 6</w:t>
            </w:r>
            <w:r>
              <w:rPr>
                <w:rFonts w:cs="Arial"/>
                <w:color w:val="000000"/>
              </w:rPr>
              <w:t xml:space="preserve"> – Metro Boston</w:t>
            </w:r>
          </w:p>
        </w:tc>
        <w:tc>
          <w:tcPr>
            <w:tcW w:w="619" w:type="pct"/>
            <w:shd w:val="clear" w:color="auto" w:fill="auto"/>
            <w:noWrap/>
            <w:vAlign w:val="center"/>
            <w:hideMark/>
          </w:tcPr>
          <w:p w14:paraId="28514BD6"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10</w:t>
            </w:r>
          </w:p>
        </w:tc>
        <w:tc>
          <w:tcPr>
            <w:tcW w:w="1168" w:type="pct"/>
            <w:shd w:val="clear" w:color="auto" w:fill="auto"/>
            <w:noWrap/>
            <w:vAlign w:val="center"/>
            <w:hideMark/>
          </w:tcPr>
          <w:p w14:paraId="51D70E1C"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24</w:t>
            </w:r>
          </w:p>
        </w:tc>
        <w:tc>
          <w:tcPr>
            <w:tcW w:w="926" w:type="pct"/>
            <w:shd w:val="clear" w:color="auto" w:fill="auto"/>
            <w:noWrap/>
            <w:vAlign w:val="center"/>
            <w:hideMark/>
          </w:tcPr>
          <w:p w14:paraId="424518F2"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31</w:t>
            </w:r>
          </w:p>
        </w:tc>
        <w:tc>
          <w:tcPr>
            <w:tcW w:w="626" w:type="pct"/>
            <w:shd w:val="clear" w:color="auto" w:fill="auto"/>
            <w:noWrap/>
            <w:vAlign w:val="center"/>
            <w:hideMark/>
          </w:tcPr>
          <w:p w14:paraId="6FDACE68"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33</w:t>
            </w:r>
          </w:p>
        </w:tc>
        <w:tc>
          <w:tcPr>
            <w:tcW w:w="444" w:type="pct"/>
            <w:shd w:val="clear" w:color="auto" w:fill="auto"/>
            <w:noWrap/>
            <w:vAlign w:val="center"/>
            <w:hideMark/>
          </w:tcPr>
          <w:p w14:paraId="382D6B76"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15</w:t>
            </w:r>
          </w:p>
        </w:tc>
      </w:tr>
      <w:tr w:rsidR="00EC1DBE" w:rsidRPr="007C636B" w14:paraId="006ADCB2" w14:textId="77777777" w:rsidTr="00EC1DBE">
        <w:trPr>
          <w:trHeight w:val="233"/>
        </w:trPr>
        <w:tc>
          <w:tcPr>
            <w:tcW w:w="1217" w:type="pct"/>
            <w:shd w:val="clear" w:color="auto" w:fill="auto"/>
            <w:noWrap/>
            <w:vAlign w:val="center"/>
            <w:hideMark/>
          </w:tcPr>
          <w:p w14:paraId="734E7C7F" w14:textId="77777777" w:rsidR="00EC1DBE" w:rsidRPr="007C636B" w:rsidRDefault="00EC1DBE" w:rsidP="00EC1DBE">
            <w:pPr>
              <w:spacing w:after="0" w:line="240" w:lineRule="auto"/>
              <w:rPr>
                <w:rFonts w:cs="Arial"/>
                <w:color w:val="000000"/>
                <w:szCs w:val="20"/>
              </w:rPr>
            </w:pPr>
            <w:r w:rsidRPr="007C636B">
              <w:rPr>
                <w:rFonts w:cs="Arial"/>
                <w:color w:val="000000"/>
                <w:szCs w:val="20"/>
              </w:rPr>
              <w:t>Total</w:t>
            </w:r>
          </w:p>
        </w:tc>
        <w:tc>
          <w:tcPr>
            <w:tcW w:w="619" w:type="pct"/>
            <w:shd w:val="clear" w:color="auto" w:fill="auto"/>
            <w:noWrap/>
            <w:vAlign w:val="center"/>
            <w:hideMark/>
          </w:tcPr>
          <w:p w14:paraId="250B061B"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205</w:t>
            </w:r>
          </w:p>
        </w:tc>
        <w:tc>
          <w:tcPr>
            <w:tcW w:w="1168" w:type="pct"/>
            <w:shd w:val="clear" w:color="auto" w:fill="auto"/>
            <w:noWrap/>
            <w:vAlign w:val="center"/>
            <w:hideMark/>
          </w:tcPr>
          <w:p w14:paraId="32F5F7ED"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244</w:t>
            </w:r>
          </w:p>
        </w:tc>
        <w:tc>
          <w:tcPr>
            <w:tcW w:w="926" w:type="pct"/>
            <w:shd w:val="clear" w:color="auto" w:fill="auto"/>
            <w:noWrap/>
            <w:vAlign w:val="center"/>
            <w:hideMark/>
          </w:tcPr>
          <w:p w14:paraId="213508D4"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322</w:t>
            </w:r>
          </w:p>
        </w:tc>
        <w:tc>
          <w:tcPr>
            <w:tcW w:w="626" w:type="pct"/>
            <w:shd w:val="clear" w:color="auto" w:fill="auto"/>
            <w:noWrap/>
            <w:vAlign w:val="center"/>
            <w:hideMark/>
          </w:tcPr>
          <w:p w14:paraId="0AA07CAB"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339</w:t>
            </w:r>
          </w:p>
        </w:tc>
        <w:tc>
          <w:tcPr>
            <w:tcW w:w="444" w:type="pct"/>
            <w:shd w:val="clear" w:color="auto" w:fill="auto"/>
            <w:noWrap/>
            <w:vAlign w:val="center"/>
            <w:hideMark/>
          </w:tcPr>
          <w:p w14:paraId="49DB62D2" w14:textId="77777777" w:rsidR="00EC1DBE" w:rsidRPr="007C636B" w:rsidRDefault="00EC1DBE" w:rsidP="00EC1DBE">
            <w:pPr>
              <w:spacing w:after="0" w:line="240" w:lineRule="auto"/>
              <w:jc w:val="center"/>
              <w:rPr>
                <w:rFonts w:cs="Arial"/>
                <w:color w:val="000000"/>
                <w:szCs w:val="20"/>
              </w:rPr>
            </w:pPr>
            <w:r w:rsidRPr="007C636B">
              <w:rPr>
                <w:rFonts w:cs="Arial"/>
                <w:color w:val="000000"/>
                <w:szCs w:val="20"/>
              </w:rPr>
              <w:t>98</w:t>
            </w:r>
          </w:p>
        </w:tc>
      </w:tr>
    </w:tbl>
    <w:p w14:paraId="1EA15A4E" w14:textId="77777777" w:rsidR="00EC1DBE" w:rsidRDefault="00EC1DBE" w:rsidP="00EC1DBE">
      <w:pPr>
        <w:pStyle w:val="Subtitle"/>
      </w:pPr>
    </w:p>
    <w:p w14:paraId="2F121A4F" w14:textId="77777777" w:rsidR="00EC1DBE" w:rsidRDefault="00EC1DBE" w:rsidP="00EC1DBE">
      <w:pPr>
        <w:spacing w:after="0" w:line="240" w:lineRule="auto"/>
        <w:rPr>
          <w:rFonts w:ascii="Calibri Light" w:eastAsia="SimSun" w:hAnsi="Calibri Light"/>
          <w:b/>
          <w:color w:val="6799C8"/>
          <w:sz w:val="24"/>
          <w:szCs w:val="28"/>
        </w:rPr>
      </w:pPr>
      <w:r>
        <w:br w:type="page"/>
      </w:r>
    </w:p>
    <w:p w14:paraId="648821F9" w14:textId="77777777" w:rsidR="00EC1DBE" w:rsidRDefault="00EC1DBE" w:rsidP="00EC1DBE">
      <w:pPr>
        <w:pStyle w:val="Subtitle"/>
      </w:pPr>
      <w:bookmarkStart w:id="75" w:name="_Toc517867935"/>
      <w:bookmarkStart w:id="76" w:name="_Toc518138386"/>
      <w:bookmarkStart w:id="77" w:name="_Toc518149220"/>
      <w:r w:rsidRPr="00714CD7">
        <w:lastRenderedPageBreak/>
        <w:t>Support Services</w:t>
      </w:r>
      <w:bookmarkEnd w:id="75"/>
      <w:bookmarkEnd w:id="76"/>
      <w:bookmarkEnd w:id="77"/>
    </w:p>
    <w:tbl>
      <w:tblPr>
        <w:tblStyle w:val="TableGrid"/>
        <w:tblW w:w="0" w:type="auto"/>
        <w:tblLook w:val="04A0" w:firstRow="1" w:lastRow="0" w:firstColumn="1" w:lastColumn="0" w:noHBand="0" w:noVBand="1"/>
      </w:tblPr>
      <w:tblGrid>
        <w:gridCol w:w="10070"/>
      </w:tblGrid>
      <w:tr w:rsidR="00EC1DBE" w14:paraId="49C9918B" w14:textId="77777777" w:rsidTr="00EC1DBE">
        <w:tc>
          <w:tcPr>
            <w:tcW w:w="10070" w:type="dxa"/>
            <w:shd w:val="clear" w:color="auto" w:fill="F2F2F2" w:themeFill="background1" w:themeFillShade="F2"/>
          </w:tcPr>
          <w:p w14:paraId="558C4AC6" w14:textId="1CA38397" w:rsidR="00EC1DBE" w:rsidRPr="00973A41" w:rsidRDefault="00EC1DBE" w:rsidP="00EC1DBE">
            <w:pPr>
              <w:spacing w:after="0"/>
            </w:pPr>
            <w:r w:rsidRPr="00D97751">
              <w:rPr>
                <w:b/>
                <w:i/>
              </w:rPr>
              <w:t>Survey Question (Optional):</w:t>
            </w:r>
            <w:r>
              <w:t xml:space="preserve"> </w:t>
            </w:r>
            <w:r w:rsidRPr="00973A41">
              <w:t>Do you provide any of the following additional support services</w:t>
            </w:r>
            <w:r w:rsidR="007D50E0" w:rsidRPr="00973A41">
              <w:t xml:space="preserve">?  </w:t>
            </w:r>
            <w:r w:rsidRPr="00973A41">
              <w:t>(select all that apply)</w:t>
            </w:r>
          </w:p>
          <w:p w14:paraId="021D7316" w14:textId="77777777" w:rsidR="00EC1DBE" w:rsidRPr="00D97751" w:rsidRDefault="00EC1DBE" w:rsidP="00EC1DBE">
            <w:pPr>
              <w:spacing w:after="0"/>
              <w:ind w:left="720"/>
              <w:rPr>
                <w:i/>
              </w:rPr>
            </w:pPr>
            <w:r w:rsidRPr="00D97751">
              <w:rPr>
                <w:i/>
              </w:rPr>
              <w:t>Behavior Supervision/Supports for children with challenging behaviors</w:t>
            </w:r>
          </w:p>
          <w:p w14:paraId="3ED4CEB6" w14:textId="77777777" w:rsidR="00EC1DBE" w:rsidRPr="00D97751" w:rsidRDefault="00EC1DBE" w:rsidP="00EC1DBE">
            <w:pPr>
              <w:spacing w:after="0"/>
              <w:ind w:left="720"/>
              <w:rPr>
                <w:i/>
              </w:rPr>
            </w:pPr>
            <w:r w:rsidRPr="00D97751">
              <w:rPr>
                <w:i/>
              </w:rPr>
              <w:t>Communication Supports to children who are non-verbal or have language delays</w:t>
            </w:r>
          </w:p>
          <w:p w14:paraId="050AED0C" w14:textId="77777777" w:rsidR="00EC1DBE" w:rsidRPr="00D97751" w:rsidRDefault="00EC1DBE" w:rsidP="00EC1DBE">
            <w:pPr>
              <w:spacing w:after="0"/>
              <w:ind w:left="720"/>
              <w:rPr>
                <w:i/>
              </w:rPr>
            </w:pPr>
            <w:r w:rsidRPr="00D97751">
              <w:rPr>
                <w:i/>
              </w:rPr>
              <w:t>Diapering/Toileting Assistance for an older child</w:t>
            </w:r>
          </w:p>
          <w:p w14:paraId="0F349012" w14:textId="77777777" w:rsidR="00EC1DBE" w:rsidRPr="00D97751" w:rsidRDefault="00EC1DBE" w:rsidP="00EC1DBE">
            <w:pPr>
              <w:spacing w:after="0"/>
              <w:ind w:left="720"/>
              <w:rPr>
                <w:i/>
              </w:rPr>
            </w:pPr>
            <w:r w:rsidRPr="00D97751">
              <w:rPr>
                <w:i/>
              </w:rPr>
              <w:t>Eating Assistance for a child who has food or texture sensitivities or physical challenges</w:t>
            </w:r>
          </w:p>
          <w:p w14:paraId="6E87CA8B" w14:textId="77777777" w:rsidR="00EC1DBE" w:rsidRPr="00D97751" w:rsidRDefault="00EC1DBE" w:rsidP="00EC1DBE">
            <w:pPr>
              <w:spacing w:after="0"/>
              <w:ind w:left="720"/>
              <w:rPr>
                <w:i/>
              </w:rPr>
            </w:pPr>
            <w:r w:rsidRPr="00D97751">
              <w:rPr>
                <w:i/>
              </w:rPr>
              <w:t>Health Monitoring for a child with a chronic medical condition</w:t>
            </w:r>
          </w:p>
          <w:p w14:paraId="6A7225B0" w14:textId="77777777" w:rsidR="00EC1DBE" w:rsidRPr="00D97751" w:rsidRDefault="00EC1DBE" w:rsidP="00EC1DBE">
            <w:pPr>
              <w:spacing w:after="0"/>
              <w:ind w:left="720"/>
              <w:rPr>
                <w:i/>
              </w:rPr>
            </w:pPr>
            <w:r w:rsidRPr="00D97751">
              <w:rPr>
                <w:i/>
              </w:rPr>
              <w:t>Medication Management- for a child requiring ongoing medication &amp; maintain recordkeeping</w:t>
            </w:r>
          </w:p>
          <w:p w14:paraId="381CC00F" w14:textId="77777777" w:rsidR="00EC1DBE" w:rsidRPr="00D97751" w:rsidRDefault="00EC1DBE" w:rsidP="00EC1DBE">
            <w:pPr>
              <w:spacing w:after="0"/>
              <w:ind w:left="720"/>
              <w:rPr>
                <w:i/>
              </w:rPr>
            </w:pPr>
            <w:r w:rsidRPr="00D97751">
              <w:rPr>
                <w:i/>
              </w:rPr>
              <w:t>Mobility Assistance to help a child with a wheelchair, crutches, or limited ability to walk</w:t>
            </w:r>
          </w:p>
          <w:p w14:paraId="4200C13D" w14:textId="77777777" w:rsidR="00EC1DBE" w:rsidRPr="00D97751" w:rsidRDefault="00EC1DBE" w:rsidP="00EC1DBE">
            <w:pPr>
              <w:spacing w:after="0"/>
              <w:ind w:left="720"/>
              <w:rPr>
                <w:i/>
              </w:rPr>
            </w:pPr>
            <w:r w:rsidRPr="00D97751">
              <w:rPr>
                <w:i/>
              </w:rPr>
              <w:t>Vision Supports and program changes to include a child with impaired vision</w:t>
            </w:r>
          </w:p>
          <w:p w14:paraId="32020712" w14:textId="77777777" w:rsidR="00EC1DBE" w:rsidRPr="00D97751" w:rsidRDefault="00EC1DBE" w:rsidP="00EC1DBE">
            <w:pPr>
              <w:spacing w:after="0"/>
              <w:ind w:left="720"/>
              <w:rPr>
                <w:i/>
              </w:rPr>
            </w:pPr>
            <w:r w:rsidRPr="00D97751">
              <w:rPr>
                <w:i/>
              </w:rPr>
              <w:t>Nursing Care – Access to a nurse for children requiring medical monitoring or intervention</w:t>
            </w:r>
          </w:p>
          <w:p w14:paraId="12D60313" w14:textId="77777777" w:rsidR="00EC1DBE" w:rsidRPr="00D97751" w:rsidRDefault="00EC1DBE" w:rsidP="00EC1DBE">
            <w:pPr>
              <w:spacing w:after="0"/>
              <w:ind w:left="720"/>
              <w:rPr>
                <w:i/>
              </w:rPr>
            </w:pPr>
            <w:r w:rsidRPr="00D97751">
              <w:rPr>
                <w:i/>
              </w:rPr>
              <w:t>Physical Therapy - access for physical or occupational therapy services or providing activities to support child’s therapy goals</w:t>
            </w:r>
          </w:p>
          <w:p w14:paraId="3740B8F5" w14:textId="77777777" w:rsidR="00EC1DBE" w:rsidRPr="00D97751" w:rsidRDefault="00EC1DBE" w:rsidP="00EC1DBE">
            <w:pPr>
              <w:spacing w:after="0"/>
              <w:ind w:left="720"/>
              <w:rPr>
                <w:i/>
              </w:rPr>
            </w:pPr>
            <w:r w:rsidRPr="00D97751">
              <w:rPr>
                <w:i/>
              </w:rPr>
              <w:t>Occupational therapy for a child with sensory processing challenges</w:t>
            </w:r>
          </w:p>
          <w:p w14:paraId="49046CAA" w14:textId="77777777" w:rsidR="00EC1DBE" w:rsidRPr="00D97751" w:rsidRDefault="00EC1DBE" w:rsidP="00EC1DBE">
            <w:pPr>
              <w:spacing w:after="0"/>
              <w:ind w:left="720"/>
              <w:rPr>
                <w:i/>
              </w:rPr>
            </w:pPr>
            <w:r w:rsidRPr="00D97751">
              <w:rPr>
                <w:i/>
              </w:rPr>
              <w:t>Other - Write In: _________________________________________________</w:t>
            </w:r>
          </w:p>
        </w:tc>
      </w:tr>
    </w:tbl>
    <w:p w14:paraId="54E16EE4" w14:textId="77777777" w:rsidR="00EC1DBE" w:rsidRDefault="00EC1DBE" w:rsidP="00EC1DBE">
      <w:pPr>
        <w:spacing w:after="0"/>
        <w:rPr>
          <w:rFonts w:cs="Arial"/>
          <w:szCs w:val="20"/>
        </w:rPr>
      </w:pPr>
    </w:p>
    <w:p w14:paraId="1C27B6DD" w14:textId="26632ED9" w:rsidR="00EC1DBE" w:rsidRPr="004B2463" w:rsidRDefault="00EC1DBE" w:rsidP="00EC1DBE">
      <w:pPr>
        <w:jc w:val="both"/>
        <w:rPr>
          <w:rFonts w:cs="Arial"/>
          <w:color w:val="000000"/>
          <w:szCs w:val="20"/>
        </w:rPr>
      </w:pPr>
      <w:r>
        <w:rPr>
          <w:rFonts w:cs="Arial"/>
          <w:szCs w:val="20"/>
        </w:rPr>
        <w:t>Of the 3,238 total survey respondents, 1,771 providers (54.6 percent) responded to the question related to support services</w:t>
      </w:r>
      <w:r w:rsidR="007D50E0">
        <w:rPr>
          <w:rFonts w:cs="Arial"/>
          <w:szCs w:val="20"/>
        </w:rPr>
        <w:t xml:space="preserve">.  </w:t>
      </w:r>
      <w:r w:rsidRPr="003476FA">
        <w:rPr>
          <w:rFonts w:cs="Arial"/>
          <w:szCs w:val="20"/>
        </w:rPr>
        <w:t xml:space="preserve">Overall, the </w:t>
      </w:r>
      <w:r>
        <w:rPr>
          <w:rFonts w:cs="Arial"/>
          <w:szCs w:val="20"/>
        </w:rPr>
        <w:t xml:space="preserve">two </w:t>
      </w:r>
      <w:r w:rsidRPr="003476FA">
        <w:rPr>
          <w:rFonts w:cs="Arial"/>
          <w:szCs w:val="20"/>
        </w:rPr>
        <w:t>most common support service</w:t>
      </w:r>
      <w:r>
        <w:rPr>
          <w:rFonts w:cs="Arial"/>
          <w:szCs w:val="20"/>
        </w:rPr>
        <w:t>s</w:t>
      </w:r>
      <w:r w:rsidRPr="003476FA">
        <w:rPr>
          <w:rFonts w:cs="Arial"/>
          <w:szCs w:val="20"/>
        </w:rPr>
        <w:t xml:space="preserve"> offered by providers </w:t>
      </w:r>
      <w:r>
        <w:rPr>
          <w:rFonts w:cs="Arial"/>
          <w:szCs w:val="20"/>
        </w:rPr>
        <w:t>are</w:t>
      </w:r>
      <w:r w:rsidRPr="003476FA">
        <w:rPr>
          <w:rFonts w:cs="Arial"/>
          <w:szCs w:val="20"/>
        </w:rPr>
        <w:t xml:space="preserve"> </w:t>
      </w:r>
      <w:r>
        <w:rPr>
          <w:rFonts w:cs="Arial"/>
          <w:color w:val="000000"/>
          <w:szCs w:val="20"/>
        </w:rPr>
        <w:t>d</w:t>
      </w:r>
      <w:r w:rsidRPr="003476FA">
        <w:rPr>
          <w:rFonts w:cs="Arial"/>
          <w:color w:val="000000"/>
          <w:szCs w:val="20"/>
        </w:rPr>
        <w:t>iapering/</w:t>
      </w:r>
      <w:r>
        <w:rPr>
          <w:rFonts w:cs="Arial"/>
          <w:color w:val="000000"/>
          <w:szCs w:val="20"/>
        </w:rPr>
        <w:t>t</w:t>
      </w:r>
      <w:r w:rsidRPr="003476FA">
        <w:rPr>
          <w:rFonts w:cs="Arial"/>
          <w:color w:val="000000"/>
          <w:szCs w:val="20"/>
        </w:rPr>
        <w:t xml:space="preserve">oileting </w:t>
      </w:r>
      <w:r>
        <w:rPr>
          <w:rFonts w:cs="Arial"/>
          <w:color w:val="000000"/>
          <w:szCs w:val="20"/>
        </w:rPr>
        <w:t>a</w:t>
      </w:r>
      <w:r w:rsidRPr="003476FA">
        <w:rPr>
          <w:rFonts w:cs="Arial"/>
          <w:color w:val="000000"/>
          <w:szCs w:val="20"/>
        </w:rPr>
        <w:t xml:space="preserve">ssistance for </w:t>
      </w:r>
      <w:r>
        <w:rPr>
          <w:rFonts w:cs="Arial"/>
          <w:color w:val="000000"/>
          <w:szCs w:val="20"/>
        </w:rPr>
        <w:t>o</w:t>
      </w:r>
      <w:r w:rsidRPr="003476FA">
        <w:rPr>
          <w:rFonts w:cs="Arial"/>
          <w:color w:val="000000"/>
          <w:szCs w:val="20"/>
        </w:rPr>
        <w:t>lder child</w:t>
      </w:r>
      <w:r>
        <w:rPr>
          <w:rFonts w:cs="Arial"/>
          <w:color w:val="000000"/>
          <w:szCs w:val="20"/>
        </w:rPr>
        <w:t>ren</w:t>
      </w:r>
      <w:r w:rsidRPr="003476FA">
        <w:rPr>
          <w:rFonts w:cs="Arial"/>
          <w:color w:val="000000"/>
          <w:szCs w:val="20"/>
        </w:rPr>
        <w:t xml:space="preserve"> (1,099 responses)</w:t>
      </w:r>
      <w:r>
        <w:rPr>
          <w:rFonts w:cs="Arial"/>
          <w:color w:val="000000"/>
          <w:szCs w:val="20"/>
        </w:rPr>
        <w:t xml:space="preserve"> and behavior supports for children with challenging behaviors (1,097)</w:t>
      </w:r>
      <w:r w:rsidRPr="003476FA">
        <w:rPr>
          <w:rFonts w:cs="Arial"/>
          <w:color w:val="000000"/>
          <w:szCs w:val="20"/>
        </w:rPr>
        <w:t>.</w:t>
      </w:r>
      <w:r>
        <w:rPr>
          <w:rFonts w:cs="Arial"/>
          <w:color w:val="000000"/>
          <w:szCs w:val="20"/>
        </w:rPr>
        <w:t xml:space="preserve"> </w:t>
      </w:r>
      <w:r w:rsidRPr="003476FA">
        <w:rPr>
          <w:rFonts w:cs="Arial"/>
          <w:color w:val="000000"/>
          <w:szCs w:val="20"/>
        </w:rPr>
        <w:t xml:space="preserve"> </w:t>
      </w:r>
      <w:r>
        <w:rPr>
          <w:rFonts w:cs="Arial"/>
          <w:szCs w:val="20"/>
        </w:rPr>
        <w:t>These are consistently the two most common support services provided across regions, though Regions 3- Northeast, 4-Metro, 5- Southeast and Cape, and 6- Metro Boston cite behavior supports for children with challenging behaviors more frequently than diapering and toileting assistance.</w:t>
      </w:r>
    </w:p>
    <w:p w14:paraId="3A9EF934" w14:textId="77777777" w:rsidR="00EC1DBE" w:rsidRDefault="00EC1DBE" w:rsidP="00EC1DBE">
      <w:pPr>
        <w:spacing w:after="0" w:line="240" w:lineRule="auto"/>
        <w:rPr>
          <w:rFonts w:cs="Arial"/>
          <w:b/>
          <w:color w:val="000000"/>
          <w:szCs w:val="20"/>
        </w:rPr>
      </w:pPr>
      <w:r>
        <w:rPr>
          <w:rFonts w:cs="Arial"/>
          <w:b/>
          <w:color w:val="000000"/>
          <w:szCs w:val="20"/>
        </w:rPr>
        <w:br w:type="page"/>
      </w:r>
    </w:p>
    <w:p w14:paraId="7FCB0D37" w14:textId="60071A3B" w:rsidR="00EC1DBE" w:rsidRPr="0023460C" w:rsidRDefault="00EC1DBE" w:rsidP="00EC1DBE">
      <w:pPr>
        <w:spacing w:after="0"/>
        <w:rPr>
          <w:rFonts w:cs="Arial"/>
          <w:b/>
          <w:color w:val="000000"/>
          <w:szCs w:val="20"/>
        </w:rPr>
      </w:pPr>
      <w:r w:rsidRPr="0023460C">
        <w:rPr>
          <w:rFonts w:cs="Arial"/>
          <w:b/>
          <w:color w:val="000000"/>
          <w:szCs w:val="20"/>
        </w:rPr>
        <w:lastRenderedPageBreak/>
        <w:t xml:space="preserve">Table </w:t>
      </w:r>
      <w:r w:rsidR="003D4685" w:rsidRPr="0023460C">
        <w:rPr>
          <w:rFonts w:cs="Arial"/>
          <w:b/>
          <w:color w:val="000000"/>
          <w:szCs w:val="20"/>
        </w:rPr>
        <w:t>46</w:t>
      </w:r>
      <w:proofErr w:type="gramStart"/>
      <w:r w:rsidRPr="0023460C">
        <w:rPr>
          <w:rFonts w:cs="Arial"/>
          <w:b/>
          <w:color w:val="000000"/>
          <w:szCs w:val="20"/>
        </w:rPr>
        <w:t xml:space="preserve">. </w:t>
      </w:r>
      <w:proofErr w:type="gramEnd"/>
      <w:r w:rsidRPr="0023460C">
        <w:rPr>
          <w:rFonts w:cs="Arial"/>
          <w:b/>
          <w:color w:val="000000"/>
          <w:szCs w:val="20"/>
        </w:rPr>
        <w:t>Support Services Offered by Region (n = 1,771)</w:t>
      </w:r>
    </w:p>
    <w:tbl>
      <w:tblPr>
        <w:tblW w:w="10070" w:type="dxa"/>
        <w:tblLook w:val="04A0" w:firstRow="1" w:lastRow="0" w:firstColumn="1" w:lastColumn="0" w:noHBand="0" w:noVBand="1"/>
      </w:tblPr>
      <w:tblGrid>
        <w:gridCol w:w="3184"/>
        <w:gridCol w:w="885"/>
        <w:gridCol w:w="799"/>
        <w:gridCol w:w="1006"/>
        <w:gridCol w:w="677"/>
        <w:gridCol w:w="1034"/>
        <w:gridCol w:w="798"/>
        <w:gridCol w:w="714"/>
        <w:gridCol w:w="973"/>
      </w:tblGrid>
      <w:tr w:rsidR="00EC1DBE" w:rsidRPr="007A2B21" w14:paraId="13F8C5F5" w14:textId="77777777" w:rsidTr="0023460C">
        <w:trPr>
          <w:trHeight w:val="286"/>
          <w:tblHeader/>
        </w:trPr>
        <w:tc>
          <w:tcPr>
            <w:tcW w:w="3201" w:type="dxa"/>
            <w:vMerge w:val="restart"/>
            <w:tcBorders>
              <w:top w:val="single" w:sz="4" w:space="0" w:color="auto"/>
              <w:left w:val="single" w:sz="4" w:space="0" w:color="auto"/>
              <w:right w:val="single" w:sz="4" w:space="0" w:color="auto"/>
            </w:tcBorders>
            <w:shd w:val="clear" w:color="auto" w:fill="244061"/>
            <w:noWrap/>
            <w:vAlign w:val="center"/>
          </w:tcPr>
          <w:p w14:paraId="2BC6E234" w14:textId="77777777" w:rsidR="00EC1DBE" w:rsidRPr="007A2B21" w:rsidRDefault="00EC1DBE" w:rsidP="00EC1DBE">
            <w:pPr>
              <w:spacing w:after="0" w:line="240" w:lineRule="auto"/>
              <w:jc w:val="center"/>
              <w:rPr>
                <w:rFonts w:cs="Arial"/>
                <w:b/>
                <w:color w:val="FFFFFF" w:themeColor="background1"/>
                <w:szCs w:val="20"/>
              </w:rPr>
            </w:pPr>
            <w:r w:rsidRPr="007A2B21">
              <w:rPr>
                <w:rFonts w:cs="Arial"/>
                <w:b/>
                <w:color w:val="FFFFFF" w:themeColor="background1"/>
                <w:szCs w:val="20"/>
              </w:rPr>
              <w:t>Region</w:t>
            </w:r>
          </w:p>
        </w:tc>
        <w:tc>
          <w:tcPr>
            <w:tcW w:w="5223" w:type="dxa"/>
            <w:gridSpan w:val="6"/>
            <w:tcBorders>
              <w:top w:val="single" w:sz="4" w:space="0" w:color="auto"/>
              <w:left w:val="nil"/>
              <w:bottom w:val="single" w:sz="4" w:space="0" w:color="auto"/>
              <w:right w:val="single" w:sz="4" w:space="0" w:color="auto"/>
            </w:tcBorders>
            <w:shd w:val="clear" w:color="auto" w:fill="244061"/>
            <w:noWrap/>
            <w:vAlign w:val="center"/>
          </w:tcPr>
          <w:p w14:paraId="07E0BC09" w14:textId="77777777" w:rsidR="00EC1DBE" w:rsidRPr="007A2B21" w:rsidRDefault="00EC1DBE" w:rsidP="00EC1DBE">
            <w:pPr>
              <w:spacing w:after="0" w:line="240" w:lineRule="auto"/>
              <w:jc w:val="center"/>
              <w:rPr>
                <w:rFonts w:cs="Arial"/>
                <w:b/>
                <w:color w:val="FFFFFF" w:themeColor="background1"/>
                <w:szCs w:val="20"/>
              </w:rPr>
            </w:pPr>
            <w:r>
              <w:rPr>
                <w:rFonts w:cs="Arial"/>
                <w:b/>
                <w:color w:val="FFFFFF" w:themeColor="background1"/>
                <w:szCs w:val="20"/>
              </w:rPr>
              <w:t>Region</w:t>
            </w:r>
          </w:p>
        </w:tc>
        <w:tc>
          <w:tcPr>
            <w:tcW w:w="668" w:type="dxa"/>
            <w:vMerge w:val="restart"/>
            <w:tcBorders>
              <w:top w:val="single" w:sz="4" w:space="0" w:color="auto"/>
              <w:left w:val="nil"/>
              <w:right w:val="single" w:sz="4" w:space="0" w:color="auto"/>
            </w:tcBorders>
            <w:shd w:val="clear" w:color="auto" w:fill="244061"/>
            <w:noWrap/>
            <w:vAlign w:val="center"/>
          </w:tcPr>
          <w:p w14:paraId="539A6243" w14:textId="77777777" w:rsidR="00EC1DBE" w:rsidRPr="007A2B21" w:rsidRDefault="00EC1DBE" w:rsidP="00EC1DBE">
            <w:pPr>
              <w:spacing w:after="0" w:line="240" w:lineRule="auto"/>
              <w:jc w:val="center"/>
              <w:rPr>
                <w:rFonts w:cs="Arial"/>
                <w:b/>
                <w:color w:val="FFFFFF" w:themeColor="background1"/>
                <w:szCs w:val="20"/>
              </w:rPr>
            </w:pPr>
            <w:r w:rsidRPr="007A2B21">
              <w:rPr>
                <w:rFonts w:cs="Arial"/>
                <w:b/>
                <w:color w:val="FFFFFF" w:themeColor="background1"/>
                <w:szCs w:val="20"/>
              </w:rPr>
              <w:t>Total</w:t>
            </w:r>
          </w:p>
        </w:tc>
        <w:tc>
          <w:tcPr>
            <w:tcW w:w="978" w:type="dxa"/>
            <w:vMerge w:val="restart"/>
            <w:tcBorders>
              <w:top w:val="single" w:sz="4" w:space="0" w:color="auto"/>
              <w:left w:val="nil"/>
              <w:right w:val="single" w:sz="4" w:space="0" w:color="auto"/>
            </w:tcBorders>
            <w:shd w:val="clear" w:color="auto" w:fill="244061"/>
            <w:noWrap/>
            <w:vAlign w:val="center"/>
          </w:tcPr>
          <w:p w14:paraId="64B878A2" w14:textId="77777777" w:rsidR="00EC1DBE" w:rsidRPr="007A2B21" w:rsidRDefault="00EC1DBE" w:rsidP="00EC1DBE">
            <w:pPr>
              <w:spacing w:after="0" w:line="240" w:lineRule="auto"/>
              <w:jc w:val="center"/>
              <w:rPr>
                <w:rFonts w:cs="Arial"/>
                <w:b/>
                <w:color w:val="FFFFFF" w:themeColor="background1"/>
                <w:szCs w:val="20"/>
              </w:rPr>
            </w:pPr>
            <w:r w:rsidRPr="007A2B21">
              <w:rPr>
                <w:rFonts w:cs="Arial"/>
                <w:b/>
                <w:color w:val="FFFFFF" w:themeColor="background1"/>
                <w:szCs w:val="20"/>
              </w:rPr>
              <w:t xml:space="preserve">Percent of Total </w:t>
            </w:r>
            <w:r>
              <w:rPr>
                <w:rFonts w:cs="Arial"/>
                <w:b/>
                <w:color w:val="FFFFFF" w:themeColor="background1"/>
                <w:szCs w:val="20"/>
              </w:rPr>
              <w:t>(n)</w:t>
            </w:r>
          </w:p>
        </w:tc>
      </w:tr>
      <w:tr w:rsidR="00EC1DBE" w:rsidRPr="007A2B21" w14:paraId="5E45345E" w14:textId="77777777" w:rsidTr="0023460C">
        <w:trPr>
          <w:trHeight w:val="286"/>
          <w:tblHeader/>
        </w:trPr>
        <w:tc>
          <w:tcPr>
            <w:tcW w:w="3201" w:type="dxa"/>
            <w:vMerge/>
            <w:tcBorders>
              <w:left w:val="single" w:sz="4" w:space="0" w:color="auto"/>
              <w:bottom w:val="single" w:sz="4" w:space="0" w:color="auto"/>
              <w:right w:val="single" w:sz="4" w:space="0" w:color="auto"/>
            </w:tcBorders>
            <w:shd w:val="clear" w:color="auto" w:fill="002060"/>
            <w:noWrap/>
            <w:vAlign w:val="center"/>
            <w:hideMark/>
          </w:tcPr>
          <w:p w14:paraId="49CEF915" w14:textId="77777777" w:rsidR="00EC1DBE" w:rsidRPr="007A2B21" w:rsidRDefault="00EC1DBE" w:rsidP="00EC1DBE">
            <w:pPr>
              <w:spacing w:after="0" w:line="240" w:lineRule="auto"/>
              <w:jc w:val="center"/>
              <w:rPr>
                <w:rFonts w:cs="Arial"/>
                <w:b/>
                <w:color w:val="FFFFFF" w:themeColor="background1"/>
                <w:szCs w:val="20"/>
              </w:rPr>
            </w:pPr>
          </w:p>
        </w:tc>
        <w:tc>
          <w:tcPr>
            <w:tcW w:w="888" w:type="dxa"/>
            <w:tcBorders>
              <w:top w:val="single" w:sz="4" w:space="0" w:color="auto"/>
              <w:left w:val="nil"/>
              <w:bottom w:val="single" w:sz="4" w:space="0" w:color="auto"/>
              <w:right w:val="single" w:sz="4" w:space="0" w:color="auto"/>
            </w:tcBorders>
            <w:shd w:val="clear" w:color="auto" w:fill="244061"/>
            <w:noWrap/>
            <w:vAlign w:val="center"/>
            <w:hideMark/>
          </w:tcPr>
          <w:p w14:paraId="2436737F" w14:textId="77777777" w:rsidR="00EC1DBE" w:rsidRPr="003241A1" w:rsidRDefault="00EC1DBE" w:rsidP="00EC1DBE">
            <w:pPr>
              <w:spacing w:after="0" w:line="240" w:lineRule="auto"/>
              <w:ind w:left="360"/>
              <w:rPr>
                <w:rFonts w:cs="Arial"/>
                <w:b/>
                <w:color w:val="FFFFFF" w:themeColor="background1"/>
                <w:sz w:val="16"/>
                <w:szCs w:val="20"/>
              </w:rPr>
            </w:pPr>
            <w:r w:rsidRPr="003241A1">
              <w:rPr>
                <w:rFonts w:cs="Arial"/>
                <w:b/>
                <w:color w:val="FFFFFF" w:themeColor="background1"/>
                <w:sz w:val="16"/>
                <w:szCs w:val="20"/>
              </w:rPr>
              <w:t>1-</w:t>
            </w:r>
          </w:p>
          <w:p w14:paraId="57F992F2"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Western</w:t>
            </w:r>
          </w:p>
        </w:tc>
        <w:tc>
          <w:tcPr>
            <w:tcW w:w="803" w:type="dxa"/>
            <w:tcBorders>
              <w:top w:val="single" w:sz="4" w:space="0" w:color="auto"/>
              <w:left w:val="nil"/>
              <w:bottom w:val="single" w:sz="4" w:space="0" w:color="auto"/>
              <w:right w:val="single" w:sz="4" w:space="0" w:color="auto"/>
            </w:tcBorders>
            <w:shd w:val="clear" w:color="auto" w:fill="244061"/>
            <w:noWrap/>
            <w:vAlign w:val="center"/>
            <w:hideMark/>
          </w:tcPr>
          <w:p w14:paraId="1C873684"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2-</w:t>
            </w:r>
          </w:p>
          <w:p w14:paraId="0A432F50"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Central</w:t>
            </w:r>
          </w:p>
        </w:tc>
        <w:tc>
          <w:tcPr>
            <w:tcW w:w="1011" w:type="dxa"/>
            <w:tcBorders>
              <w:top w:val="single" w:sz="4" w:space="0" w:color="auto"/>
              <w:left w:val="nil"/>
              <w:bottom w:val="single" w:sz="4" w:space="0" w:color="auto"/>
              <w:right w:val="single" w:sz="4" w:space="0" w:color="auto"/>
            </w:tcBorders>
            <w:shd w:val="clear" w:color="auto" w:fill="244061"/>
            <w:noWrap/>
            <w:vAlign w:val="center"/>
            <w:hideMark/>
          </w:tcPr>
          <w:p w14:paraId="4E7ABCDE"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3-</w:t>
            </w:r>
          </w:p>
          <w:p w14:paraId="55AC8250"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Northeast</w:t>
            </w:r>
          </w:p>
        </w:tc>
        <w:tc>
          <w:tcPr>
            <w:tcW w:w="680" w:type="dxa"/>
            <w:tcBorders>
              <w:top w:val="single" w:sz="4" w:space="0" w:color="auto"/>
              <w:left w:val="nil"/>
              <w:bottom w:val="single" w:sz="4" w:space="0" w:color="auto"/>
              <w:right w:val="single" w:sz="4" w:space="0" w:color="auto"/>
            </w:tcBorders>
            <w:shd w:val="clear" w:color="auto" w:fill="244061"/>
            <w:noWrap/>
            <w:vAlign w:val="center"/>
            <w:hideMark/>
          </w:tcPr>
          <w:p w14:paraId="561025F5"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4-</w:t>
            </w:r>
          </w:p>
          <w:p w14:paraId="448CFB40"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Metro</w:t>
            </w:r>
          </w:p>
        </w:tc>
        <w:tc>
          <w:tcPr>
            <w:tcW w:w="1039" w:type="dxa"/>
            <w:tcBorders>
              <w:top w:val="single" w:sz="4" w:space="0" w:color="auto"/>
              <w:left w:val="nil"/>
              <w:bottom w:val="single" w:sz="4" w:space="0" w:color="auto"/>
              <w:right w:val="single" w:sz="4" w:space="0" w:color="auto"/>
            </w:tcBorders>
            <w:shd w:val="clear" w:color="auto" w:fill="244061"/>
            <w:noWrap/>
            <w:vAlign w:val="center"/>
            <w:hideMark/>
          </w:tcPr>
          <w:p w14:paraId="6F8F9885"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5-</w:t>
            </w:r>
          </w:p>
          <w:p w14:paraId="72DB1116"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 xml:space="preserve">Southeast </w:t>
            </w:r>
          </w:p>
          <w:p w14:paraId="592B730D"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And Cape</w:t>
            </w:r>
          </w:p>
        </w:tc>
        <w:tc>
          <w:tcPr>
            <w:tcW w:w="802" w:type="dxa"/>
            <w:tcBorders>
              <w:top w:val="single" w:sz="4" w:space="0" w:color="auto"/>
              <w:left w:val="nil"/>
              <w:bottom w:val="single" w:sz="4" w:space="0" w:color="auto"/>
              <w:right w:val="single" w:sz="4" w:space="0" w:color="auto"/>
            </w:tcBorders>
            <w:shd w:val="clear" w:color="auto" w:fill="244061"/>
            <w:noWrap/>
            <w:vAlign w:val="center"/>
            <w:hideMark/>
          </w:tcPr>
          <w:p w14:paraId="72E98F83"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6-</w:t>
            </w:r>
          </w:p>
          <w:p w14:paraId="053393F9"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Metro</w:t>
            </w:r>
          </w:p>
          <w:p w14:paraId="26C062D8" w14:textId="77777777" w:rsidR="00EC1DBE" w:rsidRPr="003241A1" w:rsidRDefault="00EC1DBE" w:rsidP="00EC1DBE">
            <w:pPr>
              <w:spacing w:after="0" w:line="240" w:lineRule="auto"/>
              <w:jc w:val="center"/>
              <w:rPr>
                <w:rFonts w:cs="Arial"/>
                <w:b/>
                <w:color w:val="FFFFFF" w:themeColor="background1"/>
                <w:sz w:val="16"/>
                <w:szCs w:val="20"/>
              </w:rPr>
            </w:pPr>
            <w:r w:rsidRPr="003241A1">
              <w:rPr>
                <w:rFonts w:cs="Arial"/>
                <w:b/>
                <w:color w:val="FFFFFF" w:themeColor="background1"/>
                <w:sz w:val="16"/>
                <w:szCs w:val="20"/>
              </w:rPr>
              <w:t>Boston</w:t>
            </w:r>
          </w:p>
        </w:tc>
        <w:tc>
          <w:tcPr>
            <w:tcW w:w="668" w:type="dxa"/>
            <w:vMerge/>
            <w:tcBorders>
              <w:left w:val="nil"/>
              <w:bottom w:val="single" w:sz="4" w:space="0" w:color="auto"/>
              <w:right w:val="single" w:sz="4" w:space="0" w:color="auto"/>
            </w:tcBorders>
            <w:shd w:val="clear" w:color="auto" w:fill="005C7E"/>
            <w:noWrap/>
            <w:vAlign w:val="bottom"/>
            <w:hideMark/>
          </w:tcPr>
          <w:p w14:paraId="3D9CB277" w14:textId="77777777" w:rsidR="00EC1DBE" w:rsidRPr="007A2B21" w:rsidRDefault="00EC1DBE" w:rsidP="00EC1DBE">
            <w:pPr>
              <w:spacing w:after="0" w:line="240" w:lineRule="auto"/>
              <w:jc w:val="center"/>
              <w:rPr>
                <w:rFonts w:cs="Arial"/>
                <w:b/>
                <w:color w:val="FFFFFF" w:themeColor="background1"/>
                <w:szCs w:val="20"/>
              </w:rPr>
            </w:pPr>
          </w:p>
        </w:tc>
        <w:tc>
          <w:tcPr>
            <w:tcW w:w="978" w:type="dxa"/>
            <w:vMerge/>
            <w:tcBorders>
              <w:left w:val="nil"/>
              <w:bottom w:val="single" w:sz="4" w:space="0" w:color="auto"/>
              <w:right w:val="single" w:sz="4" w:space="0" w:color="auto"/>
            </w:tcBorders>
            <w:shd w:val="clear" w:color="auto" w:fill="005C7E"/>
            <w:noWrap/>
            <w:vAlign w:val="bottom"/>
            <w:hideMark/>
          </w:tcPr>
          <w:p w14:paraId="3F774956" w14:textId="77777777" w:rsidR="00EC1DBE" w:rsidRPr="007A2B21" w:rsidRDefault="00EC1DBE" w:rsidP="00EC1DBE">
            <w:pPr>
              <w:spacing w:after="0" w:line="240" w:lineRule="auto"/>
              <w:jc w:val="center"/>
              <w:rPr>
                <w:rFonts w:cs="Arial"/>
                <w:b/>
                <w:color w:val="FFFFFF" w:themeColor="background1"/>
                <w:szCs w:val="20"/>
              </w:rPr>
            </w:pPr>
          </w:p>
        </w:tc>
      </w:tr>
      <w:tr w:rsidR="00EC1DBE" w:rsidRPr="007A2B21" w14:paraId="0875DBE7"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1FF6E8F8" w14:textId="77777777" w:rsidR="00EC1DBE" w:rsidRPr="007A2B21" w:rsidRDefault="00EC1DBE" w:rsidP="00EC1DBE">
            <w:pPr>
              <w:spacing w:after="0" w:line="240" w:lineRule="auto"/>
              <w:rPr>
                <w:rFonts w:cs="Arial"/>
                <w:color w:val="000000"/>
                <w:szCs w:val="20"/>
              </w:rPr>
            </w:pPr>
            <w:r w:rsidRPr="007A2B21">
              <w:rPr>
                <w:rFonts w:cs="Arial"/>
                <w:color w:val="000000"/>
                <w:szCs w:val="20"/>
              </w:rPr>
              <w:t>Diapering/Toileting Assistance for an older child</w:t>
            </w:r>
          </w:p>
        </w:tc>
        <w:tc>
          <w:tcPr>
            <w:tcW w:w="888" w:type="dxa"/>
            <w:tcBorders>
              <w:top w:val="nil"/>
              <w:left w:val="nil"/>
              <w:bottom w:val="single" w:sz="4" w:space="0" w:color="auto"/>
              <w:right w:val="single" w:sz="4" w:space="0" w:color="auto"/>
            </w:tcBorders>
            <w:shd w:val="clear" w:color="auto" w:fill="auto"/>
            <w:noWrap/>
            <w:vAlign w:val="center"/>
            <w:hideMark/>
          </w:tcPr>
          <w:p w14:paraId="5E543E5F"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148</w:t>
            </w:r>
          </w:p>
        </w:tc>
        <w:tc>
          <w:tcPr>
            <w:tcW w:w="803" w:type="dxa"/>
            <w:tcBorders>
              <w:top w:val="nil"/>
              <w:left w:val="nil"/>
              <w:bottom w:val="single" w:sz="4" w:space="0" w:color="auto"/>
              <w:right w:val="single" w:sz="4" w:space="0" w:color="auto"/>
            </w:tcBorders>
            <w:shd w:val="clear" w:color="auto" w:fill="auto"/>
            <w:noWrap/>
            <w:vAlign w:val="center"/>
            <w:hideMark/>
          </w:tcPr>
          <w:p w14:paraId="60E998E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166</w:t>
            </w:r>
          </w:p>
        </w:tc>
        <w:tc>
          <w:tcPr>
            <w:tcW w:w="1011" w:type="dxa"/>
            <w:tcBorders>
              <w:top w:val="nil"/>
              <w:left w:val="nil"/>
              <w:bottom w:val="single" w:sz="4" w:space="0" w:color="auto"/>
              <w:right w:val="single" w:sz="4" w:space="0" w:color="auto"/>
            </w:tcBorders>
            <w:shd w:val="clear" w:color="auto" w:fill="auto"/>
            <w:noWrap/>
            <w:vAlign w:val="center"/>
            <w:hideMark/>
          </w:tcPr>
          <w:p w14:paraId="7C9BC05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242</w:t>
            </w:r>
          </w:p>
        </w:tc>
        <w:tc>
          <w:tcPr>
            <w:tcW w:w="680" w:type="dxa"/>
            <w:tcBorders>
              <w:top w:val="nil"/>
              <w:left w:val="nil"/>
              <w:bottom w:val="single" w:sz="4" w:space="0" w:color="auto"/>
              <w:right w:val="single" w:sz="4" w:space="0" w:color="auto"/>
            </w:tcBorders>
            <w:shd w:val="clear" w:color="auto" w:fill="auto"/>
            <w:noWrap/>
            <w:vAlign w:val="center"/>
            <w:hideMark/>
          </w:tcPr>
          <w:p w14:paraId="7E2DBA9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222</w:t>
            </w:r>
          </w:p>
        </w:tc>
        <w:tc>
          <w:tcPr>
            <w:tcW w:w="1039" w:type="dxa"/>
            <w:tcBorders>
              <w:top w:val="nil"/>
              <w:left w:val="nil"/>
              <w:bottom w:val="single" w:sz="4" w:space="0" w:color="auto"/>
              <w:right w:val="single" w:sz="4" w:space="0" w:color="auto"/>
            </w:tcBorders>
            <w:shd w:val="clear" w:color="auto" w:fill="auto"/>
            <w:noWrap/>
            <w:vAlign w:val="center"/>
            <w:hideMark/>
          </w:tcPr>
          <w:p w14:paraId="3B5B301B"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176</w:t>
            </w:r>
          </w:p>
        </w:tc>
        <w:tc>
          <w:tcPr>
            <w:tcW w:w="802" w:type="dxa"/>
            <w:tcBorders>
              <w:top w:val="nil"/>
              <w:left w:val="nil"/>
              <w:bottom w:val="single" w:sz="4" w:space="0" w:color="auto"/>
              <w:right w:val="single" w:sz="4" w:space="0" w:color="auto"/>
            </w:tcBorders>
            <w:shd w:val="clear" w:color="auto" w:fill="auto"/>
            <w:noWrap/>
            <w:vAlign w:val="center"/>
            <w:hideMark/>
          </w:tcPr>
          <w:p w14:paraId="34515726"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145</w:t>
            </w:r>
          </w:p>
        </w:tc>
        <w:tc>
          <w:tcPr>
            <w:tcW w:w="668" w:type="dxa"/>
            <w:tcBorders>
              <w:top w:val="nil"/>
              <w:left w:val="nil"/>
              <w:bottom w:val="single" w:sz="4" w:space="0" w:color="auto"/>
              <w:right w:val="single" w:sz="4" w:space="0" w:color="auto"/>
            </w:tcBorders>
            <w:shd w:val="clear" w:color="auto" w:fill="auto"/>
            <w:noWrap/>
            <w:vAlign w:val="center"/>
            <w:hideMark/>
          </w:tcPr>
          <w:p w14:paraId="2F891064"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w:t>
            </w:r>
            <w:r>
              <w:rPr>
                <w:rFonts w:cs="Arial"/>
                <w:color w:val="000000"/>
                <w:szCs w:val="20"/>
              </w:rPr>
              <w:t>,</w:t>
            </w:r>
            <w:r w:rsidRPr="007A2B21">
              <w:rPr>
                <w:rFonts w:cs="Arial"/>
                <w:color w:val="000000"/>
                <w:szCs w:val="20"/>
              </w:rPr>
              <w:t>099</w:t>
            </w:r>
          </w:p>
        </w:tc>
        <w:tc>
          <w:tcPr>
            <w:tcW w:w="978" w:type="dxa"/>
            <w:tcBorders>
              <w:top w:val="nil"/>
              <w:left w:val="nil"/>
              <w:bottom w:val="single" w:sz="4" w:space="0" w:color="auto"/>
              <w:right w:val="single" w:sz="4" w:space="0" w:color="auto"/>
            </w:tcBorders>
            <w:shd w:val="clear" w:color="auto" w:fill="auto"/>
            <w:noWrap/>
            <w:vAlign w:val="center"/>
            <w:hideMark/>
          </w:tcPr>
          <w:p w14:paraId="3846A006"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62.1%</w:t>
            </w:r>
          </w:p>
        </w:tc>
      </w:tr>
      <w:tr w:rsidR="00EC1DBE" w:rsidRPr="007A2B21" w14:paraId="6290CC9F"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2C81D89A" w14:textId="77777777" w:rsidR="00EC1DBE" w:rsidRPr="007A2B21" w:rsidRDefault="00EC1DBE" w:rsidP="00EC1DBE">
            <w:pPr>
              <w:spacing w:after="0" w:line="240" w:lineRule="auto"/>
              <w:rPr>
                <w:rFonts w:cs="Arial"/>
                <w:color w:val="000000"/>
                <w:szCs w:val="20"/>
              </w:rPr>
            </w:pPr>
            <w:r w:rsidRPr="007A2B21">
              <w:rPr>
                <w:rFonts w:cs="Arial"/>
                <w:color w:val="000000"/>
                <w:szCs w:val="20"/>
              </w:rPr>
              <w:t>Behavior Supervision/Supports for children with challenging behaviors</w:t>
            </w:r>
          </w:p>
        </w:tc>
        <w:tc>
          <w:tcPr>
            <w:tcW w:w="888" w:type="dxa"/>
            <w:tcBorders>
              <w:top w:val="nil"/>
              <w:left w:val="nil"/>
              <w:bottom w:val="single" w:sz="4" w:space="0" w:color="auto"/>
              <w:right w:val="single" w:sz="4" w:space="0" w:color="auto"/>
            </w:tcBorders>
            <w:shd w:val="clear" w:color="auto" w:fill="auto"/>
            <w:noWrap/>
            <w:vAlign w:val="center"/>
            <w:hideMark/>
          </w:tcPr>
          <w:p w14:paraId="0C5F61D1"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144</w:t>
            </w:r>
          </w:p>
        </w:tc>
        <w:tc>
          <w:tcPr>
            <w:tcW w:w="803" w:type="dxa"/>
            <w:tcBorders>
              <w:top w:val="nil"/>
              <w:left w:val="nil"/>
              <w:bottom w:val="single" w:sz="4" w:space="0" w:color="auto"/>
              <w:right w:val="single" w:sz="4" w:space="0" w:color="auto"/>
            </w:tcBorders>
            <w:shd w:val="clear" w:color="auto" w:fill="auto"/>
            <w:noWrap/>
            <w:vAlign w:val="center"/>
            <w:hideMark/>
          </w:tcPr>
          <w:p w14:paraId="4238488C"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154</w:t>
            </w:r>
          </w:p>
        </w:tc>
        <w:tc>
          <w:tcPr>
            <w:tcW w:w="1011" w:type="dxa"/>
            <w:tcBorders>
              <w:top w:val="nil"/>
              <w:left w:val="nil"/>
              <w:bottom w:val="single" w:sz="4" w:space="0" w:color="auto"/>
              <w:right w:val="single" w:sz="4" w:space="0" w:color="auto"/>
            </w:tcBorders>
            <w:shd w:val="clear" w:color="auto" w:fill="auto"/>
            <w:noWrap/>
            <w:vAlign w:val="center"/>
            <w:hideMark/>
          </w:tcPr>
          <w:p w14:paraId="0443F07D"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244</w:t>
            </w:r>
          </w:p>
        </w:tc>
        <w:tc>
          <w:tcPr>
            <w:tcW w:w="680" w:type="dxa"/>
            <w:tcBorders>
              <w:top w:val="nil"/>
              <w:left w:val="nil"/>
              <w:bottom w:val="single" w:sz="4" w:space="0" w:color="auto"/>
              <w:right w:val="single" w:sz="4" w:space="0" w:color="auto"/>
            </w:tcBorders>
            <w:shd w:val="clear" w:color="auto" w:fill="auto"/>
            <w:noWrap/>
            <w:vAlign w:val="center"/>
            <w:hideMark/>
          </w:tcPr>
          <w:p w14:paraId="3D6DA5C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227</w:t>
            </w:r>
          </w:p>
        </w:tc>
        <w:tc>
          <w:tcPr>
            <w:tcW w:w="1039" w:type="dxa"/>
            <w:tcBorders>
              <w:top w:val="nil"/>
              <w:left w:val="nil"/>
              <w:bottom w:val="single" w:sz="4" w:space="0" w:color="auto"/>
              <w:right w:val="single" w:sz="4" w:space="0" w:color="auto"/>
            </w:tcBorders>
            <w:shd w:val="clear" w:color="auto" w:fill="auto"/>
            <w:noWrap/>
            <w:vAlign w:val="center"/>
            <w:hideMark/>
          </w:tcPr>
          <w:p w14:paraId="327DB03D"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164</w:t>
            </w:r>
          </w:p>
        </w:tc>
        <w:tc>
          <w:tcPr>
            <w:tcW w:w="802" w:type="dxa"/>
            <w:tcBorders>
              <w:top w:val="nil"/>
              <w:left w:val="nil"/>
              <w:bottom w:val="single" w:sz="4" w:space="0" w:color="auto"/>
              <w:right w:val="single" w:sz="4" w:space="0" w:color="auto"/>
            </w:tcBorders>
            <w:shd w:val="clear" w:color="auto" w:fill="auto"/>
            <w:noWrap/>
            <w:vAlign w:val="center"/>
            <w:hideMark/>
          </w:tcPr>
          <w:p w14:paraId="1ADEF20C"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164</w:t>
            </w:r>
          </w:p>
        </w:tc>
        <w:tc>
          <w:tcPr>
            <w:tcW w:w="668" w:type="dxa"/>
            <w:tcBorders>
              <w:top w:val="nil"/>
              <w:left w:val="nil"/>
              <w:bottom w:val="single" w:sz="4" w:space="0" w:color="auto"/>
              <w:right w:val="single" w:sz="4" w:space="0" w:color="auto"/>
            </w:tcBorders>
            <w:shd w:val="clear" w:color="auto" w:fill="auto"/>
            <w:noWrap/>
            <w:vAlign w:val="center"/>
            <w:hideMark/>
          </w:tcPr>
          <w:p w14:paraId="75F880AF"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w:t>
            </w:r>
            <w:r>
              <w:rPr>
                <w:rFonts w:cs="Arial"/>
                <w:color w:val="000000"/>
                <w:szCs w:val="20"/>
              </w:rPr>
              <w:t>,</w:t>
            </w:r>
            <w:r w:rsidRPr="007A2B21">
              <w:rPr>
                <w:rFonts w:cs="Arial"/>
                <w:color w:val="000000"/>
                <w:szCs w:val="20"/>
              </w:rPr>
              <w:t>097</w:t>
            </w:r>
          </w:p>
        </w:tc>
        <w:tc>
          <w:tcPr>
            <w:tcW w:w="978" w:type="dxa"/>
            <w:tcBorders>
              <w:top w:val="nil"/>
              <w:left w:val="nil"/>
              <w:bottom w:val="single" w:sz="4" w:space="0" w:color="auto"/>
              <w:right w:val="single" w:sz="4" w:space="0" w:color="auto"/>
            </w:tcBorders>
            <w:shd w:val="clear" w:color="auto" w:fill="auto"/>
            <w:noWrap/>
            <w:vAlign w:val="center"/>
            <w:hideMark/>
          </w:tcPr>
          <w:p w14:paraId="596DC0F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61.9%</w:t>
            </w:r>
          </w:p>
        </w:tc>
      </w:tr>
      <w:tr w:rsidR="00EC1DBE" w:rsidRPr="007A2B21" w14:paraId="262BD994"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6806EA7E" w14:textId="77777777" w:rsidR="00EC1DBE" w:rsidRPr="007A2B21" w:rsidRDefault="00EC1DBE" w:rsidP="00EC1DBE">
            <w:pPr>
              <w:spacing w:after="0" w:line="240" w:lineRule="auto"/>
              <w:rPr>
                <w:rFonts w:cs="Arial"/>
                <w:color w:val="000000"/>
                <w:szCs w:val="20"/>
              </w:rPr>
            </w:pPr>
            <w:r w:rsidRPr="007A2B21">
              <w:rPr>
                <w:rFonts w:cs="Arial"/>
                <w:color w:val="000000"/>
                <w:szCs w:val="20"/>
              </w:rPr>
              <w:t>Communication Supports to children who are non-verbal or have language delays</w:t>
            </w:r>
          </w:p>
        </w:tc>
        <w:tc>
          <w:tcPr>
            <w:tcW w:w="888" w:type="dxa"/>
            <w:tcBorders>
              <w:top w:val="nil"/>
              <w:left w:val="nil"/>
              <w:bottom w:val="single" w:sz="4" w:space="0" w:color="auto"/>
              <w:right w:val="single" w:sz="4" w:space="0" w:color="auto"/>
            </w:tcBorders>
            <w:shd w:val="clear" w:color="auto" w:fill="auto"/>
            <w:noWrap/>
            <w:vAlign w:val="center"/>
            <w:hideMark/>
          </w:tcPr>
          <w:p w14:paraId="6C5ED1D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119</w:t>
            </w:r>
          </w:p>
        </w:tc>
        <w:tc>
          <w:tcPr>
            <w:tcW w:w="803" w:type="dxa"/>
            <w:tcBorders>
              <w:top w:val="nil"/>
              <w:left w:val="nil"/>
              <w:bottom w:val="single" w:sz="4" w:space="0" w:color="auto"/>
              <w:right w:val="single" w:sz="4" w:space="0" w:color="auto"/>
            </w:tcBorders>
            <w:shd w:val="clear" w:color="auto" w:fill="auto"/>
            <w:noWrap/>
            <w:vAlign w:val="center"/>
            <w:hideMark/>
          </w:tcPr>
          <w:p w14:paraId="0CA51ECB"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132</w:t>
            </w:r>
          </w:p>
        </w:tc>
        <w:tc>
          <w:tcPr>
            <w:tcW w:w="1011" w:type="dxa"/>
            <w:tcBorders>
              <w:top w:val="nil"/>
              <w:left w:val="nil"/>
              <w:bottom w:val="single" w:sz="4" w:space="0" w:color="auto"/>
              <w:right w:val="single" w:sz="4" w:space="0" w:color="auto"/>
            </w:tcBorders>
            <w:shd w:val="clear" w:color="auto" w:fill="auto"/>
            <w:noWrap/>
            <w:vAlign w:val="center"/>
            <w:hideMark/>
          </w:tcPr>
          <w:p w14:paraId="359B04A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228</w:t>
            </w:r>
          </w:p>
        </w:tc>
        <w:tc>
          <w:tcPr>
            <w:tcW w:w="680" w:type="dxa"/>
            <w:tcBorders>
              <w:top w:val="nil"/>
              <w:left w:val="nil"/>
              <w:bottom w:val="single" w:sz="4" w:space="0" w:color="auto"/>
              <w:right w:val="single" w:sz="4" w:space="0" w:color="auto"/>
            </w:tcBorders>
            <w:shd w:val="clear" w:color="auto" w:fill="auto"/>
            <w:noWrap/>
            <w:vAlign w:val="center"/>
            <w:hideMark/>
          </w:tcPr>
          <w:p w14:paraId="170D2E6B"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176</w:t>
            </w:r>
          </w:p>
        </w:tc>
        <w:tc>
          <w:tcPr>
            <w:tcW w:w="1039" w:type="dxa"/>
            <w:tcBorders>
              <w:top w:val="nil"/>
              <w:left w:val="nil"/>
              <w:bottom w:val="single" w:sz="4" w:space="0" w:color="auto"/>
              <w:right w:val="single" w:sz="4" w:space="0" w:color="auto"/>
            </w:tcBorders>
            <w:shd w:val="clear" w:color="auto" w:fill="auto"/>
            <w:noWrap/>
            <w:vAlign w:val="center"/>
            <w:hideMark/>
          </w:tcPr>
          <w:p w14:paraId="6FBA6C8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141</w:t>
            </w:r>
          </w:p>
        </w:tc>
        <w:tc>
          <w:tcPr>
            <w:tcW w:w="802" w:type="dxa"/>
            <w:tcBorders>
              <w:top w:val="nil"/>
              <w:left w:val="nil"/>
              <w:bottom w:val="single" w:sz="4" w:space="0" w:color="auto"/>
              <w:right w:val="single" w:sz="4" w:space="0" w:color="auto"/>
            </w:tcBorders>
            <w:shd w:val="clear" w:color="auto" w:fill="auto"/>
            <w:noWrap/>
            <w:vAlign w:val="center"/>
            <w:hideMark/>
          </w:tcPr>
          <w:p w14:paraId="5DE15C1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145</w:t>
            </w:r>
          </w:p>
        </w:tc>
        <w:tc>
          <w:tcPr>
            <w:tcW w:w="668" w:type="dxa"/>
            <w:tcBorders>
              <w:top w:val="nil"/>
              <w:left w:val="nil"/>
              <w:bottom w:val="single" w:sz="4" w:space="0" w:color="auto"/>
              <w:right w:val="single" w:sz="4" w:space="0" w:color="auto"/>
            </w:tcBorders>
            <w:shd w:val="clear" w:color="auto" w:fill="auto"/>
            <w:noWrap/>
            <w:vAlign w:val="center"/>
            <w:hideMark/>
          </w:tcPr>
          <w:p w14:paraId="2996C64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941</w:t>
            </w:r>
          </w:p>
        </w:tc>
        <w:tc>
          <w:tcPr>
            <w:tcW w:w="978" w:type="dxa"/>
            <w:tcBorders>
              <w:top w:val="nil"/>
              <w:left w:val="nil"/>
              <w:bottom w:val="single" w:sz="4" w:space="0" w:color="auto"/>
              <w:right w:val="single" w:sz="4" w:space="0" w:color="auto"/>
            </w:tcBorders>
            <w:shd w:val="clear" w:color="auto" w:fill="auto"/>
            <w:noWrap/>
            <w:vAlign w:val="center"/>
            <w:hideMark/>
          </w:tcPr>
          <w:p w14:paraId="18418F86"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53.1%</w:t>
            </w:r>
          </w:p>
        </w:tc>
      </w:tr>
      <w:tr w:rsidR="00EC1DBE" w:rsidRPr="007A2B21" w14:paraId="3578DBA9"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7B46CAB2" w14:textId="77777777" w:rsidR="00EC1DBE" w:rsidRPr="007A2B21" w:rsidRDefault="00EC1DBE" w:rsidP="00EC1DBE">
            <w:pPr>
              <w:spacing w:after="0" w:line="240" w:lineRule="auto"/>
              <w:rPr>
                <w:rFonts w:cs="Arial"/>
                <w:color w:val="000000"/>
                <w:szCs w:val="20"/>
              </w:rPr>
            </w:pPr>
            <w:r w:rsidRPr="007A2B21">
              <w:rPr>
                <w:rFonts w:cs="Arial"/>
                <w:color w:val="000000"/>
                <w:szCs w:val="20"/>
              </w:rPr>
              <w:t>Medication Management- for a child requiring ongoing medication &amp; maintain recordkeeping</w:t>
            </w:r>
          </w:p>
        </w:tc>
        <w:tc>
          <w:tcPr>
            <w:tcW w:w="888" w:type="dxa"/>
            <w:tcBorders>
              <w:top w:val="nil"/>
              <w:left w:val="nil"/>
              <w:bottom w:val="single" w:sz="4" w:space="0" w:color="auto"/>
              <w:right w:val="single" w:sz="4" w:space="0" w:color="auto"/>
            </w:tcBorders>
            <w:shd w:val="clear" w:color="auto" w:fill="auto"/>
            <w:noWrap/>
            <w:vAlign w:val="center"/>
            <w:hideMark/>
          </w:tcPr>
          <w:p w14:paraId="65DAF6E3"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113</w:t>
            </w:r>
          </w:p>
        </w:tc>
        <w:tc>
          <w:tcPr>
            <w:tcW w:w="803" w:type="dxa"/>
            <w:tcBorders>
              <w:top w:val="nil"/>
              <w:left w:val="nil"/>
              <w:bottom w:val="single" w:sz="4" w:space="0" w:color="auto"/>
              <w:right w:val="single" w:sz="4" w:space="0" w:color="auto"/>
            </w:tcBorders>
            <w:shd w:val="clear" w:color="auto" w:fill="auto"/>
            <w:noWrap/>
            <w:vAlign w:val="center"/>
            <w:hideMark/>
          </w:tcPr>
          <w:p w14:paraId="1C3E55C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117</w:t>
            </w:r>
          </w:p>
        </w:tc>
        <w:tc>
          <w:tcPr>
            <w:tcW w:w="1011" w:type="dxa"/>
            <w:tcBorders>
              <w:top w:val="nil"/>
              <w:left w:val="nil"/>
              <w:bottom w:val="single" w:sz="4" w:space="0" w:color="auto"/>
              <w:right w:val="single" w:sz="4" w:space="0" w:color="auto"/>
            </w:tcBorders>
            <w:shd w:val="clear" w:color="auto" w:fill="auto"/>
            <w:noWrap/>
            <w:vAlign w:val="center"/>
            <w:hideMark/>
          </w:tcPr>
          <w:p w14:paraId="1E6DA20A"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230</w:t>
            </w:r>
          </w:p>
        </w:tc>
        <w:tc>
          <w:tcPr>
            <w:tcW w:w="680" w:type="dxa"/>
            <w:tcBorders>
              <w:top w:val="nil"/>
              <w:left w:val="nil"/>
              <w:bottom w:val="single" w:sz="4" w:space="0" w:color="auto"/>
              <w:right w:val="single" w:sz="4" w:space="0" w:color="auto"/>
            </w:tcBorders>
            <w:shd w:val="clear" w:color="auto" w:fill="auto"/>
            <w:noWrap/>
            <w:vAlign w:val="center"/>
            <w:hideMark/>
          </w:tcPr>
          <w:p w14:paraId="6EEE1EF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182</w:t>
            </w:r>
          </w:p>
        </w:tc>
        <w:tc>
          <w:tcPr>
            <w:tcW w:w="1039" w:type="dxa"/>
            <w:tcBorders>
              <w:top w:val="nil"/>
              <w:left w:val="nil"/>
              <w:bottom w:val="single" w:sz="4" w:space="0" w:color="auto"/>
              <w:right w:val="single" w:sz="4" w:space="0" w:color="auto"/>
            </w:tcBorders>
            <w:shd w:val="clear" w:color="auto" w:fill="auto"/>
            <w:noWrap/>
            <w:vAlign w:val="center"/>
            <w:hideMark/>
          </w:tcPr>
          <w:p w14:paraId="4025DE11"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135</w:t>
            </w:r>
          </w:p>
        </w:tc>
        <w:tc>
          <w:tcPr>
            <w:tcW w:w="802" w:type="dxa"/>
            <w:tcBorders>
              <w:top w:val="nil"/>
              <w:left w:val="nil"/>
              <w:bottom w:val="single" w:sz="4" w:space="0" w:color="auto"/>
              <w:right w:val="single" w:sz="4" w:space="0" w:color="auto"/>
            </w:tcBorders>
            <w:shd w:val="clear" w:color="auto" w:fill="auto"/>
            <w:noWrap/>
            <w:vAlign w:val="center"/>
            <w:hideMark/>
          </w:tcPr>
          <w:p w14:paraId="07C4F5D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147</w:t>
            </w:r>
          </w:p>
        </w:tc>
        <w:tc>
          <w:tcPr>
            <w:tcW w:w="668" w:type="dxa"/>
            <w:tcBorders>
              <w:top w:val="nil"/>
              <w:left w:val="nil"/>
              <w:bottom w:val="single" w:sz="4" w:space="0" w:color="auto"/>
              <w:right w:val="single" w:sz="4" w:space="0" w:color="auto"/>
            </w:tcBorders>
            <w:shd w:val="clear" w:color="auto" w:fill="auto"/>
            <w:noWrap/>
            <w:vAlign w:val="center"/>
            <w:hideMark/>
          </w:tcPr>
          <w:p w14:paraId="2A17ED6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924</w:t>
            </w:r>
          </w:p>
        </w:tc>
        <w:tc>
          <w:tcPr>
            <w:tcW w:w="978" w:type="dxa"/>
            <w:tcBorders>
              <w:top w:val="nil"/>
              <w:left w:val="nil"/>
              <w:bottom w:val="single" w:sz="4" w:space="0" w:color="auto"/>
              <w:right w:val="single" w:sz="4" w:space="0" w:color="auto"/>
            </w:tcBorders>
            <w:shd w:val="clear" w:color="auto" w:fill="auto"/>
            <w:noWrap/>
            <w:vAlign w:val="center"/>
            <w:hideMark/>
          </w:tcPr>
          <w:p w14:paraId="72FB806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52.2%</w:t>
            </w:r>
          </w:p>
        </w:tc>
      </w:tr>
      <w:tr w:rsidR="00EC1DBE" w:rsidRPr="007A2B21" w14:paraId="062EC22C"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788FB4BD" w14:textId="77777777" w:rsidR="00EC1DBE" w:rsidRPr="007A2B21" w:rsidRDefault="00EC1DBE" w:rsidP="00EC1DBE">
            <w:pPr>
              <w:spacing w:after="0" w:line="240" w:lineRule="auto"/>
              <w:rPr>
                <w:rFonts w:cs="Arial"/>
                <w:color w:val="000000"/>
                <w:szCs w:val="20"/>
              </w:rPr>
            </w:pPr>
            <w:r w:rsidRPr="007A2B21">
              <w:rPr>
                <w:rFonts w:cs="Arial"/>
                <w:color w:val="000000"/>
                <w:szCs w:val="20"/>
              </w:rPr>
              <w:t>Eating Assistance for a child who has food or texture sensitivities or physical challenges:</w:t>
            </w:r>
          </w:p>
        </w:tc>
        <w:tc>
          <w:tcPr>
            <w:tcW w:w="888" w:type="dxa"/>
            <w:tcBorders>
              <w:top w:val="nil"/>
              <w:left w:val="nil"/>
              <w:bottom w:val="single" w:sz="4" w:space="0" w:color="auto"/>
              <w:right w:val="single" w:sz="4" w:space="0" w:color="auto"/>
            </w:tcBorders>
            <w:shd w:val="clear" w:color="auto" w:fill="auto"/>
            <w:noWrap/>
            <w:vAlign w:val="center"/>
            <w:hideMark/>
          </w:tcPr>
          <w:p w14:paraId="3C15A86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123</w:t>
            </w:r>
          </w:p>
        </w:tc>
        <w:tc>
          <w:tcPr>
            <w:tcW w:w="803" w:type="dxa"/>
            <w:tcBorders>
              <w:top w:val="nil"/>
              <w:left w:val="nil"/>
              <w:bottom w:val="single" w:sz="4" w:space="0" w:color="auto"/>
              <w:right w:val="single" w:sz="4" w:space="0" w:color="auto"/>
            </w:tcBorders>
            <w:shd w:val="clear" w:color="auto" w:fill="auto"/>
            <w:noWrap/>
            <w:vAlign w:val="center"/>
            <w:hideMark/>
          </w:tcPr>
          <w:p w14:paraId="25EA4712"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129</w:t>
            </w:r>
          </w:p>
        </w:tc>
        <w:tc>
          <w:tcPr>
            <w:tcW w:w="1011" w:type="dxa"/>
            <w:tcBorders>
              <w:top w:val="nil"/>
              <w:left w:val="nil"/>
              <w:bottom w:val="single" w:sz="4" w:space="0" w:color="auto"/>
              <w:right w:val="single" w:sz="4" w:space="0" w:color="auto"/>
            </w:tcBorders>
            <w:shd w:val="clear" w:color="auto" w:fill="auto"/>
            <w:noWrap/>
            <w:vAlign w:val="center"/>
            <w:hideMark/>
          </w:tcPr>
          <w:p w14:paraId="27B5343D"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230</w:t>
            </w:r>
          </w:p>
        </w:tc>
        <w:tc>
          <w:tcPr>
            <w:tcW w:w="680" w:type="dxa"/>
            <w:tcBorders>
              <w:top w:val="nil"/>
              <w:left w:val="nil"/>
              <w:bottom w:val="single" w:sz="4" w:space="0" w:color="auto"/>
              <w:right w:val="single" w:sz="4" w:space="0" w:color="auto"/>
            </w:tcBorders>
            <w:shd w:val="clear" w:color="auto" w:fill="auto"/>
            <w:noWrap/>
            <w:vAlign w:val="center"/>
            <w:hideMark/>
          </w:tcPr>
          <w:p w14:paraId="6DA1D29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165</w:t>
            </w:r>
          </w:p>
        </w:tc>
        <w:tc>
          <w:tcPr>
            <w:tcW w:w="1039" w:type="dxa"/>
            <w:tcBorders>
              <w:top w:val="nil"/>
              <w:left w:val="nil"/>
              <w:bottom w:val="single" w:sz="4" w:space="0" w:color="auto"/>
              <w:right w:val="single" w:sz="4" w:space="0" w:color="auto"/>
            </w:tcBorders>
            <w:shd w:val="clear" w:color="auto" w:fill="auto"/>
            <w:noWrap/>
            <w:vAlign w:val="center"/>
            <w:hideMark/>
          </w:tcPr>
          <w:p w14:paraId="7417C64F"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126</w:t>
            </w:r>
          </w:p>
        </w:tc>
        <w:tc>
          <w:tcPr>
            <w:tcW w:w="802" w:type="dxa"/>
            <w:tcBorders>
              <w:top w:val="nil"/>
              <w:left w:val="nil"/>
              <w:bottom w:val="single" w:sz="4" w:space="0" w:color="auto"/>
              <w:right w:val="single" w:sz="4" w:space="0" w:color="auto"/>
            </w:tcBorders>
            <w:shd w:val="clear" w:color="auto" w:fill="auto"/>
            <w:noWrap/>
            <w:vAlign w:val="center"/>
            <w:hideMark/>
          </w:tcPr>
          <w:p w14:paraId="4F1FC966"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140</w:t>
            </w:r>
          </w:p>
        </w:tc>
        <w:tc>
          <w:tcPr>
            <w:tcW w:w="668" w:type="dxa"/>
            <w:tcBorders>
              <w:top w:val="nil"/>
              <w:left w:val="nil"/>
              <w:bottom w:val="single" w:sz="4" w:space="0" w:color="auto"/>
              <w:right w:val="single" w:sz="4" w:space="0" w:color="auto"/>
            </w:tcBorders>
            <w:shd w:val="clear" w:color="auto" w:fill="auto"/>
            <w:noWrap/>
            <w:vAlign w:val="center"/>
            <w:hideMark/>
          </w:tcPr>
          <w:p w14:paraId="117E1BE9"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913</w:t>
            </w:r>
          </w:p>
        </w:tc>
        <w:tc>
          <w:tcPr>
            <w:tcW w:w="978" w:type="dxa"/>
            <w:tcBorders>
              <w:top w:val="nil"/>
              <w:left w:val="nil"/>
              <w:bottom w:val="single" w:sz="4" w:space="0" w:color="auto"/>
              <w:right w:val="single" w:sz="4" w:space="0" w:color="auto"/>
            </w:tcBorders>
            <w:shd w:val="clear" w:color="auto" w:fill="auto"/>
            <w:noWrap/>
            <w:vAlign w:val="center"/>
            <w:hideMark/>
          </w:tcPr>
          <w:p w14:paraId="2E01628F"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51.6%</w:t>
            </w:r>
          </w:p>
        </w:tc>
      </w:tr>
      <w:tr w:rsidR="00EC1DBE" w:rsidRPr="007A2B21" w14:paraId="36F1BC9C"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4ADBCAA1" w14:textId="77777777" w:rsidR="00EC1DBE" w:rsidRPr="007A2B21" w:rsidRDefault="00EC1DBE" w:rsidP="00EC1DBE">
            <w:pPr>
              <w:spacing w:after="0" w:line="240" w:lineRule="auto"/>
              <w:rPr>
                <w:rFonts w:cs="Arial"/>
                <w:color w:val="000000"/>
                <w:szCs w:val="20"/>
              </w:rPr>
            </w:pPr>
            <w:r w:rsidRPr="007A2B21">
              <w:rPr>
                <w:rFonts w:cs="Arial"/>
                <w:color w:val="000000"/>
                <w:szCs w:val="20"/>
              </w:rPr>
              <w:t>Health Monitoring for a child with a chronic medical condition</w:t>
            </w:r>
          </w:p>
        </w:tc>
        <w:tc>
          <w:tcPr>
            <w:tcW w:w="888" w:type="dxa"/>
            <w:tcBorders>
              <w:top w:val="nil"/>
              <w:left w:val="nil"/>
              <w:bottom w:val="single" w:sz="4" w:space="0" w:color="auto"/>
              <w:right w:val="single" w:sz="4" w:space="0" w:color="auto"/>
            </w:tcBorders>
            <w:shd w:val="clear" w:color="auto" w:fill="auto"/>
            <w:noWrap/>
            <w:vAlign w:val="center"/>
            <w:hideMark/>
          </w:tcPr>
          <w:p w14:paraId="6CF9689D"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88</w:t>
            </w:r>
          </w:p>
        </w:tc>
        <w:tc>
          <w:tcPr>
            <w:tcW w:w="803" w:type="dxa"/>
            <w:tcBorders>
              <w:top w:val="nil"/>
              <w:left w:val="nil"/>
              <w:bottom w:val="single" w:sz="4" w:space="0" w:color="auto"/>
              <w:right w:val="single" w:sz="4" w:space="0" w:color="auto"/>
            </w:tcBorders>
            <w:shd w:val="clear" w:color="auto" w:fill="auto"/>
            <w:noWrap/>
            <w:vAlign w:val="center"/>
            <w:hideMark/>
          </w:tcPr>
          <w:p w14:paraId="372F3EFB"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88</w:t>
            </w:r>
          </w:p>
        </w:tc>
        <w:tc>
          <w:tcPr>
            <w:tcW w:w="1011" w:type="dxa"/>
            <w:tcBorders>
              <w:top w:val="nil"/>
              <w:left w:val="nil"/>
              <w:bottom w:val="single" w:sz="4" w:space="0" w:color="auto"/>
              <w:right w:val="single" w:sz="4" w:space="0" w:color="auto"/>
            </w:tcBorders>
            <w:shd w:val="clear" w:color="auto" w:fill="auto"/>
            <w:noWrap/>
            <w:vAlign w:val="center"/>
            <w:hideMark/>
          </w:tcPr>
          <w:p w14:paraId="2A8FE50C"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171</w:t>
            </w:r>
          </w:p>
        </w:tc>
        <w:tc>
          <w:tcPr>
            <w:tcW w:w="680" w:type="dxa"/>
            <w:tcBorders>
              <w:top w:val="nil"/>
              <w:left w:val="nil"/>
              <w:bottom w:val="single" w:sz="4" w:space="0" w:color="auto"/>
              <w:right w:val="single" w:sz="4" w:space="0" w:color="auto"/>
            </w:tcBorders>
            <w:shd w:val="clear" w:color="auto" w:fill="auto"/>
            <w:noWrap/>
            <w:vAlign w:val="center"/>
            <w:hideMark/>
          </w:tcPr>
          <w:p w14:paraId="6D52CA3C"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115</w:t>
            </w:r>
          </w:p>
        </w:tc>
        <w:tc>
          <w:tcPr>
            <w:tcW w:w="1039" w:type="dxa"/>
            <w:tcBorders>
              <w:top w:val="nil"/>
              <w:left w:val="nil"/>
              <w:bottom w:val="single" w:sz="4" w:space="0" w:color="auto"/>
              <w:right w:val="single" w:sz="4" w:space="0" w:color="auto"/>
            </w:tcBorders>
            <w:shd w:val="clear" w:color="auto" w:fill="auto"/>
            <w:noWrap/>
            <w:vAlign w:val="center"/>
            <w:hideMark/>
          </w:tcPr>
          <w:p w14:paraId="1C254793"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82</w:t>
            </w:r>
          </w:p>
        </w:tc>
        <w:tc>
          <w:tcPr>
            <w:tcW w:w="802" w:type="dxa"/>
            <w:tcBorders>
              <w:top w:val="nil"/>
              <w:left w:val="nil"/>
              <w:bottom w:val="single" w:sz="4" w:space="0" w:color="auto"/>
              <w:right w:val="single" w:sz="4" w:space="0" w:color="auto"/>
            </w:tcBorders>
            <w:shd w:val="clear" w:color="auto" w:fill="auto"/>
            <w:noWrap/>
            <w:vAlign w:val="center"/>
            <w:hideMark/>
          </w:tcPr>
          <w:p w14:paraId="5D379BE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87</w:t>
            </w:r>
          </w:p>
        </w:tc>
        <w:tc>
          <w:tcPr>
            <w:tcW w:w="668" w:type="dxa"/>
            <w:tcBorders>
              <w:top w:val="nil"/>
              <w:left w:val="nil"/>
              <w:bottom w:val="single" w:sz="4" w:space="0" w:color="auto"/>
              <w:right w:val="single" w:sz="4" w:space="0" w:color="auto"/>
            </w:tcBorders>
            <w:shd w:val="clear" w:color="auto" w:fill="auto"/>
            <w:noWrap/>
            <w:vAlign w:val="center"/>
            <w:hideMark/>
          </w:tcPr>
          <w:p w14:paraId="3964F464"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631</w:t>
            </w:r>
          </w:p>
        </w:tc>
        <w:tc>
          <w:tcPr>
            <w:tcW w:w="978" w:type="dxa"/>
            <w:tcBorders>
              <w:top w:val="nil"/>
              <w:left w:val="nil"/>
              <w:bottom w:val="single" w:sz="4" w:space="0" w:color="auto"/>
              <w:right w:val="single" w:sz="4" w:space="0" w:color="auto"/>
            </w:tcBorders>
            <w:shd w:val="clear" w:color="auto" w:fill="auto"/>
            <w:noWrap/>
            <w:vAlign w:val="center"/>
            <w:hideMark/>
          </w:tcPr>
          <w:p w14:paraId="71006363"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35.6%</w:t>
            </w:r>
          </w:p>
        </w:tc>
      </w:tr>
      <w:tr w:rsidR="00EC1DBE" w:rsidRPr="007A2B21" w14:paraId="1167E4BB"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72DD7905" w14:textId="77777777" w:rsidR="00EC1DBE" w:rsidRPr="007A2B21" w:rsidRDefault="00EC1DBE" w:rsidP="00EC1DBE">
            <w:pPr>
              <w:spacing w:after="0" w:line="240" w:lineRule="auto"/>
              <w:rPr>
                <w:rFonts w:cs="Arial"/>
                <w:color w:val="000000"/>
                <w:szCs w:val="20"/>
              </w:rPr>
            </w:pPr>
            <w:r w:rsidRPr="007A2B21">
              <w:rPr>
                <w:rFonts w:cs="Arial"/>
                <w:color w:val="000000"/>
                <w:szCs w:val="20"/>
              </w:rPr>
              <w:t>Physical Therapy - access for physical or occupational therapy services or providing activities to support child</w:t>
            </w:r>
            <w:r>
              <w:rPr>
                <w:rFonts w:cs="Arial"/>
                <w:color w:val="000000"/>
                <w:szCs w:val="20"/>
              </w:rPr>
              <w:t>’</w:t>
            </w:r>
            <w:r w:rsidRPr="007A2B21">
              <w:rPr>
                <w:rFonts w:cs="Arial"/>
                <w:color w:val="000000"/>
                <w:szCs w:val="20"/>
              </w:rPr>
              <w:t>s therapy goals</w:t>
            </w:r>
          </w:p>
        </w:tc>
        <w:tc>
          <w:tcPr>
            <w:tcW w:w="888" w:type="dxa"/>
            <w:tcBorders>
              <w:top w:val="nil"/>
              <w:left w:val="nil"/>
              <w:bottom w:val="single" w:sz="4" w:space="0" w:color="auto"/>
              <w:right w:val="single" w:sz="4" w:space="0" w:color="auto"/>
            </w:tcBorders>
            <w:shd w:val="clear" w:color="auto" w:fill="auto"/>
            <w:noWrap/>
            <w:vAlign w:val="center"/>
            <w:hideMark/>
          </w:tcPr>
          <w:p w14:paraId="3578B88B"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64</w:t>
            </w:r>
          </w:p>
        </w:tc>
        <w:tc>
          <w:tcPr>
            <w:tcW w:w="803" w:type="dxa"/>
            <w:tcBorders>
              <w:top w:val="nil"/>
              <w:left w:val="nil"/>
              <w:bottom w:val="single" w:sz="4" w:space="0" w:color="auto"/>
              <w:right w:val="single" w:sz="4" w:space="0" w:color="auto"/>
            </w:tcBorders>
            <w:shd w:val="clear" w:color="auto" w:fill="auto"/>
            <w:noWrap/>
            <w:vAlign w:val="center"/>
            <w:hideMark/>
          </w:tcPr>
          <w:p w14:paraId="734C6C8F"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47</w:t>
            </w:r>
          </w:p>
        </w:tc>
        <w:tc>
          <w:tcPr>
            <w:tcW w:w="1011" w:type="dxa"/>
            <w:tcBorders>
              <w:top w:val="nil"/>
              <w:left w:val="nil"/>
              <w:bottom w:val="single" w:sz="4" w:space="0" w:color="auto"/>
              <w:right w:val="single" w:sz="4" w:space="0" w:color="auto"/>
            </w:tcBorders>
            <w:shd w:val="clear" w:color="auto" w:fill="auto"/>
            <w:noWrap/>
            <w:vAlign w:val="center"/>
            <w:hideMark/>
          </w:tcPr>
          <w:p w14:paraId="55ED8F6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114</w:t>
            </w:r>
          </w:p>
        </w:tc>
        <w:tc>
          <w:tcPr>
            <w:tcW w:w="680" w:type="dxa"/>
            <w:tcBorders>
              <w:top w:val="nil"/>
              <w:left w:val="nil"/>
              <w:bottom w:val="single" w:sz="4" w:space="0" w:color="auto"/>
              <w:right w:val="single" w:sz="4" w:space="0" w:color="auto"/>
            </w:tcBorders>
            <w:shd w:val="clear" w:color="auto" w:fill="auto"/>
            <w:noWrap/>
            <w:vAlign w:val="center"/>
            <w:hideMark/>
          </w:tcPr>
          <w:p w14:paraId="15A33A29"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46</w:t>
            </w:r>
          </w:p>
        </w:tc>
        <w:tc>
          <w:tcPr>
            <w:tcW w:w="1039" w:type="dxa"/>
            <w:tcBorders>
              <w:top w:val="nil"/>
              <w:left w:val="nil"/>
              <w:bottom w:val="single" w:sz="4" w:space="0" w:color="auto"/>
              <w:right w:val="single" w:sz="4" w:space="0" w:color="auto"/>
            </w:tcBorders>
            <w:shd w:val="clear" w:color="auto" w:fill="auto"/>
            <w:noWrap/>
            <w:vAlign w:val="center"/>
            <w:hideMark/>
          </w:tcPr>
          <w:p w14:paraId="31FB0545"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52</w:t>
            </w:r>
          </w:p>
        </w:tc>
        <w:tc>
          <w:tcPr>
            <w:tcW w:w="802" w:type="dxa"/>
            <w:tcBorders>
              <w:top w:val="nil"/>
              <w:left w:val="nil"/>
              <w:bottom w:val="single" w:sz="4" w:space="0" w:color="auto"/>
              <w:right w:val="single" w:sz="4" w:space="0" w:color="auto"/>
            </w:tcBorders>
            <w:shd w:val="clear" w:color="auto" w:fill="auto"/>
            <w:noWrap/>
            <w:vAlign w:val="center"/>
            <w:hideMark/>
          </w:tcPr>
          <w:p w14:paraId="060601C2"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51</w:t>
            </w:r>
          </w:p>
        </w:tc>
        <w:tc>
          <w:tcPr>
            <w:tcW w:w="668" w:type="dxa"/>
            <w:tcBorders>
              <w:top w:val="nil"/>
              <w:left w:val="nil"/>
              <w:bottom w:val="single" w:sz="4" w:space="0" w:color="auto"/>
              <w:right w:val="single" w:sz="4" w:space="0" w:color="auto"/>
            </w:tcBorders>
            <w:shd w:val="clear" w:color="auto" w:fill="auto"/>
            <w:noWrap/>
            <w:vAlign w:val="center"/>
            <w:hideMark/>
          </w:tcPr>
          <w:p w14:paraId="2F7E333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374</w:t>
            </w:r>
          </w:p>
        </w:tc>
        <w:tc>
          <w:tcPr>
            <w:tcW w:w="978" w:type="dxa"/>
            <w:tcBorders>
              <w:top w:val="nil"/>
              <w:left w:val="nil"/>
              <w:bottom w:val="single" w:sz="4" w:space="0" w:color="auto"/>
              <w:right w:val="single" w:sz="4" w:space="0" w:color="auto"/>
            </w:tcBorders>
            <w:shd w:val="clear" w:color="auto" w:fill="auto"/>
            <w:noWrap/>
            <w:vAlign w:val="center"/>
            <w:hideMark/>
          </w:tcPr>
          <w:p w14:paraId="177F804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21.1%</w:t>
            </w:r>
          </w:p>
        </w:tc>
      </w:tr>
      <w:tr w:rsidR="00EC1DBE" w:rsidRPr="007A2B21" w14:paraId="7B34DCB5"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59BE865D" w14:textId="77777777" w:rsidR="00EC1DBE" w:rsidRPr="007A2B21" w:rsidRDefault="00EC1DBE" w:rsidP="00EC1DBE">
            <w:pPr>
              <w:spacing w:after="0" w:line="240" w:lineRule="auto"/>
              <w:rPr>
                <w:rFonts w:cs="Arial"/>
                <w:color w:val="000000"/>
                <w:szCs w:val="20"/>
              </w:rPr>
            </w:pPr>
            <w:r w:rsidRPr="007A2B21">
              <w:rPr>
                <w:rFonts w:cs="Arial"/>
                <w:color w:val="000000"/>
                <w:szCs w:val="20"/>
              </w:rPr>
              <w:t>Occupational therapy for a child with sensory processing challenges</w:t>
            </w:r>
          </w:p>
        </w:tc>
        <w:tc>
          <w:tcPr>
            <w:tcW w:w="888" w:type="dxa"/>
            <w:tcBorders>
              <w:top w:val="nil"/>
              <w:left w:val="nil"/>
              <w:bottom w:val="single" w:sz="4" w:space="0" w:color="auto"/>
              <w:right w:val="single" w:sz="4" w:space="0" w:color="auto"/>
            </w:tcBorders>
            <w:shd w:val="clear" w:color="auto" w:fill="auto"/>
            <w:noWrap/>
            <w:vAlign w:val="center"/>
            <w:hideMark/>
          </w:tcPr>
          <w:p w14:paraId="7D3592F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69</w:t>
            </w:r>
          </w:p>
        </w:tc>
        <w:tc>
          <w:tcPr>
            <w:tcW w:w="803" w:type="dxa"/>
            <w:tcBorders>
              <w:top w:val="nil"/>
              <w:left w:val="nil"/>
              <w:bottom w:val="single" w:sz="4" w:space="0" w:color="auto"/>
              <w:right w:val="single" w:sz="4" w:space="0" w:color="auto"/>
            </w:tcBorders>
            <w:shd w:val="clear" w:color="auto" w:fill="auto"/>
            <w:noWrap/>
            <w:vAlign w:val="center"/>
            <w:hideMark/>
          </w:tcPr>
          <w:p w14:paraId="0B543799"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53</w:t>
            </w:r>
          </w:p>
        </w:tc>
        <w:tc>
          <w:tcPr>
            <w:tcW w:w="1011" w:type="dxa"/>
            <w:tcBorders>
              <w:top w:val="nil"/>
              <w:left w:val="nil"/>
              <w:bottom w:val="single" w:sz="4" w:space="0" w:color="auto"/>
              <w:right w:val="single" w:sz="4" w:space="0" w:color="auto"/>
            </w:tcBorders>
            <w:shd w:val="clear" w:color="auto" w:fill="auto"/>
            <w:noWrap/>
            <w:vAlign w:val="center"/>
            <w:hideMark/>
          </w:tcPr>
          <w:p w14:paraId="38E593AB"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102</w:t>
            </w:r>
          </w:p>
        </w:tc>
        <w:tc>
          <w:tcPr>
            <w:tcW w:w="680" w:type="dxa"/>
            <w:tcBorders>
              <w:top w:val="nil"/>
              <w:left w:val="nil"/>
              <w:bottom w:val="single" w:sz="4" w:space="0" w:color="auto"/>
              <w:right w:val="single" w:sz="4" w:space="0" w:color="auto"/>
            </w:tcBorders>
            <w:shd w:val="clear" w:color="auto" w:fill="auto"/>
            <w:noWrap/>
            <w:vAlign w:val="center"/>
            <w:hideMark/>
          </w:tcPr>
          <w:p w14:paraId="5A5ECB9B"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38</w:t>
            </w:r>
          </w:p>
        </w:tc>
        <w:tc>
          <w:tcPr>
            <w:tcW w:w="1039" w:type="dxa"/>
            <w:tcBorders>
              <w:top w:val="nil"/>
              <w:left w:val="nil"/>
              <w:bottom w:val="single" w:sz="4" w:space="0" w:color="auto"/>
              <w:right w:val="single" w:sz="4" w:space="0" w:color="auto"/>
            </w:tcBorders>
            <w:shd w:val="clear" w:color="auto" w:fill="auto"/>
            <w:noWrap/>
            <w:vAlign w:val="center"/>
            <w:hideMark/>
          </w:tcPr>
          <w:p w14:paraId="01B5D3E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49</w:t>
            </w:r>
          </w:p>
        </w:tc>
        <w:tc>
          <w:tcPr>
            <w:tcW w:w="802" w:type="dxa"/>
            <w:tcBorders>
              <w:top w:val="nil"/>
              <w:left w:val="nil"/>
              <w:bottom w:val="single" w:sz="4" w:space="0" w:color="auto"/>
              <w:right w:val="single" w:sz="4" w:space="0" w:color="auto"/>
            </w:tcBorders>
            <w:shd w:val="clear" w:color="auto" w:fill="auto"/>
            <w:noWrap/>
            <w:vAlign w:val="center"/>
            <w:hideMark/>
          </w:tcPr>
          <w:p w14:paraId="378EE92F"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51</w:t>
            </w:r>
          </w:p>
        </w:tc>
        <w:tc>
          <w:tcPr>
            <w:tcW w:w="668" w:type="dxa"/>
            <w:tcBorders>
              <w:top w:val="nil"/>
              <w:left w:val="nil"/>
              <w:bottom w:val="single" w:sz="4" w:space="0" w:color="auto"/>
              <w:right w:val="single" w:sz="4" w:space="0" w:color="auto"/>
            </w:tcBorders>
            <w:shd w:val="clear" w:color="auto" w:fill="auto"/>
            <w:noWrap/>
            <w:vAlign w:val="center"/>
            <w:hideMark/>
          </w:tcPr>
          <w:p w14:paraId="0094869F"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362</w:t>
            </w:r>
          </w:p>
        </w:tc>
        <w:tc>
          <w:tcPr>
            <w:tcW w:w="978" w:type="dxa"/>
            <w:tcBorders>
              <w:top w:val="nil"/>
              <w:left w:val="nil"/>
              <w:bottom w:val="single" w:sz="4" w:space="0" w:color="auto"/>
              <w:right w:val="single" w:sz="4" w:space="0" w:color="auto"/>
            </w:tcBorders>
            <w:shd w:val="clear" w:color="auto" w:fill="auto"/>
            <w:noWrap/>
            <w:vAlign w:val="center"/>
            <w:hideMark/>
          </w:tcPr>
          <w:p w14:paraId="5CFD445F"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20.4%</w:t>
            </w:r>
          </w:p>
        </w:tc>
      </w:tr>
      <w:tr w:rsidR="00EC1DBE" w:rsidRPr="007A2B21" w14:paraId="7106E734"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3603FC26" w14:textId="77777777" w:rsidR="00EC1DBE" w:rsidRPr="007A2B21" w:rsidRDefault="00EC1DBE" w:rsidP="00EC1DBE">
            <w:pPr>
              <w:spacing w:after="0" w:line="240" w:lineRule="auto"/>
              <w:rPr>
                <w:rFonts w:cs="Arial"/>
                <w:color w:val="000000"/>
                <w:szCs w:val="20"/>
              </w:rPr>
            </w:pPr>
            <w:r w:rsidRPr="007A2B21">
              <w:rPr>
                <w:rFonts w:cs="Arial"/>
                <w:color w:val="000000"/>
                <w:szCs w:val="20"/>
              </w:rPr>
              <w:t>Mobility Assistance to help a child with a wheelchair, crutches, or limited ability to walk</w:t>
            </w:r>
          </w:p>
        </w:tc>
        <w:tc>
          <w:tcPr>
            <w:tcW w:w="888" w:type="dxa"/>
            <w:tcBorders>
              <w:top w:val="nil"/>
              <w:left w:val="nil"/>
              <w:bottom w:val="single" w:sz="4" w:space="0" w:color="auto"/>
              <w:right w:val="single" w:sz="4" w:space="0" w:color="auto"/>
            </w:tcBorders>
            <w:shd w:val="clear" w:color="auto" w:fill="auto"/>
            <w:noWrap/>
            <w:vAlign w:val="center"/>
            <w:hideMark/>
          </w:tcPr>
          <w:p w14:paraId="51ED02F6"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45</w:t>
            </w:r>
          </w:p>
        </w:tc>
        <w:tc>
          <w:tcPr>
            <w:tcW w:w="803" w:type="dxa"/>
            <w:tcBorders>
              <w:top w:val="nil"/>
              <w:left w:val="nil"/>
              <w:bottom w:val="single" w:sz="4" w:space="0" w:color="auto"/>
              <w:right w:val="single" w:sz="4" w:space="0" w:color="auto"/>
            </w:tcBorders>
            <w:shd w:val="clear" w:color="auto" w:fill="auto"/>
            <w:noWrap/>
            <w:vAlign w:val="center"/>
            <w:hideMark/>
          </w:tcPr>
          <w:p w14:paraId="0C978A5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43</w:t>
            </w:r>
          </w:p>
        </w:tc>
        <w:tc>
          <w:tcPr>
            <w:tcW w:w="1011" w:type="dxa"/>
            <w:tcBorders>
              <w:top w:val="nil"/>
              <w:left w:val="nil"/>
              <w:bottom w:val="single" w:sz="4" w:space="0" w:color="auto"/>
              <w:right w:val="single" w:sz="4" w:space="0" w:color="auto"/>
            </w:tcBorders>
            <w:shd w:val="clear" w:color="auto" w:fill="auto"/>
            <w:noWrap/>
            <w:vAlign w:val="center"/>
            <w:hideMark/>
          </w:tcPr>
          <w:p w14:paraId="2CA1C49A"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99</w:t>
            </w:r>
          </w:p>
        </w:tc>
        <w:tc>
          <w:tcPr>
            <w:tcW w:w="680" w:type="dxa"/>
            <w:tcBorders>
              <w:top w:val="nil"/>
              <w:left w:val="nil"/>
              <w:bottom w:val="single" w:sz="4" w:space="0" w:color="auto"/>
              <w:right w:val="single" w:sz="4" w:space="0" w:color="auto"/>
            </w:tcBorders>
            <w:shd w:val="clear" w:color="auto" w:fill="auto"/>
            <w:noWrap/>
            <w:vAlign w:val="center"/>
            <w:hideMark/>
          </w:tcPr>
          <w:p w14:paraId="550021DC"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61</w:t>
            </w:r>
          </w:p>
        </w:tc>
        <w:tc>
          <w:tcPr>
            <w:tcW w:w="1039" w:type="dxa"/>
            <w:tcBorders>
              <w:top w:val="nil"/>
              <w:left w:val="nil"/>
              <w:bottom w:val="single" w:sz="4" w:space="0" w:color="auto"/>
              <w:right w:val="single" w:sz="4" w:space="0" w:color="auto"/>
            </w:tcBorders>
            <w:shd w:val="clear" w:color="auto" w:fill="auto"/>
            <w:noWrap/>
            <w:vAlign w:val="center"/>
            <w:hideMark/>
          </w:tcPr>
          <w:p w14:paraId="011FCD91"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68</w:t>
            </w:r>
          </w:p>
        </w:tc>
        <w:tc>
          <w:tcPr>
            <w:tcW w:w="802" w:type="dxa"/>
            <w:tcBorders>
              <w:top w:val="nil"/>
              <w:left w:val="nil"/>
              <w:bottom w:val="single" w:sz="4" w:space="0" w:color="auto"/>
              <w:right w:val="single" w:sz="4" w:space="0" w:color="auto"/>
            </w:tcBorders>
            <w:shd w:val="clear" w:color="auto" w:fill="auto"/>
            <w:noWrap/>
            <w:vAlign w:val="center"/>
            <w:hideMark/>
          </w:tcPr>
          <w:p w14:paraId="3C1DE295"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36</w:t>
            </w:r>
          </w:p>
        </w:tc>
        <w:tc>
          <w:tcPr>
            <w:tcW w:w="668" w:type="dxa"/>
            <w:tcBorders>
              <w:top w:val="nil"/>
              <w:left w:val="nil"/>
              <w:bottom w:val="single" w:sz="4" w:space="0" w:color="auto"/>
              <w:right w:val="single" w:sz="4" w:space="0" w:color="auto"/>
            </w:tcBorders>
            <w:shd w:val="clear" w:color="auto" w:fill="auto"/>
            <w:noWrap/>
            <w:vAlign w:val="center"/>
            <w:hideMark/>
          </w:tcPr>
          <w:p w14:paraId="618A3CBA"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352</w:t>
            </w:r>
          </w:p>
        </w:tc>
        <w:tc>
          <w:tcPr>
            <w:tcW w:w="978" w:type="dxa"/>
            <w:tcBorders>
              <w:top w:val="nil"/>
              <w:left w:val="nil"/>
              <w:bottom w:val="single" w:sz="4" w:space="0" w:color="auto"/>
              <w:right w:val="single" w:sz="4" w:space="0" w:color="auto"/>
            </w:tcBorders>
            <w:shd w:val="clear" w:color="auto" w:fill="auto"/>
            <w:noWrap/>
            <w:vAlign w:val="center"/>
            <w:hideMark/>
          </w:tcPr>
          <w:p w14:paraId="0F48A5A2"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19.9%</w:t>
            </w:r>
          </w:p>
        </w:tc>
      </w:tr>
      <w:tr w:rsidR="00EC1DBE" w:rsidRPr="007A2B21" w14:paraId="3C0F52C0"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30E0AE4D" w14:textId="77777777" w:rsidR="00EC1DBE" w:rsidRPr="007A2B21" w:rsidRDefault="00EC1DBE" w:rsidP="00EC1DBE">
            <w:pPr>
              <w:spacing w:after="0" w:line="240" w:lineRule="auto"/>
              <w:rPr>
                <w:rFonts w:cs="Arial"/>
                <w:color w:val="000000"/>
                <w:szCs w:val="20"/>
              </w:rPr>
            </w:pPr>
            <w:r w:rsidRPr="007A2B21">
              <w:rPr>
                <w:rFonts w:cs="Arial"/>
                <w:color w:val="000000"/>
                <w:szCs w:val="20"/>
              </w:rPr>
              <w:t>Vision Supports and program changes to include a child with impaired vision</w:t>
            </w:r>
          </w:p>
        </w:tc>
        <w:tc>
          <w:tcPr>
            <w:tcW w:w="888" w:type="dxa"/>
            <w:tcBorders>
              <w:top w:val="nil"/>
              <w:left w:val="nil"/>
              <w:bottom w:val="single" w:sz="4" w:space="0" w:color="auto"/>
              <w:right w:val="single" w:sz="4" w:space="0" w:color="auto"/>
            </w:tcBorders>
            <w:shd w:val="clear" w:color="auto" w:fill="auto"/>
            <w:noWrap/>
            <w:vAlign w:val="center"/>
            <w:hideMark/>
          </w:tcPr>
          <w:p w14:paraId="368B95EB"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46</w:t>
            </w:r>
          </w:p>
        </w:tc>
        <w:tc>
          <w:tcPr>
            <w:tcW w:w="803" w:type="dxa"/>
            <w:tcBorders>
              <w:top w:val="nil"/>
              <w:left w:val="nil"/>
              <w:bottom w:val="single" w:sz="4" w:space="0" w:color="auto"/>
              <w:right w:val="single" w:sz="4" w:space="0" w:color="auto"/>
            </w:tcBorders>
            <w:shd w:val="clear" w:color="auto" w:fill="auto"/>
            <w:noWrap/>
            <w:vAlign w:val="center"/>
            <w:hideMark/>
          </w:tcPr>
          <w:p w14:paraId="240318F6"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48</w:t>
            </w:r>
          </w:p>
        </w:tc>
        <w:tc>
          <w:tcPr>
            <w:tcW w:w="1011" w:type="dxa"/>
            <w:tcBorders>
              <w:top w:val="nil"/>
              <w:left w:val="nil"/>
              <w:bottom w:val="single" w:sz="4" w:space="0" w:color="auto"/>
              <w:right w:val="single" w:sz="4" w:space="0" w:color="auto"/>
            </w:tcBorders>
            <w:shd w:val="clear" w:color="auto" w:fill="auto"/>
            <w:noWrap/>
            <w:vAlign w:val="center"/>
            <w:hideMark/>
          </w:tcPr>
          <w:p w14:paraId="25E15EE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98</w:t>
            </w:r>
          </w:p>
        </w:tc>
        <w:tc>
          <w:tcPr>
            <w:tcW w:w="680" w:type="dxa"/>
            <w:tcBorders>
              <w:top w:val="nil"/>
              <w:left w:val="nil"/>
              <w:bottom w:val="single" w:sz="4" w:space="0" w:color="auto"/>
              <w:right w:val="single" w:sz="4" w:space="0" w:color="auto"/>
            </w:tcBorders>
            <w:shd w:val="clear" w:color="auto" w:fill="auto"/>
            <w:noWrap/>
            <w:vAlign w:val="center"/>
            <w:hideMark/>
          </w:tcPr>
          <w:p w14:paraId="5201721E"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47</w:t>
            </w:r>
          </w:p>
        </w:tc>
        <w:tc>
          <w:tcPr>
            <w:tcW w:w="1039" w:type="dxa"/>
            <w:tcBorders>
              <w:top w:val="nil"/>
              <w:left w:val="nil"/>
              <w:bottom w:val="single" w:sz="4" w:space="0" w:color="auto"/>
              <w:right w:val="single" w:sz="4" w:space="0" w:color="auto"/>
            </w:tcBorders>
            <w:shd w:val="clear" w:color="auto" w:fill="auto"/>
            <w:noWrap/>
            <w:vAlign w:val="center"/>
            <w:hideMark/>
          </w:tcPr>
          <w:p w14:paraId="1C83D253"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47</w:t>
            </w:r>
          </w:p>
        </w:tc>
        <w:tc>
          <w:tcPr>
            <w:tcW w:w="802" w:type="dxa"/>
            <w:tcBorders>
              <w:top w:val="nil"/>
              <w:left w:val="nil"/>
              <w:bottom w:val="single" w:sz="4" w:space="0" w:color="auto"/>
              <w:right w:val="single" w:sz="4" w:space="0" w:color="auto"/>
            </w:tcBorders>
            <w:shd w:val="clear" w:color="auto" w:fill="auto"/>
            <w:noWrap/>
            <w:vAlign w:val="center"/>
            <w:hideMark/>
          </w:tcPr>
          <w:p w14:paraId="08288370"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41</w:t>
            </w:r>
          </w:p>
        </w:tc>
        <w:tc>
          <w:tcPr>
            <w:tcW w:w="668" w:type="dxa"/>
            <w:tcBorders>
              <w:top w:val="nil"/>
              <w:left w:val="nil"/>
              <w:bottom w:val="single" w:sz="4" w:space="0" w:color="auto"/>
              <w:right w:val="single" w:sz="4" w:space="0" w:color="auto"/>
            </w:tcBorders>
            <w:shd w:val="clear" w:color="auto" w:fill="auto"/>
            <w:noWrap/>
            <w:vAlign w:val="center"/>
            <w:hideMark/>
          </w:tcPr>
          <w:p w14:paraId="1547058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327</w:t>
            </w:r>
          </w:p>
        </w:tc>
        <w:tc>
          <w:tcPr>
            <w:tcW w:w="978" w:type="dxa"/>
            <w:tcBorders>
              <w:top w:val="nil"/>
              <w:left w:val="nil"/>
              <w:bottom w:val="single" w:sz="4" w:space="0" w:color="auto"/>
              <w:right w:val="single" w:sz="4" w:space="0" w:color="auto"/>
            </w:tcBorders>
            <w:shd w:val="clear" w:color="auto" w:fill="auto"/>
            <w:noWrap/>
            <w:vAlign w:val="center"/>
            <w:hideMark/>
          </w:tcPr>
          <w:p w14:paraId="60ABDB7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18.5%</w:t>
            </w:r>
          </w:p>
        </w:tc>
      </w:tr>
      <w:tr w:rsidR="00EC1DBE" w:rsidRPr="007A2B21" w14:paraId="452E3665"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32E66685" w14:textId="77777777" w:rsidR="00EC1DBE" w:rsidRPr="007A2B21" w:rsidRDefault="00EC1DBE" w:rsidP="00EC1DBE">
            <w:pPr>
              <w:spacing w:after="0" w:line="240" w:lineRule="auto"/>
              <w:rPr>
                <w:rFonts w:cs="Arial"/>
                <w:color w:val="000000"/>
                <w:szCs w:val="20"/>
              </w:rPr>
            </w:pPr>
            <w:r w:rsidRPr="007A2B21">
              <w:rPr>
                <w:rFonts w:cs="Arial"/>
                <w:color w:val="000000"/>
                <w:szCs w:val="20"/>
              </w:rPr>
              <w:t>Other</w:t>
            </w:r>
          </w:p>
        </w:tc>
        <w:tc>
          <w:tcPr>
            <w:tcW w:w="888" w:type="dxa"/>
            <w:tcBorders>
              <w:top w:val="nil"/>
              <w:left w:val="nil"/>
              <w:bottom w:val="single" w:sz="4" w:space="0" w:color="auto"/>
              <w:right w:val="single" w:sz="4" w:space="0" w:color="auto"/>
            </w:tcBorders>
            <w:shd w:val="clear" w:color="auto" w:fill="auto"/>
            <w:noWrap/>
            <w:vAlign w:val="center"/>
            <w:hideMark/>
          </w:tcPr>
          <w:p w14:paraId="4BF7BCD4"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55</w:t>
            </w:r>
          </w:p>
        </w:tc>
        <w:tc>
          <w:tcPr>
            <w:tcW w:w="803" w:type="dxa"/>
            <w:tcBorders>
              <w:top w:val="nil"/>
              <w:left w:val="nil"/>
              <w:bottom w:val="single" w:sz="4" w:space="0" w:color="auto"/>
              <w:right w:val="single" w:sz="4" w:space="0" w:color="auto"/>
            </w:tcBorders>
            <w:shd w:val="clear" w:color="auto" w:fill="auto"/>
            <w:noWrap/>
            <w:vAlign w:val="center"/>
            <w:hideMark/>
          </w:tcPr>
          <w:p w14:paraId="7A13F9E9"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43</w:t>
            </w:r>
          </w:p>
        </w:tc>
        <w:tc>
          <w:tcPr>
            <w:tcW w:w="1011" w:type="dxa"/>
            <w:tcBorders>
              <w:top w:val="nil"/>
              <w:left w:val="nil"/>
              <w:bottom w:val="single" w:sz="4" w:space="0" w:color="auto"/>
              <w:right w:val="single" w:sz="4" w:space="0" w:color="auto"/>
            </w:tcBorders>
            <w:shd w:val="clear" w:color="auto" w:fill="auto"/>
            <w:noWrap/>
            <w:vAlign w:val="center"/>
            <w:hideMark/>
          </w:tcPr>
          <w:p w14:paraId="6B676B3C"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41</w:t>
            </w:r>
          </w:p>
        </w:tc>
        <w:tc>
          <w:tcPr>
            <w:tcW w:w="680" w:type="dxa"/>
            <w:tcBorders>
              <w:top w:val="nil"/>
              <w:left w:val="nil"/>
              <w:bottom w:val="single" w:sz="4" w:space="0" w:color="auto"/>
              <w:right w:val="single" w:sz="4" w:space="0" w:color="auto"/>
            </w:tcBorders>
            <w:shd w:val="clear" w:color="auto" w:fill="auto"/>
            <w:noWrap/>
            <w:vAlign w:val="center"/>
            <w:hideMark/>
          </w:tcPr>
          <w:p w14:paraId="7989C5EB"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79</w:t>
            </w:r>
          </w:p>
        </w:tc>
        <w:tc>
          <w:tcPr>
            <w:tcW w:w="1039" w:type="dxa"/>
            <w:tcBorders>
              <w:top w:val="nil"/>
              <w:left w:val="nil"/>
              <w:bottom w:val="single" w:sz="4" w:space="0" w:color="auto"/>
              <w:right w:val="single" w:sz="4" w:space="0" w:color="auto"/>
            </w:tcBorders>
            <w:shd w:val="clear" w:color="auto" w:fill="auto"/>
            <w:noWrap/>
            <w:vAlign w:val="center"/>
            <w:hideMark/>
          </w:tcPr>
          <w:p w14:paraId="357AC295"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58</w:t>
            </w:r>
          </w:p>
        </w:tc>
        <w:tc>
          <w:tcPr>
            <w:tcW w:w="802" w:type="dxa"/>
            <w:tcBorders>
              <w:top w:val="nil"/>
              <w:left w:val="nil"/>
              <w:bottom w:val="single" w:sz="4" w:space="0" w:color="auto"/>
              <w:right w:val="single" w:sz="4" w:space="0" w:color="auto"/>
            </w:tcBorders>
            <w:shd w:val="clear" w:color="auto" w:fill="auto"/>
            <w:noWrap/>
            <w:vAlign w:val="center"/>
            <w:hideMark/>
          </w:tcPr>
          <w:p w14:paraId="41878B7F"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37</w:t>
            </w:r>
          </w:p>
        </w:tc>
        <w:tc>
          <w:tcPr>
            <w:tcW w:w="668" w:type="dxa"/>
            <w:tcBorders>
              <w:top w:val="nil"/>
              <w:left w:val="nil"/>
              <w:bottom w:val="single" w:sz="4" w:space="0" w:color="auto"/>
              <w:right w:val="single" w:sz="4" w:space="0" w:color="auto"/>
            </w:tcBorders>
            <w:shd w:val="clear" w:color="auto" w:fill="auto"/>
            <w:noWrap/>
            <w:vAlign w:val="center"/>
            <w:hideMark/>
          </w:tcPr>
          <w:p w14:paraId="07FF57EA"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313</w:t>
            </w:r>
          </w:p>
        </w:tc>
        <w:tc>
          <w:tcPr>
            <w:tcW w:w="978" w:type="dxa"/>
            <w:tcBorders>
              <w:top w:val="nil"/>
              <w:left w:val="nil"/>
              <w:bottom w:val="single" w:sz="4" w:space="0" w:color="auto"/>
              <w:right w:val="single" w:sz="4" w:space="0" w:color="auto"/>
            </w:tcBorders>
            <w:shd w:val="clear" w:color="auto" w:fill="auto"/>
            <w:noWrap/>
            <w:vAlign w:val="center"/>
            <w:hideMark/>
          </w:tcPr>
          <w:p w14:paraId="69DC5823"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17.7%</w:t>
            </w:r>
          </w:p>
        </w:tc>
      </w:tr>
      <w:tr w:rsidR="00EC1DBE" w:rsidRPr="007A2B21" w14:paraId="20D9732F" w14:textId="77777777" w:rsidTr="00EC1DBE">
        <w:trPr>
          <w:trHeight w:val="286"/>
        </w:trPr>
        <w:tc>
          <w:tcPr>
            <w:tcW w:w="3201" w:type="dxa"/>
            <w:tcBorders>
              <w:top w:val="nil"/>
              <w:left w:val="single" w:sz="4" w:space="0" w:color="auto"/>
              <w:bottom w:val="single" w:sz="4" w:space="0" w:color="auto"/>
              <w:right w:val="single" w:sz="4" w:space="0" w:color="auto"/>
            </w:tcBorders>
            <w:shd w:val="clear" w:color="auto" w:fill="auto"/>
            <w:noWrap/>
            <w:vAlign w:val="center"/>
            <w:hideMark/>
          </w:tcPr>
          <w:p w14:paraId="18E987F3" w14:textId="77777777" w:rsidR="00EC1DBE" w:rsidRPr="007A2B21" w:rsidRDefault="00EC1DBE" w:rsidP="00EC1DBE">
            <w:pPr>
              <w:spacing w:after="0" w:line="240" w:lineRule="auto"/>
              <w:rPr>
                <w:rFonts w:cs="Arial"/>
                <w:color w:val="000000"/>
                <w:szCs w:val="20"/>
              </w:rPr>
            </w:pPr>
            <w:r w:rsidRPr="007A2B21">
              <w:rPr>
                <w:rFonts w:cs="Arial"/>
                <w:color w:val="000000"/>
                <w:szCs w:val="20"/>
              </w:rPr>
              <w:t>Nursing Care- Access to a nurse for children requiring medical monitoring or intervention</w:t>
            </w:r>
          </w:p>
        </w:tc>
        <w:tc>
          <w:tcPr>
            <w:tcW w:w="888" w:type="dxa"/>
            <w:tcBorders>
              <w:top w:val="nil"/>
              <w:left w:val="nil"/>
              <w:bottom w:val="single" w:sz="4" w:space="0" w:color="auto"/>
              <w:right w:val="single" w:sz="4" w:space="0" w:color="auto"/>
            </w:tcBorders>
            <w:shd w:val="clear" w:color="auto" w:fill="auto"/>
            <w:noWrap/>
            <w:vAlign w:val="center"/>
            <w:hideMark/>
          </w:tcPr>
          <w:p w14:paraId="52114526"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26</w:t>
            </w:r>
          </w:p>
        </w:tc>
        <w:tc>
          <w:tcPr>
            <w:tcW w:w="803" w:type="dxa"/>
            <w:tcBorders>
              <w:top w:val="nil"/>
              <w:left w:val="nil"/>
              <w:bottom w:val="single" w:sz="4" w:space="0" w:color="auto"/>
              <w:right w:val="single" w:sz="4" w:space="0" w:color="auto"/>
            </w:tcBorders>
            <w:shd w:val="clear" w:color="auto" w:fill="auto"/>
            <w:noWrap/>
            <w:vAlign w:val="center"/>
            <w:hideMark/>
          </w:tcPr>
          <w:p w14:paraId="7B96B4C4"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26</w:t>
            </w:r>
          </w:p>
        </w:tc>
        <w:tc>
          <w:tcPr>
            <w:tcW w:w="1011" w:type="dxa"/>
            <w:tcBorders>
              <w:top w:val="nil"/>
              <w:left w:val="nil"/>
              <w:bottom w:val="single" w:sz="4" w:space="0" w:color="auto"/>
              <w:right w:val="single" w:sz="4" w:space="0" w:color="auto"/>
            </w:tcBorders>
            <w:shd w:val="clear" w:color="auto" w:fill="auto"/>
            <w:noWrap/>
            <w:vAlign w:val="center"/>
            <w:hideMark/>
          </w:tcPr>
          <w:p w14:paraId="5FA1CDF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61</w:t>
            </w:r>
          </w:p>
        </w:tc>
        <w:tc>
          <w:tcPr>
            <w:tcW w:w="680" w:type="dxa"/>
            <w:tcBorders>
              <w:top w:val="nil"/>
              <w:left w:val="nil"/>
              <w:bottom w:val="single" w:sz="4" w:space="0" w:color="auto"/>
              <w:right w:val="single" w:sz="4" w:space="0" w:color="auto"/>
            </w:tcBorders>
            <w:shd w:val="clear" w:color="auto" w:fill="auto"/>
            <w:noWrap/>
            <w:vAlign w:val="center"/>
            <w:hideMark/>
          </w:tcPr>
          <w:p w14:paraId="5D678C37"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18</w:t>
            </w:r>
          </w:p>
        </w:tc>
        <w:tc>
          <w:tcPr>
            <w:tcW w:w="1039" w:type="dxa"/>
            <w:tcBorders>
              <w:top w:val="nil"/>
              <w:left w:val="nil"/>
              <w:bottom w:val="single" w:sz="4" w:space="0" w:color="auto"/>
              <w:right w:val="single" w:sz="4" w:space="0" w:color="auto"/>
            </w:tcBorders>
            <w:shd w:val="clear" w:color="auto" w:fill="auto"/>
            <w:noWrap/>
            <w:vAlign w:val="center"/>
            <w:hideMark/>
          </w:tcPr>
          <w:p w14:paraId="687B141D"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35</w:t>
            </w:r>
          </w:p>
        </w:tc>
        <w:tc>
          <w:tcPr>
            <w:tcW w:w="802" w:type="dxa"/>
            <w:tcBorders>
              <w:top w:val="nil"/>
              <w:left w:val="nil"/>
              <w:bottom w:val="single" w:sz="4" w:space="0" w:color="auto"/>
              <w:right w:val="single" w:sz="4" w:space="0" w:color="auto"/>
            </w:tcBorders>
            <w:shd w:val="clear" w:color="auto" w:fill="auto"/>
            <w:noWrap/>
            <w:vAlign w:val="center"/>
            <w:hideMark/>
          </w:tcPr>
          <w:p w14:paraId="54BF793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21</w:t>
            </w:r>
          </w:p>
        </w:tc>
        <w:tc>
          <w:tcPr>
            <w:tcW w:w="668" w:type="dxa"/>
            <w:tcBorders>
              <w:top w:val="nil"/>
              <w:left w:val="nil"/>
              <w:bottom w:val="single" w:sz="4" w:space="0" w:color="auto"/>
              <w:right w:val="single" w:sz="4" w:space="0" w:color="auto"/>
            </w:tcBorders>
            <w:shd w:val="clear" w:color="auto" w:fill="auto"/>
            <w:noWrap/>
            <w:vAlign w:val="center"/>
            <w:hideMark/>
          </w:tcPr>
          <w:p w14:paraId="509A4DA2"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187</w:t>
            </w:r>
          </w:p>
        </w:tc>
        <w:tc>
          <w:tcPr>
            <w:tcW w:w="978" w:type="dxa"/>
            <w:tcBorders>
              <w:top w:val="nil"/>
              <w:left w:val="nil"/>
              <w:bottom w:val="single" w:sz="4" w:space="0" w:color="auto"/>
              <w:right w:val="single" w:sz="4" w:space="0" w:color="auto"/>
            </w:tcBorders>
            <w:shd w:val="clear" w:color="auto" w:fill="auto"/>
            <w:noWrap/>
            <w:vAlign w:val="center"/>
            <w:hideMark/>
          </w:tcPr>
          <w:p w14:paraId="4AA11618" w14:textId="77777777" w:rsidR="00EC1DBE" w:rsidRPr="007A2B21" w:rsidRDefault="00EC1DBE" w:rsidP="00EC1DBE">
            <w:pPr>
              <w:spacing w:after="0" w:line="240" w:lineRule="auto"/>
              <w:jc w:val="center"/>
              <w:rPr>
                <w:rFonts w:cs="Arial"/>
                <w:color w:val="000000"/>
                <w:szCs w:val="20"/>
              </w:rPr>
            </w:pPr>
            <w:r w:rsidRPr="007A2B21">
              <w:rPr>
                <w:rFonts w:cs="Arial"/>
                <w:color w:val="000000"/>
                <w:szCs w:val="20"/>
              </w:rPr>
              <w:t>10.6%</w:t>
            </w:r>
          </w:p>
        </w:tc>
      </w:tr>
    </w:tbl>
    <w:p w14:paraId="51248B18" w14:textId="77777777" w:rsidR="00EC1DBE" w:rsidRDefault="00EC1DBE" w:rsidP="00EC1DBE">
      <w:pPr>
        <w:rPr>
          <w:rFonts w:cs="Arial"/>
          <w:sz w:val="16"/>
          <w:szCs w:val="16"/>
        </w:rPr>
      </w:pPr>
    </w:p>
    <w:p w14:paraId="01F8FA54" w14:textId="61A89B75" w:rsidR="00EC1DBE" w:rsidRPr="000B6AF9" w:rsidRDefault="00EC1DBE" w:rsidP="00EC1DBE">
      <w:pPr>
        <w:jc w:val="both"/>
        <w:rPr>
          <w:rFonts w:cs="Arial"/>
          <w:szCs w:val="20"/>
        </w:rPr>
      </w:pPr>
      <w:r>
        <w:rPr>
          <w:rFonts w:cs="Arial"/>
          <w:szCs w:val="20"/>
        </w:rPr>
        <w:t>By provider type, FCC providers cite providing diapering/toileting assistance for older children as the most frequently provided support service (677 responses), while Center-Based providers cite providing behavior support services for children with challenging behaviors most frequently (526 responses).</w:t>
      </w:r>
    </w:p>
    <w:p w14:paraId="47A81D7D" w14:textId="77777777" w:rsidR="00EC1DBE" w:rsidRDefault="00EC1DBE" w:rsidP="00EC1DBE">
      <w:pPr>
        <w:spacing w:after="0" w:line="240" w:lineRule="auto"/>
        <w:rPr>
          <w:rFonts w:cs="Arial"/>
          <w:b/>
          <w:szCs w:val="20"/>
        </w:rPr>
      </w:pPr>
      <w:r>
        <w:rPr>
          <w:rFonts w:cs="Arial"/>
          <w:b/>
          <w:szCs w:val="20"/>
        </w:rPr>
        <w:br w:type="page"/>
      </w:r>
    </w:p>
    <w:p w14:paraId="17802E5D" w14:textId="0B863868" w:rsidR="00EC1DBE" w:rsidRPr="0023460C" w:rsidRDefault="00EC1DBE" w:rsidP="00EC1DBE">
      <w:pPr>
        <w:spacing w:after="0"/>
        <w:rPr>
          <w:rFonts w:cs="Arial"/>
          <w:b/>
          <w:color w:val="000000"/>
          <w:szCs w:val="20"/>
        </w:rPr>
      </w:pPr>
      <w:r w:rsidRPr="0023460C">
        <w:rPr>
          <w:rFonts w:cs="Arial"/>
          <w:b/>
          <w:szCs w:val="20"/>
        </w:rPr>
        <w:lastRenderedPageBreak/>
        <w:t>Figure 5</w:t>
      </w:r>
      <w:proofErr w:type="gramStart"/>
      <w:r w:rsidRPr="0023460C">
        <w:rPr>
          <w:rFonts w:cs="Arial"/>
          <w:b/>
          <w:szCs w:val="20"/>
        </w:rPr>
        <w:t xml:space="preserve">. </w:t>
      </w:r>
      <w:proofErr w:type="gramEnd"/>
      <w:r w:rsidRPr="0023460C">
        <w:rPr>
          <w:rFonts w:cs="Arial"/>
          <w:b/>
          <w:szCs w:val="20"/>
        </w:rPr>
        <w:t xml:space="preserve">Support Service Provided by Provider Type </w:t>
      </w:r>
      <w:r w:rsidRPr="0023460C">
        <w:rPr>
          <w:rFonts w:cs="Arial"/>
          <w:b/>
          <w:color w:val="000000"/>
          <w:szCs w:val="20"/>
        </w:rPr>
        <w:t>(n = 1,771)</w:t>
      </w:r>
    </w:p>
    <w:p w14:paraId="2B7F6A1F" w14:textId="77777777" w:rsidR="00EC1DBE" w:rsidRPr="007A2B21" w:rsidRDefault="00EC1DBE" w:rsidP="00EC1DBE">
      <w:pPr>
        <w:spacing w:after="0"/>
        <w:rPr>
          <w:rFonts w:cs="Arial"/>
          <w:b/>
          <w:color w:val="000000"/>
          <w:szCs w:val="20"/>
        </w:rPr>
      </w:pPr>
    </w:p>
    <w:p w14:paraId="5216F3EA" w14:textId="77777777" w:rsidR="00EC1DBE" w:rsidRPr="000B6AF9" w:rsidRDefault="00EC1DBE" w:rsidP="00EC1DBE">
      <w:pPr>
        <w:rPr>
          <w:rFonts w:cs="Arial"/>
          <w:szCs w:val="20"/>
        </w:rPr>
      </w:pPr>
      <w:r>
        <w:rPr>
          <w:noProof/>
        </w:rPr>
        <w:drawing>
          <wp:inline distT="0" distB="0" distL="0" distR="0" wp14:anchorId="7555357A" wp14:editId="60F18207">
            <wp:extent cx="6400800" cy="2631929"/>
            <wp:effectExtent l="0" t="0" r="0" b="0"/>
            <wp:docPr id="40" name="Chart 40">
              <a:extLst xmlns:a="http://schemas.openxmlformats.org/drawingml/2006/main">
                <a:ext uri="{FF2B5EF4-FFF2-40B4-BE49-F238E27FC236}">
                  <a16:creationId xmlns:a16="http://schemas.microsoft.com/office/drawing/2014/main" id="{D5310716-E4AC-4B88-8B1C-F2261D905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982AE1" w14:textId="77777777" w:rsidR="00EC1DBE" w:rsidRDefault="00EC1DBE" w:rsidP="00EC1DBE">
      <w:pPr>
        <w:spacing w:after="0"/>
        <w:rPr>
          <w:rFonts w:cs="Arial"/>
          <w:b/>
          <w:szCs w:val="20"/>
        </w:rPr>
      </w:pPr>
    </w:p>
    <w:p w14:paraId="49B1CF88" w14:textId="372EA1A2" w:rsidR="00EC1DBE" w:rsidRDefault="00EC1DBE" w:rsidP="00EC1DBE">
      <w:pPr>
        <w:jc w:val="both"/>
        <w:rPr>
          <w:rFonts w:cs="Arial"/>
          <w:szCs w:val="20"/>
        </w:rPr>
      </w:pPr>
      <w:r>
        <w:rPr>
          <w:rFonts w:cs="Arial"/>
          <w:szCs w:val="20"/>
        </w:rPr>
        <w:t>Private pay only providers cite providing diapering/toileting assistance for older children (283 responses) more frequently than subsidy providers, who more frequently report providing behavior support services for children with challenging behaviors (852 responses)</w:t>
      </w:r>
      <w:r w:rsidR="007D50E0">
        <w:rPr>
          <w:rFonts w:cs="Arial"/>
          <w:szCs w:val="20"/>
        </w:rPr>
        <w:t xml:space="preserve">.  </w:t>
      </w:r>
      <w:r>
        <w:rPr>
          <w:rFonts w:cs="Arial"/>
          <w:szCs w:val="20"/>
        </w:rPr>
        <w:t>Subsidy acceptance and private pay attributes are based on EEC administrative data.</w:t>
      </w:r>
    </w:p>
    <w:p w14:paraId="783999FA" w14:textId="12FB9201" w:rsidR="00EC1DBE" w:rsidRPr="0023460C" w:rsidRDefault="00EC1DBE" w:rsidP="00EC1DBE">
      <w:pPr>
        <w:spacing w:after="0"/>
        <w:rPr>
          <w:rFonts w:cs="Arial"/>
          <w:b/>
          <w:color w:val="000000"/>
          <w:szCs w:val="20"/>
        </w:rPr>
      </w:pPr>
      <w:r w:rsidRPr="0023460C">
        <w:rPr>
          <w:rFonts w:cs="Arial"/>
          <w:b/>
          <w:szCs w:val="20"/>
        </w:rPr>
        <w:t>Figure 6</w:t>
      </w:r>
      <w:proofErr w:type="gramStart"/>
      <w:r w:rsidRPr="0023460C">
        <w:rPr>
          <w:rFonts w:cs="Arial"/>
          <w:b/>
          <w:szCs w:val="20"/>
        </w:rPr>
        <w:t xml:space="preserve">. </w:t>
      </w:r>
      <w:proofErr w:type="gramEnd"/>
      <w:r w:rsidRPr="0023460C">
        <w:rPr>
          <w:rFonts w:cs="Arial"/>
          <w:b/>
          <w:szCs w:val="20"/>
        </w:rPr>
        <w:t xml:space="preserve">Support Service Provided by Subsidy vs. Private Pay Only </w:t>
      </w:r>
      <w:r w:rsidRPr="0023460C">
        <w:rPr>
          <w:rFonts w:cs="Arial"/>
          <w:b/>
          <w:color w:val="000000"/>
          <w:szCs w:val="20"/>
        </w:rPr>
        <w:t>(n = 1,771)</w:t>
      </w:r>
    </w:p>
    <w:p w14:paraId="54D5128A" w14:textId="77777777" w:rsidR="00EC1DBE" w:rsidRPr="00130492" w:rsidRDefault="00EC1DBE" w:rsidP="00EC1DBE">
      <w:pPr>
        <w:spacing w:after="0"/>
        <w:rPr>
          <w:rFonts w:cs="Arial"/>
          <w:b/>
          <w:color w:val="000000"/>
          <w:szCs w:val="20"/>
        </w:rPr>
      </w:pPr>
    </w:p>
    <w:p w14:paraId="4B6927D0" w14:textId="77777777" w:rsidR="00EC1DBE" w:rsidRPr="00DC411F" w:rsidRDefault="00EC1DBE" w:rsidP="00EC1DBE">
      <w:pPr>
        <w:rPr>
          <w:rFonts w:cs="Arial"/>
          <w:b/>
          <w:szCs w:val="20"/>
        </w:rPr>
      </w:pPr>
      <w:r>
        <w:rPr>
          <w:noProof/>
        </w:rPr>
        <w:drawing>
          <wp:inline distT="0" distB="0" distL="0" distR="0" wp14:anchorId="2C16385C" wp14:editId="6B7CF7E3">
            <wp:extent cx="6565900" cy="2374900"/>
            <wp:effectExtent l="0" t="0" r="6350" b="6350"/>
            <wp:docPr id="41" name="Chart 41">
              <a:extLst xmlns:a="http://schemas.openxmlformats.org/drawingml/2006/main">
                <a:ext uri="{FF2B5EF4-FFF2-40B4-BE49-F238E27FC236}">
                  <a16:creationId xmlns:a16="http://schemas.microsoft.com/office/drawing/2014/main" id="{DE91042C-0263-402B-AF27-75CC93180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293D24" w14:textId="77777777" w:rsidR="00EC1DBE" w:rsidRDefault="00EC1DBE" w:rsidP="00EC1DBE">
      <w:pPr>
        <w:jc w:val="both"/>
      </w:pPr>
      <w:r>
        <w:t>Of the 304 write-in responses for “Other” services provided, the most common response is related to partnering with Early Intervention (92 responses), followed by partnering with outside organizations such as school districts or social service organizations (64 responses).</w:t>
      </w:r>
    </w:p>
    <w:p w14:paraId="751B5B1A" w14:textId="77777777" w:rsidR="00EC1DBE" w:rsidRDefault="00EC1DBE" w:rsidP="00EC1DBE">
      <w:pPr>
        <w:spacing w:after="0" w:line="240" w:lineRule="auto"/>
        <w:rPr>
          <w:rFonts w:cs="Arial"/>
          <w:b/>
          <w:szCs w:val="20"/>
        </w:rPr>
      </w:pPr>
      <w:r>
        <w:rPr>
          <w:rFonts w:cs="Arial"/>
          <w:b/>
          <w:szCs w:val="20"/>
        </w:rPr>
        <w:br w:type="page"/>
      </w:r>
    </w:p>
    <w:p w14:paraId="3582EA29" w14:textId="0AABB86E" w:rsidR="00EC1DBE" w:rsidRPr="0023460C" w:rsidRDefault="00EC1DBE" w:rsidP="00EC1DBE">
      <w:pPr>
        <w:spacing w:after="0"/>
        <w:rPr>
          <w:b/>
        </w:rPr>
      </w:pPr>
      <w:r w:rsidRPr="0023460C">
        <w:rPr>
          <w:rFonts w:cs="Arial"/>
          <w:b/>
          <w:szCs w:val="20"/>
        </w:rPr>
        <w:lastRenderedPageBreak/>
        <w:t xml:space="preserve">Table </w:t>
      </w:r>
      <w:r w:rsidR="003D4685" w:rsidRPr="0023460C">
        <w:rPr>
          <w:rFonts w:cs="Arial"/>
          <w:b/>
          <w:szCs w:val="20"/>
        </w:rPr>
        <w:t>47</w:t>
      </w:r>
      <w:proofErr w:type="gramStart"/>
      <w:r w:rsidRPr="0023460C">
        <w:rPr>
          <w:rFonts w:cs="Arial"/>
          <w:b/>
          <w:szCs w:val="20"/>
        </w:rPr>
        <w:t xml:space="preserve">. </w:t>
      </w:r>
      <w:proofErr w:type="gramEnd"/>
      <w:r w:rsidRPr="0023460C">
        <w:rPr>
          <w:rFonts w:cs="Arial"/>
          <w:b/>
          <w:szCs w:val="20"/>
        </w:rPr>
        <w:t xml:space="preserve">Other Support Services Offered, Write-in </w:t>
      </w:r>
      <w:r w:rsidRPr="0023460C">
        <w:rPr>
          <w:rFonts w:cs="Arial"/>
          <w:b/>
          <w:color w:val="000000"/>
          <w:szCs w:val="20"/>
        </w:rPr>
        <w:t>(n = 304)</w:t>
      </w:r>
    </w:p>
    <w:tbl>
      <w:tblPr>
        <w:tblW w:w="9948" w:type="dxa"/>
        <w:tblLook w:val="04A0" w:firstRow="1" w:lastRow="0" w:firstColumn="1" w:lastColumn="0" w:noHBand="0" w:noVBand="1"/>
      </w:tblPr>
      <w:tblGrid>
        <w:gridCol w:w="7259"/>
        <w:gridCol w:w="1195"/>
        <w:gridCol w:w="1494"/>
      </w:tblGrid>
      <w:tr w:rsidR="00EC1DBE" w:rsidRPr="00993316" w14:paraId="5BC91C94" w14:textId="77777777" w:rsidTr="0023460C">
        <w:trPr>
          <w:trHeight w:val="241"/>
        </w:trPr>
        <w:tc>
          <w:tcPr>
            <w:tcW w:w="7259" w:type="dxa"/>
            <w:tcBorders>
              <w:top w:val="single" w:sz="4" w:space="0" w:color="auto"/>
              <w:left w:val="single" w:sz="4" w:space="0" w:color="auto"/>
              <w:bottom w:val="single" w:sz="4" w:space="0" w:color="auto"/>
              <w:right w:val="single" w:sz="4" w:space="0" w:color="auto"/>
            </w:tcBorders>
            <w:shd w:val="clear" w:color="auto" w:fill="244061"/>
            <w:vAlign w:val="bottom"/>
            <w:hideMark/>
          </w:tcPr>
          <w:p w14:paraId="7A5DE827" w14:textId="77777777" w:rsidR="00EC1DBE" w:rsidRPr="00993316" w:rsidRDefault="00EC1DBE" w:rsidP="00EC1DBE">
            <w:pPr>
              <w:spacing w:after="0" w:line="240" w:lineRule="auto"/>
              <w:rPr>
                <w:rFonts w:cs="Arial"/>
                <w:b/>
                <w:bCs/>
                <w:color w:val="FFFFFF"/>
                <w:szCs w:val="20"/>
              </w:rPr>
            </w:pPr>
            <w:r>
              <w:rPr>
                <w:rFonts w:cs="Arial"/>
                <w:b/>
                <w:bCs/>
                <w:color w:val="FFFFFF"/>
                <w:szCs w:val="20"/>
              </w:rPr>
              <w:t xml:space="preserve">Other- write-in </w:t>
            </w:r>
          </w:p>
        </w:tc>
        <w:tc>
          <w:tcPr>
            <w:tcW w:w="1195" w:type="dxa"/>
            <w:tcBorders>
              <w:top w:val="single" w:sz="4" w:space="0" w:color="auto"/>
              <w:left w:val="nil"/>
              <w:bottom w:val="single" w:sz="4" w:space="0" w:color="auto"/>
              <w:right w:val="single" w:sz="4" w:space="0" w:color="auto"/>
            </w:tcBorders>
            <w:shd w:val="clear" w:color="auto" w:fill="244061"/>
            <w:noWrap/>
            <w:vAlign w:val="bottom"/>
            <w:hideMark/>
          </w:tcPr>
          <w:p w14:paraId="7FA02862" w14:textId="77777777" w:rsidR="00EC1DBE" w:rsidRPr="00993316" w:rsidRDefault="00EC1DBE" w:rsidP="00EC1DBE">
            <w:pPr>
              <w:spacing w:after="0" w:line="240" w:lineRule="auto"/>
              <w:jc w:val="center"/>
              <w:rPr>
                <w:rFonts w:cs="Arial"/>
                <w:b/>
                <w:bCs/>
                <w:color w:val="FFFFFF"/>
                <w:szCs w:val="20"/>
              </w:rPr>
            </w:pPr>
            <w:r w:rsidRPr="00993316">
              <w:rPr>
                <w:rFonts w:cs="Arial"/>
                <w:b/>
                <w:bCs/>
                <w:color w:val="FFFFFF"/>
                <w:szCs w:val="20"/>
              </w:rPr>
              <w:t>Count</w:t>
            </w:r>
          </w:p>
        </w:tc>
        <w:tc>
          <w:tcPr>
            <w:tcW w:w="1494" w:type="dxa"/>
            <w:tcBorders>
              <w:top w:val="single" w:sz="4" w:space="0" w:color="auto"/>
              <w:left w:val="nil"/>
              <w:bottom w:val="single" w:sz="4" w:space="0" w:color="auto"/>
              <w:right w:val="single" w:sz="4" w:space="0" w:color="auto"/>
            </w:tcBorders>
            <w:shd w:val="clear" w:color="auto" w:fill="244061"/>
            <w:noWrap/>
            <w:vAlign w:val="bottom"/>
            <w:hideMark/>
          </w:tcPr>
          <w:p w14:paraId="3E3A407F" w14:textId="77777777" w:rsidR="00EC1DBE" w:rsidRPr="00993316" w:rsidRDefault="00EC1DBE" w:rsidP="00EC1DBE">
            <w:pPr>
              <w:spacing w:after="0" w:line="240" w:lineRule="auto"/>
              <w:jc w:val="center"/>
              <w:rPr>
                <w:rFonts w:cs="Arial"/>
                <w:b/>
                <w:bCs/>
                <w:color w:val="FFFFFF"/>
                <w:szCs w:val="20"/>
              </w:rPr>
            </w:pPr>
            <w:r w:rsidRPr="00993316">
              <w:rPr>
                <w:rFonts w:cs="Arial"/>
                <w:b/>
                <w:bCs/>
                <w:color w:val="FFFFFF"/>
                <w:szCs w:val="20"/>
              </w:rPr>
              <w:t>Percent</w:t>
            </w:r>
          </w:p>
        </w:tc>
      </w:tr>
      <w:tr w:rsidR="00EC1DBE" w:rsidRPr="00993316" w14:paraId="4B380F3B" w14:textId="77777777" w:rsidTr="00EC1DBE">
        <w:trPr>
          <w:trHeight w:val="241"/>
        </w:trPr>
        <w:tc>
          <w:tcPr>
            <w:tcW w:w="7259" w:type="dxa"/>
            <w:tcBorders>
              <w:top w:val="nil"/>
              <w:left w:val="single" w:sz="4" w:space="0" w:color="auto"/>
              <w:bottom w:val="single" w:sz="4" w:space="0" w:color="auto"/>
              <w:right w:val="single" w:sz="4" w:space="0" w:color="auto"/>
            </w:tcBorders>
            <w:shd w:val="clear" w:color="auto" w:fill="auto"/>
            <w:noWrap/>
            <w:vAlign w:val="bottom"/>
            <w:hideMark/>
          </w:tcPr>
          <w:p w14:paraId="4D5A4ECE" w14:textId="77777777" w:rsidR="00EC1DBE" w:rsidRPr="00993316" w:rsidRDefault="00EC1DBE" w:rsidP="00EC1DBE">
            <w:pPr>
              <w:spacing w:after="0" w:line="240" w:lineRule="auto"/>
              <w:rPr>
                <w:rFonts w:cs="Arial"/>
                <w:color w:val="000000"/>
                <w:szCs w:val="20"/>
              </w:rPr>
            </w:pPr>
            <w:r w:rsidRPr="00993316">
              <w:rPr>
                <w:rFonts w:cs="Arial"/>
                <w:color w:val="000000"/>
                <w:szCs w:val="20"/>
              </w:rPr>
              <w:t>Early Intervention</w:t>
            </w:r>
            <w:r>
              <w:rPr>
                <w:rFonts w:cs="Arial"/>
                <w:color w:val="000000"/>
                <w:szCs w:val="20"/>
              </w:rPr>
              <w:t xml:space="preserve"> Partnerships</w:t>
            </w:r>
          </w:p>
        </w:tc>
        <w:tc>
          <w:tcPr>
            <w:tcW w:w="1195" w:type="dxa"/>
            <w:tcBorders>
              <w:top w:val="nil"/>
              <w:left w:val="nil"/>
              <w:bottom w:val="single" w:sz="4" w:space="0" w:color="auto"/>
              <w:right w:val="single" w:sz="4" w:space="0" w:color="auto"/>
            </w:tcBorders>
            <w:shd w:val="clear" w:color="auto" w:fill="auto"/>
            <w:noWrap/>
            <w:vAlign w:val="bottom"/>
            <w:hideMark/>
          </w:tcPr>
          <w:p w14:paraId="1C8E040A"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92</w:t>
            </w:r>
          </w:p>
        </w:tc>
        <w:tc>
          <w:tcPr>
            <w:tcW w:w="1494" w:type="dxa"/>
            <w:tcBorders>
              <w:top w:val="nil"/>
              <w:left w:val="nil"/>
              <w:bottom w:val="single" w:sz="4" w:space="0" w:color="auto"/>
              <w:right w:val="single" w:sz="4" w:space="0" w:color="auto"/>
            </w:tcBorders>
            <w:shd w:val="clear" w:color="auto" w:fill="auto"/>
            <w:noWrap/>
            <w:vAlign w:val="bottom"/>
            <w:hideMark/>
          </w:tcPr>
          <w:p w14:paraId="0F3DA6E3"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30.3%</w:t>
            </w:r>
          </w:p>
        </w:tc>
      </w:tr>
      <w:tr w:rsidR="00EC1DBE" w:rsidRPr="00993316" w14:paraId="17FD7136" w14:textId="77777777" w:rsidTr="00EC1DBE">
        <w:trPr>
          <w:trHeight w:val="241"/>
        </w:trPr>
        <w:tc>
          <w:tcPr>
            <w:tcW w:w="7259" w:type="dxa"/>
            <w:tcBorders>
              <w:top w:val="nil"/>
              <w:left w:val="single" w:sz="4" w:space="0" w:color="auto"/>
              <w:bottom w:val="single" w:sz="4" w:space="0" w:color="auto"/>
              <w:right w:val="single" w:sz="4" w:space="0" w:color="auto"/>
            </w:tcBorders>
            <w:shd w:val="clear" w:color="auto" w:fill="auto"/>
            <w:noWrap/>
            <w:vAlign w:val="bottom"/>
          </w:tcPr>
          <w:p w14:paraId="40AD3030" w14:textId="77777777" w:rsidR="00EC1DBE" w:rsidRPr="00993316" w:rsidRDefault="00EC1DBE" w:rsidP="00EC1DBE">
            <w:pPr>
              <w:spacing w:after="0" w:line="240" w:lineRule="auto"/>
              <w:rPr>
                <w:rFonts w:cs="Arial"/>
                <w:color w:val="000000"/>
                <w:szCs w:val="20"/>
              </w:rPr>
            </w:pPr>
            <w:r w:rsidRPr="00993316">
              <w:rPr>
                <w:rFonts w:cs="Arial"/>
                <w:color w:val="000000"/>
                <w:szCs w:val="20"/>
              </w:rPr>
              <w:t xml:space="preserve">Partnerships with </w:t>
            </w:r>
            <w:r>
              <w:rPr>
                <w:rFonts w:cs="Arial"/>
                <w:color w:val="000000"/>
                <w:szCs w:val="20"/>
              </w:rPr>
              <w:t>O</w:t>
            </w:r>
            <w:r w:rsidRPr="00993316">
              <w:rPr>
                <w:rFonts w:cs="Arial"/>
                <w:color w:val="000000"/>
                <w:szCs w:val="20"/>
              </w:rPr>
              <w:t>u</w:t>
            </w:r>
            <w:r>
              <w:rPr>
                <w:rFonts w:cs="Arial"/>
                <w:color w:val="000000"/>
                <w:szCs w:val="20"/>
              </w:rPr>
              <w:t>t</w:t>
            </w:r>
            <w:r w:rsidRPr="00993316">
              <w:rPr>
                <w:rFonts w:cs="Arial"/>
                <w:color w:val="000000"/>
                <w:szCs w:val="20"/>
              </w:rPr>
              <w:t>side agencies/</w:t>
            </w:r>
            <w:r>
              <w:rPr>
                <w:rFonts w:cs="Arial"/>
                <w:color w:val="000000"/>
                <w:szCs w:val="20"/>
              </w:rPr>
              <w:t>S</w:t>
            </w:r>
            <w:r w:rsidRPr="00993316">
              <w:rPr>
                <w:rFonts w:cs="Arial"/>
                <w:color w:val="000000"/>
                <w:szCs w:val="20"/>
              </w:rPr>
              <w:t xml:space="preserve">pecialists come into </w:t>
            </w:r>
            <w:r>
              <w:rPr>
                <w:rFonts w:cs="Arial"/>
                <w:color w:val="000000"/>
                <w:szCs w:val="20"/>
              </w:rPr>
              <w:t>P</w:t>
            </w:r>
            <w:r w:rsidRPr="00993316">
              <w:rPr>
                <w:rFonts w:cs="Arial"/>
                <w:color w:val="000000"/>
                <w:szCs w:val="20"/>
              </w:rPr>
              <w:t>rogram</w:t>
            </w:r>
          </w:p>
        </w:tc>
        <w:tc>
          <w:tcPr>
            <w:tcW w:w="1195" w:type="dxa"/>
            <w:tcBorders>
              <w:top w:val="nil"/>
              <w:left w:val="nil"/>
              <w:bottom w:val="single" w:sz="4" w:space="0" w:color="auto"/>
              <w:right w:val="single" w:sz="4" w:space="0" w:color="auto"/>
            </w:tcBorders>
            <w:shd w:val="clear" w:color="auto" w:fill="auto"/>
            <w:noWrap/>
            <w:vAlign w:val="bottom"/>
          </w:tcPr>
          <w:p w14:paraId="4F1E6E8A"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64</w:t>
            </w:r>
          </w:p>
        </w:tc>
        <w:tc>
          <w:tcPr>
            <w:tcW w:w="1494" w:type="dxa"/>
            <w:tcBorders>
              <w:top w:val="nil"/>
              <w:left w:val="nil"/>
              <w:bottom w:val="single" w:sz="4" w:space="0" w:color="auto"/>
              <w:right w:val="single" w:sz="4" w:space="0" w:color="auto"/>
            </w:tcBorders>
            <w:shd w:val="clear" w:color="auto" w:fill="auto"/>
            <w:noWrap/>
            <w:vAlign w:val="bottom"/>
          </w:tcPr>
          <w:p w14:paraId="5D837A73"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21.1%</w:t>
            </w:r>
          </w:p>
        </w:tc>
      </w:tr>
      <w:tr w:rsidR="00EC1DBE" w:rsidRPr="00993316" w14:paraId="0E1507CC" w14:textId="77777777" w:rsidTr="00EC1DBE">
        <w:trPr>
          <w:trHeight w:val="241"/>
        </w:trPr>
        <w:tc>
          <w:tcPr>
            <w:tcW w:w="7259" w:type="dxa"/>
            <w:tcBorders>
              <w:top w:val="nil"/>
              <w:left w:val="single" w:sz="4" w:space="0" w:color="auto"/>
              <w:bottom w:val="single" w:sz="4" w:space="0" w:color="auto"/>
              <w:right w:val="single" w:sz="4" w:space="0" w:color="auto"/>
            </w:tcBorders>
            <w:shd w:val="clear" w:color="auto" w:fill="auto"/>
            <w:noWrap/>
            <w:vAlign w:val="bottom"/>
            <w:hideMark/>
          </w:tcPr>
          <w:p w14:paraId="70ECD984" w14:textId="77777777" w:rsidR="00EC1DBE" w:rsidRPr="00993316" w:rsidRDefault="00EC1DBE" w:rsidP="00EC1DBE">
            <w:pPr>
              <w:spacing w:after="0" w:line="240" w:lineRule="auto"/>
              <w:rPr>
                <w:rFonts w:cs="Arial"/>
                <w:color w:val="000000"/>
                <w:szCs w:val="20"/>
              </w:rPr>
            </w:pPr>
            <w:r w:rsidRPr="00993316">
              <w:rPr>
                <w:rFonts w:cs="Arial"/>
                <w:color w:val="000000"/>
                <w:szCs w:val="20"/>
              </w:rPr>
              <w:t>NA</w:t>
            </w:r>
          </w:p>
        </w:tc>
        <w:tc>
          <w:tcPr>
            <w:tcW w:w="1195" w:type="dxa"/>
            <w:tcBorders>
              <w:top w:val="nil"/>
              <w:left w:val="nil"/>
              <w:bottom w:val="single" w:sz="4" w:space="0" w:color="auto"/>
              <w:right w:val="single" w:sz="4" w:space="0" w:color="auto"/>
            </w:tcBorders>
            <w:shd w:val="clear" w:color="auto" w:fill="auto"/>
            <w:noWrap/>
            <w:vAlign w:val="bottom"/>
            <w:hideMark/>
          </w:tcPr>
          <w:p w14:paraId="49617FEF"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11</w:t>
            </w:r>
          </w:p>
        </w:tc>
        <w:tc>
          <w:tcPr>
            <w:tcW w:w="1494" w:type="dxa"/>
            <w:tcBorders>
              <w:top w:val="nil"/>
              <w:left w:val="nil"/>
              <w:bottom w:val="single" w:sz="4" w:space="0" w:color="auto"/>
              <w:right w:val="single" w:sz="4" w:space="0" w:color="auto"/>
            </w:tcBorders>
            <w:shd w:val="clear" w:color="auto" w:fill="auto"/>
            <w:noWrap/>
            <w:vAlign w:val="bottom"/>
            <w:hideMark/>
          </w:tcPr>
          <w:p w14:paraId="3C75CBB7"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3.6%</w:t>
            </w:r>
          </w:p>
        </w:tc>
      </w:tr>
      <w:tr w:rsidR="00EC1DBE" w:rsidRPr="00993316" w14:paraId="729D67D1" w14:textId="77777777" w:rsidTr="00EC1DBE">
        <w:trPr>
          <w:trHeight w:val="241"/>
        </w:trPr>
        <w:tc>
          <w:tcPr>
            <w:tcW w:w="7259" w:type="dxa"/>
            <w:tcBorders>
              <w:top w:val="nil"/>
              <w:left w:val="single" w:sz="4" w:space="0" w:color="auto"/>
              <w:bottom w:val="single" w:sz="4" w:space="0" w:color="auto"/>
              <w:right w:val="single" w:sz="4" w:space="0" w:color="auto"/>
            </w:tcBorders>
            <w:shd w:val="clear" w:color="auto" w:fill="auto"/>
            <w:noWrap/>
            <w:vAlign w:val="bottom"/>
            <w:hideMark/>
          </w:tcPr>
          <w:p w14:paraId="57D8C831" w14:textId="77777777" w:rsidR="00EC1DBE" w:rsidRPr="00993316" w:rsidRDefault="00EC1DBE" w:rsidP="00EC1DBE">
            <w:pPr>
              <w:spacing w:after="0" w:line="240" w:lineRule="auto"/>
              <w:rPr>
                <w:rFonts w:cs="Arial"/>
                <w:color w:val="000000"/>
                <w:szCs w:val="20"/>
              </w:rPr>
            </w:pPr>
            <w:r>
              <w:rPr>
                <w:rFonts w:cs="Arial"/>
                <w:color w:val="000000"/>
                <w:szCs w:val="20"/>
              </w:rPr>
              <w:t>Uncategorized Other</w:t>
            </w:r>
          </w:p>
        </w:tc>
        <w:tc>
          <w:tcPr>
            <w:tcW w:w="1195" w:type="dxa"/>
            <w:tcBorders>
              <w:top w:val="nil"/>
              <w:left w:val="nil"/>
              <w:bottom w:val="single" w:sz="4" w:space="0" w:color="auto"/>
              <w:right w:val="single" w:sz="4" w:space="0" w:color="auto"/>
            </w:tcBorders>
            <w:shd w:val="clear" w:color="auto" w:fill="auto"/>
            <w:noWrap/>
            <w:vAlign w:val="bottom"/>
            <w:hideMark/>
          </w:tcPr>
          <w:p w14:paraId="3284EAA6"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137</w:t>
            </w:r>
          </w:p>
        </w:tc>
        <w:tc>
          <w:tcPr>
            <w:tcW w:w="1494" w:type="dxa"/>
            <w:tcBorders>
              <w:top w:val="nil"/>
              <w:left w:val="nil"/>
              <w:bottom w:val="single" w:sz="4" w:space="0" w:color="auto"/>
              <w:right w:val="single" w:sz="4" w:space="0" w:color="auto"/>
            </w:tcBorders>
            <w:shd w:val="clear" w:color="auto" w:fill="auto"/>
            <w:noWrap/>
            <w:vAlign w:val="bottom"/>
            <w:hideMark/>
          </w:tcPr>
          <w:p w14:paraId="302ABCE5"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45.1%</w:t>
            </w:r>
          </w:p>
        </w:tc>
      </w:tr>
      <w:tr w:rsidR="00EC1DBE" w:rsidRPr="00993316" w14:paraId="5F825636" w14:textId="77777777" w:rsidTr="00EC1DBE">
        <w:trPr>
          <w:trHeight w:val="241"/>
        </w:trPr>
        <w:tc>
          <w:tcPr>
            <w:tcW w:w="7259" w:type="dxa"/>
            <w:tcBorders>
              <w:top w:val="nil"/>
              <w:left w:val="single" w:sz="4" w:space="0" w:color="auto"/>
              <w:bottom w:val="single" w:sz="4" w:space="0" w:color="auto"/>
              <w:right w:val="single" w:sz="4" w:space="0" w:color="auto"/>
            </w:tcBorders>
            <w:shd w:val="clear" w:color="auto" w:fill="auto"/>
            <w:noWrap/>
            <w:vAlign w:val="bottom"/>
            <w:hideMark/>
          </w:tcPr>
          <w:p w14:paraId="1BA4B9D5" w14:textId="77777777" w:rsidR="00EC1DBE" w:rsidRPr="00993316" w:rsidRDefault="00EC1DBE" w:rsidP="00EC1DBE">
            <w:pPr>
              <w:spacing w:after="0" w:line="240" w:lineRule="auto"/>
              <w:rPr>
                <w:rFonts w:cs="Arial"/>
                <w:color w:val="000000"/>
                <w:szCs w:val="20"/>
              </w:rPr>
            </w:pPr>
            <w:r w:rsidRPr="00993316">
              <w:rPr>
                <w:rFonts w:cs="Arial"/>
                <w:color w:val="000000"/>
                <w:szCs w:val="20"/>
              </w:rPr>
              <w:t>Total</w:t>
            </w:r>
          </w:p>
        </w:tc>
        <w:tc>
          <w:tcPr>
            <w:tcW w:w="1195" w:type="dxa"/>
            <w:tcBorders>
              <w:top w:val="nil"/>
              <w:left w:val="nil"/>
              <w:bottom w:val="single" w:sz="4" w:space="0" w:color="auto"/>
              <w:right w:val="single" w:sz="4" w:space="0" w:color="auto"/>
            </w:tcBorders>
            <w:shd w:val="clear" w:color="auto" w:fill="auto"/>
            <w:noWrap/>
            <w:vAlign w:val="bottom"/>
            <w:hideMark/>
          </w:tcPr>
          <w:p w14:paraId="1979F26E"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304</w:t>
            </w:r>
          </w:p>
        </w:tc>
        <w:tc>
          <w:tcPr>
            <w:tcW w:w="1494" w:type="dxa"/>
            <w:tcBorders>
              <w:top w:val="nil"/>
              <w:left w:val="nil"/>
              <w:bottom w:val="single" w:sz="4" w:space="0" w:color="auto"/>
              <w:right w:val="single" w:sz="4" w:space="0" w:color="auto"/>
            </w:tcBorders>
            <w:shd w:val="clear" w:color="auto" w:fill="auto"/>
            <w:noWrap/>
            <w:vAlign w:val="bottom"/>
            <w:hideMark/>
          </w:tcPr>
          <w:p w14:paraId="76561576" w14:textId="77777777" w:rsidR="00EC1DBE" w:rsidRPr="00993316" w:rsidRDefault="00EC1DBE" w:rsidP="00EC1DBE">
            <w:pPr>
              <w:spacing w:after="0" w:line="240" w:lineRule="auto"/>
              <w:jc w:val="center"/>
              <w:rPr>
                <w:rFonts w:cs="Arial"/>
                <w:color w:val="000000"/>
                <w:szCs w:val="20"/>
              </w:rPr>
            </w:pPr>
            <w:r w:rsidRPr="00993316">
              <w:rPr>
                <w:rFonts w:cs="Arial"/>
                <w:color w:val="000000"/>
                <w:szCs w:val="20"/>
              </w:rPr>
              <w:t>100.0%</w:t>
            </w:r>
          </w:p>
        </w:tc>
      </w:tr>
    </w:tbl>
    <w:p w14:paraId="5ED0C238" w14:textId="77777777" w:rsidR="00DF2FF6" w:rsidRDefault="00DF2FF6" w:rsidP="0023460C"/>
    <w:p w14:paraId="62B27D60" w14:textId="2039A738" w:rsidR="00533182" w:rsidRDefault="00EC1DBE" w:rsidP="00D52642">
      <w:pPr>
        <w:pStyle w:val="Subtitle"/>
        <w:spacing w:before="0"/>
      </w:pPr>
      <w:r>
        <w:t xml:space="preserve"> </w:t>
      </w:r>
      <w:bookmarkStart w:id="78" w:name="_Toc518138387"/>
      <w:bookmarkStart w:id="79" w:name="_Toc518149221"/>
      <w:r w:rsidR="00533182">
        <w:t>Salary Cost by Level of Quality</w:t>
      </w:r>
      <w:bookmarkEnd w:id="78"/>
      <w:bookmarkEnd w:id="79"/>
    </w:p>
    <w:p w14:paraId="7480C3C2" w14:textId="6ED52695" w:rsidR="00533182" w:rsidRDefault="00533182" w:rsidP="00533182">
      <w:pPr>
        <w:jc w:val="both"/>
      </w:pPr>
      <w:r>
        <w:t>As part of the CCDF state plan section regarding the Market Rate Survey, states must also include an analysis of the estimated cost of care to support (1) child care providers’ implementation of the health, safety, quality, and staffing requirements and (2) higher quality care, as defined by the Lead Agency using a quality rating and improvement system (QRIS) or other system of quality indicators at each level of quality.</w:t>
      </w:r>
      <w:r>
        <w:rPr>
          <w:rStyle w:val="FootnoteReference"/>
        </w:rPr>
        <w:footnoteReference w:id="12"/>
      </w:r>
      <w:r>
        <w:t xml:space="preserve">  EEC’s licensing regulations meet and exceed the CCDBG requirements for health, safety, quality, and staffing requirements, therefore, the reported </w:t>
      </w:r>
      <w:r w:rsidR="00D52642">
        <w:t>costs</w:t>
      </w:r>
      <w:r>
        <w:t xml:space="preserve"> summarized in th</w:t>
      </w:r>
      <w:r w:rsidR="00D52642">
        <w:t>is</w:t>
      </w:r>
      <w:r>
        <w:t xml:space="preserve"> section for licensed providers in the sample account for the costs related to supporting the requirements.  Staff education level is generally thought to be a key indicator of quality.  To understand the estimated cost of higher quality care, the following section reviews salary cost by staff’s highest education level and QRIS level</w:t>
      </w:r>
      <w:r w:rsidR="007D50E0">
        <w:t xml:space="preserve">.  </w:t>
      </w:r>
      <w:r>
        <w:t>For this analysis the QRIS level for respondents is matched by EEC administrative data on EEC granted QRIS level (not QRIS self-assessment levels)</w:t>
      </w:r>
      <w:r w:rsidR="007D50E0">
        <w:t xml:space="preserve">.  </w:t>
      </w:r>
      <w:r>
        <w:t xml:space="preserve">Therefore, only those respondents participating in QRIS are included in the QRIS-specific analysis. </w:t>
      </w:r>
    </w:p>
    <w:p w14:paraId="0AE2DB4C" w14:textId="70D01435" w:rsidR="00533182" w:rsidRDefault="00533182" w:rsidP="00533182">
      <w:pPr>
        <w:jc w:val="both"/>
      </w:pPr>
      <w:r>
        <w:t xml:space="preserve">Please refer to the </w:t>
      </w:r>
      <w:r w:rsidRPr="00CF0A48">
        <w:rPr>
          <w:b/>
          <w:i/>
        </w:rPr>
        <w:t xml:space="preserve">“2018 Cost of Care Form </w:t>
      </w:r>
      <w:r w:rsidR="00586339">
        <w:rPr>
          <w:b/>
          <w:i/>
        </w:rPr>
        <w:t>Final Report</w:t>
      </w:r>
      <w:r w:rsidRPr="00CF0A48">
        <w:rPr>
          <w:b/>
          <w:i/>
        </w:rPr>
        <w:t>”</w:t>
      </w:r>
      <w:r>
        <w:rPr>
          <w:b/>
          <w:i/>
        </w:rPr>
        <w:t xml:space="preserve"> </w:t>
      </w:r>
      <w:r>
        <w:t xml:space="preserve">report for the summary of findings related to cost drivers for the subset of providers that responded to the optional Cost of Care form. </w:t>
      </w:r>
    </w:p>
    <w:p w14:paraId="3C03A2CA" w14:textId="77777777" w:rsidR="00533182" w:rsidRDefault="00533182" w:rsidP="00533182">
      <w:pPr>
        <w:jc w:val="both"/>
      </w:pPr>
      <w:r>
        <w:rPr>
          <w:i/>
        </w:rPr>
        <w:t>Salaries by Level of Education</w:t>
      </w:r>
    </w:p>
    <w:p w14:paraId="7288F15A" w14:textId="79A43215" w:rsidR="00533182" w:rsidRDefault="00533182" w:rsidP="00533182">
      <w:pPr>
        <w:jc w:val="both"/>
      </w:pPr>
      <w:r>
        <w:t>All salary rates below the current Massachusetts minimum wage ($11.00) were removed from this analysis.  For FCC provider Assistants, outliers earning more than $120,000 (nearly triple the average FCC provider Director/Owner salary) were also removed</w:t>
      </w:r>
      <w:r w:rsidR="007D50E0">
        <w:t xml:space="preserve">.  </w:t>
      </w:r>
      <w:r>
        <w:t>No other outliers were removed.</w:t>
      </w:r>
    </w:p>
    <w:p w14:paraId="0A9FFEF6" w14:textId="2B225813" w:rsidR="00533182" w:rsidRDefault="00533182" w:rsidP="00533182">
      <w:pPr>
        <w:jc w:val="both"/>
      </w:pPr>
      <w:r>
        <w:t>Overall, and not surprisingly, as a worker’s education level increases, so too does her or his average hourly salary</w:t>
      </w:r>
      <w:r w:rsidR="007D50E0">
        <w:t xml:space="preserve">.  </w:t>
      </w:r>
      <w:r>
        <w:t xml:space="preserve">For FCC providers and Center-Based providers, the tables below outline the mean and median hourly salary by position and education level. </w:t>
      </w:r>
    </w:p>
    <w:p w14:paraId="3704E12F" w14:textId="77777777" w:rsidR="00533182" w:rsidRPr="00204E22" w:rsidRDefault="00533182" w:rsidP="00533182">
      <w:pPr>
        <w:jc w:val="both"/>
        <w:rPr>
          <w:i/>
        </w:rPr>
      </w:pPr>
      <w:r>
        <w:rPr>
          <w:i/>
        </w:rPr>
        <w:t>Center-Based Providers</w:t>
      </w:r>
    </w:p>
    <w:tbl>
      <w:tblPr>
        <w:tblStyle w:val="TableGrid"/>
        <w:tblW w:w="0" w:type="auto"/>
        <w:tblLook w:val="04A0" w:firstRow="1" w:lastRow="0" w:firstColumn="1" w:lastColumn="0" w:noHBand="0" w:noVBand="1"/>
      </w:tblPr>
      <w:tblGrid>
        <w:gridCol w:w="10070"/>
      </w:tblGrid>
      <w:tr w:rsidR="00533182" w14:paraId="105BC962" w14:textId="77777777" w:rsidTr="00BB7E60">
        <w:trPr>
          <w:trHeight w:val="539"/>
        </w:trPr>
        <w:tc>
          <w:tcPr>
            <w:tcW w:w="10070" w:type="dxa"/>
            <w:shd w:val="clear" w:color="auto" w:fill="F2F2F2" w:themeFill="background1" w:themeFillShade="F2"/>
          </w:tcPr>
          <w:p w14:paraId="513F9C4B" w14:textId="5F99A1E6" w:rsidR="00533182" w:rsidRDefault="00533182" w:rsidP="00BB7E60">
            <w:pPr>
              <w:jc w:val="both"/>
              <w:rPr>
                <w:rFonts w:cs="Arial"/>
              </w:rPr>
            </w:pPr>
            <w:r w:rsidRPr="00C3428D">
              <w:rPr>
                <w:rFonts w:cs="Arial"/>
                <w:b/>
                <w:i/>
              </w:rPr>
              <w:t>Survey Question</w:t>
            </w:r>
            <w:r>
              <w:rPr>
                <w:rFonts w:cs="Arial"/>
                <w:b/>
                <w:i/>
              </w:rPr>
              <w:t xml:space="preserve"> (optional)</w:t>
            </w:r>
            <w:r w:rsidRPr="00C3428D">
              <w:rPr>
                <w:rFonts w:cs="Arial"/>
                <w:b/>
                <w:i/>
              </w:rPr>
              <w:t>:</w:t>
            </w:r>
            <w:r>
              <w:rPr>
                <w:rFonts w:cs="Arial"/>
              </w:rPr>
              <w:t xml:space="preserve"> Please complete the following table below for your staff</w:t>
            </w:r>
            <w:r w:rsidR="007D50E0">
              <w:rPr>
                <w:rFonts w:cs="Arial"/>
              </w:rPr>
              <w:t xml:space="preserve">.  </w:t>
            </w:r>
            <w:r>
              <w:rPr>
                <w:rFonts w:cs="Arial"/>
              </w:rPr>
              <w:t>Full-time staff work 30+ hours weekly; Part-time staff work 29 hours or less weekly (table includes listing of job titles, number of full-time, number of part-time, starting hourly wage by education level (less than high school, high school/GED, associate degree, bachelor’s degree and above.</w:t>
            </w:r>
          </w:p>
        </w:tc>
      </w:tr>
    </w:tbl>
    <w:p w14:paraId="77C15FDF" w14:textId="77777777" w:rsidR="00D52642" w:rsidRDefault="00D52642" w:rsidP="00533182">
      <w:pPr>
        <w:jc w:val="both"/>
      </w:pPr>
    </w:p>
    <w:p w14:paraId="2C4969CD" w14:textId="1DD712F5" w:rsidR="00533182" w:rsidRDefault="00533182" w:rsidP="00533182">
      <w:pPr>
        <w:jc w:val="both"/>
      </w:pPr>
      <w:r>
        <w:t>As expected, wages increase with higher education levels at Center-Based providers for nearly every position in the survey</w:t>
      </w:r>
      <w:r w:rsidR="007D50E0">
        <w:t xml:space="preserve">.  </w:t>
      </w:r>
      <w:r>
        <w:t>Only Site Leaders did not see an increase in the mean wage at every education level</w:t>
      </w:r>
      <w:r w:rsidR="007D50E0">
        <w:t xml:space="preserve">.  </w:t>
      </w:r>
      <w:r>
        <w:t>The widest variation of hourly wage range occurred in the Director position, with a $6.49 hourly wage difference between someone with less than a high school education and someone with a bachelor’s degree or higher.</w:t>
      </w:r>
    </w:p>
    <w:p w14:paraId="176CB5F7" w14:textId="77777777" w:rsidR="00533182" w:rsidRDefault="00533182" w:rsidP="00533182">
      <w:pPr>
        <w:jc w:val="both"/>
        <w:rPr>
          <w:rFonts w:cs="Arial"/>
          <w:szCs w:val="18"/>
        </w:rPr>
      </w:pPr>
      <w:r w:rsidRPr="0089292C">
        <w:rPr>
          <w:rFonts w:cs="Arial"/>
          <w:szCs w:val="18"/>
        </w:rPr>
        <w:lastRenderedPageBreak/>
        <w:t>The difference for salaries for the lowest and highest level of education also increase</w:t>
      </w:r>
      <w:r>
        <w:rPr>
          <w:rFonts w:cs="Arial"/>
          <w:szCs w:val="18"/>
        </w:rPr>
        <w:t>s</w:t>
      </w:r>
      <w:r w:rsidRPr="0089292C">
        <w:rPr>
          <w:rFonts w:cs="Arial"/>
          <w:szCs w:val="18"/>
        </w:rPr>
        <w:t xml:space="preserve"> as position level increases.</w:t>
      </w:r>
      <w:r>
        <w:rPr>
          <w:rFonts w:cs="Arial"/>
          <w:szCs w:val="18"/>
        </w:rPr>
        <w:t xml:space="preserve"> </w:t>
      </w:r>
      <w:r w:rsidRPr="0089292C">
        <w:rPr>
          <w:rFonts w:cs="Arial"/>
          <w:szCs w:val="18"/>
        </w:rPr>
        <w:t xml:space="preserve"> For example, the difference in a starting mean salary for an Assistant Teacher with less than a high school education and an Assistant teacher with a </w:t>
      </w:r>
      <w:proofErr w:type="gramStart"/>
      <w:r>
        <w:rPr>
          <w:rFonts w:cs="Arial"/>
          <w:szCs w:val="18"/>
        </w:rPr>
        <w:t>B</w:t>
      </w:r>
      <w:r w:rsidRPr="0089292C">
        <w:rPr>
          <w:rFonts w:cs="Arial"/>
          <w:szCs w:val="18"/>
        </w:rPr>
        <w:t>achelor</w:t>
      </w:r>
      <w:proofErr w:type="gramEnd"/>
      <w:r w:rsidRPr="0089292C">
        <w:rPr>
          <w:rFonts w:cs="Arial"/>
          <w:szCs w:val="18"/>
        </w:rPr>
        <w:t xml:space="preserve"> degree or higher is $2.43 per hour.</w:t>
      </w:r>
      <w:r>
        <w:rPr>
          <w:rFonts w:cs="Arial"/>
          <w:szCs w:val="18"/>
        </w:rPr>
        <w:t xml:space="preserve"> </w:t>
      </w:r>
      <w:r w:rsidRPr="0089292C">
        <w:rPr>
          <w:rFonts w:cs="Arial"/>
          <w:szCs w:val="18"/>
        </w:rPr>
        <w:t xml:space="preserve"> The difference for Teachers by these education levels is $3.30; for Lead Teachers, the difference is $4.06. </w:t>
      </w:r>
      <w:r>
        <w:rPr>
          <w:rFonts w:cs="Arial"/>
          <w:szCs w:val="18"/>
        </w:rPr>
        <w:t xml:space="preserve"> </w:t>
      </w:r>
      <w:r w:rsidRPr="0089292C">
        <w:rPr>
          <w:rFonts w:cs="Arial"/>
          <w:szCs w:val="18"/>
        </w:rPr>
        <w:t xml:space="preserve">The difference in pay jumps to $6.49 per hour for a Director with a </w:t>
      </w:r>
      <w:proofErr w:type="gramStart"/>
      <w:r>
        <w:rPr>
          <w:rFonts w:cs="Arial"/>
          <w:szCs w:val="18"/>
        </w:rPr>
        <w:t>B</w:t>
      </w:r>
      <w:r w:rsidRPr="0089292C">
        <w:rPr>
          <w:rFonts w:cs="Arial"/>
          <w:szCs w:val="18"/>
        </w:rPr>
        <w:t>achelor</w:t>
      </w:r>
      <w:proofErr w:type="gramEnd"/>
      <w:r w:rsidRPr="0089292C">
        <w:rPr>
          <w:rFonts w:cs="Arial"/>
          <w:szCs w:val="18"/>
        </w:rPr>
        <w:t xml:space="preserve"> degree or higher when compared to a Director with a high school education or less. </w:t>
      </w:r>
      <w:r>
        <w:rPr>
          <w:rFonts w:cs="Arial"/>
          <w:szCs w:val="18"/>
        </w:rPr>
        <w:t xml:space="preserve"> </w:t>
      </w:r>
      <w:r w:rsidRPr="0089292C">
        <w:rPr>
          <w:rFonts w:cs="Arial"/>
          <w:szCs w:val="18"/>
        </w:rPr>
        <w:t xml:space="preserve">While the higher a professional’s education level, the more </w:t>
      </w:r>
      <w:r>
        <w:rPr>
          <w:rFonts w:cs="Arial"/>
          <w:szCs w:val="18"/>
        </w:rPr>
        <w:t>her or his</w:t>
      </w:r>
      <w:r w:rsidRPr="0089292C">
        <w:rPr>
          <w:rFonts w:cs="Arial"/>
          <w:szCs w:val="18"/>
        </w:rPr>
        <w:t xml:space="preserve"> starting salary, the salary increases become greater as </w:t>
      </w:r>
      <w:r>
        <w:rPr>
          <w:rFonts w:cs="Arial"/>
          <w:szCs w:val="18"/>
        </w:rPr>
        <w:t>she or he</w:t>
      </w:r>
      <w:r w:rsidRPr="0089292C">
        <w:rPr>
          <w:rFonts w:cs="Arial"/>
          <w:szCs w:val="18"/>
        </w:rPr>
        <w:t xml:space="preserve"> increase</w:t>
      </w:r>
      <w:r>
        <w:rPr>
          <w:rFonts w:cs="Arial"/>
          <w:szCs w:val="18"/>
        </w:rPr>
        <w:t>s</w:t>
      </w:r>
      <w:r w:rsidRPr="0089292C">
        <w:rPr>
          <w:rFonts w:cs="Arial"/>
          <w:szCs w:val="18"/>
        </w:rPr>
        <w:t xml:space="preserve"> </w:t>
      </w:r>
      <w:r>
        <w:rPr>
          <w:rFonts w:cs="Arial"/>
          <w:szCs w:val="18"/>
        </w:rPr>
        <w:t>her or his</w:t>
      </w:r>
      <w:r w:rsidRPr="0089292C">
        <w:rPr>
          <w:rFonts w:cs="Arial"/>
          <w:szCs w:val="18"/>
        </w:rPr>
        <w:t xml:space="preserve"> position.</w:t>
      </w:r>
    </w:p>
    <w:p w14:paraId="408D8C10" w14:textId="77777777" w:rsidR="00533182" w:rsidRDefault="00533182" w:rsidP="00533182">
      <w:pPr>
        <w:jc w:val="both"/>
        <w:rPr>
          <w:rFonts w:cs="Arial"/>
          <w:szCs w:val="18"/>
        </w:rPr>
      </w:pPr>
      <w:r>
        <w:rPr>
          <w:rFonts w:cs="Arial"/>
          <w:szCs w:val="18"/>
        </w:rPr>
        <w:t xml:space="preserve">For School-Age programs, the difference in starting salaries by education level also increases as position level increases.  An Assistant Leader a </w:t>
      </w:r>
      <w:proofErr w:type="gramStart"/>
      <w:r>
        <w:rPr>
          <w:rFonts w:cs="Arial"/>
          <w:szCs w:val="18"/>
        </w:rPr>
        <w:t>Bachelor</w:t>
      </w:r>
      <w:proofErr w:type="gramEnd"/>
      <w:r>
        <w:rPr>
          <w:rFonts w:cs="Arial"/>
          <w:szCs w:val="18"/>
        </w:rPr>
        <w:t xml:space="preserve"> degree or higher will earn $1.90 more per hour than an Assistant Teacher with less than a high school education.  For a Group Leader, the difference in wages is $2.76.  A Site Leader with a </w:t>
      </w:r>
      <w:proofErr w:type="gramStart"/>
      <w:r>
        <w:rPr>
          <w:rFonts w:cs="Arial"/>
          <w:szCs w:val="18"/>
        </w:rPr>
        <w:t>Bachelor</w:t>
      </w:r>
      <w:proofErr w:type="gramEnd"/>
      <w:r>
        <w:rPr>
          <w:rFonts w:cs="Arial"/>
          <w:szCs w:val="18"/>
        </w:rPr>
        <w:t xml:space="preserve"> degree or higher will earn $4.05 more per hour than a Site Leader with less than a high school education.</w:t>
      </w:r>
    </w:p>
    <w:p w14:paraId="114318A8" w14:textId="5EFF0962" w:rsidR="00533182" w:rsidRPr="0089292C" w:rsidRDefault="00533182" w:rsidP="00533182">
      <w:pPr>
        <w:jc w:val="both"/>
        <w:rPr>
          <w:rFonts w:cs="Arial"/>
          <w:szCs w:val="18"/>
        </w:rPr>
      </w:pPr>
      <w:r>
        <w:rPr>
          <w:rFonts w:cs="Arial"/>
          <w:szCs w:val="18"/>
        </w:rPr>
        <w:t xml:space="preserve">As education level is an indicator of quality, the cost is higher for providers to employ higher quality child care professionals with higher levels of education.  For a Center-Based program to invest in hiring Lead Teachers with </w:t>
      </w:r>
      <w:proofErr w:type="gramStart"/>
      <w:r>
        <w:rPr>
          <w:rFonts w:cs="Arial"/>
          <w:szCs w:val="18"/>
        </w:rPr>
        <w:t>Bachelor</w:t>
      </w:r>
      <w:proofErr w:type="gramEnd"/>
      <w:r>
        <w:rPr>
          <w:rFonts w:cs="Arial"/>
          <w:szCs w:val="18"/>
        </w:rPr>
        <w:t xml:space="preserve"> degrees over Lead Teachers with an Associate degree it would have to spend $2.20 per hour more in the starting salary for each Lead Teacher</w:t>
      </w:r>
      <w:r w:rsidR="007D50E0">
        <w:rPr>
          <w:rFonts w:cs="Arial"/>
          <w:szCs w:val="18"/>
        </w:rPr>
        <w:t xml:space="preserve">.  </w:t>
      </w:r>
      <w:r>
        <w:rPr>
          <w:rFonts w:cs="Arial"/>
          <w:szCs w:val="18"/>
        </w:rPr>
        <w:t>Even for a small program with one Lead Teacher working 40 hours per week, this is an additional $4,576</w:t>
      </w:r>
      <w:r w:rsidR="00453981">
        <w:rPr>
          <w:rFonts w:cs="Arial"/>
          <w:szCs w:val="18"/>
        </w:rPr>
        <w:t xml:space="preserve"> </w:t>
      </w:r>
      <w:r>
        <w:rPr>
          <w:rFonts w:cs="Arial"/>
          <w:szCs w:val="18"/>
        </w:rPr>
        <w:t>in annual payroll expenses.</w:t>
      </w:r>
    </w:p>
    <w:p w14:paraId="5615AC83" w14:textId="788FEFCC" w:rsidR="00DF2FF6" w:rsidRDefault="00533182" w:rsidP="00533182">
      <w:pPr>
        <w:spacing w:after="0" w:line="240" w:lineRule="auto"/>
        <w:jc w:val="both"/>
        <w:rPr>
          <w:rFonts w:cs="Arial"/>
          <w:szCs w:val="18"/>
        </w:rPr>
      </w:pPr>
      <w:r w:rsidRPr="0089292C">
        <w:rPr>
          <w:rFonts w:cs="Arial"/>
          <w:szCs w:val="18"/>
        </w:rPr>
        <w:t xml:space="preserve">For comparison, </w:t>
      </w:r>
      <w:r w:rsidR="007411DB">
        <w:rPr>
          <w:rFonts w:cs="Arial"/>
          <w:szCs w:val="18"/>
        </w:rPr>
        <w:t>Lead Teachers, Teachers and Assistant Teachers working in Center-Based programs</w:t>
      </w:r>
      <w:r w:rsidRPr="0089292C">
        <w:rPr>
          <w:rFonts w:cs="Arial"/>
          <w:szCs w:val="18"/>
        </w:rPr>
        <w:t xml:space="preserve"> with a </w:t>
      </w:r>
      <w:proofErr w:type="gramStart"/>
      <w:r>
        <w:rPr>
          <w:rFonts w:cs="Arial"/>
          <w:szCs w:val="18"/>
        </w:rPr>
        <w:t>B</w:t>
      </w:r>
      <w:r w:rsidRPr="0089292C">
        <w:rPr>
          <w:rFonts w:cs="Arial"/>
          <w:szCs w:val="18"/>
        </w:rPr>
        <w:t>achelor</w:t>
      </w:r>
      <w:r>
        <w:rPr>
          <w:rFonts w:cs="Arial"/>
          <w:szCs w:val="18"/>
        </w:rPr>
        <w:t>’s</w:t>
      </w:r>
      <w:proofErr w:type="gramEnd"/>
      <w:r w:rsidRPr="0089292C">
        <w:rPr>
          <w:rFonts w:cs="Arial"/>
          <w:szCs w:val="18"/>
        </w:rPr>
        <w:t xml:space="preserve"> degree or higher earn </w:t>
      </w:r>
      <w:r w:rsidR="00453981">
        <w:rPr>
          <w:rFonts w:cs="Arial"/>
          <w:szCs w:val="18"/>
        </w:rPr>
        <w:t xml:space="preserve">a starting salary of </w:t>
      </w:r>
      <w:r w:rsidR="007411DB">
        <w:rPr>
          <w:rFonts w:cs="Arial"/>
          <w:szCs w:val="18"/>
        </w:rPr>
        <w:t xml:space="preserve">between </w:t>
      </w:r>
      <w:r w:rsidRPr="0089292C">
        <w:rPr>
          <w:rFonts w:cs="Arial"/>
          <w:szCs w:val="18"/>
        </w:rPr>
        <w:t>$</w:t>
      </w:r>
      <w:r w:rsidR="007411DB">
        <w:rPr>
          <w:rFonts w:cs="Arial"/>
          <w:szCs w:val="18"/>
        </w:rPr>
        <w:t>$28,850-$36,275</w:t>
      </w:r>
      <w:r w:rsidRPr="0089292C">
        <w:rPr>
          <w:rFonts w:cs="Arial"/>
          <w:szCs w:val="18"/>
        </w:rPr>
        <w:t xml:space="preserve"> annually (</w:t>
      </w:r>
      <w:r w:rsidR="007411DB">
        <w:rPr>
          <w:rFonts w:cs="Arial"/>
          <w:szCs w:val="18"/>
        </w:rPr>
        <w:t xml:space="preserve">salary calculations using </w:t>
      </w:r>
      <w:r w:rsidR="00E55BAE" w:rsidRPr="0089292C">
        <w:rPr>
          <w:rFonts w:cs="Arial"/>
          <w:szCs w:val="18"/>
        </w:rPr>
        <w:t>mean hourly</w:t>
      </w:r>
      <w:r w:rsidRPr="0089292C">
        <w:rPr>
          <w:rFonts w:cs="Arial"/>
          <w:szCs w:val="18"/>
        </w:rPr>
        <w:t xml:space="preserve"> </w:t>
      </w:r>
      <w:r w:rsidR="007411DB">
        <w:rPr>
          <w:rFonts w:cs="Arial"/>
          <w:szCs w:val="18"/>
        </w:rPr>
        <w:t xml:space="preserve">wage multiplied by </w:t>
      </w:r>
      <w:r w:rsidRPr="0089292C">
        <w:rPr>
          <w:rFonts w:cs="Arial"/>
          <w:szCs w:val="18"/>
        </w:rPr>
        <w:t xml:space="preserve">2,080 hours annually), while first year teachers in </w:t>
      </w:r>
      <w:r w:rsidR="001F606E" w:rsidRPr="0089292C">
        <w:rPr>
          <w:rFonts w:cs="Arial"/>
          <w:szCs w:val="18"/>
        </w:rPr>
        <w:t>Massachusett</w:t>
      </w:r>
      <w:r w:rsidR="001F606E">
        <w:rPr>
          <w:rFonts w:cs="Arial"/>
          <w:szCs w:val="18"/>
        </w:rPr>
        <w:t>s’</w:t>
      </w:r>
      <w:r w:rsidR="007411DB">
        <w:rPr>
          <w:rFonts w:cs="Arial"/>
          <w:szCs w:val="18"/>
        </w:rPr>
        <w:t xml:space="preserve"> public schools</w:t>
      </w:r>
      <w:r w:rsidRPr="0089292C">
        <w:rPr>
          <w:rFonts w:cs="Arial"/>
          <w:szCs w:val="18"/>
        </w:rPr>
        <w:t xml:space="preserve">, where a </w:t>
      </w:r>
      <w:r>
        <w:rPr>
          <w:rFonts w:cs="Arial"/>
          <w:szCs w:val="18"/>
        </w:rPr>
        <w:t>b</w:t>
      </w:r>
      <w:r w:rsidRPr="0089292C">
        <w:rPr>
          <w:rFonts w:cs="Arial"/>
          <w:szCs w:val="18"/>
        </w:rPr>
        <w:t>achelor</w:t>
      </w:r>
      <w:r>
        <w:rPr>
          <w:rFonts w:cs="Arial"/>
          <w:szCs w:val="18"/>
        </w:rPr>
        <w:t>’s</w:t>
      </w:r>
      <w:r w:rsidRPr="0089292C">
        <w:rPr>
          <w:rFonts w:cs="Arial"/>
          <w:szCs w:val="18"/>
        </w:rPr>
        <w:t xml:space="preserve"> degree is also required, </w:t>
      </w:r>
      <w:r>
        <w:rPr>
          <w:rFonts w:cs="Arial"/>
          <w:szCs w:val="18"/>
        </w:rPr>
        <w:t xml:space="preserve">teachers </w:t>
      </w:r>
      <w:r w:rsidRPr="0089292C">
        <w:rPr>
          <w:rFonts w:cs="Arial"/>
          <w:szCs w:val="18"/>
        </w:rPr>
        <w:t>earn $38,570 annually</w:t>
      </w:r>
      <w:r w:rsidRPr="0089292C">
        <w:rPr>
          <w:rStyle w:val="FootnoteReference"/>
          <w:rFonts w:cs="Arial"/>
          <w:szCs w:val="18"/>
        </w:rPr>
        <w:footnoteReference w:id="13"/>
      </w:r>
      <w:r w:rsidRPr="0089292C">
        <w:rPr>
          <w:rFonts w:cs="Arial"/>
          <w:szCs w:val="18"/>
        </w:rPr>
        <w:t xml:space="preserve">. </w:t>
      </w:r>
      <w:r>
        <w:rPr>
          <w:rFonts w:cs="Arial"/>
          <w:szCs w:val="18"/>
        </w:rPr>
        <w:t xml:space="preserve"> </w:t>
      </w:r>
      <w:r w:rsidRPr="0089292C">
        <w:rPr>
          <w:rFonts w:cs="Arial"/>
          <w:szCs w:val="18"/>
        </w:rPr>
        <w:t>However, the average annual salary for a teacher jumps significantly to $71,620</w:t>
      </w:r>
      <w:r w:rsidR="007D50E0" w:rsidRPr="0089292C">
        <w:rPr>
          <w:rFonts w:cs="Arial"/>
          <w:szCs w:val="18"/>
        </w:rPr>
        <w:t xml:space="preserve">.  </w:t>
      </w:r>
      <w:r w:rsidRPr="0089292C">
        <w:rPr>
          <w:rFonts w:cs="Arial"/>
          <w:szCs w:val="18"/>
        </w:rPr>
        <w:t>In the public-school system, experience and education contribute to significant salary growth.</w:t>
      </w:r>
      <w:r w:rsidR="00DF2FF6">
        <w:rPr>
          <w:rFonts w:cs="Arial"/>
          <w:szCs w:val="18"/>
        </w:rPr>
        <w:br w:type="page"/>
      </w:r>
    </w:p>
    <w:p w14:paraId="19289815" w14:textId="77777777" w:rsidR="00533182" w:rsidRPr="0089292C" w:rsidRDefault="00533182" w:rsidP="00533182">
      <w:pPr>
        <w:spacing w:after="0" w:line="240" w:lineRule="auto"/>
        <w:jc w:val="both"/>
        <w:rPr>
          <w:rFonts w:cs="Arial"/>
          <w:szCs w:val="18"/>
        </w:rPr>
      </w:pPr>
    </w:p>
    <w:tbl>
      <w:tblPr>
        <w:tblW w:w="5000" w:type="pct"/>
        <w:tblLook w:val="04A0" w:firstRow="1" w:lastRow="0" w:firstColumn="1" w:lastColumn="0" w:noHBand="0" w:noVBand="1"/>
      </w:tblPr>
      <w:tblGrid>
        <w:gridCol w:w="2567"/>
        <w:gridCol w:w="2778"/>
        <w:gridCol w:w="931"/>
        <w:gridCol w:w="1901"/>
        <w:gridCol w:w="1903"/>
      </w:tblGrid>
      <w:tr w:rsidR="00533182" w:rsidRPr="00C11A01" w14:paraId="1F7C6C48" w14:textId="77777777" w:rsidTr="00BB7E60">
        <w:trPr>
          <w:trHeight w:val="220"/>
          <w:tblHeader/>
        </w:trPr>
        <w:tc>
          <w:tcPr>
            <w:tcW w:w="5000" w:type="pct"/>
            <w:gridSpan w:val="5"/>
            <w:shd w:val="clear" w:color="auto" w:fill="auto"/>
            <w:noWrap/>
            <w:vAlign w:val="center"/>
          </w:tcPr>
          <w:p w14:paraId="1888025F" w14:textId="77777777" w:rsidR="00533182" w:rsidRPr="00D52642" w:rsidRDefault="00533182" w:rsidP="00BB7E60">
            <w:pPr>
              <w:spacing w:after="0" w:line="240" w:lineRule="auto"/>
              <w:rPr>
                <w:rFonts w:cs="Arial"/>
                <w:i/>
                <w:szCs w:val="20"/>
              </w:rPr>
            </w:pPr>
          </w:p>
          <w:p w14:paraId="34CFB5C1" w14:textId="46D99560" w:rsidR="00533182" w:rsidRPr="0023460C" w:rsidRDefault="00533182" w:rsidP="00BB7E60">
            <w:pPr>
              <w:spacing w:after="0" w:line="240" w:lineRule="auto"/>
              <w:rPr>
                <w:rFonts w:cs="Arial"/>
                <w:b/>
                <w:szCs w:val="20"/>
              </w:rPr>
            </w:pPr>
            <w:r w:rsidRPr="0023460C">
              <w:rPr>
                <w:rFonts w:cs="Arial"/>
                <w:b/>
                <w:szCs w:val="20"/>
              </w:rPr>
              <w:t xml:space="preserve">Table </w:t>
            </w:r>
            <w:r w:rsidR="003D4685" w:rsidRPr="0023460C">
              <w:rPr>
                <w:rFonts w:cs="Arial"/>
                <w:b/>
                <w:szCs w:val="20"/>
              </w:rPr>
              <w:t>48</w:t>
            </w:r>
            <w:proofErr w:type="gramStart"/>
            <w:r w:rsidRPr="0023460C">
              <w:rPr>
                <w:rFonts w:cs="Arial"/>
                <w:b/>
                <w:szCs w:val="20"/>
              </w:rPr>
              <w:t xml:space="preserve">. </w:t>
            </w:r>
            <w:proofErr w:type="gramEnd"/>
            <w:r w:rsidRPr="0023460C">
              <w:rPr>
                <w:rFonts w:cs="Arial"/>
                <w:b/>
                <w:szCs w:val="20"/>
              </w:rPr>
              <w:t>Center-Based Provider Infant-Toddler Preschool Position Hourly Salary by Education Level</w:t>
            </w:r>
          </w:p>
        </w:tc>
      </w:tr>
      <w:tr w:rsidR="00533182" w:rsidRPr="00C11A01" w14:paraId="0EFC3B99" w14:textId="77777777" w:rsidTr="0023460C">
        <w:trPr>
          <w:trHeight w:val="220"/>
          <w:tblHeader/>
        </w:trPr>
        <w:tc>
          <w:tcPr>
            <w:tcW w:w="1273" w:type="pct"/>
            <w:tcBorders>
              <w:left w:val="single" w:sz="4" w:space="0" w:color="auto"/>
              <w:bottom w:val="single" w:sz="4" w:space="0" w:color="auto"/>
              <w:right w:val="single" w:sz="4" w:space="0" w:color="auto"/>
            </w:tcBorders>
            <w:shd w:val="clear" w:color="auto" w:fill="244061"/>
            <w:noWrap/>
            <w:vAlign w:val="center"/>
            <w:hideMark/>
          </w:tcPr>
          <w:p w14:paraId="0352BE5B" w14:textId="77777777" w:rsidR="00533182" w:rsidRPr="00C11A01" w:rsidRDefault="00533182" w:rsidP="00BB7E60">
            <w:pPr>
              <w:spacing w:after="0" w:line="240" w:lineRule="auto"/>
              <w:rPr>
                <w:rFonts w:cs="Arial"/>
                <w:b/>
                <w:color w:val="FFFFFF" w:themeColor="background1"/>
                <w:szCs w:val="20"/>
              </w:rPr>
            </w:pPr>
            <w:r w:rsidRPr="00C11A01">
              <w:rPr>
                <w:rFonts w:cs="Arial"/>
                <w:b/>
                <w:color w:val="FFFFFF" w:themeColor="background1"/>
                <w:szCs w:val="20"/>
              </w:rPr>
              <w:t>Position</w:t>
            </w:r>
          </w:p>
        </w:tc>
        <w:tc>
          <w:tcPr>
            <w:tcW w:w="1378" w:type="pct"/>
            <w:tcBorders>
              <w:left w:val="nil"/>
              <w:bottom w:val="single" w:sz="4" w:space="0" w:color="auto"/>
              <w:right w:val="single" w:sz="4" w:space="0" w:color="auto"/>
            </w:tcBorders>
            <w:shd w:val="clear" w:color="auto" w:fill="244061"/>
            <w:noWrap/>
            <w:vAlign w:val="center"/>
            <w:hideMark/>
          </w:tcPr>
          <w:p w14:paraId="185D6561" w14:textId="77777777" w:rsidR="00533182" w:rsidRPr="00C11A01" w:rsidRDefault="00533182" w:rsidP="00BB7E60">
            <w:pPr>
              <w:spacing w:after="0" w:line="240" w:lineRule="auto"/>
              <w:rPr>
                <w:rFonts w:cs="Arial"/>
                <w:b/>
                <w:color w:val="FFFFFF" w:themeColor="background1"/>
                <w:szCs w:val="20"/>
              </w:rPr>
            </w:pPr>
            <w:r w:rsidRPr="00C11A01">
              <w:rPr>
                <w:rFonts w:cs="Arial"/>
                <w:b/>
                <w:color w:val="FFFFFF" w:themeColor="background1"/>
                <w:szCs w:val="20"/>
              </w:rPr>
              <w:t>Education Level</w:t>
            </w:r>
          </w:p>
        </w:tc>
        <w:tc>
          <w:tcPr>
            <w:tcW w:w="462" w:type="pct"/>
            <w:tcBorders>
              <w:left w:val="nil"/>
              <w:bottom w:val="single" w:sz="4" w:space="0" w:color="auto"/>
              <w:right w:val="single" w:sz="4" w:space="0" w:color="auto"/>
            </w:tcBorders>
            <w:shd w:val="clear" w:color="auto" w:fill="244061"/>
            <w:noWrap/>
            <w:vAlign w:val="center"/>
            <w:hideMark/>
          </w:tcPr>
          <w:p w14:paraId="5206F62F"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n</w:t>
            </w:r>
          </w:p>
        </w:tc>
        <w:tc>
          <w:tcPr>
            <w:tcW w:w="943" w:type="pct"/>
            <w:tcBorders>
              <w:left w:val="nil"/>
              <w:bottom w:val="single" w:sz="4" w:space="0" w:color="auto"/>
              <w:right w:val="single" w:sz="4" w:space="0" w:color="auto"/>
            </w:tcBorders>
            <w:shd w:val="clear" w:color="auto" w:fill="244061"/>
            <w:noWrap/>
            <w:vAlign w:val="center"/>
            <w:hideMark/>
          </w:tcPr>
          <w:p w14:paraId="701F3F8A"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Mean</w:t>
            </w:r>
          </w:p>
        </w:tc>
        <w:tc>
          <w:tcPr>
            <w:tcW w:w="943" w:type="pct"/>
            <w:tcBorders>
              <w:left w:val="nil"/>
              <w:bottom w:val="single" w:sz="4" w:space="0" w:color="auto"/>
              <w:right w:val="single" w:sz="4" w:space="0" w:color="auto"/>
            </w:tcBorders>
            <w:shd w:val="clear" w:color="auto" w:fill="244061"/>
            <w:noWrap/>
            <w:vAlign w:val="center"/>
            <w:hideMark/>
          </w:tcPr>
          <w:p w14:paraId="79D5827F"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Median</w:t>
            </w:r>
          </w:p>
        </w:tc>
      </w:tr>
      <w:tr w:rsidR="00533182" w:rsidRPr="00C11A01" w14:paraId="66A9E7BF" w14:textId="77777777" w:rsidTr="00BB7E60">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7D8720FD"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Assistant Teacher</w:t>
            </w:r>
          </w:p>
        </w:tc>
        <w:tc>
          <w:tcPr>
            <w:tcW w:w="1378" w:type="pct"/>
            <w:tcBorders>
              <w:top w:val="nil"/>
              <w:left w:val="nil"/>
              <w:bottom w:val="single" w:sz="4" w:space="0" w:color="auto"/>
              <w:right w:val="single" w:sz="4" w:space="0" w:color="auto"/>
            </w:tcBorders>
            <w:shd w:val="clear" w:color="auto" w:fill="auto"/>
            <w:noWrap/>
            <w:vAlign w:val="center"/>
            <w:hideMark/>
          </w:tcPr>
          <w:p w14:paraId="440983E5"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Less than High School</w:t>
            </w:r>
          </w:p>
        </w:tc>
        <w:tc>
          <w:tcPr>
            <w:tcW w:w="462" w:type="pct"/>
            <w:tcBorders>
              <w:top w:val="nil"/>
              <w:left w:val="nil"/>
              <w:bottom w:val="single" w:sz="4" w:space="0" w:color="auto"/>
              <w:right w:val="single" w:sz="4" w:space="0" w:color="auto"/>
            </w:tcBorders>
            <w:shd w:val="clear" w:color="auto" w:fill="auto"/>
            <w:noWrap/>
            <w:vAlign w:val="bottom"/>
          </w:tcPr>
          <w:p w14:paraId="3C15B6F1"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283</w:t>
            </w:r>
          </w:p>
        </w:tc>
        <w:tc>
          <w:tcPr>
            <w:tcW w:w="943" w:type="pct"/>
            <w:tcBorders>
              <w:top w:val="nil"/>
              <w:left w:val="nil"/>
              <w:bottom w:val="single" w:sz="4" w:space="0" w:color="auto"/>
              <w:right w:val="single" w:sz="4" w:space="0" w:color="auto"/>
            </w:tcBorders>
            <w:shd w:val="clear" w:color="auto" w:fill="auto"/>
            <w:noWrap/>
            <w:vAlign w:val="bottom"/>
          </w:tcPr>
          <w:p w14:paraId="281811B8"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$11.44 </w:t>
            </w:r>
          </w:p>
        </w:tc>
        <w:tc>
          <w:tcPr>
            <w:tcW w:w="943" w:type="pct"/>
            <w:tcBorders>
              <w:top w:val="nil"/>
              <w:left w:val="nil"/>
              <w:bottom w:val="single" w:sz="4" w:space="0" w:color="auto"/>
              <w:right w:val="single" w:sz="4" w:space="0" w:color="auto"/>
            </w:tcBorders>
            <w:shd w:val="clear" w:color="auto" w:fill="auto"/>
            <w:noWrap/>
            <w:vAlign w:val="bottom"/>
          </w:tcPr>
          <w:p w14:paraId="3E6C9556"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$11.00 </w:t>
            </w:r>
          </w:p>
        </w:tc>
      </w:tr>
      <w:tr w:rsidR="00533182" w:rsidRPr="00C11A01" w14:paraId="59389C38"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1F2C6C9F"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064FC843"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High School/ GED</w:t>
            </w:r>
          </w:p>
        </w:tc>
        <w:tc>
          <w:tcPr>
            <w:tcW w:w="462" w:type="pct"/>
            <w:tcBorders>
              <w:top w:val="nil"/>
              <w:left w:val="nil"/>
              <w:bottom w:val="single" w:sz="4" w:space="0" w:color="auto"/>
              <w:right w:val="single" w:sz="4" w:space="0" w:color="auto"/>
            </w:tcBorders>
            <w:shd w:val="clear" w:color="auto" w:fill="auto"/>
            <w:noWrap/>
            <w:vAlign w:val="bottom"/>
          </w:tcPr>
          <w:p w14:paraId="3DC2642B"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480</w:t>
            </w:r>
          </w:p>
        </w:tc>
        <w:tc>
          <w:tcPr>
            <w:tcW w:w="943" w:type="pct"/>
            <w:tcBorders>
              <w:top w:val="nil"/>
              <w:left w:val="nil"/>
              <w:bottom w:val="single" w:sz="4" w:space="0" w:color="auto"/>
              <w:right w:val="single" w:sz="4" w:space="0" w:color="auto"/>
            </w:tcBorders>
            <w:shd w:val="clear" w:color="auto" w:fill="auto"/>
            <w:noWrap/>
            <w:vAlign w:val="bottom"/>
          </w:tcPr>
          <w:p w14:paraId="65899771"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$11.99 </w:t>
            </w:r>
          </w:p>
        </w:tc>
        <w:tc>
          <w:tcPr>
            <w:tcW w:w="943" w:type="pct"/>
            <w:tcBorders>
              <w:top w:val="nil"/>
              <w:left w:val="nil"/>
              <w:bottom w:val="single" w:sz="4" w:space="0" w:color="auto"/>
              <w:right w:val="single" w:sz="4" w:space="0" w:color="auto"/>
            </w:tcBorders>
            <w:shd w:val="clear" w:color="auto" w:fill="auto"/>
            <w:noWrap/>
            <w:vAlign w:val="bottom"/>
          </w:tcPr>
          <w:p w14:paraId="6A83B160"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$11.25 </w:t>
            </w:r>
          </w:p>
        </w:tc>
      </w:tr>
      <w:tr w:rsidR="00533182" w:rsidRPr="00C11A01" w14:paraId="73559144"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6BCE0335"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595DF38D"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Associates Degree</w:t>
            </w:r>
          </w:p>
        </w:tc>
        <w:tc>
          <w:tcPr>
            <w:tcW w:w="462" w:type="pct"/>
            <w:tcBorders>
              <w:top w:val="nil"/>
              <w:left w:val="nil"/>
              <w:bottom w:val="single" w:sz="4" w:space="0" w:color="auto"/>
              <w:right w:val="single" w:sz="4" w:space="0" w:color="auto"/>
            </w:tcBorders>
            <w:shd w:val="clear" w:color="auto" w:fill="auto"/>
            <w:noWrap/>
            <w:vAlign w:val="bottom"/>
          </w:tcPr>
          <w:p w14:paraId="04554643"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400</w:t>
            </w:r>
          </w:p>
        </w:tc>
        <w:tc>
          <w:tcPr>
            <w:tcW w:w="943" w:type="pct"/>
            <w:tcBorders>
              <w:top w:val="nil"/>
              <w:left w:val="nil"/>
              <w:bottom w:val="single" w:sz="4" w:space="0" w:color="auto"/>
              <w:right w:val="single" w:sz="4" w:space="0" w:color="auto"/>
            </w:tcBorders>
            <w:shd w:val="clear" w:color="auto" w:fill="auto"/>
            <w:noWrap/>
            <w:vAlign w:val="bottom"/>
          </w:tcPr>
          <w:p w14:paraId="56752A3E"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$12.84 </w:t>
            </w:r>
          </w:p>
        </w:tc>
        <w:tc>
          <w:tcPr>
            <w:tcW w:w="943" w:type="pct"/>
            <w:tcBorders>
              <w:top w:val="nil"/>
              <w:left w:val="nil"/>
              <w:bottom w:val="single" w:sz="4" w:space="0" w:color="auto"/>
              <w:right w:val="single" w:sz="4" w:space="0" w:color="auto"/>
            </w:tcBorders>
            <w:shd w:val="clear" w:color="auto" w:fill="auto"/>
            <w:noWrap/>
            <w:vAlign w:val="bottom"/>
          </w:tcPr>
          <w:p w14:paraId="67E26550"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$12.25 </w:t>
            </w:r>
          </w:p>
        </w:tc>
      </w:tr>
      <w:tr w:rsidR="00533182" w:rsidRPr="00C11A01" w14:paraId="3C5EA87B" w14:textId="77777777" w:rsidTr="00BB7E60">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34B2CA6D"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4A0C80A7"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Bachelors or higher</w:t>
            </w:r>
          </w:p>
        </w:tc>
        <w:tc>
          <w:tcPr>
            <w:tcW w:w="462" w:type="pct"/>
            <w:tcBorders>
              <w:top w:val="nil"/>
              <w:left w:val="nil"/>
              <w:bottom w:val="single" w:sz="4" w:space="0" w:color="auto"/>
              <w:right w:val="single" w:sz="4" w:space="0" w:color="auto"/>
            </w:tcBorders>
            <w:shd w:val="clear" w:color="auto" w:fill="auto"/>
            <w:noWrap/>
            <w:vAlign w:val="bottom"/>
          </w:tcPr>
          <w:p w14:paraId="5CB06454"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386</w:t>
            </w:r>
          </w:p>
        </w:tc>
        <w:tc>
          <w:tcPr>
            <w:tcW w:w="943" w:type="pct"/>
            <w:tcBorders>
              <w:top w:val="nil"/>
              <w:left w:val="nil"/>
              <w:bottom w:val="single" w:sz="4" w:space="0" w:color="auto"/>
              <w:right w:val="single" w:sz="4" w:space="0" w:color="auto"/>
            </w:tcBorders>
            <w:shd w:val="clear" w:color="auto" w:fill="auto"/>
            <w:noWrap/>
            <w:vAlign w:val="bottom"/>
          </w:tcPr>
          <w:p w14:paraId="7605C64D"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$13.87 </w:t>
            </w:r>
          </w:p>
        </w:tc>
        <w:tc>
          <w:tcPr>
            <w:tcW w:w="943" w:type="pct"/>
            <w:tcBorders>
              <w:top w:val="nil"/>
              <w:left w:val="nil"/>
              <w:bottom w:val="single" w:sz="4" w:space="0" w:color="auto"/>
              <w:right w:val="single" w:sz="4" w:space="0" w:color="auto"/>
            </w:tcBorders>
            <w:shd w:val="clear" w:color="auto" w:fill="auto"/>
            <w:noWrap/>
            <w:vAlign w:val="bottom"/>
          </w:tcPr>
          <w:p w14:paraId="5695655E"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$13.50 </w:t>
            </w:r>
          </w:p>
        </w:tc>
      </w:tr>
      <w:tr w:rsidR="00533182" w:rsidRPr="00C11A01" w14:paraId="476A6066" w14:textId="77777777" w:rsidTr="00BB7E60">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16724EA7"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Teacher</w:t>
            </w:r>
          </w:p>
        </w:tc>
        <w:tc>
          <w:tcPr>
            <w:tcW w:w="1378" w:type="pct"/>
            <w:tcBorders>
              <w:top w:val="nil"/>
              <w:left w:val="nil"/>
              <w:bottom w:val="nil"/>
              <w:right w:val="single" w:sz="4" w:space="0" w:color="auto"/>
            </w:tcBorders>
            <w:shd w:val="clear" w:color="auto" w:fill="auto"/>
            <w:noWrap/>
            <w:vAlign w:val="center"/>
            <w:hideMark/>
          </w:tcPr>
          <w:p w14:paraId="3A401996"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Less than High School</w:t>
            </w:r>
          </w:p>
        </w:tc>
        <w:tc>
          <w:tcPr>
            <w:tcW w:w="462" w:type="pct"/>
            <w:tcBorders>
              <w:top w:val="nil"/>
              <w:left w:val="nil"/>
              <w:bottom w:val="single" w:sz="4" w:space="0" w:color="auto"/>
              <w:right w:val="single" w:sz="4" w:space="0" w:color="auto"/>
            </w:tcBorders>
            <w:shd w:val="clear" w:color="auto" w:fill="auto"/>
            <w:noWrap/>
            <w:vAlign w:val="bottom"/>
          </w:tcPr>
          <w:p w14:paraId="48225CD1"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145</w:t>
            </w:r>
          </w:p>
        </w:tc>
        <w:tc>
          <w:tcPr>
            <w:tcW w:w="943" w:type="pct"/>
            <w:tcBorders>
              <w:top w:val="nil"/>
              <w:left w:val="nil"/>
              <w:bottom w:val="nil"/>
              <w:right w:val="single" w:sz="4" w:space="0" w:color="auto"/>
            </w:tcBorders>
            <w:shd w:val="clear" w:color="auto" w:fill="auto"/>
            <w:noWrap/>
            <w:vAlign w:val="bottom"/>
          </w:tcPr>
          <w:p w14:paraId="694FA925"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$12.45 </w:t>
            </w:r>
          </w:p>
        </w:tc>
        <w:tc>
          <w:tcPr>
            <w:tcW w:w="943" w:type="pct"/>
            <w:tcBorders>
              <w:top w:val="nil"/>
              <w:left w:val="nil"/>
              <w:bottom w:val="nil"/>
              <w:right w:val="single" w:sz="4" w:space="0" w:color="auto"/>
            </w:tcBorders>
            <w:shd w:val="clear" w:color="auto" w:fill="auto"/>
            <w:noWrap/>
            <w:vAlign w:val="bottom"/>
          </w:tcPr>
          <w:p w14:paraId="3018EDDF"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$12.00 </w:t>
            </w:r>
          </w:p>
        </w:tc>
      </w:tr>
      <w:tr w:rsidR="00533182" w:rsidRPr="00C11A01" w14:paraId="647AD7C9"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57010178"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hideMark/>
          </w:tcPr>
          <w:p w14:paraId="5CA23F52"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High School/ GED</w:t>
            </w:r>
          </w:p>
        </w:tc>
        <w:tc>
          <w:tcPr>
            <w:tcW w:w="462" w:type="pct"/>
            <w:tcBorders>
              <w:top w:val="nil"/>
              <w:left w:val="nil"/>
              <w:bottom w:val="single" w:sz="4" w:space="0" w:color="auto"/>
              <w:right w:val="single" w:sz="4" w:space="0" w:color="auto"/>
            </w:tcBorders>
            <w:shd w:val="clear" w:color="auto" w:fill="auto"/>
            <w:noWrap/>
            <w:vAlign w:val="bottom"/>
          </w:tcPr>
          <w:p w14:paraId="576407C0"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418</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338A3E3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$13.00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5981D2A5"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$13.00 </w:t>
            </w:r>
          </w:p>
        </w:tc>
      </w:tr>
      <w:tr w:rsidR="00533182" w:rsidRPr="00C11A01" w14:paraId="7274044A"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57B51DAC"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5A403FA7"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Associates Degree</w:t>
            </w:r>
          </w:p>
        </w:tc>
        <w:tc>
          <w:tcPr>
            <w:tcW w:w="462" w:type="pct"/>
            <w:tcBorders>
              <w:top w:val="nil"/>
              <w:left w:val="nil"/>
              <w:bottom w:val="single" w:sz="4" w:space="0" w:color="auto"/>
              <w:right w:val="single" w:sz="4" w:space="0" w:color="auto"/>
            </w:tcBorders>
            <w:shd w:val="clear" w:color="auto" w:fill="auto"/>
            <w:noWrap/>
            <w:vAlign w:val="bottom"/>
          </w:tcPr>
          <w:p w14:paraId="6DD6C048"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506</w:t>
            </w:r>
          </w:p>
        </w:tc>
        <w:tc>
          <w:tcPr>
            <w:tcW w:w="943" w:type="pct"/>
            <w:tcBorders>
              <w:top w:val="nil"/>
              <w:left w:val="nil"/>
              <w:bottom w:val="single" w:sz="4" w:space="0" w:color="auto"/>
              <w:right w:val="single" w:sz="4" w:space="0" w:color="auto"/>
            </w:tcBorders>
            <w:shd w:val="clear" w:color="auto" w:fill="auto"/>
            <w:noWrap/>
            <w:vAlign w:val="bottom"/>
          </w:tcPr>
          <w:p w14:paraId="629B8975"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$14.16 </w:t>
            </w:r>
          </w:p>
        </w:tc>
        <w:tc>
          <w:tcPr>
            <w:tcW w:w="943" w:type="pct"/>
            <w:tcBorders>
              <w:top w:val="nil"/>
              <w:left w:val="nil"/>
              <w:bottom w:val="single" w:sz="4" w:space="0" w:color="auto"/>
              <w:right w:val="single" w:sz="4" w:space="0" w:color="auto"/>
            </w:tcBorders>
            <w:shd w:val="clear" w:color="auto" w:fill="auto"/>
            <w:noWrap/>
            <w:vAlign w:val="bottom"/>
          </w:tcPr>
          <w:p w14:paraId="03F53EB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$14.00 </w:t>
            </w:r>
          </w:p>
        </w:tc>
      </w:tr>
      <w:tr w:rsidR="00533182" w:rsidRPr="00C11A01" w14:paraId="1D5E9F4D" w14:textId="77777777" w:rsidTr="00BB7E60">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67D576DA"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033D7FA9"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Bachelors or higher</w:t>
            </w:r>
          </w:p>
        </w:tc>
        <w:tc>
          <w:tcPr>
            <w:tcW w:w="462" w:type="pct"/>
            <w:tcBorders>
              <w:top w:val="nil"/>
              <w:left w:val="nil"/>
              <w:bottom w:val="single" w:sz="4" w:space="0" w:color="auto"/>
              <w:right w:val="single" w:sz="4" w:space="0" w:color="auto"/>
            </w:tcBorders>
            <w:shd w:val="clear" w:color="auto" w:fill="auto"/>
            <w:noWrap/>
            <w:vAlign w:val="bottom"/>
          </w:tcPr>
          <w:p w14:paraId="6957308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545</w:t>
            </w:r>
          </w:p>
        </w:tc>
        <w:tc>
          <w:tcPr>
            <w:tcW w:w="943" w:type="pct"/>
            <w:tcBorders>
              <w:top w:val="nil"/>
              <w:left w:val="nil"/>
              <w:bottom w:val="single" w:sz="4" w:space="0" w:color="auto"/>
              <w:right w:val="single" w:sz="4" w:space="0" w:color="auto"/>
            </w:tcBorders>
            <w:shd w:val="clear" w:color="auto" w:fill="auto"/>
            <w:noWrap/>
            <w:vAlign w:val="bottom"/>
          </w:tcPr>
          <w:p w14:paraId="50EDF62D"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$15.75 </w:t>
            </w:r>
          </w:p>
        </w:tc>
        <w:tc>
          <w:tcPr>
            <w:tcW w:w="943" w:type="pct"/>
            <w:tcBorders>
              <w:top w:val="nil"/>
              <w:left w:val="nil"/>
              <w:bottom w:val="single" w:sz="4" w:space="0" w:color="auto"/>
              <w:right w:val="single" w:sz="4" w:space="0" w:color="auto"/>
            </w:tcBorders>
            <w:shd w:val="clear" w:color="auto" w:fill="auto"/>
            <w:noWrap/>
            <w:vAlign w:val="bottom"/>
          </w:tcPr>
          <w:p w14:paraId="5409F73C"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$15.00 </w:t>
            </w:r>
          </w:p>
        </w:tc>
      </w:tr>
      <w:tr w:rsidR="00533182" w:rsidRPr="00C11A01" w14:paraId="3495A458" w14:textId="77777777" w:rsidTr="00BB7E60">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52121308"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Lead Teacher</w:t>
            </w:r>
          </w:p>
        </w:tc>
        <w:tc>
          <w:tcPr>
            <w:tcW w:w="1378" w:type="pct"/>
            <w:tcBorders>
              <w:top w:val="nil"/>
              <w:left w:val="nil"/>
              <w:bottom w:val="single" w:sz="4" w:space="0" w:color="auto"/>
              <w:right w:val="single" w:sz="4" w:space="0" w:color="auto"/>
            </w:tcBorders>
            <w:shd w:val="clear" w:color="auto" w:fill="auto"/>
            <w:noWrap/>
            <w:vAlign w:val="center"/>
            <w:hideMark/>
          </w:tcPr>
          <w:p w14:paraId="1A70ED61"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Less than High School</w:t>
            </w:r>
          </w:p>
        </w:tc>
        <w:tc>
          <w:tcPr>
            <w:tcW w:w="462" w:type="pct"/>
            <w:tcBorders>
              <w:top w:val="nil"/>
              <w:left w:val="nil"/>
              <w:bottom w:val="single" w:sz="4" w:space="0" w:color="auto"/>
              <w:right w:val="single" w:sz="4" w:space="0" w:color="auto"/>
            </w:tcBorders>
            <w:shd w:val="clear" w:color="auto" w:fill="auto"/>
            <w:noWrap/>
            <w:vAlign w:val="bottom"/>
          </w:tcPr>
          <w:p w14:paraId="794F630C"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94</w:t>
            </w:r>
          </w:p>
        </w:tc>
        <w:tc>
          <w:tcPr>
            <w:tcW w:w="943" w:type="pct"/>
            <w:tcBorders>
              <w:top w:val="nil"/>
              <w:left w:val="nil"/>
              <w:bottom w:val="single" w:sz="4" w:space="0" w:color="auto"/>
              <w:right w:val="single" w:sz="4" w:space="0" w:color="auto"/>
            </w:tcBorders>
            <w:shd w:val="clear" w:color="auto" w:fill="auto"/>
            <w:noWrap/>
            <w:vAlign w:val="bottom"/>
          </w:tcPr>
          <w:p w14:paraId="7597C821"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$13.38 </w:t>
            </w:r>
          </w:p>
        </w:tc>
        <w:tc>
          <w:tcPr>
            <w:tcW w:w="943" w:type="pct"/>
            <w:tcBorders>
              <w:top w:val="nil"/>
              <w:left w:val="nil"/>
              <w:bottom w:val="single" w:sz="4" w:space="0" w:color="auto"/>
              <w:right w:val="single" w:sz="4" w:space="0" w:color="auto"/>
            </w:tcBorders>
            <w:shd w:val="clear" w:color="auto" w:fill="auto"/>
            <w:noWrap/>
            <w:vAlign w:val="bottom"/>
          </w:tcPr>
          <w:p w14:paraId="5AE59518"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$13.00 </w:t>
            </w:r>
          </w:p>
        </w:tc>
      </w:tr>
      <w:tr w:rsidR="00533182" w:rsidRPr="00C11A01" w14:paraId="175B5DC7"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6BCE89A6"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6D83A2A8"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High School/ GED</w:t>
            </w:r>
          </w:p>
        </w:tc>
        <w:tc>
          <w:tcPr>
            <w:tcW w:w="462" w:type="pct"/>
            <w:tcBorders>
              <w:top w:val="nil"/>
              <w:left w:val="nil"/>
              <w:bottom w:val="single" w:sz="4" w:space="0" w:color="auto"/>
              <w:right w:val="single" w:sz="4" w:space="0" w:color="auto"/>
            </w:tcBorders>
            <w:shd w:val="clear" w:color="auto" w:fill="auto"/>
            <w:noWrap/>
            <w:vAlign w:val="bottom"/>
          </w:tcPr>
          <w:p w14:paraId="6E0402E3"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275</w:t>
            </w:r>
          </w:p>
        </w:tc>
        <w:tc>
          <w:tcPr>
            <w:tcW w:w="943" w:type="pct"/>
            <w:tcBorders>
              <w:top w:val="nil"/>
              <w:left w:val="nil"/>
              <w:bottom w:val="single" w:sz="4" w:space="0" w:color="auto"/>
              <w:right w:val="single" w:sz="4" w:space="0" w:color="auto"/>
            </w:tcBorders>
            <w:shd w:val="clear" w:color="auto" w:fill="auto"/>
            <w:noWrap/>
            <w:vAlign w:val="bottom"/>
          </w:tcPr>
          <w:p w14:paraId="2AEFA20C"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$14.09 </w:t>
            </w:r>
          </w:p>
        </w:tc>
        <w:tc>
          <w:tcPr>
            <w:tcW w:w="943" w:type="pct"/>
            <w:tcBorders>
              <w:top w:val="nil"/>
              <w:left w:val="nil"/>
              <w:bottom w:val="single" w:sz="4" w:space="0" w:color="auto"/>
              <w:right w:val="single" w:sz="4" w:space="0" w:color="auto"/>
            </w:tcBorders>
            <w:shd w:val="clear" w:color="auto" w:fill="auto"/>
            <w:noWrap/>
            <w:vAlign w:val="bottom"/>
          </w:tcPr>
          <w:p w14:paraId="46286945"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$14.00 </w:t>
            </w:r>
          </w:p>
        </w:tc>
      </w:tr>
      <w:tr w:rsidR="00533182" w:rsidRPr="00C11A01" w14:paraId="14DC2603"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27294960"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75F0B68C"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Associates Degree</w:t>
            </w:r>
          </w:p>
        </w:tc>
        <w:tc>
          <w:tcPr>
            <w:tcW w:w="462" w:type="pct"/>
            <w:tcBorders>
              <w:top w:val="nil"/>
              <w:left w:val="nil"/>
              <w:bottom w:val="single" w:sz="4" w:space="0" w:color="auto"/>
              <w:right w:val="single" w:sz="4" w:space="0" w:color="auto"/>
            </w:tcBorders>
            <w:shd w:val="clear" w:color="auto" w:fill="auto"/>
            <w:noWrap/>
            <w:vAlign w:val="bottom"/>
          </w:tcPr>
          <w:p w14:paraId="2E980E6C"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422</w:t>
            </w:r>
          </w:p>
        </w:tc>
        <w:tc>
          <w:tcPr>
            <w:tcW w:w="943" w:type="pct"/>
            <w:tcBorders>
              <w:top w:val="nil"/>
              <w:left w:val="nil"/>
              <w:bottom w:val="single" w:sz="4" w:space="0" w:color="auto"/>
              <w:right w:val="single" w:sz="4" w:space="0" w:color="auto"/>
            </w:tcBorders>
            <w:shd w:val="clear" w:color="auto" w:fill="auto"/>
            <w:noWrap/>
            <w:vAlign w:val="bottom"/>
          </w:tcPr>
          <w:p w14:paraId="1A6E1EED"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$15.24 </w:t>
            </w:r>
          </w:p>
        </w:tc>
        <w:tc>
          <w:tcPr>
            <w:tcW w:w="943" w:type="pct"/>
            <w:tcBorders>
              <w:top w:val="nil"/>
              <w:left w:val="nil"/>
              <w:bottom w:val="single" w:sz="4" w:space="0" w:color="auto"/>
              <w:right w:val="single" w:sz="4" w:space="0" w:color="auto"/>
            </w:tcBorders>
            <w:shd w:val="clear" w:color="auto" w:fill="auto"/>
            <w:noWrap/>
            <w:vAlign w:val="bottom"/>
          </w:tcPr>
          <w:p w14:paraId="0DA52DD6"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$15.00 </w:t>
            </w:r>
          </w:p>
        </w:tc>
      </w:tr>
      <w:tr w:rsidR="00533182" w:rsidRPr="00C11A01" w14:paraId="61658BC7" w14:textId="77777777" w:rsidTr="00BB7E60">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5CAB0E90"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295AA379"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Bachelors or higher</w:t>
            </w:r>
          </w:p>
        </w:tc>
        <w:tc>
          <w:tcPr>
            <w:tcW w:w="462" w:type="pct"/>
            <w:tcBorders>
              <w:top w:val="nil"/>
              <w:left w:val="nil"/>
              <w:bottom w:val="single" w:sz="4" w:space="0" w:color="auto"/>
              <w:right w:val="single" w:sz="4" w:space="0" w:color="auto"/>
            </w:tcBorders>
            <w:shd w:val="clear" w:color="auto" w:fill="auto"/>
            <w:noWrap/>
            <w:vAlign w:val="bottom"/>
          </w:tcPr>
          <w:p w14:paraId="153E27C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561</w:t>
            </w:r>
          </w:p>
        </w:tc>
        <w:tc>
          <w:tcPr>
            <w:tcW w:w="943" w:type="pct"/>
            <w:tcBorders>
              <w:top w:val="nil"/>
              <w:left w:val="nil"/>
              <w:bottom w:val="single" w:sz="4" w:space="0" w:color="auto"/>
              <w:right w:val="single" w:sz="4" w:space="0" w:color="auto"/>
            </w:tcBorders>
            <w:shd w:val="clear" w:color="auto" w:fill="auto"/>
            <w:noWrap/>
            <w:vAlign w:val="bottom"/>
          </w:tcPr>
          <w:p w14:paraId="0C8900CC"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$17.44 </w:t>
            </w:r>
          </w:p>
        </w:tc>
        <w:tc>
          <w:tcPr>
            <w:tcW w:w="943" w:type="pct"/>
            <w:tcBorders>
              <w:top w:val="nil"/>
              <w:left w:val="nil"/>
              <w:bottom w:val="single" w:sz="4" w:space="0" w:color="auto"/>
              <w:right w:val="single" w:sz="4" w:space="0" w:color="auto"/>
            </w:tcBorders>
            <w:shd w:val="clear" w:color="auto" w:fill="auto"/>
            <w:noWrap/>
            <w:vAlign w:val="bottom"/>
          </w:tcPr>
          <w:p w14:paraId="7EF03D1D"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$16.80 </w:t>
            </w:r>
          </w:p>
        </w:tc>
      </w:tr>
      <w:tr w:rsidR="00533182" w:rsidRPr="00C11A01" w14:paraId="4EE36511" w14:textId="77777777" w:rsidTr="00BB7E60">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0FB03015"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Director</w:t>
            </w:r>
          </w:p>
        </w:tc>
        <w:tc>
          <w:tcPr>
            <w:tcW w:w="1378" w:type="pct"/>
            <w:tcBorders>
              <w:top w:val="nil"/>
              <w:left w:val="nil"/>
              <w:bottom w:val="single" w:sz="4" w:space="0" w:color="auto"/>
              <w:right w:val="single" w:sz="4" w:space="0" w:color="auto"/>
            </w:tcBorders>
            <w:shd w:val="clear" w:color="auto" w:fill="auto"/>
            <w:noWrap/>
            <w:vAlign w:val="center"/>
            <w:hideMark/>
          </w:tcPr>
          <w:p w14:paraId="7531407C"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Less than High School</w:t>
            </w:r>
          </w:p>
        </w:tc>
        <w:tc>
          <w:tcPr>
            <w:tcW w:w="462" w:type="pct"/>
            <w:tcBorders>
              <w:top w:val="nil"/>
              <w:left w:val="nil"/>
              <w:bottom w:val="single" w:sz="4" w:space="0" w:color="auto"/>
              <w:right w:val="single" w:sz="4" w:space="0" w:color="auto"/>
            </w:tcBorders>
            <w:shd w:val="clear" w:color="auto" w:fill="auto"/>
            <w:noWrap/>
            <w:vAlign w:val="bottom"/>
          </w:tcPr>
          <w:p w14:paraId="7D83D15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57</w:t>
            </w:r>
          </w:p>
        </w:tc>
        <w:tc>
          <w:tcPr>
            <w:tcW w:w="943" w:type="pct"/>
            <w:tcBorders>
              <w:top w:val="nil"/>
              <w:left w:val="nil"/>
              <w:bottom w:val="single" w:sz="4" w:space="0" w:color="auto"/>
              <w:right w:val="single" w:sz="4" w:space="0" w:color="auto"/>
            </w:tcBorders>
            <w:shd w:val="clear" w:color="auto" w:fill="auto"/>
            <w:noWrap/>
            <w:vAlign w:val="bottom"/>
          </w:tcPr>
          <w:p w14:paraId="450350B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$16.92 </w:t>
            </w:r>
          </w:p>
        </w:tc>
        <w:tc>
          <w:tcPr>
            <w:tcW w:w="943" w:type="pct"/>
            <w:tcBorders>
              <w:top w:val="nil"/>
              <w:left w:val="nil"/>
              <w:bottom w:val="single" w:sz="4" w:space="0" w:color="auto"/>
              <w:right w:val="single" w:sz="4" w:space="0" w:color="auto"/>
            </w:tcBorders>
            <w:shd w:val="clear" w:color="auto" w:fill="auto"/>
            <w:noWrap/>
            <w:vAlign w:val="bottom"/>
          </w:tcPr>
          <w:p w14:paraId="2B3C99C2"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$15.50 </w:t>
            </w:r>
          </w:p>
        </w:tc>
      </w:tr>
      <w:tr w:rsidR="00533182" w:rsidRPr="00C11A01" w14:paraId="32A27EED"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04A922DB"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hideMark/>
          </w:tcPr>
          <w:p w14:paraId="67AAF1B0"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High School/ GED</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2406EDBE"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124</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38DB4EB7"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$17.47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5067A144"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$16.63 </w:t>
            </w:r>
          </w:p>
        </w:tc>
      </w:tr>
      <w:tr w:rsidR="00533182" w:rsidRPr="00C11A01" w14:paraId="10B7E30F"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1EEC200B"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63960695"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Associates Degree</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0D877200"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227</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202D24BF"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$18.84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7EE77672"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$18.00 </w:t>
            </w:r>
          </w:p>
        </w:tc>
      </w:tr>
      <w:tr w:rsidR="00533182" w:rsidRPr="00C11A01" w14:paraId="0191E0A7" w14:textId="77777777" w:rsidTr="00BB7E60">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798E82CC"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6B3CCFD5"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Bachelors or higher</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16FE04CF"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540</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2A0B385E"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$23.41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0B7E265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$21.88 </w:t>
            </w:r>
          </w:p>
        </w:tc>
      </w:tr>
      <w:tr w:rsidR="00533182" w:rsidRPr="00C11A01" w14:paraId="1920CCCA" w14:textId="77777777" w:rsidTr="00BB7E60">
        <w:trPr>
          <w:trHeight w:val="220"/>
        </w:trPr>
        <w:tc>
          <w:tcPr>
            <w:tcW w:w="1273" w:type="pct"/>
            <w:vMerge w:val="restart"/>
            <w:tcBorders>
              <w:top w:val="single" w:sz="4" w:space="0" w:color="auto"/>
              <w:left w:val="single" w:sz="4" w:space="0" w:color="auto"/>
              <w:right w:val="single" w:sz="4" w:space="0" w:color="auto"/>
            </w:tcBorders>
            <w:shd w:val="clear" w:color="auto" w:fill="auto"/>
            <w:noWrap/>
            <w:vAlign w:val="center"/>
          </w:tcPr>
          <w:p w14:paraId="5464229C"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 xml:space="preserve">Assistant </w:t>
            </w:r>
            <w:r>
              <w:rPr>
                <w:rFonts w:cs="Arial"/>
                <w:b/>
                <w:bCs/>
                <w:color w:val="000000"/>
                <w:szCs w:val="20"/>
              </w:rPr>
              <w:t>Group Leader</w:t>
            </w: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2090A081"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Less than High School</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676A2E08"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102</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6F74D972"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$11.27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70C6E3DF"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$11.00 </w:t>
            </w:r>
          </w:p>
        </w:tc>
      </w:tr>
      <w:tr w:rsidR="00533182" w:rsidRPr="00C11A01" w14:paraId="67E6D03D"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1A5D0EB8"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7F0A5832"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High School/ GED</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4AE66E93"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117</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052CD35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$11.77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23B4BDEC"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$11.00 </w:t>
            </w:r>
          </w:p>
        </w:tc>
      </w:tr>
      <w:tr w:rsidR="00533182" w:rsidRPr="00C11A01" w14:paraId="688CA4CC"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1CCF9545"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629E3B20"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Associates Degree</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6B4F2A44"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89</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57156544"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$12.33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6ADAD790"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$12.00 </w:t>
            </w:r>
          </w:p>
        </w:tc>
      </w:tr>
      <w:tr w:rsidR="00533182" w:rsidRPr="00C11A01" w14:paraId="55C0B687" w14:textId="77777777" w:rsidTr="00BB7E60">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769B1F1E"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3805A927"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Bachelors or higher</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4C36FC55"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83</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747B276F"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$13.17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33A4D65F"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$11.69 </w:t>
            </w:r>
          </w:p>
        </w:tc>
      </w:tr>
      <w:tr w:rsidR="00533182" w:rsidRPr="00C11A01" w14:paraId="68B0278F" w14:textId="77777777" w:rsidTr="00BB7E60">
        <w:trPr>
          <w:trHeight w:val="220"/>
        </w:trPr>
        <w:tc>
          <w:tcPr>
            <w:tcW w:w="1273" w:type="pct"/>
            <w:vMerge w:val="restart"/>
            <w:tcBorders>
              <w:top w:val="single" w:sz="4" w:space="0" w:color="auto"/>
              <w:left w:val="single" w:sz="4" w:space="0" w:color="auto"/>
              <w:right w:val="single" w:sz="4" w:space="0" w:color="auto"/>
            </w:tcBorders>
            <w:shd w:val="clear" w:color="auto" w:fill="auto"/>
            <w:noWrap/>
            <w:vAlign w:val="center"/>
          </w:tcPr>
          <w:p w14:paraId="5D2745D6" w14:textId="77777777" w:rsidR="00533182" w:rsidRPr="00C11A01" w:rsidRDefault="00533182" w:rsidP="00BB7E60">
            <w:pPr>
              <w:spacing w:after="0" w:line="240" w:lineRule="auto"/>
              <w:rPr>
                <w:rFonts w:cs="Arial"/>
                <w:color w:val="000000"/>
                <w:szCs w:val="20"/>
              </w:rPr>
            </w:pPr>
            <w:r>
              <w:rPr>
                <w:rFonts w:cs="Arial"/>
                <w:b/>
                <w:bCs/>
                <w:color w:val="000000"/>
                <w:szCs w:val="20"/>
              </w:rPr>
              <w:t>Group Leader</w:t>
            </w: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46AF190E"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Less than High School</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466100A8"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73</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12630D51"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$11.68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7D029F8F"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$11.00 </w:t>
            </w:r>
          </w:p>
        </w:tc>
      </w:tr>
      <w:tr w:rsidR="00533182" w:rsidRPr="00C11A01" w14:paraId="6840B430"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48EA8778"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685BDD5C"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High School/ GED</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2747F94D"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202</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0F33C183"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$12.06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4F937D74"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$12.00 </w:t>
            </w:r>
          </w:p>
        </w:tc>
      </w:tr>
      <w:tr w:rsidR="00533182" w:rsidRPr="00C11A01" w14:paraId="340A741D"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154D889B"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5A7E5CC0"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Associates Degree</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3CB925AA"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190</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25E6C486"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$12.98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210E1363"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$12.50 </w:t>
            </w:r>
          </w:p>
        </w:tc>
      </w:tr>
      <w:tr w:rsidR="00533182" w:rsidRPr="00C11A01" w14:paraId="41E19AED" w14:textId="77777777" w:rsidTr="00BB7E60">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10154A64"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1BD3873E"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Bachelors or higher</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1CF80FBF"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185</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7380CB08"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$14.44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2EF9D80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$14.00 </w:t>
            </w:r>
          </w:p>
        </w:tc>
      </w:tr>
      <w:tr w:rsidR="00533182" w:rsidRPr="00C11A01" w14:paraId="51F03C7D" w14:textId="77777777" w:rsidTr="00BB7E60">
        <w:trPr>
          <w:trHeight w:val="220"/>
        </w:trPr>
        <w:tc>
          <w:tcPr>
            <w:tcW w:w="1273" w:type="pct"/>
            <w:vMerge w:val="restart"/>
            <w:tcBorders>
              <w:top w:val="single" w:sz="4" w:space="0" w:color="auto"/>
              <w:left w:val="single" w:sz="4" w:space="0" w:color="auto"/>
              <w:right w:val="single" w:sz="4" w:space="0" w:color="auto"/>
            </w:tcBorders>
            <w:shd w:val="clear" w:color="auto" w:fill="auto"/>
            <w:noWrap/>
            <w:vAlign w:val="center"/>
          </w:tcPr>
          <w:p w14:paraId="07013EC8" w14:textId="77777777" w:rsidR="00533182" w:rsidRPr="00C11A01" w:rsidRDefault="00533182" w:rsidP="00BB7E60">
            <w:pPr>
              <w:spacing w:after="0" w:line="240" w:lineRule="auto"/>
              <w:rPr>
                <w:rFonts w:cs="Arial"/>
                <w:color w:val="000000"/>
                <w:szCs w:val="20"/>
              </w:rPr>
            </w:pPr>
            <w:r>
              <w:rPr>
                <w:rFonts w:cs="Arial"/>
                <w:b/>
                <w:bCs/>
                <w:color w:val="000000"/>
                <w:szCs w:val="20"/>
              </w:rPr>
              <w:t>Site Leader</w:t>
            </w: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55D23979"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Less than High School</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7CF3C759"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34</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2F338CDB"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$14.21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67AF7A35"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$13.45 </w:t>
            </w:r>
          </w:p>
        </w:tc>
      </w:tr>
      <w:tr w:rsidR="00533182" w:rsidRPr="00C11A01" w14:paraId="7457E04E"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084D5D35"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1AFD6CE8"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High School/ GED</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0747D208"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121</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695136E6"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$13.89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6BB40605"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$14.00 </w:t>
            </w:r>
          </w:p>
        </w:tc>
      </w:tr>
      <w:tr w:rsidR="00533182" w:rsidRPr="00C11A01" w14:paraId="05BEA59F"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6A44FF27"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73FD6DE1"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Associates Degree</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5C6D5476"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153</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694E194B"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$15.49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742D37B2"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$15.00 </w:t>
            </w:r>
          </w:p>
        </w:tc>
      </w:tr>
      <w:tr w:rsidR="00533182" w:rsidRPr="00C11A01" w14:paraId="1E238B46" w14:textId="77777777" w:rsidTr="00BB7E60">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7DE48546"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42D9B754"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Bachelors or higher</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355AF6BF"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225</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7DB8C012"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$18.26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33AD65B4" w14:textId="77777777" w:rsidR="00533182" w:rsidRPr="002B3BAF" w:rsidRDefault="00533182" w:rsidP="00BB7E60">
            <w:pPr>
              <w:spacing w:after="0" w:line="240" w:lineRule="auto"/>
              <w:jc w:val="center"/>
              <w:rPr>
                <w:rFonts w:cs="Arial"/>
                <w:color w:val="000000"/>
                <w:szCs w:val="20"/>
              </w:rPr>
            </w:pPr>
            <w:r w:rsidRPr="002B3BAF">
              <w:rPr>
                <w:rFonts w:cs="Arial"/>
                <w:color w:val="000000"/>
                <w:szCs w:val="20"/>
              </w:rPr>
              <w:t xml:space="preserve"> $17.00 </w:t>
            </w:r>
          </w:p>
        </w:tc>
      </w:tr>
    </w:tbl>
    <w:p w14:paraId="54A2D0F3" w14:textId="77777777" w:rsidR="00533182" w:rsidRDefault="00533182" w:rsidP="00533182">
      <w:pPr>
        <w:rPr>
          <w:rFonts w:eastAsia="SimSun"/>
          <w:b/>
          <w:caps/>
          <w:sz w:val="24"/>
          <w:szCs w:val="72"/>
        </w:rPr>
      </w:pPr>
    </w:p>
    <w:p w14:paraId="0536CFED" w14:textId="77777777" w:rsidR="00533182" w:rsidRPr="00204E22" w:rsidRDefault="00533182" w:rsidP="00533182">
      <w:pPr>
        <w:rPr>
          <w:i/>
        </w:rPr>
      </w:pPr>
      <w:r>
        <w:rPr>
          <w:i/>
        </w:rPr>
        <w:t xml:space="preserve">Family Child Care </w:t>
      </w:r>
    </w:p>
    <w:tbl>
      <w:tblPr>
        <w:tblStyle w:val="TableGrid"/>
        <w:tblW w:w="0" w:type="auto"/>
        <w:tblLook w:val="04A0" w:firstRow="1" w:lastRow="0" w:firstColumn="1" w:lastColumn="0" w:noHBand="0" w:noVBand="1"/>
      </w:tblPr>
      <w:tblGrid>
        <w:gridCol w:w="9350"/>
      </w:tblGrid>
      <w:tr w:rsidR="00533182" w14:paraId="2176148E" w14:textId="77777777" w:rsidTr="00BB7E60">
        <w:trPr>
          <w:trHeight w:val="539"/>
        </w:trPr>
        <w:tc>
          <w:tcPr>
            <w:tcW w:w="9350" w:type="dxa"/>
            <w:shd w:val="clear" w:color="auto" w:fill="F2F2F2" w:themeFill="background1" w:themeFillShade="F2"/>
          </w:tcPr>
          <w:p w14:paraId="22D35BD1" w14:textId="4466E413" w:rsidR="00533182" w:rsidRDefault="00533182" w:rsidP="00BB7E60">
            <w:pPr>
              <w:jc w:val="both"/>
              <w:rPr>
                <w:rFonts w:cs="Arial"/>
              </w:rPr>
            </w:pPr>
            <w:r w:rsidRPr="00C3428D">
              <w:rPr>
                <w:rFonts w:cs="Arial"/>
                <w:b/>
                <w:i/>
              </w:rPr>
              <w:t>Survey Question</w:t>
            </w:r>
            <w:r>
              <w:rPr>
                <w:rFonts w:cs="Arial"/>
                <w:b/>
                <w:i/>
              </w:rPr>
              <w:t xml:space="preserve"> (optional)</w:t>
            </w:r>
            <w:r w:rsidRPr="00C3428D">
              <w:rPr>
                <w:rFonts w:cs="Arial"/>
                <w:b/>
                <w:i/>
              </w:rPr>
              <w:t>:</w:t>
            </w:r>
            <w:r>
              <w:rPr>
                <w:rFonts w:cs="Arial"/>
              </w:rPr>
              <w:t xml:space="preserve"> Do you give yourself a salary</w:t>
            </w:r>
            <w:r w:rsidR="007D50E0">
              <w:rPr>
                <w:rFonts w:cs="Arial"/>
              </w:rPr>
              <w:t xml:space="preserve">?  </w:t>
            </w:r>
            <w:r>
              <w:rPr>
                <w:rFonts w:cs="Arial"/>
              </w:rPr>
              <w:t>If so, how much do you pay yourself annually</w:t>
            </w:r>
            <w:r w:rsidR="007D50E0">
              <w:rPr>
                <w:rFonts w:cs="Arial"/>
              </w:rPr>
              <w:t xml:space="preserve">?  </w:t>
            </w:r>
            <w:r>
              <w:rPr>
                <w:rFonts w:cs="Arial"/>
              </w:rPr>
              <w:t>What is your level of education</w:t>
            </w:r>
            <w:r w:rsidR="007D50E0">
              <w:rPr>
                <w:rFonts w:cs="Arial"/>
              </w:rPr>
              <w:t xml:space="preserve">?  </w:t>
            </w:r>
            <w:r>
              <w:rPr>
                <w:rFonts w:cs="Arial"/>
              </w:rPr>
              <w:t>Do you have an assistant</w:t>
            </w:r>
            <w:r w:rsidR="007D50E0">
              <w:rPr>
                <w:rFonts w:cs="Arial"/>
              </w:rPr>
              <w:t xml:space="preserve">?  </w:t>
            </w:r>
            <w:r>
              <w:rPr>
                <w:rFonts w:cs="Arial"/>
              </w:rPr>
              <w:t>If so, how much do you pay him/her, how frequently and what is his/her level of education</w:t>
            </w:r>
            <w:r w:rsidR="007D50E0">
              <w:rPr>
                <w:rFonts w:cs="Arial"/>
              </w:rPr>
              <w:t xml:space="preserve">?  </w:t>
            </w:r>
          </w:p>
        </w:tc>
      </w:tr>
    </w:tbl>
    <w:p w14:paraId="49FF44D5" w14:textId="77777777" w:rsidR="00533182" w:rsidRDefault="00533182" w:rsidP="00533182">
      <w:pPr>
        <w:spacing w:after="0" w:line="240" w:lineRule="auto"/>
      </w:pPr>
    </w:p>
    <w:p w14:paraId="61007086" w14:textId="77777777" w:rsidR="00533182" w:rsidRDefault="00533182" w:rsidP="00533182">
      <w:pPr>
        <w:spacing w:after="0" w:line="240" w:lineRule="auto"/>
        <w:jc w:val="both"/>
      </w:pPr>
    </w:p>
    <w:p w14:paraId="68E9BA04" w14:textId="0CBEE92E" w:rsidR="00533182" w:rsidRDefault="00533182" w:rsidP="00533182">
      <w:pPr>
        <w:spacing w:after="0" w:line="240" w:lineRule="auto"/>
        <w:jc w:val="both"/>
      </w:pPr>
      <w:r>
        <w:t>FCC providers also see a positive correlation between the mean hourly wage and the education level of staff</w:t>
      </w:r>
      <w:r w:rsidR="007D50E0">
        <w:t xml:space="preserve">.  </w:t>
      </w:r>
      <w:r>
        <w:t>Like the Center-Based providers above, the largest range between education happens at the highest level</w:t>
      </w:r>
      <w:r w:rsidR="007D50E0">
        <w:t xml:space="preserve">.  </w:t>
      </w:r>
      <w:r>
        <w:t>Director/Owner wages for those with graduate degrees earn on average $8.80 more per hour than their counterparts with less than a high school education.</w:t>
      </w:r>
    </w:p>
    <w:p w14:paraId="69921686" w14:textId="6D3C722A" w:rsidR="00DF2FF6" w:rsidRDefault="00DF2FF6" w:rsidP="00533182">
      <w:pPr>
        <w:jc w:val="both"/>
        <w:rPr>
          <w:rFonts w:cs="Arial"/>
          <w:sz w:val="18"/>
          <w:szCs w:val="18"/>
        </w:rPr>
      </w:pPr>
      <w:r>
        <w:rPr>
          <w:rFonts w:cs="Arial"/>
          <w:sz w:val="18"/>
          <w:szCs w:val="18"/>
        </w:rPr>
        <w:br w:type="page"/>
      </w:r>
    </w:p>
    <w:tbl>
      <w:tblPr>
        <w:tblW w:w="5000" w:type="pct"/>
        <w:tblLook w:val="04A0" w:firstRow="1" w:lastRow="0" w:firstColumn="1" w:lastColumn="0" w:noHBand="0" w:noVBand="1"/>
      </w:tblPr>
      <w:tblGrid>
        <w:gridCol w:w="2567"/>
        <w:gridCol w:w="2778"/>
        <w:gridCol w:w="931"/>
        <w:gridCol w:w="1901"/>
        <w:gridCol w:w="1903"/>
      </w:tblGrid>
      <w:tr w:rsidR="00533182" w:rsidRPr="00C11A01" w14:paraId="049B369E" w14:textId="77777777" w:rsidTr="00BB7E60">
        <w:trPr>
          <w:trHeight w:val="220"/>
          <w:tblHeader/>
        </w:trPr>
        <w:tc>
          <w:tcPr>
            <w:tcW w:w="5000" w:type="pct"/>
            <w:gridSpan w:val="5"/>
            <w:shd w:val="clear" w:color="auto" w:fill="auto"/>
            <w:noWrap/>
            <w:vAlign w:val="center"/>
          </w:tcPr>
          <w:p w14:paraId="2477022D" w14:textId="253BE5A5" w:rsidR="00533182" w:rsidRPr="0023460C" w:rsidRDefault="00533182" w:rsidP="00BB7E60">
            <w:pPr>
              <w:spacing w:after="0" w:line="240" w:lineRule="auto"/>
              <w:rPr>
                <w:rFonts w:cs="Arial"/>
                <w:b/>
                <w:szCs w:val="20"/>
              </w:rPr>
            </w:pPr>
            <w:r w:rsidRPr="0023460C">
              <w:rPr>
                <w:rFonts w:cs="Arial"/>
                <w:b/>
                <w:szCs w:val="20"/>
              </w:rPr>
              <w:lastRenderedPageBreak/>
              <w:t xml:space="preserve">Table </w:t>
            </w:r>
            <w:r w:rsidR="00B0372D" w:rsidRPr="0023460C">
              <w:rPr>
                <w:rFonts w:cs="Arial"/>
                <w:b/>
                <w:szCs w:val="20"/>
              </w:rPr>
              <w:t>4</w:t>
            </w:r>
            <w:r w:rsidR="003D4685" w:rsidRPr="0023460C">
              <w:rPr>
                <w:rFonts w:cs="Arial"/>
                <w:b/>
                <w:szCs w:val="20"/>
              </w:rPr>
              <w:t>9</w:t>
            </w:r>
            <w:proofErr w:type="gramStart"/>
            <w:r w:rsidRPr="0023460C">
              <w:rPr>
                <w:rFonts w:cs="Arial"/>
                <w:b/>
                <w:szCs w:val="20"/>
              </w:rPr>
              <w:t xml:space="preserve">. </w:t>
            </w:r>
            <w:proofErr w:type="gramEnd"/>
            <w:r w:rsidRPr="0023460C">
              <w:rPr>
                <w:rFonts w:cs="Arial"/>
                <w:b/>
                <w:szCs w:val="20"/>
              </w:rPr>
              <w:t>FCC Provider Hourly Salary by Education Level</w:t>
            </w:r>
          </w:p>
        </w:tc>
      </w:tr>
      <w:tr w:rsidR="00533182" w:rsidRPr="00C11A01" w14:paraId="56E0D617" w14:textId="77777777" w:rsidTr="0023460C">
        <w:trPr>
          <w:trHeight w:val="220"/>
          <w:tblHeader/>
        </w:trPr>
        <w:tc>
          <w:tcPr>
            <w:tcW w:w="1273" w:type="pct"/>
            <w:tcBorders>
              <w:left w:val="single" w:sz="4" w:space="0" w:color="auto"/>
              <w:bottom w:val="single" w:sz="4" w:space="0" w:color="auto"/>
              <w:right w:val="single" w:sz="4" w:space="0" w:color="auto"/>
            </w:tcBorders>
            <w:shd w:val="clear" w:color="auto" w:fill="244061"/>
            <w:noWrap/>
            <w:vAlign w:val="center"/>
            <w:hideMark/>
          </w:tcPr>
          <w:p w14:paraId="518AFCB3" w14:textId="77777777" w:rsidR="00533182" w:rsidRPr="00C11A01" w:rsidRDefault="00533182" w:rsidP="00BB7E60">
            <w:pPr>
              <w:spacing w:after="0" w:line="240" w:lineRule="auto"/>
              <w:rPr>
                <w:rFonts w:cs="Arial"/>
                <w:b/>
                <w:color w:val="FFFFFF" w:themeColor="background1"/>
                <w:szCs w:val="20"/>
              </w:rPr>
            </w:pPr>
            <w:r w:rsidRPr="00C11A01">
              <w:rPr>
                <w:rFonts w:cs="Arial"/>
                <w:b/>
                <w:color w:val="FFFFFF" w:themeColor="background1"/>
                <w:szCs w:val="20"/>
              </w:rPr>
              <w:t>Position</w:t>
            </w:r>
          </w:p>
        </w:tc>
        <w:tc>
          <w:tcPr>
            <w:tcW w:w="1378" w:type="pct"/>
            <w:tcBorders>
              <w:left w:val="nil"/>
              <w:bottom w:val="single" w:sz="4" w:space="0" w:color="auto"/>
              <w:right w:val="single" w:sz="4" w:space="0" w:color="auto"/>
            </w:tcBorders>
            <w:shd w:val="clear" w:color="auto" w:fill="244061"/>
            <w:noWrap/>
            <w:vAlign w:val="center"/>
            <w:hideMark/>
          </w:tcPr>
          <w:p w14:paraId="5C0D4CCC" w14:textId="77777777" w:rsidR="00533182" w:rsidRPr="00C11A01" w:rsidRDefault="00533182" w:rsidP="00BB7E60">
            <w:pPr>
              <w:spacing w:after="0" w:line="240" w:lineRule="auto"/>
              <w:rPr>
                <w:rFonts w:cs="Arial"/>
                <w:b/>
                <w:color w:val="FFFFFF" w:themeColor="background1"/>
                <w:szCs w:val="20"/>
              </w:rPr>
            </w:pPr>
            <w:r w:rsidRPr="00C11A01">
              <w:rPr>
                <w:rFonts w:cs="Arial"/>
                <w:b/>
                <w:color w:val="FFFFFF" w:themeColor="background1"/>
                <w:szCs w:val="20"/>
              </w:rPr>
              <w:t>Education Level</w:t>
            </w:r>
          </w:p>
        </w:tc>
        <w:tc>
          <w:tcPr>
            <w:tcW w:w="462" w:type="pct"/>
            <w:tcBorders>
              <w:left w:val="nil"/>
              <w:bottom w:val="single" w:sz="4" w:space="0" w:color="auto"/>
              <w:right w:val="single" w:sz="4" w:space="0" w:color="auto"/>
            </w:tcBorders>
            <w:shd w:val="clear" w:color="auto" w:fill="244061"/>
            <w:noWrap/>
            <w:vAlign w:val="center"/>
            <w:hideMark/>
          </w:tcPr>
          <w:p w14:paraId="05480BEC"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n</w:t>
            </w:r>
          </w:p>
        </w:tc>
        <w:tc>
          <w:tcPr>
            <w:tcW w:w="943" w:type="pct"/>
            <w:tcBorders>
              <w:left w:val="nil"/>
              <w:bottom w:val="single" w:sz="4" w:space="0" w:color="auto"/>
              <w:right w:val="single" w:sz="4" w:space="0" w:color="auto"/>
            </w:tcBorders>
            <w:shd w:val="clear" w:color="auto" w:fill="244061"/>
            <w:noWrap/>
            <w:vAlign w:val="center"/>
            <w:hideMark/>
          </w:tcPr>
          <w:p w14:paraId="37FE2019"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Mean</w:t>
            </w:r>
          </w:p>
        </w:tc>
        <w:tc>
          <w:tcPr>
            <w:tcW w:w="943" w:type="pct"/>
            <w:tcBorders>
              <w:left w:val="nil"/>
              <w:bottom w:val="single" w:sz="4" w:space="0" w:color="auto"/>
              <w:right w:val="single" w:sz="4" w:space="0" w:color="auto"/>
            </w:tcBorders>
            <w:shd w:val="clear" w:color="auto" w:fill="244061"/>
            <w:noWrap/>
            <w:vAlign w:val="center"/>
            <w:hideMark/>
          </w:tcPr>
          <w:p w14:paraId="2B221DE0"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Median</w:t>
            </w:r>
          </w:p>
        </w:tc>
      </w:tr>
      <w:tr w:rsidR="00533182" w:rsidRPr="00C11A01" w14:paraId="5C37B378" w14:textId="77777777" w:rsidTr="00BB7E60">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0A8227A5" w14:textId="77777777" w:rsidR="00533182" w:rsidRPr="00C11A01" w:rsidRDefault="00533182" w:rsidP="00BB7E60">
            <w:pPr>
              <w:spacing w:after="0" w:line="240" w:lineRule="auto"/>
              <w:rPr>
                <w:rFonts w:cs="Arial"/>
                <w:color w:val="000000"/>
                <w:szCs w:val="20"/>
              </w:rPr>
            </w:pPr>
            <w:r>
              <w:rPr>
                <w:rFonts w:cs="Arial"/>
                <w:b/>
                <w:bCs/>
                <w:color w:val="000000"/>
                <w:szCs w:val="20"/>
              </w:rPr>
              <w:t>Director/Owner</w:t>
            </w:r>
          </w:p>
        </w:tc>
        <w:tc>
          <w:tcPr>
            <w:tcW w:w="1378" w:type="pct"/>
            <w:tcBorders>
              <w:top w:val="nil"/>
              <w:left w:val="nil"/>
              <w:bottom w:val="single" w:sz="4" w:space="0" w:color="auto"/>
              <w:right w:val="single" w:sz="4" w:space="0" w:color="auto"/>
            </w:tcBorders>
            <w:shd w:val="clear" w:color="auto" w:fill="auto"/>
            <w:noWrap/>
            <w:vAlign w:val="center"/>
            <w:hideMark/>
          </w:tcPr>
          <w:p w14:paraId="3E379F03"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Less than High School</w:t>
            </w:r>
          </w:p>
        </w:tc>
        <w:tc>
          <w:tcPr>
            <w:tcW w:w="462" w:type="pct"/>
            <w:tcBorders>
              <w:top w:val="nil"/>
              <w:left w:val="nil"/>
              <w:bottom w:val="single" w:sz="4" w:space="0" w:color="auto"/>
              <w:right w:val="single" w:sz="4" w:space="0" w:color="auto"/>
            </w:tcBorders>
            <w:shd w:val="clear" w:color="auto" w:fill="auto"/>
            <w:noWrap/>
            <w:vAlign w:val="bottom"/>
          </w:tcPr>
          <w:p w14:paraId="76DC0729"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1</w:t>
            </w:r>
          </w:p>
        </w:tc>
        <w:tc>
          <w:tcPr>
            <w:tcW w:w="943" w:type="pct"/>
            <w:tcBorders>
              <w:top w:val="nil"/>
              <w:left w:val="nil"/>
              <w:bottom w:val="single" w:sz="4" w:space="0" w:color="auto"/>
              <w:right w:val="single" w:sz="4" w:space="0" w:color="auto"/>
            </w:tcBorders>
            <w:shd w:val="clear" w:color="auto" w:fill="auto"/>
            <w:noWrap/>
            <w:vAlign w:val="bottom"/>
          </w:tcPr>
          <w:p w14:paraId="720B9E43"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$14.42 </w:t>
            </w:r>
          </w:p>
        </w:tc>
        <w:tc>
          <w:tcPr>
            <w:tcW w:w="943" w:type="pct"/>
            <w:tcBorders>
              <w:top w:val="nil"/>
              <w:left w:val="nil"/>
              <w:bottom w:val="single" w:sz="4" w:space="0" w:color="auto"/>
              <w:right w:val="single" w:sz="4" w:space="0" w:color="auto"/>
            </w:tcBorders>
            <w:shd w:val="clear" w:color="auto" w:fill="auto"/>
            <w:noWrap/>
            <w:vAlign w:val="bottom"/>
          </w:tcPr>
          <w:p w14:paraId="42C35F9C"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$14.42 </w:t>
            </w:r>
          </w:p>
        </w:tc>
      </w:tr>
      <w:tr w:rsidR="00533182" w:rsidRPr="00C11A01" w14:paraId="63716557"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5FECED97"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1F63A262"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High School/ GED</w:t>
            </w:r>
          </w:p>
        </w:tc>
        <w:tc>
          <w:tcPr>
            <w:tcW w:w="462" w:type="pct"/>
            <w:tcBorders>
              <w:top w:val="nil"/>
              <w:left w:val="nil"/>
              <w:bottom w:val="single" w:sz="4" w:space="0" w:color="auto"/>
              <w:right w:val="single" w:sz="4" w:space="0" w:color="auto"/>
            </w:tcBorders>
            <w:shd w:val="clear" w:color="auto" w:fill="auto"/>
            <w:noWrap/>
            <w:vAlign w:val="bottom"/>
          </w:tcPr>
          <w:p w14:paraId="4C594BFD"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10</w:t>
            </w:r>
          </w:p>
        </w:tc>
        <w:tc>
          <w:tcPr>
            <w:tcW w:w="943" w:type="pct"/>
            <w:tcBorders>
              <w:top w:val="nil"/>
              <w:left w:val="nil"/>
              <w:bottom w:val="single" w:sz="4" w:space="0" w:color="auto"/>
              <w:right w:val="single" w:sz="4" w:space="0" w:color="auto"/>
            </w:tcBorders>
            <w:shd w:val="clear" w:color="auto" w:fill="auto"/>
            <w:noWrap/>
            <w:vAlign w:val="bottom"/>
          </w:tcPr>
          <w:p w14:paraId="18C50034"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$17.44 </w:t>
            </w:r>
          </w:p>
        </w:tc>
        <w:tc>
          <w:tcPr>
            <w:tcW w:w="943" w:type="pct"/>
            <w:tcBorders>
              <w:top w:val="nil"/>
              <w:left w:val="nil"/>
              <w:bottom w:val="single" w:sz="4" w:space="0" w:color="auto"/>
              <w:right w:val="single" w:sz="4" w:space="0" w:color="auto"/>
            </w:tcBorders>
            <w:shd w:val="clear" w:color="auto" w:fill="auto"/>
            <w:noWrap/>
            <w:vAlign w:val="bottom"/>
          </w:tcPr>
          <w:p w14:paraId="58A595D1"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$15.38 </w:t>
            </w:r>
          </w:p>
        </w:tc>
      </w:tr>
      <w:tr w:rsidR="00533182" w:rsidRPr="00C11A01" w14:paraId="34AFD9EB"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1049A276"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73EA32E6" w14:textId="77777777" w:rsidR="00533182" w:rsidRPr="00C11A01" w:rsidRDefault="00533182" w:rsidP="00BB7E60">
            <w:pPr>
              <w:spacing w:after="0" w:line="240" w:lineRule="auto"/>
              <w:rPr>
                <w:rFonts w:cs="Arial"/>
                <w:color w:val="000000"/>
                <w:szCs w:val="20"/>
              </w:rPr>
            </w:pPr>
            <w:r>
              <w:rPr>
                <w:rFonts w:cs="Arial"/>
                <w:b/>
                <w:bCs/>
                <w:color w:val="000000"/>
                <w:szCs w:val="20"/>
              </w:rPr>
              <w:t>Some College</w:t>
            </w:r>
          </w:p>
        </w:tc>
        <w:tc>
          <w:tcPr>
            <w:tcW w:w="462" w:type="pct"/>
            <w:tcBorders>
              <w:top w:val="nil"/>
              <w:left w:val="nil"/>
              <w:bottom w:val="single" w:sz="4" w:space="0" w:color="auto"/>
              <w:right w:val="single" w:sz="4" w:space="0" w:color="auto"/>
            </w:tcBorders>
            <w:shd w:val="clear" w:color="auto" w:fill="auto"/>
            <w:noWrap/>
            <w:vAlign w:val="bottom"/>
          </w:tcPr>
          <w:p w14:paraId="7AAF9DEF"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18</w:t>
            </w:r>
          </w:p>
        </w:tc>
        <w:tc>
          <w:tcPr>
            <w:tcW w:w="943" w:type="pct"/>
            <w:tcBorders>
              <w:top w:val="nil"/>
              <w:left w:val="nil"/>
              <w:bottom w:val="single" w:sz="4" w:space="0" w:color="auto"/>
              <w:right w:val="single" w:sz="4" w:space="0" w:color="auto"/>
            </w:tcBorders>
            <w:shd w:val="clear" w:color="auto" w:fill="auto"/>
            <w:noWrap/>
            <w:vAlign w:val="bottom"/>
          </w:tcPr>
          <w:p w14:paraId="3E4AC7BF"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$18.69 </w:t>
            </w:r>
          </w:p>
        </w:tc>
        <w:tc>
          <w:tcPr>
            <w:tcW w:w="943" w:type="pct"/>
            <w:tcBorders>
              <w:top w:val="nil"/>
              <w:left w:val="nil"/>
              <w:bottom w:val="single" w:sz="4" w:space="0" w:color="auto"/>
              <w:right w:val="single" w:sz="4" w:space="0" w:color="auto"/>
            </w:tcBorders>
            <w:shd w:val="clear" w:color="auto" w:fill="auto"/>
            <w:noWrap/>
            <w:vAlign w:val="bottom"/>
          </w:tcPr>
          <w:p w14:paraId="55DDAFD8"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$17.55 </w:t>
            </w:r>
          </w:p>
        </w:tc>
      </w:tr>
      <w:tr w:rsidR="00533182" w:rsidRPr="00C11A01" w14:paraId="7B0D30D1"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5947EE27"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37882995"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Associates Degree</w:t>
            </w:r>
          </w:p>
        </w:tc>
        <w:tc>
          <w:tcPr>
            <w:tcW w:w="462" w:type="pct"/>
            <w:tcBorders>
              <w:top w:val="nil"/>
              <w:left w:val="nil"/>
              <w:bottom w:val="single" w:sz="4" w:space="0" w:color="auto"/>
              <w:right w:val="single" w:sz="4" w:space="0" w:color="auto"/>
            </w:tcBorders>
            <w:shd w:val="clear" w:color="auto" w:fill="auto"/>
            <w:noWrap/>
            <w:vAlign w:val="bottom"/>
          </w:tcPr>
          <w:p w14:paraId="7DB003AE"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13</w:t>
            </w:r>
          </w:p>
        </w:tc>
        <w:tc>
          <w:tcPr>
            <w:tcW w:w="943" w:type="pct"/>
            <w:tcBorders>
              <w:top w:val="nil"/>
              <w:left w:val="nil"/>
              <w:bottom w:val="single" w:sz="4" w:space="0" w:color="auto"/>
              <w:right w:val="single" w:sz="4" w:space="0" w:color="auto"/>
            </w:tcBorders>
            <w:shd w:val="clear" w:color="auto" w:fill="auto"/>
            <w:noWrap/>
            <w:vAlign w:val="bottom"/>
          </w:tcPr>
          <w:p w14:paraId="648A2025"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$18.76 </w:t>
            </w:r>
          </w:p>
        </w:tc>
        <w:tc>
          <w:tcPr>
            <w:tcW w:w="943" w:type="pct"/>
            <w:tcBorders>
              <w:top w:val="nil"/>
              <w:left w:val="nil"/>
              <w:bottom w:val="single" w:sz="4" w:space="0" w:color="auto"/>
              <w:right w:val="single" w:sz="4" w:space="0" w:color="auto"/>
            </w:tcBorders>
            <w:shd w:val="clear" w:color="auto" w:fill="auto"/>
            <w:noWrap/>
            <w:vAlign w:val="bottom"/>
          </w:tcPr>
          <w:p w14:paraId="2200280D"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$17.50 </w:t>
            </w:r>
          </w:p>
        </w:tc>
      </w:tr>
      <w:tr w:rsidR="00533182" w:rsidRPr="00C11A01" w14:paraId="649EF7DF"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4416C7AC"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tcPr>
          <w:p w14:paraId="38F6F42A"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Bachelor</w:t>
            </w:r>
            <w:r>
              <w:rPr>
                <w:rFonts w:cs="Arial"/>
                <w:b/>
                <w:bCs/>
                <w:color w:val="000000"/>
                <w:szCs w:val="20"/>
              </w:rPr>
              <w:t>'s Degree</w:t>
            </w:r>
          </w:p>
        </w:tc>
        <w:tc>
          <w:tcPr>
            <w:tcW w:w="462" w:type="pct"/>
            <w:tcBorders>
              <w:top w:val="nil"/>
              <w:left w:val="nil"/>
              <w:bottom w:val="single" w:sz="4" w:space="0" w:color="auto"/>
              <w:right w:val="single" w:sz="4" w:space="0" w:color="auto"/>
            </w:tcBorders>
            <w:shd w:val="clear" w:color="auto" w:fill="auto"/>
            <w:noWrap/>
            <w:vAlign w:val="bottom"/>
          </w:tcPr>
          <w:p w14:paraId="7501D190"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36</w:t>
            </w:r>
          </w:p>
        </w:tc>
        <w:tc>
          <w:tcPr>
            <w:tcW w:w="943" w:type="pct"/>
            <w:tcBorders>
              <w:top w:val="nil"/>
              <w:left w:val="nil"/>
              <w:bottom w:val="single" w:sz="4" w:space="0" w:color="auto"/>
              <w:right w:val="single" w:sz="4" w:space="0" w:color="auto"/>
            </w:tcBorders>
            <w:shd w:val="clear" w:color="auto" w:fill="auto"/>
            <w:noWrap/>
            <w:vAlign w:val="bottom"/>
          </w:tcPr>
          <w:p w14:paraId="61D16723"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$20.03 </w:t>
            </w:r>
          </w:p>
        </w:tc>
        <w:tc>
          <w:tcPr>
            <w:tcW w:w="943" w:type="pct"/>
            <w:tcBorders>
              <w:top w:val="nil"/>
              <w:left w:val="nil"/>
              <w:bottom w:val="single" w:sz="4" w:space="0" w:color="auto"/>
              <w:right w:val="single" w:sz="4" w:space="0" w:color="auto"/>
            </w:tcBorders>
            <w:shd w:val="clear" w:color="auto" w:fill="auto"/>
            <w:noWrap/>
            <w:vAlign w:val="bottom"/>
          </w:tcPr>
          <w:p w14:paraId="396EA439"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$19.23 </w:t>
            </w:r>
          </w:p>
        </w:tc>
      </w:tr>
      <w:tr w:rsidR="00533182" w:rsidRPr="00C11A01" w14:paraId="087433C7" w14:textId="77777777" w:rsidTr="00BB7E60">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419805B2" w14:textId="77777777" w:rsidR="00533182"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tcPr>
          <w:p w14:paraId="001F55C9" w14:textId="77777777" w:rsidR="00533182" w:rsidRPr="00C11A01" w:rsidRDefault="00533182" w:rsidP="00BB7E60">
            <w:pPr>
              <w:spacing w:after="0" w:line="240" w:lineRule="auto"/>
              <w:rPr>
                <w:rFonts w:cs="Arial"/>
                <w:b/>
                <w:bCs/>
                <w:color w:val="000000"/>
                <w:szCs w:val="20"/>
              </w:rPr>
            </w:pPr>
            <w:r>
              <w:rPr>
                <w:rFonts w:cs="Arial"/>
                <w:b/>
                <w:bCs/>
                <w:color w:val="000000"/>
                <w:szCs w:val="20"/>
              </w:rPr>
              <w:t>Graduate Degree</w:t>
            </w:r>
          </w:p>
        </w:tc>
        <w:tc>
          <w:tcPr>
            <w:tcW w:w="462" w:type="pct"/>
            <w:tcBorders>
              <w:top w:val="nil"/>
              <w:left w:val="nil"/>
              <w:bottom w:val="single" w:sz="4" w:space="0" w:color="auto"/>
              <w:right w:val="single" w:sz="4" w:space="0" w:color="auto"/>
            </w:tcBorders>
            <w:shd w:val="clear" w:color="auto" w:fill="auto"/>
            <w:noWrap/>
            <w:vAlign w:val="bottom"/>
          </w:tcPr>
          <w:p w14:paraId="4D2AA482"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10</w:t>
            </w:r>
          </w:p>
        </w:tc>
        <w:tc>
          <w:tcPr>
            <w:tcW w:w="943" w:type="pct"/>
            <w:tcBorders>
              <w:top w:val="nil"/>
              <w:left w:val="nil"/>
              <w:bottom w:val="single" w:sz="4" w:space="0" w:color="auto"/>
              <w:right w:val="single" w:sz="4" w:space="0" w:color="auto"/>
            </w:tcBorders>
            <w:shd w:val="clear" w:color="auto" w:fill="auto"/>
            <w:noWrap/>
            <w:vAlign w:val="bottom"/>
          </w:tcPr>
          <w:p w14:paraId="77F5FAAC"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$23.22 </w:t>
            </w:r>
          </w:p>
        </w:tc>
        <w:tc>
          <w:tcPr>
            <w:tcW w:w="943" w:type="pct"/>
            <w:tcBorders>
              <w:top w:val="nil"/>
              <w:left w:val="nil"/>
              <w:bottom w:val="single" w:sz="4" w:space="0" w:color="auto"/>
              <w:right w:val="single" w:sz="4" w:space="0" w:color="auto"/>
            </w:tcBorders>
            <w:shd w:val="clear" w:color="auto" w:fill="auto"/>
            <w:noWrap/>
            <w:vAlign w:val="bottom"/>
          </w:tcPr>
          <w:p w14:paraId="329E92D8"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$24.04 </w:t>
            </w:r>
          </w:p>
        </w:tc>
      </w:tr>
      <w:tr w:rsidR="00533182" w:rsidRPr="00C11A01" w14:paraId="19AB6433" w14:textId="77777777" w:rsidTr="00BB7E60">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6CF2FB75" w14:textId="77777777" w:rsidR="00533182" w:rsidRPr="00C11A01" w:rsidRDefault="00533182" w:rsidP="00BB7E60">
            <w:pPr>
              <w:spacing w:after="0" w:line="240" w:lineRule="auto"/>
              <w:rPr>
                <w:rFonts w:cs="Arial"/>
                <w:color w:val="000000"/>
                <w:szCs w:val="20"/>
              </w:rPr>
            </w:pPr>
            <w:r>
              <w:rPr>
                <w:rFonts w:cs="Arial"/>
                <w:b/>
                <w:bCs/>
                <w:color w:val="000000"/>
                <w:szCs w:val="20"/>
              </w:rPr>
              <w:t>Assistant</w:t>
            </w:r>
          </w:p>
        </w:tc>
        <w:tc>
          <w:tcPr>
            <w:tcW w:w="1378" w:type="pct"/>
            <w:tcBorders>
              <w:top w:val="nil"/>
              <w:left w:val="nil"/>
              <w:bottom w:val="nil"/>
              <w:right w:val="single" w:sz="4" w:space="0" w:color="auto"/>
            </w:tcBorders>
            <w:shd w:val="clear" w:color="auto" w:fill="auto"/>
            <w:noWrap/>
            <w:vAlign w:val="center"/>
            <w:hideMark/>
          </w:tcPr>
          <w:p w14:paraId="40A5B11D"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Less than High School</w:t>
            </w:r>
          </w:p>
        </w:tc>
        <w:tc>
          <w:tcPr>
            <w:tcW w:w="462" w:type="pct"/>
            <w:tcBorders>
              <w:top w:val="nil"/>
              <w:left w:val="nil"/>
              <w:bottom w:val="single" w:sz="4" w:space="0" w:color="auto"/>
              <w:right w:val="single" w:sz="4" w:space="0" w:color="auto"/>
            </w:tcBorders>
            <w:shd w:val="clear" w:color="auto" w:fill="auto"/>
            <w:noWrap/>
            <w:vAlign w:val="bottom"/>
          </w:tcPr>
          <w:p w14:paraId="2F8877E2"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1</w:t>
            </w:r>
          </w:p>
        </w:tc>
        <w:tc>
          <w:tcPr>
            <w:tcW w:w="943" w:type="pct"/>
            <w:tcBorders>
              <w:top w:val="nil"/>
              <w:left w:val="nil"/>
              <w:bottom w:val="nil"/>
              <w:right w:val="single" w:sz="4" w:space="0" w:color="auto"/>
            </w:tcBorders>
            <w:shd w:val="clear" w:color="auto" w:fill="auto"/>
            <w:noWrap/>
            <w:vAlign w:val="bottom"/>
          </w:tcPr>
          <w:p w14:paraId="216BE47B"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$12.50 </w:t>
            </w:r>
          </w:p>
        </w:tc>
        <w:tc>
          <w:tcPr>
            <w:tcW w:w="943" w:type="pct"/>
            <w:tcBorders>
              <w:top w:val="nil"/>
              <w:left w:val="nil"/>
              <w:bottom w:val="nil"/>
              <w:right w:val="single" w:sz="4" w:space="0" w:color="auto"/>
            </w:tcBorders>
            <w:shd w:val="clear" w:color="auto" w:fill="auto"/>
            <w:noWrap/>
            <w:vAlign w:val="bottom"/>
          </w:tcPr>
          <w:p w14:paraId="4329122F"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$12.50 </w:t>
            </w:r>
          </w:p>
        </w:tc>
      </w:tr>
      <w:tr w:rsidR="00533182" w:rsidRPr="00C11A01" w14:paraId="4EA9A702"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5F2FCB2C"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hideMark/>
          </w:tcPr>
          <w:p w14:paraId="47923E3C"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High School/ GED</w:t>
            </w:r>
          </w:p>
        </w:tc>
        <w:tc>
          <w:tcPr>
            <w:tcW w:w="462" w:type="pct"/>
            <w:tcBorders>
              <w:top w:val="nil"/>
              <w:left w:val="nil"/>
              <w:bottom w:val="single" w:sz="4" w:space="0" w:color="auto"/>
              <w:right w:val="single" w:sz="4" w:space="0" w:color="auto"/>
            </w:tcBorders>
            <w:shd w:val="clear" w:color="auto" w:fill="auto"/>
            <w:noWrap/>
            <w:vAlign w:val="bottom"/>
          </w:tcPr>
          <w:p w14:paraId="506A692D"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47</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1D51B3F9"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$13.24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62721C04"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$12.50 </w:t>
            </w:r>
          </w:p>
        </w:tc>
      </w:tr>
      <w:tr w:rsidR="00533182" w:rsidRPr="00C11A01" w14:paraId="3A92F2C4"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5D78E499"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01E69881" w14:textId="77777777" w:rsidR="00533182" w:rsidRPr="00C11A01" w:rsidRDefault="00533182" w:rsidP="00BB7E60">
            <w:pPr>
              <w:spacing w:after="0" w:line="240" w:lineRule="auto"/>
              <w:rPr>
                <w:rFonts w:cs="Arial"/>
                <w:color w:val="000000"/>
                <w:szCs w:val="20"/>
              </w:rPr>
            </w:pPr>
            <w:r>
              <w:rPr>
                <w:rFonts w:cs="Arial"/>
                <w:b/>
                <w:bCs/>
                <w:color w:val="000000"/>
                <w:szCs w:val="20"/>
              </w:rPr>
              <w:t>Some College</w:t>
            </w:r>
          </w:p>
        </w:tc>
        <w:tc>
          <w:tcPr>
            <w:tcW w:w="462" w:type="pct"/>
            <w:tcBorders>
              <w:top w:val="nil"/>
              <w:left w:val="nil"/>
              <w:bottom w:val="single" w:sz="4" w:space="0" w:color="auto"/>
              <w:right w:val="single" w:sz="4" w:space="0" w:color="auto"/>
            </w:tcBorders>
            <w:shd w:val="clear" w:color="auto" w:fill="auto"/>
            <w:noWrap/>
            <w:vAlign w:val="bottom"/>
          </w:tcPr>
          <w:p w14:paraId="067534F4"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41</w:t>
            </w:r>
          </w:p>
        </w:tc>
        <w:tc>
          <w:tcPr>
            <w:tcW w:w="943" w:type="pct"/>
            <w:tcBorders>
              <w:top w:val="nil"/>
              <w:left w:val="nil"/>
              <w:bottom w:val="single" w:sz="4" w:space="0" w:color="auto"/>
              <w:right w:val="single" w:sz="4" w:space="0" w:color="auto"/>
            </w:tcBorders>
            <w:shd w:val="clear" w:color="auto" w:fill="auto"/>
            <w:noWrap/>
            <w:vAlign w:val="bottom"/>
          </w:tcPr>
          <w:p w14:paraId="597D2EF0"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$13.77 </w:t>
            </w:r>
          </w:p>
        </w:tc>
        <w:tc>
          <w:tcPr>
            <w:tcW w:w="943" w:type="pct"/>
            <w:tcBorders>
              <w:top w:val="nil"/>
              <w:left w:val="nil"/>
              <w:bottom w:val="single" w:sz="4" w:space="0" w:color="auto"/>
              <w:right w:val="single" w:sz="4" w:space="0" w:color="auto"/>
            </w:tcBorders>
            <w:shd w:val="clear" w:color="auto" w:fill="auto"/>
            <w:noWrap/>
            <w:vAlign w:val="bottom"/>
          </w:tcPr>
          <w:p w14:paraId="327E83CC"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$13.00 </w:t>
            </w:r>
          </w:p>
        </w:tc>
      </w:tr>
      <w:tr w:rsidR="00533182" w:rsidRPr="00C11A01" w14:paraId="2950A09D" w14:textId="77777777" w:rsidTr="00BB7E60">
        <w:trPr>
          <w:trHeight w:val="220"/>
        </w:trPr>
        <w:tc>
          <w:tcPr>
            <w:tcW w:w="1273" w:type="pct"/>
            <w:vMerge/>
            <w:tcBorders>
              <w:left w:val="single" w:sz="4" w:space="0" w:color="auto"/>
              <w:right w:val="single" w:sz="4" w:space="0" w:color="auto"/>
            </w:tcBorders>
            <w:shd w:val="clear" w:color="auto" w:fill="auto"/>
            <w:noWrap/>
            <w:vAlign w:val="center"/>
          </w:tcPr>
          <w:p w14:paraId="327811E2"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4352EC49"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Associates Degree</w:t>
            </w:r>
          </w:p>
        </w:tc>
        <w:tc>
          <w:tcPr>
            <w:tcW w:w="462" w:type="pct"/>
            <w:tcBorders>
              <w:top w:val="nil"/>
              <w:left w:val="nil"/>
              <w:bottom w:val="single" w:sz="4" w:space="0" w:color="auto"/>
              <w:right w:val="single" w:sz="4" w:space="0" w:color="auto"/>
            </w:tcBorders>
            <w:shd w:val="clear" w:color="auto" w:fill="auto"/>
            <w:noWrap/>
            <w:vAlign w:val="bottom"/>
          </w:tcPr>
          <w:p w14:paraId="5F3F768C"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12</w:t>
            </w:r>
          </w:p>
        </w:tc>
        <w:tc>
          <w:tcPr>
            <w:tcW w:w="943" w:type="pct"/>
            <w:tcBorders>
              <w:top w:val="nil"/>
              <w:left w:val="nil"/>
              <w:bottom w:val="single" w:sz="4" w:space="0" w:color="auto"/>
              <w:right w:val="single" w:sz="4" w:space="0" w:color="auto"/>
            </w:tcBorders>
            <w:shd w:val="clear" w:color="auto" w:fill="auto"/>
            <w:noWrap/>
            <w:vAlign w:val="bottom"/>
          </w:tcPr>
          <w:p w14:paraId="20B3C462"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$13.40 </w:t>
            </w:r>
          </w:p>
        </w:tc>
        <w:tc>
          <w:tcPr>
            <w:tcW w:w="943" w:type="pct"/>
            <w:tcBorders>
              <w:top w:val="nil"/>
              <w:left w:val="nil"/>
              <w:bottom w:val="single" w:sz="4" w:space="0" w:color="auto"/>
              <w:right w:val="single" w:sz="4" w:space="0" w:color="auto"/>
            </w:tcBorders>
            <w:shd w:val="clear" w:color="auto" w:fill="auto"/>
            <w:noWrap/>
            <w:vAlign w:val="bottom"/>
          </w:tcPr>
          <w:p w14:paraId="2B81B02E"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$13.13 </w:t>
            </w:r>
          </w:p>
        </w:tc>
      </w:tr>
      <w:tr w:rsidR="00533182" w:rsidRPr="00C11A01" w14:paraId="60B40749" w14:textId="77777777" w:rsidTr="00BB7E60">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152E80F4"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3415C2EB" w14:textId="77777777" w:rsidR="00533182" w:rsidRPr="00C11A01" w:rsidRDefault="00533182" w:rsidP="00BB7E60">
            <w:pPr>
              <w:spacing w:after="0" w:line="240" w:lineRule="auto"/>
              <w:rPr>
                <w:rFonts w:cs="Arial"/>
                <w:b/>
                <w:bCs/>
                <w:color w:val="000000"/>
                <w:szCs w:val="20"/>
              </w:rPr>
            </w:pPr>
            <w:r w:rsidRPr="00C11A01">
              <w:rPr>
                <w:rFonts w:cs="Arial"/>
                <w:b/>
                <w:bCs/>
                <w:color w:val="000000"/>
                <w:szCs w:val="20"/>
              </w:rPr>
              <w:t>Bachelors or higher</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41E386A4"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38</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50B1102D"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$15.58 </w:t>
            </w:r>
          </w:p>
        </w:tc>
        <w:tc>
          <w:tcPr>
            <w:tcW w:w="943" w:type="pct"/>
            <w:tcBorders>
              <w:top w:val="single" w:sz="4" w:space="0" w:color="auto"/>
              <w:left w:val="nil"/>
              <w:bottom w:val="single" w:sz="4" w:space="0" w:color="auto"/>
              <w:right w:val="single" w:sz="4" w:space="0" w:color="auto"/>
            </w:tcBorders>
            <w:shd w:val="clear" w:color="auto" w:fill="auto"/>
            <w:noWrap/>
            <w:vAlign w:val="bottom"/>
          </w:tcPr>
          <w:p w14:paraId="33C67CF1" w14:textId="77777777" w:rsidR="00533182" w:rsidRPr="00B77F8E" w:rsidRDefault="00533182" w:rsidP="00BB7E60">
            <w:pPr>
              <w:spacing w:after="0" w:line="240" w:lineRule="auto"/>
              <w:jc w:val="center"/>
              <w:rPr>
                <w:rFonts w:cs="Arial"/>
                <w:color w:val="000000"/>
                <w:szCs w:val="20"/>
              </w:rPr>
            </w:pPr>
            <w:r w:rsidRPr="00B77F8E">
              <w:rPr>
                <w:rFonts w:cs="Arial"/>
                <w:color w:val="000000"/>
                <w:szCs w:val="20"/>
              </w:rPr>
              <w:t xml:space="preserve"> $15.00 </w:t>
            </w:r>
          </w:p>
        </w:tc>
      </w:tr>
    </w:tbl>
    <w:p w14:paraId="75885E46" w14:textId="77777777" w:rsidR="00533182" w:rsidRDefault="00533182" w:rsidP="00533182">
      <w:bookmarkStart w:id="80" w:name="_Toc516852379"/>
    </w:p>
    <w:bookmarkEnd w:id="80"/>
    <w:p w14:paraId="0B958CB5" w14:textId="77777777" w:rsidR="00533182" w:rsidRPr="002A01A5" w:rsidRDefault="00533182" w:rsidP="00533182">
      <w:pPr>
        <w:jc w:val="both"/>
        <w:rPr>
          <w:i/>
        </w:rPr>
      </w:pPr>
      <w:r>
        <w:rPr>
          <w:i/>
        </w:rPr>
        <w:t>Position</w:t>
      </w:r>
      <w:r w:rsidRPr="002A01A5">
        <w:rPr>
          <w:i/>
        </w:rPr>
        <w:t xml:space="preserve"> by QRIS Level</w:t>
      </w:r>
    </w:p>
    <w:p w14:paraId="0343B72D" w14:textId="77777777" w:rsidR="00533182" w:rsidRDefault="00533182" w:rsidP="00533182">
      <w:pPr>
        <w:jc w:val="both"/>
      </w:pPr>
      <w:r>
        <w:t xml:space="preserve">Like the above salary analysis by education level, data from respondents indicating salary figures below minimum wage were excluded.  In addition, outliers earning more than $120,000 (which is nearly triple the average FCC provider Director/Owner salary) were also removed.  No other outliers were removed. </w:t>
      </w:r>
    </w:p>
    <w:p w14:paraId="57D6EE65" w14:textId="588797AD" w:rsidR="00533182" w:rsidRDefault="00533182" w:rsidP="00533182">
      <w:pPr>
        <w:jc w:val="both"/>
      </w:pPr>
      <w:r>
        <w:t>Overall, there is no clear relationship between the average employee pay rates and QRIS levels.  This means, based on the available data in this analysis, providers with higher QRIS levels (indicator for higher quality), do not consistently pay staff higher wages than programs with lower QRIS levels</w:t>
      </w:r>
      <w:r w:rsidR="007D50E0">
        <w:t xml:space="preserve">.  </w:t>
      </w:r>
      <w:r>
        <w:t>However, some sample sizes are too small to rely on</w:t>
      </w:r>
      <w:r w:rsidR="007D50E0">
        <w:t xml:space="preserve">.  </w:t>
      </w:r>
      <w:r>
        <w:t>For example, very few salaries were reported for QRIS Level 4 across position types; the largest response sample size for Level 4 programs was 14 providers.  The differences in pay rates is also not consistent by QRIS level as indicated in the tables below.</w:t>
      </w:r>
    </w:p>
    <w:p w14:paraId="6B84899C" w14:textId="64D2A355" w:rsidR="00533182" w:rsidRDefault="00533182" w:rsidP="00533182">
      <w:pPr>
        <w:jc w:val="both"/>
      </w:pPr>
      <w:r>
        <w:t>For example, Center-Based Lead Teachers in programs with a QRIS Level 3 earn the highest average wage at $17.51</w:t>
      </w:r>
      <w:r w:rsidR="007D50E0">
        <w:t xml:space="preserve">.  </w:t>
      </w:r>
      <w:r>
        <w:t>This is $2.60 more per hour than Lead Teachers in programs with a QRIS Level 4.  As noted above, this may be attributed to the limited sample size of programs with a Level 4 rating.  However, consistently wages increase by QRIS Levels 1, 2, and 3 for positions: Assistant Teacher, Teacher, Lead Teacher and Director.</w:t>
      </w:r>
    </w:p>
    <w:p w14:paraId="56A00C3F" w14:textId="7BA82B4D" w:rsidR="00DF2FF6" w:rsidRDefault="00533182" w:rsidP="00130492">
      <w:pPr>
        <w:jc w:val="both"/>
      </w:pPr>
      <w:r>
        <w:t>For School-Age positions, Assistant Group Leader, Group Leader, and Site Leader, salaries in programs rated Level 2 earn more than the same position type in programs rated Level 1.  However, for these position types, Level 3 programs earn less than the same position type in programs rated Level 2.  Again, the response rates for programs rated Level 4 are scarce.</w:t>
      </w:r>
      <w:r w:rsidR="00DF2FF6">
        <w:br w:type="page"/>
      </w:r>
    </w:p>
    <w:tbl>
      <w:tblPr>
        <w:tblW w:w="5000" w:type="pct"/>
        <w:tblLook w:val="04A0" w:firstRow="1" w:lastRow="0" w:firstColumn="1" w:lastColumn="0" w:noHBand="0" w:noVBand="1"/>
      </w:tblPr>
      <w:tblGrid>
        <w:gridCol w:w="2567"/>
        <w:gridCol w:w="2778"/>
        <w:gridCol w:w="931"/>
        <w:gridCol w:w="1901"/>
        <w:gridCol w:w="1903"/>
      </w:tblGrid>
      <w:tr w:rsidR="00533182" w:rsidRPr="00516CC1" w14:paraId="62D83D85" w14:textId="77777777" w:rsidTr="0023460C">
        <w:trPr>
          <w:trHeight w:val="220"/>
          <w:tblHeader/>
        </w:trPr>
        <w:tc>
          <w:tcPr>
            <w:tcW w:w="5000" w:type="pct"/>
            <w:gridSpan w:val="5"/>
            <w:shd w:val="clear" w:color="auto" w:fill="auto"/>
            <w:noWrap/>
            <w:vAlign w:val="center"/>
          </w:tcPr>
          <w:p w14:paraId="659A1303" w14:textId="0CF189A9" w:rsidR="00533182" w:rsidRPr="0023460C" w:rsidRDefault="00533182" w:rsidP="00BB7E60">
            <w:pPr>
              <w:spacing w:after="0" w:line="240" w:lineRule="auto"/>
              <w:rPr>
                <w:rFonts w:cs="Arial"/>
                <w:b/>
                <w:szCs w:val="20"/>
              </w:rPr>
            </w:pPr>
            <w:r w:rsidRPr="0023460C">
              <w:rPr>
                <w:rFonts w:cs="Arial"/>
                <w:b/>
                <w:szCs w:val="20"/>
              </w:rPr>
              <w:lastRenderedPageBreak/>
              <w:t xml:space="preserve">Table </w:t>
            </w:r>
            <w:r w:rsidR="003D4685" w:rsidRPr="0023460C">
              <w:rPr>
                <w:rFonts w:cs="Arial"/>
                <w:b/>
                <w:szCs w:val="20"/>
              </w:rPr>
              <w:t>50</w:t>
            </w:r>
            <w:proofErr w:type="gramStart"/>
            <w:r w:rsidRPr="0023460C">
              <w:rPr>
                <w:rFonts w:cs="Arial"/>
                <w:b/>
                <w:szCs w:val="20"/>
              </w:rPr>
              <w:t xml:space="preserve">. </w:t>
            </w:r>
            <w:proofErr w:type="gramEnd"/>
            <w:r w:rsidRPr="0023460C">
              <w:rPr>
                <w:rFonts w:cs="Arial"/>
                <w:b/>
                <w:szCs w:val="20"/>
              </w:rPr>
              <w:t>Center-Based Provider Infant-Toddler Preschool Position Hourly Salary by QRIS Level</w:t>
            </w:r>
          </w:p>
        </w:tc>
      </w:tr>
      <w:tr w:rsidR="00533182" w:rsidRPr="00C11A01" w14:paraId="2A278E43" w14:textId="77777777" w:rsidTr="0023460C">
        <w:trPr>
          <w:trHeight w:val="220"/>
          <w:tblHeader/>
        </w:trPr>
        <w:tc>
          <w:tcPr>
            <w:tcW w:w="1273" w:type="pct"/>
            <w:tcBorders>
              <w:left w:val="single" w:sz="4" w:space="0" w:color="auto"/>
              <w:bottom w:val="single" w:sz="4" w:space="0" w:color="auto"/>
              <w:right w:val="single" w:sz="4" w:space="0" w:color="auto"/>
            </w:tcBorders>
            <w:shd w:val="clear" w:color="auto" w:fill="244061"/>
            <w:noWrap/>
            <w:vAlign w:val="center"/>
            <w:hideMark/>
          </w:tcPr>
          <w:p w14:paraId="1CBCF295" w14:textId="77777777" w:rsidR="00533182" w:rsidRPr="00C11A01" w:rsidRDefault="00533182" w:rsidP="00BB7E60">
            <w:pPr>
              <w:spacing w:after="0" w:line="240" w:lineRule="auto"/>
              <w:rPr>
                <w:rFonts w:cs="Arial"/>
                <w:b/>
                <w:color w:val="FFFFFF" w:themeColor="background1"/>
                <w:szCs w:val="20"/>
              </w:rPr>
            </w:pPr>
            <w:r w:rsidRPr="00C11A01">
              <w:rPr>
                <w:rFonts w:cs="Arial"/>
                <w:b/>
                <w:color w:val="FFFFFF" w:themeColor="background1"/>
                <w:szCs w:val="20"/>
              </w:rPr>
              <w:t>Position</w:t>
            </w:r>
          </w:p>
        </w:tc>
        <w:tc>
          <w:tcPr>
            <w:tcW w:w="1378" w:type="pct"/>
            <w:tcBorders>
              <w:left w:val="nil"/>
              <w:bottom w:val="single" w:sz="4" w:space="0" w:color="auto"/>
              <w:right w:val="single" w:sz="4" w:space="0" w:color="auto"/>
            </w:tcBorders>
            <w:shd w:val="clear" w:color="auto" w:fill="244061"/>
            <w:noWrap/>
            <w:vAlign w:val="center"/>
            <w:hideMark/>
          </w:tcPr>
          <w:p w14:paraId="17B2FAC0" w14:textId="77777777" w:rsidR="00533182" w:rsidRPr="00C11A01" w:rsidRDefault="00533182" w:rsidP="00BB7E60">
            <w:pPr>
              <w:spacing w:after="0" w:line="240" w:lineRule="auto"/>
              <w:rPr>
                <w:rFonts w:cs="Arial"/>
                <w:b/>
                <w:color w:val="FFFFFF" w:themeColor="background1"/>
                <w:szCs w:val="20"/>
              </w:rPr>
            </w:pPr>
            <w:r>
              <w:rPr>
                <w:rFonts w:cs="Arial"/>
                <w:b/>
                <w:color w:val="FFFFFF" w:themeColor="background1"/>
                <w:szCs w:val="20"/>
              </w:rPr>
              <w:t>QRIS</w:t>
            </w:r>
            <w:r w:rsidRPr="00C11A01">
              <w:rPr>
                <w:rFonts w:cs="Arial"/>
                <w:b/>
                <w:color w:val="FFFFFF" w:themeColor="background1"/>
                <w:szCs w:val="20"/>
              </w:rPr>
              <w:t xml:space="preserve"> Level</w:t>
            </w:r>
          </w:p>
        </w:tc>
        <w:tc>
          <w:tcPr>
            <w:tcW w:w="462" w:type="pct"/>
            <w:tcBorders>
              <w:left w:val="nil"/>
              <w:bottom w:val="single" w:sz="4" w:space="0" w:color="auto"/>
              <w:right w:val="single" w:sz="4" w:space="0" w:color="auto"/>
            </w:tcBorders>
            <w:shd w:val="clear" w:color="auto" w:fill="244061"/>
            <w:noWrap/>
            <w:vAlign w:val="center"/>
            <w:hideMark/>
          </w:tcPr>
          <w:p w14:paraId="484A4934"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n</w:t>
            </w:r>
          </w:p>
        </w:tc>
        <w:tc>
          <w:tcPr>
            <w:tcW w:w="943" w:type="pct"/>
            <w:tcBorders>
              <w:left w:val="nil"/>
              <w:bottom w:val="single" w:sz="4" w:space="0" w:color="auto"/>
              <w:right w:val="single" w:sz="4" w:space="0" w:color="auto"/>
            </w:tcBorders>
            <w:shd w:val="clear" w:color="auto" w:fill="244061"/>
            <w:noWrap/>
            <w:vAlign w:val="center"/>
            <w:hideMark/>
          </w:tcPr>
          <w:p w14:paraId="64E7253B"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Mean</w:t>
            </w:r>
          </w:p>
        </w:tc>
        <w:tc>
          <w:tcPr>
            <w:tcW w:w="944" w:type="pct"/>
            <w:tcBorders>
              <w:left w:val="nil"/>
              <w:bottom w:val="single" w:sz="4" w:space="0" w:color="auto"/>
              <w:right w:val="single" w:sz="4" w:space="0" w:color="auto"/>
            </w:tcBorders>
            <w:shd w:val="clear" w:color="auto" w:fill="244061"/>
            <w:noWrap/>
            <w:vAlign w:val="center"/>
            <w:hideMark/>
          </w:tcPr>
          <w:p w14:paraId="128C445E"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Median</w:t>
            </w:r>
          </w:p>
        </w:tc>
      </w:tr>
      <w:tr w:rsidR="00533182" w:rsidRPr="00C11A01" w14:paraId="5FDEEF29" w14:textId="77777777" w:rsidTr="00D52642">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4A895816"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Assistant Teacher</w:t>
            </w:r>
          </w:p>
        </w:tc>
        <w:tc>
          <w:tcPr>
            <w:tcW w:w="1378" w:type="pct"/>
            <w:tcBorders>
              <w:top w:val="nil"/>
              <w:left w:val="nil"/>
              <w:bottom w:val="single" w:sz="4" w:space="0" w:color="auto"/>
              <w:right w:val="single" w:sz="4" w:space="0" w:color="auto"/>
            </w:tcBorders>
            <w:shd w:val="clear" w:color="auto" w:fill="auto"/>
            <w:noWrap/>
            <w:vAlign w:val="center"/>
            <w:hideMark/>
          </w:tcPr>
          <w:p w14:paraId="1205233B" w14:textId="77777777" w:rsidR="00533182" w:rsidRPr="00C11A01" w:rsidRDefault="00533182" w:rsidP="00BB7E60">
            <w:pPr>
              <w:spacing w:after="0" w:line="240" w:lineRule="auto"/>
              <w:rPr>
                <w:rFonts w:cs="Arial"/>
                <w:color w:val="000000"/>
                <w:szCs w:val="20"/>
              </w:rPr>
            </w:pPr>
            <w:r>
              <w:rPr>
                <w:rFonts w:cs="Arial"/>
                <w:b/>
                <w:bCs/>
                <w:color w:val="000000"/>
                <w:szCs w:val="20"/>
              </w:rPr>
              <w:t>Level 1</w:t>
            </w:r>
          </w:p>
        </w:tc>
        <w:tc>
          <w:tcPr>
            <w:tcW w:w="462" w:type="pct"/>
            <w:tcBorders>
              <w:top w:val="nil"/>
              <w:left w:val="nil"/>
              <w:bottom w:val="single" w:sz="4" w:space="0" w:color="auto"/>
              <w:right w:val="single" w:sz="4" w:space="0" w:color="auto"/>
            </w:tcBorders>
            <w:shd w:val="clear" w:color="auto" w:fill="auto"/>
            <w:noWrap/>
          </w:tcPr>
          <w:p w14:paraId="6A253CBD" w14:textId="77777777" w:rsidR="00533182" w:rsidRPr="002B3BAF" w:rsidRDefault="00533182" w:rsidP="00BB7E60">
            <w:pPr>
              <w:spacing w:after="0" w:line="240" w:lineRule="auto"/>
              <w:jc w:val="center"/>
              <w:rPr>
                <w:rFonts w:cs="Arial"/>
                <w:color w:val="000000"/>
                <w:szCs w:val="20"/>
              </w:rPr>
            </w:pPr>
            <w:r w:rsidRPr="001C671B">
              <w:t>275</w:t>
            </w:r>
          </w:p>
        </w:tc>
        <w:tc>
          <w:tcPr>
            <w:tcW w:w="943" w:type="pct"/>
            <w:tcBorders>
              <w:top w:val="nil"/>
              <w:left w:val="nil"/>
              <w:bottom w:val="single" w:sz="4" w:space="0" w:color="auto"/>
              <w:right w:val="single" w:sz="4" w:space="0" w:color="auto"/>
            </w:tcBorders>
            <w:shd w:val="clear" w:color="auto" w:fill="auto"/>
            <w:noWrap/>
          </w:tcPr>
          <w:p w14:paraId="3198023E" w14:textId="77777777" w:rsidR="00533182" w:rsidRPr="002B3BAF" w:rsidRDefault="00533182" w:rsidP="00BB7E60">
            <w:pPr>
              <w:spacing w:after="0" w:line="240" w:lineRule="auto"/>
              <w:jc w:val="center"/>
              <w:rPr>
                <w:rFonts w:cs="Arial"/>
                <w:color w:val="000000"/>
                <w:szCs w:val="20"/>
              </w:rPr>
            </w:pPr>
            <w:r w:rsidRPr="001C671B">
              <w:t xml:space="preserve"> $12.50 </w:t>
            </w:r>
          </w:p>
        </w:tc>
        <w:tc>
          <w:tcPr>
            <w:tcW w:w="944" w:type="pct"/>
            <w:tcBorders>
              <w:top w:val="nil"/>
              <w:left w:val="nil"/>
              <w:bottom w:val="single" w:sz="4" w:space="0" w:color="auto"/>
              <w:right w:val="single" w:sz="4" w:space="0" w:color="auto"/>
            </w:tcBorders>
            <w:shd w:val="clear" w:color="auto" w:fill="auto"/>
            <w:noWrap/>
          </w:tcPr>
          <w:p w14:paraId="2F9AC75C" w14:textId="77777777" w:rsidR="00533182" w:rsidRPr="002B3BAF" w:rsidRDefault="00533182" w:rsidP="00BB7E60">
            <w:pPr>
              <w:spacing w:after="0" w:line="240" w:lineRule="auto"/>
              <w:jc w:val="center"/>
              <w:rPr>
                <w:rFonts w:cs="Arial"/>
                <w:color w:val="000000"/>
                <w:szCs w:val="20"/>
              </w:rPr>
            </w:pPr>
            <w:r w:rsidRPr="001C671B">
              <w:t xml:space="preserve"> $12.00 </w:t>
            </w:r>
          </w:p>
        </w:tc>
      </w:tr>
      <w:tr w:rsidR="00533182" w:rsidRPr="00C11A01" w14:paraId="1BF6BEA5"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0689D077"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700F0D2A" w14:textId="77777777" w:rsidR="00533182" w:rsidRPr="00C11A01" w:rsidRDefault="00533182" w:rsidP="00BB7E60">
            <w:pPr>
              <w:spacing w:after="0" w:line="240" w:lineRule="auto"/>
              <w:rPr>
                <w:rFonts w:cs="Arial"/>
                <w:color w:val="000000"/>
                <w:szCs w:val="20"/>
              </w:rPr>
            </w:pPr>
            <w:r>
              <w:rPr>
                <w:rFonts w:cs="Arial"/>
                <w:b/>
                <w:bCs/>
                <w:color w:val="000000"/>
                <w:szCs w:val="20"/>
              </w:rPr>
              <w:t>Level 2</w:t>
            </w:r>
          </w:p>
        </w:tc>
        <w:tc>
          <w:tcPr>
            <w:tcW w:w="462" w:type="pct"/>
            <w:tcBorders>
              <w:top w:val="nil"/>
              <w:left w:val="nil"/>
              <w:bottom w:val="single" w:sz="4" w:space="0" w:color="auto"/>
              <w:right w:val="single" w:sz="4" w:space="0" w:color="auto"/>
            </w:tcBorders>
            <w:shd w:val="clear" w:color="auto" w:fill="auto"/>
            <w:noWrap/>
          </w:tcPr>
          <w:p w14:paraId="0C78FD58" w14:textId="77777777" w:rsidR="00533182" w:rsidRPr="002B3BAF" w:rsidRDefault="00533182" w:rsidP="00BB7E60">
            <w:pPr>
              <w:spacing w:after="0" w:line="240" w:lineRule="auto"/>
              <w:jc w:val="center"/>
              <w:rPr>
                <w:rFonts w:cs="Arial"/>
                <w:color w:val="000000"/>
                <w:szCs w:val="20"/>
              </w:rPr>
            </w:pPr>
            <w:r w:rsidRPr="001C671B">
              <w:t>89</w:t>
            </w:r>
          </w:p>
        </w:tc>
        <w:tc>
          <w:tcPr>
            <w:tcW w:w="943" w:type="pct"/>
            <w:tcBorders>
              <w:top w:val="nil"/>
              <w:left w:val="nil"/>
              <w:bottom w:val="single" w:sz="4" w:space="0" w:color="auto"/>
              <w:right w:val="single" w:sz="4" w:space="0" w:color="auto"/>
            </w:tcBorders>
            <w:shd w:val="clear" w:color="auto" w:fill="auto"/>
            <w:noWrap/>
          </w:tcPr>
          <w:p w14:paraId="189BE0D4" w14:textId="77777777" w:rsidR="00533182" w:rsidRPr="002B3BAF" w:rsidRDefault="00533182" w:rsidP="00BB7E60">
            <w:pPr>
              <w:spacing w:after="0" w:line="240" w:lineRule="auto"/>
              <w:jc w:val="center"/>
              <w:rPr>
                <w:rFonts w:cs="Arial"/>
                <w:color w:val="000000"/>
                <w:szCs w:val="20"/>
              </w:rPr>
            </w:pPr>
            <w:r w:rsidRPr="001C671B">
              <w:t xml:space="preserve"> $13.24 </w:t>
            </w:r>
          </w:p>
        </w:tc>
        <w:tc>
          <w:tcPr>
            <w:tcW w:w="944" w:type="pct"/>
            <w:tcBorders>
              <w:top w:val="nil"/>
              <w:left w:val="nil"/>
              <w:bottom w:val="single" w:sz="4" w:space="0" w:color="auto"/>
              <w:right w:val="single" w:sz="4" w:space="0" w:color="auto"/>
            </w:tcBorders>
            <w:shd w:val="clear" w:color="auto" w:fill="auto"/>
            <w:noWrap/>
          </w:tcPr>
          <w:p w14:paraId="2F0CDFE9" w14:textId="77777777" w:rsidR="00533182" w:rsidRPr="002B3BAF" w:rsidRDefault="00533182" w:rsidP="00BB7E60">
            <w:pPr>
              <w:spacing w:after="0" w:line="240" w:lineRule="auto"/>
              <w:jc w:val="center"/>
              <w:rPr>
                <w:rFonts w:cs="Arial"/>
                <w:color w:val="000000"/>
                <w:szCs w:val="20"/>
              </w:rPr>
            </w:pPr>
            <w:r w:rsidRPr="001C671B">
              <w:t xml:space="preserve"> $12.50 </w:t>
            </w:r>
          </w:p>
        </w:tc>
      </w:tr>
      <w:tr w:rsidR="00533182" w:rsidRPr="00C11A01" w14:paraId="20DCB122"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63FC80FA"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68ECEA22" w14:textId="77777777" w:rsidR="00533182" w:rsidRPr="00C11A01" w:rsidRDefault="00533182" w:rsidP="00BB7E60">
            <w:pPr>
              <w:spacing w:after="0" w:line="240" w:lineRule="auto"/>
              <w:rPr>
                <w:rFonts w:cs="Arial"/>
                <w:color w:val="000000"/>
                <w:szCs w:val="20"/>
              </w:rPr>
            </w:pPr>
            <w:r>
              <w:rPr>
                <w:rFonts w:cs="Arial"/>
                <w:b/>
                <w:bCs/>
                <w:color w:val="000000"/>
                <w:szCs w:val="20"/>
              </w:rPr>
              <w:t>Level 3</w:t>
            </w:r>
          </w:p>
        </w:tc>
        <w:tc>
          <w:tcPr>
            <w:tcW w:w="462" w:type="pct"/>
            <w:tcBorders>
              <w:top w:val="nil"/>
              <w:left w:val="nil"/>
              <w:bottom w:val="single" w:sz="4" w:space="0" w:color="auto"/>
              <w:right w:val="single" w:sz="4" w:space="0" w:color="auto"/>
            </w:tcBorders>
            <w:shd w:val="clear" w:color="auto" w:fill="auto"/>
            <w:noWrap/>
          </w:tcPr>
          <w:p w14:paraId="63DF0918" w14:textId="77777777" w:rsidR="00533182" w:rsidRPr="002B3BAF" w:rsidRDefault="00533182" w:rsidP="00BB7E60">
            <w:pPr>
              <w:spacing w:after="0" w:line="240" w:lineRule="auto"/>
              <w:jc w:val="center"/>
              <w:rPr>
                <w:rFonts w:cs="Arial"/>
                <w:color w:val="000000"/>
                <w:szCs w:val="20"/>
              </w:rPr>
            </w:pPr>
            <w:r w:rsidRPr="001C671B">
              <w:t>46</w:t>
            </w:r>
          </w:p>
        </w:tc>
        <w:tc>
          <w:tcPr>
            <w:tcW w:w="943" w:type="pct"/>
            <w:tcBorders>
              <w:top w:val="nil"/>
              <w:left w:val="nil"/>
              <w:bottom w:val="single" w:sz="4" w:space="0" w:color="auto"/>
              <w:right w:val="single" w:sz="4" w:space="0" w:color="auto"/>
            </w:tcBorders>
            <w:shd w:val="clear" w:color="auto" w:fill="auto"/>
            <w:noWrap/>
          </w:tcPr>
          <w:p w14:paraId="7E6CC963" w14:textId="77777777" w:rsidR="00533182" w:rsidRPr="002B3BAF" w:rsidRDefault="00533182" w:rsidP="00BB7E60">
            <w:pPr>
              <w:spacing w:after="0" w:line="240" w:lineRule="auto"/>
              <w:jc w:val="center"/>
              <w:rPr>
                <w:rFonts w:cs="Arial"/>
                <w:color w:val="000000"/>
                <w:szCs w:val="20"/>
              </w:rPr>
            </w:pPr>
            <w:r w:rsidRPr="001C671B">
              <w:t xml:space="preserve"> $13.32 </w:t>
            </w:r>
          </w:p>
        </w:tc>
        <w:tc>
          <w:tcPr>
            <w:tcW w:w="944" w:type="pct"/>
            <w:tcBorders>
              <w:top w:val="nil"/>
              <w:left w:val="nil"/>
              <w:bottom w:val="single" w:sz="4" w:space="0" w:color="auto"/>
              <w:right w:val="single" w:sz="4" w:space="0" w:color="auto"/>
            </w:tcBorders>
            <w:shd w:val="clear" w:color="auto" w:fill="auto"/>
            <w:noWrap/>
          </w:tcPr>
          <w:p w14:paraId="2E76DBD8" w14:textId="77777777" w:rsidR="00533182" w:rsidRPr="002B3BAF" w:rsidRDefault="00533182" w:rsidP="00BB7E60">
            <w:pPr>
              <w:spacing w:after="0" w:line="240" w:lineRule="auto"/>
              <w:jc w:val="center"/>
              <w:rPr>
                <w:rFonts w:cs="Arial"/>
                <w:color w:val="000000"/>
                <w:szCs w:val="20"/>
              </w:rPr>
            </w:pPr>
            <w:r w:rsidRPr="001C671B">
              <w:t xml:space="preserve"> $12.50 </w:t>
            </w:r>
          </w:p>
        </w:tc>
      </w:tr>
      <w:tr w:rsidR="00533182" w:rsidRPr="00C11A01" w14:paraId="735F813D" w14:textId="77777777" w:rsidTr="00D52642">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4D8419A7"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5FD8ED43" w14:textId="77777777" w:rsidR="00533182" w:rsidRPr="00C11A01" w:rsidRDefault="00533182" w:rsidP="00BB7E60">
            <w:pPr>
              <w:spacing w:after="0" w:line="240" w:lineRule="auto"/>
              <w:rPr>
                <w:rFonts w:cs="Arial"/>
                <w:color w:val="000000"/>
                <w:szCs w:val="20"/>
              </w:rPr>
            </w:pPr>
            <w:r>
              <w:rPr>
                <w:rFonts w:cs="Arial"/>
                <w:b/>
                <w:bCs/>
                <w:color w:val="000000"/>
                <w:szCs w:val="20"/>
              </w:rPr>
              <w:t>Level 4</w:t>
            </w:r>
          </w:p>
        </w:tc>
        <w:tc>
          <w:tcPr>
            <w:tcW w:w="462" w:type="pct"/>
            <w:tcBorders>
              <w:top w:val="nil"/>
              <w:left w:val="nil"/>
              <w:bottom w:val="single" w:sz="4" w:space="0" w:color="auto"/>
              <w:right w:val="single" w:sz="4" w:space="0" w:color="auto"/>
            </w:tcBorders>
            <w:shd w:val="clear" w:color="auto" w:fill="auto"/>
            <w:noWrap/>
          </w:tcPr>
          <w:p w14:paraId="20131C20" w14:textId="77777777" w:rsidR="00533182" w:rsidRPr="002B3BAF" w:rsidRDefault="00533182" w:rsidP="00BB7E60">
            <w:pPr>
              <w:spacing w:after="0" w:line="240" w:lineRule="auto"/>
              <w:jc w:val="center"/>
              <w:rPr>
                <w:rFonts w:cs="Arial"/>
                <w:color w:val="000000"/>
                <w:szCs w:val="20"/>
              </w:rPr>
            </w:pPr>
            <w:r w:rsidRPr="001C671B">
              <w:t>11</w:t>
            </w:r>
          </w:p>
        </w:tc>
        <w:tc>
          <w:tcPr>
            <w:tcW w:w="943" w:type="pct"/>
            <w:tcBorders>
              <w:top w:val="nil"/>
              <w:left w:val="nil"/>
              <w:bottom w:val="single" w:sz="4" w:space="0" w:color="auto"/>
              <w:right w:val="single" w:sz="4" w:space="0" w:color="auto"/>
            </w:tcBorders>
            <w:shd w:val="clear" w:color="auto" w:fill="auto"/>
            <w:noWrap/>
          </w:tcPr>
          <w:p w14:paraId="182AC9F9" w14:textId="77777777" w:rsidR="00533182" w:rsidRPr="002B3BAF" w:rsidRDefault="00533182" w:rsidP="00BB7E60">
            <w:pPr>
              <w:spacing w:after="0" w:line="240" w:lineRule="auto"/>
              <w:jc w:val="center"/>
              <w:rPr>
                <w:rFonts w:cs="Arial"/>
                <w:color w:val="000000"/>
                <w:szCs w:val="20"/>
              </w:rPr>
            </w:pPr>
            <w:r w:rsidRPr="001C671B">
              <w:t xml:space="preserve"> $12.04 </w:t>
            </w:r>
          </w:p>
        </w:tc>
        <w:tc>
          <w:tcPr>
            <w:tcW w:w="944" w:type="pct"/>
            <w:tcBorders>
              <w:top w:val="nil"/>
              <w:left w:val="nil"/>
              <w:bottom w:val="single" w:sz="4" w:space="0" w:color="auto"/>
              <w:right w:val="single" w:sz="4" w:space="0" w:color="auto"/>
            </w:tcBorders>
            <w:shd w:val="clear" w:color="auto" w:fill="auto"/>
            <w:noWrap/>
          </w:tcPr>
          <w:p w14:paraId="3C9320D6" w14:textId="77777777" w:rsidR="00533182" w:rsidRPr="002B3BAF" w:rsidRDefault="00533182" w:rsidP="00BB7E60">
            <w:pPr>
              <w:spacing w:after="0" w:line="240" w:lineRule="auto"/>
              <w:jc w:val="center"/>
              <w:rPr>
                <w:rFonts w:cs="Arial"/>
                <w:color w:val="000000"/>
                <w:szCs w:val="20"/>
              </w:rPr>
            </w:pPr>
            <w:r w:rsidRPr="001C671B">
              <w:t xml:space="preserve"> $11.50 </w:t>
            </w:r>
          </w:p>
        </w:tc>
      </w:tr>
      <w:tr w:rsidR="00533182" w:rsidRPr="00C11A01" w14:paraId="78CD0459" w14:textId="77777777" w:rsidTr="00D52642">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31EDF6A6"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Teacher</w:t>
            </w:r>
          </w:p>
        </w:tc>
        <w:tc>
          <w:tcPr>
            <w:tcW w:w="1378" w:type="pct"/>
            <w:tcBorders>
              <w:top w:val="nil"/>
              <w:left w:val="nil"/>
              <w:bottom w:val="nil"/>
              <w:right w:val="single" w:sz="4" w:space="0" w:color="auto"/>
            </w:tcBorders>
            <w:shd w:val="clear" w:color="auto" w:fill="auto"/>
            <w:noWrap/>
            <w:vAlign w:val="center"/>
            <w:hideMark/>
          </w:tcPr>
          <w:p w14:paraId="111C10F4" w14:textId="77777777" w:rsidR="00533182" w:rsidRPr="00C11A01" w:rsidRDefault="00533182" w:rsidP="00BB7E60">
            <w:pPr>
              <w:spacing w:after="0" w:line="240" w:lineRule="auto"/>
              <w:rPr>
                <w:rFonts w:cs="Arial"/>
                <w:color w:val="000000"/>
                <w:szCs w:val="20"/>
              </w:rPr>
            </w:pPr>
            <w:r>
              <w:rPr>
                <w:rFonts w:cs="Arial"/>
                <w:b/>
                <w:bCs/>
                <w:color w:val="000000"/>
                <w:szCs w:val="20"/>
              </w:rPr>
              <w:t>Level 1</w:t>
            </w:r>
          </w:p>
        </w:tc>
        <w:tc>
          <w:tcPr>
            <w:tcW w:w="462" w:type="pct"/>
            <w:tcBorders>
              <w:top w:val="nil"/>
              <w:left w:val="nil"/>
              <w:bottom w:val="single" w:sz="4" w:space="0" w:color="auto"/>
              <w:right w:val="single" w:sz="4" w:space="0" w:color="auto"/>
            </w:tcBorders>
            <w:shd w:val="clear" w:color="auto" w:fill="auto"/>
            <w:noWrap/>
          </w:tcPr>
          <w:p w14:paraId="7CC32186" w14:textId="77777777" w:rsidR="00533182" w:rsidRPr="002B3BAF" w:rsidRDefault="00533182" w:rsidP="00BB7E60">
            <w:pPr>
              <w:spacing w:after="0" w:line="240" w:lineRule="auto"/>
              <w:jc w:val="center"/>
              <w:rPr>
                <w:rFonts w:cs="Arial"/>
                <w:color w:val="000000"/>
                <w:szCs w:val="20"/>
              </w:rPr>
            </w:pPr>
            <w:r w:rsidRPr="001C671B">
              <w:t>292</w:t>
            </w:r>
          </w:p>
        </w:tc>
        <w:tc>
          <w:tcPr>
            <w:tcW w:w="943" w:type="pct"/>
            <w:tcBorders>
              <w:top w:val="nil"/>
              <w:left w:val="nil"/>
              <w:bottom w:val="nil"/>
              <w:right w:val="single" w:sz="4" w:space="0" w:color="auto"/>
            </w:tcBorders>
            <w:shd w:val="clear" w:color="auto" w:fill="auto"/>
            <w:noWrap/>
          </w:tcPr>
          <w:p w14:paraId="64EA1D6B" w14:textId="77777777" w:rsidR="00533182" w:rsidRPr="002B3BAF" w:rsidRDefault="00533182" w:rsidP="00BB7E60">
            <w:pPr>
              <w:spacing w:after="0" w:line="240" w:lineRule="auto"/>
              <w:jc w:val="center"/>
              <w:rPr>
                <w:rFonts w:cs="Arial"/>
                <w:color w:val="000000"/>
                <w:szCs w:val="20"/>
              </w:rPr>
            </w:pPr>
            <w:r w:rsidRPr="001C671B">
              <w:t xml:space="preserve"> $14.31 </w:t>
            </w:r>
          </w:p>
        </w:tc>
        <w:tc>
          <w:tcPr>
            <w:tcW w:w="944" w:type="pct"/>
            <w:tcBorders>
              <w:top w:val="nil"/>
              <w:left w:val="nil"/>
              <w:bottom w:val="nil"/>
              <w:right w:val="single" w:sz="4" w:space="0" w:color="auto"/>
            </w:tcBorders>
            <w:shd w:val="clear" w:color="auto" w:fill="auto"/>
            <w:noWrap/>
          </w:tcPr>
          <w:p w14:paraId="047788F0" w14:textId="77777777" w:rsidR="00533182" w:rsidRPr="002B3BAF" w:rsidRDefault="00533182" w:rsidP="00BB7E60">
            <w:pPr>
              <w:spacing w:after="0" w:line="240" w:lineRule="auto"/>
              <w:jc w:val="center"/>
              <w:rPr>
                <w:rFonts w:cs="Arial"/>
                <w:color w:val="000000"/>
                <w:szCs w:val="20"/>
              </w:rPr>
            </w:pPr>
            <w:r w:rsidRPr="001C671B">
              <w:t xml:space="preserve"> $13.78 </w:t>
            </w:r>
          </w:p>
        </w:tc>
      </w:tr>
      <w:tr w:rsidR="00533182" w:rsidRPr="00C11A01" w14:paraId="76C7C4EA"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6C2CCE21"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hideMark/>
          </w:tcPr>
          <w:p w14:paraId="0DECB550" w14:textId="77777777" w:rsidR="00533182" w:rsidRPr="00C11A01" w:rsidRDefault="00533182" w:rsidP="00BB7E60">
            <w:pPr>
              <w:spacing w:after="0" w:line="240" w:lineRule="auto"/>
              <w:rPr>
                <w:rFonts w:cs="Arial"/>
                <w:color w:val="000000"/>
                <w:szCs w:val="20"/>
              </w:rPr>
            </w:pPr>
            <w:r>
              <w:rPr>
                <w:rFonts w:cs="Arial"/>
                <w:b/>
                <w:bCs/>
                <w:color w:val="000000"/>
                <w:szCs w:val="20"/>
              </w:rPr>
              <w:t>Level 2</w:t>
            </w:r>
          </w:p>
        </w:tc>
        <w:tc>
          <w:tcPr>
            <w:tcW w:w="462" w:type="pct"/>
            <w:tcBorders>
              <w:top w:val="nil"/>
              <w:left w:val="nil"/>
              <w:bottom w:val="single" w:sz="4" w:space="0" w:color="auto"/>
              <w:right w:val="single" w:sz="4" w:space="0" w:color="auto"/>
            </w:tcBorders>
            <w:shd w:val="clear" w:color="auto" w:fill="auto"/>
            <w:noWrap/>
          </w:tcPr>
          <w:p w14:paraId="4CF47223" w14:textId="77777777" w:rsidR="00533182" w:rsidRPr="002B3BAF" w:rsidRDefault="00533182" w:rsidP="00BB7E60">
            <w:pPr>
              <w:spacing w:after="0" w:line="240" w:lineRule="auto"/>
              <w:jc w:val="center"/>
              <w:rPr>
                <w:rFonts w:cs="Arial"/>
                <w:color w:val="000000"/>
                <w:szCs w:val="20"/>
              </w:rPr>
            </w:pPr>
            <w:r w:rsidRPr="001C671B">
              <w:t>101</w:t>
            </w:r>
          </w:p>
        </w:tc>
        <w:tc>
          <w:tcPr>
            <w:tcW w:w="943" w:type="pct"/>
            <w:tcBorders>
              <w:top w:val="single" w:sz="4" w:space="0" w:color="auto"/>
              <w:left w:val="nil"/>
              <w:bottom w:val="single" w:sz="4" w:space="0" w:color="auto"/>
              <w:right w:val="single" w:sz="4" w:space="0" w:color="auto"/>
            </w:tcBorders>
            <w:shd w:val="clear" w:color="auto" w:fill="auto"/>
            <w:noWrap/>
          </w:tcPr>
          <w:p w14:paraId="58CB8BC5" w14:textId="77777777" w:rsidR="00533182" w:rsidRPr="002B3BAF" w:rsidRDefault="00533182" w:rsidP="00BB7E60">
            <w:pPr>
              <w:spacing w:after="0" w:line="240" w:lineRule="auto"/>
              <w:jc w:val="center"/>
              <w:rPr>
                <w:rFonts w:cs="Arial"/>
                <w:color w:val="000000"/>
                <w:szCs w:val="20"/>
              </w:rPr>
            </w:pPr>
            <w:r w:rsidRPr="001C671B">
              <w:t xml:space="preserve"> $14.59 </w:t>
            </w:r>
          </w:p>
        </w:tc>
        <w:tc>
          <w:tcPr>
            <w:tcW w:w="944" w:type="pct"/>
            <w:tcBorders>
              <w:top w:val="single" w:sz="4" w:space="0" w:color="auto"/>
              <w:left w:val="nil"/>
              <w:bottom w:val="single" w:sz="4" w:space="0" w:color="auto"/>
              <w:right w:val="single" w:sz="4" w:space="0" w:color="auto"/>
            </w:tcBorders>
            <w:shd w:val="clear" w:color="auto" w:fill="auto"/>
            <w:noWrap/>
          </w:tcPr>
          <w:p w14:paraId="13BDE35B" w14:textId="77777777" w:rsidR="00533182" w:rsidRPr="002B3BAF" w:rsidRDefault="00533182" w:rsidP="00BB7E60">
            <w:pPr>
              <w:spacing w:after="0" w:line="240" w:lineRule="auto"/>
              <w:jc w:val="center"/>
              <w:rPr>
                <w:rFonts w:cs="Arial"/>
                <w:color w:val="000000"/>
                <w:szCs w:val="20"/>
              </w:rPr>
            </w:pPr>
            <w:r w:rsidRPr="001C671B">
              <w:t xml:space="preserve"> $13.74 </w:t>
            </w:r>
          </w:p>
        </w:tc>
      </w:tr>
      <w:tr w:rsidR="00533182" w:rsidRPr="00C11A01" w14:paraId="4CD0F03B"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68DA4150"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18088117" w14:textId="77777777" w:rsidR="00533182" w:rsidRPr="00C11A01" w:rsidRDefault="00533182" w:rsidP="00BB7E60">
            <w:pPr>
              <w:spacing w:after="0" w:line="240" w:lineRule="auto"/>
              <w:rPr>
                <w:rFonts w:cs="Arial"/>
                <w:color w:val="000000"/>
                <w:szCs w:val="20"/>
              </w:rPr>
            </w:pPr>
            <w:r>
              <w:rPr>
                <w:rFonts w:cs="Arial"/>
                <w:b/>
                <w:bCs/>
                <w:color w:val="000000"/>
                <w:szCs w:val="20"/>
              </w:rPr>
              <w:t>Level 3</w:t>
            </w:r>
          </w:p>
        </w:tc>
        <w:tc>
          <w:tcPr>
            <w:tcW w:w="462" w:type="pct"/>
            <w:tcBorders>
              <w:top w:val="nil"/>
              <w:left w:val="nil"/>
              <w:bottom w:val="single" w:sz="4" w:space="0" w:color="auto"/>
              <w:right w:val="single" w:sz="4" w:space="0" w:color="auto"/>
            </w:tcBorders>
            <w:shd w:val="clear" w:color="auto" w:fill="auto"/>
            <w:noWrap/>
          </w:tcPr>
          <w:p w14:paraId="194D1FD5" w14:textId="77777777" w:rsidR="00533182" w:rsidRPr="002B3BAF" w:rsidRDefault="00533182" w:rsidP="00BB7E60">
            <w:pPr>
              <w:spacing w:after="0" w:line="240" w:lineRule="auto"/>
              <w:jc w:val="center"/>
              <w:rPr>
                <w:rFonts w:cs="Arial"/>
                <w:color w:val="000000"/>
                <w:szCs w:val="20"/>
              </w:rPr>
            </w:pPr>
            <w:r w:rsidRPr="001C671B">
              <w:t>49</w:t>
            </w:r>
          </w:p>
        </w:tc>
        <w:tc>
          <w:tcPr>
            <w:tcW w:w="943" w:type="pct"/>
            <w:tcBorders>
              <w:top w:val="nil"/>
              <w:left w:val="nil"/>
              <w:bottom w:val="single" w:sz="4" w:space="0" w:color="auto"/>
              <w:right w:val="single" w:sz="4" w:space="0" w:color="auto"/>
            </w:tcBorders>
            <w:shd w:val="clear" w:color="auto" w:fill="auto"/>
            <w:noWrap/>
          </w:tcPr>
          <w:p w14:paraId="3ECAE501" w14:textId="77777777" w:rsidR="00533182" w:rsidRPr="002B3BAF" w:rsidRDefault="00533182" w:rsidP="00BB7E60">
            <w:pPr>
              <w:spacing w:after="0" w:line="240" w:lineRule="auto"/>
              <w:jc w:val="center"/>
              <w:rPr>
                <w:rFonts w:cs="Arial"/>
                <w:color w:val="000000"/>
                <w:szCs w:val="20"/>
              </w:rPr>
            </w:pPr>
            <w:r w:rsidRPr="001C671B">
              <w:t xml:space="preserve"> $15.32 </w:t>
            </w:r>
          </w:p>
        </w:tc>
        <w:tc>
          <w:tcPr>
            <w:tcW w:w="944" w:type="pct"/>
            <w:tcBorders>
              <w:top w:val="nil"/>
              <w:left w:val="nil"/>
              <w:bottom w:val="single" w:sz="4" w:space="0" w:color="auto"/>
              <w:right w:val="single" w:sz="4" w:space="0" w:color="auto"/>
            </w:tcBorders>
            <w:shd w:val="clear" w:color="auto" w:fill="auto"/>
            <w:noWrap/>
          </w:tcPr>
          <w:p w14:paraId="08C01ACD" w14:textId="77777777" w:rsidR="00533182" w:rsidRPr="002B3BAF" w:rsidRDefault="00533182" w:rsidP="00BB7E60">
            <w:pPr>
              <w:spacing w:after="0" w:line="240" w:lineRule="auto"/>
              <w:jc w:val="center"/>
              <w:rPr>
                <w:rFonts w:cs="Arial"/>
                <w:color w:val="000000"/>
                <w:szCs w:val="20"/>
              </w:rPr>
            </w:pPr>
            <w:r w:rsidRPr="001C671B">
              <w:t xml:space="preserve"> $14.33 </w:t>
            </w:r>
          </w:p>
        </w:tc>
      </w:tr>
      <w:tr w:rsidR="00533182" w:rsidRPr="00C11A01" w14:paraId="23972A89" w14:textId="77777777" w:rsidTr="00D52642">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069CE566"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4C1924FD" w14:textId="77777777" w:rsidR="00533182" w:rsidRPr="00C11A01" w:rsidRDefault="00533182" w:rsidP="00BB7E60">
            <w:pPr>
              <w:spacing w:after="0" w:line="240" w:lineRule="auto"/>
              <w:rPr>
                <w:rFonts w:cs="Arial"/>
                <w:color w:val="000000"/>
                <w:szCs w:val="20"/>
              </w:rPr>
            </w:pPr>
            <w:r>
              <w:rPr>
                <w:rFonts w:cs="Arial"/>
                <w:b/>
                <w:bCs/>
                <w:color w:val="000000"/>
                <w:szCs w:val="20"/>
              </w:rPr>
              <w:t>Level 4</w:t>
            </w:r>
          </w:p>
        </w:tc>
        <w:tc>
          <w:tcPr>
            <w:tcW w:w="462" w:type="pct"/>
            <w:tcBorders>
              <w:top w:val="nil"/>
              <w:left w:val="nil"/>
              <w:bottom w:val="single" w:sz="4" w:space="0" w:color="auto"/>
              <w:right w:val="single" w:sz="4" w:space="0" w:color="auto"/>
            </w:tcBorders>
            <w:shd w:val="clear" w:color="auto" w:fill="auto"/>
            <w:noWrap/>
          </w:tcPr>
          <w:p w14:paraId="7BACDAD1" w14:textId="77777777" w:rsidR="00533182" w:rsidRPr="002B3BAF" w:rsidRDefault="00533182" w:rsidP="00BB7E60">
            <w:pPr>
              <w:spacing w:after="0" w:line="240" w:lineRule="auto"/>
              <w:jc w:val="center"/>
              <w:rPr>
                <w:rFonts w:cs="Arial"/>
                <w:color w:val="000000"/>
                <w:szCs w:val="20"/>
              </w:rPr>
            </w:pPr>
            <w:r w:rsidRPr="001C671B">
              <w:t>14</w:t>
            </w:r>
          </w:p>
        </w:tc>
        <w:tc>
          <w:tcPr>
            <w:tcW w:w="943" w:type="pct"/>
            <w:tcBorders>
              <w:top w:val="nil"/>
              <w:left w:val="nil"/>
              <w:bottom w:val="single" w:sz="4" w:space="0" w:color="auto"/>
              <w:right w:val="single" w:sz="4" w:space="0" w:color="auto"/>
            </w:tcBorders>
            <w:shd w:val="clear" w:color="auto" w:fill="auto"/>
            <w:noWrap/>
          </w:tcPr>
          <w:p w14:paraId="31538D1F" w14:textId="77777777" w:rsidR="00533182" w:rsidRPr="002B3BAF" w:rsidRDefault="00533182" w:rsidP="00BB7E60">
            <w:pPr>
              <w:spacing w:after="0" w:line="240" w:lineRule="auto"/>
              <w:jc w:val="center"/>
              <w:rPr>
                <w:rFonts w:cs="Arial"/>
                <w:color w:val="000000"/>
                <w:szCs w:val="20"/>
              </w:rPr>
            </w:pPr>
            <w:r w:rsidRPr="001C671B">
              <w:t xml:space="preserve"> $14.09 </w:t>
            </w:r>
          </w:p>
        </w:tc>
        <w:tc>
          <w:tcPr>
            <w:tcW w:w="944" w:type="pct"/>
            <w:tcBorders>
              <w:top w:val="nil"/>
              <w:left w:val="nil"/>
              <w:bottom w:val="single" w:sz="4" w:space="0" w:color="auto"/>
              <w:right w:val="single" w:sz="4" w:space="0" w:color="auto"/>
            </w:tcBorders>
            <w:shd w:val="clear" w:color="auto" w:fill="auto"/>
            <w:noWrap/>
          </w:tcPr>
          <w:p w14:paraId="6D59A837" w14:textId="77777777" w:rsidR="00533182" w:rsidRPr="002B3BAF" w:rsidRDefault="00533182" w:rsidP="00BB7E60">
            <w:pPr>
              <w:spacing w:after="0" w:line="240" w:lineRule="auto"/>
              <w:jc w:val="center"/>
              <w:rPr>
                <w:rFonts w:cs="Arial"/>
                <w:color w:val="000000"/>
                <w:szCs w:val="20"/>
              </w:rPr>
            </w:pPr>
            <w:r w:rsidRPr="001C671B">
              <w:t xml:space="preserve"> $14.25 </w:t>
            </w:r>
          </w:p>
        </w:tc>
      </w:tr>
      <w:tr w:rsidR="00533182" w:rsidRPr="00C11A01" w14:paraId="27864010" w14:textId="77777777" w:rsidTr="00D52642">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79479A9D"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Lead Teacher</w:t>
            </w:r>
          </w:p>
        </w:tc>
        <w:tc>
          <w:tcPr>
            <w:tcW w:w="1378" w:type="pct"/>
            <w:tcBorders>
              <w:top w:val="nil"/>
              <w:left w:val="nil"/>
              <w:bottom w:val="single" w:sz="4" w:space="0" w:color="auto"/>
              <w:right w:val="single" w:sz="4" w:space="0" w:color="auto"/>
            </w:tcBorders>
            <w:shd w:val="clear" w:color="auto" w:fill="auto"/>
            <w:noWrap/>
            <w:vAlign w:val="center"/>
            <w:hideMark/>
          </w:tcPr>
          <w:p w14:paraId="4B0378DD" w14:textId="77777777" w:rsidR="00533182" w:rsidRPr="00C11A01" w:rsidRDefault="00533182" w:rsidP="00BB7E60">
            <w:pPr>
              <w:spacing w:after="0" w:line="240" w:lineRule="auto"/>
              <w:rPr>
                <w:rFonts w:cs="Arial"/>
                <w:color w:val="000000"/>
                <w:szCs w:val="20"/>
              </w:rPr>
            </w:pPr>
            <w:r>
              <w:rPr>
                <w:rFonts w:cs="Arial"/>
                <w:b/>
                <w:bCs/>
                <w:color w:val="000000"/>
                <w:szCs w:val="20"/>
              </w:rPr>
              <w:t>Level 1</w:t>
            </w:r>
          </w:p>
        </w:tc>
        <w:tc>
          <w:tcPr>
            <w:tcW w:w="462" w:type="pct"/>
            <w:tcBorders>
              <w:top w:val="nil"/>
              <w:left w:val="nil"/>
              <w:bottom w:val="single" w:sz="4" w:space="0" w:color="auto"/>
              <w:right w:val="single" w:sz="4" w:space="0" w:color="auto"/>
            </w:tcBorders>
            <w:shd w:val="clear" w:color="auto" w:fill="auto"/>
            <w:noWrap/>
          </w:tcPr>
          <w:p w14:paraId="5F408BA0" w14:textId="77777777" w:rsidR="00533182" w:rsidRPr="002B3BAF" w:rsidRDefault="00533182" w:rsidP="00BB7E60">
            <w:pPr>
              <w:spacing w:after="0" w:line="240" w:lineRule="auto"/>
              <w:jc w:val="center"/>
              <w:rPr>
                <w:rFonts w:cs="Arial"/>
                <w:color w:val="000000"/>
                <w:szCs w:val="20"/>
              </w:rPr>
            </w:pPr>
            <w:r w:rsidRPr="001C671B">
              <w:t>272</w:t>
            </w:r>
          </w:p>
        </w:tc>
        <w:tc>
          <w:tcPr>
            <w:tcW w:w="943" w:type="pct"/>
            <w:tcBorders>
              <w:top w:val="nil"/>
              <w:left w:val="nil"/>
              <w:bottom w:val="single" w:sz="4" w:space="0" w:color="auto"/>
              <w:right w:val="single" w:sz="4" w:space="0" w:color="auto"/>
            </w:tcBorders>
            <w:shd w:val="clear" w:color="auto" w:fill="auto"/>
            <w:noWrap/>
          </w:tcPr>
          <w:p w14:paraId="4A39750E" w14:textId="77777777" w:rsidR="00533182" w:rsidRPr="002B3BAF" w:rsidRDefault="00533182" w:rsidP="00BB7E60">
            <w:pPr>
              <w:spacing w:after="0" w:line="240" w:lineRule="auto"/>
              <w:jc w:val="center"/>
              <w:rPr>
                <w:rFonts w:cs="Arial"/>
                <w:color w:val="000000"/>
                <w:szCs w:val="20"/>
              </w:rPr>
            </w:pPr>
            <w:r w:rsidRPr="001C671B">
              <w:t xml:space="preserve"> $16.14 </w:t>
            </w:r>
          </w:p>
        </w:tc>
        <w:tc>
          <w:tcPr>
            <w:tcW w:w="944" w:type="pct"/>
            <w:tcBorders>
              <w:top w:val="nil"/>
              <w:left w:val="nil"/>
              <w:bottom w:val="single" w:sz="4" w:space="0" w:color="auto"/>
              <w:right w:val="single" w:sz="4" w:space="0" w:color="auto"/>
            </w:tcBorders>
            <w:shd w:val="clear" w:color="auto" w:fill="auto"/>
            <w:noWrap/>
          </w:tcPr>
          <w:p w14:paraId="194C8490" w14:textId="77777777" w:rsidR="00533182" w:rsidRPr="002B3BAF" w:rsidRDefault="00533182" w:rsidP="00BB7E60">
            <w:pPr>
              <w:spacing w:after="0" w:line="240" w:lineRule="auto"/>
              <w:jc w:val="center"/>
              <w:rPr>
                <w:rFonts w:cs="Arial"/>
                <w:color w:val="000000"/>
                <w:szCs w:val="20"/>
              </w:rPr>
            </w:pPr>
            <w:r w:rsidRPr="001C671B">
              <w:t xml:space="preserve"> $15.00 </w:t>
            </w:r>
          </w:p>
        </w:tc>
      </w:tr>
      <w:tr w:rsidR="00533182" w:rsidRPr="00C11A01" w14:paraId="0813C7C8"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64545EAE"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13C1343F" w14:textId="77777777" w:rsidR="00533182" w:rsidRPr="00C11A01" w:rsidRDefault="00533182" w:rsidP="00BB7E60">
            <w:pPr>
              <w:spacing w:after="0" w:line="240" w:lineRule="auto"/>
              <w:rPr>
                <w:rFonts w:cs="Arial"/>
                <w:color w:val="000000"/>
                <w:szCs w:val="20"/>
              </w:rPr>
            </w:pPr>
            <w:r>
              <w:rPr>
                <w:rFonts w:cs="Arial"/>
                <w:b/>
                <w:bCs/>
                <w:color w:val="000000"/>
                <w:szCs w:val="20"/>
              </w:rPr>
              <w:t>Level 2</w:t>
            </w:r>
          </w:p>
        </w:tc>
        <w:tc>
          <w:tcPr>
            <w:tcW w:w="462" w:type="pct"/>
            <w:tcBorders>
              <w:top w:val="nil"/>
              <w:left w:val="nil"/>
              <w:bottom w:val="single" w:sz="4" w:space="0" w:color="auto"/>
              <w:right w:val="single" w:sz="4" w:space="0" w:color="auto"/>
            </w:tcBorders>
            <w:shd w:val="clear" w:color="auto" w:fill="auto"/>
            <w:noWrap/>
          </w:tcPr>
          <w:p w14:paraId="75FE121A" w14:textId="77777777" w:rsidR="00533182" w:rsidRPr="002B3BAF" w:rsidRDefault="00533182" w:rsidP="00BB7E60">
            <w:pPr>
              <w:spacing w:after="0" w:line="240" w:lineRule="auto"/>
              <w:jc w:val="center"/>
              <w:rPr>
                <w:rFonts w:cs="Arial"/>
                <w:color w:val="000000"/>
                <w:szCs w:val="20"/>
              </w:rPr>
            </w:pPr>
            <w:r w:rsidRPr="001C671B">
              <w:t>93</w:t>
            </w:r>
          </w:p>
        </w:tc>
        <w:tc>
          <w:tcPr>
            <w:tcW w:w="943" w:type="pct"/>
            <w:tcBorders>
              <w:top w:val="nil"/>
              <w:left w:val="nil"/>
              <w:bottom w:val="single" w:sz="4" w:space="0" w:color="auto"/>
              <w:right w:val="single" w:sz="4" w:space="0" w:color="auto"/>
            </w:tcBorders>
            <w:shd w:val="clear" w:color="auto" w:fill="auto"/>
            <w:noWrap/>
          </w:tcPr>
          <w:p w14:paraId="2F0958A5" w14:textId="77777777" w:rsidR="00533182" w:rsidRPr="002B3BAF" w:rsidRDefault="00533182" w:rsidP="00BB7E60">
            <w:pPr>
              <w:spacing w:after="0" w:line="240" w:lineRule="auto"/>
              <w:jc w:val="center"/>
              <w:rPr>
                <w:rFonts w:cs="Arial"/>
                <w:color w:val="000000"/>
                <w:szCs w:val="20"/>
              </w:rPr>
            </w:pPr>
            <w:r w:rsidRPr="001C671B">
              <w:t xml:space="preserve"> $16.58 </w:t>
            </w:r>
          </w:p>
        </w:tc>
        <w:tc>
          <w:tcPr>
            <w:tcW w:w="944" w:type="pct"/>
            <w:tcBorders>
              <w:top w:val="nil"/>
              <w:left w:val="nil"/>
              <w:bottom w:val="single" w:sz="4" w:space="0" w:color="auto"/>
              <w:right w:val="single" w:sz="4" w:space="0" w:color="auto"/>
            </w:tcBorders>
            <w:shd w:val="clear" w:color="auto" w:fill="auto"/>
            <w:noWrap/>
          </w:tcPr>
          <w:p w14:paraId="149A8CAF" w14:textId="77777777" w:rsidR="00533182" w:rsidRPr="002B3BAF" w:rsidRDefault="00533182" w:rsidP="00BB7E60">
            <w:pPr>
              <w:spacing w:after="0" w:line="240" w:lineRule="auto"/>
              <w:jc w:val="center"/>
              <w:rPr>
                <w:rFonts w:cs="Arial"/>
                <w:color w:val="000000"/>
                <w:szCs w:val="20"/>
              </w:rPr>
            </w:pPr>
            <w:r w:rsidRPr="001C671B">
              <w:t xml:space="preserve"> $16.00 </w:t>
            </w:r>
          </w:p>
        </w:tc>
      </w:tr>
      <w:tr w:rsidR="00533182" w:rsidRPr="00C11A01" w14:paraId="2C7C77E4"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79E3EB97"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37D1F8F1" w14:textId="77777777" w:rsidR="00533182" w:rsidRPr="00C11A01" w:rsidRDefault="00533182" w:rsidP="00BB7E60">
            <w:pPr>
              <w:spacing w:after="0" w:line="240" w:lineRule="auto"/>
              <w:rPr>
                <w:rFonts w:cs="Arial"/>
                <w:color w:val="000000"/>
                <w:szCs w:val="20"/>
              </w:rPr>
            </w:pPr>
            <w:r>
              <w:rPr>
                <w:rFonts w:cs="Arial"/>
                <w:b/>
                <w:bCs/>
                <w:color w:val="000000"/>
                <w:szCs w:val="20"/>
              </w:rPr>
              <w:t>Level 3</w:t>
            </w:r>
          </w:p>
        </w:tc>
        <w:tc>
          <w:tcPr>
            <w:tcW w:w="462" w:type="pct"/>
            <w:tcBorders>
              <w:top w:val="nil"/>
              <w:left w:val="nil"/>
              <w:bottom w:val="single" w:sz="4" w:space="0" w:color="auto"/>
              <w:right w:val="single" w:sz="4" w:space="0" w:color="auto"/>
            </w:tcBorders>
            <w:shd w:val="clear" w:color="auto" w:fill="auto"/>
            <w:noWrap/>
          </w:tcPr>
          <w:p w14:paraId="0D47FD69" w14:textId="77777777" w:rsidR="00533182" w:rsidRPr="002B3BAF" w:rsidRDefault="00533182" w:rsidP="00BB7E60">
            <w:pPr>
              <w:spacing w:after="0" w:line="240" w:lineRule="auto"/>
              <w:jc w:val="center"/>
              <w:rPr>
                <w:rFonts w:cs="Arial"/>
                <w:color w:val="000000"/>
                <w:szCs w:val="20"/>
              </w:rPr>
            </w:pPr>
            <w:r w:rsidRPr="001C671B">
              <w:t>55</w:t>
            </w:r>
          </w:p>
        </w:tc>
        <w:tc>
          <w:tcPr>
            <w:tcW w:w="943" w:type="pct"/>
            <w:tcBorders>
              <w:top w:val="nil"/>
              <w:left w:val="nil"/>
              <w:bottom w:val="single" w:sz="4" w:space="0" w:color="auto"/>
              <w:right w:val="single" w:sz="4" w:space="0" w:color="auto"/>
            </w:tcBorders>
            <w:shd w:val="clear" w:color="auto" w:fill="auto"/>
            <w:noWrap/>
          </w:tcPr>
          <w:p w14:paraId="1DD1600A" w14:textId="77777777" w:rsidR="00533182" w:rsidRPr="002B3BAF" w:rsidRDefault="00533182" w:rsidP="00BB7E60">
            <w:pPr>
              <w:spacing w:after="0" w:line="240" w:lineRule="auto"/>
              <w:jc w:val="center"/>
              <w:rPr>
                <w:rFonts w:cs="Arial"/>
                <w:color w:val="000000"/>
                <w:szCs w:val="20"/>
              </w:rPr>
            </w:pPr>
            <w:r w:rsidRPr="001C671B">
              <w:t xml:space="preserve"> $17.51 </w:t>
            </w:r>
          </w:p>
        </w:tc>
        <w:tc>
          <w:tcPr>
            <w:tcW w:w="944" w:type="pct"/>
            <w:tcBorders>
              <w:top w:val="nil"/>
              <w:left w:val="nil"/>
              <w:bottom w:val="single" w:sz="4" w:space="0" w:color="auto"/>
              <w:right w:val="single" w:sz="4" w:space="0" w:color="auto"/>
            </w:tcBorders>
            <w:shd w:val="clear" w:color="auto" w:fill="auto"/>
            <w:noWrap/>
          </w:tcPr>
          <w:p w14:paraId="045E30A2" w14:textId="77777777" w:rsidR="00533182" w:rsidRPr="002B3BAF" w:rsidRDefault="00533182" w:rsidP="00BB7E60">
            <w:pPr>
              <w:spacing w:after="0" w:line="240" w:lineRule="auto"/>
              <w:jc w:val="center"/>
              <w:rPr>
                <w:rFonts w:cs="Arial"/>
                <w:color w:val="000000"/>
                <w:szCs w:val="20"/>
              </w:rPr>
            </w:pPr>
            <w:r w:rsidRPr="001C671B">
              <w:t xml:space="preserve"> $16.00 </w:t>
            </w:r>
          </w:p>
        </w:tc>
      </w:tr>
      <w:tr w:rsidR="00533182" w:rsidRPr="00C11A01" w14:paraId="4DAD8668" w14:textId="77777777" w:rsidTr="00D52642">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3E1032C8"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0E78EB0A" w14:textId="77777777" w:rsidR="00533182" w:rsidRPr="00C11A01" w:rsidRDefault="00533182" w:rsidP="00BB7E60">
            <w:pPr>
              <w:spacing w:after="0" w:line="240" w:lineRule="auto"/>
              <w:rPr>
                <w:rFonts w:cs="Arial"/>
                <w:color w:val="000000"/>
                <w:szCs w:val="20"/>
              </w:rPr>
            </w:pPr>
            <w:r>
              <w:rPr>
                <w:rFonts w:cs="Arial"/>
                <w:b/>
                <w:bCs/>
                <w:color w:val="000000"/>
                <w:szCs w:val="20"/>
              </w:rPr>
              <w:t>Level 4</w:t>
            </w:r>
          </w:p>
        </w:tc>
        <w:tc>
          <w:tcPr>
            <w:tcW w:w="462" w:type="pct"/>
            <w:tcBorders>
              <w:top w:val="nil"/>
              <w:left w:val="nil"/>
              <w:bottom w:val="single" w:sz="4" w:space="0" w:color="auto"/>
              <w:right w:val="single" w:sz="4" w:space="0" w:color="auto"/>
            </w:tcBorders>
            <w:shd w:val="clear" w:color="auto" w:fill="auto"/>
            <w:noWrap/>
          </w:tcPr>
          <w:p w14:paraId="4FDDA3F1" w14:textId="77777777" w:rsidR="00533182" w:rsidRPr="002B3BAF" w:rsidRDefault="00533182" w:rsidP="00BB7E60">
            <w:pPr>
              <w:spacing w:after="0" w:line="240" w:lineRule="auto"/>
              <w:jc w:val="center"/>
              <w:rPr>
                <w:rFonts w:cs="Arial"/>
                <w:color w:val="000000"/>
                <w:szCs w:val="20"/>
              </w:rPr>
            </w:pPr>
            <w:r w:rsidRPr="001C671B">
              <w:t>9</w:t>
            </w:r>
          </w:p>
        </w:tc>
        <w:tc>
          <w:tcPr>
            <w:tcW w:w="943" w:type="pct"/>
            <w:tcBorders>
              <w:top w:val="nil"/>
              <w:left w:val="nil"/>
              <w:bottom w:val="single" w:sz="4" w:space="0" w:color="auto"/>
              <w:right w:val="single" w:sz="4" w:space="0" w:color="auto"/>
            </w:tcBorders>
            <w:shd w:val="clear" w:color="auto" w:fill="auto"/>
            <w:noWrap/>
          </w:tcPr>
          <w:p w14:paraId="04E72F11" w14:textId="77777777" w:rsidR="00533182" w:rsidRPr="002B3BAF" w:rsidRDefault="00533182" w:rsidP="00BB7E60">
            <w:pPr>
              <w:spacing w:after="0" w:line="240" w:lineRule="auto"/>
              <w:jc w:val="center"/>
              <w:rPr>
                <w:rFonts w:cs="Arial"/>
                <w:color w:val="000000"/>
                <w:szCs w:val="20"/>
              </w:rPr>
            </w:pPr>
            <w:r w:rsidRPr="001C671B">
              <w:t xml:space="preserve"> $14.91 </w:t>
            </w:r>
          </w:p>
        </w:tc>
        <w:tc>
          <w:tcPr>
            <w:tcW w:w="944" w:type="pct"/>
            <w:tcBorders>
              <w:top w:val="nil"/>
              <w:left w:val="nil"/>
              <w:bottom w:val="single" w:sz="4" w:space="0" w:color="auto"/>
              <w:right w:val="single" w:sz="4" w:space="0" w:color="auto"/>
            </w:tcBorders>
            <w:shd w:val="clear" w:color="auto" w:fill="auto"/>
            <w:noWrap/>
          </w:tcPr>
          <w:p w14:paraId="340562D6" w14:textId="77777777" w:rsidR="00533182" w:rsidRPr="002B3BAF" w:rsidRDefault="00533182" w:rsidP="00BB7E60">
            <w:pPr>
              <w:spacing w:after="0" w:line="240" w:lineRule="auto"/>
              <w:jc w:val="center"/>
              <w:rPr>
                <w:rFonts w:cs="Arial"/>
                <w:color w:val="000000"/>
                <w:szCs w:val="20"/>
              </w:rPr>
            </w:pPr>
            <w:r w:rsidRPr="001C671B">
              <w:t xml:space="preserve"> $15.00 </w:t>
            </w:r>
          </w:p>
        </w:tc>
      </w:tr>
      <w:tr w:rsidR="00533182" w:rsidRPr="00C11A01" w14:paraId="2A9B657F" w14:textId="77777777" w:rsidTr="00D52642">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150A1562"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Director</w:t>
            </w:r>
          </w:p>
        </w:tc>
        <w:tc>
          <w:tcPr>
            <w:tcW w:w="1378" w:type="pct"/>
            <w:tcBorders>
              <w:top w:val="nil"/>
              <w:left w:val="nil"/>
              <w:bottom w:val="single" w:sz="4" w:space="0" w:color="auto"/>
              <w:right w:val="single" w:sz="4" w:space="0" w:color="auto"/>
            </w:tcBorders>
            <w:shd w:val="clear" w:color="auto" w:fill="auto"/>
            <w:noWrap/>
            <w:vAlign w:val="center"/>
            <w:hideMark/>
          </w:tcPr>
          <w:p w14:paraId="3EE2FCA9" w14:textId="77777777" w:rsidR="00533182" w:rsidRPr="00C11A01" w:rsidRDefault="00533182" w:rsidP="00BB7E60">
            <w:pPr>
              <w:spacing w:after="0" w:line="240" w:lineRule="auto"/>
              <w:rPr>
                <w:rFonts w:cs="Arial"/>
                <w:color w:val="000000"/>
                <w:szCs w:val="20"/>
              </w:rPr>
            </w:pPr>
            <w:r>
              <w:rPr>
                <w:rFonts w:cs="Arial"/>
                <w:b/>
                <w:bCs/>
                <w:color w:val="000000"/>
                <w:szCs w:val="20"/>
              </w:rPr>
              <w:t>Level 1</w:t>
            </w:r>
          </w:p>
        </w:tc>
        <w:tc>
          <w:tcPr>
            <w:tcW w:w="462" w:type="pct"/>
            <w:tcBorders>
              <w:top w:val="nil"/>
              <w:left w:val="nil"/>
              <w:bottom w:val="single" w:sz="4" w:space="0" w:color="auto"/>
              <w:right w:val="single" w:sz="4" w:space="0" w:color="auto"/>
            </w:tcBorders>
            <w:shd w:val="clear" w:color="auto" w:fill="auto"/>
            <w:noWrap/>
          </w:tcPr>
          <w:p w14:paraId="2503B1BE" w14:textId="77777777" w:rsidR="00533182" w:rsidRPr="002B3BAF" w:rsidRDefault="00533182" w:rsidP="00BB7E60">
            <w:pPr>
              <w:spacing w:after="0" w:line="240" w:lineRule="auto"/>
              <w:jc w:val="center"/>
              <w:rPr>
                <w:rFonts w:cs="Arial"/>
                <w:color w:val="000000"/>
                <w:szCs w:val="20"/>
              </w:rPr>
            </w:pPr>
            <w:r w:rsidRPr="001C671B">
              <w:t>265</w:t>
            </w:r>
          </w:p>
        </w:tc>
        <w:tc>
          <w:tcPr>
            <w:tcW w:w="943" w:type="pct"/>
            <w:tcBorders>
              <w:top w:val="nil"/>
              <w:left w:val="nil"/>
              <w:bottom w:val="single" w:sz="4" w:space="0" w:color="auto"/>
              <w:right w:val="single" w:sz="4" w:space="0" w:color="auto"/>
            </w:tcBorders>
            <w:shd w:val="clear" w:color="auto" w:fill="auto"/>
            <w:noWrap/>
          </w:tcPr>
          <w:p w14:paraId="19C69167" w14:textId="77777777" w:rsidR="00533182" w:rsidRPr="002B3BAF" w:rsidRDefault="00533182" w:rsidP="00BB7E60">
            <w:pPr>
              <w:spacing w:after="0" w:line="240" w:lineRule="auto"/>
              <w:jc w:val="center"/>
              <w:rPr>
                <w:rFonts w:cs="Arial"/>
                <w:color w:val="000000"/>
                <w:szCs w:val="20"/>
              </w:rPr>
            </w:pPr>
            <w:r w:rsidRPr="001C671B">
              <w:t xml:space="preserve"> $21.97 </w:t>
            </w:r>
          </w:p>
        </w:tc>
        <w:tc>
          <w:tcPr>
            <w:tcW w:w="944" w:type="pct"/>
            <w:tcBorders>
              <w:top w:val="nil"/>
              <w:left w:val="nil"/>
              <w:bottom w:val="single" w:sz="4" w:space="0" w:color="auto"/>
              <w:right w:val="single" w:sz="4" w:space="0" w:color="auto"/>
            </w:tcBorders>
            <w:shd w:val="clear" w:color="auto" w:fill="auto"/>
            <w:noWrap/>
          </w:tcPr>
          <w:p w14:paraId="71C4EBEA" w14:textId="77777777" w:rsidR="00533182" w:rsidRPr="002B3BAF" w:rsidRDefault="00533182" w:rsidP="00BB7E60">
            <w:pPr>
              <w:spacing w:after="0" w:line="240" w:lineRule="auto"/>
              <w:jc w:val="center"/>
              <w:rPr>
                <w:rFonts w:cs="Arial"/>
                <w:color w:val="000000"/>
                <w:szCs w:val="20"/>
              </w:rPr>
            </w:pPr>
            <w:r w:rsidRPr="001C671B">
              <w:t xml:space="preserve"> $20.00 </w:t>
            </w:r>
          </w:p>
        </w:tc>
      </w:tr>
      <w:tr w:rsidR="00533182" w:rsidRPr="00C11A01" w14:paraId="33A38782"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26918BC9"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hideMark/>
          </w:tcPr>
          <w:p w14:paraId="38AC5EE9" w14:textId="77777777" w:rsidR="00533182" w:rsidRPr="00C11A01" w:rsidRDefault="00533182" w:rsidP="00BB7E60">
            <w:pPr>
              <w:spacing w:after="0" w:line="240" w:lineRule="auto"/>
              <w:rPr>
                <w:rFonts w:cs="Arial"/>
                <w:color w:val="000000"/>
                <w:szCs w:val="20"/>
              </w:rPr>
            </w:pPr>
            <w:r>
              <w:rPr>
                <w:rFonts w:cs="Arial"/>
                <w:b/>
                <w:bCs/>
                <w:color w:val="000000"/>
                <w:szCs w:val="20"/>
              </w:rPr>
              <w:t>Level 2</w:t>
            </w:r>
          </w:p>
        </w:tc>
        <w:tc>
          <w:tcPr>
            <w:tcW w:w="462" w:type="pct"/>
            <w:tcBorders>
              <w:top w:val="single" w:sz="4" w:space="0" w:color="auto"/>
              <w:left w:val="nil"/>
              <w:bottom w:val="single" w:sz="4" w:space="0" w:color="auto"/>
              <w:right w:val="single" w:sz="4" w:space="0" w:color="auto"/>
            </w:tcBorders>
            <w:shd w:val="clear" w:color="auto" w:fill="auto"/>
            <w:noWrap/>
          </w:tcPr>
          <w:p w14:paraId="47C1CFA9" w14:textId="77777777" w:rsidR="00533182" w:rsidRPr="002B3BAF" w:rsidRDefault="00533182" w:rsidP="00BB7E60">
            <w:pPr>
              <w:spacing w:after="0" w:line="240" w:lineRule="auto"/>
              <w:jc w:val="center"/>
              <w:rPr>
                <w:rFonts w:cs="Arial"/>
                <w:color w:val="000000"/>
                <w:szCs w:val="20"/>
              </w:rPr>
            </w:pPr>
            <w:r w:rsidRPr="001C671B">
              <w:t>91</w:t>
            </w:r>
          </w:p>
        </w:tc>
        <w:tc>
          <w:tcPr>
            <w:tcW w:w="943" w:type="pct"/>
            <w:tcBorders>
              <w:top w:val="single" w:sz="4" w:space="0" w:color="auto"/>
              <w:left w:val="nil"/>
              <w:bottom w:val="single" w:sz="4" w:space="0" w:color="auto"/>
              <w:right w:val="single" w:sz="4" w:space="0" w:color="auto"/>
            </w:tcBorders>
            <w:shd w:val="clear" w:color="auto" w:fill="auto"/>
            <w:noWrap/>
          </w:tcPr>
          <w:p w14:paraId="71485704" w14:textId="77777777" w:rsidR="00533182" w:rsidRPr="002B3BAF" w:rsidRDefault="00533182" w:rsidP="00BB7E60">
            <w:pPr>
              <w:spacing w:after="0" w:line="240" w:lineRule="auto"/>
              <w:jc w:val="center"/>
              <w:rPr>
                <w:rFonts w:cs="Arial"/>
                <w:color w:val="000000"/>
                <w:szCs w:val="20"/>
              </w:rPr>
            </w:pPr>
            <w:r w:rsidRPr="001C671B">
              <w:t xml:space="preserve"> $22.51 </w:t>
            </w:r>
          </w:p>
        </w:tc>
        <w:tc>
          <w:tcPr>
            <w:tcW w:w="944" w:type="pct"/>
            <w:tcBorders>
              <w:top w:val="single" w:sz="4" w:space="0" w:color="auto"/>
              <w:left w:val="nil"/>
              <w:bottom w:val="single" w:sz="4" w:space="0" w:color="auto"/>
              <w:right w:val="single" w:sz="4" w:space="0" w:color="auto"/>
            </w:tcBorders>
            <w:shd w:val="clear" w:color="auto" w:fill="auto"/>
            <w:noWrap/>
          </w:tcPr>
          <w:p w14:paraId="7F3F1F5F" w14:textId="77777777" w:rsidR="00533182" w:rsidRPr="002B3BAF" w:rsidRDefault="00533182" w:rsidP="00BB7E60">
            <w:pPr>
              <w:spacing w:after="0" w:line="240" w:lineRule="auto"/>
              <w:jc w:val="center"/>
              <w:rPr>
                <w:rFonts w:cs="Arial"/>
                <w:color w:val="000000"/>
                <w:szCs w:val="20"/>
              </w:rPr>
            </w:pPr>
            <w:r w:rsidRPr="001C671B">
              <w:t xml:space="preserve"> $20.00 </w:t>
            </w:r>
          </w:p>
        </w:tc>
      </w:tr>
      <w:tr w:rsidR="00533182" w:rsidRPr="00C11A01" w14:paraId="05768417"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239253C8"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3FA4D30F"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3</w:t>
            </w:r>
          </w:p>
        </w:tc>
        <w:tc>
          <w:tcPr>
            <w:tcW w:w="462" w:type="pct"/>
            <w:tcBorders>
              <w:top w:val="single" w:sz="4" w:space="0" w:color="auto"/>
              <w:left w:val="nil"/>
              <w:bottom w:val="single" w:sz="4" w:space="0" w:color="auto"/>
              <w:right w:val="single" w:sz="4" w:space="0" w:color="auto"/>
            </w:tcBorders>
            <w:shd w:val="clear" w:color="auto" w:fill="auto"/>
            <w:noWrap/>
          </w:tcPr>
          <w:p w14:paraId="3141B127" w14:textId="77777777" w:rsidR="00533182" w:rsidRPr="002B3BAF" w:rsidRDefault="00533182" w:rsidP="00BB7E60">
            <w:pPr>
              <w:spacing w:after="0" w:line="240" w:lineRule="auto"/>
              <w:jc w:val="center"/>
              <w:rPr>
                <w:rFonts w:cs="Arial"/>
                <w:color w:val="000000"/>
                <w:szCs w:val="20"/>
              </w:rPr>
            </w:pPr>
            <w:r w:rsidRPr="001C671B">
              <w:t>43</w:t>
            </w:r>
          </w:p>
        </w:tc>
        <w:tc>
          <w:tcPr>
            <w:tcW w:w="943" w:type="pct"/>
            <w:tcBorders>
              <w:top w:val="single" w:sz="4" w:space="0" w:color="auto"/>
              <w:left w:val="nil"/>
              <w:bottom w:val="single" w:sz="4" w:space="0" w:color="auto"/>
              <w:right w:val="single" w:sz="4" w:space="0" w:color="auto"/>
            </w:tcBorders>
            <w:shd w:val="clear" w:color="auto" w:fill="auto"/>
            <w:noWrap/>
          </w:tcPr>
          <w:p w14:paraId="403602AE" w14:textId="77777777" w:rsidR="00533182" w:rsidRPr="002B3BAF" w:rsidRDefault="00533182" w:rsidP="00BB7E60">
            <w:pPr>
              <w:spacing w:after="0" w:line="240" w:lineRule="auto"/>
              <w:jc w:val="center"/>
              <w:rPr>
                <w:rFonts w:cs="Arial"/>
                <w:color w:val="000000"/>
                <w:szCs w:val="20"/>
              </w:rPr>
            </w:pPr>
            <w:r w:rsidRPr="001C671B">
              <w:t xml:space="preserve"> $23.38 </w:t>
            </w:r>
          </w:p>
        </w:tc>
        <w:tc>
          <w:tcPr>
            <w:tcW w:w="944" w:type="pct"/>
            <w:tcBorders>
              <w:top w:val="single" w:sz="4" w:space="0" w:color="auto"/>
              <w:left w:val="nil"/>
              <w:bottom w:val="single" w:sz="4" w:space="0" w:color="auto"/>
              <w:right w:val="single" w:sz="4" w:space="0" w:color="auto"/>
            </w:tcBorders>
            <w:shd w:val="clear" w:color="auto" w:fill="auto"/>
            <w:noWrap/>
          </w:tcPr>
          <w:p w14:paraId="73119B0F" w14:textId="77777777" w:rsidR="00533182" w:rsidRPr="002B3BAF" w:rsidRDefault="00533182" w:rsidP="00BB7E60">
            <w:pPr>
              <w:spacing w:after="0" w:line="240" w:lineRule="auto"/>
              <w:jc w:val="center"/>
              <w:rPr>
                <w:rFonts w:cs="Arial"/>
                <w:color w:val="000000"/>
                <w:szCs w:val="20"/>
              </w:rPr>
            </w:pPr>
            <w:r w:rsidRPr="001C671B">
              <w:t xml:space="preserve"> $22.00 </w:t>
            </w:r>
          </w:p>
        </w:tc>
      </w:tr>
      <w:tr w:rsidR="00533182" w:rsidRPr="00C11A01" w14:paraId="7F7056A9" w14:textId="77777777" w:rsidTr="00D52642">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2EB620BA"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1C124628"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4</w:t>
            </w:r>
          </w:p>
        </w:tc>
        <w:tc>
          <w:tcPr>
            <w:tcW w:w="462" w:type="pct"/>
            <w:tcBorders>
              <w:top w:val="single" w:sz="4" w:space="0" w:color="auto"/>
              <w:left w:val="nil"/>
              <w:bottom w:val="single" w:sz="4" w:space="0" w:color="auto"/>
              <w:right w:val="single" w:sz="4" w:space="0" w:color="auto"/>
            </w:tcBorders>
            <w:shd w:val="clear" w:color="auto" w:fill="auto"/>
            <w:noWrap/>
          </w:tcPr>
          <w:p w14:paraId="041A240F" w14:textId="77777777" w:rsidR="00533182" w:rsidRPr="002B3BAF" w:rsidRDefault="00533182" w:rsidP="00BB7E60">
            <w:pPr>
              <w:spacing w:after="0" w:line="240" w:lineRule="auto"/>
              <w:jc w:val="center"/>
              <w:rPr>
                <w:rFonts w:cs="Arial"/>
                <w:color w:val="000000"/>
                <w:szCs w:val="20"/>
              </w:rPr>
            </w:pPr>
            <w:r w:rsidRPr="001C671B">
              <w:t>11</w:t>
            </w:r>
          </w:p>
        </w:tc>
        <w:tc>
          <w:tcPr>
            <w:tcW w:w="943" w:type="pct"/>
            <w:tcBorders>
              <w:top w:val="single" w:sz="4" w:space="0" w:color="auto"/>
              <w:left w:val="nil"/>
              <w:bottom w:val="single" w:sz="4" w:space="0" w:color="auto"/>
              <w:right w:val="single" w:sz="4" w:space="0" w:color="auto"/>
            </w:tcBorders>
            <w:shd w:val="clear" w:color="auto" w:fill="auto"/>
            <w:noWrap/>
          </w:tcPr>
          <w:p w14:paraId="79E5F769" w14:textId="77777777" w:rsidR="00533182" w:rsidRPr="002B3BAF" w:rsidRDefault="00533182" w:rsidP="00BB7E60">
            <w:pPr>
              <w:spacing w:after="0" w:line="240" w:lineRule="auto"/>
              <w:jc w:val="center"/>
              <w:rPr>
                <w:rFonts w:cs="Arial"/>
                <w:color w:val="000000"/>
                <w:szCs w:val="20"/>
              </w:rPr>
            </w:pPr>
            <w:r w:rsidRPr="001C671B">
              <w:t xml:space="preserve"> $18.75 </w:t>
            </w:r>
          </w:p>
        </w:tc>
        <w:tc>
          <w:tcPr>
            <w:tcW w:w="944" w:type="pct"/>
            <w:tcBorders>
              <w:top w:val="single" w:sz="4" w:space="0" w:color="auto"/>
              <w:left w:val="nil"/>
              <w:bottom w:val="single" w:sz="4" w:space="0" w:color="auto"/>
              <w:right w:val="single" w:sz="4" w:space="0" w:color="auto"/>
            </w:tcBorders>
            <w:shd w:val="clear" w:color="auto" w:fill="auto"/>
            <w:noWrap/>
          </w:tcPr>
          <w:p w14:paraId="06517E8B" w14:textId="77777777" w:rsidR="00533182" w:rsidRPr="002B3BAF" w:rsidRDefault="00533182" w:rsidP="00BB7E60">
            <w:pPr>
              <w:spacing w:after="0" w:line="240" w:lineRule="auto"/>
              <w:jc w:val="center"/>
              <w:rPr>
                <w:rFonts w:cs="Arial"/>
                <w:color w:val="000000"/>
                <w:szCs w:val="20"/>
              </w:rPr>
            </w:pPr>
            <w:r w:rsidRPr="001C671B">
              <w:t xml:space="preserve"> $18.00 </w:t>
            </w:r>
          </w:p>
        </w:tc>
      </w:tr>
      <w:tr w:rsidR="00533182" w:rsidRPr="00C11A01" w14:paraId="1E2D9617" w14:textId="77777777" w:rsidTr="00D52642">
        <w:trPr>
          <w:trHeight w:val="220"/>
        </w:trPr>
        <w:tc>
          <w:tcPr>
            <w:tcW w:w="1273" w:type="pct"/>
            <w:vMerge w:val="restart"/>
            <w:tcBorders>
              <w:top w:val="single" w:sz="4" w:space="0" w:color="auto"/>
              <w:left w:val="single" w:sz="4" w:space="0" w:color="auto"/>
              <w:right w:val="single" w:sz="4" w:space="0" w:color="auto"/>
            </w:tcBorders>
            <w:shd w:val="clear" w:color="auto" w:fill="auto"/>
            <w:noWrap/>
            <w:vAlign w:val="center"/>
          </w:tcPr>
          <w:p w14:paraId="13B98C21" w14:textId="77777777" w:rsidR="00533182" w:rsidRPr="00C11A01" w:rsidRDefault="00533182" w:rsidP="00BB7E60">
            <w:pPr>
              <w:spacing w:after="0" w:line="240" w:lineRule="auto"/>
              <w:rPr>
                <w:rFonts w:cs="Arial"/>
                <w:color w:val="000000"/>
                <w:szCs w:val="20"/>
              </w:rPr>
            </w:pPr>
            <w:r w:rsidRPr="00C11A01">
              <w:rPr>
                <w:rFonts w:cs="Arial"/>
                <w:b/>
                <w:bCs/>
                <w:color w:val="000000"/>
                <w:szCs w:val="20"/>
              </w:rPr>
              <w:t xml:space="preserve">Assistant </w:t>
            </w:r>
            <w:r>
              <w:rPr>
                <w:rFonts w:cs="Arial"/>
                <w:b/>
                <w:bCs/>
                <w:color w:val="000000"/>
                <w:szCs w:val="20"/>
              </w:rPr>
              <w:t>Group Leader</w:t>
            </w: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504195D8"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1</w:t>
            </w:r>
          </w:p>
        </w:tc>
        <w:tc>
          <w:tcPr>
            <w:tcW w:w="462" w:type="pct"/>
            <w:tcBorders>
              <w:top w:val="single" w:sz="4" w:space="0" w:color="auto"/>
              <w:left w:val="nil"/>
              <w:bottom w:val="single" w:sz="4" w:space="0" w:color="auto"/>
              <w:right w:val="single" w:sz="4" w:space="0" w:color="auto"/>
            </w:tcBorders>
            <w:shd w:val="clear" w:color="auto" w:fill="auto"/>
            <w:noWrap/>
          </w:tcPr>
          <w:p w14:paraId="7F1E60B9" w14:textId="77777777" w:rsidR="00533182" w:rsidRPr="002B3BAF" w:rsidRDefault="00533182" w:rsidP="00BB7E60">
            <w:pPr>
              <w:spacing w:after="0" w:line="240" w:lineRule="auto"/>
              <w:jc w:val="center"/>
              <w:rPr>
                <w:rFonts w:cs="Arial"/>
                <w:color w:val="000000"/>
                <w:szCs w:val="20"/>
              </w:rPr>
            </w:pPr>
            <w:r w:rsidRPr="00801015">
              <w:t>70</w:t>
            </w:r>
          </w:p>
        </w:tc>
        <w:tc>
          <w:tcPr>
            <w:tcW w:w="943" w:type="pct"/>
            <w:tcBorders>
              <w:top w:val="single" w:sz="4" w:space="0" w:color="auto"/>
              <w:left w:val="nil"/>
              <w:bottom w:val="single" w:sz="4" w:space="0" w:color="auto"/>
              <w:right w:val="single" w:sz="4" w:space="0" w:color="auto"/>
            </w:tcBorders>
            <w:shd w:val="clear" w:color="auto" w:fill="auto"/>
            <w:noWrap/>
          </w:tcPr>
          <w:p w14:paraId="4B719091" w14:textId="77777777" w:rsidR="00533182" w:rsidRPr="002B3BAF" w:rsidRDefault="00533182" w:rsidP="00BB7E60">
            <w:pPr>
              <w:spacing w:after="0" w:line="240" w:lineRule="auto"/>
              <w:jc w:val="center"/>
              <w:rPr>
                <w:rFonts w:cs="Arial"/>
                <w:color w:val="000000"/>
                <w:szCs w:val="20"/>
              </w:rPr>
            </w:pPr>
            <w:r w:rsidRPr="00801015">
              <w:t xml:space="preserve"> $12.23 </w:t>
            </w:r>
          </w:p>
        </w:tc>
        <w:tc>
          <w:tcPr>
            <w:tcW w:w="944" w:type="pct"/>
            <w:tcBorders>
              <w:top w:val="single" w:sz="4" w:space="0" w:color="auto"/>
              <w:left w:val="nil"/>
              <w:bottom w:val="single" w:sz="4" w:space="0" w:color="auto"/>
              <w:right w:val="single" w:sz="4" w:space="0" w:color="auto"/>
            </w:tcBorders>
            <w:shd w:val="clear" w:color="auto" w:fill="auto"/>
            <w:noWrap/>
          </w:tcPr>
          <w:p w14:paraId="5EC3F226" w14:textId="77777777" w:rsidR="00533182" w:rsidRPr="002B3BAF" w:rsidRDefault="00533182" w:rsidP="00BB7E60">
            <w:pPr>
              <w:spacing w:after="0" w:line="240" w:lineRule="auto"/>
              <w:jc w:val="center"/>
              <w:rPr>
                <w:rFonts w:cs="Arial"/>
                <w:color w:val="000000"/>
                <w:szCs w:val="20"/>
              </w:rPr>
            </w:pPr>
            <w:r w:rsidRPr="00801015">
              <w:t xml:space="preserve"> $11.25 </w:t>
            </w:r>
          </w:p>
        </w:tc>
      </w:tr>
      <w:tr w:rsidR="00533182" w:rsidRPr="00C11A01" w14:paraId="56AB983D"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55E3B49D"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1B94D716"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2</w:t>
            </w:r>
          </w:p>
        </w:tc>
        <w:tc>
          <w:tcPr>
            <w:tcW w:w="462" w:type="pct"/>
            <w:tcBorders>
              <w:top w:val="single" w:sz="4" w:space="0" w:color="auto"/>
              <w:left w:val="nil"/>
              <w:bottom w:val="single" w:sz="4" w:space="0" w:color="auto"/>
              <w:right w:val="single" w:sz="4" w:space="0" w:color="auto"/>
            </w:tcBorders>
            <w:shd w:val="clear" w:color="auto" w:fill="auto"/>
            <w:noWrap/>
          </w:tcPr>
          <w:p w14:paraId="380C179F" w14:textId="77777777" w:rsidR="00533182" w:rsidRPr="002B3BAF" w:rsidRDefault="00533182" w:rsidP="00BB7E60">
            <w:pPr>
              <w:spacing w:after="0" w:line="240" w:lineRule="auto"/>
              <w:jc w:val="center"/>
              <w:rPr>
                <w:rFonts w:cs="Arial"/>
                <w:color w:val="000000"/>
                <w:szCs w:val="20"/>
              </w:rPr>
            </w:pPr>
            <w:r w:rsidRPr="00801015">
              <w:t>26</w:t>
            </w:r>
          </w:p>
        </w:tc>
        <w:tc>
          <w:tcPr>
            <w:tcW w:w="943" w:type="pct"/>
            <w:tcBorders>
              <w:top w:val="single" w:sz="4" w:space="0" w:color="auto"/>
              <w:left w:val="nil"/>
              <w:bottom w:val="single" w:sz="4" w:space="0" w:color="auto"/>
              <w:right w:val="single" w:sz="4" w:space="0" w:color="auto"/>
            </w:tcBorders>
            <w:shd w:val="clear" w:color="auto" w:fill="auto"/>
            <w:noWrap/>
          </w:tcPr>
          <w:p w14:paraId="42F3042E" w14:textId="77777777" w:rsidR="00533182" w:rsidRPr="002B3BAF" w:rsidRDefault="00533182" w:rsidP="00BB7E60">
            <w:pPr>
              <w:spacing w:after="0" w:line="240" w:lineRule="auto"/>
              <w:jc w:val="center"/>
              <w:rPr>
                <w:rFonts w:cs="Arial"/>
                <w:color w:val="000000"/>
                <w:szCs w:val="20"/>
              </w:rPr>
            </w:pPr>
            <w:r w:rsidRPr="00801015">
              <w:t xml:space="preserve"> $12.07 </w:t>
            </w:r>
          </w:p>
        </w:tc>
        <w:tc>
          <w:tcPr>
            <w:tcW w:w="944" w:type="pct"/>
            <w:tcBorders>
              <w:top w:val="single" w:sz="4" w:space="0" w:color="auto"/>
              <w:left w:val="nil"/>
              <w:bottom w:val="single" w:sz="4" w:space="0" w:color="auto"/>
              <w:right w:val="single" w:sz="4" w:space="0" w:color="auto"/>
            </w:tcBorders>
            <w:shd w:val="clear" w:color="auto" w:fill="auto"/>
            <w:noWrap/>
          </w:tcPr>
          <w:p w14:paraId="7FF4353E" w14:textId="77777777" w:rsidR="00533182" w:rsidRPr="002B3BAF" w:rsidRDefault="00533182" w:rsidP="00BB7E60">
            <w:pPr>
              <w:spacing w:after="0" w:line="240" w:lineRule="auto"/>
              <w:jc w:val="center"/>
              <w:rPr>
                <w:rFonts w:cs="Arial"/>
                <w:color w:val="000000"/>
                <w:szCs w:val="20"/>
              </w:rPr>
            </w:pPr>
            <w:r w:rsidRPr="00801015">
              <w:t xml:space="preserve"> $11.44 </w:t>
            </w:r>
          </w:p>
        </w:tc>
      </w:tr>
      <w:tr w:rsidR="00533182" w:rsidRPr="00C11A01" w14:paraId="2F12AD05"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0FFC3ACC"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5A686765"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3</w:t>
            </w:r>
          </w:p>
        </w:tc>
        <w:tc>
          <w:tcPr>
            <w:tcW w:w="462" w:type="pct"/>
            <w:tcBorders>
              <w:top w:val="single" w:sz="4" w:space="0" w:color="auto"/>
              <w:left w:val="nil"/>
              <w:bottom w:val="single" w:sz="4" w:space="0" w:color="auto"/>
              <w:right w:val="single" w:sz="4" w:space="0" w:color="auto"/>
            </w:tcBorders>
            <w:shd w:val="clear" w:color="auto" w:fill="auto"/>
            <w:noWrap/>
          </w:tcPr>
          <w:p w14:paraId="72536BE0" w14:textId="77777777" w:rsidR="00533182" w:rsidRPr="002B3BAF" w:rsidRDefault="00533182" w:rsidP="00BB7E60">
            <w:pPr>
              <w:spacing w:after="0" w:line="240" w:lineRule="auto"/>
              <w:jc w:val="center"/>
              <w:rPr>
                <w:rFonts w:cs="Arial"/>
                <w:color w:val="000000"/>
                <w:szCs w:val="20"/>
              </w:rPr>
            </w:pPr>
            <w:r w:rsidRPr="00442927">
              <w:t>8</w:t>
            </w:r>
          </w:p>
        </w:tc>
        <w:tc>
          <w:tcPr>
            <w:tcW w:w="943" w:type="pct"/>
            <w:tcBorders>
              <w:top w:val="single" w:sz="4" w:space="0" w:color="auto"/>
              <w:left w:val="nil"/>
              <w:bottom w:val="single" w:sz="4" w:space="0" w:color="auto"/>
              <w:right w:val="single" w:sz="4" w:space="0" w:color="auto"/>
            </w:tcBorders>
            <w:shd w:val="clear" w:color="auto" w:fill="auto"/>
            <w:noWrap/>
          </w:tcPr>
          <w:p w14:paraId="055E5695" w14:textId="77777777" w:rsidR="00533182" w:rsidRPr="002B3BAF" w:rsidRDefault="00533182" w:rsidP="00BB7E60">
            <w:pPr>
              <w:spacing w:after="0" w:line="240" w:lineRule="auto"/>
              <w:jc w:val="center"/>
              <w:rPr>
                <w:rFonts w:cs="Arial"/>
                <w:color w:val="000000"/>
                <w:szCs w:val="20"/>
              </w:rPr>
            </w:pPr>
            <w:r w:rsidRPr="00442927">
              <w:t xml:space="preserve"> $12.03 </w:t>
            </w:r>
          </w:p>
        </w:tc>
        <w:tc>
          <w:tcPr>
            <w:tcW w:w="944" w:type="pct"/>
            <w:tcBorders>
              <w:top w:val="single" w:sz="4" w:space="0" w:color="auto"/>
              <w:left w:val="nil"/>
              <w:bottom w:val="single" w:sz="4" w:space="0" w:color="auto"/>
              <w:right w:val="single" w:sz="4" w:space="0" w:color="auto"/>
            </w:tcBorders>
            <w:shd w:val="clear" w:color="auto" w:fill="auto"/>
            <w:noWrap/>
          </w:tcPr>
          <w:p w14:paraId="0F2C3C51" w14:textId="77777777" w:rsidR="00533182" w:rsidRPr="002B3BAF" w:rsidRDefault="00533182" w:rsidP="00BB7E60">
            <w:pPr>
              <w:spacing w:after="0" w:line="240" w:lineRule="auto"/>
              <w:jc w:val="center"/>
              <w:rPr>
                <w:rFonts w:cs="Arial"/>
                <w:color w:val="000000"/>
                <w:szCs w:val="20"/>
              </w:rPr>
            </w:pPr>
            <w:r w:rsidRPr="00442927">
              <w:t xml:space="preserve"> $11.38 </w:t>
            </w:r>
          </w:p>
        </w:tc>
      </w:tr>
      <w:tr w:rsidR="00533182" w:rsidRPr="00C11A01" w14:paraId="06F4F5A9" w14:textId="77777777" w:rsidTr="00D52642">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7A845821"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4235D67C"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4</w:t>
            </w:r>
          </w:p>
        </w:tc>
        <w:tc>
          <w:tcPr>
            <w:tcW w:w="462" w:type="pct"/>
            <w:tcBorders>
              <w:top w:val="single" w:sz="4" w:space="0" w:color="auto"/>
              <w:left w:val="nil"/>
              <w:bottom w:val="single" w:sz="4" w:space="0" w:color="auto"/>
              <w:right w:val="single" w:sz="4" w:space="0" w:color="auto"/>
            </w:tcBorders>
            <w:shd w:val="clear" w:color="auto" w:fill="auto"/>
            <w:noWrap/>
          </w:tcPr>
          <w:p w14:paraId="26722D7D" w14:textId="77777777" w:rsidR="00533182" w:rsidRPr="002B3BAF" w:rsidRDefault="00533182" w:rsidP="00BB7E60">
            <w:pPr>
              <w:spacing w:after="0" w:line="240" w:lineRule="auto"/>
              <w:jc w:val="center"/>
              <w:rPr>
                <w:rFonts w:cs="Arial"/>
                <w:color w:val="000000"/>
                <w:szCs w:val="20"/>
              </w:rPr>
            </w:pPr>
            <w:r w:rsidRPr="00442927">
              <w:t>2</w:t>
            </w:r>
          </w:p>
        </w:tc>
        <w:tc>
          <w:tcPr>
            <w:tcW w:w="943" w:type="pct"/>
            <w:tcBorders>
              <w:top w:val="single" w:sz="4" w:space="0" w:color="auto"/>
              <w:left w:val="nil"/>
              <w:bottom w:val="single" w:sz="4" w:space="0" w:color="auto"/>
              <w:right w:val="single" w:sz="4" w:space="0" w:color="auto"/>
            </w:tcBorders>
            <w:shd w:val="clear" w:color="auto" w:fill="auto"/>
            <w:noWrap/>
          </w:tcPr>
          <w:p w14:paraId="0547D11B" w14:textId="77777777" w:rsidR="00533182" w:rsidRPr="002B3BAF" w:rsidRDefault="00533182" w:rsidP="00BB7E60">
            <w:pPr>
              <w:spacing w:after="0" w:line="240" w:lineRule="auto"/>
              <w:jc w:val="center"/>
              <w:rPr>
                <w:rFonts w:cs="Arial"/>
                <w:color w:val="000000"/>
                <w:szCs w:val="20"/>
              </w:rPr>
            </w:pPr>
            <w:r w:rsidRPr="00442927">
              <w:t xml:space="preserve"> $11.19 </w:t>
            </w:r>
          </w:p>
        </w:tc>
        <w:tc>
          <w:tcPr>
            <w:tcW w:w="944" w:type="pct"/>
            <w:tcBorders>
              <w:top w:val="single" w:sz="4" w:space="0" w:color="auto"/>
              <w:left w:val="nil"/>
              <w:bottom w:val="single" w:sz="4" w:space="0" w:color="auto"/>
              <w:right w:val="single" w:sz="4" w:space="0" w:color="auto"/>
            </w:tcBorders>
            <w:shd w:val="clear" w:color="auto" w:fill="auto"/>
            <w:noWrap/>
          </w:tcPr>
          <w:p w14:paraId="2F2DB13B" w14:textId="77777777" w:rsidR="00533182" w:rsidRPr="002B3BAF" w:rsidRDefault="00533182" w:rsidP="00BB7E60">
            <w:pPr>
              <w:spacing w:after="0" w:line="240" w:lineRule="auto"/>
              <w:jc w:val="center"/>
              <w:rPr>
                <w:rFonts w:cs="Arial"/>
                <w:color w:val="000000"/>
                <w:szCs w:val="20"/>
              </w:rPr>
            </w:pPr>
            <w:r w:rsidRPr="00442927">
              <w:t xml:space="preserve"> $11.19 </w:t>
            </w:r>
          </w:p>
        </w:tc>
      </w:tr>
      <w:tr w:rsidR="00533182" w:rsidRPr="00C11A01" w14:paraId="06FD0BBA" w14:textId="77777777" w:rsidTr="00D52642">
        <w:trPr>
          <w:trHeight w:val="220"/>
        </w:trPr>
        <w:tc>
          <w:tcPr>
            <w:tcW w:w="1273" w:type="pct"/>
            <w:vMerge w:val="restart"/>
            <w:tcBorders>
              <w:top w:val="single" w:sz="4" w:space="0" w:color="auto"/>
              <w:left w:val="single" w:sz="4" w:space="0" w:color="auto"/>
              <w:right w:val="single" w:sz="4" w:space="0" w:color="auto"/>
            </w:tcBorders>
            <w:shd w:val="clear" w:color="auto" w:fill="auto"/>
            <w:noWrap/>
            <w:vAlign w:val="center"/>
          </w:tcPr>
          <w:p w14:paraId="7E8103F8" w14:textId="77777777" w:rsidR="00533182" w:rsidRPr="00C11A01" w:rsidRDefault="00533182" w:rsidP="00BB7E60">
            <w:pPr>
              <w:spacing w:after="0" w:line="240" w:lineRule="auto"/>
              <w:rPr>
                <w:rFonts w:cs="Arial"/>
                <w:color w:val="000000"/>
                <w:szCs w:val="20"/>
              </w:rPr>
            </w:pPr>
            <w:r>
              <w:rPr>
                <w:rFonts w:cs="Arial"/>
                <w:b/>
                <w:bCs/>
                <w:color w:val="000000"/>
                <w:szCs w:val="20"/>
              </w:rPr>
              <w:t>Group Leader</w:t>
            </w: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36824E69"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1</w:t>
            </w:r>
          </w:p>
        </w:tc>
        <w:tc>
          <w:tcPr>
            <w:tcW w:w="462" w:type="pct"/>
            <w:tcBorders>
              <w:top w:val="single" w:sz="4" w:space="0" w:color="auto"/>
              <w:left w:val="nil"/>
              <w:bottom w:val="single" w:sz="4" w:space="0" w:color="auto"/>
              <w:right w:val="single" w:sz="4" w:space="0" w:color="auto"/>
            </w:tcBorders>
            <w:shd w:val="clear" w:color="auto" w:fill="auto"/>
            <w:noWrap/>
          </w:tcPr>
          <w:p w14:paraId="4006DBCD" w14:textId="77777777" w:rsidR="00533182" w:rsidRPr="002B3BAF" w:rsidRDefault="00533182" w:rsidP="00BB7E60">
            <w:pPr>
              <w:spacing w:after="0" w:line="240" w:lineRule="auto"/>
              <w:jc w:val="center"/>
              <w:rPr>
                <w:rFonts w:cs="Arial"/>
                <w:color w:val="000000"/>
                <w:szCs w:val="20"/>
              </w:rPr>
            </w:pPr>
            <w:r w:rsidRPr="007B4653">
              <w:t>116</w:t>
            </w:r>
          </w:p>
        </w:tc>
        <w:tc>
          <w:tcPr>
            <w:tcW w:w="943" w:type="pct"/>
            <w:tcBorders>
              <w:top w:val="single" w:sz="4" w:space="0" w:color="auto"/>
              <w:left w:val="nil"/>
              <w:bottom w:val="single" w:sz="4" w:space="0" w:color="auto"/>
              <w:right w:val="single" w:sz="4" w:space="0" w:color="auto"/>
            </w:tcBorders>
            <w:shd w:val="clear" w:color="auto" w:fill="auto"/>
            <w:noWrap/>
          </w:tcPr>
          <w:p w14:paraId="622B1027" w14:textId="77777777" w:rsidR="00533182" w:rsidRPr="002B3BAF" w:rsidRDefault="00533182" w:rsidP="00BB7E60">
            <w:pPr>
              <w:spacing w:after="0" w:line="240" w:lineRule="auto"/>
              <w:jc w:val="center"/>
              <w:rPr>
                <w:rFonts w:cs="Arial"/>
                <w:color w:val="000000"/>
                <w:szCs w:val="20"/>
              </w:rPr>
            </w:pPr>
            <w:r w:rsidRPr="007B4653">
              <w:t xml:space="preserve"> $12.88 </w:t>
            </w:r>
          </w:p>
        </w:tc>
        <w:tc>
          <w:tcPr>
            <w:tcW w:w="944" w:type="pct"/>
            <w:tcBorders>
              <w:top w:val="single" w:sz="4" w:space="0" w:color="auto"/>
              <w:left w:val="nil"/>
              <w:bottom w:val="single" w:sz="4" w:space="0" w:color="auto"/>
              <w:right w:val="single" w:sz="4" w:space="0" w:color="auto"/>
            </w:tcBorders>
            <w:shd w:val="clear" w:color="auto" w:fill="auto"/>
            <w:noWrap/>
          </w:tcPr>
          <w:p w14:paraId="2917895A" w14:textId="77777777" w:rsidR="00533182" w:rsidRPr="002B3BAF" w:rsidRDefault="00533182" w:rsidP="00BB7E60">
            <w:pPr>
              <w:spacing w:after="0" w:line="240" w:lineRule="auto"/>
              <w:jc w:val="center"/>
              <w:rPr>
                <w:rFonts w:cs="Arial"/>
                <w:color w:val="000000"/>
                <w:szCs w:val="20"/>
              </w:rPr>
            </w:pPr>
            <w:r w:rsidRPr="007B4653">
              <w:t xml:space="preserve"> $12.67 </w:t>
            </w:r>
          </w:p>
        </w:tc>
      </w:tr>
      <w:tr w:rsidR="00533182" w:rsidRPr="00C11A01" w14:paraId="08FCA80A"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34B7A3BB"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04110984"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2</w:t>
            </w:r>
          </w:p>
        </w:tc>
        <w:tc>
          <w:tcPr>
            <w:tcW w:w="462" w:type="pct"/>
            <w:tcBorders>
              <w:top w:val="single" w:sz="4" w:space="0" w:color="auto"/>
              <w:left w:val="nil"/>
              <w:bottom w:val="single" w:sz="4" w:space="0" w:color="auto"/>
              <w:right w:val="single" w:sz="4" w:space="0" w:color="auto"/>
            </w:tcBorders>
            <w:shd w:val="clear" w:color="auto" w:fill="auto"/>
            <w:noWrap/>
          </w:tcPr>
          <w:p w14:paraId="1CA6B27F" w14:textId="77777777" w:rsidR="00533182" w:rsidRPr="002B3BAF" w:rsidRDefault="00533182" w:rsidP="00BB7E60">
            <w:pPr>
              <w:spacing w:after="0" w:line="240" w:lineRule="auto"/>
              <w:jc w:val="center"/>
              <w:rPr>
                <w:rFonts w:cs="Arial"/>
                <w:color w:val="000000"/>
                <w:szCs w:val="20"/>
              </w:rPr>
            </w:pPr>
            <w:r w:rsidRPr="007B4653">
              <w:t>40</w:t>
            </w:r>
          </w:p>
        </w:tc>
        <w:tc>
          <w:tcPr>
            <w:tcW w:w="943" w:type="pct"/>
            <w:tcBorders>
              <w:top w:val="single" w:sz="4" w:space="0" w:color="auto"/>
              <w:left w:val="nil"/>
              <w:bottom w:val="single" w:sz="4" w:space="0" w:color="auto"/>
              <w:right w:val="single" w:sz="4" w:space="0" w:color="auto"/>
            </w:tcBorders>
            <w:shd w:val="clear" w:color="auto" w:fill="auto"/>
            <w:noWrap/>
          </w:tcPr>
          <w:p w14:paraId="421A65B0" w14:textId="77777777" w:rsidR="00533182" w:rsidRPr="002B3BAF" w:rsidRDefault="00533182" w:rsidP="00BB7E60">
            <w:pPr>
              <w:spacing w:after="0" w:line="240" w:lineRule="auto"/>
              <w:jc w:val="center"/>
              <w:rPr>
                <w:rFonts w:cs="Arial"/>
                <w:color w:val="000000"/>
                <w:szCs w:val="20"/>
              </w:rPr>
            </w:pPr>
            <w:r w:rsidRPr="007B4653">
              <w:t xml:space="preserve"> $13.98 </w:t>
            </w:r>
          </w:p>
        </w:tc>
        <w:tc>
          <w:tcPr>
            <w:tcW w:w="944" w:type="pct"/>
            <w:tcBorders>
              <w:top w:val="single" w:sz="4" w:space="0" w:color="auto"/>
              <w:left w:val="nil"/>
              <w:bottom w:val="single" w:sz="4" w:space="0" w:color="auto"/>
              <w:right w:val="single" w:sz="4" w:space="0" w:color="auto"/>
            </w:tcBorders>
            <w:shd w:val="clear" w:color="auto" w:fill="auto"/>
            <w:noWrap/>
          </w:tcPr>
          <w:p w14:paraId="09BBE995" w14:textId="77777777" w:rsidR="00533182" w:rsidRPr="002B3BAF" w:rsidRDefault="00533182" w:rsidP="00BB7E60">
            <w:pPr>
              <w:spacing w:after="0" w:line="240" w:lineRule="auto"/>
              <w:jc w:val="center"/>
              <w:rPr>
                <w:rFonts w:cs="Arial"/>
                <w:color w:val="000000"/>
                <w:szCs w:val="20"/>
              </w:rPr>
            </w:pPr>
            <w:r w:rsidRPr="007B4653">
              <w:t xml:space="preserve"> $13.00 </w:t>
            </w:r>
          </w:p>
        </w:tc>
      </w:tr>
      <w:tr w:rsidR="00533182" w:rsidRPr="00C11A01" w14:paraId="23997401"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5FC72FDE"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7784463D"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3</w:t>
            </w:r>
          </w:p>
        </w:tc>
        <w:tc>
          <w:tcPr>
            <w:tcW w:w="462" w:type="pct"/>
            <w:tcBorders>
              <w:top w:val="single" w:sz="4" w:space="0" w:color="auto"/>
              <w:left w:val="nil"/>
              <w:bottom w:val="single" w:sz="4" w:space="0" w:color="auto"/>
              <w:right w:val="single" w:sz="4" w:space="0" w:color="auto"/>
            </w:tcBorders>
            <w:shd w:val="clear" w:color="auto" w:fill="auto"/>
            <w:noWrap/>
          </w:tcPr>
          <w:p w14:paraId="28879643" w14:textId="77777777" w:rsidR="00533182" w:rsidRPr="002B3BAF" w:rsidRDefault="00533182" w:rsidP="00BB7E60">
            <w:pPr>
              <w:spacing w:after="0" w:line="240" w:lineRule="auto"/>
              <w:jc w:val="center"/>
              <w:rPr>
                <w:rFonts w:cs="Arial"/>
                <w:color w:val="000000"/>
                <w:szCs w:val="20"/>
              </w:rPr>
            </w:pPr>
            <w:r w:rsidRPr="007B4653">
              <w:t>14</w:t>
            </w:r>
          </w:p>
        </w:tc>
        <w:tc>
          <w:tcPr>
            <w:tcW w:w="943" w:type="pct"/>
            <w:tcBorders>
              <w:top w:val="single" w:sz="4" w:space="0" w:color="auto"/>
              <w:left w:val="nil"/>
              <w:bottom w:val="single" w:sz="4" w:space="0" w:color="auto"/>
              <w:right w:val="single" w:sz="4" w:space="0" w:color="auto"/>
            </w:tcBorders>
            <w:shd w:val="clear" w:color="auto" w:fill="auto"/>
            <w:noWrap/>
          </w:tcPr>
          <w:p w14:paraId="749C44CE" w14:textId="77777777" w:rsidR="00533182" w:rsidRPr="002B3BAF" w:rsidRDefault="00533182" w:rsidP="00BB7E60">
            <w:pPr>
              <w:spacing w:after="0" w:line="240" w:lineRule="auto"/>
              <w:jc w:val="center"/>
              <w:rPr>
                <w:rFonts w:cs="Arial"/>
                <w:color w:val="000000"/>
                <w:szCs w:val="20"/>
              </w:rPr>
            </w:pPr>
            <w:r w:rsidRPr="007B4653">
              <w:t xml:space="preserve"> $12.59 </w:t>
            </w:r>
          </w:p>
        </w:tc>
        <w:tc>
          <w:tcPr>
            <w:tcW w:w="944" w:type="pct"/>
            <w:tcBorders>
              <w:top w:val="single" w:sz="4" w:space="0" w:color="auto"/>
              <w:left w:val="nil"/>
              <w:bottom w:val="single" w:sz="4" w:space="0" w:color="auto"/>
              <w:right w:val="single" w:sz="4" w:space="0" w:color="auto"/>
            </w:tcBorders>
            <w:shd w:val="clear" w:color="auto" w:fill="auto"/>
            <w:noWrap/>
          </w:tcPr>
          <w:p w14:paraId="2A088315" w14:textId="77777777" w:rsidR="00533182" w:rsidRPr="002B3BAF" w:rsidRDefault="00533182" w:rsidP="00BB7E60">
            <w:pPr>
              <w:spacing w:after="0" w:line="240" w:lineRule="auto"/>
              <w:jc w:val="center"/>
              <w:rPr>
                <w:rFonts w:cs="Arial"/>
                <w:color w:val="000000"/>
                <w:szCs w:val="20"/>
              </w:rPr>
            </w:pPr>
            <w:r w:rsidRPr="007B4653">
              <w:t xml:space="preserve"> $12.13 </w:t>
            </w:r>
          </w:p>
        </w:tc>
      </w:tr>
      <w:tr w:rsidR="00533182" w:rsidRPr="00C11A01" w14:paraId="1322F2EB" w14:textId="77777777" w:rsidTr="00D52642">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510406C1"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22840364"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4</w:t>
            </w:r>
          </w:p>
        </w:tc>
        <w:tc>
          <w:tcPr>
            <w:tcW w:w="462" w:type="pct"/>
            <w:tcBorders>
              <w:top w:val="single" w:sz="4" w:space="0" w:color="auto"/>
              <w:left w:val="nil"/>
              <w:bottom w:val="single" w:sz="4" w:space="0" w:color="auto"/>
              <w:right w:val="single" w:sz="4" w:space="0" w:color="auto"/>
            </w:tcBorders>
            <w:shd w:val="clear" w:color="auto" w:fill="auto"/>
            <w:noWrap/>
          </w:tcPr>
          <w:p w14:paraId="3D82CEAC" w14:textId="77777777" w:rsidR="00533182" w:rsidRPr="002B3BAF" w:rsidRDefault="00533182" w:rsidP="00BB7E60">
            <w:pPr>
              <w:spacing w:after="0" w:line="240" w:lineRule="auto"/>
              <w:jc w:val="center"/>
              <w:rPr>
                <w:rFonts w:cs="Arial"/>
                <w:color w:val="000000"/>
                <w:szCs w:val="20"/>
              </w:rPr>
            </w:pPr>
            <w:r w:rsidRPr="007B4653">
              <w:t>3</w:t>
            </w:r>
          </w:p>
        </w:tc>
        <w:tc>
          <w:tcPr>
            <w:tcW w:w="943" w:type="pct"/>
            <w:tcBorders>
              <w:top w:val="single" w:sz="4" w:space="0" w:color="auto"/>
              <w:left w:val="nil"/>
              <w:bottom w:val="single" w:sz="4" w:space="0" w:color="auto"/>
              <w:right w:val="single" w:sz="4" w:space="0" w:color="auto"/>
            </w:tcBorders>
            <w:shd w:val="clear" w:color="auto" w:fill="auto"/>
            <w:noWrap/>
          </w:tcPr>
          <w:p w14:paraId="5E3F70ED" w14:textId="77777777" w:rsidR="00533182" w:rsidRPr="002B3BAF" w:rsidRDefault="00533182" w:rsidP="00BB7E60">
            <w:pPr>
              <w:spacing w:after="0" w:line="240" w:lineRule="auto"/>
              <w:jc w:val="center"/>
              <w:rPr>
                <w:rFonts w:cs="Arial"/>
                <w:color w:val="000000"/>
                <w:szCs w:val="20"/>
              </w:rPr>
            </w:pPr>
            <w:r w:rsidRPr="007B4653">
              <w:t xml:space="preserve"> $12.89 </w:t>
            </w:r>
          </w:p>
        </w:tc>
        <w:tc>
          <w:tcPr>
            <w:tcW w:w="944" w:type="pct"/>
            <w:tcBorders>
              <w:top w:val="single" w:sz="4" w:space="0" w:color="auto"/>
              <w:left w:val="nil"/>
              <w:bottom w:val="single" w:sz="4" w:space="0" w:color="auto"/>
              <w:right w:val="single" w:sz="4" w:space="0" w:color="auto"/>
            </w:tcBorders>
            <w:shd w:val="clear" w:color="auto" w:fill="auto"/>
            <w:noWrap/>
          </w:tcPr>
          <w:p w14:paraId="42DC2923" w14:textId="77777777" w:rsidR="00533182" w:rsidRPr="002B3BAF" w:rsidRDefault="00533182" w:rsidP="00BB7E60">
            <w:pPr>
              <w:spacing w:after="0" w:line="240" w:lineRule="auto"/>
              <w:jc w:val="center"/>
              <w:rPr>
                <w:rFonts w:cs="Arial"/>
                <w:color w:val="000000"/>
                <w:szCs w:val="20"/>
              </w:rPr>
            </w:pPr>
            <w:r w:rsidRPr="007B4653">
              <w:t xml:space="preserve"> $12.67 </w:t>
            </w:r>
          </w:p>
        </w:tc>
      </w:tr>
      <w:tr w:rsidR="00533182" w:rsidRPr="00C11A01" w14:paraId="7211691C" w14:textId="77777777" w:rsidTr="00D52642">
        <w:trPr>
          <w:trHeight w:val="220"/>
        </w:trPr>
        <w:tc>
          <w:tcPr>
            <w:tcW w:w="1273" w:type="pct"/>
            <w:vMerge w:val="restart"/>
            <w:tcBorders>
              <w:top w:val="single" w:sz="4" w:space="0" w:color="auto"/>
              <w:left w:val="single" w:sz="4" w:space="0" w:color="auto"/>
              <w:right w:val="single" w:sz="4" w:space="0" w:color="auto"/>
            </w:tcBorders>
            <w:shd w:val="clear" w:color="auto" w:fill="auto"/>
            <w:noWrap/>
            <w:vAlign w:val="center"/>
          </w:tcPr>
          <w:p w14:paraId="3ECDD49F" w14:textId="77777777" w:rsidR="00533182" w:rsidRPr="00C11A01" w:rsidRDefault="00533182" w:rsidP="00BB7E60">
            <w:pPr>
              <w:spacing w:after="0" w:line="240" w:lineRule="auto"/>
              <w:rPr>
                <w:rFonts w:cs="Arial"/>
                <w:color w:val="000000"/>
                <w:szCs w:val="20"/>
              </w:rPr>
            </w:pPr>
            <w:r>
              <w:rPr>
                <w:rFonts w:cs="Arial"/>
                <w:b/>
                <w:bCs/>
                <w:color w:val="000000"/>
                <w:szCs w:val="20"/>
              </w:rPr>
              <w:t>Site Leader</w:t>
            </w: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7962BAE3"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1</w:t>
            </w:r>
          </w:p>
        </w:tc>
        <w:tc>
          <w:tcPr>
            <w:tcW w:w="462" w:type="pct"/>
            <w:tcBorders>
              <w:top w:val="single" w:sz="4" w:space="0" w:color="auto"/>
              <w:left w:val="nil"/>
              <w:bottom w:val="single" w:sz="4" w:space="0" w:color="auto"/>
              <w:right w:val="single" w:sz="4" w:space="0" w:color="auto"/>
            </w:tcBorders>
            <w:shd w:val="clear" w:color="auto" w:fill="auto"/>
            <w:noWrap/>
          </w:tcPr>
          <w:p w14:paraId="5BA8A294" w14:textId="77777777" w:rsidR="00533182" w:rsidRPr="002B3BAF" w:rsidRDefault="00533182" w:rsidP="00BB7E60">
            <w:pPr>
              <w:spacing w:after="0" w:line="240" w:lineRule="auto"/>
              <w:jc w:val="center"/>
              <w:rPr>
                <w:rFonts w:cs="Arial"/>
                <w:color w:val="000000"/>
                <w:szCs w:val="20"/>
              </w:rPr>
            </w:pPr>
            <w:r w:rsidRPr="007B4653">
              <w:t>125</w:t>
            </w:r>
          </w:p>
        </w:tc>
        <w:tc>
          <w:tcPr>
            <w:tcW w:w="943" w:type="pct"/>
            <w:tcBorders>
              <w:top w:val="single" w:sz="4" w:space="0" w:color="auto"/>
              <w:left w:val="nil"/>
              <w:bottom w:val="single" w:sz="4" w:space="0" w:color="auto"/>
              <w:right w:val="single" w:sz="4" w:space="0" w:color="auto"/>
            </w:tcBorders>
            <w:shd w:val="clear" w:color="auto" w:fill="auto"/>
            <w:noWrap/>
          </w:tcPr>
          <w:p w14:paraId="6F71FB61" w14:textId="77777777" w:rsidR="00533182" w:rsidRPr="002B3BAF" w:rsidRDefault="00533182" w:rsidP="00BB7E60">
            <w:pPr>
              <w:spacing w:after="0" w:line="240" w:lineRule="auto"/>
              <w:jc w:val="center"/>
              <w:rPr>
                <w:rFonts w:cs="Arial"/>
                <w:color w:val="000000"/>
                <w:szCs w:val="20"/>
              </w:rPr>
            </w:pPr>
            <w:r w:rsidRPr="007B4653">
              <w:t xml:space="preserve"> $16.70 </w:t>
            </w:r>
          </w:p>
        </w:tc>
        <w:tc>
          <w:tcPr>
            <w:tcW w:w="944" w:type="pct"/>
            <w:tcBorders>
              <w:top w:val="single" w:sz="4" w:space="0" w:color="auto"/>
              <w:left w:val="nil"/>
              <w:bottom w:val="single" w:sz="4" w:space="0" w:color="auto"/>
              <w:right w:val="single" w:sz="4" w:space="0" w:color="auto"/>
            </w:tcBorders>
            <w:shd w:val="clear" w:color="auto" w:fill="auto"/>
            <w:noWrap/>
          </w:tcPr>
          <w:p w14:paraId="02C59C7F" w14:textId="77777777" w:rsidR="00533182" w:rsidRPr="002B3BAF" w:rsidRDefault="00533182" w:rsidP="00BB7E60">
            <w:pPr>
              <w:spacing w:after="0" w:line="240" w:lineRule="auto"/>
              <w:jc w:val="center"/>
              <w:rPr>
                <w:rFonts w:cs="Arial"/>
                <w:color w:val="000000"/>
                <w:szCs w:val="20"/>
              </w:rPr>
            </w:pPr>
            <w:r w:rsidRPr="007B4653">
              <w:t xml:space="preserve"> $15.33 </w:t>
            </w:r>
          </w:p>
        </w:tc>
      </w:tr>
      <w:tr w:rsidR="00533182" w:rsidRPr="00C11A01" w14:paraId="7B68D777"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20FA4120"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3BA12D09"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2</w:t>
            </w:r>
          </w:p>
        </w:tc>
        <w:tc>
          <w:tcPr>
            <w:tcW w:w="462" w:type="pct"/>
            <w:tcBorders>
              <w:top w:val="single" w:sz="4" w:space="0" w:color="auto"/>
              <w:left w:val="nil"/>
              <w:bottom w:val="single" w:sz="4" w:space="0" w:color="auto"/>
              <w:right w:val="single" w:sz="4" w:space="0" w:color="auto"/>
            </w:tcBorders>
            <w:shd w:val="clear" w:color="auto" w:fill="auto"/>
            <w:noWrap/>
          </w:tcPr>
          <w:p w14:paraId="314985E4" w14:textId="77777777" w:rsidR="00533182" w:rsidRPr="002B3BAF" w:rsidRDefault="00533182" w:rsidP="00BB7E60">
            <w:pPr>
              <w:spacing w:after="0" w:line="240" w:lineRule="auto"/>
              <w:jc w:val="center"/>
              <w:rPr>
                <w:rFonts w:cs="Arial"/>
                <w:color w:val="000000"/>
                <w:szCs w:val="20"/>
              </w:rPr>
            </w:pPr>
            <w:r w:rsidRPr="007B4653">
              <w:t>44</w:t>
            </w:r>
          </w:p>
        </w:tc>
        <w:tc>
          <w:tcPr>
            <w:tcW w:w="943" w:type="pct"/>
            <w:tcBorders>
              <w:top w:val="single" w:sz="4" w:space="0" w:color="auto"/>
              <w:left w:val="nil"/>
              <w:bottom w:val="single" w:sz="4" w:space="0" w:color="auto"/>
              <w:right w:val="single" w:sz="4" w:space="0" w:color="auto"/>
            </w:tcBorders>
            <w:shd w:val="clear" w:color="auto" w:fill="auto"/>
            <w:noWrap/>
          </w:tcPr>
          <w:p w14:paraId="6CA24A93" w14:textId="77777777" w:rsidR="00533182" w:rsidRPr="002B3BAF" w:rsidRDefault="00533182" w:rsidP="00BB7E60">
            <w:pPr>
              <w:spacing w:after="0" w:line="240" w:lineRule="auto"/>
              <w:jc w:val="center"/>
              <w:rPr>
                <w:rFonts w:cs="Arial"/>
                <w:color w:val="000000"/>
                <w:szCs w:val="20"/>
              </w:rPr>
            </w:pPr>
            <w:r w:rsidRPr="007B4653">
              <w:t xml:space="preserve"> $17.58 </w:t>
            </w:r>
          </w:p>
        </w:tc>
        <w:tc>
          <w:tcPr>
            <w:tcW w:w="944" w:type="pct"/>
            <w:tcBorders>
              <w:top w:val="single" w:sz="4" w:space="0" w:color="auto"/>
              <w:left w:val="nil"/>
              <w:bottom w:val="single" w:sz="4" w:space="0" w:color="auto"/>
              <w:right w:val="single" w:sz="4" w:space="0" w:color="auto"/>
            </w:tcBorders>
            <w:shd w:val="clear" w:color="auto" w:fill="auto"/>
            <w:noWrap/>
          </w:tcPr>
          <w:p w14:paraId="2913E5EF" w14:textId="77777777" w:rsidR="00533182" w:rsidRPr="002B3BAF" w:rsidRDefault="00533182" w:rsidP="00BB7E60">
            <w:pPr>
              <w:spacing w:after="0" w:line="240" w:lineRule="auto"/>
              <w:jc w:val="center"/>
              <w:rPr>
                <w:rFonts w:cs="Arial"/>
                <w:color w:val="000000"/>
                <w:szCs w:val="20"/>
              </w:rPr>
            </w:pPr>
            <w:r w:rsidRPr="007B4653">
              <w:t xml:space="preserve"> $15.69 </w:t>
            </w:r>
          </w:p>
        </w:tc>
      </w:tr>
      <w:tr w:rsidR="00533182" w:rsidRPr="00C11A01" w14:paraId="58668CD0" w14:textId="77777777" w:rsidTr="00D52642">
        <w:trPr>
          <w:trHeight w:val="220"/>
        </w:trPr>
        <w:tc>
          <w:tcPr>
            <w:tcW w:w="1273" w:type="pct"/>
            <w:vMerge/>
            <w:tcBorders>
              <w:left w:val="single" w:sz="4" w:space="0" w:color="auto"/>
              <w:right w:val="single" w:sz="4" w:space="0" w:color="auto"/>
            </w:tcBorders>
            <w:shd w:val="clear" w:color="auto" w:fill="auto"/>
            <w:noWrap/>
            <w:vAlign w:val="center"/>
          </w:tcPr>
          <w:p w14:paraId="001EE1AD"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3BC45DA0"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3</w:t>
            </w:r>
          </w:p>
        </w:tc>
        <w:tc>
          <w:tcPr>
            <w:tcW w:w="462" w:type="pct"/>
            <w:tcBorders>
              <w:top w:val="single" w:sz="4" w:space="0" w:color="auto"/>
              <w:left w:val="nil"/>
              <w:bottom w:val="single" w:sz="4" w:space="0" w:color="auto"/>
              <w:right w:val="single" w:sz="4" w:space="0" w:color="auto"/>
            </w:tcBorders>
            <w:shd w:val="clear" w:color="auto" w:fill="auto"/>
            <w:noWrap/>
          </w:tcPr>
          <w:p w14:paraId="77488A4E" w14:textId="77777777" w:rsidR="00533182" w:rsidRPr="002B3BAF" w:rsidRDefault="00533182" w:rsidP="00BB7E60">
            <w:pPr>
              <w:spacing w:after="0" w:line="240" w:lineRule="auto"/>
              <w:jc w:val="center"/>
              <w:rPr>
                <w:rFonts w:cs="Arial"/>
                <w:color w:val="000000"/>
                <w:szCs w:val="20"/>
              </w:rPr>
            </w:pPr>
            <w:r w:rsidRPr="007B4653">
              <w:t>18</w:t>
            </w:r>
          </w:p>
        </w:tc>
        <w:tc>
          <w:tcPr>
            <w:tcW w:w="943" w:type="pct"/>
            <w:tcBorders>
              <w:top w:val="single" w:sz="4" w:space="0" w:color="auto"/>
              <w:left w:val="nil"/>
              <w:bottom w:val="single" w:sz="4" w:space="0" w:color="auto"/>
              <w:right w:val="single" w:sz="4" w:space="0" w:color="auto"/>
            </w:tcBorders>
            <w:shd w:val="clear" w:color="auto" w:fill="auto"/>
            <w:noWrap/>
          </w:tcPr>
          <w:p w14:paraId="34EECFFE" w14:textId="77777777" w:rsidR="00533182" w:rsidRPr="002B3BAF" w:rsidRDefault="00533182" w:rsidP="00BB7E60">
            <w:pPr>
              <w:spacing w:after="0" w:line="240" w:lineRule="auto"/>
              <w:jc w:val="center"/>
              <w:rPr>
                <w:rFonts w:cs="Arial"/>
                <w:color w:val="000000"/>
                <w:szCs w:val="20"/>
              </w:rPr>
            </w:pPr>
            <w:r w:rsidRPr="007B4653">
              <w:t xml:space="preserve"> $17.10 </w:t>
            </w:r>
          </w:p>
        </w:tc>
        <w:tc>
          <w:tcPr>
            <w:tcW w:w="944" w:type="pct"/>
            <w:tcBorders>
              <w:top w:val="single" w:sz="4" w:space="0" w:color="auto"/>
              <w:left w:val="nil"/>
              <w:bottom w:val="single" w:sz="4" w:space="0" w:color="auto"/>
              <w:right w:val="single" w:sz="4" w:space="0" w:color="auto"/>
            </w:tcBorders>
            <w:shd w:val="clear" w:color="auto" w:fill="auto"/>
            <w:noWrap/>
          </w:tcPr>
          <w:p w14:paraId="48AE0E47" w14:textId="77777777" w:rsidR="00533182" w:rsidRPr="002B3BAF" w:rsidRDefault="00533182" w:rsidP="00BB7E60">
            <w:pPr>
              <w:spacing w:after="0" w:line="240" w:lineRule="auto"/>
              <w:jc w:val="center"/>
              <w:rPr>
                <w:rFonts w:cs="Arial"/>
                <w:color w:val="000000"/>
                <w:szCs w:val="20"/>
              </w:rPr>
            </w:pPr>
            <w:r w:rsidRPr="007B4653">
              <w:t xml:space="preserve"> $16.06 </w:t>
            </w:r>
          </w:p>
        </w:tc>
      </w:tr>
      <w:tr w:rsidR="00533182" w:rsidRPr="00C11A01" w14:paraId="372D656B" w14:textId="77777777" w:rsidTr="00D52642">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7134EB4A"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16336D06"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4</w:t>
            </w:r>
          </w:p>
        </w:tc>
        <w:tc>
          <w:tcPr>
            <w:tcW w:w="462" w:type="pct"/>
            <w:tcBorders>
              <w:top w:val="single" w:sz="4" w:space="0" w:color="auto"/>
              <w:left w:val="nil"/>
              <w:bottom w:val="single" w:sz="4" w:space="0" w:color="auto"/>
              <w:right w:val="single" w:sz="4" w:space="0" w:color="auto"/>
            </w:tcBorders>
            <w:shd w:val="clear" w:color="auto" w:fill="auto"/>
            <w:noWrap/>
          </w:tcPr>
          <w:p w14:paraId="4DEA2B76" w14:textId="77777777" w:rsidR="00533182" w:rsidRPr="002B3BAF" w:rsidRDefault="00533182" w:rsidP="00BB7E60">
            <w:pPr>
              <w:spacing w:after="0" w:line="240" w:lineRule="auto"/>
              <w:jc w:val="center"/>
              <w:rPr>
                <w:rFonts w:cs="Arial"/>
                <w:color w:val="000000"/>
                <w:szCs w:val="20"/>
              </w:rPr>
            </w:pPr>
            <w:r w:rsidRPr="007B4653">
              <w:t>5</w:t>
            </w:r>
          </w:p>
        </w:tc>
        <w:tc>
          <w:tcPr>
            <w:tcW w:w="943" w:type="pct"/>
            <w:tcBorders>
              <w:top w:val="single" w:sz="4" w:space="0" w:color="auto"/>
              <w:left w:val="nil"/>
              <w:bottom w:val="single" w:sz="4" w:space="0" w:color="auto"/>
              <w:right w:val="single" w:sz="4" w:space="0" w:color="auto"/>
            </w:tcBorders>
            <w:shd w:val="clear" w:color="auto" w:fill="auto"/>
            <w:noWrap/>
          </w:tcPr>
          <w:p w14:paraId="2B92351F" w14:textId="77777777" w:rsidR="00533182" w:rsidRPr="002B3BAF" w:rsidRDefault="00533182" w:rsidP="00BB7E60">
            <w:pPr>
              <w:spacing w:after="0" w:line="240" w:lineRule="auto"/>
              <w:jc w:val="center"/>
              <w:rPr>
                <w:rFonts w:cs="Arial"/>
                <w:color w:val="000000"/>
                <w:szCs w:val="20"/>
              </w:rPr>
            </w:pPr>
            <w:r w:rsidRPr="007B4653">
              <w:t xml:space="preserve"> $17.93 </w:t>
            </w:r>
          </w:p>
        </w:tc>
        <w:tc>
          <w:tcPr>
            <w:tcW w:w="944" w:type="pct"/>
            <w:tcBorders>
              <w:top w:val="single" w:sz="4" w:space="0" w:color="auto"/>
              <w:left w:val="nil"/>
              <w:bottom w:val="single" w:sz="4" w:space="0" w:color="auto"/>
              <w:right w:val="single" w:sz="4" w:space="0" w:color="auto"/>
            </w:tcBorders>
            <w:shd w:val="clear" w:color="auto" w:fill="auto"/>
            <w:noWrap/>
          </w:tcPr>
          <w:p w14:paraId="230CA547" w14:textId="77777777" w:rsidR="00533182" w:rsidRPr="002B3BAF" w:rsidRDefault="00533182" w:rsidP="00BB7E60">
            <w:pPr>
              <w:spacing w:after="0" w:line="240" w:lineRule="auto"/>
              <w:jc w:val="center"/>
              <w:rPr>
                <w:rFonts w:cs="Arial"/>
                <w:color w:val="000000"/>
                <w:szCs w:val="20"/>
              </w:rPr>
            </w:pPr>
            <w:r w:rsidRPr="007B4653">
              <w:t xml:space="preserve"> $18.00 </w:t>
            </w:r>
          </w:p>
        </w:tc>
      </w:tr>
    </w:tbl>
    <w:p w14:paraId="63987E6E" w14:textId="77777777" w:rsidR="00533182" w:rsidRDefault="00533182" w:rsidP="00533182">
      <w:pPr>
        <w:jc w:val="both"/>
      </w:pPr>
    </w:p>
    <w:p w14:paraId="6C372384" w14:textId="293AC893" w:rsidR="00DF2FF6" w:rsidRDefault="00533182" w:rsidP="00533182">
      <w:pPr>
        <w:spacing w:after="0" w:line="240" w:lineRule="auto"/>
        <w:jc w:val="both"/>
      </w:pPr>
      <w:r>
        <w:t>The sample size for Level 1 and Level 2 FCC providers is similar with 29 and 25 responses respectively</w:t>
      </w:r>
      <w:r w:rsidR="007D50E0">
        <w:t xml:space="preserve">.  </w:t>
      </w:r>
      <w:r>
        <w:t>Here, the Director’s salary for a Level 1 program is $0.55 higher than the average Director’s salary for Level 2.  The same is true for Assistants in FCC providers.  Assistants in programs with a Level 1 rating earn $3.37 more per hour than Assistants in programs rated Level 2</w:t>
      </w:r>
      <w:proofErr w:type="gramStart"/>
      <w:r>
        <w:t xml:space="preserve">. </w:t>
      </w:r>
      <w:proofErr w:type="gramEnd"/>
      <w:r w:rsidR="00DF2FF6">
        <w:br w:type="page"/>
      </w:r>
    </w:p>
    <w:tbl>
      <w:tblPr>
        <w:tblW w:w="5000" w:type="pct"/>
        <w:tblLook w:val="04A0" w:firstRow="1" w:lastRow="0" w:firstColumn="1" w:lastColumn="0" w:noHBand="0" w:noVBand="1"/>
      </w:tblPr>
      <w:tblGrid>
        <w:gridCol w:w="2567"/>
        <w:gridCol w:w="2778"/>
        <w:gridCol w:w="931"/>
        <w:gridCol w:w="1901"/>
        <w:gridCol w:w="1903"/>
      </w:tblGrid>
      <w:tr w:rsidR="00533182" w:rsidRPr="00C11A01" w14:paraId="5AA7135C" w14:textId="77777777" w:rsidTr="00BB7E60">
        <w:trPr>
          <w:trHeight w:val="220"/>
          <w:tblHeader/>
        </w:trPr>
        <w:tc>
          <w:tcPr>
            <w:tcW w:w="5000" w:type="pct"/>
            <w:gridSpan w:val="5"/>
            <w:shd w:val="clear" w:color="auto" w:fill="auto"/>
            <w:noWrap/>
            <w:vAlign w:val="center"/>
          </w:tcPr>
          <w:p w14:paraId="19E754A6" w14:textId="1FC90EC7" w:rsidR="00533182" w:rsidRPr="0023460C" w:rsidRDefault="00533182" w:rsidP="00BB7E60">
            <w:pPr>
              <w:spacing w:after="0" w:line="240" w:lineRule="auto"/>
              <w:rPr>
                <w:rFonts w:cs="Arial"/>
                <w:b/>
                <w:szCs w:val="20"/>
              </w:rPr>
            </w:pPr>
            <w:r w:rsidRPr="0023460C">
              <w:rPr>
                <w:rFonts w:cs="Arial"/>
                <w:b/>
                <w:szCs w:val="20"/>
              </w:rPr>
              <w:lastRenderedPageBreak/>
              <w:t xml:space="preserve">Table </w:t>
            </w:r>
            <w:r w:rsidR="003D4685" w:rsidRPr="0023460C">
              <w:rPr>
                <w:rFonts w:cs="Arial"/>
                <w:b/>
                <w:szCs w:val="20"/>
              </w:rPr>
              <w:t>51</w:t>
            </w:r>
            <w:proofErr w:type="gramStart"/>
            <w:r w:rsidRPr="0023460C">
              <w:rPr>
                <w:rFonts w:cs="Arial"/>
                <w:b/>
                <w:szCs w:val="20"/>
              </w:rPr>
              <w:t xml:space="preserve">. </w:t>
            </w:r>
            <w:proofErr w:type="gramEnd"/>
            <w:r w:rsidRPr="0023460C">
              <w:rPr>
                <w:rFonts w:cs="Arial"/>
                <w:b/>
                <w:szCs w:val="20"/>
              </w:rPr>
              <w:t>FCC Provider Hourly Salary by QRIS Level</w:t>
            </w:r>
          </w:p>
        </w:tc>
      </w:tr>
      <w:tr w:rsidR="00533182" w:rsidRPr="00C11A01" w14:paraId="269691BE" w14:textId="77777777" w:rsidTr="0023460C">
        <w:trPr>
          <w:trHeight w:val="220"/>
          <w:tblHeader/>
        </w:trPr>
        <w:tc>
          <w:tcPr>
            <w:tcW w:w="1273" w:type="pct"/>
            <w:tcBorders>
              <w:left w:val="single" w:sz="4" w:space="0" w:color="auto"/>
              <w:bottom w:val="single" w:sz="4" w:space="0" w:color="auto"/>
              <w:right w:val="single" w:sz="4" w:space="0" w:color="auto"/>
            </w:tcBorders>
            <w:shd w:val="clear" w:color="auto" w:fill="244061"/>
            <w:noWrap/>
            <w:vAlign w:val="center"/>
            <w:hideMark/>
          </w:tcPr>
          <w:p w14:paraId="569E8CF5" w14:textId="77777777" w:rsidR="00533182" w:rsidRPr="00C11A01" w:rsidRDefault="00533182" w:rsidP="00BB7E60">
            <w:pPr>
              <w:spacing w:after="0" w:line="240" w:lineRule="auto"/>
              <w:rPr>
                <w:rFonts w:cs="Arial"/>
                <w:b/>
                <w:color w:val="FFFFFF" w:themeColor="background1"/>
                <w:szCs w:val="20"/>
              </w:rPr>
            </w:pPr>
            <w:r w:rsidRPr="00C11A01">
              <w:rPr>
                <w:rFonts w:cs="Arial"/>
                <w:b/>
                <w:color w:val="FFFFFF" w:themeColor="background1"/>
                <w:szCs w:val="20"/>
              </w:rPr>
              <w:t>Position</w:t>
            </w:r>
          </w:p>
        </w:tc>
        <w:tc>
          <w:tcPr>
            <w:tcW w:w="1378" w:type="pct"/>
            <w:tcBorders>
              <w:left w:val="nil"/>
              <w:bottom w:val="single" w:sz="4" w:space="0" w:color="auto"/>
              <w:right w:val="single" w:sz="4" w:space="0" w:color="auto"/>
            </w:tcBorders>
            <w:shd w:val="clear" w:color="auto" w:fill="244061"/>
            <w:noWrap/>
            <w:vAlign w:val="center"/>
            <w:hideMark/>
          </w:tcPr>
          <w:p w14:paraId="1B92795C" w14:textId="77777777" w:rsidR="00533182" w:rsidRPr="00C11A01" w:rsidRDefault="00533182" w:rsidP="00BB7E60">
            <w:pPr>
              <w:spacing w:after="0" w:line="240" w:lineRule="auto"/>
              <w:rPr>
                <w:rFonts w:cs="Arial"/>
                <w:b/>
                <w:color w:val="FFFFFF" w:themeColor="background1"/>
                <w:szCs w:val="20"/>
              </w:rPr>
            </w:pPr>
            <w:r>
              <w:rPr>
                <w:rFonts w:cs="Arial"/>
                <w:b/>
                <w:color w:val="FFFFFF" w:themeColor="background1"/>
                <w:szCs w:val="20"/>
              </w:rPr>
              <w:t>QRIS</w:t>
            </w:r>
            <w:r w:rsidRPr="00C11A01">
              <w:rPr>
                <w:rFonts w:cs="Arial"/>
                <w:b/>
                <w:color w:val="FFFFFF" w:themeColor="background1"/>
                <w:szCs w:val="20"/>
              </w:rPr>
              <w:t xml:space="preserve"> Level</w:t>
            </w:r>
          </w:p>
        </w:tc>
        <w:tc>
          <w:tcPr>
            <w:tcW w:w="462" w:type="pct"/>
            <w:tcBorders>
              <w:left w:val="nil"/>
              <w:bottom w:val="single" w:sz="4" w:space="0" w:color="auto"/>
              <w:right w:val="single" w:sz="4" w:space="0" w:color="auto"/>
            </w:tcBorders>
            <w:shd w:val="clear" w:color="auto" w:fill="244061"/>
            <w:noWrap/>
            <w:vAlign w:val="center"/>
            <w:hideMark/>
          </w:tcPr>
          <w:p w14:paraId="5D46768B"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n</w:t>
            </w:r>
          </w:p>
        </w:tc>
        <w:tc>
          <w:tcPr>
            <w:tcW w:w="943" w:type="pct"/>
            <w:tcBorders>
              <w:left w:val="nil"/>
              <w:bottom w:val="single" w:sz="4" w:space="0" w:color="auto"/>
              <w:right w:val="single" w:sz="4" w:space="0" w:color="auto"/>
            </w:tcBorders>
            <w:shd w:val="clear" w:color="auto" w:fill="244061"/>
            <w:noWrap/>
            <w:vAlign w:val="center"/>
            <w:hideMark/>
          </w:tcPr>
          <w:p w14:paraId="733E8E35"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Mean</w:t>
            </w:r>
          </w:p>
        </w:tc>
        <w:tc>
          <w:tcPr>
            <w:tcW w:w="944" w:type="pct"/>
            <w:tcBorders>
              <w:left w:val="nil"/>
              <w:bottom w:val="single" w:sz="4" w:space="0" w:color="auto"/>
              <w:right w:val="single" w:sz="4" w:space="0" w:color="auto"/>
            </w:tcBorders>
            <w:shd w:val="clear" w:color="auto" w:fill="244061"/>
            <w:noWrap/>
            <w:vAlign w:val="center"/>
            <w:hideMark/>
          </w:tcPr>
          <w:p w14:paraId="41E26DAE" w14:textId="77777777" w:rsidR="00533182" w:rsidRPr="00C11A01" w:rsidRDefault="00533182" w:rsidP="00BB7E60">
            <w:pPr>
              <w:spacing w:after="0" w:line="240" w:lineRule="auto"/>
              <w:jc w:val="center"/>
              <w:rPr>
                <w:rFonts w:cs="Arial"/>
                <w:b/>
                <w:color w:val="FFFFFF" w:themeColor="background1"/>
                <w:szCs w:val="20"/>
              </w:rPr>
            </w:pPr>
            <w:r w:rsidRPr="00C11A01">
              <w:rPr>
                <w:rFonts w:cs="Arial"/>
                <w:b/>
                <w:color w:val="FFFFFF" w:themeColor="background1"/>
                <w:szCs w:val="20"/>
              </w:rPr>
              <w:t>Median</w:t>
            </w:r>
          </w:p>
        </w:tc>
      </w:tr>
      <w:tr w:rsidR="00533182" w:rsidRPr="00C11A01" w14:paraId="6D03AA7B" w14:textId="77777777" w:rsidTr="0023460C">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575566D8" w14:textId="77777777" w:rsidR="00533182" w:rsidRPr="00C11A01" w:rsidRDefault="00533182" w:rsidP="00BB7E60">
            <w:pPr>
              <w:spacing w:after="0" w:line="240" w:lineRule="auto"/>
              <w:rPr>
                <w:rFonts w:cs="Arial"/>
                <w:color w:val="000000"/>
                <w:szCs w:val="20"/>
              </w:rPr>
            </w:pPr>
            <w:r>
              <w:rPr>
                <w:rFonts w:cs="Arial"/>
                <w:b/>
                <w:bCs/>
                <w:color w:val="000000"/>
                <w:szCs w:val="20"/>
              </w:rPr>
              <w:t>Director/Owner</w:t>
            </w:r>
          </w:p>
        </w:tc>
        <w:tc>
          <w:tcPr>
            <w:tcW w:w="1378" w:type="pct"/>
            <w:tcBorders>
              <w:top w:val="nil"/>
              <w:left w:val="nil"/>
              <w:bottom w:val="single" w:sz="4" w:space="0" w:color="auto"/>
              <w:right w:val="single" w:sz="4" w:space="0" w:color="auto"/>
            </w:tcBorders>
            <w:shd w:val="clear" w:color="auto" w:fill="auto"/>
            <w:noWrap/>
            <w:vAlign w:val="center"/>
            <w:hideMark/>
          </w:tcPr>
          <w:p w14:paraId="025755F9" w14:textId="77777777" w:rsidR="00533182" w:rsidRPr="00C11A01" w:rsidRDefault="00533182" w:rsidP="00BB7E60">
            <w:pPr>
              <w:spacing w:after="0" w:line="240" w:lineRule="auto"/>
              <w:rPr>
                <w:rFonts w:cs="Arial"/>
                <w:color w:val="000000"/>
                <w:szCs w:val="20"/>
              </w:rPr>
            </w:pPr>
            <w:r>
              <w:rPr>
                <w:rFonts w:cs="Arial"/>
                <w:b/>
                <w:bCs/>
                <w:color w:val="000000"/>
                <w:szCs w:val="20"/>
              </w:rPr>
              <w:t>Level 1</w:t>
            </w:r>
          </w:p>
        </w:tc>
        <w:tc>
          <w:tcPr>
            <w:tcW w:w="462" w:type="pct"/>
            <w:tcBorders>
              <w:top w:val="nil"/>
              <w:left w:val="nil"/>
              <w:bottom w:val="single" w:sz="4" w:space="0" w:color="auto"/>
              <w:right w:val="single" w:sz="4" w:space="0" w:color="auto"/>
            </w:tcBorders>
            <w:shd w:val="clear" w:color="auto" w:fill="auto"/>
            <w:noWrap/>
          </w:tcPr>
          <w:p w14:paraId="6B89DB57" w14:textId="77777777" w:rsidR="00533182" w:rsidRPr="00B77F8E" w:rsidRDefault="00533182" w:rsidP="00BB7E60">
            <w:pPr>
              <w:spacing w:after="0" w:line="240" w:lineRule="auto"/>
              <w:jc w:val="center"/>
              <w:rPr>
                <w:rFonts w:cs="Arial"/>
                <w:color w:val="000000"/>
                <w:szCs w:val="20"/>
              </w:rPr>
            </w:pPr>
            <w:r w:rsidRPr="004B4085">
              <w:t>29</w:t>
            </w:r>
          </w:p>
        </w:tc>
        <w:tc>
          <w:tcPr>
            <w:tcW w:w="943" w:type="pct"/>
            <w:tcBorders>
              <w:top w:val="nil"/>
              <w:left w:val="nil"/>
              <w:bottom w:val="single" w:sz="4" w:space="0" w:color="auto"/>
              <w:right w:val="single" w:sz="4" w:space="0" w:color="auto"/>
            </w:tcBorders>
            <w:shd w:val="clear" w:color="auto" w:fill="auto"/>
            <w:noWrap/>
          </w:tcPr>
          <w:p w14:paraId="22B0870E" w14:textId="77777777" w:rsidR="00533182" w:rsidRPr="00B77F8E" w:rsidRDefault="00533182" w:rsidP="00BB7E60">
            <w:pPr>
              <w:spacing w:after="0" w:line="240" w:lineRule="auto"/>
              <w:jc w:val="center"/>
              <w:rPr>
                <w:rFonts w:cs="Arial"/>
                <w:color w:val="000000"/>
                <w:szCs w:val="20"/>
              </w:rPr>
            </w:pPr>
            <w:r w:rsidRPr="004B4085">
              <w:t xml:space="preserve"> $19.42 </w:t>
            </w:r>
          </w:p>
        </w:tc>
        <w:tc>
          <w:tcPr>
            <w:tcW w:w="944" w:type="pct"/>
            <w:tcBorders>
              <w:top w:val="nil"/>
              <w:left w:val="nil"/>
              <w:bottom w:val="single" w:sz="4" w:space="0" w:color="auto"/>
              <w:right w:val="single" w:sz="4" w:space="0" w:color="auto"/>
            </w:tcBorders>
            <w:shd w:val="clear" w:color="auto" w:fill="auto"/>
            <w:noWrap/>
          </w:tcPr>
          <w:p w14:paraId="6939E499" w14:textId="77777777" w:rsidR="00533182" w:rsidRPr="00B77F8E" w:rsidRDefault="00533182" w:rsidP="00BB7E60">
            <w:pPr>
              <w:spacing w:after="0" w:line="240" w:lineRule="auto"/>
              <w:jc w:val="center"/>
              <w:rPr>
                <w:rFonts w:cs="Arial"/>
                <w:color w:val="000000"/>
                <w:szCs w:val="20"/>
              </w:rPr>
            </w:pPr>
            <w:r w:rsidRPr="004B4085">
              <w:t xml:space="preserve"> $17.31 </w:t>
            </w:r>
          </w:p>
        </w:tc>
      </w:tr>
      <w:tr w:rsidR="00533182" w:rsidRPr="00C11A01" w14:paraId="387CAC35" w14:textId="77777777" w:rsidTr="0023460C">
        <w:trPr>
          <w:trHeight w:val="220"/>
        </w:trPr>
        <w:tc>
          <w:tcPr>
            <w:tcW w:w="1273" w:type="pct"/>
            <w:vMerge/>
            <w:tcBorders>
              <w:left w:val="single" w:sz="4" w:space="0" w:color="auto"/>
              <w:right w:val="single" w:sz="4" w:space="0" w:color="auto"/>
            </w:tcBorders>
            <w:shd w:val="clear" w:color="auto" w:fill="auto"/>
            <w:noWrap/>
            <w:vAlign w:val="center"/>
          </w:tcPr>
          <w:p w14:paraId="40B015E9"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3E4574C5" w14:textId="77777777" w:rsidR="00533182" w:rsidRPr="00C11A01" w:rsidRDefault="00533182" w:rsidP="00BB7E60">
            <w:pPr>
              <w:spacing w:after="0" w:line="240" w:lineRule="auto"/>
              <w:rPr>
                <w:rFonts w:cs="Arial"/>
                <w:color w:val="000000"/>
                <w:szCs w:val="20"/>
              </w:rPr>
            </w:pPr>
            <w:r>
              <w:rPr>
                <w:rFonts w:cs="Arial"/>
                <w:b/>
                <w:bCs/>
                <w:color w:val="000000"/>
                <w:szCs w:val="20"/>
              </w:rPr>
              <w:t>Level 2</w:t>
            </w:r>
          </w:p>
        </w:tc>
        <w:tc>
          <w:tcPr>
            <w:tcW w:w="462" w:type="pct"/>
            <w:tcBorders>
              <w:top w:val="nil"/>
              <w:left w:val="nil"/>
              <w:bottom w:val="single" w:sz="4" w:space="0" w:color="auto"/>
              <w:right w:val="single" w:sz="4" w:space="0" w:color="auto"/>
            </w:tcBorders>
            <w:shd w:val="clear" w:color="auto" w:fill="auto"/>
            <w:noWrap/>
          </w:tcPr>
          <w:p w14:paraId="099D7D57" w14:textId="77777777" w:rsidR="00533182" w:rsidRPr="00B77F8E" w:rsidRDefault="00533182" w:rsidP="00BB7E60">
            <w:pPr>
              <w:spacing w:after="0" w:line="240" w:lineRule="auto"/>
              <w:jc w:val="center"/>
              <w:rPr>
                <w:rFonts w:cs="Arial"/>
                <w:color w:val="000000"/>
                <w:szCs w:val="20"/>
              </w:rPr>
            </w:pPr>
            <w:r w:rsidRPr="004B4085">
              <w:t>25</w:t>
            </w:r>
          </w:p>
        </w:tc>
        <w:tc>
          <w:tcPr>
            <w:tcW w:w="943" w:type="pct"/>
            <w:tcBorders>
              <w:top w:val="nil"/>
              <w:left w:val="nil"/>
              <w:bottom w:val="single" w:sz="4" w:space="0" w:color="auto"/>
              <w:right w:val="single" w:sz="4" w:space="0" w:color="auto"/>
            </w:tcBorders>
            <w:shd w:val="clear" w:color="auto" w:fill="auto"/>
            <w:noWrap/>
          </w:tcPr>
          <w:p w14:paraId="79DE28ED" w14:textId="77777777" w:rsidR="00533182" w:rsidRPr="00B77F8E" w:rsidRDefault="00533182" w:rsidP="00BB7E60">
            <w:pPr>
              <w:spacing w:after="0" w:line="240" w:lineRule="auto"/>
              <w:jc w:val="center"/>
              <w:rPr>
                <w:rFonts w:cs="Arial"/>
                <w:color w:val="000000"/>
                <w:szCs w:val="20"/>
              </w:rPr>
            </w:pPr>
            <w:r w:rsidRPr="004B4085">
              <w:t xml:space="preserve"> $18.87 </w:t>
            </w:r>
          </w:p>
        </w:tc>
        <w:tc>
          <w:tcPr>
            <w:tcW w:w="944" w:type="pct"/>
            <w:tcBorders>
              <w:top w:val="nil"/>
              <w:left w:val="nil"/>
              <w:bottom w:val="single" w:sz="4" w:space="0" w:color="auto"/>
              <w:right w:val="single" w:sz="4" w:space="0" w:color="auto"/>
            </w:tcBorders>
            <w:shd w:val="clear" w:color="auto" w:fill="auto"/>
            <w:noWrap/>
          </w:tcPr>
          <w:p w14:paraId="5AD50063" w14:textId="77777777" w:rsidR="00533182" w:rsidRPr="00B77F8E" w:rsidRDefault="00533182" w:rsidP="00BB7E60">
            <w:pPr>
              <w:spacing w:after="0" w:line="240" w:lineRule="auto"/>
              <w:jc w:val="center"/>
              <w:rPr>
                <w:rFonts w:cs="Arial"/>
                <w:color w:val="000000"/>
                <w:szCs w:val="20"/>
              </w:rPr>
            </w:pPr>
            <w:r w:rsidRPr="004B4085">
              <w:t xml:space="preserve"> $19.23 </w:t>
            </w:r>
          </w:p>
        </w:tc>
      </w:tr>
      <w:tr w:rsidR="00533182" w:rsidRPr="00C11A01" w14:paraId="68F98BF2" w14:textId="77777777" w:rsidTr="0023460C">
        <w:trPr>
          <w:trHeight w:val="220"/>
        </w:trPr>
        <w:tc>
          <w:tcPr>
            <w:tcW w:w="1273" w:type="pct"/>
            <w:vMerge/>
            <w:tcBorders>
              <w:left w:val="single" w:sz="4" w:space="0" w:color="auto"/>
              <w:right w:val="single" w:sz="4" w:space="0" w:color="auto"/>
            </w:tcBorders>
            <w:shd w:val="clear" w:color="auto" w:fill="auto"/>
            <w:noWrap/>
            <w:vAlign w:val="center"/>
          </w:tcPr>
          <w:p w14:paraId="21E749B8"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tcPr>
          <w:p w14:paraId="4103D0DD"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3</w:t>
            </w:r>
          </w:p>
        </w:tc>
        <w:tc>
          <w:tcPr>
            <w:tcW w:w="462" w:type="pct"/>
            <w:tcBorders>
              <w:top w:val="nil"/>
              <w:left w:val="nil"/>
              <w:bottom w:val="single" w:sz="4" w:space="0" w:color="auto"/>
              <w:right w:val="single" w:sz="4" w:space="0" w:color="auto"/>
            </w:tcBorders>
            <w:shd w:val="clear" w:color="auto" w:fill="auto"/>
            <w:noWrap/>
          </w:tcPr>
          <w:p w14:paraId="4A7090E4" w14:textId="77777777" w:rsidR="00533182" w:rsidRPr="00B77F8E" w:rsidRDefault="00533182" w:rsidP="00BB7E60">
            <w:pPr>
              <w:spacing w:after="0" w:line="240" w:lineRule="auto"/>
              <w:jc w:val="center"/>
              <w:rPr>
                <w:rFonts w:cs="Arial"/>
                <w:color w:val="000000"/>
                <w:szCs w:val="20"/>
              </w:rPr>
            </w:pPr>
            <w:r w:rsidRPr="004B4085">
              <w:t>2</w:t>
            </w:r>
          </w:p>
        </w:tc>
        <w:tc>
          <w:tcPr>
            <w:tcW w:w="943" w:type="pct"/>
            <w:tcBorders>
              <w:top w:val="nil"/>
              <w:left w:val="nil"/>
              <w:bottom w:val="single" w:sz="4" w:space="0" w:color="auto"/>
              <w:right w:val="single" w:sz="4" w:space="0" w:color="auto"/>
            </w:tcBorders>
            <w:shd w:val="clear" w:color="auto" w:fill="auto"/>
            <w:noWrap/>
          </w:tcPr>
          <w:p w14:paraId="5B73562A" w14:textId="77777777" w:rsidR="00533182" w:rsidRPr="00B77F8E" w:rsidRDefault="00533182" w:rsidP="00BB7E60">
            <w:pPr>
              <w:spacing w:after="0" w:line="240" w:lineRule="auto"/>
              <w:jc w:val="center"/>
              <w:rPr>
                <w:rFonts w:cs="Arial"/>
                <w:color w:val="000000"/>
                <w:szCs w:val="20"/>
              </w:rPr>
            </w:pPr>
            <w:r w:rsidRPr="004B4085">
              <w:t xml:space="preserve"> $26.83 </w:t>
            </w:r>
          </w:p>
        </w:tc>
        <w:tc>
          <w:tcPr>
            <w:tcW w:w="944" w:type="pct"/>
            <w:tcBorders>
              <w:top w:val="nil"/>
              <w:left w:val="nil"/>
              <w:bottom w:val="single" w:sz="4" w:space="0" w:color="auto"/>
              <w:right w:val="single" w:sz="4" w:space="0" w:color="auto"/>
            </w:tcBorders>
            <w:shd w:val="clear" w:color="auto" w:fill="auto"/>
            <w:noWrap/>
          </w:tcPr>
          <w:p w14:paraId="72BD7334" w14:textId="77777777" w:rsidR="00533182" w:rsidRPr="00B77F8E" w:rsidRDefault="00533182" w:rsidP="00BB7E60">
            <w:pPr>
              <w:spacing w:after="0" w:line="240" w:lineRule="auto"/>
              <w:jc w:val="center"/>
              <w:rPr>
                <w:rFonts w:cs="Arial"/>
                <w:color w:val="000000"/>
                <w:szCs w:val="20"/>
              </w:rPr>
            </w:pPr>
            <w:r w:rsidRPr="004B4085">
              <w:t xml:space="preserve"> $26.83 </w:t>
            </w:r>
          </w:p>
        </w:tc>
      </w:tr>
      <w:tr w:rsidR="00533182" w:rsidRPr="00C11A01" w14:paraId="151E82D5" w14:textId="77777777" w:rsidTr="0023460C">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487ABF12" w14:textId="77777777" w:rsidR="00533182"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tcPr>
          <w:p w14:paraId="2800EE8E"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4</w:t>
            </w:r>
          </w:p>
        </w:tc>
        <w:tc>
          <w:tcPr>
            <w:tcW w:w="462" w:type="pct"/>
            <w:tcBorders>
              <w:top w:val="nil"/>
              <w:left w:val="nil"/>
              <w:bottom w:val="single" w:sz="4" w:space="0" w:color="auto"/>
              <w:right w:val="single" w:sz="4" w:space="0" w:color="auto"/>
            </w:tcBorders>
            <w:shd w:val="clear" w:color="auto" w:fill="auto"/>
            <w:noWrap/>
          </w:tcPr>
          <w:p w14:paraId="46CC8F55" w14:textId="77777777" w:rsidR="00533182" w:rsidRPr="00B77F8E" w:rsidRDefault="00533182" w:rsidP="00BB7E60">
            <w:pPr>
              <w:spacing w:after="0" w:line="240" w:lineRule="auto"/>
              <w:jc w:val="center"/>
              <w:rPr>
                <w:rFonts w:cs="Arial"/>
                <w:color w:val="000000"/>
                <w:szCs w:val="20"/>
              </w:rPr>
            </w:pPr>
            <w:r w:rsidRPr="004B4085">
              <w:t>0</w:t>
            </w:r>
          </w:p>
        </w:tc>
        <w:tc>
          <w:tcPr>
            <w:tcW w:w="943" w:type="pct"/>
            <w:tcBorders>
              <w:top w:val="nil"/>
              <w:left w:val="nil"/>
              <w:bottom w:val="single" w:sz="4" w:space="0" w:color="auto"/>
              <w:right w:val="single" w:sz="4" w:space="0" w:color="auto"/>
            </w:tcBorders>
            <w:shd w:val="clear" w:color="auto" w:fill="auto"/>
            <w:noWrap/>
          </w:tcPr>
          <w:p w14:paraId="30A3903D" w14:textId="77777777" w:rsidR="00533182" w:rsidRPr="00B77F8E" w:rsidRDefault="00533182" w:rsidP="00BB7E60">
            <w:pPr>
              <w:spacing w:after="0" w:line="240" w:lineRule="auto"/>
              <w:jc w:val="center"/>
              <w:rPr>
                <w:rFonts w:cs="Arial"/>
                <w:color w:val="000000"/>
                <w:szCs w:val="20"/>
              </w:rPr>
            </w:pPr>
            <w:r w:rsidRPr="004B4085">
              <w:t xml:space="preserve"> N/A </w:t>
            </w:r>
          </w:p>
        </w:tc>
        <w:tc>
          <w:tcPr>
            <w:tcW w:w="944" w:type="pct"/>
            <w:tcBorders>
              <w:top w:val="nil"/>
              <w:left w:val="nil"/>
              <w:bottom w:val="single" w:sz="4" w:space="0" w:color="auto"/>
              <w:right w:val="single" w:sz="4" w:space="0" w:color="auto"/>
            </w:tcBorders>
            <w:shd w:val="clear" w:color="auto" w:fill="auto"/>
            <w:noWrap/>
          </w:tcPr>
          <w:p w14:paraId="0DE13E45" w14:textId="77777777" w:rsidR="00533182" w:rsidRPr="00B77F8E" w:rsidRDefault="00533182" w:rsidP="00BB7E60">
            <w:pPr>
              <w:spacing w:after="0" w:line="240" w:lineRule="auto"/>
              <w:jc w:val="center"/>
              <w:rPr>
                <w:rFonts w:cs="Arial"/>
                <w:color w:val="000000"/>
                <w:szCs w:val="20"/>
              </w:rPr>
            </w:pPr>
            <w:r w:rsidRPr="004B4085">
              <w:t xml:space="preserve"> N/A </w:t>
            </w:r>
          </w:p>
        </w:tc>
      </w:tr>
      <w:tr w:rsidR="00533182" w:rsidRPr="00C11A01" w14:paraId="71A1B98D" w14:textId="77777777" w:rsidTr="0023460C">
        <w:trPr>
          <w:trHeight w:val="220"/>
        </w:trPr>
        <w:tc>
          <w:tcPr>
            <w:tcW w:w="1273" w:type="pct"/>
            <w:vMerge w:val="restart"/>
            <w:tcBorders>
              <w:top w:val="nil"/>
              <w:left w:val="single" w:sz="4" w:space="0" w:color="auto"/>
              <w:right w:val="single" w:sz="4" w:space="0" w:color="auto"/>
            </w:tcBorders>
            <w:shd w:val="clear" w:color="auto" w:fill="auto"/>
            <w:noWrap/>
            <w:vAlign w:val="center"/>
            <w:hideMark/>
          </w:tcPr>
          <w:p w14:paraId="4E8DEDD6" w14:textId="77777777" w:rsidR="00533182" w:rsidRPr="00C11A01" w:rsidRDefault="00533182" w:rsidP="00BB7E60">
            <w:pPr>
              <w:spacing w:after="0" w:line="240" w:lineRule="auto"/>
              <w:rPr>
                <w:rFonts w:cs="Arial"/>
                <w:color w:val="000000"/>
                <w:szCs w:val="20"/>
              </w:rPr>
            </w:pPr>
            <w:r>
              <w:rPr>
                <w:rFonts w:cs="Arial"/>
                <w:b/>
                <w:bCs/>
                <w:color w:val="000000"/>
                <w:szCs w:val="20"/>
              </w:rPr>
              <w:t>Assistant</w:t>
            </w:r>
          </w:p>
        </w:tc>
        <w:tc>
          <w:tcPr>
            <w:tcW w:w="1378" w:type="pct"/>
            <w:tcBorders>
              <w:top w:val="nil"/>
              <w:left w:val="nil"/>
              <w:bottom w:val="nil"/>
              <w:right w:val="single" w:sz="4" w:space="0" w:color="auto"/>
            </w:tcBorders>
            <w:shd w:val="clear" w:color="auto" w:fill="auto"/>
            <w:noWrap/>
            <w:vAlign w:val="center"/>
            <w:hideMark/>
          </w:tcPr>
          <w:p w14:paraId="35E9F705" w14:textId="77777777" w:rsidR="00533182" w:rsidRPr="00C11A01" w:rsidRDefault="00533182" w:rsidP="00BB7E60">
            <w:pPr>
              <w:spacing w:after="0" w:line="240" w:lineRule="auto"/>
              <w:rPr>
                <w:rFonts w:cs="Arial"/>
                <w:color w:val="000000"/>
                <w:szCs w:val="20"/>
              </w:rPr>
            </w:pPr>
            <w:r>
              <w:rPr>
                <w:rFonts w:cs="Arial"/>
                <w:b/>
                <w:bCs/>
                <w:color w:val="000000"/>
                <w:szCs w:val="20"/>
              </w:rPr>
              <w:t>Level 1</w:t>
            </w:r>
          </w:p>
        </w:tc>
        <w:tc>
          <w:tcPr>
            <w:tcW w:w="462" w:type="pct"/>
            <w:tcBorders>
              <w:top w:val="nil"/>
              <w:left w:val="nil"/>
              <w:bottom w:val="single" w:sz="4" w:space="0" w:color="auto"/>
              <w:right w:val="single" w:sz="4" w:space="0" w:color="auto"/>
            </w:tcBorders>
            <w:shd w:val="clear" w:color="auto" w:fill="auto"/>
            <w:noWrap/>
          </w:tcPr>
          <w:p w14:paraId="6BB65135" w14:textId="77777777" w:rsidR="00533182" w:rsidRPr="00B77F8E" w:rsidRDefault="00533182" w:rsidP="00BB7E60">
            <w:pPr>
              <w:spacing w:after="0" w:line="240" w:lineRule="auto"/>
              <w:jc w:val="center"/>
              <w:rPr>
                <w:rFonts w:cs="Arial"/>
                <w:color w:val="000000"/>
                <w:szCs w:val="20"/>
              </w:rPr>
            </w:pPr>
            <w:r w:rsidRPr="004B4085">
              <w:t>47</w:t>
            </w:r>
          </w:p>
        </w:tc>
        <w:tc>
          <w:tcPr>
            <w:tcW w:w="943" w:type="pct"/>
            <w:tcBorders>
              <w:top w:val="nil"/>
              <w:left w:val="nil"/>
              <w:bottom w:val="nil"/>
              <w:right w:val="single" w:sz="4" w:space="0" w:color="auto"/>
            </w:tcBorders>
            <w:shd w:val="clear" w:color="auto" w:fill="auto"/>
            <w:noWrap/>
          </w:tcPr>
          <w:p w14:paraId="4C5648A7" w14:textId="77777777" w:rsidR="00533182" w:rsidRPr="00B77F8E" w:rsidRDefault="00533182" w:rsidP="00BB7E60">
            <w:pPr>
              <w:spacing w:after="0" w:line="240" w:lineRule="auto"/>
              <w:jc w:val="center"/>
              <w:rPr>
                <w:rFonts w:cs="Arial"/>
                <w:color w:val="000000"/>
                <w:szCs w:val="20"/>
              </w:rPr>
            </w:pPr>
            <w:r w:rsidRPr="004B4085">
              <w:t xml:space="preserve"> $14.13 </w:t>
            </w:r>
          </w:p>
        </w:tc>
        <w:tc>
          <w:tcPr>
            <w:tcW w:w="944" w:type="pct"/>
            <w:tcBorders>
              <w:top w:val="nil"/>
              <w:left w:val="nil"/>
              <w:bottom w:val="nil"/>
              <w:right w:val="single" w:sz="4" w:space="0" w:color="auto"/>
            </w:tcBorders>
            <w:shd w:val="clear" w:color="auto" w:fill="auto"/>
            <w:noWrap/>
          </w:tcPr>
          <w:p w14:paraId="252E05D0" w14:textId="77777777" w:rsidR="00533182" w:rsidRPr="00B77F8E" w:rsidRDefault="00533182" w:rsidP="00BB7E60">
            <w:pPr>
              <w:spacing w:after="0" w:line="240" w:lineRule="auto"/>
              <w:jc w:val="center"/>
              <w:rPr>
                <w:rFonts w:cs="Arial"/>
                <w:color w:val="000000"/>
                <w:szCs w:val="20"/>
              </w:rPr>
            </w:pPr>
            <w:r w:rsidRPr="004B4085">
              <w:t xml:space="preserve"> $13.00 </w:t>
            </w:r>
          </w:p>
        </w:tc>
      </w:tr>
      <w:tr w:rsidR="00533182" w:rsidRPr="00C11A01" w14:paraId="26C38436" w14:textId="77777777" w:rsidTr="0023460C">
        <w:trPr>
          <w:trHeight w:val="220"/>
        </w:trPr>
        <w:tc>
          <w:tcPr>
            <w:tcW w:w="1273" w:type="pct"/>
            <w:vMerge/>
            <w:tcBorders>
              <w:left w:val="single" w:sz="4" w:space="0" w:color="auto"/>
              <w:right w:val="single" w:sz="4" w:space="0" w:color="auto"/>
            </w:tcBorders>
            <w:shd w:val="clear" w:color="auto" w:fill="auto"/>
            <w:noWrap/>
            <w:vAlign w:val="center"/>
          </w:tcPr>
          <w:p w14:paraId="645850E1"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hideMark/>
          </w:tcPr>
          <w:p w14:paraId="2B23AEEB" w14:textId="77777777" w:rsidR="00533182" w:rsidRPr="00C11A01" w:rsidRDefault="00533182" w:rsidP="00BB7E60">
            <w:pPr>
              <w:spacing w:after="0" w:line="240" w:lineRule="auto"/>
              <w:rPr>
                <w:rFonts w:cs="Arial"/>
                <w:color w:val="000000"/>
                <w:szCs w:val="20"/>
              </w:rPr>
            </w:pPr>
            <w:r>
              <w:rPr>
                <w:rFonts w:cs="Arial"/>
                <w:b/>
                <w:bCs/>
                <w:color w:val="000000"/>
                <w:szCs w:val="20"/>
              </w:rPr>
              <w:t>Level 2</w:t>
            </w:r>
          </w:p>
        </w:tc>
        <w:tc>
          <w:tcPr>
            <w:tcW w:w="462" w:type="pct"/>
            <w:tcBorders>
              <w:top w:val="nil"/>
              <w:left w:val="nil"/>
              <w:bottom w:val="single" w:sz="4" w:space="0" w:color="auto"/>
              <w:right w:val="single" w:sz="4" w:space="0" w:color="auto"/>
            </w:tcBorders>
            <w:shd w:val="clear" w:color="auto" w:fill="auto"/>
            <w:noWrap/>
          </w:tcPr>
          <w:p w14:paraId="12FA256C" w14:textId="77777777" w:rsidR="00533182" w:rsidRPr="00B77F8E" w:rsidRDefault="00533182" w:rsidP="00BB7E60">
            <w:pPr>
              <w:spacing w:after="0" w:line="240" w:lineRule="auto"/>
              <w:jc w:val="center"/>
              <w:rPr>
                <w:rFonts w:cs="Arial"/>
                <w:color w:val="000000"/>
                <w:szCs w:val="20"/>
              </w:rPr>
            </w:pPr>
            <w:r w:rsidRPr="004B4085">
              <w:t>38</w:t>
            </w:r>
          </w:p>
        </w:tc>
        <w:tc>
          <w:tcPr>
            <w:tcW w:w="943" w:type="pct"/>
            <w:tcBorders>
              <w:top w:val="single" w:sz="4" w:space="0" w:color="auto"/>
              <w:left w:val="nil"/>
              <w:bottom w:val="single" w:sz="4" w:space="0" w:color="auto"/>
              <w:right w:val="single" w:sz="4" w:space="0" w:color="auto"/>
            </w:tcBorders>
            <w:shd w:val="clear" w:color="auto" w:fill="auto"/>
            <w:noWrap/>
          </w:tcPr>
          <w:p w14:paraId="217A4E9E" w14:textId="77777777" w:rsidR="00533182" w:rsidRPr="00B77F8E" w:rsidRDefault="00533182" w:rsidP="00BB7E60">
            <w:pPr>
              <w:spacing w:after="0" w:line="240" w:lineRule="auto"/>
              <w:jc w:val="center"/>
              <w:rPr>
                <w:rFonts w:cs="Arial"/>
                <w:color w:val="000000"/>
                <w:szCs w:val="20"/>
              </w:rPr>
            </w:pPr>
            <w:r w:rsidRPr="004B4085">
              <w:t xml:space="preserve"> $13.94 </w:t>
            </w:r>
          </w:p>
        </w:tc>
        <w:tc>
          <w:tcPr>
            <w:tcW w:w="944" w:type="pct"/>
            <w:tcBorders>
              <w:top w:val="single" w:sz="4" w:space="0" w:color="auto"/>
              <w:left w:val="nil"/>
              <w:bottom w:val="single" w:sz="4" w:space="0" w:color="auto"/>
              <w:right w:val="single" w:sz="4" w:space="0" w:color="auto"/>
            </w:tcBorders>
            <w:shd w:val="clear" w:color="auto" w:fill="auto"/>
            <w:noWrap/>
          </w:tcPr>
          <w:p w14:paraId="6C26C795" w14:textId="77777777" w:rsidR="00533182" w:rsidRPr="00B77F8E" w:rsidRDefault="00533182" w:rsidP="00BB7E60">
            <w:pPr>
              <w:spacing w:after="0" w:line="240" w:lineRule="auto"/>
              <w:jc w:val="center"/>
              <w:rPr>
                <w:rFonts w:cs="Arial"/>
                <w:color w:val="000000"/>
                <w:szCs w:val="20"/>
              </w:rPr>
            </w:pPr>
            <w:r w:rsidRPr="004B4085">
              <w:t xml:space="preserve"> $13.00 </w:t>
            </w:r>
          </w:p>
        </w:tc>
      </w:tr>
      <w:tr w:rsidR="00533182" w:rsidRPr="00C11A01" w14:paraId="269FF248" w14:textId="77777777" w:rsidTr="0023460C">
        <w:trPr>
          <w:trHeight w:val="220"/>
        </w:trPr>
        <w:tc>
          <w:tcPr>
            <w:tcW w:w="1273" w:type="pct"/>
            <w:vMerge/>
            <w:tcBorders>
              <w:left w:val="single" w:sz="4" w:space="0" w:color="auto"/>
              <w:right w:val="single" w:sz="4" w:space="0" w:color="auto"/>
            </w:tcBorders>
            <w:shd w:val="clear" w:color="auto" w:fill="auto"/>
            <w:noWrap/>
            <w:vAlign w:val="center"/>
          </w:tcPr>
          <w:p w14:paraId="35B3C071" w14:textId="77777777" w:rsidR="00533182" w:rsidRPr="00C11A01" w:rsidRDefault="00533182" w:rsidP="00BB7E60">
            <w:pPr>
              <w:spacing w:after="0" w:line="240" w:lineRule="auto"/>
              <w:rPr>
                <w:rFonts w:cs="Arial"/>
                <w:color w:val="000000"/>
                <w:szCs w:val="20"/>
              </w:rPr>
            </w:pPr>
          </w:p>
        </w:tc>
        <w:tc>
          <w:tcPr>
            <w:tcW w:w="1378" w:type="pct"/>
            <w:tcBorders>
              <w:top w:val="nil"/>
              <w:left w:val="nil"/>
              <w:bottom w:val="single" w:sz="4" w:space="0" w:color="auto"/>
              <w:right w:val="single" w:sz="4" w:space="0" w:color="auto"/>
            </w:tcBorders>
            <w:shd w:val="clear" w:color="auto" w:fill="auto"/>
            <w:noWrap/>
            <w:vAlign w:val="center"/>
            <w:hideMark/>
          </w:tcPr>
          <w:p w14:paraId="4BEA8B10" w14:textId="77777777" w:rsidR="00533182" w:rsidRPr="00C11A01" w:rsidRDefault="00533182" w:rsidP="00BB7E60">
            <w:pPr>
              <w:spacing w:after="0" w:line="240" w:lineRule="auto"/>
              <w:rPr>
                <w:rFonts w:cs="Arial"/>
                <w:color w:val="000000"/>
                <w:szCs w:val="20"/>
              </w:rPr>
            </w:pPr>
            <w:r>
              <w:rPr>
                <w:rFonts w:cs="Arial"/>
                <w:b/>
                <w:bCs/>
                <w:color w:val="000000"/>
                <w:szCs w:val="20"/>
              </w:rPr>
              <w:t>Level 3</w:t>
            </w:r>
          </w:p>
        </w:tc>
        <w:tc>
          <w:tcPr>
            <w:tcW w:w="462" w:type="pct"/>
            <w:tcBorders>
              <w:top w:val="nil"/>
              <w:left w:val="nil"/>
              <w:bottom w:val="single" w:sz="4" w:space="0" w:color="auto"/>
              <w:right w:val="single" w:sz="4" w:space="0" w:color="auto"/>
            </w:tcBorders>
            <w:shd w:val="clear" w:color="auto" w:fill="auto"/>
            <w:noWrap/>
          </w:tcPr>
          <w:p w14:paraId="7FE5C0BF" w14:textId="77777777" w:rsidR="00533182" w:rsidRPr="00B77F8E" w:rsidRDefault="00533182" w:rsidP="00BB7E60">
            <w:pPr>
              <w:spacing w:after="0" w:line="240" w:lineRule="auto"/>
              <w:jc w:val="center"/>
              <w:rPr>
                <w:rFonts w:cs="Arial"/>
                <w:color w:val="000000"/>
                <w:szCs w:val="20"/>
              </w:rPr>
            </w:pPr>
            <w:r w:rsidRPr="004B4085">
              <w:t>4</w:t>
            </w:r>
          </w:p>
        </w:tc>
        <w:tc>
          <w:tcPr>
            <w:tcW w:w="943" w:type="pct"/>
            <w:tcBorders>
              <w:top w:val="nil"/>
              <w:left w:val="nil"/>
              <w:bottom w:val="single" w:sz="4" w:space="0" w:color="auto"/>
              <w:right w:val="single" w:sz="4" w:space="0" w:color="auto"/>
            </w:tcBorders>
            <w:shd w:val="clear" w:color="auto" w:fill="auto"/>
            <w:noWrap/>
          </w:tcPr>
          <w:p w14:paraId="2C205AB8" w14:textId="77777777" w:rsidR="00533182" w:rsidRPr="00B77F8E" w:rsidRDefault="00533182" w:rsidP="00BB7E60">
            <w:pPr>
              <w:spacing w:after="0" w:line="240" w:lineRule="auto"/>
              <w:jc w:val="center"/>
              <w:rPr>
                <w:rFonts w:cs="Arial"/>
                <w:color w:val="000000"/>
                <w:szCs w:val="20"/>
              </w:rPr>
            </w:pPr>
            <w:r w:rsidRPr="004B4085">
              <w:t xml:space="preserve"> $13.00 </w:t>
            </w:r>
          </w:p>
        </w:tc>
        <w:tc>
          <w:tcPr>
            <w:tcW w:w="944" w:type="pct"/>
            <w:tcBorders>
              <w:top w:val="nil"/>
              <w:left w:val="nil"/>
              <w:bottom w:val="single" w:sz="4" w:space="0" w:color="auto"/>
              <w:right w:val="single" w:sz="4" w:space="0" w:color="auto"/>
            </w:tcBorders>
            <w:shd w:val="clear" w:color="auto" w:fill="auto"/>
            <w:noWrap/>
          </w:tcPr>
          <w:p w14:paraId="70451E15" w14:textId="77777777" w:rsidR="00533182" w:rsidRPr="00B77F8E" w:rsidRDefault="00533182" w:rsidP="00BB7E60">
            <w:pPr>
              <w:spacing w:after="0" w:line="240" w:lineRule="auto"/>
              <w:jc w:val="center"/>
              <w:rPr>
                <w:rFonts w:cs="Arial"/>
                <w:color w:val="000000"/>
                <w:szCs w:val="20"/>
              </w:rPr>
            </w:pPr>
            <w:r w:rsidRPr="004B4085">
              <w:t xml:space="preserve"> $12.50 </w:t>
            </w:r>
          </w:p>
        </w:tc>
      </w:tr>
      <w:tr w:rsidR="00533182" w:rsidRPr="00C11A01" w14:paraId="69293B14" w14:textId="77777777" w:rsidTr="0023460C">
        <w:trPr>
          <w:trHeight w:val="220"/>
        </w:trPr>
        <w:tc>
          <w:tcPr>
            <w:tcW w:w="1273" w:type="pct"/>
            <w:vMerge/>
            <w:tcBorders>
              <w:left w:val="single" w:sz="4" w:space="0" w:color="auto"/>
              <w:bottom w:val="single" w:sz="4" w:space="0" w:color="auto"/>
              <w:right w:val="single" w:sz="4" w:space="0" w:color="auto"/>
            </w:tcBorders>
            <w:shd w:val="clear" w:color="auto" w:fill="auto"/>
            <w:noWrap/>
            <w:vAlign w:val="center"/>
          </w:tcPr>
          <w:p w14:paraId="611E884D" w14:textId="77777777" w:rsidR="00533182" w:rsidRPr="00C11A01" w:rsidRDefault="00533182" w:rsidP="00BB7E60">
            <w:pPr>
              <w:spacing w:after="0" w:line="240" w:lineRule="auto"/>
              <w:rPr>
                <w:rFonts w:cs="Arial"/>
                <w:color w:val="000000"/>
                <w:szCs w:val="20"/>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6B5FCB23" w14:textId="77777777" w:rsidR="00533182" w:rsidRPr="00C11A01" w:rsidRDefault="00533182" w:rsidP="00BB7E60">
            <w:pPr>
              <w:spacing w:after="0" w:line="240" w:lineRule="auto"/>
              <w:rPr>
                <w:rFonts w:cs="Arial"/>
                <w:b/>
                <w:bCs/>
                <w:color w:val="000000"/>
                <w:szCs w:val="20"/>
              </w:rPr>
            </w:pPr>
            <w:r>
              <w:rPr>
                <w:rFonts w:cs="Arial"/>
                <w:b/>
                <w:bCs/>
                <w:color w:val="000000"/>
                <w:szCs w:val="20"/>
              </w:rPr>
              <w:t>Level 4</w:t>
            </w:r>
          </w:p>
        </w:tc>
        <w:tc>
          <w:tcPr>
            <w:tcW w:w="462" w:type="pct"/>
            <w:tcBorders>
              <w:top w:val="single" w:sz="4" w:space="0" w:color="auto"/>
              <w:left w:val="nil"/>
              <w:bottom w:val="single" w:sz="4" w:space="0" w:color="auto"/>
              <w:right w:val="single" w:sz="4" w:space="0" w:color="auto"/>
            </w:tcBorders>
            <w:shd w:val="clear" w:color="auto" w:fill="auto"/>
            <w:noWrap/>
          </w:tcPr>
          <w:p w14:paraId="5500DD66" w14:textId="77777777" w:rsidR="00533182" w:rsidRPr="00B77F8E" w:rsidRDefault="00533182" w:rsidP="00BB7E60">
            <w:pPr>
              <w:spacing w:after="0" w:line="240" w:lineRule="auto"/>
              <w:jc w:val="center"/>
              <w:rPr>
                <w:rFonts w:cs="Arial"/>
                <w:color w:val="000000"/>
                <w:szCs w:val="20"/>
              </w:rPr>
            </w:pPr>
            <w:r w:rsidRPr="004B4085">
              <w:t>1</w:t>
            </w:r>
          </w:p>
        </w:tc>
        <w:tc>
          <w:tcPr>
            <w:tcW w:w="943" w:type="pct"/>
            <w:tcBorders>
              <w:top w:val="single" w:sz="4" w:space="0" w:color="auto"/>
              <w:left w:val="nil"/>
              <w:bottom w:val="single" w:sz="4" w:space="0" w:color="auto"/>
              <w:right w:val="single" w:sz="4" w:space="0" w:color="auto"/>
            </w:tcBorders>
            <w:shd w:val="clear" w:color="auto" w:fill="auto"/>
            <w:noWrap/>
          </w:tcPr>
          <w:p w14:paraId="1D3A6A3F" w14:textId="77777777" w:rsidR="00533182" w:rsidRPr="00B77F8E" w:rsidRDefault="00533182" w:rsidP="00BB7E60">
            <w:pPr>
              <w:spacing w:after="0" w:line="240" w:lineRule="auto"/>
              <w:jc w:val="center"/>
              <w:rPr>
                <w:rFonts w:cs="Arial"/>
                <w:color w:val="000000"/>
                <w:szCs w:val="20"/>
              </w:rPr>
            </w:pPr>
            <w:r w:rsidRPr="004B4085">
              <w:t xml:space="preserve"> $17.50 </w:t>
            </w:r>
          </w:p>
        </w:tc>
        <w:tc>
          <w:tcPr>
            <w:tcW w:w="944" w:type="pct"/>
            <w:tcBorders>
              <w:top w:val="single" w:sz="4" w:space="0" w:color="auto"/>
              <w:left w:val="nil"/>
              <w:bottom w:val="single" w:sz="4" w:space="0" w:color="auto"/>
              <w:right w:val="single" w:sz="4" w:space="0" w:color="auto"/>
            </w:tcBorders>
            <w:shd w:val="clear" w:color="auto" w:fill="auto"/>
            <w:noWrap/>
          </w:tcPr>
          <w:p w14:paraId="650AC4B5" w14:textId="77777777" w:rsidR="00533182" w:rsidRPr="00B77F8E" w:rsidRDefault="00533182" w:rsidP="00BB7E60">
            <w:pPr>
              <w:spacing w:after="0" w:line="240" w:lineRule="auto"/>
              <w:jc w:val="center"/>
              <w:rPr>
                <w:rFonts w:cs="Arial"/>
                <w:color w:val="000000"/>
                <w:szCs w:val="20"/>
              </w:rPr>
            </w:pPr>
            <w:r w:rsidRPr="004B4085">
              <w:t xml:space="preserve"> $17.50 </w:t>
            </w:r>
          </w:p>
        </w:tc>
      </w:tr>
    </w:tbl>
    <w:p w14:paraId="4B90BD5F" w14:textId="74A9D0BF" w:rsidR="004E78F1" w:rsidRDefault="004E78F1" w:rsidP="00FF2B1D">
      <w:pPr>
        <w:rPr>
          <w:rFonts w:cs="Arial"/>
          <w:sz w:val="18"/>
          <w:szCs w:val="18"/>
        </w:rPr>
      </w:pPr>
    </w:p>
    <w:p w14:paraId="569C4690" w14:textId="77777777" w:rsidR="003D4685" w:rsidRDefault="003D4685">
      <w:pPr>
        <w:pStyle w:val="Title"/>
      </w:pPr>
      <w:bookmarkStart w:id="81" w:name="_Toc518138388"/>
      <w:bookmarkStart w:id="82" w:name="_Toc516668517"/>
      <w:r>
        <w:br w:type="page"/>
      </w:r>
    </w:p>
    <w:p w14:paraId="775B72F8" w14:textId="21167486" w:rsidR="00D93A1D" w:rsidRDefault="00D93A1D">
      <w:pPr>
        <w:pStyle w:val="Title"/>
      </w:pPr>
      <w:bookmarkStart w:id="83" w:name="_Toc518149222"/>
      <w:r>
        <w:lastRenderedPageBreak/>
        <w:t>Appendix A. MA EEC Subsidy Reimburesment Rate R</w:t>
      </w:r>
      <w:r w:rsidR="008E49A6">
        <w:t>e</w:t>
      </w:r>
      <w:r>
        <w:t>gions &amp; Municipalities</w:t>
      </w:r>
      <w:bookmarkEnd w:id="81"/>
      <w:bookmarkEnd w:id="83"/>
      <w:r>
        <w:t xml:space="preserve"> </w:t>
      </w:r>
    </w:p>
    <w:p w14:paraId="17F10C7C" w14:textId="77777777" w:rsidR="00D93A1D" w:rsidRPr="0023460C" w:rsidRDefault="00D93A1D" w:rsidP="00326A0C">
      <w:pPr>
        <w:rPr>
          <w:b/>
        </w:rPr>
      </w:pPr>
      <w:r w:rsidRPr="0023460C">
        <w:rPr>
          <w:b/>
        </w:rPr>
        <w:t xml:space="preserve">Figure </w:t>
      </w:r>
      <w:r w:rsidRPr="0023460C">
        <w:rPr>
          <w:b/>
        </w:rPr>
        <w:fldChar w:fldCharType="begin"/>
      </w:r>
      <w:r w:rsidRPr="0023460C">
        <w:rPr>
          <w:b/>
        </w:rPr>
        <w:instrText xml:space="preserve"> SEQ Figure \* ARABIC </w:instrText>
      </w:r>
      <w:r w:rsidRPr="0023460C">
        <w:rPr>
          <w:b/>
        </w:rPr>
        <w:fldChar w:fldCharType="separate"/>
      </w:r>
      <w:r w:rsidRPr="0023460C">
        <w:rPr>
          <w:b/>
          <w:noProof/>
        </w:rPr>
        <w:t>1</w:t>
      </w:r>
      <w:r w:rsidRPr="0023460C">
        <w:rPr>
          <w:b/>
          <w:noProof/>
        </w:rPr>
        <w:fldChar w:fldCharType="end"/>
      </w:r>
      <w:proofErr w:type="gramStart"/>
      <w:r w:rsidRPr="0023460C">
        <w:rPr>
          <w:b/>
        </w:rPr>
        <w:t xml:space="preserve">. </w:t>
      </w:r>
      <w:proofErr w:type="gramEnd"/>
      <w:r w:rsidRPr="0023460C">
        <w:rPr>
          <w:b/>
        </w:rPr>
        <w:t>Map of EEC Subsidy Reimbursement Rate Regions</w:t>
      </w:r>
    </w:p>
    <w:p w14:paraId="1578AA12" w14:textId="77777777" w:rsidR="00D93A1D" w:rsidRDefault="00D93A1D" w:rsidP="00D93A1D">
      <w:pPr>
        <w:spacing w:after="0"/>
        <w:jc w:val="both"/>
      </w:pPr>
    </w:p>
    <w:p w14:paraId="512130C8" w14:textId="1D64CCC7" w:rsidR="00D93A1D" w:rsidRDefault="00326A0C" w:rsidP="00D93A1D">
      <w:pPr>
        <w:spacing w:after="0"/>
        <w:jc w:val="center"/>
      </w:pPr>
      <w:r>
        <w:rPr>
          <w:noProof/>
        </w:rPr>
        <w:drawing>
          <wp:inline distT="0" distB="0" distL="0" distR="0" wp14:anchorId="73C946B1" wp14:editId="0AA74F71">
            <wp:extent cx="6185105" cy="4000500"/>
            <wp:effectExtent l="0" t="0" r="6350" b="0"/>
            <wp:docPr id="36" name="Picture 36" descr="C:\Users\zwyrick\AppData\Local\Microsoft\Windows\INetCache\Content.Word\EEC_RegionsMASS_Map-updated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yrick\AppData\Local\Microsoft\Windows\INetCache\Content.Word\EEC_RegionsMASS_Map-updatedlegen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3009" cy="4005612"/>
                    </a:xfrm>
                    <a:prstGeom prst="rect">
                      <a:avLst/>
                    </a:prstGeom>
                    <a:noFill/>
                    <a:ln>
                      <a:noFill/>
                    </a:ln>
                  </pic:spPr>
                </pic:pic>
              </a:graphicData>
            </a:graphic>
          </wp:inline>
        </w:drawing>
      </w:r>
    </w:p>
    <w:p w14:paraId="015943FF" w14:textId="77777777" w:rsidR="00D93A1D" w:rsidRDefault="00D93A1D" w:rsidP="00D93A1D">
      <w:pPr>
        <w:spacing w:after="0"/>
        <w:jc w:val="both"/>
      </w:pPr>
    </w:p>
    <w:p w14:paraId="0FBF84BB" w14:textId="2221715B" w:rsidR="00D93A1D" w:rsidRPr="0023460C" w:rsidRDefault="00D93A1D" w:rsidP="00326A0C">
      <w:pPr>
        <w:rPr>
          <w:b/>
        </w:rPr>
      </w:pPr>
      <w:r w:rsidRPr="0023460C">
        <w:rPr>
          <w:b/>
        </w:rPr>
        <w:t xml:space="preserve">Table </w:t>
      </w:r>
      <w:r w:rsidRPr="0023460C">
        <w:rPr>
          <w:b/>
        </w:rPr>
        <w:fldChar w:fldCharType="begin"/>
      </w:r>
      <w:r w:rsidRPr="0023460C">
        <w:rPr>
          <w:b/>
        </w:rPr>
        <w:instrText xml:space="preserve"> SEQ Table \* ARABIC </w:instrText>
      </w:r>
      <w:r w:rsidRPr="0023460C">
        <w:rPr>
          <w:b/>
        </w:rPr>
        <w:fldChar w:fldCharType="separate"/>
      </w:r>
      <w:r w:rsidRPr="0023460C">
        <w:rPr>
          <w:b/>
          <w:noProof/>
        </w:rPr>
        <w:t>1</w:t>
      </w:r>
      <w:r w:rsidRPr="0023460C">
        <w:rPr>
          <w:b/>
          <w:noProof/>
        </w:rPr>
        <w:fldChar w:fldCharType="end"/>
      </w:r>
      <w:proofErr w:type="gramStart"/>
      <w:r w:rsidRPr="0023460C">
        <w:rPr>
          <w:b/>
        </w:rPr>
        <w:t xml:space="preserve">. </w:t>
      </w:r>
      <w:proofErr w:type="gramEnd"/>
      <w:r w:rsidRPr="0023460C">
        <w:rPr>
          <w:b/>
        </w:rPr>
        <w:t>EEC Subsidy Reimbursement Rate Regions</w:t>
      </w:r>
      <w:r w:rsidR="0003695A" w:rsidRPr="0023460C">
        <w:rPr>
          <w:b/>
        </w:rPr>
        <w:t xml:space="preserve"> Crosswalk </w:t>
      </w:r>
    </w:p>
    <w:tbl>
      <w:tblPr>
        <w:tblW w:w="10528" w:type="dxa"/>
        <w:jc w:val="center"/>
        <w:tblCellMar>
          <w:top w:w="15" w:type="dxa"/>
          <w:bottom w:w="15" w:type="dxa"/>
        </w:tblCellMar>
        <w:tblLook w:val="04A0" w:firstRow="1" w:lastRow="0" w:firstColumn="1" w:lastColumn="0" w:noHBand="0" w:noVBand="1"/>
      </w:tblPr>
      <w:tblGrid>
        <w:gridCol w:w="1754"/>
        <w:gridCol w:w="1751"/>
        <w:gridCol w:w="1762"/>
        <w:gridCol w:w="1747"/>
        <w:gridCol w:w="1755"/>
        <w:gridCol w:w="1759"/>
      </w:tblGrid>
      <w:tr w:rsidR="00D93A1D" w:rsidRPr="00924D5A" w14:paraId="1D3B4D0F" w14:textId="77777777" w:rsidTr="00DA1891">
        <w:trPr>
          <w:trHeight w:val="577"/>
          <w:tblHeader/>
          <w:jc w:val="center"/>
        </w:trPr>
        <w:tc>
          <w:tcPr>
            <w:tcW w:w="1754" w:type="dxa"/>
            <w:tcBorders>
              <w:top w:val="nil"/>
              <w:left w:val="single" w:sz="4" w:space="0" w:color="auto"/>
              <w:bottom w:val="nil"/>
              <w:right w:val="nil"/>
            </w:tcBorders>
            <w:shd w:val="clear" w:color="auto" w:fill="244061"/>
            <w:vAlign w:val="center"/>
            <w:hideMark/>
          </w:tcPr>
          <w:p w14:paraId="4153BFB1" w14:textId="77777777" w:rsidR="00D93A1D" w:rsidRPr="00924D5A" w:rsidRDefault="00D93A1D" w:rsidP="00355F40">
            <w:pPr>
              <w:spacing w:after="0" w:line="240" w:lineRule="auto"/>
              <w:jc w:val="center"/>
              <w:rPr>
                <w:rFonts w:cs="Arial"/>
                <w:b/>
                <w:bCs/>
                <w:color w:val="FFFFFF"/>
                <w:szCs w:val="20"/>
              </w:rPr>
            </w:pPr>
            <w:r w:rsidRPr="00924D5A">
              <w:rPr>
                <w:rFonts w:cs="Arial"/>
                <w:b/>
                <w:bCs/>
                <w:color w:val="FFFFFF"/>
                <w:szCs w:val="20"/>
              </w:rPr>
              <w:t>Region 1 - Western</w:t>
            </w:r>
          </w:p>
        </w:tc>
        <w:tc>
          <w:tcPr>
            <w:tcW w:w="1751" w:type="dxa"/>
            <w:tcBorders>
              <w:top w:val="nil"/>
              <w:left w:val="single" w:sz="4" w:space="0" w:color="auto"/>
              <w:bottom w:val="nil"/>
              <w:right w:val="nil"/>
            </w:tcBorders>
            <w:shd w:val="clear" w:color="auto" w:fill="244061"/>
            <w:vAlign w:val="center"/>
            <w:hideMark/>
          </w:tcPr>
          <w:p w14:paraId="44EDC743" w14:textId="77777777" w:rsidR="00D93A1D" w:rsidRPr="00924D5A" w:rsidRDefault="00D93A1D" w:rsidP="00355F40">
            <w:pPr>
              <w:spacing w:after="0" w:line="240" w:lineRule="auto"/>
              <w:jc w:val="center"/>
              <w:rPr>
                <w:rFonts w:cs="Arial"/>
                <w:b/>
                <w:bCs/>
                <w:color w:val="FFFFFF"/>
                <w:szCs w:val="20"/>
              </w:rPr>
            </w:pPr>
            <w:r w:rsidRPr="00924D5A">
              <w:rPr>
                <w:rFonts w:cs="Arial"/>
                <w:b/>
                <w:bCs/>
                <w:color w:val="FFFFFF"/>
                <w:szCs w:val="20"/>
              </w:rPr>
              <w:t>Region 2 - Central</w:t>
            </w:r>
          </w:p>
        </w:tc>
        <w:tc>
          <w:tcPr>
            <w:tcW w:w="1762" w:type="dxa"/>
            <w:tcBorders>
              <w:top w:val="nil"/>
              <w:left w:val="single" w:sz="4" w:space="0" w:color="auto"/>
              <w:bottom w:val="nil"/>
              <w:right w:val="nil"/>
            </w:tcBorders>
            <w:shd w:val="clear" w:color="auto" w:fill="244061"/>
            <w:vAlign w:val="center"/>
            <w:hideMark/>
          </w:tcPr>
          <w:p w14:paraId="710226A2" w14:textId="77777777" w:rsidR="00D93A1D" w:rsidRPr="00924D5A" w:rsidRDefault="00D93A1D" w:rsidP="00355F40">
            <w:pPr>
              <w:spacing w:after="0" w:line="240" w:lineRule="auto"/>
              <w:jc w:val="center"/>
              <w:rPr>
                <w:rFonts w:cs="Arial"/>
                <w:b/>
                <w:bCs/>
                <w:color w:val="FFFFFF"/>
                <w:szCs w:val="20"/>
              </w:rPr>
            </w:pPr>
            <w:r w:rsidRPr="00924D5A">
              <w:rPr>
                <w:rFonts w:cs="Arial"/>
                <w:b/>
                <w:bCs/>
                <w:color w:val="FFFFFF"/>
                <w:szCs w:val="20"/>
              </w:rPr>
              <w:t>Region 3 - Northeast</w:t>
            </w:r>
          </w:p>
        </w:tc>
        <w:tc>
          <w:tcPr>
            <w:tcW w:w="1747" w:type="dxa"/>
            <w:tcBorders>
              <w:top w:val="nil"/>
              <w:left w:val="single" w:sz="4" w:space="0" w:color="auto"/>
              <w:bottom w:val="nil"/>
              <w:right w:val="nil"/>
            </w:tcBorders>
            <w:shd w:val="clear" w:color="auto" w:fill="244061"/>
            <w:vAlign w:val="center"/>
            <w:hideMark/>
          </w:tcPr>
          <w:p w14:paraId="7A91181F" w14:textId="77777777" w:rsidR="00D93A1D" w:rsidRPr="00924D5A" w:rsidRDefault="00D93A1D" w:rsidP="00355F40">
            <w:pPr>
              <w:spacing w:after="0" w:line="240" w:lineRule="auto"/>
              <w:jc w:val="center"/>
              <w:rPr>
                <w:rFonts w:cs="Arial"/>
                <w:b/>
                <w:bCs/>
                <w:color w:val="FFFFFF"/>
                <w:szCs w:val="20"/>
              </w:rPr>
            </w:pPr>
            <w:r w:rsidRPr="00924D5A">
              <w:rPr>
                <w:rFonts w:cs="Arial"/>
                <w:b/>
                <w:bCs/>
                <w:color w:val="FFFFFF"/>
                <w:szCs w:val="20"/>
              </w:rPr>
              <w:t>Region 4 - Metro</w:t>
            </w:r>
          </w:p>
        </w:tc>
        <w:tc>
          <w:tcPr>
            <w:tcW w:w="1755" w:type="dxa"/>
            <w:tcBorders>
              <w:top w:val="nil"/>
              <w:left w:val="single" w:sz="4" w:space="0" w:color="auto"/>
              <w:bottom w:val="nil"/>
              <w:right w:val="nil"/>
            </w:tcBorders>
            <w:shd w:val="clear" w:color="auto" w:fill="244061"/>
            <w:vAlign w:val="center"/>
            <w:hideMark/>
          </w:tcPr>
          <w:p w14:paraId="2B576675" w14:textId="77777777" w:rsidR="00D93A1D" w:rsidRPr="00924D5A" w:rsidRDefault="00D93A1D" w:rsidP="00355F40">
            <w:pPr>
              <w:spacing w:after="0" w:line="240" w:lineRule="auto"/>
              <w:jc w:val="center"/>
              <w:rPr>
                <w:rFonts w:cs="Arial"/>
                <w:b/>
                <w:bCs/>
                <w:color w:val="FFFFFF"/>
                <w:szCs w:val="20"/>
              </w:rPr>
            </w:pPr>
            <w:r w:rsidRPr="00924D5A">
              <w:rPr>
                <w:rFonts w:cs="Arial"/>
                <w:b/>
                <w:bCs/>
                <w:color w:val="FFFFFF"/>
                <w:szCs w:val="20"/>
              </w:rPr>
              <w:t>Region 5 - Southeast and Cape</w:t>
            </w:r>
          </w:p>
        </w:tc>
        <w:tc>
          <w:tcPr>
            <w:tcW w:w="1759" w:type="dxa"/>
            <w:tcBorders>
              <w:top w:val="nil"/>
              <w:left w:val="single" w:sz="4" w:space="0" w:color="auto"/>
              <w:bottom w:val="nil"/>
              <w:right w:val="nil"/>
            </w:tcBorders>
            <w:shd w:val="clear" w:color="auto" w:fill="244061"/>
            <w:vAlign w:val="center"/>
            <w:hideMark/>
          </w:tcPr>
          <w:p w14:paraId="53026075" w14:textId="77777777" w:rsidR="00D93A1D" w:rsidRPr="00924D5A" w:rsidRDefault="00D93A1D" w:rsidP="00355F40">
            <w:pPr>
              <w:spacing w:after="0" w:line="240" w:lineRule="auto"/>
              <w:jc w:val="center"/>
              <w:rPr>
                <w:rFonts w:cs="Arial"/>
                <w:b/>
                <w:bCs/>
                <w:color w:val="FFFFFF"/>
                <w:szCs w:val="20"/>
              </w:rPr>
            </w:pPr>
            <w:r w:rsidRPr="00924D5A">
              <w:rPr>
                <w:rFonts w:cs="Arial"/>
                <w:b/>
                <w:bCs/>
                <w:color w:val="FFFFFF"/>
                <w:szCs w:val="20"/>
              </w:rPr>
              <w:t>Region 6 - Boston Metro</w:t>
            </w:r>
          </w:p>
        </w:tc>
      </w:tr>
      <w:tr w:rsidR="00D93A1D" w:rsidRPr="00924D5A" w14:paraId="3B075EA1"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07080927" w14:textId="77777777" w:rsidR="00D93A1D" w:rsidRPr="00924D5A" w:rsidRDefault="00D93A1D" w:rsidP="00355F40">
            <w:pPr>
              <w:spacing w:after="0" w:line="240" w:lineRule="auto"/>
              <w:rPr>
                <w:rFonts w:cs="Arial"/>
                <w:color w:val="000000"/>
                <w:szCs w:val="20"/>
              </w:rPr>
            </w:pPr>
            <w:r w:rsidRPr="00924D5A">
              <w:rPr>
                <w:rFonts w:cs="Arial"/>
                <w:color w:val="000000"/>
                <w:szCs w:val="20"/>
              </w:rPr>
              <w:t>Adams</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5A53C255" w14:textId="77777777" w:rsidR="00D93A1D" w:rsidRPr="00924D5A" w:rsidRDefault="00D93A1D" w:rsidP="00355F40">
            <w:pPr>
              <w:spacing w:after="0" w:line="240" w:lineRule="auto"/>
              <w:rPr>
                <w:rFonts w:cs="Arial"/>
                <w:color w:val="000000"/>
                <w:szCs w:val="20"/>
              </w:rPr>
            </w:pPr>
            <w:r w:rsidRPr="00924D5A">
              <w:rPr>
                <w:rFonts w:cs="Arial"/>
                <w:color w:val="000000"/>
                <w:szCs w:val="20"/>
              </w:rPr>
              <w:t>Ashburnham</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A531450" w14:textId="77777777" w:rsidR="00D93A1D" w:rsidRPr="00924D5A" w:rsidRDefault="00D93A1D" w:rsidP="00355F40">
            <w:pPr>
              <w:spacing w:after="0" w:line="240" w:lineRule="auto"/>
              <w:rPr>
                <w:rFonts w:cs="Arial"/>
                <w:color w:val="000000"/>
                <w:szCs w:val="20"/>
              </w:rPr>
            </w:pPr>
            <w:r w:rsidRPr="00924D5A">
              <w:rPr>
                <w:rFonts w:cs="Arial"/>
                <w:color w:val="000000"/>
                <w:szCs w:val="20"/>
              </w:rPr>
              <w:t>Amesbury</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403F2E4F" w14:textId="77777777" w:rsidR="00D93A1D" w:rsidRPr="00924D5A" w:rsidRDefault="00D93A1D" w:rsidP="00355F40">
            <w:pPr>
              <w:spacing w:after="0" w:line="240" w:lineRule="auto"/>
              <w:rPr>
                <w:rFonts w:cs="Arial"/>
                <w:color w:val="000000"/>
                <w:szCs w:val="20"/>
              </w:rPr>
            </w:pPr>
            <w:r w:rsidRPr="00924D5A">
              <w:rPr>
                <w:rFonts w:cs="Arial"/>
                <w:color w:val="000000"/>
                <w:szCs w:val="20"/>
              </w:rPr>
              <w:t>Acton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2E06018" w14:textId="77777777" w:rsidR="00D93A1D" w:rsidRPr="00924D5A" w:rsidRDefault="00D93A1D" w:rsidP="00355F40">
            <w:pPr>
              <w:spacing w:after="0" w:line="240" w:lineRule="auto"/>
              <w:rPr>
                <w:rFonts w:cs="Arial"/>
                <w:color w:val="000000"/>
                <w:szCs w:val="20"/>
              </w:rPr>
            </w:pPr>
            <w:r w:rsidRPr="00924D5A">
              <w:rPr>
                <w:rFonts w:cs="Arial"/>
                <w:color w:val="000000"/>
                <w:szCs w:val="20"/>
              </w:rPr>
              <w:t>Abington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04D358EE" w14:textId="77777777" w:rsidR="00D93A1D" w:rsidRPr="00924D5A" w:rsidRDefault="00D93A1D" w:rsidP="00355F40">
            <w:pPr>
              <w:spacing w:after="0" w:line="240" w:lineRule="auto"/>
              <w:rPr>
                <w:rFonts w:cs="Arial"/>
                <w:color w:val="000000"/>
                <w:szCs w:val="20"/>
              </w:rPr>
            </w:pPr>
            <w:r w:rsidRPr="00924D5A">
              <w:rPr>
                <w:rFonts w:cs="Arial"/>
                <w:color w:val="000000"/>
                <w:szCs w:val="20"/>
              </w:rPr>
              <w:t>Allston</w:t>
            </w:r>
          </w:p>
        </w:tc>
      </w:tr>
      <w:tr w:rsidR="00D93A1D" w:rsidRPr="00924D5A" w14:paraId="602F64EA"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4C61ADC" w14:textId="77777777" w:rsidR="00D93A1D" w:rsidRPr="00924D5A" w:rsidRDefault="00D93A1D" w:rsidP="00355F40">
            <w:pPr>
              <w:spacing w:after="0" w:line="240" w:lineRule="auto"/>
              <w:rPr>
                <w:rFonts w:cs="Arial"/>
                <w:color w:val="000000"/>
                <w:szCs w:val="20"/>
              </w:rPr>
            </w:pPr>
            <w:r w:rsidRPr="00924D5A">
              <w:rPr>
                <w:rFonts w:cs="Arial"/>
                <w:color w:val="000000"/>
                <w:szCs w:val="20"/>
              </w:rPr>
              <w:t>Agawam</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5F0131A0" w14:textId="77777777" w:rsidR="00D93A1D" w:rsidRPr="00924D5A" w:rsidRDefault="00D93A1D" w:rsidP="00355F40">
            <w:pPr>
              <w:spacing w:after="0" w:line="240" w:lineRule="auto"/>
              <w:rPr>
                <w:rFonts w:cs="Arial"/>
                <w:color w:val="000000"/>
                <w:szCs w:val="20"/>
              </w:rPr>
            </w:pPr>
            <w:r w:rsidRPr="00924D5A">
              <w:rPr>
                <w:rFonts w:cs="Arial"/>
                <w:color w:val="000000"/>
                <w:szCs w:val="20"/>
              </w:rPr>
              <w:t>Ashby</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BD9C0CF" w14:textId="77777777" w:rsidR="00D93A1D" w:rsidRPr="00924D5A" w:rsidRDefault="00D93A1D" w:rsidP="00355F40">
            <w:pPr>
              <w:spacing w:after="0" w:line="240" w:lineRule="auto"/>
              <w:rPr>
                <w:rFonts w:cs="Arial"/>
                <w:color w:val="000000"/>
                <w:szCs w:val="20"/>
              </w:rPr>
            </w:pPr>
            <w:r w:rsidRPr="00924D5A">
              <w:rPr>
                <w:rFonts w:cs="Arial"/>
                <w:color w:val="000000"/>
                <w:szCs w:val="20"/>
              </w:rPr>
              <w:t>Andover</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BC69E6F" w14:textId="77777777" w:rsidR="00D93A1D" w:rsidRPr="00924D5A" w:rsidRDefault="00D93A1D" w:rsidP="00355F40">
            <w:pPr>
              <w:spacing w:after="0" w:line="240" w:lineRule="auto"/>
              <w:rPr>
                <w:rFonts w:cs="Arial"/>
                <w:color w:val="000000"/>
                <w:szCs w:val="20"/>
              </w:rPr>
            </w:pPr>
            <w:r w:rsidRPr="00924D5A">
              <w:rPr>
                <w:rFonts w:cs="Arial"/>
                <w:color w:val="000000"/>
                <w:szCs w:val="20"/>
              </w:rPr>
              <w:t>Arlington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DB91558" w14:textId="77777777" w:rsidR="00D93A1D" w:rsidRPr="00924D5A" w:rsidRDefault="00D93A1D" w:rsidP="00355F40">
            <w:pPr>
              <w:spacing w:after="0" w:line="240" w:lineRule="auto"/>
              <w:rPr>
                <w:rFonts w:cs="Arial"/>
                <w:color w:val="000000"/>
                <w:szCs w:val="20"/>
              </w:rPr>
            </w:pPr>
            <w:r w:rsidRPr="00924D5A">
              <w:rPr>
                <w:rFonts w:cs="Arial"/>
                <w:color w:val="000000"/>
                <w:szCs w:val="20"/>
              </w:rPr>
              <w:t>Acushnet</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0747EC1" w14:textId="77777777" w:rsidR="00D93A1D" w:rsidRPr="00924D5A" w:rsidRDefault="00D93A1D" w:rsidP="00355F40">
            <w:pPr>
              <w:spacing w:after="0" w:line="240" w:lineRule="auto"/>
              <w:rPr>
                <w:rFonts w:cs="Arial"/>
                <w:color w:val="000000"/>
                <w:szCs w:val="20"/>
              </w:rPr>
            </w:pPr>
            <w:r w:rsidRPr="00924D5A">
              <w:rPr>
                <w:rFonts w:cs="Arial"/>
                <w:color w:val="000000"/>
                <w:szCs w:val="20"/>
              </w:rPr>
              <w:t>Back Bay</w:t>
            </w:r>
          </w:p>
        </w:tc>
      </w:tr>
      <w:tr w:rsidR="00D93A1D" w:rsidRPr="00924D5A" w14:paraId="11ACDB45"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53F44B2" w14:textId="77777777" w:rsidR="00D93A1D" w:rsidRPr="00924D5A" w:rsidRDefault="00D93A1D" w:rsidP="00355F40">
            <w:pPr>
              <w:spacing w:after="0" w:line="240" w:lineRule="auto"/>
              <w:rPr>
                <w:rFonts w:cs="Arial"/>
                <w:color w:val="000000"/>
                <w:szCs w:val="20"/>
              </w:rPr>
            </w:pPr>
            <w:r w:rsidRPr="00924D5A">
              <w:rPr>
                <w:rFonts w:cs="Arial"/>
                <w:color w:val="000000"/>
                <w:szCs w:val="20"/>
              </w:rPr>
              <w:t>Amherst</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73B126B" w14:textId="77777777" w:rsidR="00D93A1D" w:rsidRPr="00924D5A" w:rsidRDefault="00D93A1D" w:rsidP="00355F40">
            <w:pPr>
              <w:spacing w:after="0" w:line="240" w:lineRule="auto"/>
              <w:rPr>
                <w:rFonts w:cs="Arial"/>
                <w:color w:val="000000"/>
                <w:szCs w:val="20"/>
              </w:rPr>
            </w:pPr>
            <w:r w:rsidRPr="00924D5A">
              <w:rPr>
                <w:rFonts w:cs="Arial"/>
                <w:color w:val="000000"/>
                <w:szCs w:val="20"/>
              </w:rPr>
              <w:t>Auburn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703E5DB9" w14:textId="77777777" w:rsidR="00D93A1D" w:rsidRPr="00924D5A" w:rsidRDefault="00D93A1D" w:rsidP="00355F40">
            <w:pPr>
              <w:spacing w:after="0" w:line="240" w:lineRule="auto"/>
              <w:rPr>
                <w:rFonts w:cs="Arial"/>
                <w:color w:val="000000"/>
                <w:szCs w:val="20"/>
              </w:rPr>
            </w:pPr>
            <w:r w:rsidRPr="00924D5A">
              <w:rPr>
                <w:rFonts w:cs="Arial"/>
                <w:color w:val="000000"/>
                <w:szCs w:val="20"/>
              </w:rPr>
              <w:t>Beverly</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39E6DA8" w14:textId="77777777" w:rsidR="00D93A1D" w:rsidRPr="00924D5A" w:rsidRDefault="00D93A1D" w:rsidP="00355F40">
            <w:pPr>
              <w:spacing w:after="0" w:line="240" w:lineRule="auto"/>
              <w:rPr>
                <w:rFonts w:cs="Arial"/>
                <w:color w:val="000000"/>
                <w:szCs w:val="20"/>
              </w:rPr>
            </w:pPr>
            <w:r w:rsidRPr="00924D5A">
              <w:rPr>
                <w:rFonts w:cs="Arial"/>
                <w:color w:val="000000"/>
                <w:szCs w:val="20"/>
              </w:rPr>
              <w:t>Ashland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FE18BCB" w14:textId="77777777" w:rsidR="00D93A1D" w:rsidRPr="00924D5A" w:rsidRDefault="00D93A1D" w:rsidP="00355F40">
            <w:pPr>
              <w:spacing w:after="0" w:line="240" w:lineRule="auto"/>
              <w:rPr>
                <w:rFonts w:cs="Arial"/>
                <w:color w:val="000000"/>
                <w:szCs w:val="20"/>
              </w:rPr>
            </w:pPr>
            <w:r w:rsidRPr="00924D5A">
              <w:rPr>
                <w:rFonts w:cs="Arial"/>
                <w:color w:val="000000"/>
                <w:szCs w:val="20"/>
              </w:rPr>
              <w:t>Aquinnah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ABCA257" w14:textId="77777777" w:rsidR="00D93A1D" w:rsidRPr="00924D5A" w:rsidRDefault="00D93A1D" w:rsidP="00355F40">
            <w:pPr>
              <w:spacing w:after="0" w:line="240" w:lineRule="auto"/>
              <w:rPr>
                <w:rFonts w:cs="Arial"/>
                <w:color w:val="000000"/>
                <w:szCs w:val="20"/>
              </w:rPr>
            </w:pPr>
            <w:r w:rsidRPr="00924D5A">
              <w:rPr>
                <w:rFonts w:cs="Arial"/>
                <w:color w:val="000000"/>
                <w:szCs w:val="20"/>
              </w:rPr>
              <w:t>Brighton</w:t>
            </w:r>
          </w:p>
        </w:tc>
      </w:tr>
      <w:tr w:rsidR="00D93A1D" w:rsidRPr="00924D5A" w14:paraId="48F0BD27"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F649C9E" w14:textId="77777777" w:rsidR="00D93A1D" w:rsidRPr="00924D5A" w:rsidRDefault="00D93A1D" w:rsidP="00355F40">
            <w:pPr>
              <w:spacing w:after="0" w:line="240" w:lineRule="auto"/>
              <w:rPr>
                <w:rFonts w:cs="Arial"/>
                <w:color w:val="000000"/>
                <w:szCs w:val="20"/>
              </w:rPr>
            </w:pPr>
            <w:proofErr w:type="spellStart"/>
            <w:r w:rsidRPr="00924D5A">
              <w:rPr>
                <w:rFonts w:cs="Arial"/>
                <w:color w:val="000000"/>
                <w:szCs w:val="20"/>
              </w:rPr>
              <w:t>Ashfield</w:t>
            </w:r>
            <w:proofErr w:type="spellEnd"/>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1D915DE" w14:textId="77777777" w:rsidR="00D93A1D" w:rsidRPr="00924D5A" w:rsidRDefault="00D93A1D" w:rsidP="00355F40">
            <w:pPr>
              <w:spacing w:after="0" w:line="240" w:lineRule="auto"/>
              <w:rPr>
                <w:rFonts w:cs="Arial"/>
                <w:color w:val="000000"/>
                <w:szCs w:val="20"/>
              </w:rPr>
            </w:pPr>
            <w:r w:rsidRPr="00924D5A">
              <w:rPr>
                <w:rFonts w:cs="Arial"/>
                <w:color w:val="000000"/>
                <w:szCs w:val="20"/>
              </w:rPr>
              <w:t>Ayer</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028AF87" w14:textId="77777777" w:rsidR="00D93A1D" w:rsidRPr="00924D5A" w:rsidRDefault="00D93A1D" w:rsidP="00355F40">
            <w:pPr>
              <w:spacing w:after="0" w:line="240" w:lineRule="auto"/>
              <w:rPr>
                <w:rFonts w:cs="Arial"/>
                <w:color w:val="000000"/>
                <w:szCs w:val="20"/>
              </w:rPr>
            </w:pPr>
            <w:r w:rsidRPr="00924D5A">
              <w:rPr>
                <w:rFonts w:cs="Arial"/>
                <w:color w:val="000000"/>
                <w:szCs w:val="20"/>
              </w:rPr>
              <w:t>Billerica</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3E2ABA0" w14:textId="77777777" w:rsidR="00D93A1D" w:rsidRPr="00924D5A" w:rsidRDefault="00D93A1D" w:rsidP="00355F40">
            <w:pPr>
              <w:spacing w:after="0" w:line="240" w:lineRule="auto"/>
              <w:rPr>
                <w:rFonts w:cs="Arial"/>
                <w:color w:val="000000"/>
                <w:szCs w:val="20"/>
              </w:rPr>
            </w:pPr>
            <w:r w:rsidRPr="00924D5A">
              <w:rPr>
                <w:rFonts w:cs="Arial"/>
                <w:color w:val="000000"/>
                <w:szCs w:val="20"/>
              </w:rPr>
              <w:t>Bedford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9DF144E" w14:textId="77777777" w:rsidR="00D93A1D" w:rsidRPr="00924D5A" w:rsidRDefault="00D93A1D" w:rsidP="00355F40">
            <w:pPr>
              <w:spacing w:after="0" w:line="240" w:lineRule="auto"/>
              <w:rPr>
                <w:rFonts w:cs="Arial"/>
                <w:color w:val="000000"/>
                <w:szCs w:val="20"/>
              </w:rPr>
            </w:pPr>
            <w:r w:rsidRPr="00924D5A">
              <w:rPr>
                <w:rFonts w:cs="Arial"/>
                <w:color w:val="000000"/>
                <w:szCs w:val="20"/>
              </w:rPr>
              <w:t>Attleboro</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E1AE5DA" w14:textId="77777777" w:rsidR="00D93A1D" w:rsidRPr="00924D5A" w:rsidRDefault="00D93A1D" w:rsidP="00355F40">
            <w:pPr>
              <w:spacing w:after="0" w:line="240" w:lineRule="auto"/>
              <w:rPr>
                <w:rFonts w:cs="Arial"/>
                <w:color w:val="000000"/>
                <w:szCs w:val="20"/>
              </w:rPr>
            </w:pPr>
            <w:r w:rsidRPr="00924D5A">
              <w:rPr>
                <w:rFonts w:cs="Arial"/>
                <w:color w:val="000000"/>
                <w:szCs w:val="20"/>
              </w:rPr>
              <w:t>Brookline</w:t>
            </w:r>
          </w:p>
        </w:tc>
      </w:tr>
      <w:tr w:rsidR="00D93A1D" w:rsidRPr="00924D5A" w14:paraId="4AB9E29F"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6955CA8" w14:textId="77777777" w:rsidR="00D93A1D" w:rsidRPr="00924D5A" w:rsidRDefault="00D93A1D" w:rsidP="00355F40">
            <w:pPr>
              <w:spacing w:after="0" w:line="240" w:lineRule="auto"/>
              <w:rPr>
                <w:rFonts w:cs="Arial"/>
                <w:color w:val="000000"/>
                <w:szCs w:val="20"/>
              </w:rPr>
            </w:pPr>
            <w:r w:rsidRPr="00924D5A">
              <w:rPr>
                <w:rFonts w:cs="Arial"/>
                <w:color w:val="000000"/>
                <w:szCs w:val="20"/>
              </w:rPr>
              <w:t>Athol</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B106A8E" w14:textId="77777777" w:rsidR="00D93A1D" w:rsidRPr="00924D5A" w:rsidRDefault="00D93A1D" w:rsidP="00355F40">
            <w:pPr>
              <w:spacing w:after="0" w:line="240" w:lineRule="auto"/>
              <w:rPr>
                <w:rFonts w:cs="Arial"/>
                <w:color w:val="000000"/>
                <w:szCs w:val="20"/>
              </w:rPr>
            </w:pPr>
            <w:r w:rsidRPr="00924D5A">
              <w:rPr>
                <w:rFonts w:cs="Arial"/>
                <w:color w:val="000000"/>
                <w:szCs w:val="20"/>
              </w:rPr>
              <w:t>Barre</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7FD49509" w14:textId="77777777" w:rsidR="00D93A1D" w:rsidRPr="00924D5A" w:rsidRDefault="00D93A1D" w:rsidP="00355F40">
            <w:pPr>
              <w:spacing w:after="0" w:line="240" w:lineRule="auto"/>
              <w:rPr>
                <w:rFonts w:cs="Arial"/>
                <w:color w:val="000000"/>
                <w:szCs w:val="20"/>
              </w:rPr>
            </w:pPr>
            <w:r w:rsidRPr="00924D5A">
              <w:rPr>
                <w:rFonts w:cs="Arial"/>
                <w:color w:val="000000"/>
                <w:szCs w:val="20"/>
              </w:rPr>
              <w:t>Boxford</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1966771A" w14:textId="77777777" w:rsidR="00D93A1D" w:rsidRPr="00924D5A" w:rsidRDefault="00D93A1D" w:rsidP="00355F40">
            <w:pPr>
              <w:spacing w:after="0" w:line="240" w:lineRule="auto"/>
              <w:rPr>
                <w:rFonts w:cs="Arial"/>
                <w:color w:val="000000"/>
                <w:szCs w:val="20"/>
              </w:rPr>
            </w:pPr>
            <w:r w:rsidRPr="00924D5A">
              <w:rPr>
                <w:rFonts w:cs="Arial"/>
                <w:color w:val="000000"/>
                <w:szCs w:val="20"/>
              </w:rPr>
              <w:t>Belmont</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AF3EB9A" w14:textId="77777777" w:rsidR="00D93A1D" w:rsidRPr="00924D5A" w:rsidRDefault="00D93A1D" w:rsidP="00355F40">
            <w:pPr>
              <w:spacing w:after="0" w:line="240" w:lineRule="auto"/>
              <w:rPr>
                <w:rFonts w:cs="Arial"/>
                <w:color w:val="000000"/>
                <w:szCs w:val="20"/>
              </w:rPr>
            </w:pPr>
            <w:r w:rsidRPr="00924D5A">
              <w:rPr>
                <w:rFonts w:cs="Arial"/>
                <w:color w:val="000000"/>
                <w:szCs w:val="20"/>
              </w:rPr>
              <w:t>Avon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4AA22D8A" w14:textId="77777777" w:rsidR="00D93A1D" w:rsidRPr="00924D5A" w:rsidRDefault="00D93A1D" w:rsidP="00355F40">
            <w:pPr>
              <w:spacing w:after="0" w:line="240" w:lineRule="auto"/>
              <w:rPr>
                <w:rFonts w:cs="Arial"/>
                <w:color w:val="000000"/>
                <w:szCs w:val="20"/>
              </w:rPr>
            </w:pPr>
            <w:r w:rsidRPr="00924D5A">
              <w:rPr>
                <w:rFonts w:cs="Arial"/>
                <w:color w:val="000000"/>
                <w:szCs w:val="20"/>
              </w:rPr>
              <w:t>Charlestown</w:t>
            </w:r>
          </w:p>
        </w:tc>
      </w:tr>
      <w:tr w:rsidR="00D93A1D" w:rsidRPr="00924D5A" w14:paraId="2F13B54A"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837BF48" w14:textId="77777777" w:rsidR="00D93A1D" w:rsidRPr="00924D5A" w:rsidRDefault="00D93A1D" w:rsidP="00355F40">
            <w:pPr>
              <w:spacing w:after="0" w:line="240" w:lineRule="auto"/>
              <w:rPr>
                <w:rFonts w:cs="Arial"/>
                <w:color w:val="000000"/>
                <w:szCs w:val="20"/>
              </w:rPr>
            </w:pPr>
            <w:r w:rsidRPr="00924D5A">
              <w:rPr>
                <w:rFonts w:cs="Arial"/>
                <w:color w:val="000000"/>
                <w:szCs w:val="20"/>
              </w:rPr>
              <w:t>Becket</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6DB21EF8" w14:textId="77777777" w:rsidR="00D93A1D" w:rsidRPr="00924D5A" w:rsidRDefault="00D93A1D" w:rsidP="00355F40">
            <w:pPr>
              <w:spacing w:after="0" w:line="240" w:lineRule="auto"/>
              <w:rPr>
                <w:rFonts w:cs="Arial"/>
                <w:color w:val="000000"/>
                <w:szCs w:val="20"/>
              </w:rPr>
            </w:pPr>
            <w:r w:rsidRPr="00924D5A">
              <w:rPr>
                <w:rFonts w:cs="Arial"/>
                <w:color w:val="000000"/>
                <w:szCs w:val="20"/>
              </w:rPr>
              <w:t>Bellingham</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655B0CEC" w14:textId="77777777" w:rsidR="00D93A1D" w:rsidRPr="00924D5A" w:rsidRDefault="00D93A1D" w:rsidP="00355F40">
            <w:pPr>
              <w:spacing w:after="0" w:line="240" w:lineRule="auto"/>
              <w:rPr>
                <w:rFonts w:cs="Arial"/>
                <w:color w:val="000000"/>
                <w:szCs w:val="20"/>
              </w:rPr>
            </w:pPr>
            <w:r w:rsidRPr="00924D5A">
              <w:rPr>
                <w:rFonts w:cs="Arial"/>
                <w:color w:val="000000"/>
                <w:szCs w:val="20"/>
              </w:rPr>
              <w:t>Chelmsford</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10BAB40" w14:textId="77777777" w:rsidR="00D93A1D" w:rsidRPr="00924D5A" w:rsidRDefault="00D93A1D" w:rsidP="00355F40">
            <w:pPr>
              <w:spacing w:after="0" w:line="240" w:lineRule="auto"/>
              <w:rPr>
                <w:rFonts w:cs="Arial"/>
                <w:color w:val="000000"/>
                <w:szCs w:val="20"/>
              </w:rPr>
            </w:pPr>
            <w:r w:rsidRPr="00924D5A">
              <w:rPr>
                <w:rFonts w:cs="Arial"/>
                <w:color w:val="000000"/>
                <w:szCs w:val="20"/>
              </w:rPr>
              <w:t>Boxborough</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7B59735" w14:textId="77777777" w:rsidR="00D93A1D" w:rsidRPr="00924D5A" w:rsidRDefault="00D93A1D" w:rsidP="00355F40">
            <w:pPr>
              <w:spacing w:after="0" w:line="240" w:lineRule="auto"/>
              <w:rPr>
                <w:rFonts w:cs="Arial"/>
                <w:color w:val="000000"/>
                <w:szCs w:val="20"/>
              </w:rPr>
            </w:pPr>
            <w:r w:rsidRPr="00924D5A">
              <w:rPr>
                <w:rFonts w:cs="Arial"/>
                <w:color w:val="000000"/>
                <w:szCs w:val="20"/>
              </w:rPr>
              <w:t>Barnstable</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3C76A7E4" w14:textId="77777777" w:rsidR="00D93A1D" w:rsidRPr="00924D5A" w:rsidRDefault="00D93A1D" w:rsidP="00355F40">
            <w:pPr>
              <w:spacing w:after="0" w:line="240" w:lineRule="auto"/>
              <w:rPr>
                <w:rFonts w:cs="Arial"/>
                <w:color w:val="000000"/>
                <w:szCs w:val="20"/>
              </w:rPr>
            </w:pPr>
            <w:r w:rsidRPr="00924D5A">
              <w:rPr>
                <w:rFonts w:cs="Arial"/>
                <w:color w:val="000000"/>
                <w:szCs w:val="20"/>
              </w:rPr>
              <w:t>Chelsea</w:t>
            </w:r>
          </w:p>
        </w:tc>
      </w:tr>
      <w:tr w:rsidR="00D93A1D" w:rsidRPr="00924D5A" w14:paraId="7FDB04AA"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21E9B18" w14:textId="77777777" w:rsidR="00D93A1D" w:rsidRPr="00924D5A" w:rsidRDefault="00D93A1D" w:rsidP="00355F40">
            <w:pPr>
              <w:spacing w:after="0" w:line="240" w:lineRule="auto"/>
              <w:rPr>
                <w:rFonts w:cs="Arial"/>
                <w:color w:val="000000"/>
                <w:szCs w:val="20"/>
              </w:rPr>
            </w:pPr>
            <w:r w:rsidRPr="00924D5A">
              <w:rPr>
                <w:rFonts w:cs="Arial"/>
                <w:color w:val="000000"/>
                <w:szCs w:val="20"/>
              </w:rPr>
              <w:t>Belchertown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0B30BEF0" w14:textId="77777777" w:rsidR="00D93A1D" w:rsidRPr="00924D5A" w:rsidRDefault="00D93A1D" w:rsidP="00355F40">
            <w:pPr>
              <w:spacing w:after="0" w:line="240" w:lineRule="auto"/>
              <w:rPr>
                <w:rFonts w:cs="Arial"/>
                <w:color w:val="000000"/>
                <w:szCs w:val="20"/>
              </w:rPr>
            </w:pPr>
            <w:r w:rsidRPr="00924D5A">
              <w:rPr>
                <w:rFonts w:cs="Arial"/>
                <w:color w:val="000000"/>
                <w:szCs w:val="20"/>
              </w:rPr>
              <w:t>Berlin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6819C125" w14:textId="77777777" w:rsidR="00D93A1D" w:rsidRPr="00924D5A" w:rsidRDefault="00D93A1D" w:rsidP="00355F40">
            <w:pPr>
              <w:spacing w:after="0" w:line="240" w:lineRule="auto"/>
              <w:rPr>
                <w:rFonts w:cs="Arial"/>
                <w:color w:val="000000"/>
                <w:szCs w:val="20"/>
              </w:rPr>
            </w:pPr>
            <w:r w:rsidRPr="00924D5A">
              <w:rPr>
                <w:rFonts w:cs="Arial"/>
                <w:color w:val="000000"/>
                <w:szCs w:val="20"/>
              </w:rPr>
              <w:t>Danvers</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F139EFA" w14:textId="77777777" w:rsidR="00D93A1D" w:rsidRPr="00924D5A" w:rsidRDefault="00D93A1D" w:rsidP="00355F40">
            <w:pPr>
              <w:spacing w:after="0" w:line="240" w:lineRule="auto"/>
              <w:rPr>
                <w:rFonts w:cs="Arial"/>
                <w:color w:val="000000"/>
                <w:szCs w:val="20"/>
              </w:rPr>
            </w:pPr>
            <w:r w:rsidRPr="00924D5A">
              <w:rPr>
                <w:rFonts w:cs="Arial"/>
                <w:color w:val="000000"/>
                <w:szCs w:val="20"/>
              </w:rPr>
              <w:t>Braintree</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EC6C44B" w14:textId="77777777" w:rsidR="00D93A1D" w:rsidRPr="00924D5A" w:rsidRDefault="00D93A1D" w:rsidP="00355F40">
            <w:pPr>
              <w:spacing w:after="0" w:line="240" w:lineRule="auto"/>
              <w:rPr>
                <w:rFonts w:cs="Arial"/>
                <w:color w:val="000000"/>
                <w:szCs w:val="20"/>
              </w:rPr>
            </w:pPr>
            <w:r w:rsidRPr="00924D5A">
              <w:rPr>
                <w:rFonts w:cs="Arial"/>
                <w:color w:val="000000"/>
                <w:szCs w:val="20"/>
              </w:rPr>
              <w:t>Berkley</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A656B87" w14:textId="77777777" w:rsidR="00D93A1D" w:rsidRPr="00924D5A" w:rsidRDefault="00D93A1D" w:rsidP="00355F40">
            <w:pPr>
              <w:spacing w:after="0" w:line="240" w:lineRule="auto"/>
              <w:rPr>
                <w:rFonts w:cs="Arial"/>
                <w:color w:val="000000"/>
                <w:szCs w:val="20"/>
              </w:rPr>
            </w:pPr>
            <w:r w:rsidRPr="00924D5A">
              <w:rPr>
                <w:rFonts w:cs="Arial"/>
                <w:color w:val="000000"/>
                <w:szCs w:val="20"/>
              </w:rPr>
              <w:t xml:space="preserve">Dorchester </w:t>
            </w:r>
          </w:p>
        </w:tc>
      </w:tr>
      <w:tr w:rsidR="00D93A1D" w:rsidRPr="00924D5A" w14:paraId="49ACC188"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04ED9CF" w14:textId="77777777" w:rsidR="00D93A1D" w:rsidRPr="00924D5A" w:rsidRDefault="00D93A1D" w:rsidP="00355F40">
            <w:pPr>
              <w:spacing w:after="0" w:line="240" w:lineRule="auto"/>
              <w:rPr>
                <w:rFonts w:cs="Arial"/>
                <w:color w:val="000000"/>
                <w:szCs w:val="20"/>
              </w:rPr>
            </w:pPr>
            <w:r w:rsidRPr="00924D5A">
              <w:rPr>
                <w:rFonts w:cs="Arial"/>
                <w:color w:val="000000"/>
                <w:szCs w:val="20"/>
              </w:rPr>
              <w:t>Bernardston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C068AFA" w14:textId="77777777" w:rsidR="00D93A1D" w:rsidRPr="00924D5A" w:rsidRDefault="00D93A1D" w:rsidP="00355F40">
            <w:pPr>
              <w:spacing w:after="0" w:line="240" w:lineRule="auto"/>
              <w:rPr>
                <w:rFonts w:cs="Arial"/>
                <w:color w:val="000000"/>
                <w:szCs w:val="20"/>
              </w:rPr>
            </w:pPr>
            <w:r w:rsidRPr="00924D5A">
              <w:rPr>
                <w:rFonts w:cs="Arial"/>
                <w:color w:val="000000"/>
                <w:szCs w:val="20"/>
              </w:rPr>
              <w:t>Blackstone</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620E7C2C" w14:textId="77777777" w:rsidR="00D93A1D" w:rsidRPr="00924D5A" w:rsidRDefault="00D93A1D" w:rsidP="00355F40">
            <w:pPr>
              <w:spacing w:after="0" w:line="240" w:lineRule="auto"/>
              <w:rPr>
                <w:rFonts w:cs="Arial"/>
                <w:color w:val="000000"/>
                <w:szCs w:val="20"/>
              </w:rPr>
            </w:pPr>
            <w:r w:rsidRPr="00924D5A">
              <w:rPr>
                <w:rFonts w:cs="Arial"/>
                <w:color w:val="000000"/>
                <w:szCs w:val="20"/>
              </w:rPr>
              <w:t>Dracut</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0BE9EA4" w14:textId="77777777" w:rsidR="00D93A1D" w:rsidRPr="00924D5A" w:rsidRDefault="00D93A1D" w:rsidP="00355F40">
            <w:pPr>
              <w:spacing w:after="0" w:line="240" w:lineRule="auto"/>
              <w:rPr>
                <w:rFonts w:cs="Arial"/>
                <w:color w:val="000000"/>
                <w:szCs w:val="20"/>
              </w:rPr>
            </w:pPr>
            <w:r w:rsidRPr="00924D5A">
              <w:rPr>
                <w:rFonts w:cs="Arial"/>
                <w:color w:val="000000"/>
                <w:szCs w:val="20"/>
              </w:rPr>
              <w:t>Burlington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BD8E0AF" w14:textId="77777777" w:rsidR="00D93A1D" w:rsidRPr="00924D5A" w:rsidRDefault="00D93A1D" w:rsidP="00355F40">
            <w:pPr>
              <w:spacing w:after="0" w:line="240" w:lineRule="auto"/>
              <w:rPr>
                <w:rFonts w:cs="Arial"/>
                <w:color w:val="000000"/>
                <w:szCs w:val="20"/>
              </w:rPr>
            </w:pPr>
            <w:r w:rsidRPr="00924D5A">
              <w:rPr>
                <w:rFonts w:cs="Arial"/>
                <w:color w:val="000000"/>
                <w:szCs w:val="20"/>
              </w:rPr>
              <w:t>Bourne</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A304AA8" w14:textId="77777777" w:rsidR="00D93A1D" w:rsidRPr="00924D5A" w:rsidRDefault="00D93A1D" w:rsidP="00355F40">
            <w:pPr>
              <w:spacing w:after="0" w:line="240" w:lineRule="auto"/>
              <w:rPr>
                <w:rFonts w:cs="Arial"/>
                <w:color w:val="000000"/>
                <w:szCs w:val="20"/>
              </w:rPr>
            </w:pPr>
            <w:r w:rsidRPr="00924D5A">
              <w:rPr>
                <w:rFonts w:cs="Arial"/>
                <w:color w:val="000000"/>
                <w:szCs w:val="20"/>
              </w:rPr>
              <w:t>East Boston</w:t>
            </w:r>
          </w:p>
        </w:tc>
      </w:tr>
      <w:tr w:rsidR="00D93A1D" w:rsidRPr="00924D5A" w14:paraId="54E34C00"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03896895" w14:textId="77777777" w:rsidR="00D93A1D" w:rsidRPr="00924D5A" w:rsidRDefault="00D93A1D" w:rsidP="00355F40">
            <w:pPr>
              <w:spacing w:after="0" w:line="240" w:lineRule="auto"/>
              <w:rPr>
                <w:rFonts w:cs="Arial"/>
                <w:color w:val="000000"/>
                <w:szCs w:val="20"/>
              </w:rPr>
            </w:pPr>
            <w:r w:rsidRPr="00924D5A">
              <w:rPr>
                <w:rFonts w:cs="Arial"/>
                <w:color w:val="000000"/>
                <w:szCs w:val="20"/>
              </w:rPr>
              <w:t>Blandford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97DDE5E" w14:textId="77777777" w:rsidR="00D93A1D" w:rsidRPr="00924D5A" w:rsidRDefault="00D93A1D" w:rsidP="00355F40">
            <w:pPr>
              <w:spacing w:after="0" w:line="240" w:lineRule="auto"/>
              <w:rPr>
                <w:rFonts w:cs="Arial"/>
                <w:color w:val="000000"/>
                <w:szCs w:val="20"/>
              </w:rPr>
            </w:pPr>
            <w:r w:rsidRPr="00924D5A">
              <w:rPr>
                <w:rFonts w:cs="Arial"/>
                <w:color w:val="000000"/>
                <w:szCs w:val="20"/>
              </w:rPr>
              <w:t>Bolton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7CC88580" w14:textId="77777777" w:rsidR="00D93A1D" w:rsidRPr="00924D5A" w:rsidRDefault="00D93A1D" w:rsidP="00355F40">
            <w:pPr>
              <w:spacing w:after="0" w:line="240" w:lineRule="auto"/>
              <w:rPr>
                <w:rFonts w:cs="Arial"/>
                <w:color w:val="000000"/>
                <w:szCs w:val="20"/>
              </w:rPr>
            </w:pPr>
            <w:r w:rsidRPr="00924D5A">
              <w:rPr>
                <w:rFonts w:cs="Arial"/>
                <w:color w:val="000000"/>
                <w:szCs w:val="20"/>
              </w:rPr>
              <w:t>Dunstable</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3B67909" w14:textId="77777777" w:rsidR="00D93A1D" w:rsidRPr="00924D5A" w:rsidRDefault="00D93A1D" w:rsidP="00355F40">
            <w:pPr>
              <w:spacing w:after="0" w:line="240" w:lineRule="auto"/>
              <w:rPr>
                <w:rFonts w:cs="Arial"/>
                <w:color w:val="000000"/>
                <w:szCs w:val="20"/>
              </w:rPr>
            </w:pPr>
            <w:r w:rsidRPr="00924D5A">
              <w:rPr>
                <w:rFonts w:cs="Arial"/>
                <w:color w:val="000000"/>
                <w:szCs w:val="20"/>
              </w:rPr>
              <w:t>Cambridge</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7A4E19B8" w14:textId="77777777" w:rsidR="00D93A1D" w:rsidRPr="00924D5A" w:rsidRDefault="00D93A1D" w:rsidP="00355F40">
            <w:pPr>
              <w:spacing w:after="0" w:line="240" w:lineRule="auto"/>
              <w:rPr>
                <w:rFonts w:cs="Arial"/>
                <w:color w:val="000000"/>
                <w:szCs w:val="20"/>
              </w:rPr>
            </w:pPr>
            <w:r w:rsidRPr="00924D5A">
              <w:rPr>
                <w:rFonts w:cs="Arial"/>
                <w:color w:val="000000"/>
                <w:szCs w:val="20"/>
              </w:rPr>
              <w:t>Brewster</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13DA4AD" w14:textId="77777777" w:rsidR="00D93A1D" w:rsidRPr="00924D5A" w:rsidRDefault="00D93A1D" w:rsidP="00355F40">
            <w:pPr>
              <w:spacing w:after="0" w:line="240" w:lineRule="auto"/>
              <w:rPr>
                <w:rFonts w:cs="Arial"/>
                <w:color w:val="000000"/>
                <w:szCs w:val="20"/>
              </w:rPr>
            </w:pPr>
            <w:r w:rsidRPr="00924D5A">
              <w:rPr>
                <w:rFonts w:cs="Arial"/>
                <w:color w:val="000000"/>
                <w:szCs w:val="20"/>
              </w:rPr>
              <w:t>Fenway</w:t>
            </w:r>
          </w:p>
        </w:tc>
      </w:tr>
      <w:tr w:rsidR="00D93A1D" w:rsidRPr="00924D5A" w14:paraId="48039C5A"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EE77CF5" w14:textId="77777777" w:rsidR="00D93A1D" w:rsidRPr="00924D5A" w:rsidRDefault="00D93A1D" w:rsidP="00355F40">
            <w:pPr>
              <w:spacing w:after="0" w:line="240" w:lineRule="auto"/>
              <w:rPr>
                <w:rFonts w:cs="Arial"/>
                <w:color w:val="000000"/>
                <w:szCs w:val="20"/>
              </w:rPr>
            </w:pPr>
            <w:r w:rsidRPr="00924D5A">
              <w:rPr>
                <w:rFonts w:cs="Arial"/>
                <w:color w:val="000000"/>
                <w:szCs w:val="20"/>
              </w:rPr>
              <w:t>Buckland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01B19E7F" w14:textId="77777777" w:rsidR="00D93A1D" w:rsidRPr="00924D5A" w:rsidRDefault="00D93A1D" w:rsidP="00355F40">
            <w:pPr>
              <w:spacing w:after="0" w:line="240" w:lineRule="auto"/>
              <w:rPr>
                <w:rFonts w:cs="Arial"/>
                <w:color w:val="000000"/>
                <w:szCs w:val="20"/>
              </w:rPr>
            </w:pPr>
            <w:r w:rsidRPr="00924D5A">
              <w:rPr>
                <w:rFonts w:cs="Arial"/>
                <w:color w:val="000000"/>
                <w:szCs w:val="20"/>
              </w:rPr>
              <w:t>Boylston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161A194C" w14:textId="77777777" w:rsidR="00D93A1D" w:rsidRPr="00924D5A" w:rsidRDefault="00D93A1D" w:rsidP="00355F40">
            <w:pPr>
              <w:spacing w:after="0" w:line="240" w:lineRule="auto"/>
              <w:rPr>
                <w:rFonts w:cs="Arial"/>
                <w:color w:val="000000"/>
                <w:szCs w:val="20"/>
              </w:rPr>
            </w:pPr>
            <w:r w:rsidRPr="00924D5A">
              <w:rPr>
                <w:rFonts w:cs="Arial"/>
                <w:color w:val="000000"/>
                <w:szCs w:val="20"/>
              </w:rPr>
              <w:t>Essex</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02494412" w14:textId="77777777" w:rsidR="00D93A1D" w:rsidRPr="00924D5A" w:rsidRDefault="00D93A1D" w:rsidP="00355F40">
            <w:pPr>
              <w:spacing w:after="0" w:line="240" w:lineRule="auto"/>
              <w:rPr>
                <w:rFonts w:cs="Arial"/>
                <w:color w:val="000000"/>
                <w:szCs w:val="20"/>
              </w:rPr>
            </w:pPr>
            <w:r w:rsidRPr="00924D5A">
              <w:rPr>
                <w:rFonts w:cs="Arial"/>
                <w:color w:val="000000"/>
                <w:szCs w:val="20"/>
              </w:rPr>
              <w:t>Canton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4FC50748" w14:textId="77777777" w:rsidR="00D93A1D" w:rsidRPr="00924D5A" w:rsidRDefault="00D93A1D" w:rsidP="00355F40">
            <w:pPr>
              <w:spacing w:after="0" w:line="240" w:lineRule="auto"/>
              <w:rPr>
                <w:rFonts w:cs="Arial"/>
                <w:color w:val="000000"/>
                <w:szCs w:val="20"/>
              </w:rPr>
            </w:pPr>
            <w:r w:rsidRPr="00924D5A">
              <w:rPr>
                <w:rFonts w:cs="Arial"/>
                <w:color w:val="000000"/>
                <w:szCs w:val="20"/>
              </w:rPr>
              <w:t>Bridgewater</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4B53D75" w14:textId="77777777" w:rsidR="00D93A1D" w:rsidRPr="00924D5A" w:rsidRDefault="00D93A1D" w:rsidP="00355F40">
            <w:pPr>
              <w:spacing w:after="0" w:line="240" w:lineRule="auto"/>
              <w:rPr>
                <w:rFonts w:cs="Arial"/>
                <w:color w:val="000000"/>
                <w:szCs w:val="20"/>
              </w:rPr>
            </w:pPr>
            <w:r w:rsidRPr="00924D5A">
              <w:rPr>
                <w:rFonts w:cs="Arial"/>
                <w:color w:val="000000"/>
                <w:szCs w:val="20"/>
              </w:rPr>
              <w:t>Jamaica Plain</w:t>
            </w:r>
          </w:p>
        </w:tc>
      </w:tr>
      <w:tr w:rsidR="00D93A1D" w:rsidRPr="00924D5A" w14:paraId="306D6960"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4D920348" w14:textId="77777777" w:rsidR="00D93A1D" w:rsidRPr="00924D5A" w:rsidRDefault="00D93A1D" w:rsidP="00355F40">
            <w:pPr>
              <w:spacing w:after="0" w:line="240" w:lineRule="auto"/>
              <w:rPr>
                <w:rFonts w:cs="Arial"/>
                <w:color w:val="000000"/>
                <w:szCs w:val="20"/>
              </w:rPr>
            </w:pPr>
            <w:proofErr w:type="spellStart"/>
            <w:r w:rsidRPr="00924D5A">
              <w:rPr>
                <w:rFonts w:cs="Arial"/>
                <w:color w:val="000000"/>
                <w:szCs w:val="20"/>
              </w:rPr>
              <w:t>Charlemont</w:t>
            </w:r>
            <w:proofErr w:type="spellEnd"/>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594D225" w14:textId="77777777" w:rsidR="00D93A1D" w:rsidRPr="00924D5A" w:rsidRDefault="00D93A1D" w:rsidP="00355F40">
            <w:pPr>
              <w:spacing w:after="0" w:line="240" w:lineRule="auto"/>
              <w:rPr>
                <w:rFonts w:cs="Arial"/>
                <w:color w:val="000000"/>
                <w:szCs w:val="20"/>
              </w:rPr>
            </w:pPr>
            <w:r w:rsidRPr="00924D5A">
              <w:rPr>
                <w:rFonts w:cs="Arial"/>
                <w:color w:val="000000"/>
                <w:szCs w:val="20"/>
              </w:rPr>
              <w:t>Brimfield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694ED258" w14:textId="77777777" w:rsidR="00D93A1D" w:rsidRPr="00924D5A" w:rsidRDefault="00D93A1D" w:rsidP="00355F40">
            <w:pPr>
              <w:spacing w:after="0" w:line="240" w:lineRule="auto"/>
              <w:rPr>
                <w:rFonts w:cs="Arial"/>
                <w:color w:val="000000"/>
                <w:szCs w:val="20"/>
              </w:rPr>
            </w:pPr>
            <w:r w:rsidRPr="00924D5A">
              <w:rPr>
                <w:rFonts w:cs="Arial"/>
                <w:color w:val="000000"/>
                <w:szCs w:val="20"/>
              </w:rPr>
              <w:t>Georgetown</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0FE87262" w14:textId="77777777" w:rsidR="00D93A1D" w:rsidRPr="00924D5A" w:rsidRDefault="00D93A1D" w:rsidP="00355F40">
            <w:pPr>
              <w:spacing w:after="0" w:line="240" w:lineRule="auto"/>
              <w:rPr>
                <w:rFonts w:cs="Arial"/>
                <w:color w:val="000000"/>
                <w:szCs w:val="20"/>
              </w:rPr>
            </w:pPr>
            <w:r w:rsidRPr="00924D5A">
              <w:rPr>
                <w:rFonts w:cs="Arial"/>
                <w:color w:val="000000"/>
                <w:szCs w:val="20"/>
              </w:rPr>
              <w:t>Carlisle</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378C91B" w14:textId="77777777" w:rsidR="00D93A1D" w:rsidRPr="00924D5A" w:rsidRDefault="00D93A1D" w:rsidP="00355F40">
            <w:pPr>
              <w:spacing w:after="0" w:line="240" w:lineRule="auto"/>
              <w:rPr>
                <w:rFonts w:cs="Arial"/>
                <w:color w:val="000000"/>
                <w:szCs w:val="20"/>
              </w:rPr>
            </w:pPr>
            <w:r w:rsidRPr="00924D5A">
              <w:rPr>
                <w:rFonts w:cs="Arial"/>
                <w:color w:val="000000"/>
                <w:szCs w:val="20"/>
              </w:rPr>
              <w:t>Brockton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BC7F0CB" w14:textId="77777777" w:rsidR="00D93A1D" w:rsidRPr="00924D5A" w:rsidRDefault="00D93A1D" w:rsidP="00355F40">
            <w:pPr>
              <w:spacing w:after="0" w:line="240" w:lineRule="auto"/>
              <w:rPr>
                <w:rFonts w:cs="Arial"/>
                <w:color w:val="000000"/>
                <w:szCs w:val="20"/>
              </w:rPr>
            </w:pPr>
            <w:r w:rsidRPr="00924D5A">
              <w:rPr>
                <w:rFonts w:cs="Arial"/>
                <w:color w:val="000000"/>
                <w:szCs w:val="20"/>
              </w:rPr>
              <w:t>Kenmore</w:t>
            </w:r>
          </w:p>
        </w:tc>
      </w:tr>
      <w:tr w:rsidR="00D93A1D" w:rsidRPr="00924D5A" w14:paraId="2D7AB0FC"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7070423E" w14:textId="77777777" w:rsidR="00D93A1D" w:rsidRPr="00924D5A" w:rsidRDefault="00D93A1D" w:rsidP="00355F40">
            <w:pPr>
              <w:spacing w:after="0" w:line="240" w:lineRule="auto"/>
              <w:rPr>
                <w:rFonts w:cs="Arial"/>
                <w:color w:val="000000"/>
                <w:szCs w:val="20"/>
              </w:rPr>
            </w:pPr>
            <w:r w:rsidRPr="00924D5A">
              <w:rPr>
                <w:rFonts w:cs="Arial"/>
                <w:color w:val="000000"/>
                <w:szCs w:val="20"/>
              </w:rPr>
              <w:t>Cheshire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DAA3179" w14:textId="77777777" w:rsidR="00D93A1D" w:rsidRPr="00924D5A" w:rsidRDefault="00D93A1D" w:rsidP="00355F40">
            <w:pPr>
              <w:spacing w:after="0" w:line="240" w:lineRule="auto"/>
              <w:rPr>
                <w:rFonts w:cs="Arial"/>
                <w:color w:val="000000"/>
                <w:szCs w:val="20"/>
              </w:rPr>
            </w:pPr>
            <w:r w:rsidRPr="00924D5A">
              <w:rPr>
                <w:rFonts w:cs="Arial"/>
                <w:color w:val="000000"/>
                <w:szCs w:val="20"/>
              </w:rPr>
              <w:t>Brookfield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2538A6A1" w14:textId="77777777" w:rsidR="00D93A1D" w:rsidRPr="00924D5A" w:rsidRDefault="00D93A1D" w:rsidP="00355F40">
            <w:pPr>
              <w:spacing w:after="0" w:line="240" w:lineRule="auto"/>
              <w:rPr>
                <w:rFonts w:cs="Arial"/>
                <w:color w:val="000000"/>
                <w:szCs w:val="20"/>
              </w:rPr>
            </w:pPr>
            <w:r w:rsidRPr="00924D5A">
              <w:rPr>
                <w:rFonts w:cs="Arial"/>
                <w:color w:val="000000"/>
                <w:szCs w:val="20"/>
              </w:rPr>
              <w:t>Gloucester</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095D46C2" w14:textId="77777777" w:rsidR="00D93A1D" w:rsidRPr="00924D5A" w:rsidRDefault="00D93A1D" w:rsidP="00355F40">
            <w:pPr>
              <w:spacing w:after="0" w:line="240" w:lineRule="auto"/>
              <w:rPr>
                <w:rFonts w:cs="Arial"/>
                <w:color w:val="000000"/>
                <w:szCs w:val="20"/>
              </w:rPr>
            </w:pPr>
            <w:r w:rsidRPr="00924D5A">
              <w:rPr>
                <w:rFonts w:cs="Arial"/>
                <w:color w:val="000000"/>
                <w:szCs w:val="20"/>
              </w:rPr>
              <w:t>Cohasset</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A7032E7" w14:textId="77777777" w:rsidR="00D93A1D" w:rsidRPr="00924D5A" w:rsidRDefault="00D93A1D" w:rsidP="00355F40">
            <w:pPr>
              <w:spacing w:after="0" w:line="240" w:lineRule="auto"/>
              <w:rPr>
                <w:rFonts w:cs="Arial"/>
                <w:color w:val="000000"/>
                <w:szCs w:val="20"/>
              </w:rPr>
            </w:pPr>
            <w:r w:rsidRPr="00924D5A">
              <w:rPr>
                <w:rFonts w:cs="Arial"/>
                <w:color w:val="000000"/>
                <w:szCs w:val="20"/>
              </w:rPr>
              <w:t>Carver</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D5DAB20" w14:textId="77777777" w:rsidR="00D93A1D" w:rsidRPr="00924D5A" w:rsidRDefault="00D93A1D" w:rsidP="00355F40">
            <w:pPr>
              <w:spacing w:after="0" w:line="240" w:lineRule="auto"/>
              <w:rPr>
                <w:rFonts w:cs="Arial"/>
                <w:color w:val="000000"/>
                <w:szCs w:val="20"/>
              </w:rPr>
            </w:pPr>
            <w:r w:rsidRPr="002C00D2">
              <w:rPr>
                <w:rFonts w:cs="Arial"/>
                <w:color w:val="000000"/>
                <w:szCs w:val="20"/>
              </w:rPr>
              <w:t>Mission Hill</w:t>
            </w:r>
          </w:p>
        </w:tc>
      </w:tr>
      <w:tr w:rsidR="00D93A1D" w:rsidRPr="00924D5A" w14:paraId="0637642A" w14:textId="77777777" w:rsidTr="00DA1891">
        <w:trPr>
          <w:trHeight w:val="30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6E47C87" w14:textId="77777777" w:rsidR="00D93A1D" w:rsidRPr="00924D5A" w:rsidRDefault="00D93A1D" w:rsidP="00355F40">
            <w:pPr>
              <w:spacing w:after="0" w:line="240" w:lineRule="auto"/>
              <w:rPr>
                <w:rFonts w:cs="Arial"/>
                <w:color w:val="000000"/>
                <w:szCs w:val="20"/>
              </w:rPr>
            </w:pPr>
            <w:r w:rsidRPr="00924D5A">
              <w:rPr>
                <w:rFonts w:cs="Arial"/>
                <w:color w:val="000000"/>
                <w:szCs w:val="20"/>
              </w:rPr>
              <w:lastRenderedPageBreak/>
              <w:t>Chester</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68A1DBD" w14:textId="77777777" w:rsidR="00D93A1D" w:rsidRPr="00924D5A" w:rsidRDefault="00D93A1D" w:rsidP="00355F40">
            <w:pPr>
              <w:spacing w:after="0" w:line="240" w:lineRule="auto"/>
              <w:rPr>
                <w:rFonts w:cs="Arial"/>
                <w:color w:val="000000"/>
                <w:szCs w:val="20"/>
              </w:rPr>
            </w:pPr>
            <w:r w:rsidRPr="00924D5A">
              <w:rPr>
                <w:rFonts w:cs="Arial"/>
                <w:color w:val="000000"/>
                <w:szCs w:val="20"/>
              </w:rPr>
              <w:t>Charlton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BA39534" w14:textId="77777777" w:rsidR="00D93A1D" w:rsidRPr="00924D5A" w:rsidRDefault="00D93A1D" w:rsidP="00355F40">
            <w:pPr>
              <w:spacing w:after="0" w:line="240" w:lineRule="auto"/>
              <w:rPr>
                <w:rFonts w:cs="Arial"/>
                <w:color w:val="000000"/>
                <w:szCs w:val="20"/>
              </w:rPr>
            </w:pPr>
            <w:r w:rsidRPr="00924D5A">
              <w:rPr>
                <w:rFonts w:cs="Arial"/>
                <w:color w:val="000000"/>
                <w:szCs w:val="20"/>
              </w:rPr>
              <w:t>Groveland</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D9FD8E9" w14:textId="77777777" w:rsidR="00D93A1D" w:rsidRPr="00924D5A" w:rsidRDefault="00D93A1D" w:rsidP="00355F40">
            <w:pPr>
              <w:spacing w:after="0" w:line="240" w:lineRule="auto"/>
              <w:rPr>
                <w:rFonts w:cs="Arial"/>
                <w:color w:val="000000"/>
                <w:szCs w:val="20"/>
              </w:rPr>
            </w:pPr>
            <w:r w:rsidRPr="00924D5A">
              <w:rPr>
                <w:rFonts w:cs="Arial"/>
                <w:color w:val="000000"/>
                <w:szCs w:val="20"/>
              </w:rPr>
              <w:t>Concord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851477F" w14:textId="77777777" w:rsidR="00D93A1D" w:rsidRPr="00924D5A" w:rsidRDefault="00D93A1D" w:rsidP="00355F40">
            <w:pPr>
              <w:spacing w:after="0" w:line="240" w:lineRule="auto"/>
              <w:rPr>
                <w:rFonts w:cs="Arial"/>
                <w:color w:val="000000"/>
                <w:szCs w:val="20"/>
              </w:rPr>
            </w:pPr>
            <w:r w:rsidRPr="00924D5A">
              <w:rPr>
                <w:rFonts w:cs="Arial"/>
                <w:color w:val="000000"/>
                <w:szCs w:val="20"/>
              </w:rPr>
              <w:t>Chatham</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4130BFB5" w14:textId="77777777" w:rsidR="00D93A1D" w:rsidRPr="00924D5A" w:rsidRDefault="00D93A1D" w:rsidP="00355F40">
            <w:pPr>
              <w:spacing w:after="0" w:line="240" w:lineRule="auto"/>
              <w:rPr>
                <w:rFonts w:cs="Arial"/>
                <w:color w:val="000000"/>
                <w:szCs w:val="20"/>
              </w:rPr>
            </w:pPr>
            <w:r w:rsidRPr="00924D5A">
              <w:rPr>
                <w:rFonts w:cs="Arial"/>
                <w:color w:val="000000"/>
                <w:szCs w:val="20"/>
              </w:rPr>
              <w:t>Revere</w:t>
            </w:r>
          </w:p>
        </w:tc>
      </w:tr>
      <w:tr w:rsidR="00D93A1D" w:rsidRPr="00924D5A" w14:paraId="333CE71C"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60A57D5" w14:textId="77777777" w:rsidR="00D93A1D" w:rsidRPr="00924D5A" w:rsidRDefault="00D93A1D" w:rsidP="00355F40">
            <w:pPr>
              <w:spacing w:after="0" w:line="240" w:lineRule="auto"/>
              <w:rPr>
                <w:rFonts w:cs="Arial"/>
                <w:color w:val="000000"/>
                <w:szCs w:val="20"/>
              </w:rPr>
            </w:pPr>
            <w:r w:rsidRPr="00924D5A">
              <w:rPr>
                <w:rFonts w:cs="Arial"/>
                <w:color w:val="000000"/>
                <w:szCs w:val="20"/>
              </w:rPr>
              <w:t>Chesterfield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5D83F2D" w14:textId="77777777" w:rsidR="00D93A1D" w:rsidRPr="00924D5A" w:rsidRDefault="00D93A1D" w:rsidP="00355F40">
            <w:pPr>
              <w:spacing w:after="0" w:line="240" w:lineRule="auto"/>
              <w:rPr>
                <w:rFonts w:cs="Arial"/>
                <w:color w:val="000000"/>
                <w:szCs w:val="20"/>
              </w:rPr>
            </w:pPr>
            <w:r w:rsidRPr="00924D5A">
              <w:rPr>
                <w:rFonts w:cs="Arial"/>
                <w:color w:val="000000"/>
                <w:szCs w:val="20"/>
              </w:rPr>
              <w:t>Clinton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73FC6F0C" w14:textId="77777777" w:rsidR="00D93A1D" w:rsidRPr="00924D5A" w:rsidRDefault="00D93A1D" w:rsidP="00355F40">
            <w:pPr>
              <w:spacing w:after="0" w:line="240" w:lineRule="auto"/>
              <w:rPr>
                <w:rFonts w:cs="Arial"/>
                <w:color w:val="000000"/>
                <w:szCs w:val="20"/>
              </w:rPr>
            </w:pPr>
            <w:r w:rsidRPr="00924D5A">
              <w:rPr>
                <w:rFonts w:cs="Arial"/>
                <w:color w:val="000000"/>
                <w:szCs w:val="20"/>
              </w:rPr>
              <w:t>Hamilton</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63D0710" w14:textId="77777777" w:rsidR="00D93A1D" w:rsidRPr="00924D5A" w:rsidRDefault="00D93A1D" w:rsidP="00355F40">
            <w:pPr>
              <w:spacing w:after="0" w:line="240" w:lineRule="auto"/>
              <w:rPr>
                <w:rFonts w:cs="Arial"/>
                <w:color w:val="000000"/>
                <w:szCs w:val="20"/>
              </w:rPr>
            </w:pPr>
            <w:r w:rsidRPr="00924D5A">
              <w:rPr>
                <w:rFonts w:cs="Arial"/>
                <w:color w:val="000000"/>
                <w:szCs w:val="20"/>
              </w:rPr>
              <w:t>Dedham</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E44B346" w14:textId="77777777" w:rsidR="00D93A1D" w:rsidRPr="00924D5A" w:rsidRDefault="00D93A1D" w:rsidP="00355F40">
            <w:pPr>
              <w:spacing w:after="0" w:line="240" w:lineRule="auto"/>
              <w:rPr>
                <w:rFonts w:cs="Arial"/>
                <w:color w:val="000000"/>
                <w:szCs w:val="20"/>
              </w:rPr>
            </w:pPr>
            <w:r w:rsidRPr="00924D5A">
              <w:rPr>
                <w:rFonts w:cs="Arial"/>
                <w:color w:val="000000"/>
                <w:szCs w:val="20"/>
              </w:rPr>
              <w:t>Dartmouth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0C9E62B1" w14:textId="77777777" w:rsidR="00D93A1D" w:rsidRPr="00924D5A" w:rsidRDefault="00D93A1D" w:rsidP="00355F40">
            <w:pPr>
              <w:spacing w:after="0" w:line="240" w:lineRule="auto"/>
              <w:rPr>
                <w:rFonts w:cs="Arial"/>
                <w:color w:val="000000"/>
                <w:szCs w:val="20"/>
              </w:rPr>
            </w:pPr>
            <w:r w:rsidRPr="00924D5A">
              <w:rPr>
                <w:rFonts w:cs="Arial"/>
                <w:color w:val="000000"/>
                <w:szCs w:val="20"/>
              </w:rPr>
              <w:t xml:space="preserve">Roxbury </w:t>
            </w:r>
          </w:p>
        </w:tc>
      </w:tr>
      <w:tr w:rsidR="00D93A1D" w:rsidRPr="00924D5A" w14:paraId="54D2C464"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427AE999" w14:textId="77777777" w:rsidR="00D93A1D" w:rsidRPr="00924D5A" w:rsidRDefault="00D93A1D" w:rsidP="00355F40">
            <w:pPr>
              <w:spacing w:after="0" w:line="240" w:lineRule="auto"/>
              <w:rPr>
                <w:rFonts w:cs="Arial"/>
                <w:color w:val="000000"/>
                <w:szCs w:val="20"/>
              </w:rPr>
            </w:pPr>
            <w:r w:rsidRPr="00924D5A">
              <w:rPr>
                <w:rFonts w:cs="Arial"/>
                <w:color w:val="000000"/>
                <w:szCs w:val="20"/>
              </w:rPr>
              <w:t>Chicopee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006076EA" w14:textId="77777777" w:rsidR="00D93A1D" w:rsidRPr="00924D5A" w:rsidRDefault="00D93A1D" w:rsidP="00355F40">
            <w:pPr>
              <w:spacing w:after="0" w:line="240" w:lineRule="auto"/>
              <w:rPr>
                <w:rFonts w:cs="Arial"/>
                <w:color w:val="000000"/>
                <w:szCs w:val="20"/>
              </w:rPr>
            </w:pPr>
            <w:r w:rsidRPr="00924D5A">
              <w:rPr>
                <w:rFonts w:cs="Arial"/>
                <w:color w:val="000000"/>
                <w:szCs w:val="20"/>
              </w:rPr>
              <w:t>Douglas</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FBEAACE" w14:textId="77777777" w:rsidR="00D93A1D" w:rsidRPr="00924D5A" w:rsidRDefault="00D93A1D" w:rsidP="00355F40">
            <w:pPr>
              <w:spacing w:after="0" w:line="240" w:lineRule="auto"/>
              <w:rPr>
                <w:rFonts w:cs="Arial"/>
                <w:color w:val="000000"/>
                <w:szCs w:val="20"/>
              </w:rPr>
            </w:pPr>
            <w:r w:rsidRPr="00924D5A">
              <w:rPr>
                <w:rFonts w:cs="Arial"/>
                <w:color w:val="000000"/>
                <w:szCs w:val="20"/>
              </w:rPr>
              <w:t>Haverhill</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0AB525E" w14:textId="77777777" w:rsidR="00D93A1D" w:rsidRPr="00924D5A" w:rsidRDefault="00D93A1D" w:rsidP="00355F40">
            <w:pPr>
              <w:spacing w:after="0" w:line="240" w:lineRule="auto"/>
              <w:rPr>
                <w:rFonts w:cs="Arial"/>
                <w:color w:val="000000"/>
                <w:szCs w:val="20"/>
              </w:rPr>
            </w:pPr>
            <w:r w:rsidRPr="00924D5A">
              <w:rPr>
                <w:rFonts w:cs="Arial"/>
                <w:color w:val="000000"/>
                <w:szCs w:val="20"/>
              </w:rPr>
              <w:t>Dover</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783A476" w14:textId="77777777" w:rsidR="00D93A1D" w:rsidRPr="00924D5A" w:rsidRDefault="00D93A1D" w:rsidP="00355F40">
            <w:pPr>
              <w:spacing w:after="0" w:line="240" w:lineRule="auto"/>
              <w:rPr>
                <w:rFonts w:cs="Arial"/>
                <w:color w:val="000000"/>
                <w:szCs w:val="20"/>
              </w:rPr>
            </w:pPr>
            <w:r w:rsidRPr="00924D5A">
              <w:rPr>
                <w:rFonts w:cs="Arial"/>
                <w:color w:val="000000"/>
                <w:szCs w:val="20"/>
              </w:rPr>
              <w:t>Dennis</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40493DC0" w14:textId="77777777" w:rsidR="00D93A1D" w:rsidRPr="00924D5A" w:rsidRDefault="00D93A1D" w:rsidP="00355F40">
            <w:pPr>
              <w:spacing w:after="0" w:line="240" w:lineRule="auto"/>
              <w:rPr>
                <w:rFonts w:cs="Arial"/>
                <w:color w:val="000000"/>
                <w:szCs w:val="20"/>
              </w:rPr>
            </w:pPr>
            <w:r w:rsidRPr="00924D5A">
              <w:rPr>
                <w:rFonts w:cs="Arial"/>
                <w:color w:val="000000"/>
                <w:szCs w:val="20"/>
              </w:rPr>
              <w:t>Winthrop</w:t>
            </w:r>
          </w:p>
        </w:tc>
      </w:tr>
      <w:tr w:rsidR="00D93A1D" w:rsidRPr="00924D5A" w14:paraId="6A336719"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34C521C5" w14:textId="77777777" w:rsidR="00D93A1D" w:rsidRPr="00924D5A" w:rsidRDefault="00D93A1D" w:rsidP="00355F40">
            <w:pPr>
              <w:spacing w:after="0" w:line="240" w:lineRule="auto"/>
              <w:rPr>
                <w:rFonts w:cs="Arial"/>
                <w:color w:val="000000"/>
                <w:szCs w:val="20"/>
              </w:rPr>
            </w:pPr>
            <w:r w:rsidRPr="00924D5A">
              <w:rPr>
                <w:rFonts w:cs="Arial"/>
                <w:color w:val="000000"/>
                <w:szCs w:val="20"/>
              </w:rPr>
              <w:t>Clarksburg</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09AD5C8F" w14:textId="77777777" w:rsidR="00D93A1D" w:rsidRPr="00924D5A" w:rsidRDefault="00D93A1D" w:rsidP="00355F40">
            <w:pPr>
              <w:spacing w:after="0" w:line="240" w:lineRule="auto"/>
              <w:rPr>
                <w:rFonts w:cs="Arial"/>
                <w:color w:val="000000"/>
                <w:szCs w:val="20"/>
              </w:rPr>
            </w:pPr>
            <w:r w:rsidRPr="00924D5A">
              <w:rPr>
                <w:rFonts w:cs="Arial"/>
                <w:color w:val="000000"/>
                <w:szCs w:val="20"/>
              </w:rPr>
              <w:t>Dudley</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AC49331" w14:textId="77777777" w:rsidR="00D93A1D" w:rsidRPr="00924D5A" w:rsidRDefault="00D93A1D" w:rsidP="00355F40">
            <w:pPr>
              <w:spacing w:after="0" w:line="240" w:lineRule="auto"/>
              <w:rPr>
                <w:rFonts w:cs="Arial"/>
                <w:color w:val="000000"/>
                <w:szCs w:val="20"/>
              </w:rPr>
            </w:pPr>
            <w:r w:rsidRPr="00924D5A">
              <w:rPr>
                <w:rFonts w:cs="Arial"/>
                <w:color w:val="000000"/>
                <w:szCs w:val="20"/>
              </w:rPr>
              <w:t>Ipswich</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424FB650" w14:textId="77777777" w:rsidR="00D93A1D" w:rsidRPr="00924D5A" w:rsidRDefault="00D93A1D" w:rsidP="00355F40">
            <w:pPr>
              <w:spacing w:after="0" w:line="240" w:lineRule="auto"/>
              <w:rPr>
                <w:rFonts w:cs="Arial"/>
                <w:color w:val="000000"/>
                <w:szCs w:val="20"/>
              </w:rPr>
            </w:pPr>
            <w:r w:rsidRPr="00924D5A">
              <w:rPr>
                <w:rFonts w:cs="Arial"/>
                <w:color w:val="000000"/>
                <w:szCs w:val="20"/>
              </w:rPr>
              <w:t>Everett</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711EA0A" w14:textId="77777777" w:rsidR="00D93A1D" w:rsidRPr="00924D5A" w:rsidRDefault="00D93A1D" w:rsidP="00355F40">
            <w:pPr>
              <w:spacing w:after="0" w:line="240" w:lineRule="auto"/>
              <w:rPr>
                <w:rFonts w:cs="Arial"/>
                <w:color w:val="000000"/>
                <w:szCs w:val="20"/>
              </w:rPr>
            </w:pPr>
            <w:r w:rsidRPr="00924D5A">
              <w:rPr>
                <w:rFonts w:cs="Arial"/>
                <w:color w:val="000000"/>
                <w:szCs w:val="20"/>
              </w:rPr>
              <w:t>Dighton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54C4657" w14:textId="77777777" w:rsidR="00D93A1D" w:rsidRPr="00924D5A" w:rsidRDefault="00D93A1D" w:rsidP="00355F40">
            <w:pPr>
              <w:spacing w:after="0" w:line="240" w:lineRule="auto"/>
              <w:rPr>
                <w:rFonts w:cs="Arial"/>
                <w:color w:val="000000"/>
                <w:szCs w:val="20"/>
              </w:rPr>
            </w:pPr>
          </w:p>
        </w:tc>
      </w:tr>
      <w:tr w:rsidR="00D93A1D" w:rsidRPr="00924D5A" w14:paraId="1DFA4089"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1070EB6" w14:textId="77777777" w:rsidR="00D93A1D" w:rsidRPr="00924D5A" w:rsidRDefault="00D93A1D" w:rsidP="00355F40">
            <w:pPr>
              <w:spacing w:after="0" w:line="240" w:lineRule="auto"/>
              <w:rPr>
                <w:rFonts w:cs="Arial"/>
                <w:color w:val="000000"/>
                <w:szCs w:val="20"/>
              </w:rPr>
            </w:pPr>
            <w:r w:rsidRPr="00924D5A">
              <w:rPr>
                <w:rFonts w:cs="Arial"/>
                <w:color w:val="000000"/>
                <w:szCs w:val="20"/>
              </w:rPr>
              <w:t>Conway</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6CC33C9" w14:textId="77777777" w:rsidR="00D93A1D" w:rsidRPr="00924D5A" w:rsidRDefault="00D93A1D" w:rsidP="00355F40">
            <w:pPr>
              <w:spacing w:after="0" w:line="240" w:lineRule="auto"/>
              <w:rPr>
                <w:rFonts w:cs="Arial"/>
                <w:color w:val="000000"/>
                <w:szCs w:val="20"/>
              </w:rPr>
            </w:pPr>
            <w:r w:rsidRPr="00924D5A">
              <w:rPr>
                <w:rFonts w:cs="Arial"/>
                <w:color w:val="000000"/>
                <w:szCs w:val="20"/>
              </w:rPr>
              <w:t>East Brookfield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32EB6D6D" w14:textId="77777777" w:rsidR="00D93A1D" w:rsidRPr="00924D5A" w:rsidRDefault="00D93A1D" w:rsidP="00355F40">
            <w:pPr>
              <w:spacing w:after="0" w:line="240" w:lineRule="auto"/>
              <w:rPr>
                <w:rFonts w:cs="Arial"/>
                <w:color w:val="000000"/>
                <w:szCs w:val="20"/>
              </w:rPr>
            </w:pPr>
            <w:r w:rsidRPr="00924D5A">
              <w:rPr>
                <w:rFonts w:cs="Arial"/>
                <w:color w:val="000000"/>
                <w:szCs w:val="20"/>
              </w:rPr>
              <w:t>Lawrence</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0CD1CC69" w14:textId="77777777" w:rsidR="00D93A1D" w:rsidRPr="00924D5A" w:rsidRDefault="00D93A1D" w:rsidP="00355F40">
            <w:pPr>
              <w:spacing w:after="0" w:line="240" w:lineRule="auto"/>
              <w:rPr>
                <w:rFonts w:cs="Arial"/>
                <w:color w:val="000000"/>
                <w:szCs w:val="20"/>
              </w:rPr>
            </w:pPr>
            <w:r w:rsidRPr="00924D5A">
              <w:rPr>
                <w:rFonts w:cs="Arial"/>
                <w:color w:val="000000"/>
                <w:szCs w:val="20"/>
              </w:rPr>
              <w:t>Foxborough</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79B9B81" w14:textId="77777777" w:rsidR="00D93A1D" w:rsidRPr="00924D5A" w:rsidRDefault="00D93A1D" w:rsidP="00355F40">
            <w:pPr>
              <w:spacing w:after="0" w:line="240" w:lineRule="auto"/>
              <w:rPr>
                <w:rFonts w:cs="Arial"/>
                <w:color w:val="000000"/>
                <w:szCs w:val="20"/>
              </w:rPr>
            </w:pPr>
            <w:r w:rsidRPr="00924D5A">
              <w:rPr>
                <w:rFonts w:cs="Arial"/>
                <w:color w:val="000000"/>
                <w:szCs w:val="20"/>
              </w:rPr>
              <w:t>Duxbury</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7A98904" w14:textId="77777777" w:rsidR="00D93A1D" w:rsidRPr="00924D5A" w:rsidRDefault="00D93A1D" w:rsidP="00355F40">
            <w:pPr>
              <w:spacing w:after="0" w:line="240" w:lineRule="auto"/>
              <w:rPr>
                <w:rFonts w:cs="Arial"/>
                <w:color w:val="000000"/>
                <w:szCs w:val="20"/>
              </w:rPr>
            </w:pPr>
          </w:p>
        </w:tc>
      </w:tr>
      <w:tr w:rsidR="00D93A1D" w:rsidRPr="00924D5A" w14:paraId="76AADE81"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48A98B2" w14:textId="77777777" w:rsidR="00D93A1D" w:rsidRPr="00924D5A" w:rsidRDefault="00D93A1D" w:rsidP="00355F40">
            <w:pPr>
              <w:spacing w:after="0" w:line="240" w:lineRule="auto"/>
              <w:rPr>
                <w:rFonts w:cs="Arial"/>
                <w:color w:val="000000"/>
                <w:szCs w:val="20"/>
              </w:rPr>
            </w:pPr>
            <w:proofErr w:type="spellStart"/>
            <w:r w:rsidRPr="00924D5A">
              <w:rPr>
                <w:rFonts w:cs="Arial"/>
                <w:color w:val="000000"/>
                <w:szCs w:val="20"/>
              </w:rPr>
              <w:t>Cummington</w:t>
            </w:r>
            <w:proofErr w:type="spellEnd"/>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4109EBB" w14:textId="77777777" w:rsidR="00D93A1D" w:rsidRPr="00924D5A" w:rsidRDefault="00D93A1D" w:rsidP="00355F40">
            <w:pPr>
              <w:spacing w:after="0" w:line="240" w:lineRule="auto"/>
              <w:rPr>
                <w:rFonts w:cs="Arial"/>
                <w:color w:val="000000"/>
                <w:szCs w:val="20"/>
              </w:rPr>
            </w:pPr>
            <w:r w:rsidRPr="00924D5A">
              <w:rPr>
                <w:rFonts w:cs="Arial"/>
                <w:color w:val="000000"/>
                <w:szCs w:val="20"/>
              </w:rPr>
              <w:t>Fitchburg</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3CA6635F" w14:textId="77777777" w:rsidR="00D93A1D" w:rsidRPr="00924D5A" w:rsidRDefault="00D93A1D" w:rsidP="00355F40">
            <w:pPr>
              <w:spacing w:after="0" w:line="240" w:lineRule="auto"/>
              <w:rPr>
                <w:rFonts w:cs="Arial"/>
                <w:color w:val="000000"/>
                <w:szCs w:val="20"/>
              </w:rPr>
            </w:pPr>
            <w:r w:rsidRPr="00924D5A">
              <w:rPr>
                <w:rFonts w:cs="Arial"/>
                <w:color w:val="000000"/>
                <w:szCs w:val="20"/>
              </w:rPr>
              <w:t>Lowell</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63EFBAB" w14:textId="77777777" w:rsidR="00D93A1D" w:rsidRPr="00924D5A" w:rsidRDefault="00D93A1D" w:rsidP="00355F40">
            <w:pPr>
              <w:spacing w:after="0" w:line="240" w:lineRule="auto"/>
              <w:rPr>
                <w:rFonts w:cs="Arial"/>
                <w:color w:val="000000"/>
                <w:szCs w:val="20"/>
              </w:rPr>
            </w:pPr>
            <w:r w:rsidRPr="00924D5A">
              <w:rPr>
                <w:rFonts w:cs="Arial"/>
                <w:color w:val="000000"/>
                <w:szCs w:val="20"/>
              </w:rPr>
              <w:t>Framingham</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4949A5E3" w14:textId="77777777" w:rsidR="00D93A1D" w:rsidRPr="00924D5A" w:rsidRDefault="00D93A1D" w:rsidP="00355F40">
            <w:pPr>
              <w:spacing w:after="0" w:line="240" w:lineRule="auto"/>
              <w:rPr>
                <w:rFonts w:cs="Arial"/>
                <w:color w:val="000000"/>
                <w:szCs w:val="20"/>
              </w:rPr>
            </w:pPr>
            <w:r w:rsidRPr="00924D5A">
              <w:rPr>
                <w:rFonts w:cs="Arial"/>
                <w:color w:val="000000"/>
                <w:szCs w:val="20"/>
              </w:rPr>
              <w:t>East Bridgewater</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96DDC58" w14:textId="77777777" w:rsidR="00D93A1D" w:rsidRPr="00924D5A" w:rsidRDefault="00D93A1D" w:rsidP="00355F40">
            <w:pPr>
              <w:spacing w:after="0" w:line="240" w:lineRule="auto"/>
              <w:rPr>
                <w:rFonts w:cs="Arial"/>
                <w:color w:val="000000"/>
                <w:szCs w:val="20"/>
              </w:rPr>
            </w:pPr>
          </w:p>
        </w:tc>
      </w:tr>
      <w:tr w:rsidR="00D93A1D" w:rsidRPr="00924D5A" w14:paraId="7EAC6847"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426E018" w14:textId="77777777" w:rsidR="00D93A1D" w:rsidRPr="00924D5A" w:rsidRDefault="00D93A1D" w:rsidP="00355F40">
            <w:pPr>
              <w:spacing w:after="0" w:line="240" w:lineRule="auto"/>
              <w:rPr>
                <w:rFonts w:cs="Arial"/>
                <w:color w:val="000000"/>
                <w:szCs w:val="20"/>
              </w:rPr>
            </w:pPr>
            <w:r w:rsidRPr="00924D5A">
              <w:rPr>
                <w:rFonts w:cs="Arial"/>
                <w:color w:val="000000"/>
                <w:szCs w:val="20"/>
              </w:rPr>
              <w:t>Dalton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26FBB7B" w14:textId="77777777" w:rsidR="00D93A1D" w:rsidRPr="00924D5A" w:rsidRDefault="00D93A1D" w:rsidP="00355F40">
            <w:pPr>
              <w:spacing w:after="0" w:line="240" w:lineRule="auto"/>
              <w:rPr>
                <w:rFonts w:cs="Arial"/>
                <w:color w:val="000000"/>
                <w:szCs w:val="20"/>
              </w:rPr>
            </w:pPr>
            <w:r w:rsidRPr="00924D5A">
              <w:rPr>
                <w:rFonts w:cs="Arial"/>
                <w:color w:val="000000"/>
                <w:szCs w:val="20"/>
              </w:rPr>
              <w:t>Franklin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3783175" w14:textId="77777777" w:rsidR="00D93A1D" w:rsidRPr="00924D5A" w:rsidRDefault="00D93A1D" w:rsidP="00355F40">
            <w:pPr>
              <w:spacing w:after="0" w:line="240" w:lineRule="auto"/>
              <w:rPr>
                <w:rFonts w:cs="Arial"/>
                <w:color w:val="000000"/>
                <w:szCs w:val="20"/>
              </w:rPr>
            </w:pPr>
            <w:r w:rsidRPr="00924D5A">
              <w:rPr>
                <w:rFonts w:cs="Arial"/>
                <w:color w:val="000000"/>
                <w:szCs w:val="20"/>
              </w:rPr>
              <w:t>Lynn</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50E0BD4" w14:textId="77777777" w:rsidR="00D93A1D" w:rsidRPr="00924D5A" w:rsidRDefault="00D93A1D" w:rsidP="00355F40">
            <w:pPr>
              <w:spacing w:after="0" w:line="240" w:lineRule="auto"/>
              <w:rPr>
                <w:rFonts w:cs="Arial"/>
                <w:color w:val="000000"/>
                <w:szCs w:val="20"/>
              </w:rPr>
            </w:pPr>
            <w:r w:rsidRPr="00924D5A">
              <w:rPr>
                <w:rFonts w:cs="Arial"/>
                <w:color w:val="000000"/>
                <w:szCs w:val="20"/>
              </w:rPr>
              <w:t>Hingham</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76E891F0" w14:textId="77777777" w:rsidR="00D93A1D" w:rsidRPr="00924D5A" w:rsidRDefault="00D93A1D" w:rsidP="00355F40">
            <w:pPr>
              <w:spacing w:after="0" w:line="240" w:lineRule="auto"/>
              <w:rPr>
                <w:rFonts w:cs="Arial"/>
                <w:color w:val="000000"/>
                <w:szCs w:val="20"/>
              </w:rPr>
            </w:pPr>
            <w:r w:rsidRPr="00924D5A">
              <w:rPr>
                <w:rFonts w:cs="Arial"/>
                <w:color w:val="000000"/>
                <w:szCs w:val="20"/>
              </w:rPr>
              <w:t>Eastham</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333A0CB" w14:textId="77777777" w:rsidR="00D93A1D" w:rsidRPr="00924D5A" w:rsidRDefault="00D93A1D" w:rsidP="00355F40">
            <w:pPr>
              <w:spacing w:after="0" w:line="240" w:lineRule="auto"/>
              <w:rPr>
                <w:rFonts w:cs="Arial"/>
                <w:color w:val="000000"/>
                <w:szCs w:val="20"/>
              </w:rPr>
            </w:pPr>
          </w:p>
        </w:tc>
      </w:tr>
      <w:tr w:rsidR="00D93A1D" w:rsidRPr="00924D5A" w14:paraId="616EA3C1"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37297882" w14:textId="77777777" w:rsidR="00D93A1D" w:rsidRPr="00924D5A" w:rsidRDefault="00D93A1D" w:rsidP="00355F40">
            <w:pPr>
              <w:spacing w:after="0" w:line="240" w:lineRule="auto"/>
              <w:rPr>
                <w:rFonts w:cs="Arial"/>
                <w:color w:val="000000"/>
                <w:szCs w:val="20"/>
              </w:rPr>
            </w:pPr>
            <w:r w:rsidRPr="00924D5A">
              <w:rPr>
                <w:rFonts w:cs="Arial"/>
                <w:color w:val="000000"/>
                <w:szCs w:val="20"/>
              </w:rPr>
              <w:t>Deerfield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D00F1DC" w14:textId="77777777" w:rsidR="00D93A1D" w:rsidRPr="00924D5A" w:rsidRDefault="00D93A1D" w:rsidP="00355F40">
            <w:pPr>
              <w:spacing w:after="0" w:line="240" w:lineRule="auto"/>
              <w:rPr>
                <w:rFonts w:cs="Arial"/>
                <w:color w:val="000000"/>
                <w:szCs w:val="20"/>
              </w:rPr>
            </w:pPr>
            <w:r w:rsidRPr="00924D5A">
              <w:rPr>
                <w:rFonts w:cs="Arial"/>
                <w:color w:val="000000"/>
                <w:szCs w:val="20"/>
              </w:rPr>
              <w:t>Gardner</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384B6E92" w14:textId="77777777" w:rsidR="00D93A1D" w:rsidRPr="00924D5A" w:rsidRDefault="00D93A1D" w:rsidP="00355F40">
            <w:pPr>
              <w:spacing w:after="0" w:line="240" w:lineRule="auto"/>
              <w:rPr>
                <w:rFonts w:cs="Arial"/>
                <w:color w:val="000000"/>
                <w:szCs w:val="20"/>
              </w:rPr>
            </w:pPr>
            <w:r w:rsidRPr="00924D5A">
              <w:rPr>
                <w:rFonts w:cs="Arial"/>
                <w:color w:val="000000"/>
                <w:szCs w:val="20"/>
              </w:rPr>
              <w:t>Lynnfield</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40DDB539" w14:textId="77777777" w:rsidR="00D93A1D" w:rsidRPr="00924D5A" w:rsidRDefault="00D93A1D" w:rsidP="00355F40">
            <w:pPr>
              <w:spacing w:after="0" w:line="240" w:lineRule="auto"/>
              <w:rPr>
                <w:rFonts w:cs="Arial"/>
                <w:color w:val="000000"/>
                <w:szCs w:val="20"/>
              </w:rPr>
            </w:pPr>
            <w:r w:rsidRPr="00924D5A">
              <w:rPr>
                <w:rFonts w:cs="Arial"/>
                <w:color w:val="000000"/>
                <w:szCs w:val="20"/>
              </w:rPr>
              <w:t>Holliston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147E31EA" w14:textId="77777777" w:rsidR="00D93A1D" w:rsidRPr="00924D5A" w:rsidRDefault="00D93A1D" w:rsidP="00355F40">
            <w:pPr>
              <w:spacing w:after="0" w:line="240" w:lineRule="auto"/>
              <w:rPr>
                <w:rFonts w:cs="Arial"/>
                <w:color w:val="000000"/>
                <w:szCs w:val="20"/>
              </w:rPr>
            </w:pPr>
            <w:r w:rsidRPr="00924D5A">
              <w:rPr>
                <w:rFonts w:cs="Arial"/>
                <w:color w:val="000000"/>
                <w:szCs w:val="20"/>
              </w:rPr>
              <w:t>Edgartown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484D8831" w14:textId="77777777" w:rsidR="00D93A1D" w:rsidRPr="00924D5A" w:rsidRDefault="00D93A1D" w:rsidP="00355F40">
            <w:pPr>
              <w:spacing w:after="0" w:line="240" w:lineRule="auto"/>
              <w:rPr>
                <w:rFonts w:cs="Arial"/>
                <w:color w:val="000000"/>
                <w:szCs w:val="20"/>
              </w:rPr>
            </w:pPr>
          </w:p>
        </w:tc>
      </w:tr>
      <w:tr w:rsidR="00D93A1D" w:rsidRPr="00924D5A" w14:paraId="27FCE4AF"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6C8D08CA" w14:textId="77777777" w:rsidR="00D93A1D" w:rsidRPr="00924D5A" w:rsidRDefault="00D93A1D" w:rsidP="00355F40">
            <w:pPr>
              <w:spacing w:after="0" w:line="240" w:lineRule="auto"/>
              <w:rPr>
                <w:rFonts w:cs="Arial"/>
                <w:color w:val="000000"/>
                <w:szCs w:val="20"/>
              </w:rPr>
            </w:pPr>
            <w:r w:rsidRPr="00924D5A">
              <w:rPr>
                <w:rFonts w:cs="Arial"/>
                <w:color w:val="000000"/>
                <w:szCs w:val="20"/>
              </w:rPr>
              <w:t>East Longmeadow</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99719E0" w14:textId="77777777" w:rsidR="00D93A1D" w:rsidRPr="00924D5A" w:rsidRDefault="00D93A1D" w:rsidP="00355F40">
            <w:pPr>
              <w:spacing w:after="0" w:line="240" w:lineRule="auto"/>
              <w:rPr>
                <w:rFonts w:cs="Arial"/>
                <w:color w:val="000000"/>
                <w:szCs w:val="20"/>
              </w:rPr>
            </w:pPr>
            <w:r w:rsidRPr="00924D5A">
              <w:rPr>
                <w:rFonts w:cs="Arial"/>
                <w:color w:val="000000"/>
                <w:szCs w:val="20"/>
              </w:rPr>
              <w:t>Grafton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34C8A72E" w14:textId="77777777" w:rsidR="00D93A1D" w:rsidRPr="00924D5A" w:rsidRDefault="00D93A1D" w:rsidP="00355F40">
            <w:pPr>
              <w:spacing w:after="0" w:line="240" w:lineRule="auto"/>
              <w:rPr>
                <w:rFonts w:cs="Arial"/>
                <w:color w:val="000000"/>
                <w:szCs w:val="20"/>
              </w:rPr>
            </w:pPr>
            <w:r w:rsidRPr="00924D5A">
              <w:rPr>
                <w:rFonts w:cs="Arial"/>
                <w:color w:val="000000"/>
                <w:szCs w:val="20"/>
              </w:rPr>
              <w:t>Manchester-By-The-Sea</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10C24C7B" w14:textId="77777777" w:rsidR="00D93A1D" w:rsidRPr="00924D5A" w:rsidRDefault="00D93A1D" w:rsidP="00355F40">
            <w:pPr>
              <w:spacing w:after="0" w:line="240" w:lineRule="auto"/>
              <w:rPr>
                <w:rFonts w:cs="Arial"/>
                <w:color w:val="000000"/>
                <w:szCs w:val="20"/>
              </w:rPr>
            </w:pPr>
            <w:r w:rsidRPr="00924D5A">
              <w:rPr>
                <w:rFonts w:cs="Arial"/>
                <w:color w:val="000000"/>
                <w:szCs w:val="20"/>
              </w:rPr>
              <w:t>Hopkinton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8FCCA14" w14:textId="77777777" w:rsidR="00D93A1D" w:rsidRPr="00924D5A" w:rsidRDefault="00D93A1D" w:rsidP="00355F40">
            <w:pPr>
              <w:spacing w:after="0" w:line="240" w:lineRule="auto"/>
              <w:rPr>
                <w:rFonts w:cs="Arial"/>
                <w:color w:val="000000"/>
                <w:szCs w:val="20"/>
              </w:rPr>
            </w:pPr>
            <w:r w:rsidRPr="00924D5A">
              <w:rPr>
                <w:rFonts w:cs="Arial"/>
                <w:color w:val="000000"/>
                <w:szCs w:val="20"/>
              </w:rPr>
              <w:t>Fairhaven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64E10800" w14:textId="77777777" w:rsidR="00D93A1D" w:rsidRPr="00924D5A" w:rsidRDefault="00D93A1D" w:rsidP="00355F40">
            <w:pPr>
              <w:spacing w:after="0" w:line="240" w:lineRule="auto"/>
              <w:rPr>
                <w:rFonts w:cs="Arial"/>
                <w:color w:val="000000"/>
                <w:szCs w:val="20"/>
              </w:rPr>
            </w:pPr>
          </w:p>
        </w:tc>
      </w:tr>
      <w:tr w:rsidR="00D93A1D" w:rsidRPr="00924D5A" w14:paraId="45094061"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BDDCAA4" w14:textId="77777777" w:rsidR="00D93A1D" w:rsidRPr="00924D5A" w:rsidRDefault="00D93A1D" w:rsidP="00355F40">
            <w:pPr>
              <w:spacing w:after="0" w:line="240" w:lineRule="auto"/>
              <w:rPr>
                <w:rFonts w:cs="Arial"/>
                <w:color w:val="000000"/>
                <w:szCs w:val="20"/>
              </w:rPr>
            </w:pPr>
            <w:r w:rsidRPr="00924D5A">
              <w:rPr>
                <w:rFonts w:cs="Arial"/>
                <w:color w:val="000000"/>
                <w:szCs w:val="20"/>
              </w:rPr>
              <w:t>Easthampton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6B3D0D6" w14:textId="77777777" w:rsidR="00D93A1D" w:rsidRPr="00924D5A" w:rsidRDefault="00D93A1D" w:rsidP="00355F40">
            <w:pPr>
              <w:spacing w:after="0" w:line="240" w:lineRule="auto"/>
              <w:rPr>
                <w:rFonts w:cs="Arial"/>
                <w:color w:val="000000"/>
                <w:szCs w:val="20"/>
              </w:rPr>
            </w:pPr>
            <w:r w:rsidRPr="00924D5A">
              <w:rPr>
                <w:rFonts w:cs="Arial"/>
                <w:color w:val="000000"/>
                <w:szCs w:val="20"/>
              </w:rPr>
              <w:t>Groton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6B5FAB15" w14:textId="77777777" w:rsidR="00D93A1D" w:rsidRPr="00924D5A" w:rsidRDefault="00D93A1D" w:rsidP="00355F40">
            <w:pPr>
              <w:spacing w:after="0" w:line="240" w:lineRule="auto"/>
              <w:rPr>
                <w:rFonts w:cs="Arial"/>
                <w:color w:val="000000"/>
                <w:szCs w:val="20"/>
              </w:rPr>
            </w:pPr>
            <w:r w:rsidRPr="00924D5A">
              <w:rPr>
                <w:rFonts w:cs="Arial"/>
                <w:color w:val="000000"/>
                <w:szCs w:val="20"/>
              </w:rPr>
              <w:t>Marblehead</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03342E2" w14:textId="77777777" w:rsidR="00D93A1D" w:rsidRPr="00924D5A" w:rsidRDefault="00D93A1D" w:rsidP="00355F40">
            <w:pPr>
              <w:spacing w:after="0" w:line="240" w:lineRule="auto"/>
              <w:rPr>
                <w:rFonts w:cs="Arial"/>
                <w:color w:val="000000"/>
                <w:szCs w:val="20"/>
              </w:rPr>
            </w:pPr>
            <w:r w:rsidRPr="00924D5A">
              <w:rPr>
                <w:rFonts w:cs="Arial"/>
                <w:color w:val="000000"/>
                <w:szCs w:val="20"/>
              </w:rPr>
              <w:t>Hudson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999B47D" w14:textId="77777777" w:rsidR="00D93A1D" w:rsidRPr="00924D5A" w:rsidRDefault="00D93A1D" w:rsidP="00355F40">
            <w:pPr>
              <w:spacing w:after="0" w:line="240" w:lineRule="auto"/>
              <w:rPr>
                <w:rFonts w:cs="Arial"/>
                <w:color w:val="000000"/>
                <w:szCs w:val="20"/>
              </w:rPr>
            </w:pPr>
            <w:r w:rsidRPr="00924D5A">
              <w:rPr>
                <w:rFonts w:cs="Arial"/>
                <w:color w:val="000000"/>
                <w:szCs w:val="20"/>
              </w:rPr>
              <w:t>Fall River</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78ADF7D3" w14:textId="77777777" w:rsidR="00D93A1D" w:rsidRPr="00924D5A" w:rsidRDefault="00D93A1D" w:rsidP="00355F40">
            <w:pPr>
              <w:spacing w:after="0" w:line="240" w:lineRule="auto"/>
              <w:rPr>
                <w:rFonts w:cs="Arial"/>
                <w:color w:val="000000"/>
                <w:szCs w:val="20"/>
              </w:rPr>
            </w:pPr>
          </w:p>
        </w:tc>
      </w:tr>
      <w:tr w:rsidR="00D93A1D" w:rsidRPr="00924D5A" w14:paraId="313237AC"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0EF7A448" w14:textId="77777777" w:rsidR="00D93A1D" w:rsidRPr="00924D5A" w:rsidRDefault="00D93A1D" w:rsidP="00355F40">
            <w:pPr>
              <w:spacing w:after="0" w:line="240" w:lineRule="auto"/>
              <w:rPr>
                <w:rFonts w:cs="Arial"/>
                <w:color w:val="000000"/>
                <w:szCs w:val="20"/>
              </w:rPr>
            </w:pPr>
            <w:r w:rsidRPr="00924D5A">
              <w:rPr>
                <w:rFonts w:cs="Arial"/>
                <w:color w:val="000000"/>
                <w:szCs w:val="20"/>
              </w:rPr>
              <w:t>Egremont</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D6605DE" w14:textId="77777777" w:rsidR="00D93A1D" w:rsidRPr="00924D5A" w:rsidRDefault="00D93A1D" w:rsidP="00355F40">
            <w:pPr>
              <w:spacing w:after="0" w:line="240" w:lineRule="auto"/>
              <w:rPr>
                <w:rFonts w:cs="Arial"/>
                <w:color w:val="000000"/>
                <w:szCs w:val="20"/>
              </w:rPr>
            </w:pPr>
            <w:r w:rsidRPr="00924D5A">
              <w:rPr>
                <w:rFonts w:cs="Arial"/>
                <w:color w:val="000000"/>
                <w:szCs w:val="20"/>
              </w:rPr>
              <w:t>Hardwick</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DFBF9D3" w14:textId="77777777" w:rsidR="00D93A1D" w:rsidRPr="00924D5A" w:rsidRDefault="00D93A1D" w:rsidP="00355F40">
            <w:pPr>
              <w:spacing w:after="0" w:line="240" w:lineRule="auto"/>
              <w:rPr>
                <w:rFonts w:cs="Arial"/>
                <w:color w:val="000000"/>
                <w:szCs w:val="20"/>
              </w:rPr>
            </w:pPr>
            <w:r w:rsidRPr="00924D5A">
              <w:rPr>
                <w:rFonts w:cs="Arial"/>
                <w:color w:val="000000"/>
                <w:szCs w:val="20"/>
              </w:rPr>
              <w:t>Merrimac</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6AC0E3D" w14:textId="77777777" w:rsidR="00D93A1D" w:rsidRPr="00924D5A" w:rsidRDefault="00D93A1D" w:rsidP="00355F40">
            <w:pPr>
              <w:spacing w:after="0" w:line="240" w:lineRule="auto"/>
              <w:rPr>
                <w:rFonts w:cs="Arial"/>
                <w:color w:val="000000"/>
                <w:szCs w:val="20"/>
              </w:rPr>
            </w:pPr>
            <w:r w:rsidRPr="00924D5A">
              <w:rPr>
                <w:rFonts w:cs="Arial"/>
                <w:color w:val="000000"/>
                <w:szCs w:val="20"/>
              </w:rPr>
              <w:t>Hull</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1AAF3EE" w14:textId="77777777" w:rsidR="00D93A1D" w:rsidRPr="00924D5A" w:rsidRDefault="00D93A1D" w:rsidP="00355F40">
            <w:pPr>
              <w:spacing w:after="0" w:line="240" w:lineRule="auto"/>
              <w:rPr>
                <w:rFonts w:cs="Arial"/>
                <w:color w:val="000000"/>
                <w:szCs w:val="20"/>
              </w:rPr>
            </w:pPr>
            <w:r w:rsidRPr="00924D5A">
              <w:rPr>
                <w:rFonts w:cs="Arial"/>
                <w:color w:val="000000"/>
                <w:szCs w:val="20"/>
              </w:rPr>
              <w:t>Falmouth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065CCD07" w14:textId="77777777" w:rsidR="00D93A1D" w:rsidRPr="00924D5A" w:rsidRDefault="00D93A1D" w:rsidP="00355F40">
            <w:pPr>
              <w:spacing w:after="0" w:line="240" w:lineRule="auto"/>
              <w:rPr>
                <w:rFonts w:cs="Arial"/>
                <w:color w:val="000000"/>
                <w:szCs w:val="20"/>
              </w:rPr>
            </w:pPr>
          </w:p>
        </w:tc>
      </w:tr>
      <w:tr w:rsidR="00D93A1D" w:rsidRPr="00924D5A" w14:paraId="74FA64C5"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6E8E88D0" w14:textId="77777777" w:rsidR="00D93A1D" w:rsidRPr="00924D5A" w:rsidRDefault="00D93A1D" w:rsidP="00355F40">
            <w:pPr>
              <w:spacing w:after="0" w:line="240" w:lineRule="auto"/>
              <w:rPr>
                <w:rFonts w:cs="Arial"/>
                <w:color w:val="000000"/>
                <w:szCs w:val="20"/>
              </w:rPr>
            </w:pPr>
            <w:r w:rsidRPr="00924D5A">
              <w:rPr>
                <w:rFonts w:cs="Arial"/>
                <w:color w:val="000000"/>
                <w:szCs w:val="20"/>
              </w:rPr>
              <w:t>Erving</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6D2390C4" w14:textId="77777777" w:rsidR="00D93A1D" w:rsidRPr="00924D5A" w:rsidRDefault="00D93A1D" w:rsidP="00355F40">
            <w:pPr>
              <w:spacing w:after="0" w:line="240" w:lineRule="auto"/>
              <w:rPr>
                <w:rFonts w:cs="Arial"/>
                <w:color w:val="000000"/>
                <w:szCs w:val="20"/>
              </w:rPr>
            </w:pPr>
            <w:r w:rsidRPr="00924D5A">
              <w:rPr>
                <w:rFonts w:cs="Arial"/>
                <w:color w:val="000000"/>
                <w:szCs w:val="20"/>
              </w:rPr>
              <w:t>Harvard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8759D20" w14:textId="77777777" w:rsidR="00D93A1D" w:rsidRPr="00924D5A" w:rsidRDefault="00D93A1D" w:rsidP="00355F40">
            <w:pPr>
              <w:spacing w:after="0" w:line="240" w:lineRule="auto"/>
              <w:rPr>
                <w:rFonts w:cs="Arial"/>
                <w:color w:val="000000"/>
                <w:szCs w:val="20"/>
              </w:rPr>
            </w:pPr>
            <w:r w:rsidRPr="00924D5A">
              <w:rPr>
                <w:rFonts w:cs="Arial"/>
                <w:color w:val="000000"/>
                <w:szCs w:val="20"/>
              </w:rPr>
              <w:t>Methuen</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3199A16" w14:textId="77777777" w:rsidR="00D93A1D" w:rsidRPr="00924D5A" w:rsidRDefault="00D93A1D" w:rsidP="00355F40">
            <w:pPr>
              <w:spacing w:after="0" w:line="240" w:lineRule="auto"/>
              <w:rPr>
                <w:rFonts w:cs="Arial"/>
                <w:color w:val="000000"/>
                <w:szCs w:val="20"/>
              </w:rPr>
            </w:pPr>
            <w:r w:rsidRPr="00924D5A">
              <w:rPr>
                <w:rFonts w:cs="Arial"/>
                <w:color w:val="000000"/>
                <w:szCs w:val="20"/>
              </w:rPr>
              <w:t>Lexington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28390015" w14:textId="77777777" w:rsidR="00D93A1D" w:rsidRPr="00924D5A" w:rsidRDefault="00D93A1D" w:rsidP="00355F40">
            <w:pPr>
              <w:spacing w:after="0" w:line="240" w:lineRule="auto"/>
              <w:rPr>
                <w:rFonts w:cs="Arial"/>
                <w:color w:val="000000"/>
                <w:szCs w:val="20"/>
              </w:rPr>
            </w:pPr>
            <w:r w:rsidRPr="00924D5A">
              <w:rPr>
                <w:rFonts w:cs="Arial"/>
                <w:color w:val="000000"/>
                <w:szCs w:val="20"/>
              </w:rPr>
              <w:t>Freetown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DC4E10C" w14:textId="77777777" w:rsidR="00D93A1D" w:rsidRPr="00924D5A" w:rsidRDefault="00D93A1D" w:rsidP="00355F40">
            <w:pPr>
              <w:spacing w:after="0" w:line="240" w:lineRule="auto"/>
              <w:rPr>
                <w:rFonts w:cs="Arial"/>
                <w:color w:val="000000"/>
                <w:szCs w:val="20"/>
              </w:rPr>
            </w:pPr>
          </w:p>
        </w:tc>
      </w:tr>
      <w:tr w:rsidR="00D93A1D" w:rsidRPr="00924D5A" w14:paraId="6C467FE1"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44F8CA7C" w14:textId="77777777" w:rsidR="00D93A1D" w:rsidRPr="00924D5A" w:rsidRDefault="00D93A1D" w:rsidP="00355F40">
            <w:pPr>
              <w:spacing w:after="0" w:line="240" w:lineRule="auto"/>
              <w:rPr>
                <w:rFonts w:cs="Arial"/>
                <w:color w:val="000000"/>
                <w:szCs w:val="20"/>
              </w:rPr>
            </w:pPr>
            <w:r w:rsidRPr="00924D5A">
              <w:rPr>
                <w:rFonts w:cs="Arial"/>
                <w:color w:val="000000"/>
                <w:szCs w:val="20"/>
              </w:rPr>
              <w:t>Gill</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77CC6B3" w14:textId="77777777" w:rsidR="00D93A1D" w:rsidRPr="00924D5A" w:rsidRDefault="00D93A1D" w:rsidP="00355F40">
            <w:pPr>
              <w:spacing w:after="0" w:line="240" w:lineRule="auto"/>
              <w:rPr>
                <w:rFonts w:cs="Arial"/>
                <w:color w:val="000000"/>
                <w:szCs w:val="20"/>
              </w:rPr>
            </w:pPr>
            <w:r w:rsidRPr="00924D5A">
              <w:rPr>
                <w:rFonts w:cs="Arial"/>
                <w:color w:val="000000"/>
                <w:szCs w:val="20"/>
              </w:rPr>
              <w:t>Holden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28DF77BA" w14:textId="77777777" w:rsidR="00D93A1D" w:rsidRPr="00924D5A" w:rsidRDefault="00D93A1D" w:rsidP="00355F40">
            <w:pPr>
              <w:spacing w:after="0" w:line="240" w:lineRule="auto"/>
              <w:rPr>
                <w:rFonts w:cs="Arial"/>
                <w:color w:val="000000"/>
                <w:szCs w:val="20"/>
              </w:rPr>
            </w:pPr>
            <w:r w:rsidRPr="00924D5A">
              <w:rPr>
                <w:rFonts w:cs="Arial"/>
                <w:color w:val="000000"/>
                <w:szCs w:val="20"/>
              </w:rPr>
              <w:t>Middleton</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000E4FA" w14:textId="77777777" w:rsidR="00D93A1D" w:rsidRPr="00924D5A" w:rsidRDefault="00D93A1D" w:rsidP="00355F40">
            <w:pPr>
              <w:spacing w:after="0" w:line="240" w:lineRule="auto"/>
              <w:rPr>
                <w:rFonts w:cs="Arial"/>
                <w:color w:val="000000"/>
                <w:szCs w:val="20"/>
              </w:rPr>
            </w:pPr>
            <w:r w:rsidRPr="00924D5A">
              <w:rPr>
                <w:rFonts w:cs="Arial"/>
                <w:color w:val="000000"/>
                <w:szCs w:val="20"/>
              </w:rPr>
              <w:t>Lincoln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D5D0C75" w14:textId="77777777" w:rsidR="00D93A1D" w:rsidRPr="00924D5A" w:rsidRDefault="00D93A1D" w:rsidP="00355F40">
            <w:pPr>
              <w:spacing w:after="0" w:line="240" w:lineRule="auto"/>
              <w:rPr>
                <w:rFonts w:cs="Arial"/>
                <w:color w:val="000000"/>
                <w:szCs w:val="20"/>
              </w:rPr>
            </w:pPr>
            <w:r w:rsidRPr="00924D5A">
              <w:rPr>
                <w:rFonts w:cs="Arial"/>
                <w:color w:val="000000"/>
                <w:szCs w:val="20"/>
              </w:rPr>
              <w:t>Halifax</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5B3C2D6" w14:textId="77777777" w:rsidR="00D93A1D" w:rsidRPr="00924D5A" w:rsidRDefault="00D93A1D" w:rsidP="00355F40">
            <w:pPr>
              <w:spacing w:after="0" w:line="240" w:lineRule="auto"/>
              <w:rPr>
                <w:rFonts w:cs="Arial"/>
                <w:color w:val="000000"/>
                <w:szCs w:val="20"/>
              </w:rPr>
            </w:pPr>
          </w:p>
        </w:tc>
      </w:tr>
      <w:tr w:rsidR="00D93A1D" w:rsidRPr="00924D5A" w14:paraId="4F73D89E"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67A4C968" w14:textId="77777777" w:rsidR="00D93A1D" w:rsidRPr="00924D5A" w:rsidRDefault="00D93A1D" w:rsidP="00355F40">
            <w:pPr>
              <w:spacing w:after="0" w:line="240" w:lineRule="auto"/>
              <w:rPr>
                <w:rFonts w:cs="Arial"/>
                <w:color w:val="000000"/>
                <w:szCs w:val="20"/>
              </w:rPr>
            </w:pPr>
            <w:r w:rsidRPr="00924D5A">
              <w:rPr>
                <w:rFonts w:cs="Arial"/>
                <w:color w:val="000000"/>
                <w:szCs w:val="20"/>
              </w:rPr>
              <w:t>Granby</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7CF7F90" w14:textId="77777777" w:rsidR="00D93A1D" w:rsidRPr="00924D5A" w:rsidRDefault="00D93A1D" w:rsidP="00355F40">
            <w:pPr>
              <w:spacing w:after="0" w:line="240" w:lineRule="auto"/>
              <w:rPr>
                <w:rFonts w:cs="Arial"/>
                <w:color w:val="000000"/>
                <w:szCs w:val="20"/>
              </w:rPr>
            </w:pPr>
            <w:r w:rsidRPr="00924D5A">
              <w:rPr>
                <w:rFonts w:cs="Arial"/>
                <w:color w:val="000000"/>
                <w:szCs w:val="20"/>
              </w:rPr>
              <w:t>Holland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2E5D768E" w14:textId="77777777" w:rsidR="00D93A1D" w:rsidRPr="00924D5A" w:rsidRDefault="00D93A1D" w:rsidP="00355F40">
            <w:pPr>
              <w:spacing w:after="0" w:line="240" w:lineRule="auto"/>
              <w:rPr>
                <w:rFonts w:cs="Arial"/>
                <w:color w:val="000000"/>
                <w:szCs w:val="20"/>
              </w:rPr>
            </w:pPr>
            <w:r w:rsidRPr="00924D5A">
              <w:rPr>
                <w:rFonts w:cs="Arial"/>
                <w:color w:val="000000"/>
                <w:szCs w:val="20"/>
              </w:rPr>
              <w:t>Nahant</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299E4C0" w14:textId="77777777" w:rsidR="00D93A1D" w:rsidRPr="00924D5A" w:rsidRDefault="00D93A1D" w:rsidP="00355F40">
            <w:pPr>
              <w:spacing w:after="0" w:line="240" w:lineRule="auto"/>
              <w:rPr>
                <w:rFonts w:cs="Arial"/>
                <w:color w:val="000000"/>
                <w:szCs w:val="20"/>
              </w:rPr>
            </w:pPr>
            <w:r w:rsidRPr="00924D5A">
              <w:rPr>
                <w:rFonts w:cs="Arial"/>
                <w:color w:val="000000"/>
                <w:szCs w:val="20"/>
              </w:rPr>
              <w:t>Littleton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74E9784E" w14:textId="77777777" w:rsidR="00D93A1D" w:rsidRPr="00924D5A" w:rsidRDefault="00D93A1D" w:rsidP="00355F40">
            <w:pPr>
              <w:spacing w:after="0" w:line="240" w:lineRule="auto"/>
              <w:rPr>
                <w:rFonts w:cs="Arial"/>
                <w:color w:val="000000"/>
                <w:szCs w:val="20"/>
              </w:rPr>
            </w:pPr>
            <w:r w:rsidRPr="00924D5A">
              <w:rPr>
                <w:rFonts w:cs="Arial"/>
                <w:color w:val="000000"/>
                <w:szCs w:val="20"/>
              </w:rPr>
              <w:t>Hanover</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3BB95161" w14:textId="77777777" w:rsidR="00D93A1D" w:rsidRPr="00924D5A" w:rsidRDefault="00D93A1D" w:rsidP="00355F40">
            <w:pPr>
              <w:spacing w:after="0" w:line="240" w:lineRule="auto"/>
              <w:rPr>
                <w:rFonts w:cs="Arial"/>
                <w:color w:val="000000"/>
                <w:szCs w:val="20"/>
              </w:rPr>
            </w:pPr>
          </w:p>
        </w:tc>
      </w:tr>
      <w:tr w:rsidR="00D93A1D" w:rsidRPr="00924D5A" w14:paraId="4D3FCC6D"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A4A1232" w14:textId="77777777" w:rsidR="00D93A1D" w:rsidRPr="00924D5A" w:rsidRDefault="00D93A1D" w:rsidP="00355F40">
            <w:pPr>
              <w:spacing w:after="0" w:line="240" w:lineRule="auto"/>
              <w:rPr>
                <w:rFonts w:cs="Arial"/>
                <w:color w:val="000000"/>
                <w:szCs w:val="20"/>
              </w:rPr>
            </w:pPr>
            <w:r w:rsidRPr="00924D5A">
              <w:rPr>
                <w:rFonts w:cs="Arial"/>
                <w:color w:val="000000"/>
                <w:szCs w:val="20"/>
              </w:rPr>
              <w:t>Granville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6A8D81C" w14:textId="77777777" w:rsidR="00D93A1D" w:rsidRPr="00924D5A" w:rsidRDefault="00D93A1D" w:rsidP="00355F40">
            <w:pPr>
              <w:spacing w:after="0" w:line="240" w:lineRule="auto"/>
              <w:rPr>
                <w:rFonts w:cs="Arial"/>
                <w:color w:val="000000"/>
                <w:szCs w:val="20"/>
              </w:rPr>
            </w:pPr>
            <w:r w:rsidRPr="00924D5A">
              <w:rPr>
                <w:rFonts w:cs="Arial"/>
                <w:color w:val="000000"/>
                <w:szCs w:val="20"/>
              </w:rPr>
              <w:t>Hopedale</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677A31B" w14:textId="77777777" w:rsidR="00D93A1D" w:rsidRPr="00924D5A" w:rsidRDefault="00D93A1D" w:rsidP="00355F40">
            <w:pPr>
              <w:spacing w:after="0" w:line="240" w:lineRule="auto"/>
              <w:rPr>
                <w:rFonts w:cs="Arial"/>
                <w:color w:val="000000"/>
                <w:szCs w:val="20"/>
              </w:rPr>
            </w:pPr>
            <w:r w:rsidRPr="00924D5A">
              <w:rPr>
                <w:rFonts w:cs="Arial"/>
                <w:color w:val="000000"/>
                <w:szCs w:val="20"/>
              </w:rPr>
              <w:t>Newbury</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6B9233D" w14:textId="77777777" w:rsidR="00D93A1D" w:rsidRPr="00924D5A" w:rsidRDefault="00D93A1D" w:rsidP="00355F40">
            <w:pPr>
              <w:spacing w:after="0" w:line="240" w:lineRule="auto"/>
              <w:rPr>
                <w:rFonts w:cs="Arial"/>
                <w:color w:val="000000"/>
                <w:szCs w:val="20"/>
              </w:rPr>
            </w:pPr>
            <w:r w:rsidRPr="00924D5A">
              <w:rPr>
                <w:rFonts w:cs="Arial"/>
                <w:color w:val="000000"/>
                <w:szCs w:val="20"/>
              </w:rPr>
              <w:t>Malden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789D299" w14:textId="77777777" w:rsidR="00D93A1D" w:rsidRPr="00924D5A" w:rsidRDefault="00D93A1D" w:rsidP="00355F40">
            <w:pPr>
              <w:spacing w:after="0" w:line="240" w:lineRule="auto"/>
              <w:rPr>
                <w:rFonts w:cs="Arial"/>
                <w:color w:val="000000"/>
                <w:szCs w:val="20"/>
              </w:rPr>
            </w:pPr>
            <w:r w:rsidRPr="00924D5A">
              <w:rPr>
                <w:rFonts w:cs="Arial"/>
                <w:color w:val="000000"/>
                <w:szCs w:val="20"/>
              </w:rPr>
              <w:t>Hanson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3D60FFBD" w14:textId="77777777" w:rsidR="00D93A1D" w:rsidRPr="00924D5A" w:rsidRDefault="00D93A1D" w:rsidP="00355F40">
            <w:pPr>
              <w:spacing w:after="0" w:line="240" w:lineRule="auto"/>
              <w:rPr>
                <w:rFonts w:cs="Arial"/>
                <w:color w:val="000000"/>
                <w:szCs w:val="20"/>
              </w:rPr>
            </w:pPr>
          </w:p>
        </w:tc>
      </w:tr>
      <w:tr w:rsidR="00D93A1D" w:rsidRPr="00924D5A" w14:paraId="1BB4E0EF"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392587A" w14:textId="77777777" w:rsidR="00D93A1D" w:rsidRPr="00924D5A" w:rsidRDefault="00D93A1D" w:rsidP="00355F40">
            <w:pPr>
              <w:spacing w:after="0" w:line="240" w:lineRule="auto"/>
              <w:rPr>
                <w:rFonts w:cs="Arial"/>
                <w:color w:val="000000"/>
                <w:szCs w:val="20"/>
              </w:rPr>
            </w:pPr>
            <w:r w:rsidRPr="00924D5A">
              <w:rPr>
                <w:rFonts w:cs="Arial"/>
                <w:color w:val="000000"/>
                <w:szCs w:val="20"/>
              </w:rPr>
              <w:t>Great Barrington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05902DB" w14:textId="77777777" w:rsidR="00D93A1D" w:rsidRPr="00924D5A" w:rsidRDefault="00D93A1D" w:rsidP="00355F40">
            <w:pPr>
              <w:spacing w:after="0" w:line="240" w:lineRule="auto"/>
              <w:rPr>
                <w:rFonts w:cs="Arial"/>
                <w:color w:val="000000"/>
                <w:szCs w:val="20"/>
              </w:rPr>
            </w:pPr>
            <w:r w:rsidRPr="00924D5A">
              <w:rPr>
                <w:rFonts w:cs="Arial"/>
                <w:color w:val="000000"/>
                <w:szCs w:val="20"/>
              </w:rPr>
              <w:t>Hubbardston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31CF70CA" w14:textId="77777777" w:rsidR="00D93A1D" w:rsidRPr="00924D5A" w:rsidRDefault="00D93A1D" w:rsidP="00355F40">
            <w:pPr>
              <w:spacing w:after="0" w:line="240" w:lineRule="auto"/>
              <w:rPr>
                <w:rFonts w:cs="Arial"/>
                <w:color w:val="000000"/>
                <w:szCs w:val="20"/>
              </w:rPr>
            </w:pPr>
            <w:r w:rsidRPr="00924D5A">
              <w:rPr>
                <w:rFonts w:cs="Arial"/>
                <w:color w:val="000000"/>
                <w:szCs w:val="20"/>
              </w:rPr>
              <w:t>Newburyport</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E26B811" w14:textId="77777777" w:rsidR="00D93A1D" w:rsidRPr="00924D5A" w:rsidRDefault="00D93A1D" w:rsidP="00355F40">
            <w:pPr>
              <w:spacing w:after="0" w:line="240" w:lineRule="auto"/>
              <w:rPr>
                <w:rFonts w:cs="Arial"/>
                <w:color w:val="000000"/>
                <w:szCs w:val="20"/>
              </w:rPr>
            </w:pPr>
            <w:r w:rsidRPr="00924D5A">
              <w:rPr>
                <w:rFonts w:cs="Arial"/>
                <w:color w:val="000000"/>
                <w:szCs w:val="20"/>
              </w:rPr>
              <w:t>Marlborough</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2E705758" w14:textId="77777777" w:rsidR="00D93A1D" w:rsidRPr="00924D5A" w:rsidRDefault="00D93A1D" w:rsidP="00355F40">
            <w:pPr>
              <w:spacing w:after="0" w:line="240" w:lineRule="auto"/>
              <w:rPr>
                <w:rFonts w:cs="Arial"/>
                <w:color w:val="000000"/>
                <w:szCs w:val="20"/>
              </w:rPr>
            </w:pPr>
            <w:r w:rsidRPr="00924D5A">
              <w:rPr>
                <w:rFonts w:cs="Arial"/>
                <w:color w:val="000000"/>
                <w:szCs w:val="20"/>
              </w:rPr>
              <w:t>Harwich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6D3857D" w14:textId="77777777" w:rsidR="00D93A1D" w:rsidRPr="00924D5A" w:rsidRDefault="00D93A1D" w:rsidP="00355F40">
            <w:pPr>
              <w:spacing w:after="0" w:line="240" w:lineRule="auto"/>
              <w:rPr>
                <w:rFonts w:cs="Arial"/>
                <w:color w:val="000000"/>
                <w:szCs w:val="20"/>
              </w:rPr>
            </w:pPr>
          </w:p>
        </w:tc>
      </w:tr>
      <w:tr w:rsidR="00D93A1D" w:rsidRPr="00924D5A" w14:paraId="017BDB1F"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0525E01C" w14:textId="77777777" w:rsidR="00D93A1D" w:rsidRPr="00924D5A" w:rsidRDefault="00D93A1D" w:rsidP="00355F40">
            <w:pPr>
              <w:spacing w:after="0" w:line="240" w:lineRule="auto"/>
              <w:rPr>
                <w:rFonts w:cs="Arial"/>
                <w:color w:val="000000"/>
                <w:szCs w:val="20"/>
              </w:rPr>
            </w:pPr>
            <w:r w:rsidRPr="00924D5A">
              <w:rPr>
                <w:rFonts w:cs="Arial"/>
                <w:color w:val="000000"/>
                <w:szCs w:val="20"/>
              </w:rPr>
              <w:t>Greenfield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91336E4" w14:textId="77777777" w:rsidR="00D93A1D" w:rsidRPr="00924D5A" w:rsidRDefault="00D93A1D" w:rsidP="00355F40">
            <w:pPr>
              <w:spacing w:after="0" w:line="240" w:lineRule="auto"/>
              <w:rPr>
                <w:rFonts w:cs="Arial"/>
                <w:color w:val="000000"/>
                <w:szCs w:val="20"/>
              </w:rPr>
            </w:pPr>
            <w:r w:rsidRPr="00924D5A">
              <w:rPr>
                <w:rFonts w:cs="Arial"/>
                <w:color w:val="000000"/>
                <w:szCs w:val="20"/>
              </w:rPr>
              <w:t>Lancaster</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112D7C75"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 Andover</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190C4DC0" w14:textId="77777777" w:rsidR="00D93A1D" w:rsidRPr="00924D5A" w:rsidRDefault="00D93A1D" w:rsidP="00355F40">
            <w:pPr>
              <w:spacing w:after="0" w:line="240" w:lineRule="auto"/>
              <w:rPr>
                <w:rFonts w:cs="Arial"/>
                <w:color w:val="000000"/>
                <w:szCs w:val="20"/>
              </w:rPr>
            </w:pPr>
            <w:r w:rsidRPr="00924D5A">
              <w:rPr>
                <w:rFonts w:cs="Arial"/>
                <w:color w:val="000000"/>
                <w:szCs w:val="20"/>
              </w:rPr>
              <w:t>Maynard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80F8FE7" w14:textId="77777777" w:rsidR="00D93A1D" w:rsidRPr="00924D5A" w:rsidRDefault="00D93A1D" w:rsidP="00355F40">
            <w:pPr>
              <w:spacing w:after="0" w:line="240" w:lineRule="auto"/>
              <w:rPr>
                <w:rFonts w:cs="Arial"/>
                <w:color w:val="000000"/>
                <w:szCs w:val="20"/>
              </w:rPr>
            </w:pPr>
            <w:r w:rsidRPr="00924D5A">
              <w:rPr>
                <w:rFonts w:cs="Arial"/>
                <w:color w:val="000000"/>
                <w:szCs w:val="20"/>
              </w:rPr>
              <w:t>Holbrook</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8103987" w14:textId="77777777" w:rsidR="00D93A1D" w:rsidRPr="00924D5A" w:rsidRDefault="00D93A1D" w:rsidP="00355F40">
            <w:pPr>
              <w:spacing w:after="0" w:line="240" w:lineRule="auto"/>
              <w:rPr>
                <w:rFonts w:cs="Arial"/>
                <w:color w:val="000000"/>
                <w:szCs w:val="20"/>
              </w:rPr>
            </w:pPr>
          </w:p>
        </w:tc>
      </w:tr>
      <w:tr w:rsidR="00D93A1D" w:rsidRPr="00924D5A" w14:paraId="5826587C"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0791D708" w14:textId="77777777" w:rsidR="00D93A1D" w:rsidRPr="00924D5A" w:rsidRDefault="00D93A1D" w:rsidP="00355F40">
            <w:pPr>
              <w:spacing w:after="0" w:line="240" w:lineRule="auto"/>
              <w:rPr>
                <w:rFonts w:cs="Arial"/>
                <w:color w:val="000000"/>
                <w:szCs w:val="20"/>
              </w:rPr>
            </w:pPr>
            <w:r w:rsidRPr="00924D5A">
              <w:rPr>
                <w:rFonts w:cs="Arial"/>
                <w:color w:val="000000"/>
                <w:szCs w:val="20"/>
              </w:rPr>
              <w:t>Hadley</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00F30C2D" w14:textId="77777777" w:rsidR="00D93A1D" w:rsidRPr="00924D5A" w:rsidRDefault="00D93A1D" w:rsidP="00355F40">
            <w:pPr>
              <w:spacing w:after="0" w:line="240" w:lineRule="auto"/>
              <w:rPr>
                <w:rFonts w:cs="Arial"/>
                <w:color w:val="000000"/>
                <w:szCs w:val="20"/>
              </w:rPr>
            </w:pPr>
            <w:r w:rsidRPr="00924D5A">
              <w:rPr>
                <w:rFonts w:cs="Arial"/>
                <w:color w:val="000000"/>
                <w:szCs w:val="20"/>
              </w:rPr>
              <w:t>Leicester</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726D728" w14:textId="77777777" w:rsidR="00D93A1D" w:rsidRPr="00924D5A" w:rsidRDefault="00D93A1D" w:rsidP="00355F40">
            <w:pPr>
              <w:spacing w:after="0" w:line="240" w:lineRule="auto"/>
              <w:rPr>
                <w:rFonts w:cs="Arial"/>
                <w:color w:val="000000"/>
                <w:szCs w:val="20"/>
              </w:rPr>
            </w:pPr>
            <w:r w:rsidRPr="00924D5A">
              <w:rPr>
                <w:rFonts w:cs="Arial"/>
                <w:color w:val="000000"/>
                <w:szCs w:val="20"/>
              </w:rPr>
              <w:t>Peabody</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818C939" w14:textId="77777777" w:rsidR="00D93A1D" w:rsidRPr="00924D5A" w:rsidRDefault="00D93A1D" w:rsidP="00355F40">
            <w:pPr>
              <w:spacing w:after="0" w:line="240" w:lineRule="auto"/>
              <w:rPr>
                <w:rFonts w:cs="Arial"/>
                <w:color w:val="000000"/>
                <w:szCs w:val="20"/>
              </w:rPr>
            </w:pPr>
            <w:r w:rsidRPr="00924D5A">
              <w:rPr>
                <w:rFonts w:cs="Arial"/>
                <w:color w:val="000000"/>
                <w:szCs w:val="20"/>
              </w:rPr>
              <w:t>Medfield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9EC796E" w14:textId="77777777" w:rsidR="00D93A1D" w:rsidRPr="00924D5A" w:rsidRDefault="00D93A1D" w:rsidP="00355F40">
            <w:pPr>
              <w:spacing w:after="0" w:line="240" w:lineRule="auto"/>
              <w:rPr>
                <w:rFonts w:cs="Arial"/>
                <w:color w:val="000000"/>
                <w:szCs w:val="20"/>
              </w:rPr>
            </w:pPr>
            <w:r w:rsidRPr="00924D5A">
              <w:rPr>
                <w:rFonts w:cs="Arial"/>
                <w:color w:val="000000"/>
                <w:szCs w:val="20"/>
              </w:rPr>
              <w:t>Kingston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FFB5631" w14:textId="77777777" w:rsidR="00D93A1D" w:rsidRPr="00924D5A" w:rsidRDefault="00D93A1D" w:rsidP="00355F40">
            <w:pPr>
              <w:spacing w:after="0" w:line="240" w:lineRule="auto"/>
              <w:rPr>
                <w:rFonts w:cs="Arial"/>
                <w:color w:val="000000"/>
                <w:szCs w:val="20"/>
              </w:rPr>
            </w:pPr>
          </w:p>
        </w:tc>
      </w:tr>
      <w:tr w:rsidR="00D93A1D" w:rsidRPr="00924D5A" w14:paraId="6D9F389E"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21D8036" w14:textId="77777777" w:rsidR="00D93A1D" w:rsidRPr="00924D5A" w:rsidRDefault="00D93A1D" w:rsidP="00355F40">
            <w:pPr>
              <w:spacing w:after="0" w:line="240" w:lineRule="auto"/>
              <w:rPr>
                <w:rFonts w:cs="Arial"/>
                <w:color w:val="000000"/>
                <w:szCs w:val="20"/>
              </w:rPr>
            </w:pPr>
            <w:r w:rsidRPr="00924D5A">
              <w:rPr>
                <w:rFonts w:cs="Arial"/>
                <w:color w:val="000000"/>
                <w:szCs w:val="20"/>
              </w:rPr>
              <w:t>Hampden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50CC786D" w14:textId="77777777" w:rsidR="00D93A1D" w:rsidRPr="00924D5A" w:rsidRDefault="00D93A1D" w:rsidP="00355F40">
            <w:pPr>
              <w:spacing w:after="0" w:line="240" w:lineRule="auto"/>
              <w:rPr>
                <w:rFonts w:cs="Arial"/>
                <w:color w:val="000000"/>
                <w:szCs w:val="20"/>
              </w:rPr>
            </w:pPr>
            <w:r w:rsidRPr="00924D5A">
              <w:rPr>
                <w:rFonts w:cs="Arial"/>
                <w:color w:val="000000"/>
                <w:szCs w:val="20"/>
              </w:rPr>
              <w:t>Leominster</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F34BB26" w14:textId="77777777" w:rsidR="00D93A1D" w:rsidRPr="00924D5A" w:rsidRDefault="00D93A1D" w:rsidP="00355F40">
            <w:pPr>
              <w:spacing w:after="0" w:line="240" w:lineRule="auto"/>
              <w:rPr>
                <w:rFonts w:cs="Arial"/>
                <w:color w:val="000000"/>
                <w:szCs w:val="20"/>
              </w:rPr>
            </w:pPr>
            <w:r w:rsidRPr="00924D5A">
              <w:rPr>
                <w:rFonts w:cs="Arial"/>
                <w:color w:val="000000"/>
                <w:szCs w:val="20"/>
              </w:rPr>
              <w:t>Rockport</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4FC7A92" w14:textId="77777777" w:rsidR="00D93A1D" w:rsidRPr="00924D5A" w:rsidRDefault="00D93A1D" w:rsidP="00355F40">
            <w:pPr>
              <w:spacing w:after="0" w:line="240" w:lineRule="auto"/>
              <w:rPr>
                <w:rFonts w:cs="Arial"/>
                <w:color w:val="000000"/>
                <w:szCs w:val="20"/>
              </w:rPr>
            </w:pPr>
            <w:r w:rsidRPr="00924D5A">
              <w:rPr>
                <w:rFonts w:cs="Arial"/>
                <w:color w:val="000000"/>
                <w:szCs w:val="20"/>
              </w:rPr>
              <w:t>Medford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4F6FDBE" w14:textId="77777777" w:rsidR="00D93A1D" w:rsidRPr="00924D5A" w:rsidRDefault="00D93A1D" w:rsidP="00355F40">
            <w:pPr>
              <w:spacing w:after="0" w:line="240" w:lineRule="auto"/>
              <w:rPr>
                <w:rFonts w:cs="Arial"/>
                <w:color w:val="000000"/>
                <w:szCs w:val="20"/>
              </w:rPr>
            </w:pPr>
            <w:r w:rsidRPr="00924D5A">
              <w:rPr>
                <w:rFonts w:cs="Arial"/>
                <w:color w:val="000000"/>
                <w:szCs w:val="20"/>
              </w:rPr>
              <w:t>Lakeville</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2713F89" w14:textId="77777777" w:rsidR="00D93A1D" w:rsidRPr="00924D5A" w:rsidRDefault="00D93A1D" w:rsidP="00355F40">
            <w:pPr>
              <w:spacing w:after="0" w:line="240" w:lineRule="auto"/>
              <w:rPr>
                <w:rFonts w:cs="Arial"/>
                <w:color w:val="000000"/>
                <w:szCs w:val="20"/>
              </w:rPr>
            </w:pPr>
          </w:p>
        </w:tc>
      </w:tr>
      <w:tr w:rsidR="00D93A1D" w:rsidRPr="00924D5A" w14:paraId="6F2D6451"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04BFB0A" w14:textId="77777777" w:rsidR="00D93A1D" w:rsidRPr="00924D5A" w:rsidRDefault="00D93A1D" w:rsidP="00355F40">
            <w:pPr>
              <w:spacing w:after="0" w:line="240" w:lineRule="auto"/>
              <w:rPr>
                <w:rFonts w:cs="Arial"/>
                <w:color w:val="000000"/>
                <w:szCs w:val="20"/>
              </w:rPr>
            </w:pPr>
            <w:r w:rsidRPr="00924D5A">
              <w:rPr>
                <w:rFonts w:cs="Arial"/>
                <w:color w:val="000000"/>
                <w:szCs w:val="20"/>
              </w:rPr>
              <w:t>Hatfield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DEA6900" w14:textId="77777777" w:rsidR="00D93A1D" w:rsidRPr="00924D5A" w:rsidRDefault="00D93A1D" w:rsidP="00355F40">
            <w:pPr>
              <w:spacing w:after="0" w:line="240" w:lineRule="auto"/>
              <w:rPr>
                <w:rFonts w:cs="Arial"/>
                <w:color w:val="000000"/>
                <w:szCs w:val="20"/>
              </w:rPr>
            </w:pPr>
            <w:r w:rsidRPr="00924D5A">
              <w:rPr>
                <w:rFonts w:cs="Arial"/>
                <w:color w:val="000000"/>
                <w:szCs w:val="20"/>
              </w:rPr>
              <w:t>Lunenburg</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34CB11F2" w14:textId="77777777" w:rsidR="00D93A1D" w:rsidRPr="00924D5A" w:rsidRDefault="00D93A1D" w:rsidP="00355F40">
            <w:pPr>
              <w:spacing w:after="0" w:line="240" w:lineRule="auto"/>
              <w:rPr>
                <w:rFonts w:cs="Arial"/>
                <w:color w:val="000000"/>
                <w:szCs w:val="20"/>
              </w:rPr>
            </w:pPr>
            <w:r w:rsidRPr="00924D5A">
              <w:rPr>
                <w:rFonts w:cs="Arial"/>
                <w:color w:val="000000"/>
                <w:szCs w:val="20"/>
              </w:rPr>
              <w:t>Rowley</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D7C4ECC" w14:textId="77777777" w:rsidR="00D93A1D" w:rsidRPr="00924D5A" w:rsidRDefault="00D93A1D" w:rsidP="00355F40">
            <w:pPr>
              <w:spacing w:after="0" w:line="240" w:lineRule="auto"/>
              <w:rPr>
                <w:rFonts w:cs="Arial"/>
                <w:color w:val="000000"/>
                <w:szCs w:val="20"/>
              </w:rPr>
            </w:pPr>
            <w:r w:rsidRPr="00924D5A">
              <w:rPr>
                <w:rFonts w:cs="Arial"/>
                <w:color w:val="000000"/>
                <w:szCs w:val="20"/>
              </w:rPr>
              <w:t>Melrose</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4E7D8CD" w14:textId="77777777" w:rsidR="00D93A1D" w:rsidRPr="00924D5A" w:rsidRDefault="00D93A1D" w:rsidP="00355F40">
            <w:pPr>
              <w:spacing w:after="0" w:line="240" w:lineRule="auto"/>
              <w:rPr>
                <w:rFonts w:cs="Arial"/>
                <w:color w:val="000000"/>
                <w:szCs w:val="20"/>
              </w:rPr>
            </w:pPr>
            <w:r w:rsidRPr="00924D5A">
              <w:rPr>
                <w:rFonts w:cs="Arial"/>
                <w:color w:val="000000"/>
                <w:szCs w:val="20"/>
              </w:rPr>
              <w:t>Mansfield</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D751181" w14:textId="77777777" w:rsidR="00D93A1D" w:rsidRPr="00924D5A" w:rsidRDefault="00D93A1D" w:rsidP="00355F40">
            <w:pPr>
              <w:spacing w:after="0" w:line="240" w:lineRule="auto"/>
              <w:rPr>
                <w:rFonts w:cs="Arial"/>
                <w:color w:val="000000"/>
                <w:szCs w:val="20"/>
              </w:rPr>
            </w:pPr>
          </w:p>
        </w:tc>
      </w:tr>
      <w:tr w:rsidR="00D93A1D" w:rsidRPr="00924D5A" w14:paraId="14AC9A21"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3B6E6B31" w14:textId="77777777" w:rsidR="00D93A1D" w:rsidRPr="00924D5A" w:rsidRDefault="00D93A1D" w:rsidP="00355F40">
            <w:pPr>
              <w:spacing w:after="0" w:line="240" w:lineRule="auto"/>
              <w:rPr>
                <w:rFonts w:cs="Arial"/>
                <w:color w:val="000000"/>
                <w:szCs w:val="20"/>
              </w:rPr>
            </w:pPr>
            <w:r w:rsidRPr="00924D5A">
              <w:rPr>
                <w:rFonts w:cs="Arial"/>
                <w:color w:val="000000"/>
                <w:szCs w:val="20"/>
              </w:rPr>
              <w:t>Hinsdale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61302B5" w14:textId="77777777" w:rsidR="00D93A1D" w:rsidRPr="00924D5A" w:rsidRDefault="00D93A1D" w:rsidP="00355F40">
            <w:pPr>
              <w:spacing w:after="0" w:line="240" w:lineRule="auto"/>
              <w:rPr>
                <w:rFonts w:cs="Arial"/>
                <w:color w:val="000000"/>
                <w:szCs w:val="20"/>
              </w:rPr>
            </w:pPr>
            <w:r w:rsidRPr="00924D5A">
              <w:rPr>
                <w:rFonts w:cs="Arial"/>
                <w:color w:val="000000"/>
                <w:szCs w:val="20"/>
              </w:rPr>
              <w:t>Medway</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725B8D4D" w14:textId="77777777" w:rsidR="00D93A1D" w:rsidRPr="00924D5A" w:rsidRDefault="00D93A1D" w:rsidP="00355F40">
            <w:pPr>
              <w:spacing w:after="0" w:line="240" w:lineRule="auto"/>
              <w:rPr>
                <w:rFonts w:cs="Arial"/>
                <w:color w:val="000000"/>
                <w:szCs w:val="20"/>
              </w:rPr>
            </w:pPr>
            <w:r w:rsidRPr="00924D5A">
              <w:rPr>
                <w:rFonts w:cs="Arial"/>
                <w:color w:val="000000"/>
                <w:szCs w:val="20"/>
              </w:rPr>
              <w:t>Salem</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D48C1FA" w14:textId="77777777" w:rsidR="00D93A1D" w:rsidRPr="00924D5A" w:rsidRDefault="00D93A1D" w:rsidP="00355F40">
            <w:pPr>
              <w:spacing w:after="0" w:line="240" w:lineRule="auto"/>
              <w:rPr>
                <w:rFonts w:cs="Arial"/>
                <w:color w:val="000000"/>
                <w:szCs w:val="20"/>
              </w:rPr>
            </w:pPr>
            <w:r w:rsidRPr="00924D5A">
              <w:rPr>
                <w:rFonts w:cs="Arial"/>
                <w:color w:val="000000"/>
                <w:szCs w:val="20"/>
              </w:rPr>
              <w:t>Millis</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2B46692A" w14:textId="77777777" w:rsidR="00D93A1D" w:rsidRPr="00924D5A" w:rsidRDefault="00D93A1D" w:rsidP="00355F40">
            <w:pPr>
              <w:spacing w:after="0" w:line="240" w:lineRule="auto"/>
              <w:rPr>
                <w:rFonts w:cs="Arial"/>
                <w:color w:val="000000"/>
                <w:szCs w:val="20"/>
              </w:rPr>
            </w:pPr>
            <w:r w:rsidRPr="00924D5A">
              <w:rPr>
                <w:rFonts w:cs="Arial"/>
                <w:color w:val="000000"/>
                <w:szCs w:val="20"/>
              </w:rPr>
              <w:t>Marion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473D45D3" w14:textId="77777777" w:rsidR="00D93A1D" w:rsidRPr="00924D5A" w:rsidRDefault="00D93A1D" w:rsidP="00355F40">
            <w:pPr>
              <w:spacing w:after="0" w:line="240" w:lineRule="auto"/>
              <w:rPr>
                <w:rFonts w:cs="Arial"/>
                <w:color w:val="000000"/>
                <w:szCs w:val="20"/>
              </w:rPr>
            </w:pPr>
          </w:p>
        </w:tc>
      </w:tr>
      <w:tr w:rsidR="00D93A1D" w:rsidRPr="00924D5A" w14:paraId="4F1D4BBF"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3CA19BBC" w14:textId="77777777" w:rsidR="00D93A1D" w:rsidRPr="00924D5A" w:rsidRDefault="00D93A1D" w:rsidP="00355F40">
            <w:pPr>
              <w:spacing w:after="0" w:line="240" w:lineRule="auto"/>
              <w:rPr>
                <w:rFonts w:cs="Arial"/>
                <w:color w:val="000000"/>
                <w:szCs w:val="20"/>
              </w:rPr>
            </w:pPr>
            <w:r w:rsidRPr="00924D5A">
              <w:rPr>
                <w:rFonts w:cs="Arial"/>
                <w:color w:val="000000"/>
                <w:szCs w:val="20"/>
              </w:rPr>
              <w:t>Holyoke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EE05A88" w14:textId="77777777" w:rsidR="00D93A1D" w:rsidRPr="00924D5A" w:rsidRDefault="00D93A1D" w:rsidP="00355F40">
            <w:pPr>
              <w:spacing w:after="0" w:line="240" w:lineRule="auto"/>
              <w:rPr>
                <w:rFonts w:cs="Arial"/>
                <w:color w:val="000000"/>
                <w:szCs w:val="20"/>
              </w:rPr>
            </w:pPr>
            <w:r w:rsidRPr="00924D5A">
              <w:rPr>
                <w:rFonts w:cs="Arial"/>
                <w:color w:val="000000"/>
                <w:szCs w:val="20"/>
              </w:rPr>
              <w:t>Mendon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1FFDE814" w14:textId="77777777" w:rsidR="00D93A1D" w:rsidRPr="00924D5A" w:rsidRDefault="00D93A1D" w:rsidP="00355F40">
            <w:pPr>
              <w:spacing w:after="0" w:line="240" w:lineRule="auto"/>
              <w:rPr>
                <w:rFonts w:cs="Arial"/>
                <w:color w:val="000000"/>
                <w:szCs w:val="20"/>
              </w:rPr>
            </w:pPr>
            <w:r w:rsidRPr="00924D5A">
              <w:rPr>
                <w:rFonts w:cs="Arial"/>
                <w:color w:val="000000"/>
                <w:szCs w:val="20"/>
              </w:rPr>
              <w:t>Salisbury</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ABD047B" w14:textId="77777777" w:rsidR="00D93A1D" w:rsidRPr="00924D5A" w:rsidRDefault="00D93A1D" w:rsidP="00355F40">
            <w:pPr>
              <w:spacing w:after="0" w:line="240" w:lineRule="auto"/>
              <w:rPr>
                <w:rFonts w:cs="Arial"/>
                <w:color w:val="000000"/>
                <w:szCs w:val="20"/>
              </w:rPr>
            </w:pPr>
            <w:r w:rsidRPr="00924D5A">
              <w:rPr>
                <w:rFonts w:cs="Arial"/>
                <w:color w:val="000000"/>
                <w:szCs w:val="20"/>
              </w:rPr>
              <w:t>Milton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7061CBE1" w14:textId="77777777" w:rsidR="00D93A1D" w:rsidRPr="00924D5A" w:rsidRDefault="00D93A1D" w:rsidP="00355F40">
            <w:pPr>
              <w:spacing w:after="0" w:line="240" w:lineRule="auto"/>
              <w:rPr>
                <w:rFonts w:cs="Arial"/>
                <w:color w:val="000000"/>
                <w:szCs w:val="20"/>
              </w:rPr>
            </w:pPr>
            <w:r w:rsidRPr="00924D5A">
              <w:rPr>
                <w:rFonts w:cs="Arial"/>
                <w:color w:val="000000"/>
                <w:szCs w:val="20"/>
              </w:rPr>
              <w:t>Marshfield</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72D777D6" w14:textId="77777777" w:rsidR="00D93A1D" w:rsidRPr="00924D5A" w:rsidRDefault="00D93A1D" w:rsidP="00355F40">
            <w:pPr>
              <w:spacing w:after="0" w:line="240" w:lineRule="auto"/>
              <w:rPr>
                <w:rFonts w:cs="Arial"/>
                <w:color w:val="000000"/>
                <w:szCs w:val="20"/>
              </w:rPr>
            </w:pPr>
          </w:p>
        </w:tc>
      </w:tr>
      <w:tr w:rsidR="00D93A1D" w:rsidRPr="00924D5A" w14:paraId="67301CA4"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31EFB3BB" w14:textId="77777777" w:rsidR="00D93A1D" w:rsidRPr="00924D5A" w:rsidRDefault="00D93A1D" w:rsidP="00355F40">
            <w:pPr>
              <w:spacing w:after="0" w:line="240" w:lineRule="auto"/>
              <w:rPr>
                <w:rFonts w:cs="Arial"/>
                <w:color w:val="000000"/>
                <w:szCs w:val="20"/>
              </w:rPr>
            </w:pPr>
            <w:r w:rsidRPr="00924D5A">
              <w:rPr>
                <w:rFonts w:cs="Arial"/>
                <w:color w:val="000000"/>
                <w:szCs w:val="20"/>
              </w:rPr>
              <w:t>Huntington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53CEE280" w14:textId="77777777" w:rsidR="00D93A1D" w:rsidRPr="00924D5A" w:rsidRDefault="00D93A1D" w:rsidP="00355F40">
            <w:pPr>
              <w:spacing w:after="0" w:line="240" w:lineRule="auto"/>
              <w:rPr>
                <w:rFonts w:cs="Arial"/>
                <w:color w:val="000000"/>
                <w:szCs w:val="20"/>
              </w:rPr>
            </w:pPr>
            <w:r w:rsidRPr="00924D5A">
              <w:rPr>
                <w:rFonts w:cs="Arial"/>
                <w:color w:val="000000"/>
                <w:szCs w:val="20"/>
              </w:rPr>
              <w:t>Milford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2D432F9" w14:textId="77777777" w:rsidR="00D93A1D" w:rsidRPr="00924D5A" w:rsidRDefault="00D93A1D" w:rsidP="00355F40">
            <w:pPr>
              <w:spacing w:after="0" w:line="240" w:lineRule="auto"/>
              <w:rPr>
                <w:rFonts w:cs="Arial"/>
                <w:color w:val="000000"/>
                <w:szCs w:val="20"/>
              </w:rPr>
            </w:pPr>
            <w:r w:rsidRPr="00924D5A">
              <w:rPr>
                <w:rFonts w:cs="Arial"/>
                <w:color w:val="000000"/>
                <w:szCs w:val="20"/>
              </w:rPr>
              <w:t>Saugus</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1B45891" w14:textId="77777777" w:rsidR="00D93A1D" w:rsidRPr="00924D5A" w:rsidRDefault="00D93A1D" w:rsidP="00355F40">
            <w:pPr>
              <w:spacing w:after="0" w:line="240" w:lineRule="auto"/>
              <w:rPr>
                <w:rFonts w:cs="Arial"/>
                <w:color w:val="000000"/>
                <w:szCs w:val="20"/>
              </w:rPr>
            </w:pPr>
            <w:r w:rsidRPr="00924D5A">
              <w:rPr>
                <w:rFonts w:cs="Arial"/>
                <w:color w:val="000000"/>
                <w:szCs w:val="20"/>
              </w:rPr>
              <w:t>Natick</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EB691E8" w14:textId="77777777" w:rsidR="00D93A1D" w:rsidRPr="00924D5A" w:rsidRDefault="00D93A1D" w:rsidP="00355F40">
            <w:pPr>
              <w:spacing w:after="0" w:line="240" w:lineRule="auto"/>
              <w:rPr>
                <w:rFonts w:cs="Arial"/>
                <w:color w:val="000000"/>
                <w:szCs w:val="20"/>
              </w:rPr>
            </w:pPr>
            <w:r w:rsidRPr="00924D5A">
              <w:rPr>
                <w:rFonts w:cs="Arial"/>
                <w:color w:val="000000"/>
                <w:szCs w:val="20"/>
              </w:rPr>
              <w:t>Mashpee</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D086C51" w14:textId="77777777" w:rsidR="00D93A1D" w:rsidRPr="00924D5A" w:rsidRDefault="00D93A1D" w:rsidP="00355F40">
            <w:pPr>
              <w:spacing w:after="0" w:line="240" w:lineRule="auto"/>
              <w:rPr>
                <w:rFonts w:cs="Arial"/>
                <w:color w:val="000000"/>
                <w:szCs w:val="20"/>
              </w:rPr>
            </w:pPr>
          </w:p>
        </w:tc>
      </w:tr>
      <w:tr w:rsidR="00D93A1D" w:rsidRPr="00924D5A" w14:paraId="2C0BDDCE"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3BC7A8C7" w14:textId="77777777" w:rsidR="00D93A1D" w:rsidRPr="00924D5A" w:rsidRDefault="00D93A1D" w:rsidP="00355F40">
            <w:pPr>
              <w:spacing w:after="0" w:line="240" w:lineRule="auto"/>
              <w:rPr>
                <w:rFonts w:cs="Arial"/>
                <w:color w:val="000000"/>
                <w:szCs w:val="20"/>
              </w:rPr>
            </w:pPr>
            <w:r w:rsidRPr="00924D5A">
              <w:rPr>
                <w:rFonts w:cs="Arial"/>
                <w:color w:val="000000"/>
                <w:szCs w:val="20"/>
              </w:rPr>
              <w:t>Lee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5A2B507" w14:textId="77777777" w:rsidR="00D93A1D" w:rsidRPr="00924D5A" w:rsidRDefault="00D93A1D" w:rsidP="00355F40">
            <w:pPr>
              <w:spacing w:after="0" w:line="240" w:lineRule="auto"/>
              <w:rPr>
                <w:rFonts w:cs="Arial"/>
                <w:color w:val="000000"/>
                <w:szCs w:val="20"/>
              </w:rPr>
            </w:pPr>
            <w:r w:rsidRPr="00924D5A">
              <w:rPr>
                <w:rFonts w:cs="Arial"/>
                <w:color w:val="000000"/>
                <w:szCs w:val="20"/>
              </w:rPr>
              <w:t>Millbury</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7E07CC78" w14:textId="77777777" w:rsidR="00D93A1D" w:rsidRPr="00924D5A" w:rsidRDefault="00D93A1D" w:rsidP="00355F40">
            <w:pPr>
              <w:spacing w:after="0" w:line="240" w:lineRule="auto"/>
              <w:rPr>
                <w:rFonts w:cs="Arial"/>
                <w:color w:val="000000"/>
                <w:szCs w:val="20"/>
              </w:rPr>
            </w:pPr>
            <w:r w:rsidRPr="00924D5A">
              <w:rPr>
                <w:rFonts w:cs="Arial"/>
                <w:color w:val="000000"/>
                <w:szCs w:val="20"/>
              </w:rPr>
              <w:t>Swampscott</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0C3C0C69" w14:textId="77777777" w:rsidR="00D93A1D" w:rsidRPr="00924D5A" w:rsidRDefault="00D93A1D" w:rsidP="00355F40">
            <w:pPr>
              <w:spacing w:after="0" w:line="240" w:lineRule="auto"/>
              <w:rPr>
                <w:rFonts w:cs="Arial"/>
                <w:color w:val="000000"/>
                <w:szCs w:val="20"/>
              </w:rPr>
            </w:pPr>
            <w:r w:rsidRPr="00924D5A">
              <w:rPr>
                <w:rFonts w:cs="Arial"/>
                <w:color w:val="000000"/>
                <w:szCs w:val="20"/>
              </w:rPr>
              <w:t>Needham</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76B4D283" w14:textId="77777777" w:rsidR="00D93A1D" w:rsidRPr="00924D5A" w:rsidRDefault="00D93A1D" w:rsidP="00355F40">
            <w:pPr>
              <w:spacing w:after="0" w:line="240" w:lineRule="auto"/>
              <w:rPr>
                <w:rFonts w:cs="Arial"/>
                <w:color w:val="000000"/>
                <w:szCs w:val="20"/>
              </w:rPr>
            </w:pPr>
            <w:r w:rsidRPr="00924D5A">
              <w:rPr>
                <w:rFonts w:cs="Arial"/>
                <w:color w:val="000000"/>
                <w:szCs w:val="20"/>
              </w:rPr>
              <w:t>Mattapoisett</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1FCD88A" w14:textId="77777777" w:rsidR="00D93A1D" w:rsidRPr="00924D5A" w:rsidRDefault="00D93A1D" w:rsidP="00355F40">
            <w:pPr>
              <w:spacing w:after="0" w:line="240" w:lineRule="auto"/>
              <w:rPr>
                <w:rFonts w:cs="Arial"/>
                <w:color w:val="000000"/>
                <w:szCs w:val="20"/>
              </w:rPr>
            </w:pPr>
          </w:p>
        </w:tc>
      </w:tr>
      <w:tr w:rsidR="00D93A1D" w:rsidRPr="00924D5A" w14:paraId="5483BEA3"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E49001A" w14:textId="77777777" w:rsidR="00D93A1D" w:rsidRPr="00924D5A" w:rsidRDefault="00D93A1D" w:rsidP="00355F40">
            <w:pPr>
              <w:spacing w:after="0" w:line="240" w:lineRule="auto"/>
              <w:rPr>
                <w:rFonts w:cs="Arial"/>
                <w:color w:val="000000"/>
                <w:szCs w:val="20"/>
              </w:rPr>
            </w:pPr>
            <w:r w:rsidRPr="00924D5A">
              <w:rPr>
                <w:rFonts w:cs="Arial"/>
                <w:color w:val="000000"/>
                <w:szCs w:val="20"/>
              </w:rPr>
              <w:t>Lenox</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195BE3D" w14:textId="77777777" w:rsidR="00D93A1D" w:rsidRPr="00924D5A" w:rsidRDefault="00D93A1D" w:rsidP="00355F40">
            <w:pPr>
              <w:spacing w:after="0" w:line="240" w:lineRule="auto"/>
              <w:rPr>
                <w:rFonts w:cs="Arial"/>
                <w:color w:val="000000"/>
                <w:szCs w:val="20"/>
              </w:rPr>
            </w:pPr>
            <w:r w:rsidRPr="00924D5A">
              <w:rPr>
                <w:rFonts w:cs="Arial"/>
                <w:color w:val="000000"/>
                <w:szCs w:val="20"/>
              </w:rPr>
              <w:t>Millville</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8AFE700" w14:textId="77777777" w:rsidR="00D93A1D" w:rsidRPr="00924D5A" w:rsidRDefault="00D93A1D" w:rsidP="00355F40">
            <w:pPr>
              <w:spacing w:after="0" w:line="240" w:lineRule="auto"/>
              <w:rPr>
                <w:rFonts w:cs="Arial"/>
                <w:color w:val="000000"/>
                <w:szCs w:val="20"/>
              </w:rPr>
            </w:pPr>
            <w:r w:rsidRPr="00924D5A">
              <w:rPr>
                <w:rFonts w:cs="Arial"/>
                <w:color w:val="000000"/>
                <w:szCs w:val="20"/>
              </w:rPr>
              <w:t>Tewksbury</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F3DD7B8" w14:textId="77777777" w:rsidR="00D93A1D" w:rsidRPr="00924D5A" w:rsidRDefault="00D93A1D" w:rsidP="00355F40">
            <w:pPr>
              <w:spacing w:after="0" w:line="240" w:lineRule="auto"/>
              <w:rPr>
                <w:rFonts w:cs="Arial"/>
                <w:color w:val="000000"/>
                <w:szCs w:val="20"/>
              </w:rPr>
            </w:pPr>
            <w:r w:rsidRPr="00924D5A">
              <w:rPr>
                <w:rFonts w:cs="Arial"/>
                <w:color w:val="000000"/>
                <w:szCs w:val="20"/>
              </w:rPr>
              <w:t>Newton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2899D30" w14:textId="77777777" w:rsidR="00D93A1D" w:rsidRPr="00924D5A" w:rsidRDefault="00D93A1D" w:rsidP="00355F40">
            <w:pPr>
              <w:spacing w:after="0" w:line="240" w:lineRule="auto"/>
              <w:rPr>
                <w:rFonts w:cs="Arial"/>
                <w:color w:val="000000"/>
                <w:szCs w:val="20"/>
              </w:rPr>
            </w:pPr>
            <w:r w:rsidRPr="00924D5A">
              <w:rPr>
                <w:rFonts w:cs="Arial"/>
                <w:color w:val="000000"/>
                <w:szCs w:val="20"/>
              </w:rPr>
              <w:t>Middleborough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64601147" w14:textId="77777777" w:rsidR="00D93A1D" w:rsidRPr="00924D5A" w:rsidRDefault="00D93A1D" w:rsidP="00355F40">
            <w:pPr>
              <w:spacing w:after="0" w:line="240" w:lineRule="auto"/>
              <w:rPr>
                <w:rFonts w:cs="Arial"/>
                <w:color w:val="000000"/>
                <w:szCs w:val="20"/>
              </w:rPr>
            </w:pPr>
          </w:p>
        </w:tc>
      </w:tr>
      <w:tr w:rsidR="00D93A1D" w:rsidRPr="00924D5A" w14:paraId="76BE8529"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D3557FE" w14:textId="77777777" w:rsidR="00D93A1D" w:rsidRPr="00924D5A" w:rsidRDefault="00D93A1D" w:rsidP="00355F40">
            <w:pPr>
              <w:spacing w:after="0" w:line="240" w:lineRule="auto"/>
              <w:rPr>
                <w:rFonts w:cs="Arial"/>
                <w:color w:val="000000"/>
                <w:szCs w:val="20"/>
              </w:rPr>
            </w:pPr>
            <w:r w:rsidRPr="00924D5A">
              <w:rPr>
                <w:rFonts w:cs="Arial"/>
                <w:color w:val="000000"/>
                <w:szCs w:val="20"/>
              </w:rPr>
              <w:t>Leverett</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627D90E0"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 Brookfield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62BC6E8" w14:textId="77777777" w:rsidR="00D93A1D" w:rsidRPr="00924D5A" w:rsidRDefault="00D93A1D" w:rsidP="00355F40">
            <w:pPr>
              <w:spacing w:after="0" w:line="240" w:lineRule="auto"/>
              <w:rPr>
                <w:rFonts w:cs="Arial"/>
                <w:color w:val="000000"/>
                <w:szCs w:val="20"/>
              </w:rPr>
            </w:pPr>
            <w:r w:rsidRPr="00924D5A">
              <w:rPr>
                <w:rFonts w:cs="Arial"/>
                <w:color w:val="000000"/>
                <w:szCs w:val="20"/>
              </w:rPr>
              <w:t>Topsfield</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87A6A7A" w14:textId="77777777" w:rsidR="00D93A1D" w:rsidRPr="00924D5A" w:rsidRDefault="00D93A1D" w:rsidP="00355F40">
            <w:pPr>
              <w:spacing w:after="0" w:line="240" w:lineRule="auto"/>
              <w:rPr>
                <w:rFonts w:cs="Arial"/>
                <w:color w:val="000000"/>
                <w:szCs w:val="20"/>
              </w:rPr>
            </w:pPr>
            <w:r w:rsidRPr="00924D5A">
              <w:rPr>
                <w:rFonts w:cs="Arial"/>
                <w:color w:val="000000"/>
                <w:szCs w:val="20"/>
              </w:rPr>
              <w:t>Norfolk</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B53AD00" w14:textId="77777777" w:rsidR="00D93A1D" w:rsidRPr="00924D5A" w:rsidRDefault="00D93A1D" w:rsidP="00355F40">
            <w:pPr>
              <w:spacing w:after="0" w:line="240" w:lineRule="auto"/>
              <w:rPr>
                <w:rFonts w:cs="Arial"/>
                <w:color w:val="000000"/>
                <w:szCs w:val="20"/>
              </w:rPr>
            </w:pPr>
            <w:r w:rsidRPr="00924D5A">
              <w:rPr>
                <w:rFonts w:cs="Arial"/>
                <w:color w:val="000000"/>
                <w:szCs w:val="20"/>
              </w:rPr>
              <w:t>Nantucket</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0420BB4F" w14:textId="77777777" w:rsidR="00D93A1D" w:rsidRPr="00924D5A" w:rsidRDefault="00D93A1D" w:rsidP="00355F40">
            <w:pPr>
              <w:spacing w:after="0" w:line="240" w:lineRule="auto"/>
              <w:rPr>
                <w:rFonts w:cs="Arial"/>
                <w:color w:val="000000"/>
                <w:szCs w:val="20"/>
              </w:rPr>
            </w:pPr>
          </w:p>
        </w:tc>
      </w:tr>
      <w:tr w:rsidR="00D93A1D" w:rsidRPr="00924D5A" w14:paraId="288012E8"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06077055" w14:textId="77777777" w:rsidR="00D93A1D" w:rsidRPr="00924D5A" w:rsidRDefault="00D93A1D" w:rsidP="00355F40">
            <w:pPr>
              <w:spacing w:after="0" w:line="240" w:lineRule="auto"/>
              <w:rPr>
                <w:rFonts w:cs="Arial"/>
                <w:color w:val="000000"/>
                <w:szCs w:val="20"/>
              </w:rPr>
            </w:pPr>
            <w:r w:rsidRPr="00924D5A">
              <w:rPr>
                <w:rFonts w:cs="Arial"/>
                <w:color w:val="000000"/>
                <w:szCs w:val="20"/>
              </w:rPr>
              <w:t>Longmeadow</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666D18DC"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Northbridge</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25FA1AB" w14:textId="77777777" w:rsidR="00D93A1D" w:rsidRPr="00924D5A" w:rsidRDefault="00D93A1D" w:rsidP="00355F40">
            <w:pPr>
              <w:spacing w:after="0" w:line="240" w:lineRule="auto"/>
              <w:rPr>
                <w:rFonts w:cs="Arial"/>
                <w:color w:val="000000"/>
                <w:szCs w:val="20"/>
              </w:rPr>
            </w:pPr>
            <w:proofErr w:type="spellStart"/>
            <w:r w:rsidRPr="00924D5A">
              <w:rPr>
                <w:rFonts w:cs="Arial"/>
                <w:color w:val="000000"/>
                <w:szCs w:val="20"/>
              </w:rPr>
              <w:t>Tyngsborough</w:t>
            </w:r>
            <w:proofErr w:type="spellEnd"/>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9C9C642"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 Reading</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CC7A11B" w14:textId="77777777" w:rsidR="00D93A1D" w:rsidRPr="00924D5A" w:rsidRDefault="00D93A1D" w:rsidP="00355F40">
            <w:pPr>
              <w:spacing w:after="0" w:line="240" w:lineRule="auto"/>
              <w:rPr>
                <w:rFonts w:cs="Arial"/>
                <w:color w:val="000000"/>
                <w:szCs w:val="20"/>
              </w:rPr>
            </w:pPr>
            <w:r w:rsidRPr="00924D5A">
              <w:rPr>
                <w:rFonts w:cs="Arial"/>
                <w:color w:val="000000"/>
                <w:szCs w:val="20"/>
              </w:rPr>
              <w:t>New Bedford</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17C4C18" w14:textId="77777777" w:rsidR="00D93A1D" w:rsidRPr="00924D5A" w:rsidRDefault="00D93A1D" w:rsidP="00355F40">
            <w:pPr>
              <w:spacing w:after="0" w:line="240" w:lineRule="auto"/>
              <w:rPr>
                <w:rFonts w:cs="Arial"/>
                <w:color w:val="000000"/>
                <w:szCs w:val="20"/>
              </w:rPr>
            </w:pPr>
          </w:p>
        </w:tc>
      </w:tr>
      <w:tr w:rsidR="00D93A1D" w:rsidRPr="00924D5A" w14:paraId="60FCADAD"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4620E1F" w14:textId="77777777" w:rsidR="00D93A1D" w:rsidRPr="00924D5A" w:rsidRDefault="00D93A1D" w:rsidP="00355F40">
            <w:pPr>
              <w:spacing w:after="0" w:line="240" w:lineRule="auto"/>
              <w:rPr>
                <w:rFonts w:cs="Arial"/>
                <w:color w:val="000000"/>
                <w:szCs w:val="20"/>
              </w:rPr>
            </w:pPr>
            <w:r w:rsidRPr="00924D5A">
              <w:rPr>
                <w:rFonts w:cs="Arial"/>
                <w:color w:val="000000"/>
                <w:szCs w:val="20"/>
              </w:rPr>
              <w:t>Ludlow</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50C48BCF" w14:textId="77777777" w:rsidR="00D93A1D" w:rsidRPr="00924D5A" w:rsidRDefault="00D93A1D" w:rsidP="00355F40">
            <w:pPr>
              <w:spacing w:after="0" w:line="240" w:lineRule="auto"/>
              <w:rPr>
                <w:rFonts w:cs="Arial"/>
                <w:color w:val="000000"/>
                <w:szCs w:val="20"/>
              </w:rPr>
            </w:pPr>
            <w:r w:rsidRPr="00924D5A">
              <w:rPr>
                <w:rFonts w:cs="Arial"/>
                <w:color w:val="000000"/>
                <w:szCs w:val="20"/>
              </w:rPr>
              <w:t>Oakham</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1F346828" w14:textId="77777777" w:rsidR="00D93A1D" w:rsidRPr="00924D5A" w:rsidRDefault="00D93A1D" w:rsidP="00355F40">
            <w:pPr>
              <w:spacing w:after="0" w:line="240" w:lineRule="auto"/>
              <w:rPr>
                <w:rFonts w:cs="Arial"/>
                <w:color w:val="000000"/>
                <w:szCs w:val="20"/>
              </w:rPr>
            </w:pPr>
            <w:r w:rsidRPr="00924D5A">
              <w:rPr>
                <w:rFonts w:cs="Arial"/>
                <w:color w:val="000000"/>
                <w:szCs w:val="20"/>
              </w:rPr>
              <w:t>Wenham</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88C85D9"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Northborough</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1F79BF8"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 Attleborough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3272D2C" w14:textId="77777777" w:rsidR="00D93A1D" w:rsidRPr="00924D5A" w:rsidRDefault="00D93A1D" w:rsidP="00355F40">
            <w:pPr>
              <w:spacing w:after="0" w:line="240" w:lineRule="auto"/>
              <w:rPr>
                <w:rFonts w:cs="Arial"/>
                <w:color w:val="000000"/>
                <w:szCs w:val="20"/>
              </w:rPr>
            </w:pPr>
          </w:p>
        </w:tc>
      </w:tr>
      <w:tr w:rsidR="00D93A1D" w:rsidRPr="00924D5A" w14:paraId="417E952A"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89FBBA2" w14:textId="77777777" w:rsidR="00D93A1D" w:rsidRPr="00924D5A" w:rsidRDefault="00D93A1D" w:rsidP="00355F40">
            <w:pPr>
              <w:spacing w:after="0" w:line="240" w:lineRule="auto"/>
              <w:rPr>
                <w:rFonts w:cs="Arial"/>
                <w:color w:val="000000"/>
                <w:szCs w:val="20"/>
              </w:rPr>
            </w:pPr>
            <w:r w:rsidRPr="00924D5A">
              <w:rPr>
                <w:rFonts w:cs="Arial"/>
                <w:color w:val="000000"/>
                <w:szCs w:val="20"/>
              </w:rPr>
              <w:t>Monson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02EE2460" w14:textId="77777777" w:rsidR="00D93A1D" w:rsidRPr="00924D5A" w:rsidRDefault="00D93A1D" w:rsidP="00355F40">
            <w:pPr>
              <w:spacing w:after="0" w:line="240" w:lineRule="auto"/>
              <w:rPr>
                <w:rFonts w:cs="Arial"/>
                <w:color w:val="000000"/>
                <w:szCs w:val="20"/>
              </w:rPr>
            </w:pPr>
            <w:r w:rsidRPr="00924D5A">
              <w:rPr>
                <w:rFonts w:cs="Arial"/>
                <w:color w:val="000000"/>
                <w:szCs w:val="20"/>
              </w:rPr>
              <w:t>Oxford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4F62748"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 Newbury</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24DB5AB" w14:textId="77777777" w:rsidR="00D93A1D" w:rsidRPr="00924D5A" w:rsidRDefault="00D93A1D" w:rsidP="00355F40">
            <w:pPr>
              <w:spacing w:after="0" w:line="240" w:lineRule="auto"/>
              <w:rPr>
                <w:rFonts w:cs="Arial"/>
                <w:color w:val="000000"/>
                <w:szCs w:val="20"/>
              </w:rPr>
            </w:pPr>
            <w:r w:rsidRPr="00924D5A">
              <w:rPr>
                <w:rFonts w:cs="Arial"/>
                <w:color w:val="000000"/>
                <w:szCs w:val="20"/>
              </w:rPr>
              <w:t>Norwell</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2A3F6104"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 Easton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C79A367" w14:textId="77777777" w:rsidR="00D93A1D" w:rsidRPr="00924D5A" w:rsidRDefault="00D93A1D" w:rsidP="00355F40">
            <w:pPr>
              <w:spacing w:after="0" w:line="240" w:lineRule="auto"/>
              <w:rPr>
                <w:rFonts w:cs="Arial"/>
                <w:color w:val="000000"/>
                <w:szCs w:val="20"/>
              </w:rPr>
            </w:pPr>
          </w:p>
        </w:tc>
      </w:tr>
      <w:tr w:rsidR="00D93A1D" w:rsidRPr="00924D5A" w14:paraId="43FA865E"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302D3191" w14:textId="77777777" w:rsidR="00D93A1D" w:rsidRPr="00924D5A" w:rsidRDefault="00D93A1D" w:rsidP="00355F40">
            <w:pPr>
              <w:spacing w:after="0" w:line="240" w:lineRule="auto"/>
              <w:rPr>
                <w:rFonts w:cs="Arial"/>
                <w:color w:val="000000"/>
                <w:szCs w:val="20"/>
              </w:rPr>
            </w:pPr>
            <w:r w:rsidRPr="00924D5A">
              <w:rPr>
                <w:rFonts w:cs="Arial"/>
                <w:color w:val="000000"/>
                <w:szCs w:val="20"/>
              </w:rPr>
              <w:t>Montague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50D36230" w14:textId="77777777" w:rsidR="00D93A1D" w:rsidRPr="00924D5A" w:rsidRDefault="00D93A1D" w:rsidP="00355F40">
            <w:pPr>
              <w:spacing w:after="0" w:line="240" w:lineRule="auto"/>
              <w:rPr>
                <w:rFonts w:cs="Arial"/>
                <w:color w:val="000000"/>
                <w:szCs w:val="20"/>
              </w:rPr>
            </w:pPr>
            <w:r w:rsidRPr="00924D5A">
              <w:rPr>
                <w:rFonts w:cs="Arial"/>
                <w:color w:val="000000"/>
                <w:szCs w:val="20"/>
              </w:rPr>
              <w:t>Paxton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86AB576"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Westford</w:t>
            </w: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10C04A89" w14:textId="77777777" w:rsidR="00D93A1D" w:rsidRPr="00924D5A" w:rsidRDefault="00D93A1D" w:rsidP="00355F40">
            <w:pPr>
              <w:spacing w:after="0" w:line="240" w:lineRule="auto"/>
              <w:rPr>
                <w:rFonts w:cs="Arial"/>
                <w:color w:val="000000"/>
                <w:szCs w:val="20"/>
              </w:rPr>
            </w:pPr>
            <w:r w:rsidRPr="00924D5A">
              <w:rPr>
                <w:rFonts w:cs="Arial"/>
                <w:color w:val="000000"/>
                <w:szCs w:val="20"/>
              </w:rPr>
              <w:t>Norwood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BF81501"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374A99C9" w14:textId="77777777" w:rsidR="00D93A1D" w:rsidRPr="00924D5A" w:rsidRDefault="00D93A1D" w:rsidP="00355F40">
            <w:pPr>
              <w:spacing w:after="0" w:line="240" w:lineRule="auto"/>
              <w:rPr>
                <w:rFonts w:cs="Arial"/>
                <w:color w:val="000000"/>
                <w:szCs w:val="20"/>
              </w:rPr>
            </w:pPr>
          </w:p>
        </w:tc>
      </w:tr>
      <w:tr w:rsidR="00D93A1D" w:rsidRPr="00924D5A" w14:paraId="1DC5FF84"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7D018F86"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 Adams</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FEBFD8B" w14:textId="77777777" w:rsidR="00D93A1D" w:rsidRPr="00924D5A" w:rsidRDefault="00D93A1D" w:rsidP="00355F40">
            <w:pPr>
              <w:spacing w:after="0" w:line="240" w:lineRule="auto"/>
              <w:rPr>
                <w:rFonts w:cs="Arial"/>
                <w:color w:val="000000"/>
                <w:szCs w:val="20"/>
              </w:rPr>
            </w:pPr>
            <w:r w:rsidRPr="00924D5A">
              <w:rPr>
                <w:rFonts w:cs="Arial"/>
                <w:color w:val="000000"/>
                <w:szCs w:val="20"/>
              </w:rPr>
              <w:t>Pepperell</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B6A8CB2"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1A46248" w14:textId="77777777" w:rsidR="00D93A1D" w:rsidRPr="00924D5A" w:rsidRDefault="00D93A1D" w:rsidP="00355F40">
            <w:pPr>
              <w:spacing w:after="0" w:line="240" w:lineRule="auto"/>
              <w:rPr>
                <w:rFonts w:cs="Arial"/>
                <w:color w:val="000000"/>
                <w:szCs w:val="20"/>
              </w:rPr>
            </w:pPr>
            <w:r w:rsidRPr="00924D5A">
              <w:rPr>
                <w:rFonts w:cs="Arial"/>
                <w:color w:val="000000"/>
                <w:szCs w:val="20"/>
              </w:rPr>
              <w:t>Plainville</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A5B20EC" w14:textId="77777777" w:rsidR="00D93A1D" w:rsidRPr="00924D5A" w:rsidRDefault="00D93A1D" w:rsidP="00355F40">
            <w:pPr>
              <w:spacing w:after="0" w:line="240" w:lineRule="auto"/>
              <w:rPr>
                <w:rFonts w:cs="Arial"/>
                <w:color w:val="000000"/>
                <w:szCs w:val="20"/>
              </w:rPr>
            </w:pPr>
            <w:r w:rsidRPr="00924D5A">
              <w:rPr>
                <w:rFonts w:cs="Arial"/>
                <w:color w:val="000000"/>
                <w:szCs w:val="20"/>
              </w:rPr>
              <w:t>Oak Bluffs</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50AE37C" w14:textId="77777777" w:rsidR="00D93A1D" w:rsidRPr="00924D5A" w:rsidRDefault="00D93A1D" w:rsidP="00355F40">
            <w:pPr>
              <w:spacing w:after="0" w:line="240" w:lineRule="auto"/>
              <w:rPr>
                <w:rFonts w:cs="Arial"/>
                <w:color w:val="000000"/>
                <w:szCs w:val="20"/>
              </w:rPr>
            </w:pPr>
          </w:p>
        </w:tc>
      </w:tr>
      <w:tr w:rsidR="00D93A1D" w:rsidRPr="00924D5A" w14:paraId="708E19BA"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4FE81AE8"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Northampton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65D19B7" w14:textId="77777777" w:rsidR="00D93A1D" w:rsidRPr="00924D5A" w:rsidRDefault="00D93A1D" w:rsidP="00355F40">
            <w:pPr>
              <w:spacing w:after="0" w:line="240" w:lineRule="auto"/>
              <w:rPr>
                <w:rFonts w:cs="Arial"/>
                <w:color w:val="000000"/>
                <w:szCs w:val="20"/>
              </w:rPr>
            </w:pPr>
            <w:r w:rsidRPr="00924D5A">
              <w:rPr>
                <w:rFonts w:cs="Arial"/>
                <w:color w:val="000000"/>
                <w:szCs w:val="20"/>
              </w:rPr>
              <w:t>Princeton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CB03662"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F230A38" w14:textId="77777777" w:rsidR="00D93A1D" w:rsidRPr="00924D5A" w:rsidRDefault="00D93A1D" w:rsidP="00355F40">
            <w:pPr>
              <w:spacing w:after="0" w:line="240" w:lineRule="auto"/>
              <w:rPr>
                <w:rFonts w:cs="Arial"/>
                <w:color w:val="000000"/>
                <w:szCs w:val="20"/>
              </w:rPr>
            </w:pPr>
            <w:r w:rsidRPr="00924D5A">
              <w:rPr>
                <w:rFonts w:cs="Arial"/>
                <w:color w:val="000000"/>
                <w:szCs w:val="20"/>
              </w:rPr>
              <w:t>Quincy</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E4BDE28" w14:textId="77777777" w:rsidR="00D93A1D" w:rsidRPr="00924D5A" w:rsidRDefault="00D93A1D" w:rsidP="00355F40">
            <w:pPr>
              <w:spacing w:after="0" w:line="240" w:lineRule="auto"/>
              <w:rPr>
                <w:rFonts w:cs="Arial"/>
                <w:color w:val="000000"/>
                <w:szCs w:val="20"/>
              </w:rPr>
            </w:pPr>
            <w:r w:rsidRPr="00924D5A">
              <w:rPr>
                <w:rFonts w:cs="Arial"/>
                <w:color w:val="000000"/>
                <w:szCs w:val="20"/>
              </w:rPr>
              <w:t>Orleans</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F96A03D" w14:textId="77777777" w:rsidR="00D93A1D" w:rsidRPr="00924D5A" w:rsidRDefault="00D93A1D" w:rsidP="00355F40">
            <w:pPr>
              <w:spacing w:after="0" w:line="240" w:lineRule="auto"/>
              <w:rPr>
                <w:rFonts w:cs="Arial"/>
                <w:color w:val="000000"/>
                <w:szCs w:val="20"/>
              </w:rPr>
            </w:pPr>
          </w:p>
        </w:tc>
      </w:tr>
      <w:tr w:rsidR="00D93A1D" w:rsidRPr="00924D5A" w14:paraId="02C365B3"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67DDF0C" w14:textId="77777777" w:rsidR="00D93A1D" w:rsidRPr="00924D5A" w:rsidRDefault="00D93A1D" w:rsidP="00355F40">
            <w:pPr>
              <w:spacing w:after="0" w:line="240" w:lineRule="auto"/>
              <w:rPr>
                <w:rFonts w:cs="Arial"/>
                <w:color w:val="000000"/>
                <w:szCs w:val="20"/>
              </w:rPr>
            </w:pPr>
            <w:r w:rsidRPr="00924D5A">
              <w:rPr>
                <w:rFonts w:cs="Arial"/>
                <w:color w:val="000000"/>
                <w:szCs w:val="20"/>
              </w:rPr>
              <w:t>Northfield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5E2872E" w14:textId="77777777" w:rsidR="00D93A1D" w:rsidRPr="00924D5A" w:rsidRDefault="00D93A1D" w:rsidP="00355F40">
            <w:pPr>
              <w:spacing w:after="0" w:line="240" w:lineRule="auto"/>
              <w:rPr>
                <w:rFonts w:cs="Arial"/>
                <w:color w:val="000000"/>
                <w:szCs w:val="20"/>
              </w:rPr>
            </w:pPr>
            <w:r w:rsidRPr="00924D5A">
              <w:rPr>
                <w:rFonts w:cs="Arial"/>
                <w:color w:val="000000"/>
                <w:szCs w:val="20"/>
              </w:rPr>
              <w:t>Rutland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E68D5EB"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6E3428E" w14:textId="77777777" w:rsidR="00D93A1D" w:rsidRPr="00924D5A" w:rsidRDefault="00D93A1D" w:rsidP="00355F40">
            <w:pPr>
              <w:spacing w:after="0" w:line="240" w:lineRule="auto"/>
              <w:rPr>
                <w:rFonts w:cs="Arial"/>
                <w:color w:val="000000"/>
                <w:szCs w:val="20"/>
              </w:rPr>
            </w:pPr>
            <w:r w:rsidRPr="00924D5A">
              <w:rPr>
                <w:rFonts w:cs="Arial"/>
                <w:color w:val="000000"/>
                <w:szCs w:val="20"/>
              </w:rPr>
              <w:t>Randolph</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77D258B" w14:textId="77777777" w:rsidR="00D93A1D" w:rsidRPr="00924D5A" w:rsidRDefault="00D93A1D" w:rsidP="00355F40">
            <w:pPr>
              <w:spacing w:after="0" w:line="240" w:lineRule="auto"/>
              <w:rPr>
                <w:rFonts w:cs="Arial"/>
                <w:color w:val="000000"/>
                <w:szCs w:val="20"/>
              </w:rPr>
            </w:pPr>
            <w:r w:rsidRPr="00924D5A">
              <w:rPr>
                <w:rFonts w:cs="Arial"/>
                <w:color w:val="000000"/>
                <w:szCs w:val="20"/>
              </w:rPr>
              <w:t>Pembroke</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71604CF" w14:textId="77777777" w:rsidR="00D93A1D" w:rsidRPr="00924D5A" w:rsidRDefault="00D93A1D" w:rsidP="00355F40">
            <w:pPr>
              <w:spacing w:after="0" w:line="240" w:lineRule="auto"/>
              <w:rPr>
                <w:rFonts w:cs="Arial"/>
                <w:color w:val="000000"/>
                <w:szCs w:val="20"/>
              </w:rPr>
            </w:pPr>
          </w:p>
        </w:tc>
      </w:tr>
      <w:tr w:rsidR="00D93A1D" w:rsidRPr="00924D5A" w14:paraId="6EB78B5C"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D21381B" w14:textId="77777777" w:rsidR="00D93A1D" w:rsidRPr="00924D5A" w:rsidRDefault="00D93A1D" w:rsidP="00355F40">
            <w:pPr>
              <w:spacing w:after="0" w:line="240" w:lineRule="auto"/>
              <w:rPr>
                <w:rFonts w:cs="Arial"/>
                <w:color w:val="000000"/>
                <w:szCs w:val="20"/>
              </w:rPr>
            </w:pPr>
            <w:r w:rsidRPr="00924D5A">
              <w:rPr>
                <w:rFonts w:cs="Arial"/>
                <w:color w:val="000000"/>
                <w:szCs w:val="20"/>
              </w:rPr>
              <w:t>Orange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E722081" w14:textId="77777777" w:rsidR="00D93A1D" w:rsidRPr="00924D5A" w:rsidRDefault="00D93A1D" w:rsidP="00355F40">
            <w:pPr>
              <w:spacing w:after="0" w:line="240" w:lineRule="auto"/>
              <w:rPr>
                <w:rFonts w:cs="Arial"/>
                <w:color w:val="000000"/>
                <w:szCs w:val="20"/>
              </w:rPr>
            </w:pPr>
            <w:r w:rsidRPr="00924D5A">
              <w:rPr>
                <w:rFonts w:cs="Arial"/>
                <w:color w:val="000000"/>
                <w:szCs w:val="20"/>
              </w:rPr>
              <w:t>Shirley</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1B55C44A"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4458130A" w14:textId="77777777" w:rsidR="00D93A1D" w:rsidRPr="00924D5A" w:rsidRDefault="00D93A1D" w:rsidP="00355F40">
            <w:pPr>
              <w:spacing w:after="0" w:line="240" w:lineRule="auto"/>
              <w:rPr>
                <w:rFonts w:cs="Arial"/>
                <w:color w:val="000000"/>
                <w:szCs w:val="20"/>
              </w:rPr>
            </w:pPr>
            <w:r w:rsidRPr="00924D5A">
              <w:rPr>
                <w:rFonts w:cs="Arial"/>
                <w:color w:val="000000"/>
                <w:szCs w:val="20"/>
              </w:rPr>
              <w:t>Reading</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1DF3D67" w14:textId="77777777" w:rsidR="00D93A1D" w:rsidRPr="00924D5A" w:rsidRDefault="00D93A1D" w:rsidP="00355F40">
            <w:pPr>
              <w:spacing w:after="0" w:line="240" w:lineRule="auto"/>
              <w:rPr>
                <w:rFonts w:cs="Arial"/>
                <w:color w:val="000000"/>
                <w:szCs w:val="20"/>
              </w:rPr>
            </w:pPr>
            <w:r w:rsidRPr="00924D5A">
              <w:rPr>
                <w:rFonts w:cs="Arial"/>
                <w:color w:val="000000"/>
                <w:szCs w:val="20"/>
              </w:rPr>
              <w:t>Plymouth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6C4358EE" w14:textId="77777777" w:rsidR="00D93A1D" w:rsidRPr="00924D5A" w:rsidRDefault="00D93A1D" w:rsidP="00355F40">
            <w:pPr>
              <w:spacing w:after="0" w:line="240" w:lineRule="auto"/>
              <w:rPr>
                <w:rFonts w:cs="Arial"/>
                <w:color w:val="000000"/>
                <w:szCs w:val="20"/>
              </w:rPr>
            </w:pPr>
          </w:p>
        </w:tc>
      </w:tr>
      <w:tr w:rsidR="00D93A1D" w:rsidRPr="00924D5A" w14:paraId="56855AD2"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26A44BB" w14:textId="77777777" w:rsidR="00D93A1D" w:rsidRPr="00924D5A" w:rsidRDefault="00D93A1D" w:rsidP="00355F40">
            <w:pPr>
              <w:spacing w:after="0" w:line="240" w:lineRule="auto"/>
              <w:rPr>
                <w:rFonts w:cs="Arial"/>
                <w:color w:val="000000"/>
                <w:szCs w:val="20"/>
              </w:rPr>
            </w:pPr>
            <w:r w:rsidRPr="00924D5A">
              <w:rPr>
                <w:rFonts w:cs="Arial"/>
                <w:color w:val="000000"/>
                <w:szCs w:val="20"/>
              </w:rPr>
              <w:t>Otis</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1DB7A9A" w14:textId="77777777" w:rsidR="00D93A1D" w:rsidRPr="00924D5A" w:rsidRDefault="00D93A1D" w:rsidP="00355F40">
            <w:pPr>
              <w:spacing w:after="0" w:line="240" w:lineRule="auto"/>
              <w:rPr>
                <w:rFonts w:cs="Arial"/>
                <w:color w:val="000000"/>
                <w:szCs w:val="20"/>
              </w:rPr>
            </w:pPr>
            <w:r w:rsidRPr="00924D5A">
              <w:rPr>
                <w:rFonts w:cs="Arial"/>
                <w:color w:val="000000"/>
                <w:szCs w:val="20"/>
              </w:rPr>
              <w:t>Shrewsbury</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2BFB100E"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9A3C612" w14:textId="77777777" w:rsidR="00D93A1D" w:rsidRPr="00924D5A" w:rsidRDefault="00D93A1D" w:rsidP="00355F40">
            <w:pPr>
              <w:spacing w:after="0" w:line="240" w:lineRule="auto"/>
              <w:rPr>
                <w:rFonts w:cs="Arial"/>
                <w:color w:val="000000"/>
                <w:szCs w:val="20"/>
              </w:rPr>
            </w:pPr>
            <w:r w:rsidRPr="00924D5A">
              <w:rPr>
                <w:rFonts w:cs="Arial"/>
                <w:color w:val="000000"/>
                <w:szCs w:val="20"/>
              </w:rPr>
              <w:t>Scituate</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7AF28A56" w14:textId="77777777" w:rsidR="00D93A1D" w:rsidRPr="00924D5A" w:rsidRDefault="00D93A1D" w:rsidP="00355F40">
            <w:pPr>
              <w:spacing w:after="0" w:line="240" w:lineRule="auto"/>
              <w:rPr>
                <w:rFonts w:cs="Arial"/>
                <w:color w:val="000000"/>
                <w:szCs w:val="20"/>
              </w:rPr>
            </w:pPr>
            <w:r w:rsidRPr="00924D5A">
              <w:rPr>
                <w:rFonts w:cs="Arial"/>
                <w:color w:val="000000"/>
                <w:szCs w:val="20"/>
              </w:rPr>
              <w:t>Plympton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45B1F15D" w14:textId="77777777" w:rsidR="00D93A1D" w:rsidRPr="00924D5A" w:rsidRDefault="00D93A1D" w:rsidP="00355F40">
            <w:pPr>
              <w:spacing w:after="0" w:line="240" w:lineRule="auto"/>
              <w:rPr>
                <w:rFonts w:cs="Arial"/>
                <w:color w:val="000000"/>
                <w:szCs w:val="20"/>
              </w:rPr>
            </w:pPr>
          </w:p>
        </w:tc>
      </w:tr>
      <w:tr w:rsidR="00D93A1D" w:rsidRPr="00924D5A" w14:paraId="74098A9C"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4FA028E" w14:textId="77777777" w:rsidR="00D93A1D" w:rsidRPr="00924D5A" w:rsidRDefault="00D93A1D" w:rsidP="00355F40">
            <w:pPr>
              <w:spacing w:after="0" w:line="240" w:lineRule="auto"/>
              <w:rPr>
                <w:rFonts w:cs="Arial"/>
                <w:color w:val="000000"/>
                <w:szCs w:val="20"/>
              </w:rPr>
            </w:pPr>
            <w:r w:rsidRPr="00924D5A">
              <w:rPr>
                <w:rFonts w:cs="Arial"/>
                <w:color w:val="000000"/>
                <w:szCs w:val="20"/>
              </w:rPr>
              <w:lastRenderedPageBreak/>
              <w:t>Palmer</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640DA61" w14:textId="77777777" w:rsidR="00D93A1D" w:rsidRPr="00924D5A" w:rsidRDefault="00D93A1D" w:rsidP="00355F40">
            <w:pPr>
              <w:spacing w:after="0" w:line="240" w:lineRule="auto"/>
              <w:rPr>
                <w:rFonts w:cs="Arial"/>
                <w:color w:val="000000"/>
                <w:szCs w:val="20"/>
              </w:rPr>
            </w:pPr>
            <w:r w:rsidRPr="00924D5A">
              <w:rPr>
                <w:rFonts w:cs="Arial"/>
                <w:color w:val="000000"/>
                <w:szCs w:val="20"/>
              </w:rPr>
              <w:t>Southbridge</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1067814"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003983FE" w14:textId="77777777" w:rsidR="00D93A1D" w:rsidRPr="00924D5A" w:rsidRDefault="00D93A1D" w:rsidP="00355F40">
            <w:pPr>
              <w:spacing w:after="0" w:line="240" w:lineRule="auto"/>
              <w:rPr>
                <w:rFonts w:cs="Arial"/>
                <w:color w:val="000000"/>
                <w:szCs w:val="20"/>
              </w:rPr>
            </w:pPr>
            <w:r w:rsidRPr="00924D5A">
              <w:rPr>
                <w:rFonts w:cs="Arial"/>
                <w:color w:val="000000"/>
                <w:szCs w:val="20"/>
              </w:rPr>
              <w:t>Sharon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98949E4" w14:textId="77777777" w:rsidR="00D93A1D" w:rsidRPr="00924D5A" w:rsidRDefault="00D93A1D" w:rsidP="00355F40">
            <w:pPr>
              <w:spacing w:after="0" w:line="240" w:lineRule="auto"/>
              <w:rPr>
                <w:rFonts w:cs="Arial"/>
                <w:color w:val="000000"/>
                <w:szCs w:val="20"/>
              </w:rPr>
            </w:pPr>
            <w:r w:rsidRPr="00924D5A">
              <w:rPr>
                <w:rFonts w:cs="Arial"/>
                <w:color w:val="000000"/>
                <w:szCs w:val="20"/>
              </w:rPr>
              <w:t>Raynham</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62E48685" w14:textId="77777777" w:rsidR="00D93A1D" w:rsidRPr="00924D5A" w:rsidRDefault="00D93A1D" w:rsidP="00355F40">
            <w:pPr>
              <w:spacing w:after="0" w:line="240" w:lineRule="auto"/>
              <w:rPr>
                <w:rFonts w:cs="Arial"/>
                <w:color w:val="000000"/>
                <w:szCs w:val="20"/>
              </w:rPr>
            </w:pPr>
          </w:p>
        </w:tc>
      </w:tr>
      <w:tr w:rsidR="00D93A1D" w:rsidRPr="00924D5A" w14:paraId="20E38215"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D176AE6" w14:textId="77777777" w:rsidR="00D93A1D" w:rsidRPr="00924D5A" w:rsidRDefault="00D93A1D" w:rsidP="00355F40">
            <w:pPr>
              <w:spacing w:after="0" w:line="240" w:lineRule="auto"/>
              <w:rPr>
                <w:rFonts w:cs="Arial"/>
                <w:color w:val="000000"/>
                <w:szCs w:val="20"/>
              </w:rPr>
            </w:pPr>
            <w:r w:rsidRPr="00924D5A">
              <w:rPr>
                <w:rFonts w:cs="Arial"/>
                <w:color w:val="000000"/>
                <w:szCs w:val="20"/>
              </w:rPr>
              <w:t>Pelham</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66CC681" w14:textId="77777777" w:rsidR="00D93A1D" w:rsidRPr="00924D5A" w:rsidRDefault="00D93A1D" w:rsidP="00355F40">
            <w:pPr>
              <w:spacing w:after="0" w:line="240" w:lineRule="auto"/>
              <w:rPr>
                <w:rFonts w:cs="Arial"/>
                <w:color w:val="000000"/>
                <w:szCs w:val="20"/>
              </w:rPr>
            </w:pPr>
            <w:r w:rsidRPr="00924D5A">
              <w:rPr>
                <w:rFonts w:cs="Arial"/>
                <w:color w:val="000000"/>
                <w:szCs w:val="20"/>
              </w:rPr>
              <w:t>Spencer</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608319B"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4363F321" w14:textId="77777777" w:rsidR="00D93A1D" w:rsidRPr="00924D5A" w:rsidRDefault="00D93A1D" w:rsidP="00355F40">
            <w:pPr>
              <w:spacing w:after="0" w:line="240" w:lineRule="auto"/>
              <w:rPr>
                <w:rFonts w:cs="Arial"/>
                <w:color w:val="000000"/>
                <w:szCs w:val="20"/>
              </w:rPr>
            </w:pPr>
            <w:r w:rsidRPr="00924D5A">
              <w:rPr>
                <w:rFonts w:cs="Arial"/>
                <w:color w:val="000000"/>
                <w:szCs w:val="20"/>
              </w:rPr>
              <w:t>Sherborn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C732170" w14:textId="77777777" w:rsidR="00D93A1D" w:rsidRPr="00924D5A" w:rsidRDefault="00D93A1D" w:rsidP="00355F40">
            <w:pPr>
              <w:spacing w:after="0" w:line="240" w:lineRule="auto"/>
              <w:rPr>
                <w:rFonts w:cs="Arial"/>
                <w:color w:val="000000"/>
                <w:szCs w:val="20"/>
              </w:rPr>
            </w:pPr>
            <w:r w:rsidRPr="00924D5A">
              <w:rPr>
                <w:rFonts w:cs="Arial"/>
                <w:color w:val="000000"/>
                <w:szCs w:val="20"/>
              </w:rPr>
              <w:t>Rehoboth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7D6A779" w14:textId="77777777" w:rsidR="00D93A1D" w:rsidRPr="00924D5A" w:rsidRDefault="00D93A1D" w:rsidP="00355F40">
            <w:pPr>
              <w:spacing w:after="0" w:line="240" w:lineRule="auto"/>
              <w:rPr>
                <w:rFonts w:cs="Arial"/>
                <w:color w:val="000000"/>
                <w:szCs w:val="20"/>
              </w:rPr>
            </w:pPr>
          </w:p>
        </w:tc>
      </w:tr>
      <w:tr w:rsidR="00D93A1D" w:rsidRPr="00924D5A" w14:paraId="3314D3D2"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3023126" w14:textId="77777777" w:rsidR="00D93A1D" w:rsidRPr="00924D5A" w:rsidRDefault="00D93A1D" w:rsidP="00355F40">
            <w:pPr>
              <w:spacing w:after="0" w:line="240" w:lineRule="auto"/>
              <w:rPr>
                <w:rFonts w:cs="Arial"/>
                <w:color w:val="000000"/>
                <w:szCs w:val="20"/>
              </w:rPr>
            </w:pPr>
            <w:proofErr w:type="spellStart"/>
            <w:r w:rsidRPr="00924D5A">
              <w:rPr>
                <w:rFonts w:cs="Arial"/>
                <w:color w:val="000000"/>
                <w:szCs w:val="20"/>
              </w:rPr>
              <w:t>Petersham</w:t>
            </w:r>
            <w:proofErr w:type="spellEnd"/>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62470A0" w14:textId="77777777" w:rsidR="00D93A1D" w:rsidRPr="00924D5A" w:rsidRDefault="00D93A1D" w:rsidP="00355F40">
            <w:pPr>
              <w:spacing w:after="0" w:line="240" w:lineRule="auto"/>
              <w:rPr>
                <w:rFonts w:cs="Arial"/>
                <w:color w:val="000000"/>
                <w:szCs w:val="20"/>
              </w:rPr>
            </w:pPr>
            <w:r w:rsidRPr="00924D5A">
              <w:rPr>
                <w:rFonts w:cs="Arial"/>
                <w:color w:val="000000"/>
                <w:szCs w:val="20"/>
              </w:rPr>
              <w:t>Sterling</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F015A3B"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41EF5470" w14:textId="77777777" w:rsidR="00D93A1D" w:rsidRPr="00924D5A" w:rsidRDefault="00D93A1D" w:rsidP="00355F40">
            <w:pPr>
              <w:spacing w:after="0" w:line="240" w:lineRule="auto"/>
              <w:rPr>
                <w:rFonts w:cs="Arial"/>
                <w:color w:val="000000"/>
                <w:szCs w:val="20"/>
              </w:rPr>
            </w:pPr>
            <w:r w:rsidRPr="00924D5A">
              <w:rPr>
                <w:rFonts w:cs="Arial"/>
                <w:color w:val="000000"/>
                <w:szCs w:val="20"/>
              </w:rPr>
              <w:t>Somerville</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15871FB6" w14:textId="77777777" w:rsidR="00D93A1D" w:rsidRPr="00924D5A" w:rsidRDefault="00D93A1D" w:rsidP="00355F40">
            <w:pPr>
              <w:spacing w:after="0" w:line="240" w:lineRule="auto"/>
              <w:rPr>
                <w:rFonts w:cs="Arial"/>
                <w:color w:val="000000"/>
                <w:szCs w:val="20"/>
              </w:rPr>
            </w:pPr>
            <w:r w:rsidRPr="00924D5A">
              <w:rPr>
                <w:rFonts w:cs="Arial"/>
                <w:color w:val="000000"/>
                <w:szCs w:val="20"/>
              </w:rPr>
              <w:t>Rochester</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7BD8467B" w14:textId="77777777" w:rsidR="00D93A1D" w:rsidRPr="00924D5A" w:rsidRDefault="00D93A1D" w:rsidP="00355F40">
            <w:pPr>
              <w:spacing w:after="0" w:line="240" w:lineRule="auto"/>
              <w:rPr>
                <w:rFonts w:cs="Arial"/>
                <w:color w:val="000000"/>
                <w:szCs w:val="20"/>
              </w:rPr>
            </w:pPr>
          </w:p>
        </w:tc>
      </w:tr>
      <w:tr w:rsidR="00D93A1D" w:rsidRPr="00924D5A" w14:paraId="465D6DD8"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410EF1EF" w14:textId="77777777" w:rsidR="00D93A1D" w:rsidRPr="00924D5A" w:rsidRDefault="00D93A1D" w:rsidP="00355F40">
            <w:pPr>
              <w:spacing w:after="0" w:line="240" w:lineRule="auto"/>
              <w:rPr>
                <w:rFonts w:cs="Arial"/>
                <w:color w:val="000000"/>
                <w:szCs w:val="20"/>
              </w:rPr>
            </w:pPr>
            <w:proofErr w:type="spellStart"/>
            <w:r w:rsidRPr="00924D5A">
              <w:rPr>
                <w:rFonts w:cs="Arial"/>
                <w:color w:val="000000"/>
                <w:szCs w:val="20"/>
              </w:rPr>
              <w:t>Phillipston</w:t>
            </w:r>
            <w:proofErr w:type="spellEnd"/>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5644513" w14:textId="77777777" w:rsidR="00D93A1D" w:rsidRPr="00924D5A" w:rsidRDefault="00D93A1D" w:rsidP="00355F40">
            <w:pPr>
              <w:spacing w:after="0" w:line="240" w:lineRule="auto"/>
              <w:rPr>
                <w:rFonts w:cs="Arial"/>
                <w:color w:val="000000"/>
                <w:szCs w:val="20"/>
              </w:rPr>
            </w:pPr>
            <w:r w:rsidRPr="00924D5A">
              <w:rPr>
                <w:rFonts w:cs="Arial"/>
                <w:color w:val="000000"/>
                <w:szCs w:val="20"/>
              </w:rPr>
              <w:t>Sturbridge</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22BACF48"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3AECDDA" w14:textId="77777777" w:rsidR="00D93A1D" w:rsidRPr="00924D5A" w:rsidRDefault="00D93A1D" w:rsidP="00355F40">
            <w:pPr>
              <w:spacing w:after="0" w:line="240" w:lineRule="auto"/>
              <w:rPr>
                <w:rFonts w:cs="Arial"/>
                <w:color w:val="000000"/>
                <w:szCs w:val="20"/>
              </w:rPr>
            </w:pPr>
            <w:r w:rsidRPr="00924D5A">
              <w:rPr>
                <w:rFonts w:cs="Arial"/>
                <w:color w:val="000000"/>
                <w:szCs w:val="20"/>
              </w:rPr>
              <w:t>Southborough</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141C1617" w14:textId="77777777" w:rsidR="00D93A1D" w:rsidRPr="00924D5A" w:rsidRDefault="00D93A1D" w:rsidP="00355F40">
            <w:pPr>
              <w:spacing w:after="0" w:line="240" w:lineRule="auto"/>
              <w:rPr>
                <w:rFonts w:cs="Arial"/>
                <w:color w:val="000000"/>
                <w:szCs w:val="20"/>
              </w:rPr>
            </w:pPr>
            <w:r w:rsidRPr="00924D5A">
              <w:rPr>
                <w:rFonts w:cs="Arial"/>
                <w:color w:val="000000"/>
                <w:szCs w:val="20"/>
              </w:rPr>
              <w:t>Rockland</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488276E" w14:textId="77777777" w:rsidR="00D93A1D" w:rsidRPr="00924D5A" w:rsidRDefault="00D93A1D" w:rsidP="00355F40">
            <w:pPr>
              <w:spacing w:after="0" w:line="240" w:lineRule="auto"/>
              <w:rPr>
                <w:rFonts w:cs="Arial"/>
                <w:color w:val="000000"/>
                <w:szCs w:val="20"/>
              </w:rPr>
            </w:pPr>
          </w:p>
        </w:tc>
      </w:tr>
      <w:tr w:rsidR="00D93A1D" w:rsidRPr="00924D5A" w14:paraId="075D1BAE"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094BCADE" w14:textId="77777777" w:rsidR="00D93A1D" w:rsidRPr="00924D5A" w:rsidRDefault="00D93A1D" w:rsidP="00355F40">
            <w:pPr>
              <w:spacing w:after="0" w:line="240" w:lineRule="auto"/>
              <w:rPr>
                <w:rFonts w:cs="Arial"/>
                <w:color w:val="000000"/>
                <w:szCs w:val="20"/>
              </w:rPr>
            </w:pPr>
            <w:r w:rsidRPr="00924D5A">
              <w:rPr>
                <w:rFonts w:cs="Arial"/>
                <w:color w:val="000000"/>
                <w:szCs w:val="20"/>
              </w:rPr>
              <w:t>Pittsfield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BB2607E" w14:textId="77777777" w:rsidR="00D93A1D" w:rsidRPr="00924D5A" w:rsidRDefault="00D93A1D" w:rsidP="00355F40">
            <w:pPr>
              <w:spacing w:after="0" w:line="240" w:lineRule="auto"/>
              <w:rPr>
                <w:rFonts w:cs="Arial"/>
                <w:color w:val="000000"/>
                <w:szCs w:val="20"/>
              </w:rPr>
            </w:pPr>
            <w:r w:rsidRPr="00924D5A">
              <w:rPr>
                <w:rFonts w:cs="Arial"/>
                <w:color w:val="000000"/>
                <w:szCs w:val="20"/>
              </w:rPr>
              <w:t>Sutton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52CA44E"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CA818B4" w14:textId="77777777" w:rsidR="00D93A1D" w:rsidRPr="00924D5A" w:rsidRDefault="00D93A1D" w:rsidP="00355F40">
            <w:pPr>
              <w:spacing w:after="0" w:line="240" w:lineRule="auto"/>
              <w:rPr>
                <w:rFonts w:cs="Arial"/>
                <w:color w:val="000000"/>
                <w:szCs w:val="20"/>
              </w:rPr>
            </w:pPr>
            <w:r w:rsidRPr="00924D5A">
              <w:rPr>
                <w:rFonts w:cs="Arial"/>
                <w:color w:val="000000"/>
                <w:szCs w:val="20"/>
              </w:rPr>
              <w:t>Stoneham</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7C89F76" w14:textId="77777777" w:rsidR="00D93A1D" w:rsidRPr="00924D5A" w:rsidRDefault="00D93A1D" w:rsidP="00355F40">
            <w:pPr>
              <w:spacing w:after="0" w:line="240" w:lineRule="auto"/>
              <w:rPr>
                <w:rFonts w:cs="Arial"/>
                <w:color w:val="000000"/>
                <w:szCs w:val="20"/>
              </w:rPr>
            </w:pPr>
            <w:r w:rsidRPr="00924D5A">
              <w:rPr>
                <w:rFonts w:cs="Arial"/>
                <w:color w:val="000000"/>
                <w:szCs w:val="20"/>
              </w:rPr>
              <w:t>Sagamore</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69A4530" w14:textId="77777777" w:rsidR="00D93A1D" w:rsidRPr="00924D5A" w:rsidRDefault="00D93A1D" w:rsidP="00355F40">
            <w:pPr>
              <w:spacing w:after="0" w:line="240" w:lineRule="auto"/>
              <w:rPr>
                <w:rFonts w:cs="Arial"/>
                <w:color w:val="000000"/>
                <w:szCs w:val="20"/>
              </w:rPr>
            </w:pPr>
          </w:p>
        </w:tc>
      </w:tr>
      <w:tr w:rsidR="00D93A1D" w:rsidRPr="00924D5A" w14:paraId="5A5000D8"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9FBA281" w14:textId="77777777" w:rsidR="00D93A1D" w:rsidRPr="00924D5A" w:rsidRDefault="00D93A1D" w:rsidP="00355F40">
            <w:pPr>
              <w:spacing w:after="0" w:line="240" w:lineRule="auto"/>
              <w:rPr>
                <w:rFonts w:cs="Arial"/>
                <w:color w:val="000000"/>
                <w:szCs w:val="20"/>
              </w:rPr>
            </w:pPr>
            <w:r w:rsidRPr="00924D5A">
              <w:rPr>
                <w:rFonts w:cs="Arial"/>
                <w:color w:val="000000"/>
                <w:szCs w:val="20"/>
              </w:rPr>
              <w:t>Richmond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6595DC7E" w14:textId="77777777" w:rsidR="00D93A1D" w:rsidRPr="00924D5A" w:rsidRDefault="00D93A1D" w:rsidP="00355F40">
            <w:pPr>
              <w:spacing w:after="0" w:line="240" w:lineRule="auto"/>
              <w:rPr>
                <w:rFonts w:cs="Arial"/>
                <w:color w:val="000000"/>
                <w:szCs w:val="20"/>
              </w:rPr>
            </w:pPr>
            <w:r w:rsidRPr="00924D5A">
              <w:rPr>
                <w:rFonts w:cs="Arial"/>
                <w:color w:val="000000"/>
                <w:szCs w:val="20"/>
              </w:rPr>
              <w:t>Templeton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138BF5D"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9123AB6" w14:textId="77777777" w:rsidR="00D93A1D" w:rsidRPr="00924D5A" w:rsidRDefault="00D93A1D" w:rsidP="00355F40">
            <w:pPr>
              <w:spacing w:after="0" w:line="240" w:lineRule="auto"/>
              <w:rPr>
                <w:rFonts w:cs="Arial"/>
                <w:color w:val="000000"/>
                <w:szCs w:val="20"/>
              </w:rPr>
            </w:pPr>
            <w:r w:rsidRPr="00924D5A">
              <w:rPr>
                <w:rFonts w:cs="Arial"/>
                <w:color w:val="000000"/>
                <w:szCs w:val="20"/>
              </w:rPr>
              <w:t>Stow</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0B632F7D" w14:textId="77777777" w:rsidR="00D93A1D" w:rsidRPr="00924D5A" w:rsidRDefault="00D93A1D" w:rsidP="00355F40">
            <w:pPr>
              <w:spacing w:after="0" w:line="240" w:lineRule="auto"/>
              <w:rPr>
                <w:rFonts w:cs="Arial"/>
                <w:color w:val="000000"/>
                <w:szCs w:val="20"/>
              </w:rPr>
            </w:pPr>
            <w:r w:rsidRPr="00924D5A">
              <w:rPr>
                <w:rFonts w:cs="Arial"/>
                <w:color w:val="000000"/>
                <w:szCs w:val="20"/>
              </w:rPr>
              <w:t>Sandwich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772179F1" w14:textId="77777777" w:rsidR="00D93A1D" w:rsidRPr="00924D5A" w:rsidRDefault="00D93A1D" w:rsidP="00355F40">
            <w:pPr>
              <w:spacing w:after="0" w:line="240" w:lineRule="auto"/>
              <w:rPr>
                <w:rFonts w:cs="Arial"/>
                <w:color w:val="000000"/>
                <w:szCs w:val="20"/>
              </w:rPr>
            </w:pPr>
          </w:p>
        </w:tc>
      </w:tr>
      <w:tr w:rsidR="00D93A1D" w:rsidRPr="00924D5A" w14:paraId="2E28D5C4"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4A3D46B2" w14:textId="77777777" w:rsidR="00D93A1D" w:rsidRPr="00924D5A" w:rsidRDefault="00D93A1D" w:rsidP="00355F40">
            <w:pPr>
              <w:spacing w:after="0" w:line="240" w:lineRule="auto"/>
              <w:rPr>
                <w:rFonts w:cs="Arial"/>
                <w:color w:val="000000"/>
                <w:szCs w:val="20"/>
              </w:rPr>
            </w:pPr>
            <w:r w:rsidRPr="00924D5A">
              <w:rPr>
                <w:rFonts w:cs="Arial"/>
                <w:color w:val="000000"/>
                <w:szCs w:val="20"/>
              </w:rPr>
              <w:t>Russell</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BCDE78B" w14:textId="77777777" w:rsidR="00D93A1D" w:rsidRPr="00924D5A" w:rsidRDefault="00D93A1D" w:rsidP="00355F40">
            <w:pPr>
              <w:spacing w:after="0" w:line="240" w:lineRule="auto"/>
              <w:rPr>
                <w:rFonts w:cs="Arial"/>
                <w:color w:val="000000"/>
                <w:szCs w:val="20"/>
              </w:rPr>
            </w:pPr>
            <w:r w:rsidRPr="00924D5A">
              <w:rPr>
                <w:rFonts w:cs="Arial"/>
                <w:color w:val="000000"/>
                <w:szCs w:val="20"/>
              </w:rPr>
              <w:t>Townsend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153880E9"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3B63413" w14:textId="77777777" w:rsidR="00D93A1D" w:rsidRPr="00924D5A" w:rsidRDefault="00D93A1D" w:rsidP="00355F40">
            <w:pPr>
              <w:spacing w:after="0" w:line="240" w:lineRule="auto"/>
              <w:rPr>
                <w:rFonts w:cs="Arial"/>
                <w:color w:val="000000"/>
                <w:szCs w:val="20"/>
              </w:rPr>
            </w:pPr>
            <w:r w:rsidRPr="00924D5A">
              <w:rPr>
                <w:rFonts w:cs="Arial"/>
                <w:color w:val="000000"/>
                <w:szCs w:val="20"/>
              </w:rPr>
              <w:t>Sudbury</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FF8970A" w14:textId="77777777" w:rsidR="00D93A1D" w:rsidRPr="00924D5A" w:rsidRDefault="00D93A1D" w:rsidP="00355F40">
            <w:pPr>
              <w:spacing w:after="0" w:line="240" w:lineRule="auto"/>
              <w:rPr>
                <w:rFonts w:cs="Arial"/>
                <w:color w:val="000000"/>
                <w:szCs w:val="20"/>
              </w:rPr>
            </w:pPr>
            <w:r w:rsidRPr="00924D5A">
              <w:rPr>
                <w:rFonts w:cs="Arial"/>
                <w:color w:val="000000"/>
                <w:szCs w:val="20"/>
              </w:rPr>
              <w:t>Seekonk</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EC7482E" w14:textId="77777777" w:rsidR="00D93A1D" w:rsidRPr="00924D5A" w:rsidRDefault="00D93A1D" w:rsidP="00355F40">
            <w:pPr>
              <w:spacing w:after="0" w:line="240" w:lineRule="auto"/>
              <w:rPr>
                <w:rFonts w:cs="Arial"/>
                <w:color w:val="000000"/>
                <w:szCs w:val="20"/>
              </w:rPr>
            </w:pPr>
          </w:p>
        </w:tc>
      </w:tr>
      <w:tr w:rsidR="00D93A1D" w:rsidRPr="00924D5A" w14:paraId="76DA2290"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6F9D9DDC" w14:textId="77777777" w:rsidR="00D93A1D" w:rsidRPr="00924D5A" w:rsidRDefault="00D93A1D" w:rsidP="00355F40">
            <w:pPr>
              <w:spacing w:after="0" w:line="240" w:lineRule="auto"/>
              <w:rPr>
                <w:rFonts w:cs="Arial"/>
                <w:color w:val="000000"/>
                <w:szCs w:val="20"/>
              </w:rPr>
            </w:pPr>
            <w:r w:rsidRPr="00924D5A">
              <w:rPr>
                <w:rFonts w:cs="Arial"/>
                <w:color w:val="000000"/>
                <w:szCs w:val="20"/>
              </w:rPr>
              <w:t>Savoy</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0CBE0313" w14:textId="77777777" w:rsidR="00D93A1D" w:rsidRPr="00924D5A" w:rsidRDefault="00D93A1D" w:rsidP="00355F40">
            <w:pPr>
              <w:spacing w:after="0" w:line="240" w:lineRule="auto"/>
              <w:rPr>
                <w:rFonts w:cs="Arial"/>
                <w:color w:val="000000"/>
                <w:szCs w:val="20"/>
              </w:rPr>
            </w:pPr>
            <w:r w:rsidRPr="00924D5A">
              <w:rPr>
                <w:rFonts w:cs="Arial"/>
                <w:color w:val="000000"/>
                <w:szCs w:val="20"/>
              </w:rPr>
              <w:t>Upton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7088B702"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47E1B007" w14:textId="77777777" w:rsidR="00D93A1D" w:rsidRPr="00924D5A" w:rsidRDefault="00D93A1D" w:rsidP="00355F40">
            <w:pPr>
              <w:spacing w:after="0" w:line="240" w:lineRule="auto"/>
              <w:rPr>
                <w:rFonts w:cs="Arial"/>
                <w:color w:val="000000"/>
                <w:szCs w:val="20"/>
              </w:rPr>
            </w:pPr>
            <w:r w:rsidRPr="00924D5A">
              <w:rPr>
                <w:rFonts w:cs="Arial"/>
                <w:color w:val="000000"/>
                <w:szCs w:val="20"/>
              </w:rPr>
              <w:t>Wakefield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382AD063" w14:textId="77777777" w:rsidR="00D93A1D" w:rsidRPr="00924D5A" w:rsidRDefault="00D93A1D" w:rsidP="00355F40">
            <w:pPr>
              <w:spacing w:after="0" w:line="240" w:lineRule="auto"/>
              <w:rPr>
                <w:rFonts w:cs="Arial"/>
                <w:color w:val="000000"/>
                <w:szCs w:val="20"/>
              </w:rPr>
            </w:pPr>
            <w:r w:rsidRPr="00924D5A">
              <w:rPr>
                <w:rFonts w:cs="Arial"/>
                <w:color w:val="000000"/>
                <w:szCs w:val="20"/>
              </w:rPr>
              <w:t>Somerset</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D89499E" w14:textId="77777777" w:rsidR="00D93A1D" w:rsidRPr="00924D5A" w:rsidRDefault="00D93A1D" w:rsidP="00355F40">
            <w:pPr>
              <w:spacing w:after="0" w:line="240" w:lineRule="auto"/>
              <w:rPr>
                <w:rFonts w:cs="Arial"/>
                <w:color w:val="000000"/>
                <w:szCs w:val="20"/>
              </w:rPr>
            </w:pPr>
          </w:p>
        </w:tc>
      </w:tr>
      <w:tr w:rsidR="00D93A1D" w:rsidRPr="00924D5A" w14:paraId="27594C7F"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96CEB4B" w14:textId="77777777" w:rsidR="00D93A1D" w:rsidRPr="00924D5A" w:rsidRDefault="00D93A1D" w:rsidP="00355F40">
            <w:pPr>
              <w:spacing w:after="0" w:line="240" w:lineRule="auto"/>
              <w:rPr>
                <w:rFonts w:cs="Arial"/>
                <w:color w:val="000000"/>
                <w:szCs w:val="20"/>
              </w:rPr>
            </w:pPr>
            <w:r w:rsidRPr="00924D5A">
              <w:rPr>
                <w:rFonts w:cs="Arial"/>
                <w:color w:val="000000"/>
                <w:szCs w:val="20"/>
              </w:rPr>
              <w:t>Sheffield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528B752F" w14:textId="77777777" w:rsidR="00D93A1D" w:rsidRPr="00924D5A" w:rsidRDefault="00D93A1D" w:rsidP="00355F40">
            <w:pPr>
              <w:spacing w:after="0" w:line="240" w:lineRule="auto"/>
              <w:rPr>
                <w:rFonts w:cs="Arial"/>
                <w:color w:val="000000"/>
                <w:szCs w:val="20"/>
              </w:rPr>
            </w:pPr>
            <w:r w:rsidRPr="00924D5A">
              <w:rPr>
                <w:rFonts w:cs="Arial"/>
                <w:color w:val="000000"/>
                <w:szCs w:val="20"/>
              </w:rPr>
              <w:t>Uxbridge</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B1B7D37"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89F8B75" w14:textId="77777777" w:rsidR="00D93A1D" w:rsidRPr="00924D5A" w:rsidRDefault="00D93A1D" w:rsidP="00355F40">
            <w:pPr>
              <w:spacing w:after="0" w:line="240" w:lineRule="auto"/>
              <w:rPr>
                <w:rFonts w:cs="Arial"/>
                <w:color w:val="000000"/>
                <w:szCs w:val="20"/>
              </w:rPr>
            </w:pPr>
            <w:r w:rsidRPr="00924D5A">
              <w:rPr>
                <w:rFonts w:cs="Arial"/>
                <w:color w:val="000000"/>
                <w:szCs w:val="20"/>
              </w:rPr>
              <w:t>Walpole</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1BB5F799" w14:textId="77777777" w:rsidR="00D93A1D" w:rsidRPr="00924D5A" w:rsidRDefault="00D93A1D" w:rsidP="00355F40">
            <w:pPr>
              <w:spacing w:after="0" w:line="240" w:lineRule="auto"/>
              <w:rPr>
                <w:rFonts w:cs="Arial"/>
                <w:color w:val="000000"/>
                <w:szCs w:val="20"/>
              </w:rPr>
            </w:pPr>
            <w:r w:rsidRPr="00924D5A">
              <w:rPr>
                <w:rFonts w:cs="Arial"/>
                <w:color w:val="000000"/>
                <w:szCs w:val="20"/>
              </w:rPr>
              <w:t>South Easton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EE8783B" w14:textId="77777777" w:rsidR="00D93A1D" w:rsidRPr="00924D5A" w:rsidRDefault="00D93A1D" w:rsidP="00355F40">
            <w:pPr>
              <w:spacing w:after="0" w:line="240" w:lineRule="auto"/>
              <w:rPr>
                <w:rFonts w:cs="Arial"/>
                <w:color w:val="000000"/>
                <w:szCs w:val="20"/>
              </w:rPr>
            </w:pPr>
          </w:p>
        </w:tc>
      </w:tr>
      <w:tr w:rsidR="00D93A1D" w:rsidRPr="00924D5A" w14:paraId="1681D5D8"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7D86E8B" w14:textId="77777777" w:rsidR="00D93A1D" w:rsidRPr="00924D5A" w:rsidRDefault="00D93A1D" w:rsidP="00355F40">
            <w:pPr>
              <w:spacing w:after="0" w:line="240" w:lineRule="auto"/>
              <w:rPr>
                <w:rFonts w:cs="Arial"/>
                <w:color w:val="000000"/>
                <w:szCs w:val="20"/>
              </w:rPr>
            </w:pPr>
            <w:r w:rsidRPr="00924D5A">
              <w:rPr>
                <w:rFonts w:cs="Arial"/>
                <w:color w:val="000000"/>
                <w:szCs w:val="20"/>
              </w:rPr>
              <w:t>Shelburne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5158C22" w14:textId="77777777" w:rsidR="00D93A1D" w:rsidRPr="00924D5A" w:rsidRDefault="00D93A1D" w:rsidP="00355F40">
            <w:pPr>
              <w:spacing w:after="0" w:line="240" w:lineRule="auto"/>
              <w:rPr>
                <w:rFonts w:cs="Arial"/>
                <w:color w:val="000000"/>
                <w:szCs w:val="20"/>
              </w:rPr>
            </w:pPr>
            <w:r w:rsidRPr="00924D5A">
              <w:rPr>
                <w:rFonts w:cs="Arial"/>
                <w:color w:val="000000"/>
                <w:szCs w:val="20"/>
              </w:rPr>
              <w:t>Wales</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16ADD2B0"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57877B7" w14:textId="77777777" w:rsidR="00D93A1D" w:rsidRPr="00924D5A" w:rsidRDefault="00D93A1D" w:rsidP="00355F40">
            <w:pPr>
              <w:spacing w:after="0" w:line="240" w:lineRule="auto"/>
              <w:rPr>
                <w:rFonts w:cs="Arial"/>
                <w:color w:val="000000"/>
                <w:szCs w:val="20"/>
              </w:rPr>
            </w:pPr>
            <w:r w:rsidRPr="00924D5A">
              <w:rPr>
                <w:rFonts w:cs="Arial"/>
                <w:color w:val="000000"/>
                <w:szCs w:val="20"/>
              </w:rPr>
              <w:t>Waltham</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19956FCA" w14:textId="77777777" w:rsidR="00D93A1D" w:rsidRPr="00924D5A" w:rsidRDefault="00D93A1D" w:rsidP="00355F40">
            <w:pPr>
              <w:spacing w:after="0" w:line="240" w:lineRule="auto"/>
              <w:rPr>
                <w:rFonts w:cs="Arial"/>
                <w:color w:val="000000"/>
                <w:szCs w:val="20"/>
              </w:rPr>
            </w:pPr>
            <w:r w:rsidRPr="00924D5A">
              <w:rPr>
                <w:rFonts w:cs="Arial"/>
                <w:color w:val="000000"/>
                <w:szCs w:val="20"/>
              </w:rPr>
              <w:t>Stoughton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4EE56BA" w14:textId="77777777" w:rsidR="00D93A1D" w:rsidRPr="00924D5A" w:rsidRDefault="00D93A1D" w:rsidP="00355F40">
            <w:pPr>
              <w:spacing w:after="0" w:line="240" w:lineRule="auto"/>
              <w:rPr>
                <w:rFonts w:cs="Arial"/>
                <w:color w:val="000000"/>
                <w:szCs w:val="20"/>
              </w:rPr>
            </w:pPr>
          </w:p>
        </w:tc>
      </w:tr>
      <w:tr w:rsidR="00D93A1D" w:rsidRPr="00924D5A" w14:paraId="78044277"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0DF582C2" w14:textId="77777777" w:rsidR="00D93A1D" w:rsidRPr="00924D5A" w:rsidRDefault="00D93A1D" w:rsidP="00355F40">
            <w:pPr>
              <w:spacing w:after="0" w:line="240" w:lineRule="auto"/>
              <w:rPr>
                <w:rFonts w:cs="Arial"/>
                <w:color w:val="000000"/>
                <w:szCs w:val="20"/>
              </w:rPr>
            </w:pPr>
            <w:proofErr w:type="spellStart"/>
            <w:r w:rsidRPr="00924D5A">
              <w:rPr>
                <w:rFonts w:cs="Arial"/>
                <w:color w:val="000000"/>
                <w:szCs w:val="20"/>
              </w:rPr>
              <w:t>Shutesbury</w:t>
            </w:r>
            <w:proofErr w:type="spellEnd"/>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EA6044D" w14:textId="77777777" w:rsidR="00D93A1D" w:rsidRPr="00924D5A" w:rsidRDefault="00D93A1D" w:rsidP="00355F40">
            <w:pPr>
              <w:spacing w:after="0" w:line="240" w:lineRule="auto"/>
              <w:rPr>
                <w:rFonts w:cs="Arial"/>
                <w:color w:val="000000"/>
                <w:szCs w:val="20"/>
              </w:rPr>
            </w:pPr>
            <w:r w:rsidRPr="00924D5A">
              <w:rPr>
                <w:rFonts w:cs="Arial"/>
                <w:color w:val="000000"/>
                <w:szCs w:val="20"/>
              </w:rPr>
              <w:t>Warren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61FFBDCF"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B21A51D" w14:textId="77777777" w:rsidR="00D93A1D" w:rsidRPr="00924D5A" w:rsidRDefault="00D93A1D" w:rsidP="00355F40">
            <w:pPr>
              <w:spacing w:after="0" w:line="240" w:lineRule="auto"/>
              <w:rPr>
                <w:rFonts w:cs="Arial"/>
                <w:color w:val="000000"/>
                <w:szCs w:val="20"/>
              </w:rPr>
            </w:pPr>
            <w:r w:rsidRPr="00924D5A">
              <w:rPr>
                <w:rFonts w:cs="Arial"/>
                <w:color w:val="000000"/>
                <w:szCs w:val="20"/>
              </w:rPr>
              <w:t>Watertown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44C80720" w14:textId="77777777" w:rsidR="00D93A1D" w:rsidRPr="00924D5A" w:rsidRDefault="00D93A1D" w:rsidP="00355F40">
            <w:pPr>
              <w:spacing w:after="0" w:line="240" w:lineRule="auto"/>
              <w:rPr>
                <w:rFonts w:cs="Arial"/>
                <w:color w:val="000000"/>
                <w:szCs w:val="20"/>
              </w:rPr>
            </w:pPr>
            <w:r w:rsidRPr="00924D5A">
              <w:rPr>
                <w:rFonts w:cs="Arial"/>
                <w:color w:val="000000"/>
                <w:szCs w:val="20"/>
              </w:rPr>
              <w:t>Swansea</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48C63C4D" w14:textId="77777777" w:rsidR="00D93A1D" w:rsidRPr="00924D5A" w:rsidRDefault="00D93A1D" w:rsidP="00355F40">
            <w:pPr>
              <w:spacing w:after="0" w:line="240" w:lineRule="auto"/>
              <w:rPr>
                <w:rFonts w:cs="Arial"/>
                <w:color w:val="000000"/>
                <w:szCs w:val="20"/>
              </w:rPr>
            </w:pPr>
          </w:p>
        </w:tc>
      </w:tr>
      <w:tr w:rsidR="00D93A1D" w:rsidRPr="00924D5A" w14:paraId="7FAEBE39"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676D008" w14:textId="77777777" w:rsidR="00D93A1D" w:rsidRPr="00924D5A" w:rsidRDefault="00D93A1D" w:rsidP="00355F40">
            <w:pPr>
              <w:spacing w:after="0" w:line="240" w:lineRule="auto"/>
              <w:rPr>
                <w:rFonts w:cs="Arial"/>
                <w:color w:val="000000"/>
                <w:szCs w:val="20"/>
              </w:rPr>
            </w:pPr>
            <w:r w:rsidRPr="00924D5A">
              <w:rPr>
                <w:rFonts w:cs="Arial"/>
                <w:color w:val="000000"/>
                <w:szCs w:val="20"/>
              </w:rPr>
              <w:t>South Hadley</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717A60A" w14:textId="77777777" w:rsidR="00D93A1D" w:rsidRPr="00924D5A" w:rsidRDefault="00D93A1D" w:rsidP="00355F40">
            <w:pPr>
              <w:spacing w:after="0" w:line="240" w:lineRule="auto"/>
              <w:rPr>
                <w:rFonts w:cs="Arial"/>
                <w:color w:val="000000"/>
                <w:szCs w:val="20"/>
              </w:rPr>
            </w:pPr>
            <w:r w:rsidRPr="00924D5A">
              <w:rPr>
                <w:rFonts w:cs="Arial"/>
                <w:color w:val="000000"/>
                <w:szCs w:val="20"/>
              </w:rPr>
              <w:t>Webster</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1498D05"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0DB3EC49" w14:textId="77777777" w:rsidR="00D93A1D" w:rsidRPr="00924D5A" w:rsidRDefault="00D93A1D" w:rsidP="00355F40">
            <w:pPr>
              <w:spacing w:after="0" w:line="240" w:lineRule="auto"/>
              <w:rPr>
                <w:rFonts w:cs="Arial"/>
                <w:color w:val="000000"/>
                <w:szCs w:val="20"/>
              </w:rPr>
            </w:pPr>
            <w:r w:rsidRPr="00924D5A">
              <w:rPr>
                <w:rFonts w:cs="Arial"/>
                <w:color w:val="000000"/>
                <w:szCs w:val="20"/>
              </w:rPr>
              <w:t>Wayland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4A7C5C79" w14:textId="77777777" w:rsidR="00D93A1D" w:rsidRPr="00924D5A" w:rsidRDefault="00D93A1D" w:rsidP="00355F40">
            <w:pPr>
              <w:spacing w:after="0" w:line="240" w:lineRule="auto"/>
              <w:rPr>
                <w:rFonts w:cs="Arial"/>
                <w:color w:val="000000"/>
                <w:szCs w:val="20"/>
              </w:rPr>
            </w:pPr>
            <w:r w:rsidRPr="00924D5A">
              <w:rPr>
                <w:rFonts w:cs="Arial"/>
                <w:color w:val="000000"/>
                <w:szCs w:val="20"/>
              </w:rPr>
              <w:t>Taunton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1FF47164" w14:textId="77777777" w:rsidR="00D93A1D" w:rsidRPr="00924D5A" w:rsidRDefault="00D93A1D" w:rsidP="00355F40">
            <w:pPr>
              <w:spacing w:after="0" w:line="240" w:lineRule="auto"/>
              <w:rPr>
                <w:rFonts w:cs="Arial"/>
                <w:color w:val="000000"/>
                <w:szCs w:val="20"/>
              </w:rPr>
            </w:pPr>
          </w:p>
        </w:tc>
      </w:tr>
      <w:tr w:rsidR="00D93A1D" w:rsidRPr="00924D5A" w14:paraId="05BA2C1F"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6DC49A0C" w14:textId="77777777" w:rsidR="00D93A1D" w:rsidRPr="00924D5A" w:rsidRDefault="00D93A1D" w:rsidP="00355F40">
            <w:pPr>
              <w:spacing w:after="0" w:line="240" w:lineRule="auto"/>
              <w:rPr>
                <w:rFonts w:cs="Arial"/>
                <w:color w:val="000000"/>
                <w:szCs w:val="20"/>
              </w:rPr>
            </w:pPr>
            <w:r w:rsidRPr="00924D5A">
              <w:rPr>
                <w:rFonts w:cs="Arial"/>
                <w:color w:val="000000"/>
                <w:szCs w:val="20"/>
              </w:rPr>
              <w:t>Southampton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A56BC9D"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 Boylston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C8EAF6C"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8EC9AA6" w14:textId="77777777" w:rsidR="00D93A1D" w:rsidRPr="00924D5A" w:rsidRDefault="00D93A1D" w:rsidP="00355F40">
            <w:pPr>
              <w:spacing w:after="0" w:line="240" w:lineRule="auto"/>
              <w:rPr>
                <w:rFonts w:cs="Arial"/>
                <w:color w:val="000000"/>
                <w:szCs w:val="20"/>
              </w:rPr>
            </w:pPr>
            <w:r w:rsidRPr="00924D5A">
              <w:rPr>
                <w:rFonts w:cs="Arial"/>
                <w:color w:val="000000"/>
                <w:szCs w:val="20"/>
              </w:rPr>
              <w:t>Wellesley</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7F5B908" w14:textId="77777777" w:rsidR="00D93A1D" w:rsidRPr="00924D5A" w:rsidRDefault="00D93A1D" w:rsidP="00355F40">
            <w:pPr>
              <w:spacing w:after="0" w:line="240" w:lineRule="auto"/>
              <w:rPr>
                <w:rFonts w:cs="Arial"/>
                <w:color w:val="000000"/>
                <w:szCs w:val="20"/>
              </w:rPr>
            </w:pPr>
            <w:r w:rsidRPr="00924D5A">
              <w:rPr>
                <w:rFonts w:cs="Arial"/>
                <w:color w:val="000000"/>
                <w:szCs w:val="20"/>
              </w:rPr>
              <w:t>Tisbury</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08C842DF" w14:textId="77777777" w:rsidR="00D93A1D" w:rsidRPr="00924D5A" w:rsidRDefault="00D93A1D" w:rsidP="00355F40">
            <w:pPr>
              <w:spacing w:after="0" w:line="240" w:lineRule="auto"/>
              <w:rPr>
                <w:rFonts w:cs="Arial"/>
                <w:color w:val="000000"/>
                <w:szCs w:val="20"/>
              </w:rPr>
            </w:pPr>
          </w:p>
        </w:tc>
      </w:tr>
      <w:tr w:rsidR="00D93A1D" w:rsidRPr="00924D5A" w14:paraId="554DBC83"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23B6333" w14:textId="77777777" w:rsidR="00D93A1D" w:rsidRPr="00924D5A" w:rsidRDefault="00D93A1D" w:rsidP="00355F40">
            <w:pPr>
              <w:spacing w:after="0" w:line="240" w:lineRule="auto"/>
              <w:rPr>
                <w:rFonts w:cs="Arial"/>
                <w:color w:val="000000"/>
                <w:szCs w:val="20"/>
              </w:rPr>
            </w:pPr>
            <w:r w:rsidRPr="00924D5A">
              <w:rPr>
                <w:rFonts w:cs="Arial"/>
                <w:color w:val="000000"/>
                <w:szCs w:val="20"/>
              </w:rPr>
              <w:t>Southwick</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B596F5F"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 Brookfield</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112732B"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BD9026C"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Westborough</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4F3EE637" w14:textId="77777777" w:rsidR="00D93A1D" w:rsidRPr="00924D5A" w:rsidRDefault="00D93A1D" w:rsidP="00355F40">
            <w:pPr>
              <w:spacing w:after="0" w:line="240" w:lineRule="auto"/>
              <w:rPr>
                <w:rFonts w:cs="Arial"/>
                <w:color w:val="000000"/>
                <w:szCs w:val="20"/>
              </w:rPr>
            </w:pPr>
            <w:r w:rsidRPr="00924D5A">
              <w:rPr>
                <w:rFonts w:cs="Arial"/>
                <w:color w:val="000000"/>
                <w:szCs w:val="20"/>
              </w:rPr>
              <w:t>Truro</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3B12A4EC" w14:textId="77777777" w:rsidR="00D93A1D" w:rsidRPr="00924D5A" w:rsidRDefault="00D93A1D" w:rsidP="00355F40">
            <w:pPr>
              <w:spacing w:after="0" w:line="240" w:lineRule="auto"/>
              <w:rPr>
                <w:rFonts w:cs="Arial"/>
                <w:color w:val="000000"/>
                <w:szCs w:val="20"/>
              </w:rPr>
            </w:pPr>
          </w:p>
        </w:tc>
      </w:tr>
      <w:tr w:rsidR="00D93A1D" w:rsidRPr="00924D5A" w14:paraId="43A1C820"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245D212" w14:textId="77777777" w:rsidR="00D93A1D" w:rsidRPr="00924D5A" w:rsidRDefault="00D93A1D" w:rsidP="00355F40">
            <w:pPr>
              <w:spacing w:after="0" w:line="240" w:lineRule="auto"/>
              <w:rPr>
                <w:rFonts w:cs="Arial"/>
                <w:color w:val="000000"/>
                <w:szCs w:val="20"/>
              </w:rPr>
            </w:pPr>
            <w:r w:rsidRPr="00924D5A">
              <w:rPr>
                <w:rFonts w:cs="Arial"/>
                <w:color w:val="000000"/>
                <w:szCs w:val="20"/>
              </w:rPr>
              <w:t>Springfield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6B98C644"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Westminster</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EFB14B7"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1568D9D"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083B7C5" w14:textId="77777777" w:rsidR="00D93A1D" w:rsidRPr="00924D5A" w:rsidRDefault="00D93A1D" w:rsidP="00355F40">
            <w:pPr>
              <w:spacing w:after="0" w:line="240" w:lineRule="auto"/>
              <w:rPr>
                <w:rFonts w:cs="Arial"/>
                <w:color w:val="000000"/>
                <w:szCs w:val="20"/>
              </w:rPr>
            </w:pPr>
            <w:r w:rsidRPr="00924D5A">
              <w:rPr>
                <w:rFonts w:cs="Arial"/>
                <w:color w:val="000000"/>
                <w:szCs w:val="20"/>
              </w:rPr>
              <w:t>Wareham</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682DE472" w14:textId="77777777" w:rsidR="00D93A1D" w:rsidRPr="00924D5A" w:rsidRDefault="00D93A1D" w:rsidP="00355F40">
            <w:pPr>
              <w:spacing w:after="0" w:line="240" w:lineRule="auto"/>
              <w:rPr>
                <w:rFonts w:cs="Arial"/>
                <w:color w:val="000000"/>
                <w:szCs w:val="20"/>
              </w:rPr>
            </w:pPr>
          </w:p>
        </w:tc>
      </w:tr>
      <w:tr w:rsidR="00D93A1D" w:rsidRPr="00924D5A" w14:paraId="69F128BD"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30873DE1" w14:textId="77777777" w:rsidR="00D93A1D" w:rsidRPr="00924D5A" w:rsidRDefault="00D93A1D" w:rsidP="00355F40">
            <w:pPr>
              <w:spacing w:after="0" w:line="240" w:lineRule="auto"/>
              <w:rPr>
                <w:rFonts w:cs="Arial"/>
                <w:color w:val="000000"/>
                <w:szCs w:val="20"/>
              </w:rPr>
            </w:pPr>
            <w:r w:rsidRPr="00924D5A">
              <w:rPr>
                <w:rFonts w:cs="Arial"/>
                <w:color w:val="000000"/>
                <w:szCs w:val="20"/>
              </w:rPr>
              <w:t>Springfield, West</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F5DBACD" w14:textId="77777777" w:rsidR="00D93A1D" w:rsidRPr="00924D5A" w:rsidRDefault="00D93A1D" w:rsidP="00355F40">
            <w:pPr>
              <w:spacing w:after="0" w:line="240" w:lineRule="auto"/>
              <w:rPr>
                <w:rFonts w:cs="Arial"/>
                <w:color w:val="000000"/>
                <w:szCs w:val="20"/>
              </w:rPr>
            </w:pPr>
            <w:r w:rsidRPr="00924D5A">
              <w:rPr>
                <w:rFonts w:cs="Arial"/>
                <w:color w:val="000000"/>
                <w:szCs w:val="20"/>
              </w:rPr>
              <w:t>Winchendon</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59D4310C"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C6A8CC0"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Westwood</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EA67119" w14:textId="77777777" w:rsidR="00D93A1D" w:rsidRPr="00924D5A" w:rsidRDefault="00D93A1D" w:rsidP="00355F40">
            <w:pPr>
              <w:spacing w:after="0" w:line="240" w:lineRule="auto"/>
              <w:rPr>
                <w:rFonts w:cs="Arial"/>
                <w:color w:val="000000"/>
                <w:szCs w:val="20"/>
              </w:rPr>
            </w:pPr>
            <w:r w:rsidRPr="00924D5A">
              <w:rPr>
                <w:rFonts w:cs="Arial"/>
                <w:color w:val="000000"/>
                <w:szCs w:val="20"/>
              </w:rPr>
              <w:t>Wellfleet</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324DB3A2" w14:textId="77777777" w:rsidR="00D93A1D" w:rsidRPr="00924D5A" w:rsidRDefault="00D93A1D" w:rsidP="00355F40">
            <w:pPr>
              <w:spacing w:after="0" w:line="240" w:lineRule="auto"/>
              <w:rPr>
                <w:rFonts w:cs="Arial"/>
                <w:color w:val="000000"/>
                <w:szCs w:val="20"/>
              </w:rPr>
            </w:pPr>
          </w:p>
        </w:tc>
      </w:tr>
      <w:tr w:rsidR="00D93A1D" w:rsidRPr="00924D5A" w14:paraId="3099ECBE"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63B4C129" w14:textId="77777777" w:rsidR="00D93A1D" w:rsidRPr="00924D5A" w:rsidRDefault="00D93A1D" w:rsidP="00355F40">
            <w:pPr>
              <w:spacing w:after="0" w:line="240" w:lineRule="auto"/>
              <w:rPr>
                <w:rFonts w:cs="Arial"/>
                <w:color w:val="000000"/>
                <w:szCs w:val="20"/>
              </w:rPr>
            </w:pPr>
            <w:r w:rsidRPr="00924D5A">
              <w:rPr>
                <w:rFonts w:cs="Arial"/>
                <w:color w:val="000000"/>
                <w:szCs w:val="20"/>
              </w:rPr>
              <w:t>Stockbridge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8632E51" w14:textId="77777777" w:rsidR="00D93A1D" w:rsidRPr="00924D5A" w:rsidRDefault="00D93A1D" w:rsidP="00355F40">
            <w:pPr>
              <w:spacing w:after="0" w:line="240" w:lineRule="auto"/>
              <w:rPr>
                <w:rFonts w:cs="Arial"/>
                <w:color w:val="000000"/>
                <w:szCs w:val="20"/>
              </w:rPr>
            </w:pPr>
            <w:r w:rsidRPr="00924D5A">
              <w:rPr>
                <w:rFonts w:cs="Arial"/>
                <w:color w:val="000000"/>
                <w:szCs w:val="20"/>
              </w:rPr>
              <w:t>Worcester</w:t>
            </w: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7FF4ACE4" w14:textId="77777777" w:rsidR="00D93A1D" w:rsidRPr="00924D5A" w:rsidRDefault="00D93A1D" w:rsidP="00355F40">
            <w:pPr>
              <w:spacing w:after="0" w:line="240" w:lineRule="auto"/>
              <w:rPr>
                <w:rFonts w:cs="Arial"/>
                <w:color w:val="000000"/>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899B45E" w14:textId="77777777" w:rsidR="00D93A1D" w:rsidRPr="00924D5A" w:rsidRDefault="00D93A1D" w:rsidP="00355F40">
            <w:pPr>
              <w:spacing w:after="0" w:line="240" w:lineRule="auto"/>
              <w:rPr>
                <w:rFonts w:cs="Arial"/>
                <w:color w:val="000000"/>
                <w:szCs w:val="20"/>
              </w:rPr>
            </w:pPr>
            <w:r w:rsidRPr="00924D5A">
              <w:rPr>
                <w:rFonts w:cs="Arial"/>
                <w:color w:val="000000"/>
                <w:szCs w:val="20"/>
              </w:rPr>
              <w:t>Weymouth</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BA958A1"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 Bridgewater</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ABA1A90" w14:textId="77777777" w:rsidR="00D93A1D" w:rsidRPr="00924D5A" w:rsidRDefault="00D93A1D" w:rsidP="00355F40">
            <w:pPr>
              <w:spacing w:after="0" w:line="240" w:lineRule="auto"/>
              <w:rPr>
                <w:rFonts w:cs="Arial"/>
                <w:color w:val="000000"/>
                <w:szCs w:val="20"/>
              </w:rPr>
            </w:pPr>
          </w:p>
        </w:tc>
      </w:tr>
      <w:tr w:rsidR="00D93A1D" w:rsidRPr="00924D5A" w14:paraId="678514AF"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1C1BF41E" w14:textId="77777777" w:rsidR="00D93A1D" w:rsidRPr="00924D5A" w:rsidRDefault="00D93A1D" w:rsidP="00355F40">
            <w:pPr>
              <w:spacing w:after="0" w:line="240" w:lineRule="auto"/>
              <w:rPr>
                <w:rFonts w:cs="Arial"/>
                <w:color w:val="000000"/>
                <w:szCs w:val="20"/>
              </w:rPr>
            </w:pPr>
            <w:r w:rsidRPr="00924D5A">
              <w:rPr>
                <w:rFonts w:cs="Arial"/>
                <w:color w:val="000000"/>
                <w:szCs w:val="20"/>
              </w:rPr>
              <w:t>Ware</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770D420"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3E86B66D"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1115587" w14:textId="77777777" w:rsidR="00D93A1D" w:rsidRPr="00924D5A" w:rsidRDefault="00D93A1D" w:rsidP="00355F40">
            <w:pPr>
              <w:spacing w:after="0" w:line="240" w:lineRule="auto"/>
              <w:rPr>
                <w:rFonts w:cs="Arial"/>
                <w:color w:val="000000"/>
                <w:szCs w:val="20"/>
              </w:rPr>
            </w:pPr>
            <w:r w:rsidRPr="00924D5A">
              <w:rPr>
                <w:rFonts w:cs="Arial"/>
                <w:color w:val="000000"/>
                <w:szCs w:val="20"/>
              </w:rPr>
              <w:t>Wilmington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210B0565"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 Tisbury</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3EDAB601" w14:textId="77777777" w:rsidR="00D93A1D" w:rsidRPr="00924D5A" w:rsidRDefault="00D93A1D" w:rsidP="00355F40">
            <w:pPr>
              <w:spacing w:after="0" w:line="240" w:lineRule="auto"/>
              <w:rPr>
                <w:rFonts w:cs="Arial"/>
                <w:color w:val="000000"/>
                <w:szCs w:val="20"/>
              </w:rPr>
            </w:pPr>
          </w:p>
        </w:tc>
      </w:tr>
      <w:tr w:rsidR="00D93A1D" w:rsidRPr="00924D5A" w14:paraId="2AA8992D"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777772FC" w14:textId="77777777" w:rsidR="00D93A1D" w:rsidRPr="00924D5A" w:rsidRDefault="00D93A1D" w:rsidP="00355F40">
            <w:pPr>
              <w:spacing w:after="0" w:line="240" w:lineRule="auto"/>
              <w:rPr>
                <w:rFonts w:cs="Arial"/>
                <w:color w:val="000000"/>
                <w:szCs w:val="20"/>
              </w:rPr>
            </w:pPr>
            <w:r w:rsidRPr="00924D5A">
              <w:rPr>
                <w:rFonts w:cs="Arial"/>
                <w:color w:val="000000"/>
                <w:szCs w:val="20"/>
              </w:rPr>
              <w:t>Wendell</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C831F97"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D5FA905"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29E3CB08" w14:textId="77777777" w:rsidR="00D93A1D" w:rsidRPr="00924D5A" w:rsidRDefault="00D93A1D" w:rsidP="00355F40">
            <w:pPr>
              <w:spacing w:after="0" w:line="240" w:lineRule="auto"/>
              <w:rPr>
                <w:rFonts w:cs="Arial"/>
                <w:color w:val="000000"/>
                <w:szCs w:val="20"/>
              </w:rPr>
            </w:pPr>
            <w:r w:rsidRPr="00924D5A">
              <w:rPr>
                <w:rFonts w:cs="Arial"/>
                <w:color w:val="000000"/>
                <w:szCs w:val="20"/>
              </w:rPr>
              <w:t>Winchester</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22F0BDD0"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Westport</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08AE881E" w14:textId="77777777" w:rsidR="00D93A1D" w:rsidRPr="00924D5A" w:rsidRDefault="00D93A1D" w:rsidP="00355F40">
            <w:pPr>
              <w:spacing w:after="0" w:line="240" w:lineRule="auto"/>
              <w:rPr>
                <w:rFonts w:cs="Arial"/>
                <w:color w:val="000000"/>
                <w:szCs w:val="20"/>
              </w:rPr>
            </w:pPr>
          </w:p>
        </w:tc>
      </w:tr>
      <w:tr w:rsidR="00D93A1D" w:rsidRPr="00924D5A" w14:paraId="2EB4128E"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2109289E"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 Springfield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76803FF"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6C6E3C3A"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C09812B" w14:textId="77777777" w:rsidR="00D93A1D" w:rsidRPr="00924D5A" w:rsidRDefault="00D93A1D" w:rsidP="00355F40">
            <w:pPr>
              <w:spacing w:after="0" w:line="240" w:lineRule="auto"/>
              <w:rPr>
                <w:rFonts w:cs="Arial"/>
                <w:color w:val="000000"/>
                <w:szCs w:val="20"/>
              </w:rPr>
            </w:pPr>
            <w:r w:rsidRPr="00924D5A">
              <w:rPr>
                <w:rFonts w:cs="Arial"/>
                <w:color w:val="000000"/>
                <w:szCs w:val="20"/>
              </w:rPr>
              <w:t>Woburn</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73AD3173" w14:textId="77777777" w:rsidR="00D93A1D" w:rsidRPr="00924D5A" w:rsidRDefault="00D93A1D" w:rsidP="00355F40">
            <w:pPr>
              <w:spacing w:after="0" w:line="240" w:lineRule="auto"/>
              <w:rPr>
                <w:rFonts w:cs="Arial"/>
                <w:color w:val="000000"/>
                <w:szCs w:val="20"/>
              </w:rPr>
            </w:pPr>
            <w:r w:rsidRPr="00924D5A">
              <w:rPr>
                <w:rFonts w:cs="Arial"/>
                <w:color w:val="000000"/>
                <w:szCs w:val="20"/>
              </w:rPr>
              <w:t>Whitman</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64EF905" w14:textId="77777777" w:rsidR="00D93A1D" w:rsidRPr="00924D5A" w:rsidRDefault="00D93A1D" w:rsidP="00355F40">
            <w:pPr>
              <w:spacing w:after="0" w:line="240" w:lineRule="auto"/>
              <w:rPr>
                <w:rFonts w:cs="Arial"/>
                <w:color w:val="000000"/>
                <w:szCs w:val="20"/>
              </w:rPr>
            </w:pPr>
          </w:p>
        </w:tc>
      </w:tr>
      <w:tr w:rsidR="00D93A1D" w:rsidRPr="00924D5A" w14:paraId="3A7018EE"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4D388DFA"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Westfield</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0DAB9919"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0B1D0F6E"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74E59D0A" w14:textId="77777777" w:rsidR="00D93A1D" w:rsidRPr="00924D5A" w:rsidRDefault="00D93A1D" w:rsidP="00355F40">
            <w:pPr>
              <w:spacing w:after="0" w:line="240" w:lineRule="auto"/>
              <w:rPr>
                <w:rFonts w:cs="Arial"/>
                <w:color w:val="000000"/>
                <w:szCs w:val="20"/>
              </w:rPr>
            </w:pPr>
            <w:r w:rsidRPr="00924D5A">
              <w:rPr>
                <w:rFonts w:cs="Arial"/>
                <w:color w:val="000000"/>
                <w:szCs w:val="20"/>
              </w:rPr>
              <w:t>Wrentham</w:t>
            </w: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27C67DAC" w14:textId="77777777" w:rsidR="00D93A1D" w:rsidRPr="00924D5A" w:rsidRDefault="00D93A1D" w:rsidP="00355F40">
            <w:pPr>
              <w:spacing w:after="0" w:line="240" w:lineRule="auto"/>
              <w:rPr>
                <w:rFonts w:cs="Arial"/>
                <w:color w:val="000000"/>
                <w:szCs w:val="20"/>
              </w:rPr>
            </w:pPr>
            <w:r w:rsidRPr="00924D5A">
              <w:rPr>
                <w:rFonts w:cs="Arial"/>
                <w:color w:val="000000"/>
                <w:szCs w:val="20"/>
              </w:rPr>
              <w:t>Yarmouth</w:t>
            </w: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04CFFED6" w14:textId="77777777" w:rsidR="00D93A1D" w:rsidRPr="00924D5A" w:rsidRDefault="00D93A1D" w:rsidP="00355F40">
            <w:pPr>
              <w:spacing w:after="0" w:line="240" w:lineRule="auto"/>
              <w:rPr>
                <w:rFonts w:cs="Arial"/>
                <w:color w:val="000000"/>
                <w:szCs w:val="20"/>
              </w:rPr>
            </w:pPr>
          </w:p>
        </w:tc>
      </w:tr>
      <w:tr w:rsidR="00D93A1D" w:rsidRPr="00924D5A" w14:paraId="74CBFDED"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79793D59" w14:textId="77777777" w:rsidR="00D93A1D" w:rsidRPr="00924D5A" w:rsidRDefault="00D93A1D" w:rsidP="00355F40">
            <w:pPr>
              <w:spacing w:after="0" w:line="240" w:lineRule="auto"/>
              <w:rPr>
                <w:rFonts w:cs="Arial"/>
                <w:color w:val="000000"/>
                <w:szCs w:val="20"/>
              </w:rPr>
            </w:pPr>
            <w:r w:rsidRPr="00924D5A">
              <w:rPr>
                <w:rFonts w:cs="Arial"/>
                <w:color w:val="000000"/>
                <w:szCs w:val="20"/>
              </w:rPr>
              <w:t>Westhampton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B3365D6"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3DD688CD"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6A4AF3F1" w14:textId="77777777" w:rsidR="00D93A1D" w:rsidRPr="00924D5A" w:rsidRDefault="00D93A1D" w:rsidP="00355F40">
            <w:pPr>
              <w:spacing w:after="0" w:line="240" w:lineRule="auto"/>
              <w:rPr>
                <w:rFonts w:cs="Arial"/>
                <w:szCs w:val="20"/>
              </w:rPr>
            </w:pP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587D4BBA" w14:textId="77777777" w:rsidR="00D93A1D" w:rsidRPr="00924D5A" w:rsidRDefault="00D93A1D" w:rsidP="00355F40">
            <w:pPr>
              <w:spacing w:after="0" w:line="240" w:lineRule="auto"/>
              <w:rPr>
                <w:rFonts w:cs="Arial"/>
                <w:szCs w:val="20"/>
              </w:rPr>
            </w:pP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9CEFCFB" w14:textId="77777777" w:rsidR="00D93A1D" w:rsidRPr="00924D5A" w:rsidRDefault="00D93A1D" w:rsidP="00355F40">
            <w:pPr>
              <w:spacing w:after="0" w:line="240" w:lineRule="auto"/>
              <w:rPr>
                <w:rFonts w:cs="Arial"/>
                <w:szCs w:val="20"/>
              </w:rPr>
            </w:pPr>
          </w:p>
        </w:tc>
      </w:tr>
      <w:tr w:rsidR="00D93A1D" w:rsidRPr="00924D5A" w14:paraId="7D3DDDF0"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50D957A5" w14:textId="77777777" w:rsidR="00D93A1D" w:rsidRPr="00924D5A" w:rsidRDefault="00D93A1D" w:rsidP="00355F40">
            <w:pPr>
              <w:spacing w:after="0" w:line="240" w:lineRule="auto"/>
              <w:rPr>
                <w:rFonts w:cs="Arial"/>
                <w:color w:val="000000"/>
                <w:szCs w:val="20"/>
              </w:rPr>
            </w:pPr>
            <w:r w:rsidRPr="00924D5A">
              <w:rPr>
                <w:rFonts w:cs="Arial"/>
                <w:color w:val="000000"/>
                <w:szCs w:val="20"/>
              </w:rPr>
              <w:t>Wilbraham</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D043A2C"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66386CAB"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1DADCF4A" w14:textId="77777777" w:rsidR="00D93A1D" w:rsidRPr="00924D5A" w:rsidRDefault="00D93A1D" w:rsidP="00355F40">
            <w:pPr>
              <w:spacing w:after="0" w:line="240" w:lineRule="auto"/>
              <w:rPr>
                <w:rFonts w:cs="Arial"/>
                <w:szCs w:val="20"/>
              </w:rPr>
            </w:pP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2FF60454" w14:textId="77777777" w:rsidR="00D93A1D" w:rsidRPr="00924D5A" w:rsidRDefault="00D93A1D" w:rsidP="00355F40">
            <w:pPr>
              <w:spacing w:after="0" w:line="240" w:lineRule="auto"/>
              <w:rPr>
                <w:rFonts w:cs="Arial"/>
                <w:szCs w:val="20"/>
              </w:rPr>
            </w:pP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0C10D812" w14:textId="77777777" w:rsidR="00D93A1D" w:rsidRPr="00924D5A" w:rsidRDefault="00D93A1D" w:rsidP="00355F40">
            <w:pPr>
              <w:spacing w:after="0" w:line="240" w:lineRule="auto"/>
              <w:rPr>
                <w:rFonts w:cs="Arial"/>
                <w:szCs w:val="20"/>
              </w:rPr>
            </w:pPr>
          </w:p>
        </w:tc>
      </w:tr>
      <w:tr w:rsidR="00D93A1D" w:rsidRPr="00924D5A" w14:paraId="5ADD35B7"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49783141" w14:textId="77777777" w:rsidR="00D93A1D" w:rsidRPr="00924D5A" w:rsidRDefault="00D93A1D" w:rsidP="00355F40">
            <w:pPr>
              <w:spacing w:after="0" w:line="240" w:lineRule="auto"/>
              <w:rPr>
                <w:rFonts w:cs="Arial"/>
                <w:color w:val="000000"/>
                <w:szCs w:val="20"/>
              </w:rPr>
            </w:pPr>
            <w:r w:rsidRPr="00924D5A">
              <w:rPr>
                <w:rFonts w:cs="Arial"/>
                <w:color w:val="000000"/>
                <w:szCs w:val="20"/>
              </w:rPr>
              <w:t>Williamsburg</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3066833"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47D84159"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4E4FBE7C" w14:textId="77777777" w:rsidR="00D93A1D" w:rsidRPr="00924D5A" w:rsidRDefault="00D93A1D" w:rsidP="00355F40">
            <w:pPr>
              <w:spacing w:after="0" w:line="240" w:lineRule="auto"/>
              <w:rPr>
                <w:rFonts w:cs="Arial"/>
                <w:szCs w:val="20"/>
              </w:rPr>
            </w:pP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44B7C01" w14:textId="77777777" w:rsidR="00D93A1D" w:rsidRPr="00924D5A" w:rsidRDefault="00D93A1D" w:rsidP="00355F40">
            <w:pPr>
              <w:spacing w:after="0" w:line="240" w:lineRule="auto"/>
              <w:rPr>
                <w:rFonts w:cs="Arial"/>
                <w:szCs w:val="20"/>
              </w:rPr>
            </w:pP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3EE10DDA" w14:textId="77777777" w:rsidR="00D93A1D" w:rsidRPr="00924D5A" w:rsidRDefault="00D93A1D" w:rsidP="00355F40">
            <w:pPr>
              <w:spacing w:after="0" w:line="240" w:lineRule="auto"/>
              <w:rPr>
                <w:rFonts w:cs="Arial"/>
                <w:szCs w:val="20"/>
              </w:rPr>
            </w:pPr>
          </w:p>
        </w:tc>
      </w:tr>
      <w:tr w:rsidR="00D93A1D" w:rsidRPr="00924D5A" w14:paraId="0B30BF6C"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73629F4B" w14:textId="77777777" w:rsidR="00D93A1D" w:rsidRPr="00924D5A" w:rsidRDefault="00D93A1D" w:rsidP="00355F40">
            <w:pPr>
              <w:spacing w:after="0" w:line="240" w:lineRule="auto"/>
              <w:rPr>
                <w:rFonts w:cs="Arial"/>
                <w:color w:val="000000"/>
                <w:szCs w:val="20"/>
              </w:rPr>
            </w:pPr>
            <w:r w:rsidRPr="00924D5A">
              <w:rPr>
                <w:rFonts w:cs="Arial"/>
                <w:color w:val="000000"/>
                <w:szCs w:val="20"/>
              </w:rPr>
              <w:t>Williamstown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985FD14"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144AB36C"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10D1F0D5" w14:textId="77777777" w:rsidR="00D93A1D" w:rsidRPr="00924D5A" w:rsidRDefault="00D93A1D" w:rsidP="00355F40">
            <w:pPr>
              <w:spacing w:after="0" w:line="240" w:lineRule="auto"/>
              <w:rPr>
                <w:rFonts w:cs="Arial"/>
                <w:szCs w:val="20"/>
              </w:rPr>
            </w:pP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6110D080" w14:textId="77777777" w:rsidR="00D93A1D" w:rsidRPr="00924D5A" w:rsidRDefault="00D93A1D" w:rsidP="00355F40">
            <w:pPr>
              <w:spacing w:after="0" w:line="240" w:lineRule="auto"/>
              <w:rPr>
                <w:rFonts w:cs="Arial"/>
                <w:szCs w:val="20"/>
              </w:rPr>
            </w:pP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5D1BB662" w14:textId="77777777" w:rsidR="00D93A1D" w:rsidRPr="00924D5A" w:rsidRDefault="00D93A1D" w:rsidP="00355F40">
            <w:pPr>
              <w:spacing w:after="0" w:line="240" w:lineRule="auto"/>
              <w:rPr>
                <w:rFonts w:cs="Arial"/>
                <w:szCs w:val="20"/>
              </w:rPr>
            </w:pPr>
          </w:p>
        </w:tc>
      </w:tr>
      <w:tr w:rsidR="00D93A1D" w:rsidRPr="00924D5A" w14:paraId="5BF85A1C"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682C4256" w14:textId="77777777" w:rsidR="00D93A1D" w:rsidRPr="00924D5A" w:rsidRDefault="00D93A1D" w:rsidP="00355F40">
            <w:pPr>
              <w:spacing w:after="0" w:line="240" w:lineRule="auto"/>
              <w:rPr>
                <w:rFonts w:cs="Arial"/>
                <w:color w:val="000000"/>
                <w:szCs w:val="20"/>
              </w:rPr>
            </w:pPr>
            <w:r w:rsidRPr="00924D5A">
              <w:rPr>
                <w:rFonts w:cs="Arial"/>
                <w:color w:val="000000"/>
                <w:szCs w:val="20"/>
              </w:rPr>
              <w:t>Windsor</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04F9CE9D"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7E7809B0"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5E18AF07" w14:textId="77777777" w:rsidR="00D93A1D" w:rsidRPr="00924D5A" w:rsidRDefault="00D93A1D" w:rsidP="00355F40">
            <w:pPr>
              <w:spacing w:after="0" w:line="240" w:lineRule="auto"/>
              <w:rPr>
                <w:rFonts w:cs="Arial"/>
                <w:szCs w:val="20"/>
              </w:rPr>
            </w:pP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73FF96C0" w14:textId="77777777" w:rsidR="00D93A1D" w:rsidRPr="00924D5A" w:rsidRDefault="00D93A1D" w:rsidP="00355F40">
            <w:pPr>
              <w:spacing w:after="0" w:line="240" w:lineRule="auto"/>
              <w:rPr>
                <w:rFonts w:cs="Arial"/>
                <w:szCs w:val="20"/>
              </w:rPr>
            </w:pP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2F474394" w14:textId="77777777" w:rsidR="00D93A1D" w:rsidRPr="00924D5A" w:rsidRDefault="00D93A1D" w:rsidP="00355F40">
            <w:pPr>
              <w:spacing w:after="0" w:line="240" w:lineRule="auto"/>
              <w:rPr>
                <w:rFonts w:cs="Arial"/>
                <w:szCs w:val="20"/>
              </w:rPr>
            </w:pPr>
          </w:p>
        </w:tc>
      </w:tr>
      <w:tr w:rsidR="00D93A1D" w:rsidRPr="00924D5A" w14:paraId="13553DBD" w14:textId="77777777" w:rsidTr="00DA1891">
        <w:trPr>
          <w:trHeight w:val="288"/>
          <w:jc w:val="center"/>
        </w:trPr>
        <w:tc>
          <w:tcPr>
            <w:tcW w:w="1754" w:type="dxa"/>
            <w:tcBorders>
              <w:top w:val="single" w:sz="4" w:space="0" w:color="auto"/>
              <w:left w:val="single" w:sz="4" w:space="0" w:color="auto"/>
              <w:bottom w:val="single" w:sz="4" w:space="0" w:color="auto"/>
              <w:right w:val="single" w:sz="4" w:space="0" w:color="auto"/>
            </w:tcBorders>
            <w:noWrap/>
            <w:vAlign w:val="bottom"/>
            <w:hideMark/>
          </w:tcPr>
          <w:p w14:paraId="61A5B9BD" w14:textId="77777777" w:rsidR="00D93A1D" w:rsidRPr="00924D5A" w:rsidRDefault="00D93A1D" w:rsidP="00355F40">
            <w:pPr>
              <w:spacing w:after="0" w:line="240" w:lineRule="auto"/>
              <w:rPr>
                <w:rFonts w:cs="Arial"/>
                <w:color w:val="000000"/>
                <w:szCs w:val="20"/>
              </w:rPr>
            </w:pPr>
            <w:r w:rsidRPr="00924D5A">
              <w:rPr>
                <w:rFonts w:cs="Arial"/>
                <w:color w:val="000000"/>
                <w:szCs w:val="20"/>
              </w:rPr>
              <w:t>Worthington</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DD37222" w14:textId="77777777" w:rsidR="00D93A1D" w:rsidRPr="00924D5A" w:rsidRDefault="00D93A1D" w:rsidP="00355F40">
            <w:pPr>
              <w:spacing w:after="0" w:line="240" w:lineRule="auto"/>
              <w:rPr>
                <w:rFonts w:cs="Arial"/>
                <w:color w:val="000000"/>
                <w:szCs w:val="20"/>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14:paraId="23CE6077" w14:textId="77777777" w:rsidR="00D93A1D" w:rsidRPr="00924D5A" w:rsidRDefault="00D93A1D" w:rsidP="00355F40">
            <w:pPr>
              <w:spacing w:after="0" w:line="240" w:lineRule="auto"/>
              <w:rPr>
                <w:rFonts w:cs="Arial"/>
                <w:szCs w:val="20"/>
              </w:rPr>
            </w:pPr>
          </w:p>
        </w:tc>
        <w:tc>
          <w:tcPr>
            <w:tcW w:w="1747" w:type="dxa"/>
            <w:tcBorders>
              <w:top w:val="single" w:sz="4" w:space="0" w:color="auto"/>
              <w:left w:val="single" w:sz="4" w:space="0" w:color="auto"/>
              <w:bottom w:val="single" w:sz="4" w:space="0" w:color="auto"/>
              <w:right w:val="single" w:sz="4" w:space="0" w:color="auto"/>
            </w:tcBorders>
            <w:noWrap/>
            <w:vAlign w:val="bottom"/>
            <w:hideMark/>
          </w:tcPr>
          <w:p w14:paraId="3F576E1A" w14:textId="77777777" w:rsidR="00D93A1D" w:rsidRPr="00924D5A" w:rsidRDefault="00D93A1D" w:rsidP="00355F40">
            <w:pPr>
              <w:spacing w:after="0" w:line="240" w:lineRule="auto"/>
              <w:rPr>
                <w:rFonts w:cs="Arial"/>
                <w:szCs w:val="20"/>
              </w:rPr>
            </w:pPr>
          </w:p>
        </w:tc>
        <w:tc>
          <w:tcPr>
            <w:tcW w:w="1755" w:type="dxa"/>
            <w:tcBorders>
              <w:top w:val="single" w:sz="4" w:space="0" w:color="auto"/>
              <w:left w:val="single" w:sz="4" w:space="0" w:color="auto"/>
              <w:bottom w:val="single" w:sz="4" w:space="0" w:color="auto"/>
              <w:right w:val="single" w:sz="4" w:space="0" w:color="auto"/>
            </w:tcBorders>
            <w:noWrap/>
            <w:vAlign w:val="bottom"/>
            <w:hideMark/>
          </w:tcPr>
          <w:p w14:paraId="1827B01E" w14:textId="77777777" w:rsidR="00D93A1D" w:rsidRPr="00924D5A" w:rsidRDefault="00D93A1D" w:rsidP="00355F40">
            <w:pPr>
              <w:spacing w:after="0" w:line="240" w:lineRule="auto"/>
              <w:rPr>
                <w:rFonts w:cs="Arial"/>
                <w:szCs w:val="20"/>
              </w:rPr>
            </w:pPr>
          </w:p>
        </w:tc>
        <w:tc>
          <w:tcPr>
            <w:tcW w:w="1759" w:type="dxa"/>
            <w:tcBorders>
              <w:top w:val="single" w:sz="4" w:space="0" w:color="auto"/>
              <w:left w:val="single" w:sz="4" w:space="0" w:color="auto"/>
              <w:bottom w:val="single" w:sz="4" w:space="0" w:color="auto"/>
              <w:right w:val="single" w:sz="4" w:space="0" w:color="auto"/>
            </w:tcBorders>
            <w:noWrap/>
            <w:vAlign w:val="bottom"/>
            <w:hideMark/>
          </w:tcPr>
          <w:p w14:paraId="459C2C1D" w14:textId="77777777" w:rsidR="00D93A1D" w:rsidRPr="00924D5A" w:rsidRDefault="00D93A1D" w:rsidP="00355F40">
            <w:pPr>
              <w:spacing w:after="0" w:line="240" w:lineRule="auto"/>
              <w:rPr>
                <w:rFonts w:cs="Arial"/>
                <w:szCs w:val="20"/>
              </w:rPr>
            </w:pPr>
          </w:p>
        </w:tc>
      </w:tr>
    </w:tbl>
    <w:p w14:paraId="573B45C9" w14:textId="77777777" w:rsidR="00D93A1D" w:rsidRPr="00D93A1D" w:rsidRDefault="00D93A1D" w:rsidP="00326A0C"/>
    <w:p w14:paraId="2CC7269A" w14:textId="77777777" w:rsidR="0032358A" w:rsidRDefault="0032358A" w:rsidP="002A2B07">
      <w:pPr>
        <w:pStyle w:val="Caption"/>
        <w:sectPr w:rsidR="0032358A" w:rsidSect="00A047DB">
          <w:headerReference w:type="even" r:id="rId21"/>
          <w:headerReference w:type="default" r:id="rId22"/>
          <w:footerReference w:type="even" r:id="rId23"/>
          <w:footerReference w:type="default" r:id="rId24"/>
          <w:headerReference w:type="first" r:id="rId25"/>
          <w:footerReference w:type="first" r:id="rId26"/>
          <w:pgSz w:w="12240" w:h="15840" w:code="1"/>
          <w:pgMar w:top="1530" w:right="1080" w:bottom="1440" w:left="1080" w:header="288" w:footer="280" w:gutter="0"/>
          <w:pgNumType w:start="0"/>
          <w:cols w:space="720"/>
          <w:titlePg/>
          <w:docGrid w:linePitch="360"/>
        </w:sectPr>
      </w:pPr>
    </w:p>
    <w:p w14:paraId="52C08716" w14:textId="77777777" w:rsidR="0032358A" w:rsidRPr="0023460C" w:rsidRDefault="0032358A" w:rsidP="0032358A">
      <w:pPr>
        <w:rPr>
          <w:b/>
        </w:rPr>
      </w:pPr>
      <w:r w:rsidRPr="0023460C">
        <w:rPr>
          <w:b/>
        </w:rPr>
        <w:lastRenderedPageBreak/>
        <w:t>Table 2</w:t>
      </w:r>
      <w:proofErr w:type="gramStart"/>
      <w:r w:rsidRPr="0023460C">
        <w:rPr>
          <w:b/>
        </w:rPr>
        <w:t xml:space="preserve">. </w:t>
      </w:r>
      <w:proofErr w:type="gramEnd"/>
      <w:r w:rsidRPr="0023460C">
        <w:rPr>
          <w:b/>
        </w:rPr>
        <w:t>MA EEC Daily Reimbursement Rates- Fiscal Year 2018- Standard Daily Rates</w:t>
      </w:r>
      <w:r w:rsidRPr="0023460C">
        <w:rPr>
          <w:rStyle w:val="FootnoteReference"/>
          <w:b/>
        </w:rPr>
        <w:footnoteReference w:id="14"/>
      </w:r>
    </w:p>
    <w:tbl>
      <w:tblPr>
        <w:tblW w:w="5005" w:type="pct"/>
        <w:jc w:val="center"/>
        <w:tblLayout w:type="fixed"/>
        <w:tblLook w:val="04A0" w:firstRow="1" w:lastRow="0" w:firstColumn="1" w:lastColumn="0" w:noHBand="0" w:noVBand="1"/>
      </w:tblPr>
      <w:tblGrid>
        <w:gridCol w:w="2839"/>
        <w:gridCol w:w="772"/>
        <w:gridCol w:w="883"/>
        <w:gridCol w:w="821"/>
        <w:gridCol w:w="1114"/>
        <w:gridCol w:w="1114"/>
        <w:gridCol w:w="1022"/>
        <w:gridCol w:w="1024"/>
        <w:gridCol w:w="821"/>
        <w:gridCol w:w="821"/>
        <w:gridCol w:w="821"/>
        <w:gridCol w:w="816"/>
      </w:tblGrid>
      <w:tr w:rsidR="0032358A" w:rsidRPr="002A2B07" w14:paraId="5E4489EC" w14:textId="77777777" w:rsidTr="0023460C">
        <w:trPr>
          <w:trHeight w:val="160"/>
          <w:jc w:val="center"/>
        </w:trPr>
        <w:tc>
          <w:tcPr>
            <w:tcW w:w="1103" w:type="pct"/>
            <w:tcBorders>
              <w:top w:val="nil"/>
              <w:left w:val="nil"/>
              <w:bottom w:val="nil"/>
              <w:right w:val="nil"/>
            </w:tcBorders>
            <w:shd w:val="clear" w:color="auto" w:fill="auto"/>
            <w:noWrap/>
            <w:vAlign w:val="bottom"/>
            <w:hideMark/>
          </w:tcPr>
          <w:p w14:paraId="3F0B28F7" w14:textId="77777777" w:rsidR="0032358A" w:rsidRPr="00326A0C" w:rsidRDefault="0032358A" w:rsidP="00A20462">
            <w:pPr>
              <w:spacing w:after="0" w:line="240" w:lineRule="auto"/>
              <w:rPr>
                <w:rFonts w:cs="Arial"/>
                <w:sz w:val="18"/>
                <w:szCs w:val="20"/>
              </w:rPr>
            </w:pPr>
          </w:p>
        </w:tc>
        <w:tc>
          <w:tcPr>
            <w:tcW w:w="962" w:type="pct"/>
            <w:gridSpan w:val="3"/>
            <w:tcBorders>
              <w:top w:val="single" w:sz="4" w:space="0" w:color="auto"/>
              <w:left w:val="single" w:sz="4" w:space="0" w:color="auto"/>
              <w:bottom w:val="single" w:sz="4" w:space="0" w:color="auto"/>
              <w:right w:val="nil"/>
            </w:tcBorders>
            <w:shd w:val="clear" w:color="auto" w:fill="244061"/>
            <w:noWrap/>
            <w:vAlign w:val="center"/>
            <w:hideMark/>
          </w:tcPr>
          <w:p w14:paraId="2A2F5AA2" w14:textId="77777777" w:rsidR="0032358A" w:rsidRPr="00326A0C" w:rsidRDefault="0032358A" w:rsidP="00A20462">
            <w:pPr>
              <w:spacing w:after="0" w:line="240" w:lineRule="auto"/>
              <w:jc w:val="center"/>
              <w:rPr>
                <w:rFonts w:cs="Arial"/>
                <w:b/>
                <w:bCs/>
                <w:sz w:val="18"/>
                <w:szCs w:val="20"/>
              </w:rPr>
            </w:pPr>
            <w:r>
              <w:rPr>
                <w:rFonts w:cs="Arial"/>
                <w:b/>
                <w:bCs/>
                <w:sz w:val="18"/>
                <w:szCs w:val="20"/>
              </w:rPr>
              <w:t>CENTER-BASED</w:t>
            </w:r>
          </w:p>
        </w:tc>
        <w:tc>
          <w:tcPr>
            <w:tcW w:w="1661" w:type="pct"/>
            <w:gridSpan w:val="4"/>
            <w:tcBorders>
              <w:top w:val="single" w:sz="4" w:space="0" w:color="auto"/>
              <w:left w:val="single" w:sz="8" w:space="0" w:color="auto"/>
              <w:bottom w:val="single" w:sz="4" w:space="0" w:color="auto"/>
              <w:right w:val="single" w:sz="8" w:space="0" w:color="000000"/>
            </w:tcBorders>
            <w:shd w:val="clear" w:color="auto" w:fill="244061"/>
            <w:noWrap/>
            <w:vAlign w:val="center"/>
            <w:hideMark/>
          </w:tcPr>
          <w:p w14:paraId="75B4B697" w14:textId="77777777" w:rsidR="0032358A" w:rsidRPr="00326A0C" w:rsidRDefault="0032358A" w:rsidP="00A20462">
            <w:pPr>
              <w:spacing w:after="0" w:line="240" w:lineRule="auto"/>
              <w:jc w:val="center"/>
              <w:rPr>
                <w:rFonts w:cs="Arial"/>
                <w:b/>
                <w:bCs/>
                <w:sz w:val="18"/>
                <w:szCs w:val="20"/>
              </w:rPr>
            </w:pPr>
            <w:r>
              <w:rPr>
                <w:rFonts w:cs="Arial"/>
                <w:b/>
                <w:bCs/>
                <w:sz w:val="18"/>
                <w:szCs w:val="20"/>
              </w:rPr>
              <w:t>FCC Providers</w:t>
            </w:r>
          </w:p>
        </w:tc>
        <w:tc>
          <w:tcPr>
            <w:tcW w:w="1275" w:type="pct"/>
            <w:gridSpan w:val="4"/>
            <w:tcBorders>
              <w:top w:val="single" w:sz="4" w:space="0" w:color="auto"/>
              <w:left w:val="nil"/>
              <w:bottom w:val="single" w:sz="4" w:space="0" w:color="auto"/>
              <w:right w:val="single" w:sz="12" w:space="0" w:color="auto"/>
            </w:tcBorders>
            <w:shd w:val="clear" w:color="auto" w:fill="244061"/>
            <w:noWrap/>
            <w:vAlign w:val="center"/>
            <w:hideMark/>
          </w:tcPr>
          <w:p w14:paraId="30CDB279" w14:textId="7580F6A4" w:rsidR="0032358A" w:rsidRPr="00326A0C" w:rsidRDefault="0032358A" w:rsidP="00A20462">
            <w:pPr>
              <w:spacing w:after="0" w:line="240" w:lineRule="auto"/>
              <w:jc w:val="center"/>
              <w:rPr>
                <w:rFonts w:cs="Arial"/>
                <w:b/>
                <w:bCs/>
                <w:sz w:val="18"/>
                <w:szCs w:val="20"/>
              </w:rPr>
            </w:pPr>
            <w:r w:rsidRPr="00326A0C">
              <w:rPr>
                <w:rFonts w:cs="Arial"/>
                <w:b/>
                <w:bCs/>
                <w:sz w:val="18"/>
                <w:szCs w:val="20"/>
              </w:rPr>
              <w:t>SCHOOL</w:t>
            </w:r>
            <w:r w:rsidR="00793EF1">
              <w:rPr>
                <w:rFonts w:cs="Arial"/>
                <w:b/>
                <w:bCs/>
                <w:sz w:val="18"/>
                <w:szCs w:val="20"/>
              </w:rPr>
              <w:t>-</w:t>
            </w:r>
            <w:r w:rsidRPr="00326A0C">
              <w:rPr>
                <w:rFonts w:cs="Arial"/>
                <w:b/>
                <w:bCs/>
                <w:sz w:val="18"/>
                <w:szCs w:val="20"/>
              </w:rPr>
              <w:t>AGE</w:t>
            </w:r>
          </w:p>
        </w:tc>
      </w:tr>
      <w:tr w:rsidR="0032358A" w:rsidRPr="002A2B07" w14:paraId="5B48AB96" w14:textId="77777777" w:rsidTr="00A20462">
        <w:trPr>
          <w:trHeight w:val="817"/>
          <w:jc w:val="center"/>
        </w:trPr>
        <w:tc>
          <w:tcPr>
            <w:tcW w:w="1103" w:type="pct"/>
            <w:tcBorders>
              <w:top w:val="nil"/>
              <w:left w:val="nil"/>
              <w:bottom w:val="nil"/>
              <w:right w:val="single" w:sz="12" w:space="0" w:color="auto"/>
            </w:tcBorders>
            <w:shd w:val="clear" w:color="auto" w:fill="auto"/>
            <w:noWrap/>
            <w:vAlign w:val="bottom"/>
            <w:hideMark/>
          </w:tcPr>
          <w:p w14:paraId="066C04E5" w14:textId="77777777" w:rsidR="0032358A" w:rsidRPr="00326A0C" w:rsidRDefault="0032358A" w:rsidP="00A20462">
            <w:pPr>
              <w:spacing w:after="0" w:line="240" w:lineRule="auto"/>
              <w:jc w:val="center"/>
              <w:rPr>
                <w:rFonts w:cs="Arial"/>
                <w:b/>
                <w:bCs/>
                <w:sz w:val="18"/>
                <w:szCs w:val="20"/>
              </w:rPr>
            </w:pPr>
          </w:p>
        </w:tc>
        <w:tc>
          <w:tcPr>
            <w:tcW w:w="300" w:type="pct"/>
            <w:tcBorders>
              <w:top w:val="nil"/>
              <w:left w:val="single" w:sz="12" w:space="0" w:color="auto"/>
              <w:bottom w:val="single" w:sz="4" w:space="0" w:color="auto"/>
              <w:right w:val="nil"/>
            </w:tcBorders>
            <w:shd w:val="clear" w:color="auto" w:fill="auto"/>
            <w:vAlign w:val="center"/>
            <w:hideMark/>
          </w:tcPr>
          <w:p w14:paraId="790476B7"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Infant</w:t>
            </w:r>
          </w:p>
        </w:tc>
        <w:tc>
          <w:tcPr>
            <w:tcW w:w="343" w:type="pct"/>
            <w:tcBorders>
              <w:top w:val="nil"/>
              <w:left w:val="single" w:sz="4" w:space="0" w:color="auto"/>
              <w:bottom w:val="single" w:sz="4" w:space="0" w:color="auto"/>
              <w:right w:val="nil"/>
            </w:tcBorders>
            <w:shd w:val="clear" w:color="auto" w:fill="auto"/>
            <w:vAlign w:val="center"/>
            <w:hideMark/>
          </w:tcPr>
          <w:p w14:paraId="3B4B4D28"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Toddler</w:t>
            </w:r>
          </w:p>
        </w:tc>
        <w:tc>
          <w:tcPr>
            <w:tcW w:w="319" w:type="pct"/>
            <w:tcBorders>
              <w:top w:val="nil"/>
              <w:left w:val="single" w:sz="4" w:space="0" w:color="auto"/>
              <w:bottom w:val="single" w:sz="4" w:space="0" w:color="auto"/>
              <w:right w:val="single" w:sz="12" w:space="0" w:color="auto"/>
            </w:tcBorders>
            <w:shd w:val="clear" w:color="auto" w:fill="auto"/>
            <w:vAlign w:val="center"/>
            <w:hideMark/>
          </w:tcPr>
          <w:p w14:paraId="52DBC8FA"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Pre-School</w:t>
            </w:r>
          </w:p>
        </w:tc>
        <w:tc>
          <w:tcPr>
            <w:tcW w:w="433" w:type="pct"/>
            <w:tcBorders>
              <w:top w:val="nil"/>
              <w:left w:val="single" w:sz="12" w:space="0" w:color="auto"/>
              <w:bottom w:val="single" w:sz="4" w:space="0" w:color="auto"/>
              <w:right w:val="nil"/>
            </w:tcBorders>
            <w:shd w:val="clear" w:color="auto" w:fill="auto"/>
            <w:vAlign w:val="center"/>
            <w:hideMark/>
          </w:tcPr>
          <w:p w14:paraId="54BA09AB"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Providers:  Under 2 Years of Age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0011BFB7"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 xml:space="preserve">Providers:            2 Years of Age and Over </w:t>
            </w:r>
          </w:p>
        </w:tc>
        <w:tc>
          <w:tcPr>
            <w:tcW w:w="397" w:type="pct"/>
            <w:tcBorders>
              <w:top w:val="nil"/>
              <w:left w:val="nil"/>
              <w:bottom w:val="single" w:sz="4" w:space="0" w:color="auto"/>
              <w:right w:val="nil"/>
            </w:tcBorders>
            <w:shd w:val="clear" w:color="auto" w:fill="auto"/>
            <w:vAlign w:val="center"/>
            <w:hideMark/>
          </w:tcPr>
          <w:p w14:paraId="43F473BF"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Systems:       Under 2 Years of Age</w:t>
            </w:r>
          </w:p>
        </w:tc>
        <w:tc>
          <w:tcPr>
            <w:tcW w:w="397" w:type="pct"/>
            <w:tcBorders>
              <w:top w:val="nil"/>
              <w:left w:val="single" w:sz="4" w:space="0" w:color="auto"/>
              <w:bottom w:val="single" w:sz="4" w:space="0" w:color="auto"/>
              <w:right w:val="single" w:sz="12" w:space="0" w:color="auto"/>
            </w:tcBorders>
            <w:shd w:val="clear" w:color="auto" w:fill="auto"/>
            <w:vAlign w:val="center"/>
            <w:hideMark/>
          </w:tcPr>
          <w:p w14:paraId="14093CEF"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 xml:space="preserve">Systems:            2 Years of Age and Over </w:t>
            </w:r>
          </w:p>
        </w:tc>
        <w:tc>
          <w:tcPr>
            <w:tcW w:w="319" w:type="pct"/>
            <w:tcBorders>
              <w:top w:val="nil"/>
              <w:left w:val="single" w:sz="12" w:space="0" w:color="auto"/>
              <w:bottom w:val="single" w:sz="4" w:space="0" w:color="auto"/>
              <w:right w:val="single" w:sz="4" w:space="0" w:color="auto"/>
            </w:tcBorders>
            <w:shd w:val="clear" w:color="auto" w:fill="auto"/>
            <w:vAlign w:val="center"/>
            <w:hideMark/>
          </w:tcPr>
          <w:p w14:paraId="41735612"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Before School Age Only</w:t>
            </w:r>
          </w:p>
        </w:tc>
        <w:tc>
          <w:tcPr>
            <w:tcW w:w="319" w:type="pct"/>
            <w:tcBorders>
              <w:top w:val="nil"/>
              <w:left w:val="nil"/>
              <w:bottom w:val="single" w:sz="4" w:space="0" w:color="auto"/>
              <w:right w:val="single" w:sz="4" w:space="0" w:color="auto"/>
            </w:tcBorders>
            <w:shd w:val="clear" w:color="auto" w:fill="auto"/>
            <w:vAlign w:val="center"/>
            <w:hideMark/>
          </w:tcPr>
          <w:p w14:paraId="00B9C1B1"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After School Age Only</w:t>
            </w:r>
          </w:p>
        </w:tc>
        <w:tc>
          <w:tcPr>
            <w:tcW w:w="319" w:type="pct"/>
            <w:tcBorders>
              <w:top w:val="nil"/>
              <w:left w:val="nil"/>
              <w:bottom w:val="single" w:sz="4" w:space="0" w:color="auto"/>
              <w:right w:val="single" w:sz="4" w:space="0" w:color="auto"/>
            </w:tcBorders>
            <w:shd w:val="clear" w:color="auto" w:fill="auto"/>
            <w:vAlign w:val="center"/>
            <w:hideMark/>
          </w:tcPr>
          <w:p w14:paraId="71484BE9"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Before and After School Age</w:t>
            </w:r>
          </w:p>
        </w:tc>
        <w:tc>
          <w:tcPr>
            <w:tcW w:w="318" w:type="pct"/>
            <w:tcBorders>
              <w:top w:val="nil"/>
              <w:left w:val="nil"/>
              <w:bottom w:val="single" w:sz="4" w:space="0" w:color="auto"/>
              <w:right w:val="single" w:sz="12" w:space="0" w:color="auto"/>
            </w:tcBorders>
            <w:shd w:val="clear" w:color="auto" w:fill="auto"/>
            <w:vAlign w:val="center"/>
            <w:hideMark/>
          </w:tcPr>
          <w:p w14:paraId="7D9514B7" w14:textId="77777777" w:rsidR="0032358A" w:rsidRPr="00326A0C" w:rsidRDefault="0032358A" w:rsidP="00A20462">
            <w:pPr>
              <w:spacing w:after="0" w:line="240" w:lineRule="auto"/>
              <w:jc w:val="center"/>
              <w:rPr>
                <w:rFonts w:cs="Arial"/>
                <w:b/>
                <w:bCs/>
                <w:sz w:val="18"/>
                <w:szCs w:val="20"/>
              </w:rPr>
            </w:pPr>
            <w:r w:rsidRPr="00326A0C">
              <w:rPr>
                <w:rFonts w:cs="Arial"/>
                <w:b/>
                <w:bCs/>
                <w:sz w:val="18"/>
                <w:szCs w:val="20"/>
              </w:rPr>
              <w:t>Full Day School Age</w:t>
            </w:r>
          </w:p>
        </w:tc>
      </w:tr>
      <w:tr w:rsidR="0032358A" w:rsidRPr="002A2B07" w14:paraId="1BF8A20F" w14:textId="77777777" w:rsidTr="0023460C">
        <w:trPr>
          <w:trHeight w:val="245"/>
          <w:jc w:val="center"/>
        </w:trPr>
        <w:tc>
          <w:tcPr>
            <w:tcW w:w="1103" w:type="pct"/>
            <w:tcBorders>
              <w:top w:val="single" w:sz="4" w:space="0" w:color="auto"/>
              <w:left w:val="single" w:sz="4" w:space="0" w:color="auto"/>
              <w:bottom w:val="single" w:sz="4" w:space="0" w:color="auto"/>
              <w:right w:val="single" w:sz="12" w:space="0" w:color="auto"/>
            </w:tcBorders>
            <w:shd w:val="clear" w:color="auto" w:fill="244061"/>
            <w:noWrap/>
            <w:vAlign w:val="bottom"/>
            <w:hideMark/>
          </w:tcPr>
          <w:p w14:paraId="0DEB841E" w14:textId="77777777" w:rsidR="0032358A" w:rsidRPr="00326A0C" w:rsidRDefault="0032358A" w:rsidP="00A20462">
            <w:pPr>
              <w:spacing w:after="0" w:line="240" w:lineRule="auto"/>
              <w:rPr>
                <w:rFonts w:cs="Arial"/>
                <w:b/>
                <w:bCs/>
                <w:sz w:val="18"/>
                <w:szCs w:val="20"/>
              </w:rPr>
            </w:pPr>
            <w:r w:rsidRPr="00326A0C">
              <w:rPr>
                <w:rFonts w:cs="Arial"/>
                <w:b/>
                <w:bCs/>
                <w:sz w:val="18"/>
                <w:szCs w:val="20"/>
              </w:rPr>
              <w:t>Region 1- Western</w:t>
            </w:r>
          </w:p>
        </w:tc>
        <w:tc>
          <w:tcPr>
            <w:tcW w:w="300" w:type="pct"/>
            <w:tcBorders>
              <w:top w:val="nil"/>
              <w:left w:val="single" w:sz="12" w:space="0" w:color="auto"/>
              <w:bottom w:val="single" w:sz="4" w:space="0" w:color="auto"/>
              <w:right w:val="single" w:sz="4" w:space="0" w:color="auto"/>
            </w:tcBorders>
            <w:shd w:val="clear" w:color="auto" w:fill="auto"/>
            <w:noWrap/>
            <w:vAlign w:val="bottom"/>
            <w:hideMark/>
          </w:tcPr>
          <w:p w14:paraId="1F383896"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$56.65 </w:t>
            </w:r>
          </w:p>
        </w:tc>
        <w:tc>
          <w:tcPr>
            <w:tcW w:w="343" w:type="pct"/>
            <w:tcBorders>
              <w:top w:val="nil"/>
              <w:left w:val="nil"/>
              <w:bottom w:val="single" w:sz="4" w:space="0" w:color="auto"/>
              <w:right w:val="single" w:sz="4" w:space="0" w:color="auto"/>
            </w:tcBorders>
            <w:shd w:val="clear" w:color="auto" w:fill="auto"/>
            <w:noWrap/>
            <w:vAlign w:val="bottom"/>
            <w:hideMark/>
          </w:tcPr>
          <w:p w14:paraId="4ADF831F"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$51.95 </w:t>
            </w:r>
          </w:p>
        </w:tc>
        <w:tc>
          <w:tcPr>
            <w:tcW w:w="319" w:type="pct"/>
            <w:tcBorders>
              <w:top w:val="nil"/>
              <w:left w:val="nil"/>
              <w:bottom w:val="single" w:sz="4" w:space="0" w:color="auto"/>
              <w:right w:val="single" w:sz="12" w:space="0" w:color="auto"/>
            </w:tcBorders>
            <w:shd w:val="clear" w:color="auto" w:fill="auto"/>
            <w:noWrap/>
            <w:vAlign w:val="bottom"/>
            <w:hideMark/>
          </w:tcPr>
          <w:p w14:paraId="7BB611AD"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$39.51 </w:t>
            </w:r>
          </w:p>
        </w:tc>
        <w:tc>
          <w:tcPr>
            <w:tcW w:w="433" w:type="pct"/>
            <w:tcBorders>
              <w:top w:val="nil"/>
              <w:left w:val="single" w:sz="12" w:space="0" w:color="auto"/>
              <w:bottom w:val="single" w:sz="4" w:space="0" w:color="auto"/>
              <w:right w:val="single" w:sz="4" w:space="0" w:color="auto"/>
            </w:tcBorders>
            <w:shd w:val="clear" w:color="000000" w:fill="FFFFFF"/>
            <w:noWrap/>
            <w:vAlign w:val="bottom"/>
            <w:hideMark/>
          </w:tcPr>
          <w:p w14:paraId="12D11CC0"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$37.10 </w:t>
            </w:r>
          </w:p>
        </w:tc>
        <w:tc>
          <w:tcPr>
            <w:tcW w:w="433" w:type="pct"/>
            <w:tcBorders>
              <w:top w:val="nil"/>
              <w:left w:val="nil"/>
              <w:bottom w:val="single" w:sz="4" w:space="0" w:color="auto"/>
              <w:right w:val="single" w:sz="4" w:space="0" w:color="auto"/>
            </w:tcBorders>
            <w:shd w:val="clear" w:color="000000" w:fill="FFFFFF"/>
            <w:noWrap/>
            <w:vAlign w:val="bottom"/>
            <w:hideMark/>
          </w:tcPr>
          <w:p w14:paraId="7B48B1CF"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$31.99 </w:t>
            </w:r>
          </w:p>
        </w:tc>
        <w:tc>
          <w:tcPr>
            <w:tcW w:w="397" w:type="pct"/>
            <w:tcBorders>
              <w:top w:val="nil"/>
              <w:left w:val="nil"/>
              <w:bottom w:val="single" w:sz="4" w:space="0" w:color="auto"/>
              <w:right w:val="single" w:sz="4" w:space="0" w:color="auto"/>
            </w:tcBorders>
            <w:shd w:val="clear" w:color="auto" w:fill="auto"/>
            <w:noWrap/>
            <w:vAlign w:val="bottom"/>
            <w:hideMark/>
          </w:tcPr>
          <w:p w14:paraId="2EDA5E04"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$49.52 </w:t>
            </w:r>
          </w:p>
        </w:tc>
        <w:tc>
          <w:tcPr>
            <w:tcW w:w="397" w:type="pct"/>
            <w:tcBorders>
              <w:top w:val="nil"/>
              <w:left w:val="nil"/>
              <w:bottom w:val="single" w:sz="4" w:space="0" w:color="auto"/>
              <w:right w:val="single" w:sz="12" w:space="0" w:color="auto"/>
            </w:tcBorders>
            <w:shd w:val="clear" w:color="auto" w:fill="auto"/>
            <w:noWrap/>
            <w:vAlign w:val="bottom"/>
            <w:hideMark/>
          </w:tcPr>
          <w:p w14:paraId="0A559733"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$44.40 </w:t>
            </w:r>
          </w:p>
        </w:tc>
        <w:tc>
          <w:tcPr>
            <w:tcW w:w="319" w:type="pct"/>
            <w:tcBorders>
              <w:top w:val="nil"/>
              <w:left w:val="single" w:sz="12" w:space="0" w:color="auto"/>
              <w:bottom w:val="single" w:sz="4" w:space="0" w:color="auto"/>
              <w:right w:val="single" w:sz="4" w:space="0" w:color="auto"/>
            </w:tcBorders>
            <w:shd w:val="clear" w:color="auto" w:fill="auto"/>
            <w:noWrap/>
            <w:vAlign w:val="bottom"/>
            <w:hideMark/>
          </w:tcPr>
          <w:p w14:paraId="1096278B"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$8.59 </w:t>
            </w:r>
          </w:p>
        </w:tc>
        <w:tc>
          <w:tcPr>
            <w:tcW w:w="319" w:type="pct"/>
            <w:tcBorders>
              <w:top w:val="nil"/>
              <w:left w:val="nil"/>
              <w:bottom w:val="single" w:sz="4" w:space="0" w:color="auto"/>
              <w:right w:val="single" w:sz="4" w:space="0" w:color="auto"/>
            </w:tcBorders>
            <w:shd w:val="clear" w:color="auto" w:fill="auto"/>
            <w:noWrap/>
            <w:vAlign w:val="bottom"/>
            <w:hideMark/>
          </w:tcPr>
          <w:p w14:paraId="6B77B2D2"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$18.03 </w:t>
            </w:r>
          </w:p>
        </w:tc>
        <w:tc>
          <w:tcPr>
            <w:tcW w:w="319" w:type="pct"/>
            <w:tcBorders>
              <w:top w:val="nil"/>
              <w:left w:val="nil"/>
              <w:bottom w:val="single" w:sz="4" w:space="0" w:color="auto"/>
              <w:right w:val="single" w:sz="4" w:space="0" w:color="auto"/>
            </w:tcBorders>
            <w:shd w:val="clear" w:color="auto" w:fill="auto"/>
            <w:noWrap/>
            <w:vAlign w:val="bottom"/>
            <w:hideMark/>
          </w:tcPr>
          <w:p w14:paraId="6A140C63"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$26.63 </w:t>
            </w:r>
          </w:p>
        </w:tc>
        <w:tc>
          <w:tcPr>
            <w:tcW w:w="318" w:type="pct"/>
            <w:tcBorders>
              <w:top w:val="nil"/>
              <w:left w:val="nil"/>
              <w:bottom w:val="single" w:sz="4" w:space="0" w:color="auto"/>
              <w:right w:val="single" w:sz="12" w:space="0" w:color="auto"/>
            </w:tcBorders>
            <w:shd w:val="clear" w:color="auto" w:fill="auto"/>
            <w:noWrap/>
            <w:vAlign w:val="bottom"/>
            <w:hideMark/>
          </w:tcPr>
          <w:p w14:paraId="1E2C1399"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$36.33 </w:t>
            </w:r>
          </w:p>
        </w:tc>
      </w:tr>
      <w:tr w:rsidR="0032358A" w:rsidRPr="002A2B07" w14:paraId="6E8A8898" w14:textId="77777777" w:rsidTr="0023460C">
        <w:trPr>
          <w:trHeight w:val="245"/>
          <w:jc w:val="center"/>
        </w:trPr>
        <w:tc>
          <w:tcPr>
            <w:tcW w:w="1103" w:type="pct"/>
            <w:tcBorders>
              <w:top w:val="nil"/>
              <w:left w:val="single" w:sz="4" w:space="0" w:color="auto"/>
              <w:bottom w:val="single" w:sz="4" w:space="0" w:color="auto"/>
              <w:right w:val="single" w:sz="12" w:space="0" w:color="auto"/>
            </w:tcBorders>
            <w:shd w:val="clear" w:color="auto" w:fill="244061"/>
            <w:noWrap/>
            <w:vAlign w:val="bottom"/>
            <w:hideMark/>
          </w:tcPr>
          <w:p w14:paraId="2C6DEC3F" w14:textId="77777777" w:rsidR="0032358A" w:rsidRPr="00326A0C" w:rsidRDefault="0032358A" w:rsidP="00A20462">
            <w:pPr>
              <w:spacing w:after="0" w:line="240" w:lineRule="auto"/>
              <w:rPr>
                <w:rFonts w:cs="Arial"/>
                <w:b/>
                <w:bCs/>
                <w:sz w:val="18"/>
                <w:szCs w:val="20"/>
              </w:rPr>
            </w:pPr>
            <w:r w:rsidRPr="00326A0C">
              <w:rPr>
                <w:rFonts w:cs="Arial"/>
                <w:b/>
                <w:bCs/>
                <w:sz w:val="18"/>
                <w:szCs w:val="20"/>
              </w:rPr>
              <w:t>Region 2- Central</w:t>
            </w:r>
          </w:p>
        </w:tc>
        <w:tc>
          <w:tcPr>
            <w:tcW w:w="300" w:type="pct"/>
            <w:tcBorders>
              <w:top w:val="nil"/>
              <w:left w:val="single" w:sz="12" w:space="0" w:color="auto"/>
              <w:bottom w:val="single" w:sz="4" w:space="0" w:color="auto"/>
              <w:right w:val="single" w:sz="4" w:space="0" w:color="auto"/>
            </w:tcBorders>
            <w:shd w:val="clear" w:color="auto" w:fill="auto"/>
            <w:noWrap/>
            <w:vAlign w:val="bottom"/>
            <w:hideMark/>
          </w:tcPr>
          <w:p w14:paraId="100CFBB7"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$58.20 </w:t>
            </w:r>
          </w:p>
        </w:tc>
        <w:tc>
          <w:tcPr>
            <w:tcW w:w="343" w:type="pct"/>
            <w:tcBorders>
              <w:top w:val="nil"/>
              <w:left w:val="nil"/>
              <w:bottom w:val="single" w:sz="4" w:space="0" w:color="auto"/>
              <w:right w:val="single" w:sz="4" w:space="0" w:color="auto"/>
            </w:tcBorders>
            <w:shd w:val="clear" w:color="auto" w:fill="auto"/>
            <w:noWrap/>
            <w:vAlign w:val="bottom"/>
            <w:hideMark/>
          </w:tcPr>
          <w:p w14:paraId="5D215240"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$53.15 </w:t>
            </w:r>
          </w:p>
        </w:tc>
        <w:tc>
          <w:tcPr>
            <w:tcW w:w="319" w:type="pct"/>
            <w:tcBorders>
              <w:top w:val="nil"/>
              <w:left w:val="nil"/>
              <w:bottom w:val="single" w:sz="4" w:space="0" w:color="auto"/>
              <w:right w:val="single" w:sz="12" w:space="0" w:color="auto"/>
            </w:tcBorders>
            <w:shd w:val="clear" w:color="auto" w:fill="auto"/>
            <w:noWrap/>
            <w:vAlign w:val="bottom"/>
            <w:hideMark/>
          </w:tcPr>
          <w:p w14:paraId="625D58FC"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$39.51 </w:t>
            </w:r>
          </w:p>
        </w:tc>
        <w:tc>
          <w:tcPr>
            <w:tcW w:w="433" w:type="pct"/>
            <w:tcBorders>
              <w:top w:val="nil"/>
              <w:left w:val="single" w:sz="12" w:space="0" w:color="auto"/>
              <w:bottom w:val="single" w:sz="4" w:space="0" w:color="auto"/>
              <w:right w:val="single" w:sz="4" w:space="0" w:color="auto"/>
            </w:tcBorders>
            <w:shd w:val="clear" w:color="000000" w:fill="FFFFFF"/>
            <w:noWrap/>
            <w:vAlign w:val="bottom"/>
            <w:hideMark/>
          </w:tcPr>
          <w:p w14:paraId="322B9F6D"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$42.40 </w:t>
            </w:r>
          </w:p>
        </w:tc>
        <w:tc>
          <w:tcPr>
            <w:tcW w:w="433" w:type="pct"/>
            <w:tcBorders>
              <w:top w:val="nil"/>
              <w:left w:val="nil"/>
              <w:bottom w:val="single" w:sz="4" w:space="0" w:color="auto"/>
              <w:right w:val="single" w:sz="4" w:space="0" w:color="auto"/>
            </w:tcBorders>
            <w:shd w:val="clear" w:color="000000" w:fill="FFFFFF"/>
            <w:noWrap/>
            <w:vAlign w:val="bottom"/>
            <w:hideMark/>
          </w:tcPr>
          <w:p w14:paraId="4E8FF74E"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$31.99 </w:t>
            </w:r>
          </w:p>
        </w:tc>
        <w:tc>
          <w:tcPr>
            <w:tcW w:w="397" w:type="pct"/>
            <w:tcBorders>
              <w:top w:val="nil"/>
              <w:left w:val="nil"/>
              <w:bottom w:val="single" w:sz="4" w:space="0" w:color="auto"/>
              <w:right w:val="single" w:sz="4" w:space="0" w:color="auto"/>
            </w:tcBorders>
            <w:shd w:val="clear" w:color="auto" w:fill="auto"/>
            <w:noWrap/>
            <w:vAlign w:val="bottom"/>
            <w:hideMark/>
          </w:tcPr>
          <w:p w14:paraId="040F5BF5"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$54.86 </w:t>
            </w:r>
          </w:p>
        </w:tc>
        <w:tc>
          <w:tcPr>
            <w:tcW w:w="397" w:type="pct"/>
            <w:tcBorders>
              <w:top w:val="nil"/>
              <w:left w:val="nil"/>
              <w:bottom w:val="single" w:sz="4" w:space="0" w:color="auto"/>
              <w:right w:val="single" w:sz="12" w:space="0" w:color="auto"/>
            </w:tcBorders>
            <w:shd w:val="clear" w:color="auto" w:fill="auto"/>
            <w:noWrap/>
            <w:vAlign w:val="bottom"/>
            <w:hideMark/>
          </w:tcPr>
          <w:p w14:paraId="5C4779B4"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$44.40 </w:t>
            </w:r>
          </w:p>
        </w:tc>
        <w:tc>
          <w:tcPr>
            <w:tcW w:w="319" w:type="pct"/>
            <w:tcBorders>
              <w:top w:val="nil"/>
              <w:left w:val="single" w:sz="12" w:space="0" w:color="auto"/>
              <w:bottom w:val="single" w:sz="4" w:space="0" w:color="auto"/>
              <w:right w:val="single" w:sz="4" w:space="0" w:color="auto"/>
            </w:tcBorders>
            <w:shd w:val="clear" w:color="auto" w:fill="auto"/>
            <w:noWrap/>
            <w:vAlign w:val="bottom"/>
            <w:hideMark/>
          </w:tcPr>
          <w:p w14:paraId="3D14D4F8"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$8.59 </w:t>
            </w:r>
          </w:p>
        </w:tc>
        <w:tc>
          <w:tcPr>
            <w:tcW w:w="319" w:type="pct"/>
            <w:tcBorders>
              <w:top w:val="nil"/>
              <w:left w:val="nil"/>
              <w:bottom w:val="single" w:sz="4" w:space="0" w:color="auto"/>
              <w:right w:val="single" w:sz="4" w:space="0" w:color="auto"/>
            </w:tcBorders>
            <w:shd w:val="clear" w:color="auto" w:fill="auto"/>
            <w:noWrap/>
            <w:vAlign w:val="bottom"/>
            <w:hideMark/>
          </w:tcPr>
          <w:p w14:paraId="633AFB1E"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$18.03 </w:t>
            </w:r>
          </w:p>
        </w:tc>
        <w:tc>
          <w:tcPr>
            <w:tcW w:w="319" w:type="pct"/>
            <w:tcBorders>
              <w:top w:val="nil"/>
              <w:left w:val="nil"/>
              <w:bottom w:val="single" w:sz="4" w:space="0" w:color="auto"/>
              <w:right w:val="single" w:sz="4" w:space="0" w:color="auto"/>
            </w:tcBorders>
            <w:shd w:val="clear" w:color="auto" w:fill="auto"/>
            <w:noWrap/>
            <w:vAlign w:val="bottom"/>
            <w:hideMark/>
          </w:tcPr>
          <w:p w14:paraId="68C0A39C"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$26.63 </w:t>
            </w:r>
          </w:p>
        </w:tc>
        <w:tc>
          <w:tcPr>
            <w:tcW w:w="318" w:type="pct"/>
            <w:tcBorders>
              <w:top w:val="nil"/>
              <w:left w:val="nil"/>
              <w:bottom w:val="single" w:sz="4" w:space="0" w:color="auto"/>
              <w:right w:val="single" w:sz="12" w:space="0" w:color="auto"/>
            </w:tcBorders>
            <w:shd w:val="clear" w:color="auto" w:fill="auto"/>
            <w:noWrap/>
            <w:vAlign w:val="bottom"/>
            <w:hideMark/>
          </w:tcPr>
          <w:p w14:paraId="41517F39"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$36.33 </w:t>
            </w:r>
          </w:p>
        </w:tc>
      </w:tr>
      <w:tr w:rsidR="0032358A" w:rsidRPr="002A2B07" w14:paraId="209678B3" w14:textId="77777777" w:rsidTr="0023460C">
        <w:trPr>
          <w:trHeight w:val="245"/>
          <w:jc w:val="center"/>
        </w:trPr>
        <w:tc>
          <w:tcPr>
            <w:tcW w:w="1103" w:type="pct"/>
            <w:tcBorders>
              <w:top w:val="nil"/>
              <w:left w:val="single" w:sz="4" w:space="0" w:color="auto"/>
              <w:bottom w:val="single" w:sz="4" w:space="0" w:color="auto"/>
              <w:right w:val="single" w:sz="12" w:space="0" w:color="auto"/>
            </w:tcBorders>
            <w:shd w:val="clear" w:color="auto" w:fill="244061"/>
            <w:noWrap/>
            <w:vAlign w:val="bottom"/>
            <w:hideMark/>
          </w:tcPr>
          <w:p w14:paraId="53A715B8" w14:textId="77777777" w:rsidR="0032358A" w:rsidRPr="00326A0C" w:rsidRDefault="0032358A" w:rsidP="00A20462">
            <w:pPr>
              <w:spacing w:after="0" w:line="240" w:lineRule="auto"/>
              <w:rPr>
                <w:rFonts w:cs="Arial"/>
                <w:b/>
                <w:bCs/>
                <w:sz w:val="18"/>
                <w:szCs w:val="20"/>
              </w:rPr>
            </w:pPr>
            <w:r w:rsidRPr="00326A0C">
              <w:rPr>
                <w:rFonts w:cs="Arial"/>
                <w:b/>
                <w:bCs/>
                <w:sz w:val="18"/>
                <w:szCs w:val="20"/>
              </w:rPr>
              <w:t>Region 3- Northeast</w:t>
            </w:r>
          </w:p>
        </w:tc>
        <w:tc>
          <w:tcPr>
            <w:tcW w:w="300" w:type="pct"/>
            <w:tcBorders>
              <w:top w:val="nil"/>
              <w:left w:val="single" w:sz="12" w:space="0" w:color="auto"/>
              <w:bottom w:val="single" w:sz="4" w:space="0" w:color="auto"/>
              <w:right w:val="single" w:sz="4" w:space="0" w:color="auto"/>
            </w:tcBorders>
            <w:shd w:val="clear" w:color="auto" w:fill="auto"/>
            <w:noWrap/>
            <w:vAlign w:val="bottom"/>
            <w:hideMark/>
          </w:tcPr>
          <w:p w14:paraId="4BF92044"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$65.00 </w:t>
            </w:r>
          </w:p>
        </w:tc>
        <w:tc>
          <w:tcPr>
            <w:tcW w:w="343" w:type="pct"/>
            <w:tcBorders>
              <w:top w:val="nil"/>
              <w:left w:val="nil"/>
              <w:bottom w:val="single" w:sz="4" w:space="0" w:color="auto"/>
              <w:right w:val="single" w:sz="4" w:space="0" w:color="auto"/>
            </w:tcBorders>
            <w:shd w:val="clear" w:color="auto" w:fill="auto"/>
            <w:noWrap/>
            <w:vAlign w:val="bottom"/>
            <w:hideMark/>
          </w:tcPr>
          <w:p w14:paraId="2F57A42D"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$59.47 </w:t>
            </w:r>
          </w:p>
        </w:tc>
        <w:tc>
          <w:tcPr>
            <w:tcW w:w="319" w:type="pct"/>
            <w:tcBorders>
              <w:top w:val="nil"/>
              <w:left w:val="nil"/>
              <w:bottom w:val="single" w:sz="4" w:space="0" w:color="auto"/>
              <w:right w:val="single" w:sz="12" w:space="0" w:color="auto"/>
            </w:tcBorders>
            <w:shd w:val="clear" w:color="auto" w:fill="auto"/>
            <w:noWrap/>
            <w:vAlign w:val="bottom"/>
            <w:hideMark/>
          </w:tcPr>
          <w:p w14:paraId="50421329"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$42.18 </w:t>
            </w:r>
          </w:p>
        </w:tc>
        <w:tc>
          <w:tcPr>
            <w:tcW w:w="433" w:type="pct"/>
            <w:tcBorders>
              <w:top w:val="nil"/>
              <w:left w:val="single" w:sz="12" w:space="0" w:color="auto"/>
              <w:bottom w:val="single" w:sz="4" w:space="0" w:color="auto"/>
              <w:right w:val="single" w:sz="4" w:space="0" w:color="auto"/>
            </w:tcBorders>
            <w:shd w:val="clear" w:color="000000" w:fill="FFFFFF"/>
            <w:noWrap/>
            <w:vAlign w:val="bottom"/>
            <w:hideMark/>
          </w:tcPr>
          <w:p w14:paraId="11E5EA4F"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$42.40 </w:t>
            </w:r>
          </w:p>
        </w:tc>
        <w:tc>
          <w:tcPr>
            <w:tcW w:w="433" w:type="pct"/>
            <w:tcBorders>
              <w:top w:val="nil"/>
              <w:left w:val="nil"/>
              <w:bottom w:val="single" w:sz="4" w:space="0" w:color="auto"/>
              <w:right w:val="single" w:sz="4" w:space="0" w:color="auto"/>
            </w:tcBorders>
            <w:shd w:val="clear" w:color="000000" w:fill="FFFFFF"/>
            <w:noWrap/>
            <w:vAlign w:val="bottom"/>
            <w:hideMark/>
          </w:tcPr>
          <w:p w14:paraId="3C5A8715"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$33.74 </w:t>
            </w:r>
          </w:p>
        </w:tc>
        <w:tc>
          <w:tcPr>
            <w:tcW w:w="397" w:type="pct"/>
            <w:tcBorders>
              <w:top w:val="nil"/>
              <w:left w:val="nil"/>
              <w:bottom w:val="single" w:sz="4" w:space="0" w:color="auto"/>
              <w:right w:val="single" w:sz="4" w:space="0" w:color="auto"/>
            </w:tcBorders>
            <w:shd w:val="clear" w:color="auto" w:fill="auto"/>
            <w:noWrap/>
            <w:vAlign w:val="bottom"/>
            <w:hideMark/>
          </w:tcPr>
          <w:p w14:paraId="77FCF4D0"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$54.76 </w:t>
            </w:r>
          </w:p>
        </w:tc>
        <w:tc>
          <w:tcPr>
            <w:tcW w:w="397" w:type="pct"/>
            <w:tcBorders>
              <w:top w:val="nil"/>
              <w:left w:val="nil"/>
              <w:bottom w:val="single" w:sz="4" w:space="0" w:color="auto"/>
              <w:right w:val="single" w:sz="12" w:space="0" w:color="auto"/>
            </w:tcBorders>
            <w:shd w:val="clear" w:color="auto" w:fill="auto"/>
            <w:noWrap/>
            <w:vAlign w:val="bottom"/>
            <w:hideMark/>
          </w:tcPr>
          <w:p w14:paraId="3E48B4A4"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$46.10 </w:t>
            </w:r>
          </w:p>
        </w:tc>
        <w:tc>
          <w:tcPr>
            <w:tcW w:w="319" w:type="pct"/>
            <w:tcBorders>
              <w:top w:val="nil"/>
              <w:left w:val="single" w:sz="12" w:space="0" w:color="auto"/>
              <w:bottom w:val="single" w:sz="4" w:space="0" w:color="auto"/>
              <w:right w:val="single" w:sz="4" w:space="0" w:color="auto"/>
            </w:tcBorders>
            <w:shd w:val="clear" w:color="auto" w:fill="auto"/>
            <w:noWrap/>
            <w:vAlign w:val="bottom"/>
            <w:hideMark/>
          </w:tcPr>
          <w:p w14:paraId="0646D2C5"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$9.11 </w:t>
            </w:r>
          </w:p>
        </w:tc>
        <w:tc>
          <w:tcPr>
            <w:tcW w:w="319" w:type="pct"/>
            <w:tcBorders>
              <w:top w:val="nil"/>
              <w:left w:val="nil"/>
              <w:bottom w:val="single" w:sz="4" w:space="0" w:color="auto"/>
              <w:right w:val="single" w:sz="4" w:space="0" w:color="auto"/>
            </w:tcBorders>
            <w:shd w:val="clear" w:color="auto" w:fill="auto"/>
            <w:noWrap/>
            <w:vAlign w:val="bottom"/>
            <w:hideMark/>
          </w:tcPr>
          <w:p w14:paraId="66108537"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$20.17 </w:t>
            </w:r>
          </w:p>
        </w:tc>
        <w:tc>
          <w:tcPr>
            <w:tcW w:w="319" w:type="pct"/>
            <w:tcBorders>
              <w:top w:val="nil"/>
              <w:left w:val="nil"/>
              <w:bottom w:val="single" w:sz="4" w:space="0" w:color="auto"/>
              <w:right w:val="single" w:sz="4" w:space="0" w:color="auto"/>
            </w:tcBorders>
            <w:shd w:val="clear" w:color="auto" w:fill="auto"/>
            <w:noWrap/>
            <w:vAlign w:val="bottom"/>
            <w:hideMark/>
          </w:tcPr>
          <w:p w14:paraId="22D36AEB"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$29.27 </w:t>
            </w:r>
          </w:p>
        </w:tc>
        <w:tc>
          <w:tcPr>
            <w:tcW w:w="318" w:type="pct"/>
            <w:tcBorders>
              <w:top w:val="nil"/>
              <w:left w:val="nil"/>
              <w:bottom w:val="single" w:sz="4" w:space="0" w:color="auto"/>
              <w:right w:val="single" w:sz="12" w:space="0" w:color="auto"/>
            </w:tcBorders>
            <w:shd w:val="clear" w:color="auto" w:fill="auto"/>
            <w:noWrap/>
            <w:vAlign w:val="bottom"/>
            <w:hideMark/>
          </w:tcPr>
          <w:p w14:paraId="23B98E58"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$37.56 </w:t>
            </w:r>
          </w:p>
        </w:tc>
      </w:tr>
      <w:tr w:rsidR="0032358A" w:rsidRPr="002A2B07" w14:paraId="187BD6D9" w14:textId="77777777" w:rsidTr="0023460C">
        <w:trPr>
          <w:trHeight w:val="245"/>
          <w:jc w:val="center"/>
        </w:trPr>
        <w:tc>
          <w:tcPr>
            <w:tcW w:w="1103" w:type="pct"/>
            <w:tcBorders>
              <w:top w:val="nil"/>
              <w:left w:val="single" w:sz="4" w:space="0" w:color="auto"/>
              <w:bottom w:val="single" w:sz="4" w:space="0" w:color="auto"/>
              <w:right w:val="single" w:sz="12" w:space="0" w:color="auto"/>
            </w:tcBorders>
            <w:shd w:val="clear" w:color="auto" w:fill="244061"/>
            <w:noWrap/>
            <w:vAlign w:val="bottom"/>
            <w:hideMark/>
          </w:tcPr>
          <w:p w14:paraId="47A11D61" w14:textId="77777777" w:rsidR="0032358A" w:rsidRPr="00326A0C" w:rsidRDefault="0032358A" w:rsidP="00A20462">
            <w:pPr>
              <w:spacing w:after="0" w:line="240" w:lineRule="auto"/>
              <w:rPr>
                <w:rFonts w:cs="Arial"/>
                <w:b/>
                <w:bCs/>
                <w:sz w:val="18"/>
                <w:szCs w:val="20"/>
              </w:rPr>
            </w:pPr>
            <w:r w:rsidRPr="00326A0C">
              <w:rPr>
                <w:rFonts w:cs="Arial"/>
                <w:b/>
                <w:bCs/>
                <w:sz w:val="18"/>
                <w:szCs w:val="20"/>
              </w:rPr>
              <w:t>Region 4- Metro</w:t>
            </w:r>
          </w:p>
        </w:tc>
        <w:tc>
          <w:tcPr>
            <w:tcW w:w="300" w:type="pct"/>
            <w:tcBorders>
              <w:top w:val="nil"/>
              <w:left w:val="single" w:sz="12" w:space="0" w:color="auto"/>
              <w:bottom w:val="single" w:sz="4" w:space="0" w:color="auto"/>
              <w:right w:val="single" w:sz="4" w:space="0" w:color="auto"/>
            </w:tcBorders>
            <w:shd w:val="clear" w:color="auto" w:fill="auto"/>
            <w:noWrap/>
            <w:vAlign w:val="bottom"/>
            <w:hideMark/>
          </w:tcPr>
          <w:p w14:paraId="0AF0EE7B"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$70.39 </w:t>
            </w:r>
          </w:p>
        </w:tc>
        <w:tc>
          <w:tcPr>
            <w:tcW w:w="343" w:type="pct"/>
            <w:tcBorders>
              <w:top w:val="nil"/>
              <w:left w:val="nil"/>
              <w:bottom w:val="single" w:sz="4" w:space="0" w:color="auto"/>
              <w:right w:val="single" w:sz="4" w:space="0" w:color="auto"/>
            </w:tcBorders>
            <w:shd w:val="clear" w:color="auto" w:fill="auto"/>
            <w:noWrap/>
            <w:vAlign w:val="bottom"/>
            <w:hideMark/>
          </w:tcPr>
          <w:p w14:paraId="57F988CC"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$63.92 </w:t>
            </w:r>
          </w:p>
        </w:tc>
        <w:tc>
          <w:tcPr>
            <w:tcW w:w="319" w:type="pct"/>
            <w:tcBorders>
              <w:top w:val="nil"/>
              <w:left w:val="nil"/>
              <w:bottom w:val="single" w:sz="4" w:space="0" w:color="auto"/>
              <w:right w:val="single" w:sz="12" w:space="0" w:color="auto"/>
            </w:tcBorders>
            <w:shd w:val="clear" w:color="auto" w:fill="auto"/>
            <w:noWrap/>
            <w:vAlign w:val="bottom"/>
            <w:hideMark/>
          </w:tcPr>
          <w:p w14:paraId="1B01E915"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$43.42 </w:t>
            </w:r>
          </w:p>
        </w:tc>
        <w:tc>
          <w:tcPr>
            <w:tcW w:w="433" w:type="pct"/>
            <w:tcBorders>
              <w:top w:val="nil"/>
              <w:left w:val="single" w:sz="12" w:space="0" w:color="auto"/>
              <w:bottom w:val="single" w:sz="4" w:space="0" w:color="auto"/>
              <w:right w:val="single" w:sz="4" w:space="0" w:color="auto"/>
            </w:tcBorders>
            <w:shd w:val="clear" w:color="000000" w:fill="FFFFFF"/>
            <w:noWrap/>
            <w:vAlign w:val="bottom"/>
            <w:hideMark/>
          </w:tcPr>
          <w:p w14:paraId="33577E7B"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$63.60 </w:t>
            </w:r>
          </w:p>
        </w:tc>
        <w:tc>
          <w:tcPr>
            <w:tcW w:w="433" w:type="pct"/>
            <w:tcBorders>
              <w:top w:val="nil"/>
              <w:left w:val="nil"/>
              <w:bottom w:val="single" w:sz="4" w:space="0" w:color="auto"/>
              <w:right w:val="single" w:sz="4" w:space="0" w:color="auto"/>
            </w:tcBorders>
            <w:shd w:val="clear" w:color="000000" w:fill="FFFFFF"/>
            <w:noWrap/>
            <w:vAlign w:val="bottom"/>
            <w:hideMark/>
          </w:tcPr>
          <w:p w14:paraId="3E9C02D6"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$33.74 </w:t>
            </w:r>
          </w:p>
        </w:tc>
        <w:tc>
          <w:tcPr>
            <w:tcW w:w="397" w:type="pct"/>
            <w:tcBorders>
              <w:top w:val="nil"/>
              <w:left w:val="nil"/>
              <w:bottom w:val="single" w:sz="4" w:space="0" w:color="auto"/>
              <w:right w:val="single" w:sz="4" w:space="0" w:color="auto"/>
            </w:tcBorders>
            <w:shd w:val="clear" w:color="auto" w:fill="auto"/>
            <w:noWrap/>
            <w:vAlign w:val="bottom"/>
            <w:hideMark/>
          </w:tcPr>
          <w:p w14:paraId="02259088"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$76.49 </w:t>
            </w:r>
          </w:p>
        </w:tc>
        <w:tc>
          <w:tcPr>
            <w:tcW w:w="397" w:type="pct"/>
            <w:tcBorders>
              <w:top w:val="nil"/>
              <w:left w:val="nil"/>
              <w:bottom w:val="single" w:sz="4" w:space="0" w:color="auto"/>
              <w:right w:val="single" w:sz="12" w:space="0" w:color="auto"/>
            </w:tcBorders>
            <w:shd w:val="clear" w:color="auto" w:fill="auto"/>
            <w:noWrap/>
            <w:vAlign w:val="bottom"/>
            <w:hideMark/>
          </w:tcPr>
          <w:p w14:paraId="76265B23"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$46.52 </w:t>
            </w:r>
          </w:p>
        </w:tc>
        <w:tc>
          <w:tcPr>
            <w:tcW w:w="319" w:type="pct"/>
            <w:tcBorders>
              <w:top w:val="nil"/>
              <w:left w:val="single" w:sz="12" w:space="0" w:color="auto"/>
              <w:bottom w:val="single" w:sz="4" w:space="0" w:color="auto"/>
              <w:right w:val="single" w:sz="4" w:space="0" w:color="auto"/>
            </w:tcBorders>
            <w:shd w:val="clear" w:color="auto" w:fill="auto"/>
            <w:noWrap/>
            <w:vAlign w:val="bottom"/>
            <w:hideMark/>
          </w:tcPr>
          <w:p w14:paraId="38835497"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$9.35 </w:t>
            </w:r>
          </w:p>
        </w:tc>
        <w:tc>
          <w:tcPr>
            <w:tcW w:w="319" w:type="pct"/>
            <w:tcBorders>
              <w:top w:val="nil"/>
              <w:left w:val="nil"/>
              <w:bottom w:val="single" w:sz="4" w:space="0" w:color="auto"/>
              <w:right w:val="single" w:sz="4" w:space="0" w:color="auto"/>
            </w:tcBorders>
            <w:shd w:val="clear" w:color="auto" w:fill="auto"/>
            <w:noWrap/>
            <w:vAlign w:val="bottom"/>
            <w:hideMark/>
          </w:tcPr>
          <w:p w14:paraId="2150ED9D"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$20.71 </w:t>
            </w:r>
          </w:p>
        </w:tc>
        <w:tc>
          <w:tcPr>
            <w:tcW w:w="319" w:type="pct"/>
            <w:tcBorders>
              <w:top w:val="nil"/>
              <w:left w:val="nil"/>
              <w:bottom w:val="single" w:sz="4" w:space="0" w:color="auto"/>
              <w:right w:val="single" w:sz="4" w:space="0" w:color="auto"/>
            </w:tcBorders>
            <w:shd w:val="clear" w:color="auto" w:fill="auto"/>
            <w:noWrap/>
            <w:vAlign w:val="bottom"/>
            <w:hideMark/>
          </w:tcPr>
          <w:p w14:paraId="38B861D3"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$30.05 </w:t>
            </w:r>
          </w:p>
        </w:tc>
        <w:tc>
          <w:tcPr>
            <w:tcW w:w="318" w:type="pct"/>
            <w:tcBorders>
              <w:top w:val="nil"/>
              <w:left w:val="nil"/>
              <w:bottom w:val="single" w:sz="4" w:space="0" w:color="auto"/>
              <w:right w:val="single" w:sz="12" w:space="0" w:color="auto"/>
            </w:tcBorders>
            <w:shd w:val="clear" w:color="auto" w:fill="auto"/>
            <w:noWrap/>
            <w:vAlign w:val="bottom"/>
            <w:hideMark/>
          </w:tcPr>
          <w:p w14:paraId="148DA190"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$38.62 </w:t>
            </w:r>
          </w:p>
        </w:tc>
      </w:tr>
      <w:tr w:rsidR="0032358A" w:rsidRPr="002A2B07" w14:paraId="7344ACCD" w14:textId="77777777" w:rsidTr="0023460C">
        <w:trPr>
          <w:trHeight w:val="245"/>
          <w:jc w:val="center"/>
        </w:trPr>
        <w:tc>
          <w:tcPr>
            <w:tcW w:w="1103" w:type="pct"/>
            <w:tcBorders>
              <w:top w:val="nil"/>
              <w:left w:val="single" w:sz="4" w:space="0" w:color="auto"/>
              <w:bottom w:val="single" w:sz="4" w:space="0" w:color="auto"/>
              <w:right w:val="single" w:sz="12" w:space="0" w:color="auto"/>
            </w:tcBorders>
            <w:shd w:val="clear" w:color="auto" w:fill="244061"/>
            <w:noWrap/>
            <w:vAlign w:val="bottom"/>
            <w:hideMark/>
          </w:tcPr>
          <w:p w14:paraId="61EE0BE3" w14:textId="77777777" w:rsidR="0032358A" w:rsidRPr="00326A0C" w:rsidRDefault="0032358A" w:rsidP="00A20462">
            <w:pPr>
              <w:spacing w:after="0" w:line="240" w:lineRule="auto"/>
              <w:rPr>
                <w:rFonts w:cs="Arial"/>
                <w:b/>
                <w:bCs/>
                <w:sz w:val="18"/>
                <w:szCs w:val="20"/>
              </w:rPr>
            </w:pPr>
            <w:r w:rsidRPr="00326A0C">
              <w:rPr>
                <w:rFonts w:cs="Arial"/>
                <w:b/>
                <w:bCs/>
                <w:sz w:val="18"/>
                <w:szCs w:val="20"/>
              </w:rPr>
              <w:t>Region 5- Southeast and Cape</w:t>
            </w:r>
          </w:p>
        </w:tc>
        <w:tc>
          <w:tcPr>
            <w:tcW w:w="300" w:type="pct"/>
            <w:tcBorders>
              <w:top w:val="nil"/>
              <w:left w:val="single" w:sz="12" w:space="0" w:color="auto"/>
              <w:bottom w:val="single" w:sz="4" w:space="0" w:color="auto"/>
              <w:right w:val="single" w:sz="4" w:space="0" w:color="auto"/>
            </w:tcBorders>
            <w:shd w:val="clear" w:color="auto" w:fill="auto"/>
            <w:noWrap/>
            <w:vAlign w:val="bottom"/>
            <w:hideMark/>
          </w:tcPr>
          <w:p w14:paraId="044AE121"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$56.65 </w:t>
            </w:r>
          </w:p>
        </w:tc>
        <w:tc>
          <w:tcPr>
            <w:tcW w:w="343" w:type="pct"/>
            <w:tcBorders>
              <w:top w:val="nil"/>
              <w:left w:val="nil"/>
              <w:bottom w:val="single" w:sz="4" w:space="0" w:color="auto"/>
              <w:right w:val="single" w:sz="4" w:space="0" w:color="auto"/>
            </w:tcBorders>
            <w:shd w:val="clear" w:color="auto" w:fill="auto"/>
            <w:noWrap/>
            <w:vAlign w:val="bottom"/>
            <w:hideMark/>
          </w:tcPr>
          <w:p w14:paraId="47AB6469"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$53.15 </w:t>
            </w:r>
          </w:p>
        </w:tc>
        <w:tc>
          <w:tcPr>
            <w:tcW w:w="319" w:type="pct"/>
            <w:tcBorders>
              <w:top w:val="nil"/>
              <w:left w:val="nil"/>
              <w:bottom w:val="single" w:sz="4" w:space="0" w:color="auto"/>
              <w:right w:val="single" w:sz="12" w:space="0" w:color="auto"/>
            </w:tcBorders>
            <w:shd w:val="clear" w:color="auto" w:fill="auto"/>
            <w:noWrap/>
            <w:vAlign w:val="bottom"/>
            <w:hideMark/>
          </w:tcPr>
          <w:p w14:paraId="1537FD8B"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$39.51 </w:t>
            </w:r>
          </w:p>
        </w:tc>
        <w:tc>
          <w:tcPr>
            <w:tcW w:w="433" w:type="pct"/>
            <w:tcBorders>
              <w:top w:val="nil"/>
              <w:left w:val="single" w:sz="12" w:space="0" w:color="auto"/>
              <w:bottom w:val="single" w:sz="4" w:space="0" w:color="auto"/>
              <w:right w:val="single" w:sz="4" w:space="0" w:color="auto"/>
            </w:tcBorders>
            <w:shd w:val="clear" w:color="000000" w:fill="FFFFFF"/>
            <w:noWrap/>
            <w:vAlign w:val="bottom"/>
            <w:hideMark/>
          </w:tcPr>
          <w:p w14:paraId="20067878"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$42.40 </w:t>
            </w:r>
          </w:p>
        </w:tc>
        <w:tc>
          <w:tcPr>
            <w:tcW w:w="433" w:type="pct"/>
            <w:tcBorders>
              <w:top w:val="nil"/>
              <w:left w:val="nil"/>
              <w:bottom w:val="single" w:sz="4" w:space="0" w:color="auto"/>
              <w:right w:val="single" w:sz="4" w:space="0" w:color="auto"/>
            </w:tcBorders>
            <w:shd w:val="clear" w:color="000000" w:fill="FFFFFF"/>
            <w:noWrap/>
            <w:vAlign w:val="bottom"/>
            <w:hideMark/>
          </w:tcPr>
          <w:p w14:paraId="33484533"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$31.99 </w:t>
            </w:r>
          </w:p>
        </w:tc>
        <w:tc>
          <w:tcPr>
            <w:tcW w:w="397" w:type="pct"/>
            <w:tcBorders>
              <w:top w:val="nil"/>
              <w:left w:val="nil"/>
              <w:bottom w:val="single" w:sz="4" w:space="0" w:color="auto"/>
              <w:right w:val="single" w:sz="4" w:space="0" w:color="auto"/>
            </w:tcBorders>
            <w:shd w:val="clear" w:color="auto" w:fill="auto"/>
            <w:noWrap/>
            <w:vAlign w:val="bottom"/>
            <w:hideMark/>
          </w:tcPr>
          <w:p w14:paraId="76937271"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$54.86 </w:t>
            </w:r>
          </w:p>
        </w:tc>
        <w:tc>
          <w:tcPr>
            <w:tcW w:w="397" w:type="pct"/>
            <w:tcBorders>
              <w:top w:val="nil"/>
              <w:left w:val="nil"/>
              <w:bottom w:val="single" w:sz="4" w:space="0" w:color="auto"/>
              <w:right w:val="single" w:sz="12" w:space="0" w:color="auto"/>
            </w:tcBorders>
            <w:shd w:val="clear" w:color="auto" w:fill="auto"/>
            <w:noWrap/>
            <w:vAlign w:val="bottom"/>
            <w:hideMark/>
          </w:tcPr>
          <w:p w14:paraId="119A4CBE"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$44.40 </w:t>
            </w:r>
          </w:p>
        </w:tc>
        <w:tc>
          <w:tcPr>
            <w:tcW w:w="319" w:type="pct"/>
            <w:tcBorders>
              <w:top w:val="nil"/>
              <w:left w:val="single" w:sz="12" w:space="0" w:color="auto"/>
              <w:bottom w:val="single" w:sz="4" w:space="0" w:color="auto"/>
              <w:right w:val="single" w:sz="4" w:space="0" w:color="auto"/>
            </w:tcBorders>
            <w:shd w:val="clear" w:color="auto" w:fill="auto"/>
            <w:noWrap/>
            <w:vAlign w:val="bottom"/>
            <w:hideMark/>
          </w:tcPr>
          <w:p w14:paraId="677ED9E1"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$8.59 </w:t>
            </w:r>
          </w:p>
        </w:tc>
        <w:tc>
          <w:tcPr>
            <w:tcW w:w="319" w:type="pct"/>
            <w:tcBorders>
              <w:top w:val="nil"/>
              <w:left w:val="nil"/>
              <w:bottom w:val="single" w:sz="4" w:space="0" w:color="auto"/>
              <w:right w:val="single" w:sz="4" w:space="0" w:color="auto"/>
            </w:tcBorders>
            <w:shd w:val="clear" w:color="auto" w:fill="auto"/>
            <w:noWrap/>
            <w:vAlign w:val="bottom"/>
            <w:hideMark/>
          </w:tcPr>
          <w:p w14:paraId="08798A2C"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$18.03 </w:t>
            </w:r>
          </w:p>
        </w:tc>
        <w:tc>
          <w:tcPr>
            <w:tcW w:w="319" w:type="pct"/>
            <w:tcBorders>
              <w:top w:val="nil"/>
              <w:left w:val="nil"/>
              <w:bottom w:val="single" w:sz="4" w:space="0" w:color="auto"/>
              <w:right w:val="single" w:sz="4" w:space="0" w:color="auto"/>
            </w:tcBorders>
            <w:shd w:val="clear" w:color="auto" w:fill="auto"/>
            <w:noWrap/>
            <w:vAlign w:val="bottom"/>
            <w:hideMark/>
          </w:tcPr>
          <w:p w14:paraId="39B67002"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$26.63 </w:t>
            </w:r>
          </w:p>
        </w:tc>
        <w:tc>
          <w:tcPr>
            <w:tcW w:w="318" w:type="pct"/>
            <w:tcBorders>
              <w:top w:val="nil"/>
              <w:left w:val="nil"/>
              <w:bottom w:val="single" w:sz="4" w:space="0" w:color="auto"/>
              <w:right w:val="single" w:sz="12" w:space="0" w:color="auto"/>
            </w:tcBorders>
            <w:shd w:val="clear" w:color="auto" w:fill="auto"/>
            <w:noWrap/>
            <w:vAlign w:val="bottom"/>
            <w:hideMark/>
          </w:tcPr>
          <w:p w14:paraId="26F3D525"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$36.33 </w:t>
            </w:r>
          </w:p>
        </w:tc>
      </w:tr>
      <w:tr w:rsidR="0032358A" w:rsidRPr="002A2B07" w14:paraId="70C31637" w14:textId="77777777" w:rsidTr="0023460C">
        <w:trPr>
          <w:trHeight w:val="245"/>
          <w:jc w:val="center"/>
        </w:trPr>
        <w:tc>
          <w:tcPr>
            <w:tcW w:w="1103" w:type="pct"/>
            <w:tcBorders>
              <w:top w:val="nil"/>
              <w:left w:val="single" w:sz="4" w:space="0" w:color="auto"/>
              <w:bottom w:val="single" w:sz="4" w:space="0" w:color="auto"/>
              <w:right w:val="single" w:sz="12" w:space="0" w:color="auto"/>
            </w:tcBorders>
            <w:shd w:val="clear" w:color="auto" w:fill="244061"/>
            <w:noWrap/>
            <w:vAlign w:val="bottom"/>
            <w:hideMark/>
          </w:tcPr>
          <w:p w14:paraId="2CA635CD" w14:textId="77777777" w:rsidR="0032358A" w:rsidRPr="00326A0C" w:rsidRDefault="0032358A" w:rsidP="00A20462">
            <w:pPr>
              <w:spacing w:after="0" w:line="240" w:lineRule="auto"/>
              <w:rPr>
                <w:rFonts w:cs="Arial"/>
                <w:b/>
                <w:bCs/>
                <w:sz w:val="18"/>
                <w:szCs w:val="20"/>
              </w:rPr>
            </w:pPr>
            <w:r w:rsidRPr="00326A0C">
              <w:rPr>
                <w:rFonts w:cs="Arial"/>
                <w:b/>
                <w:bCs/>
                <w:sz w:val="18"/>
                <w:szCs w:val="20"/>
              </w:rPr>
              <w:t>Region 6- Metro Boston</w:t>
            </w:r>
          </w:p>
        </w:tc>
        <w:tc>
          <w:tcPr>
            <w:tcW w:w="300" w:type="pct"/>
            <w:tcBorders>
              <w:top w:val="nil"/>
              <w:left w:val="single" w:sz="12" w:space="0" w:color="auto"/>
              <w:bottom w:val="single" w:sz="12" w:space="0" w:color="auto"/>
              <w:right w:val="single" w:sz="4" w:space="0" w:color="auto"/>
            </w:tcBorders>
            <w:shd w:val="clear" w:color="auto" w:fill="auto"/>
            <w:noWrap/>
            <w:vAlign w:val="bottom"/>
            <w:hideMark/>
          </w:tcPr>
          <w:p w14:paraId="7F6AC0BA"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$73.86 </w:t>
            </w:r>
          </w:p>
        </w:tc>
        <w:tc>
          <w:tcPr>
            <w:tcW w:w="343" w:type="pct"/>
            <w:tcBorders>
              <w:top w:val="nil"/>
              <w:left w:val="nil"/>
              <w:bottom w:val="single" w:sz="12" w:space="0" w:color="auto"/>
              <w:right w:val="single" w:sz="4" w:space="0" w:color="auto"/>
            </w:tcBorders>
            <w:shd w:val="clear" w:color="auto" w:fill="auto"/>
            <w:noWrap/>
            <w:vAlign w:val="bottom"/>
            <w:hideMark/>
          </w:tcPr>
          <w:p w14:paraId="3D7095CF"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$68.85 </w:t>
            </w:r>
          </w:p>
        </w:tc>
        <w:tc>
          <w:tcPr>
            <w:tcW w:w="319" w:type="pct"/>
            <w:tcBorders>
              <w:top w:val="nil"/>
              <w:left w:val="nil"/>
              <w:bottom w:val="single" w:sz="12" w:space="0" w:color="auto"/>
              <w:right w:val="single" w:sz="12" w:space="0" w:color="auto"/>
            </w:tcBorders>
            <w:shd w:val="clear" w:color="auto" w:fill="auto"/>
            <w:noWrap/>
            <w:vAlign w:val="bottom"/>
            <w:hideMark/>
          </w:tcPr>
          <w:p w14:paraId="232FF1F4"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$43.42 </w:t>
            </w:r>
          </w:p>
        </w:tc>
        <w:tc>
          <w:tcPr>
            <w:tcW w:w="433" w:type="pct"/>
            <w:tcBorders>
              <w:top w:val="nil"/>
              <w:left w:val="single" w:sz="12" w:space="0" w:color="auto"/>
              <w:bottom w:val="single" w:sz="12" w:space="0" w:color="auto"/>
              <w:right w:val="single" w:sz="4" w:space="0" w:color="auto"/>
            </w:tcBorders>
            <w:shd w:val="clear" w:color="000000" w:fill="FFFFFF"/>
            <w:noWrap/>
            <w:vAlign w:val="bottom"/>
            <w:hideMark/>
          </w:tcPr>
          <w:p w14:paraId="0161E99F"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$47.70 </w:t>
            </w:r>
          </w:p>
        </w:tc>
        <w:tc>
          <w:tcPr>
            <w:tcW w:w="433" w:type="pct"/>
            <w:tcBorders>
              <w:top w:val="nil"/>
              <w:left w:val="nil"/>
              <w:bottom w:val="single" w:sz="12" w:space="0" w:color="auto"/>
              <w:right w:val="single" w:sz="4" w:space="0" w:color="auto"/>
            </w:tcBorders>
            <w:shd w:val="clear" w:color="000000" w:fill="FFFFFF"/>
            <w:noWrap/>
            <w:vAlign w:val="bottom"/>
            <w:hideMark/>
          </w:tcPr>
          <w:p w14:paraId="244C3348"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$33.74 </w:t>
            </w:r>
          </w:p>
        </w:tc>
        <w:tc>
          <w:tcPr>
            <w:tcW w:w="397" w:type="pct"/>
            <w:tcBorders>
              <w:top w:val="nil"/>
              <w:left w:val="nil"/>
              <w:bottom w:val="single" w:sz="12" w:space="0" w:color="auto"/>
              <w:right w:val="single" w:sz="4" w:space="0" w:color="auto"/>
            </w:tcBorders>
            <w:shd w:val="clear" w:color="auto" w:fill="auto"/>
            <w:noWrap/>
            <w:vAlign w:val="bottom"/>
            <w:hideMark/>
          </w:tcPr>
          <w:p w14:paraId="1A5825AE"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$60.59 </w:t>
            </w:r>
          </w:p>
        </w:tc>
        <w:tc>
          <w:tcPr>
            <w:tcW w:w="397" w:type="pct"/>
            <w:tcBorders>
              <w:top w:val="nil"/>
              <w:left w:val="nil"/>
              <w:bottom w:val="single" w:sz="12" w:space="0" w:color="auto"/>
              <w:right w:val="single" w:sz="12" w:space="0" w:color="auto"/>
            </w:tcBorders>
            <w:shd w:val="clear" w:color="auto" w:fill="auto"/>
            <w:noWrap/>
            <w:vAlign w:val="bottom"/>
            <w:hideMark/>
          </w:tcPr>
          <w:p w14:paraId="42AA3EFE"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$46.52 </w:t>
            </w:r>
          </w:p>
        </w:tc>
        <w:tc>
          <w:tcPr>
            <w:tcW w:w="319" w:type="pct"/>
            <w:tcBorders>
              <w:top w:val="nil"/>
              <w:left w:val="single" w:sz="12" w:space="0" w:color="auto"/>
              <w:bottom w:val="single" w:sz="12" w:space="0" w:color="auto"/>
              <w:right w:val="single" w:sz="4" w:space="0" w:color="auto"/>
            </w:tcBorders>
            <w:shd w:val="clear" w:color="auto" w:fill="auto"/>
            <w:noWrap/>
            <w:vAlign w:val="bottom"/>
            <w:hideMark/>
          </w:tcPr>
          <w:p w14:paraId="183F7001"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$9.35 </w:t>
            </w:r>
          </w:p>
        </w:tc>
        <w:tc>
          <w:tcPr>
            <w:tcW w:w="319" w:type="pct"/>
            <w:tcBorders>
              <w:top w:val="nil"/>
              <w:left w:val="nil"/>
              <w:bottom w:val="single" w:sz="12" w:space="0" w:color="auto"/>
              <w:right w:val="single" w:sz="4" w:space="0" w:color="auto"/>
            </w:tcBorders>
            <w:shd w:val="clear" w:color="auto" w:fill="auto"/>
            <w:noWrap/>
            <w:vAlign w:val="bottom"/>
            <w:hideMark/>
          </w:tcPr>
          <w:p w14:paraId="54B88A5D"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$20.71 </w:t>
            </w:r>
          </w:p>
        </w:tc>
        <w:tc>
          <w:tcPr>
            <w:tcW w:w="319" w:type="pct"/>
            <w:tcBorders>
              <w:top w:val="nil"/>
              <w:left w:val="nil"/>
              <w:bottom w:val="single" w:sz="12" w:space="0" w:color="auto"/>
              <w:right w:val="single" w:sz="4" w:space="0" w:color="auto"/>
            </w:tcBorders>
            <w:shd w:val="clear" w:color="auto" w:fill="auto"/>
            <w:noWrap/>
            <w:vAlign w:val="bottom"/>
            <w:hideMark/>
          </w:tcPr>
          <w:p w14:paraId="46A0EDDF"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$30.05 </w:t>
            </w:r>
          </w:p>
        </w:tc>
        <w:tc>
          <w:tcPr>
            <w:tcW w:w="318" w:type="pct"/>
            <w:tcBorders>
              <w:top w:val="nil"/>
              <w:left w:val="nil"/>
              <w:bottom w:val="single" w:sz="12" w:space="0" w:color="auto"/>
              <w:right w:val="single" w:sz="12" w:space="0" w:color="auto"/>
            </w:tcBorders>
            <w:shd w:val="clear" w:color="auto" w:fill="auto"/>
            <w:noWrap/>
            <w:vAlign w:val="bottom"/>
            <w:hideMark/>
          </w:tcPr>
          <w:p w14:paraId="26D266EB" w14:textId="77777777" w:rsidR="0032358A" w:rsidRPr="00326A0C" w:rsidRDefault="0032358A" w:rsidP="00A20462">
            <w:pPr>
              <w:spacing w:after="0" w:line="240" w:lineRule="auto"/>
              <w:jc w:val="center"/>
              <w:rPr>
                <w:rFonts w:cs="Arial"/>
                <w:sz w:val="18"/>
                <w:szCs w:val="20"/>
              </w:rPr>
            </w:pPr>
            <w:r w:rsidRPr="00326A0C">
              <w:rPr>
                <w:rFonts w:cs="Arial"/>
                <w:sz w:val="18"/>
                <w:szCs w:val="20"/>
              </w:rPr>
              <w:t xml:space="preserve">$38.62 </w:t>
            </w:r>
          </w:p>
        </w:tc>
      </w:tr>
    </w:tbl>
    <w:p w14:paraId="07383BD0" w14:textId="77777777" w:rsidR="0032358A" w:rsidRDefault="0032358A" w:rsidP="0032358A">
      <w:pPr>
        <w:pStyle w:val="Caption"/>
      </w:pPr>
    </w:p>
    <w:p w14:paraId="135B498C" w14:textId="77777777" w:rsidR="0032358A" w:rsidRPr="00326A0C" w:rsidRDefault="0032358A" w:rsidP="0032358A">
      <w:pPr>
        <w:rPr>
          <w:i/>
        </w:rPr>
      </w:pPr>
      <w:r w:rsidRPr="00326A0C">
        <w:rPr>
          <w:i/>
        </w:rPr>
        <w:t>Table 3</w:t>
      </w:r>
      <w:proofErr w:type="gramStart"/>
      <w:r w:rsidRPr="00326A0C">
        <w:rPr>
          <w:i/>
        </w:rPr>
        <w:t xml:space="preserve">. </w:t>
      </w:r>
      <w:proofErr w:type="gramEnd"/>
      <w:r w:rsidRPr="00326A0C">
        <w:rPr>
          <w:i/>
        </w:rPr>
        <w:t>MA EEC Daily Reimbursement Rates- Fiscal Year 2019- Standard Daily Rates</w:t>
      </w:r>
    </w:p>
    <w:tbl>
      <w:tblPr>
        <w:tblW w:w="5000" w:type="pct"/>
        <w:tblLook w:val="04A0" w:firstRow="1" w:lastRow="0" w:firstColumn="1" w:lastColumn="0" w:noHBand="0" w:noVBand="1"/>
      </w:tblPr>
      <w:tblGrid>
        <w:gridCol w:w="2817"/>
        <w:gridCol w:w="814"/>
        <w:gridCol w:w="876"/>
        <w:gridCol w:w="817"/>
        <w:gridCol w:w="1107"/>
        <w:gridCol w:w="1107"/>
        <w:gridCol w:w="1017"/>
        <w:gridCol w:w="1017"/>
        <w:gridCol w:w="817"/>
        <w:gridCol w:w="817"/>
        <w:gridCol w:w="817"/>
        <w:gridCol w:w="842"/>
      </w:tblGrid>
      <w:tr w:rsidR="0032358A" w:rsidRPr="00015825" w14:paraId="7306DDE0" w14:textId="77777777" w:rsidTr="0023460C">
        <w:trPr>
          <w:trHeight w:val="260"/>
        </w:trPr>
        <w:tc>
          <w:tcPr>
            <w:tcW w:w="484" w:type="pct"/>
            <w:tcBorders>
              <w:top w:val="nil"/>
              <w:left w:val="nil"/>
              <w:bottom w:val="nil"/>
              <w:right w:val="nil"/>
            </w:tcBorders>
            <w:shd w:val="clear" w:color="auto" w:fill="auto"/>
            <w:noWrap/>
            <w:vAlign w:val="bottom"/>
            <w:hideMark/>
          </w:tcPr>
          <w:p w14:paraId="30212F11" w14:textId="77777777" w:rsidR="0032358A" w:rsidRPr="00326A0C" w:rsidRDefault="0032358A" w:rsidP="00A20462">
            <w:pPr>
              <w:spacing w:after="0" w:line="240" w:lineRule="auto"/>
              <w:rPr>
                <w:rFonts w:cs="Arial"/>
                <w:sz w:val="18"/>
                <w:szCs w:val="18"/>
              </w:rPr>
            </w:pPr>
          </w:p>
        </w:tc>
        <w:tc>
          <w:tcPr>
            <w:tcW w:w="1116" w:type="pct"/>
            <w:gridSpan w:val="3"/>
            <w:tcBorders>
              <w:top w:val="single" w:sz="4" w:space="0" w:color="auto"/>
              <w:left w:val="single" w:sz="4" w:space="0" w:color="auto"/>
              <w:bottom w:val="single" w:sz="4" w:space="0" w:color="auto"/>
              <w:right w:val="single" w:sz="12" w:space="0" w:color="auto"/>
            </w:tcBorders>
            <w:shd w:val="clear" w:color="auto" w:fill="244061"/>
            <w:noWrap/>
            <w:vAlign w:val="center"/>
            <w:hideMark/>
          </w:tcPr>
          <w:p w14:paraId="0417634A" w14:textId="77777777" w:rsidR="0032358A" w:rsidRPr="00326A0C" w:rsidRDefault="0032358A" w:rsidP="00A20462">
            <w:pPr>
              <w:spacing w:after="0" w:line="240" w:lineRule="auto"/>
              <w:jc w:val="center"/>
              <w:rPr>
                <w:rFonts w:cs="Arial"/>
                <w:b/>
                <w:bCs/>
                <w:sz w:val="18"/>
                <w:szCs w:val="18"/>
              </w:rPr>
            </w:pPr>
            <w:r>
              <w:rPr>
                <w:rFonts w:cs="Arial"/>
                <w:b/>
                <w:bCs/>
                <w:sz w:val="18"/>
                <w:szCs w:val="18"/>
              </w:rPr>
              <w:t>CENTER-BASED</w:t>
            </w:r>
          </w:p>
        </w:tc>
        <w:tc>
          <w:tcPr>
            <w:tcW w:w="1692" w:type="pct"/>
            <w:gridSpan w:val="4"/>
            <w:tcBorders>
              <w:top w:val="single" w:sz="4" w:space="0" w:color="auto"/>
              <w:left w:val="single" w:sz="12" w:space="0" w:color="auto"/>
              <w:bottom w:val="single" w:sz="4" w:space="0" w:color="auto"/>
              <w:right w:val="single" w:sz="12" w:space="0" w:color="auto"/>
            </w:tcBorders>
            <w:shd w:val="clear" w:color="auto" w:fill="244061"/>
            <w:noWrap/>
            <w:vAlign w:val="center"/>
            <w:hideMark/>
          </w:tcPr>
          <w:p w14:paraId="1048C5A2" w14:textId="77777777" w:rsidR="0032358A" w:rsidRPr="00326A0C" w:rsidRDefault="0032358A" w:rsidP="00A20462">
            <w:pPr>
              <w:spacing w:after="0" w:line="240" w:lineRule="auto"/>
              <w:jc w:val="center"/>
              <w:rPr>
                <w:rFonts w:cs="Arial"/>
                <w:b/>
                <w:bCs/>
                <w:sz w:val="18"/>
                <w:szCs w:val="18"/>
              </w:rPr>
            </w:pPr>
            <w:r>
              <w:rPr>
                <w:rFonts w:cs="Arial"/>
                <w:b/>
                <w:bCs/>
                <w:sz w:val="18"/>
                <w:szCs w:val="18"/>
              </w:rPr>
              <w:t>FCC Providers*</w:t>
            </w:r>
            <w:r w:rsidRPr="00326A0C">
              <w:rPr>
                <w:rFonts w:cs="Arial"/>
                <w:b/>
                <w:bCs/>
                <w:sz w:val="18"/>
                <w:szCs w:val="18"/>
              </w:rPr>
              <w:t xml:space="preserve"> </w:t>
            </w:r>
          </w:p>
        </w:tc>
        <w:tc>
          <w:tcPr>
            <w:tcW w:w="1708" w:type="pct"/>
            <w:gridSpan w:val="4"/>
            <w:tcBorders>
              <w:top w:val="single" w:sz="4" w:space="0" w:color="auto"/>
              <w:left w:val="single" w:sz="12" w:space="0" w:color="auto"/>
              <w:bottom w:val="single" w:sz="4" w:space="0" w:color="auto"/>
              <w:right w:val="single" w:sz="4" w:space="0" w:color="000000"/>
            </w:tcBorders>
            <w:shd w:val="clear" w:color="auto" w:fill="244061"/>
            <w:noWrap/>
            <w:vAlign w:val="center"/>
            <w:hideMark/>
          </w:tcPr>
          <w:p w14:paraId="52D290B9" w14:textId="6F82FA18" w:rsidR="0032358A" w:rsidRPr="00326A0C" w:rsidRDefault="0032358A" w:rsidP="00A20462">
            <w:pPr>
              <w:spacing w:after="0" w:line="240" w:lineRule="auto"/>
              <w:jc w:val="center"/>
              <w:rPr>
                <w:rFonts w:cs="Arial"/>
                <w:b/>
                <w:bCs/>
                <w:sz w:val="18"/>
                <w:szCs w:val="18"/>
              </w:rPr>
            </w:pPr>
            <w:r w:rsidRPr="00326A0C">
              <w:rPr>
                <w:rFonts w:cs="Arial"/>
                <w:b/>
                <w:bCs/>
                <w:sz w:val="18"/>
                <w:szCs w:val="18"/>
              </w:rPr>
              <w:t>SCHOOL</w:t>
            </w:r>
            <w:r w:rsidR="00793EF1">
              <w:rPr>
                <w:rFonts w:cs="Arial"/>
                <w:b/>
                <w:bCs/>
                <w:sz w:val="18"/>
                <w:szCs w:val="18"/>
              </w:rPr>
              <w:t>-</w:t>
            </w:r>
            <w:r w:rsidRPr="00326A0C">
              <w:rPr>
                <w:rFonts w:cs="Arial"/>
                <w:b/>
                <w:bCs/>
                <w:sz w:val="18"/>
                <w:szCs w:val="18"/>
              </w:rPr>
              <w:t>AGE</w:t>
            </w:r>
          </w:p>
        </w:tc>
      </w:tr>
      <w:tr w:rsidR="0032358A" w:rsidRPr="00015825" w14:paraId="32965E55" w14:textId="77777777" w:rsidTr="00A20462">
        <w:trPr>
          <w:trHeight w:val="710"/>
        </w:trPr>
        <w:tc>
          <w:tcPr>
            <w:tcW w:w="484" w:type="pct"/>
            <w:tcBorders>
              <w:top w:val="nil"/>
              <w:left w:val="nil"/>
              <w:bottom w:val="nil"/>
              <w:right w:val="single" w:sz="12" w:space="0" w:color="auto"/>
            </w:tcBorders>
            <w:shd w:val="clear" w:color="auto" w:fill="auto"/>
            <w:noWrap/>
            <w:vAlign w:val="bottom"/>
            <w:hideMark/>
          </w:tcPr>
          <w:p w14:paraId="697ABDF4" w14:textId="77777777" w:rsidR="0032358A" w:rsidRPr="00326A0C" w:rsidRDefault="0032358A" w:rsidP="00A20462">
            <w:pPr>
              <w:spacing w:after="0" w:line="240" w:lineRule="auto"/>
              <w:jc w:val="center"/>
              <w:rPr>
                <w:rFonts w:cs="Arial"/>
                <w:b/>
                <w:bCs/>
                <w:sz w:val="18"/>
                <w:szCs w:val="18"/>
              </w:rPr>
            </w:pPr>
          </w:p>
        </w:tc>
        <w:tc>
          <w:tcPr>
            <w:tcW w:w="372" w:type="pct"/>
            <w:tcBorders>
              <w:top w:val="nil"/>
              <w:left w:val="single" w:sz="12" w:space="0" w:color="auto"/>
              <w:bottom w:val="single" w:sz="4" w:space="0" w:color="auto"/>
              <w:right w:val="nil"/>
            </w:tcBorders>
            <w:shd w:val="clear" w:color="auto" w:fill="auto"/>
            <w:vAlign w:val="center"/>
            <w:hideMark/>
          </w:tcPr>
          <w:p w14:paraId="24D622EB"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Infant</w:t>
            </w:r>
          </w:p>
        </w:tc>
        <w:tc>
          <w:tcPr>
            <w:tcW w:w="372" w:type="pct"/>
            <w:tcBorders>
              <w:top w:val="nil"/>
              <w:left w:val="single" w:sz="4" w:space="0" w:color="auto"/>
              <w:bottom w:val="single" w:sz="4" w:space="0" w:color="auto"/>
              <w:right w:val="nil"/>
            </w:tcBorders>
            <w:shd w:val="clear" w:color="auto" w:fill="auto"/>
            <w:vAlign w:val="center"/>
            <w:hideMark/>
          </w:tcPr>
          <w:p w14:paraId="46064CB7"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Toddler</w:t>
            </w:r>
          </w:p>
        </w:tc>
        <w:tc>
          <w:tcPr>
            <w:tcW w:w="372" w:type="pct"/>
            <w:tcBorders>
              <w:top w:val="nil"/>
              <w:left w:val="single" w:sz="4" w:space="0" w:color="auto"/>
              <w:bottom w:val="single" w:sz="4" w:space="0" w:color="auto"/>
              <w:right w:val="single" w:sz="12" w:space="0" w:color="auto"/>
            </w:tcBorders>
            <w:shd w:val="clear" w:color="auto" w:fill="auto"/>
            <w:vAlign w:val="center"/>
            <w:hideMark/>
          </w:tcPr>
          <w:p w14:paraId="7AB9DCEC"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Pre-School</w:t>
            </w:r>
          </w:p>
        </w:tc>
        <w:tc>
          <w:tcPr>
            <w:tcW w:w="443" w:type="pct"/>
            <w:tcBorders>
              <w:top w:val="nil"/>
              <w:left w:val="single" w:sz="12" w:space="0" w:color="auto"/>
              <w:bottom w:val="single" w:sz="4" w:space="0" w:color="auto"/>
              <w:right w:val="nil"/>
            </w:tcBorders>
            <w:shd w:val="clear" w:color="auto" w:fill="auto"/>
            <w:vAlign w:val="center"/>
            <w:hideMark/>
          </w:tcPr>
          <w:p w14:paraId="475D3EC6"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Providers:  Under 2 Years of Age</w:t>
            </w:r>
          </w:p>
        </w:tc>
        <w:tc>
          <w:tcPr>
            <w:tcW w:w="443" w:type="pct"/>
            <w:tcBorders>
              <w:top w:val="nil"/>
              <w:left w:val="single" w:sz="4" w:space="0" w:color="auto"/>
              <w:bottom w:val="single" w:sz="4" w:space="0" w:color="auto"/>
              <w:right w:val="single" w:sz="4" w:space="0" w:color="auto"/>
            </w:tcBorders>
            <w:shd w:val="clear" w:color="auto" w:fill="auto"/>
            <w:vAlign w:val="center"/>
            <w:hideMark/>
          </w:tcPr>
          <w:p w14:paraId="5F3E0147"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 xml:space="preserve">Providers:            2 Years of Age and Over </w:t>
            </w:r>
          </w:p>
        </w:tc>
        <w:tc>
          <w:tcPr>
            <w:tcW w:w="403" w:type="pct"/>
            <w:tcBorders>
              <w:top w:val="nil"/>
              <w:left w:val="nil"/>
              <w:bottom w:val="single" w:sz="4" w:space="0" w:color="auto"/>
              <w:right w:val="nil"/>
            </w:tcBorders>
            <w:shd w:val="clear" w:color="auto" w:fill="auto"/>
            <w:vAlign w:val="center"/>
            <w:hideMark/>
          </w:tcPr>
          <w:p w14:paraId="68C3E857"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Systems:       Under 2 Years of Age</w:t>
            </w:r>
          </w:p>
        </w:tc>
        <w:tc>
          <w:tcPr>
            <w:tcW w:w="403" w:type="pct"/>
            <w:tcBorders>
              <w:top w:val="nil"/>
              <w:left w:val="single" w:sz="4" w:space="0" w:color="auto"/>
              <w:bottom w:val="single" w:sz="4" w:space="0" w:color="auto"/>
              <w:right w:val="single" w:sz="12" w:space="0" w:color="auto"/>
            </w:tcBorders>
            <w:shd w:val="clear" w:color="auto" w:fill="auto"/>
            <w:vAlign w:val="center"/>
            <w:hideMark/>
          </w:tcPr>
          <w:p w14:paraId="3EB552DB"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 xml:space="preserve">Systems:            2 Years of Age and Over </w:t>
            </w:r>
          </w:p>
        </w:tc>
        <w:tc>
          <w:tcPr>
            <w:tcW w:w="407" w:type="pct"/>
            <w:tcBorders>
              <w:top w:val="nil"/>
              <w:left w:val="single" w:sz="12" w:space="0" w:color="auto"/>
              <w:bottom w:val="single" w:sz="4" w:space="0" w:color="auto"/>
              <w:right w:val="single" w:sz="4" w:space="0" w:color="auto"/>
            </w:tcBorders>
            <w:shd w:val="clear" w:color="auto" w:fill="auto"/>
            <w:vAlign w:val="center"/>
            <w:hideMark/>
          </w:tcPr>
          <w:p w14:paraId="4D38820F"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Before School Age Only</w:t>
            </w:r>
          </w:p>
        </w:tc>
        <w:tc>
          <w:tcPr>
            <w:tcW w:w="414" w:type="pct"/>
            <w:tcBorders>
              <w:top w:val="nil"/>
              <w:left w:val="nil"/>
              <w:bottom w:val="single" w:sz="4" w:space="0" w:color="auto"/>
              <w:right w:val="single" w:sz="4" w:space="0" w:color="auto"/>
            </w:tcBorders>
            <w:shd w:val="clear" w:color="auto" w:fill="auto"/>
            <w:vAlign w:val="center"/>
            <w:hideMark/>
          </w:tcPr>
          <w:p w14:paraId="0BE265E0"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After School Age Only</w:t>
            </w:r>
          </w:p>
        </w:tc>
        <w:tc>
          <w:tcPr>
            <w:tcW w:w="445" w:type="pct"/>
            <w:tcBorders>
              <w:top w:val="nil"/>
              <w:left w:val="nil"/>
              <w:bottom w:val="single" w:sz="4" w:space="0" w:color="auto"/>
              <w:right w:val="single" w:sz="4" w:space="0" w:color="auto"/>
            </w:tcBorders>
            <w:shd w:val="clear" w:color="auto" w:fill="auto"/>
            <w:vAlign w:val="center"/>
            <w:hideMark/>
          </w:tcPr>
          <w:p w14:paraId="076AEF7C"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Before and After School Age</w:t>
            </w:r>
          </w:p>
        </w:tc>
        <w:tc>
          <w:tcPr>
            <w:tcW w:w="442" w:type="pct"/>
            <w:tcBorders>
              <w:top w:val="nil"/>
              <w:left w:val="nil"/>
              <w:bottom w:val="single" w:sz="4" w:space="0" w:color="auto"/>
              <w:right w:val="single" w:sz="12" w:space="0" w:color="auto"/>
            </w:tcBorders>
            <w:shd w:val="clear" w:color="auto" w:fill="auto"/>
            <w:vAlign w:val="center"/>
            <w:hideMark/>
          </w:tcPr>
          <w:p w14:paraId="2C7228DD" w14:textId="77777777" w:rsidR="0032358A" w:rsidRPr="00326A0C" w:rsidRDefault="0032358A" w:rsidP="00A20462">
            <w:pPr>
              <w:spacing w:after="0" w:line="240" w:lineRule="auto"/>
              <w:jc w:val="center"/>
              <w:rPr>
                <w:rFonts w:cs="Arial"/>
                <w:b/>
                <w:bCs/>
                <w:sz w:val="18"/>
                <w:szCs w:val="18"/>
              </w:rPr>
            </w:pPr>
            <w:r w:rsidRPr="00326A0C">
              <w:rPr>
                <w:rFonts w:cs="Arial"/>
                <w:b/>
                <w:bCs/>
                <w:sz w:val="18"/>
                <w:szCs w:val="18"/>
              </w:rPr>
              <w:t>Full Day School Age</w:t>
            </w:r>
          </w:p>
        </w:tc>
      </w:tr>
      <w:tr w:rsidR="0032358A" w:rsidRPr="00015825" w14:paraId="5562155C" w14:textId="77777777" w:rsidTr="0023460C">
        <w:trPr>
          <w:trHeight w:val="296"/>
        </w:trPr>
        <w:tc>
          <w:tcPr>
            <w:tcW w:w="484" w:type="pct"/>
            <w:tcBorders>
              <w:top w:val="single" w:sz="4" w:space="0" w:color="auto"/>
              <w:left w:val="single" w:sz="4" w:space="0" w:color="auto"/>
              <w:bottom w:val="single" w:sz="4" w:space="0" w:color="auto"/>
              <w:right w:val="single" w:sz="12" w:space="0" w:color="auto"/>
            </w:tcBorders>
            <w:shd w:val="clear" w:color="auto" w:fill="244061"/>
            <w:noWrap/>
            <w:vAlign w:val="bottom"/>
            <w:hideMark/>
          </w:tcPr>
          <w:p w14:paraId="4DADB79F" w14:textId="77777777" w:rsidR="0032358A" w:rsidRPr="00326A0C" w:rsidRDefault="0032358A" w:rsidP="00A20462">
            <w:pPr>
              <w:spacing w:after="0" w:line="240" w:lineRule="auto"/>
              <w:jc w:val="center"/>
              <w:rPr>
                <w:rFonts w:cs="Arial"/>
                <w:b/>
                <w:bCs/>
                <w:sz w:val="18"/>
                <w:szCs w:val="18"/>
              </w:rPr>
            </w:pPr>
            <w:r w:rsidRPr="00E901CA">
              <w:rPr>
                <w:rFonts w:cs="Arial"/>
                <w:b/>
                <w:bCs/>
                <w:sz w:val="18"/>
                <w:szCs w:val="20"/>
              </w:rPr>
              <w:t>Region 1- Western</w:t>
            </w:r>
          </w:p>
        </w:tc>
        <w:tc>
          <w:tcPr>
            <w:tcW w:w="372" w:type="pct"/>
            <w:tcBorders>
              <w:top w:val="nil"/>
              <w:left w:val="single" w:sz="12" w:space="0" w:color="auto"/>
              <w:bottom w:val="single" w:sz="4" w:space="0" w:color="auto"/>
              <w:right w:val="single" w:sz="4" w:space="0" w:color="auto"/>
            </w:tcBorders>
            <w:shd w:val="clear" w:color="auto" w:fill="auto"/>
            <w:noWrap/>
            <w:vAlign w:val="bottom"/>
            <w:hideMark/>
          </w:tcPr>
          <w:p w14:paraId="1C6A3950"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$56.65 </w:t>
            </w:r>
          </w:p>
        </w:tc>
        <w:tc>
          <w:tcPr>
            <w:tcW w:w="372" w:type="pct"/>
            <w:tcBorders>
              <w:top w:val="nil"/>
              <w:left w:val="nil"/>
              <w:bottom w:val="single" w:sz="4" w:space="0" w:color="auto"/>
              <w:right w:val="single" w:sz="4" w:space="0" w:color="auto"/>
            </w:tcBorders>
            <w:shd w:val="clear" w:color="auto" w:fill="auto"/>
            <w:noWrap/>
            <w:vAlign w:val="bottom"/>
            <w:hideMark/>
          </w:tcPr>
          <w:p w14:paraId="322570C7"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$51.95 </w:t>
            </w:r>
          </w:p>
        </w:tc>
        <w:tc>
          <w:tcPr>
            <w:tcW w:w="372" w:type="pct"/>
            <w:tcBorders>
              <w:top w:val="nil"/>
              <w:left w:val="nil"/>
              <w:bottom w:val="single" w:sz="4" w:space="0" w:color="auto"/>
              <w:right w:val="single" w:sz="12" w:space="0" w:color="auto"/>
            </w:tcBorders>
            <w:shd w:val="clear" w:color="auto" w:fill="auto"/>
            <w:noWrap/>
            <w:vAlign w:val="bottom"/>
            <w:hideMark/>
          </w:tcPr>
          <w:p w14:paraId="61645D67"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$39.51 </w:t>
            </w:r>
          </w:p>
        </w:tc>
        <w:tc>
          <w:tcPr>
            <w:tcW w:w="443" w:type="pct"/>
            <w:tcBorders>
              <w:top w:val="nil"/>
              <w:left w:val="single" w:sz="12" w:space="0" w:color="auto"/>
              <w:bottom w:val="single" w:sz="4" w:space="0" w:color="auto"/>
              <w:right w:val="single" w:sz="4" w:space="0" w:color="auto"/>
            </w:tcBorders>
            <w:shd w:val="clear" w:color="000000" w:fill="FFFFFF"/>
            <w:noWrap/>
            <w:vAlign w:val="bottom"/>
            <w:hideMark/>
          </w:tcPr>
          <w:p w14:paraId="626033D3"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$38.56 </w:t>
            </w:r>
          </w:p>
        </w:tc>
        <w:tc>
          <w:tcPr>
            <w:tcW w:w="443" w:type="pct"/>
            <w:tcBorders>
              <w:top w:val="nil"/>
              <w:left w:val="nil"/>
              <w:bottom w:val="single" w:sz="4" w:space="0" w:color="auto"/>
              <w:right w:val="single" w:sz="4" w:space="0" w:color="auto"/>
            </w:tcBorders>
            <w:shd w:val="clear" w:color="000000" w:fill="FFFFFF"/>
            <w:noWrap/>
            <w:vAlign w:val="bottom"/>
            <w:hideMark/>
          </w:tcPr>
          <w:p w14:paraId="1FB105B6"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$33.25 </w:t>
            </w:r>
          </w:p>
        </w:tc>
        <w:tc>
          <w:tcPr>
            <w:tcW w:w="403" w:type="pct"/>
            <w:tcBorders>
              <w:top w:val="nil"/>
              <w:left w:val="nil"/>
              <w:bottom w:val="single" w:sz="4" w:space="0" w:color="auto"/>
              <w:right w:val="single" w:sz="4" w:space="0" w:color="auto"/>
            </w:tcBorders>
            <w:shd w:val="clear" w:color="auto" w:fill="auto"/>
            <w:noWrap/>
            <w:vAlign w:val="bottom"/>
            <w:hideMark/>
          </w:tcPr>
          <w:p w14:paraId="6534EBB6"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$50.98 </w:t>
            </w:r>
          </w:p>
        </w:tc>
        <w:tc>
          <w:tcPr>
            <w:tcW w:w="403" w:type="pct"/>
            <w:tcBorders>
              <w:top w:val="nil"/>
              <w:left w:val="nil"/>
              <w:bottom w:val="single" w:sz="4" w:space="0" w:color="auto"/>
              <w:right w:val="single" w:sz="12" w:space="0" w:color="auto"/>
            </w:tcBorders>
            <w:shd w:val="clear" w:color="auto" w:fill="auto"/>
            <w:noWrap/>
            <w:vAlign w:val="bottom"/>
            <w:hideMark/>
          </w:tcPr>
          <w:p w14:paraId="3A4381BB"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$45.66 </w:t>
            </w:r>
          </w:p>
        </w:tc>
        <w:tc>
          <w:tcPr>
            <w:tcW w:w="407" w:type="pct"/>
            <w:tcBorders>
              <w:top w:val="nil"/>
              <w:left w:val="single" w:sz="12" w:space="0" w:color="auto"/>
              <w:bottom w:val="single" w:sz="4" w:space="0" w:color="auto"/>
              <w:right w:val="single" w:sz="4" w:space="0" w:color="auto"/>
            </w:tcBorders>
            <w:shd w:val="clear" w:color="auto" w:fill="auto"/>
            <w:noWrap/>
            <w:vAlign w:val="bottom"/>
            <w:hideMark/>
          </w:tcPr>
          <w:p w14:paraId="4AD4A9E4"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$8.59 </w:t>
            </w:r>
          </w:p>
        </w:tc>
        <w:tc>
          <w:tcPr>
            <w:tcW w:w="414" w:type="pct"/>
            <w:tcBorders>
              <w:top w:val="nil"/>
              <w:left w:val="nil"/>
              <w:bottom w:val="single" w:sz="4" w:space="0" w:color="auto"/>
              <w:right w:val="single" w:sz="4" w:space="0" w:color="auto"/>
            </w:tcBorders>
            <w:shd w:val="clear" w:color="auto" w:fill="auto"/>
            <w:noWrap/>
            <w:vAlign w:val="bottom"/>
            <w:hideMark/>
          </w:tcPr>
          <w:p w14:paraId="5B866A31"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$18.03 </w:t>
            </w:r>
          </w:p>
        </w:tc>
        <w:tc>
          <w:tcPr>
            <w:tcW w:w="445" w:type="pct"/>
            <w:tcBorders>
              <w:top w:val="nil"/>
              <w:left w:val="nil"/>
              <w:bottom w:val="single" w:sz="4" w:space="0" w:color="auto"/>
              <w:right w:val="single" w:sz="4" w:space="0" w:color="auto"/>
            </w:tcBorders>
            <w:shd w:val="clear" w:color="auto" w:fill="auto"/>
            <w:noWrap/>
            <w:vAlign w:val="bottom"/>
            <w:hideMark/>
          </w:tcPr>
          <w:p w14:paraId="4EA4B5E3"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$26.63 </w:t>
            </w:r>
          </w:p>
        </w:tc>
        <w:tc>
          <w:tcPr>
            <w:tcW w:w="442" w:type="pct"/>
            <w:tcBorders>
              <w:top w:val="nil"/>
              <w:left w:val="nil"/>
              <w:bottom w:val="single" w:sz="4" w:space="0" w:color="auto"/>
              <w:right w:val="single" w:sz="12" w:space="0" w:color="auto"/>
            </w:tcBorders>
            <w:shd w:val="clear" w:color="auto" w:fill="auto"/>
            <w:noWrap/>
            <w:vAlign w:val="bottom"/>
            <w:hideMark/>
          </w:tcPr>
          <w:p w14:paraId="1FE2A85F"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$36.33 </w:t>
            </w:r>
          </w:p>
        </w:tc>
      </w:tr>
      <w:tr w:rsidR="0032358A" w:rsidRPr="00015825" w14:paraId="3D71A7C9" w14:textId="77777777" w:rsidTr="0023460C">
        <w:trPr>
          <w:trHeight w:val="260"/>
        </w:trPr>
        <w:tc>
          <w:tcPr>
            <w:tcW w:w="484" w:type="pct"/>
            <w:tcBorders>
              <w:top w:val="nil"/>
              <w:left w:val="single" w:sz="4" w:space="0" w:color="auto"/>
              <w:bottom w:val="single" w:sz="4" w:space="0" w:color="auto"/>
              <w:right w:val="single" w:sz="12" w:space="0" w:color="auto"/>
            </w:tcBorders>
            <w:shd w:val="clear" w:color="auto" w:fill="244061"/>
            <w:noWrap/>
            <w:vAlign w:val="bottom"/>
            <w:hideMark/>
          </w:tcPr>
          <w:p w14:paraId="2EDA43E3" w14:textId="77777777" w:rsidR="0032358A" w:rsidRPr="00326A0C" w:rsidRDefault="0032358A" w:rsidP="00A20462">
            <w:pPr>
              <w:spacing w:after="0" w:line="240" w:lineRule="auto"/>
              <w:jc w:val="center"/>
              <w:rPr>
                <w:rFonts w:cs="Arial"/>
                <w:b/>
                <w:bCs/>
                <w:sz w:val="18"/>
                <w:szCs w:val="18"/>
              </w:rPr>
            </w:pPr>
            <w:r w:rsidRPr="00E901CA">
              <w:rPr>
                <w:rFonts w:cs="Arial"/>
                <w:b/>
                <w:bCs/>
                <w:sz w:val="18"/>
                <w:szCs w:val="20"/>
              </w:rPr>
              <w:t>Region 2- Central</w:t>
            </w:r>
          </w:p>
        </w:tc>
        <w:tc>
          <w:tcPr>
            <w:tcW w:w="372" w:type="pct"/>
            <w:tcBorders>
              <w:top w:val="nil"/>
              <w:left w:val="single" w:sz="12" w:space="0" w:color="auto"/>
              <w:bottom w:val="single" w:sz="4" w:space="0" w:color="auto"/>
              <w:right w:val="single" w:sz="4" w:space="0" w:color="auto"/>
            </w:tcBorders>
            <w:shd w:val="clear" w:color="auto" w:fill="auto"/>
            <w:noWrap/>
            <w:vAlign w:val="bottom"/>
            <w:hideMark/>
          </w:tcPr>
          <w:p w14:paraId="066B30AA"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$58.20 </w:t>
            </w:r>
          </w:p>
        </w:tc>
        <w:tc>
          <w:tcPr>
            <w:tcW w:w="372" w:type="pct"/>
            <w:tcBorders>
              <w:top w:val="nil"/>
              <w:left w:val="nil"/>
              <w:bottom w:val="single" w:sz="4" w:space="0" w:color="auto"/>
              <w:right w:val="single" w:sz="4" w:space="0" w:color="auto"/>
            </w:tcBorders>
            <w:shd w:val="clear" w:color="auto" w:fill="auto"/>
            <w:noWrap/>
            <w:vAlign w:val="bottom"/>
            <w:hideMark/>
          </w:tcPr>
          <w:p w14:paraId="59368B06"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$53.15 </w:t>
            </w:r>
          </w:p>
        </w:tc>
        <w:tc>
          <w:tcPr>
            <w:tcW w:w="372" w:type="pct"/>
            <w:tcBorders>
              <w:top w:val="nil"/>
              <w:left w:val="nil"/>
              <w:bottom w:val="single" w:sz="4" w:space="0" w:color="auto"/>
              <w:right w:val="single" w:sz="12" w:space="0" w:color="auto"/>
            </w:tcBorders>
            <w:shd w:val="clear" w:color="auto" w:fill="auto"/>
            <w:noWrap/>
            <w:vAlign w:val="bottom"/>
            <w:hideMark/>
          </w:tcPr>
          <w:p w14:paraId="1C8057E6"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$39.51 </w:t>
            </w:r>
          </w:p>
        </w:tc>
        <w:tc>
          <w:tcPr>
            <w:tcW w:w="443" w:type="pct"/>
            <w:tcBorders>
              <w:top w:val="nil"/>
              <w:left w:val="single" w:sz="12" w:space="0" w:color="auto"/>
              <w:bottom w:val="single" w:sz="4" w:space="0" w:color="auto"/>
              <w:right w:val="single" w:sz="4" w:space="0" w:color="auto"/>
            </w:tcBorders>
            <w:shd w:val="clear" w:color="000000" w:fill="FFFFFF"/>
            <w:noWrap/>
            <w:vAlign w:val="bottom"/>
            <w:hideMark/>
          </w:tcPr>
          <w:p w14:paraId="02B8C98E"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$44.07 </w:t>
            </w:r>
          </w:p>
        </w:tc>
        <w:tc>
          <w:tcPr>
            <w:tcW w:w="443" w:type="pct"/>
            <w:tcBorders>
              <w:top w:val="nil"/>
              <w:left w:val="nil"/>
              <w:bottom w:val="single" w:sz="4" w:space="0" w:color="auto"/>
              <w:right w:val="single" w:sz="4" w:space="0" w:color="auto"/>
            </w:tcBorders>
            <w:shd w:val="clear" w:color="000000" w:fill="FFFFFF"/>
            <w:noWrap/>
            <w:vAlign w:val="bottom"/>
            <w:hideMark/>
          </w:tcPr>
          <w:p w14:paraId="06190C81"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$33.25 </w:t>
            </w:r>
          </w:p>
        </w:tc>
        <w:tc>
          <w:tcPr>
            <w:tcW w:w="403" w:type="pct"/>
            <w:tcBorders>
              <w:top w:val="nil"/>
              <w:left w:val="nil"/>
              <w:bottom w:val="single" w:sz="4" w:space="0" w:color="auto"/>
              <w:right w:val="single" w:sz="4" w:space="0" w:color="auto"/>
            </w:tcBorders>
            <w:shd w:val="clear" w:color="auto" w:fill="auto"/>
            <w:noWrap/>
            <w:vAlign w:val="bottom"/>
            <w:hideMark/>
          </w:tcPr>
          <w:p w14:paraId="0A016206"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$56.53 </w:t>
            </w:r>
          </w:p>
        </w:tc>
        <w:tc>
          <w:tcPr>
            <w:tcW w:w="403" w:type="pct"/>
            <w:tcBorders>
              <w:top w:val="nil"/>
              <w:left w:val="nil"/>
              <w:bottom w:val="single" w:sz="4" w:space="0" w:color="auto"/>
              <w:right w:val="single" w:sz="12" w:space="0" w:color="auto"/>
            </w:tcBorders>
            <w:shd w:val="clear" w:color="auto" w:fill="auto"/>
            <w:noWrap/>
            <w:vAlign w:val="bottom"/>
            <w:hideMark/>
          </w:tcPr>
          <w:p w14:paraId="721A2A47"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$45.66 </w:t>
            </w:r>
          </w:p>
        </w:tc>
        <w:tc>
          <w:tcPr>
            <w:tcW w:w="407" w:type="pct"/>
            <w:tcBorders>
              <w:top w:val="nil"/>
              <w:left w:val="single" w:sz="12" w:space="0" w:color="auto"/>
              <w:bottom w:val="single" w:sz="4" w:space="0" w:color="auto"/>
              <w:right w:val="single" w:sz="4" w:space="0" w:color="auto"/>
            </w:tcBorders>
            <w:shd w:val="clear" w:color="auto" w:fill="auto"/>
            <w:noWrap/>
            <w:vAlign w:val="bottom"/>
            <w:hideMark/>
          </w:tcPr>
          <w:p w14:paraId="70D4D9E2"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$8.59 </w:t>
            </w:r>
          </w:p>
        </w:tc>
        <w:tc>
          <w:tcPr>
            <w:tcW w:w="414" w:type="pct"/>
            <w:tcBorders>
              <w:top w:val="nil"/>
              <w:left w:val="nil"/>
              <w:bottom w:val="single" w:sz="4" w:space="0" w:color="auto"/>
              <w:right w:val="single" w:sz="4" w:space="0" w:color="auto"/>
            </w:tcBorders>
            <w:shd w:val="clear" w:color="auto" w:fill="auto"/>
            <w:noWrap/>
            <w:vAlign w:val="bottom"/>
            <w:hideMark/>
          </w:tcPr>
          <w:p w14:paraId="30B7A239"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$18.03 </w:t>
            </w:r>
          </w:p>
        </w:tc>
        <w:tc>
          <w:tcPr>
            <w:tcW w:w="445" w:type="pct"/>
            <w:tcBorders>
              <w:top w:val="nil"/>
              <w:left w:val="nil"/>
              <w:bottom w:val="single" w:sz="4" w:space="0" w:color="auto"/>
              <w:right w:val="single" w:sz="4" w:space="0" w:color="auto"/>
            </w:tcBorders>
            <w:shd w:val="clear" w:color="auto" w:fill="auto"/>
            <w:noWrap/>
            <w:vAlign w:val="bottom"/>
            <w:hideMark/>
          </w:tcPr>
          <w:p w14:paraId="0FD72693"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$26.63 </w:t>
            </w:r>
          </w:p>
        </w:tc>
        <w:tc>
          <w:tcPr>
            <w:tcW w:w="442" w:type="pct"/>
            <w:tcBorders>
              <w:top w:val="nil"/>
              <w:left w:val="nil"/>
              <w:bottom w:val="single" w:sz="4" w:space="0" w:color="auto"/>
              <w:right w:val="single" w:sz="12" w:space="0" w:color="auto"/>
            </w:tcBorders>
            <w:shd w:val="clear" w:color="auto" w:fill="auto"/>
            <w:noWrap/>
            <w:vAlign w:val="bottom"/>
            <w:hideMark/>
          </w:tcPr>
          <w:p w14:paraId="4BEF7BEA"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$36.33 </w:t>
            </w:r>
          </w:p>
        </w:tc>
      </w:tr>
      <w:tr w:rsidR="0032358A" w:rsidRPr="00015825" w14:paraId="7620B59B" w14:textId="77777777" w:rsidTr="0023460C">
        <w:trPr>
          <w:trHeight w:val="224"/>
        </w:trPr>
        <w:tc>
          <w:tcPr>
            <w:tcW w:w="484" w:type="pct"/>
            <w:tcBorders>
              <w:top w:val="nil"/>
              <w:left w:val="single" w:sz="4" w:space="0" w:color="auto"/>
              <w:bottom w:val="single" w:sz="4" w:space="0" w:color="auto"/>
              <w:right w:val="single" w:sz="12" w:space="0" w:color="auto"/>
            </w:tcBorders>
            <w:shd w:val="clear" w:color="auto" w:fill="244061"/>
            <w:noWrap/>
            <w:vAlign w:val="bottom"/>
            <w:hideMark/>
          </w:tcPr>
          <w:p w14:paraId="4C3E9373" w14:textId="77777777" w:rsidR="0032358A" w:rsidRPr="00326A0C" w:rsidRDefault="0032358A" w:rsidP="00A20462">
            <w:pPr>
              <w:spacing w:after="0" w:line="240" w:lineRule="auto"/>
              <w:jc w:val="center"/>
              <w:rPr>
                <w:rFonts w:cs="Arial"/>
                <w:b/>
                <w:bCs/>
                <w:sz w:val="18"/>
                <w:szCs w:val="18"/>
              </w:rPr>
            </w:pPr>
            <w:r w:rsidRPr="00E901CA">
              <w:rPr>
                <w:rFonts w:cs="Arial"/>
                <w:b/>
                <w:bCs/>
                <w:sz w:val="18"/>
                <w:szCs w:val="20"/>
              </w:rPr>
              <w:t>Region 3- Northeast</w:t>
            </w:r>
          </w:p>
        </w:tc>
        <w:tc>
          <w:tcPr>
            <w:tcW w:w="372" w:type="pct"/>
            <w:tcBorders>
              <w:top w:val="nil"/>
              <w:left w:val="single" w:sz="12" w:space="0" w:color="auto"/>
              <w:bottom w:val="single" w:sz="4" w:space="0" w:color="auto"/>
              <w:right w:val="single" w:sz="4" w:space="0" w:color="auto"/>
            </w:tcBorders>
            <w:shd w:val="clear" w:color="auto" w:fill="auto"/>
            <w:noWrap/>
            <w:vAlign w:val="bottom"/>
            <w:hideMark/>
          </w:tcPr>
          <w:p w14:paraId="17AB7CEB"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$65.00 </w:t>
            </w:r>
          </w:p>
        </w:tc>
        <w:tc>
          <w:tcPr>
            <w:tcW w:w="372" w:type="pct"/>
            <w:tcBorders>
              <w:top w:val="nil"/>
              <w:left w:val="nil"/>
              <w:bottom w:val="single" w:sz="4" w:space="0" w:color="auto"/>
              <w:right w:val="single" w:sz="4" w:space="0" w:color="auto"/>
            </w:tcBorders>
            <w:shd w:val="clear" w:color="auto" w:fill="auto"/>
            <w:noWrap/>
            <w:vAlign w:val="bottom"/>
            <w:hideMark/>
          </w:tcPr>
          <w:p w14:paraId="28E40A8E"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$59.47 </w:t>
            </w:r>
          </w:p>
        </w:tc>
        <w:tc>
          <w:tcPr>
            <w:tcW w:w="372" w:type="pct"/>
            <w:tcBorders>
              <w:top w:val="nil"/>
              <w:left w:val="nil"/>
              <w:bottom w:val="single" w:sz="4" w:space="0" w:color="auto"/>
              <w:right w:val="single" w:sz="12" w:space="0" w:color="auto"/>
            </w:tcBorders>
            <w:shd w:val="clear" w:color="auto" w:fill="auto"/>
            <w:noWrap/>
            <w:vAlign w:val="bottom"/>
            <w:hideMark/>
          </w:tcPr>
          <w:p w14:paraId="4F75B27E"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$42.18 </w:t>
            </w:r>
          </w:p>
        </w:tc>
        <w:tc>
          <w:tcPr>
            <w:tcW w:w="443" w:type="pct"/>
            <w:tcBorders>
              <w:top w:val="nil"/>
              <w:left w:val="single" w:sz="12" w:space="0" w:color="auto"/>
              <w:bottom w:val="single" w:sz="4" w:space="0" w:color="auto"/>
              <w:right w:val="single" w:sz="4" w:space="0" w:color="auto"/>
            </w:tcBorders>
            <w:shd w:val="clear" w:color="000000" w:fill="FFFFFF"/>
            <w:noWrap/>
            <w:vAlign w:val="bottom"/>
            <w:hideMark/>
          </w:tcPr>
          <w:p w14:paraId="714D5B7F"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$44.07 </w:t>
            </w:r>
          </w:p>
        </w:tc>
        <w:tc>
          <w:tcPr>
            <w:tcW w:w="443" w:type="pct"/>
            <w:tcBorders>
              <w:top w:val="nil"/>
              <w:left w:val="nil"/>
              <w:bottom w:val="single" w:sz="4" w:space="0" w:color="auto"/>
              <w:right w:val="single" w:sz="4" w:space="0" w:color="auto"/>
            </w:tcBorders>
            <w:shd w:val="clear" w:color="000000" w:fill="FFFFFF"/>
            <w:noWrap/>
            <w:vAlign w:val="bottom"/>
            <w:hideMark/>
          </w:tcPr>
          <w:p w14:paraId="3FBBFB2B"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$35.07 </w:t>
            </w:r>
          </w:p>
        </w:tc>
        <w:tc>
          <w:tcPr>
            <w:tcW w:w="403" w:type="pct"/>
            <w:tcBorders>
              <w:top w:val="nil"/>
              <w:left w:val="nil"/>
              <w:bottom w:val="single" w:sz="4" w:space="0" w:color="auto"/>
              <w:right w:val="single" w:sz="4" w:space="0" w:color="auto"/>
            </w:tcBorders>
            <w:shd w:val="clear" w:color="auto" w:fill="auto"/>
            <w:noWrap/>
            <w:vAlign w:val="bottom"/>
            <w:hideMark/>
          </w:tcPr>
          <w:p w14:paraId="299F66FB"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$56.43 </w:t>
            </w:r>
          </w:p>
        </w:tc>
        <w:tc>
          <w:tcPr>
            <w:tcW w:w="403" w:type="pct"/>
            <w:tcBorders>
              <w:top w:val="nil"/>
              <w:left w:val="nil"/>
              <w:bottom w:val="single" w:sz="4" w:space="0" w:color="auto"/>
              <w:right w:val="single" w:sz="12" w:space="0" w:color="auto"/>
            </w:tcBorders>
            <w:shd w:val="clear" w:color="auto" w:fill="auto"/>
            <w:noWrap/>
            <w:vAlign w:val="bottom"/>
            <w:hideMark/>
          </w:tcPr>
          <w:p w14:paraId="633E7429"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$47.43 </w:t>
            </w:r>
          </w:p>
        </w:tc>
        <w:tc>
          <w:tcPr>
            <w:tcW w:w="407" w:type="pct"/>
            <w:tcBorders>
              <w:top w:val="nil"/>
              <w:left w:val="single" w:sz="12" w:space="0" w:color="auto"/>
              <w:bottom w:val="single" w:sz="4" w:space="0" w:color="auto"/>
              <w:right w:val="single" w:sz="4" w:space="0" w:color="auto"/>
            </w:tcBorders>
            <w:shd w:val="clear" w:color="auto" w:fill="auto"/>
            <w:noWrap/>
            <w:vAlign w:val="bottom"/>
            <w:hideMark/>
          </w:tcPr>
          <w:p w14:paraId="6DFB45F3"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$9.11 </w:t>
            </w:r>
          </w:p>
        </w:tc>
        <w:tc>
          <w:tcPr>
            <w:tcW w:w="414" w:type="pct"/>
            <w:tcBorders>
              <w:top w:val="nil"/>
              <w:left w:val="nil"/>
              <w:bottom w:val="single" w:sz="4" w:space="0" w:color="auto"/>
              <w:right w:val="single" w:sz="4" w:space="0" w:color="auto"/>
            </w:tcBorders>
            <w:shd w:val="clear" w:color="auto" w:fill="auto"/>
            <w:noWrap/>
            <w:vAlign w:val="bottom"/>
            <w:hideMark/>
          </w:tcPr>
          <w:p w14:paraId="5BB75B2F"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$20.17 </w:t>
            </w:r>
          </w:p>
        </w:tc>
        <w:tc>
          <w:tcPr>
            <w:tcW w:w="445" w:type="pct"/>
            <w:tcBorders>
              <w:top w:val="nil"/>
              <w:left w:val="nil"/>
              <w:bottom w:val="single" w:sz="4" w:space="0" w:color="auto"/>
              <w:right w:val="single" w:sz="4" w:space="0" w:color="auto"/>
            </w:tcBorders>
            <w:shd w:val="clear" w:color="auto" w:fill="auto"/>
            <w:noWrap/>
            <w:vAlign w:val="bottom"/>
            <w:hideMark/>
          </w:tcPr>
          <w:p w14:paraId="24320719"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$29.27 </w:t>
            </w:r>
          </w:p>
        </w:tc>
        <w:tc>
          <w:tcPr>
            <w:tcW w:w="442" w:type="pct"/>
            <w:tcBorders>
              <w:top w:val="nil"/>
              <w:left w:val="nil"/>
              <w:bottom w:val="single" w:sz="4" w:space="0" w:color="auto"/>
              <w:right w:val="single" w:sz="12" w:space="0" w:color="auto"/>
            </w:tcBorders>
            <w:shd w:val="clear" w:color="auto" w:fill="auto"/>
            <w:noWrap/>
            <w:vAlign w:val="bottom"/>
            <w:hideMark/>
          </w:tcPr>
          <w:p w14:paraId="2E470893"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$37.56 </w:t>
            </w:r>
          </w:p>
        </w:tc>
      </w:tr>
      <w:tr w:rsidR="0032358A" w:rsidRPr="00015825" w14:paraId="00EEEA21" w14:textId="77777777" w:rsidTr="0023460C">
        <w:trPr>
          <w:trHeight w:val="269"/>
        </w:trPr>
        <w:tc>
          <w:tcPr>
            <w:tcW w:w="484" w:type="pct"/>
            <w:tcBorders>
              <w:top w:val="nil"/>
              <w:left w:val="single" w:sz="4" w:space="0" w:color="auto"/>
              <w:bottom w:val="single" w:sz="4" w:space="0" w:color="auto"/>
              <w:right w:val="single" w:sz="12" w:space="0" w:color="auto"/>
            </w:tcBorders>
            <w:shd w:val="clear" w:color="auto" w:fill="244061"/>
            <w:noWrap/>
            <w:vAlign w:val="bottom"/>
            <w:hideMark/>
          </w:tcPr>
          <w:p w14:paraId="5FE40314" w14:textId="77777777" w:rsidR="0032358A" w:rsidRPr="00326A0C" w:rsidRDefault="0032358A" w:rsidP="00A20462">
            <w:pPr>
              <w:spacing w:after="0" w:line="240" w:lineRule="auto"/>
              <w:jc w:val="center"/>
              <w:rPr>
                <w:rFonts w:cs="Arial"/>
                <w:b/>
                <w:bCs/>
                <w:sz w:val="18"/>
                <w:szCs w:val="18"/>
              </w:rPr>
            </w:pPr>
            <w:r w:rsidRPr="00E901CA">
              <w:rPr>
                <w:rFonts w:cs="Arial"/>
                <w:b/>
                <w:bCs/>
                <w:sz w:val="18"/>
                <w:szCs w:val="20"/>
              </w:rPr>
              <w:t>Region 4- Metro</w:t>
            </w:r>
          </w:p>
        </w:tc>
        <w:tc>
          <w:tcPr>
            <w:tcW w:w="372" w:type="pct"/>
            <w:tcBorders>
              <w:top w:val="nil"/>
              <w:left w:val="single" w:sz="12" w:space="0" w:color="auto"/>
              <w:bottom w:val="single" w:sz="4" w:space="0" w:color="auto"/>
              <w:right w:val="single" w:sz="4" w:space="0" w:color="auto"/>
            </w:tcBorders>
            <w:shd w:val="clear" w:color="auto" w:fill="auto"/>
            <w:noWrap/>
            <w:vAlign w:val="bottom"/>
            <w:hideMark/>
          </w:tcPr>
          <w:p w14:paraId="4956F533"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$70.39 </w:t>
            </w:r>
          </w:p>
        </w:tc>
        <w:tc>
          <w:tcPr>
            <w:tcW w:w="372" w:type="pct"/>
            <w:tcBorders>
              <w:top w:val="nil"/>
              <w:left w:val="nil"/>
              <w:bottom w:val="single" w:sz="4" w:space="0" w:color="auto"/>
              <w:right w:val="single" w:sz="4" w:space="0" w:color="auto"/>
            </w:tcBorders>
            <w:shd w:val="clear" w:color="auto" w:fill="auto"/>
            <w:noWrap/>
            <w:vAlign w:val="bottom"/>
            <w:hideMark/>
          </w:tcPr>
          <w:p w14:paraId="280984B0"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$63.92 </w:t>
            </w:r>
          </w:p>
        </w:tc>
        <w:tc>
          <w:tcPr>
            <w:tcW w:w="372" w:type="pct"/>
            <w:tcBorders>
              <w:top w:val="nil"/>
              <w:left w:val="nil"/>
              <w:bottom w:val="single" w:sz="4" w:space="0" w:color="auto"/>
              <w:right w:val="single" w:sz="12" w:space="0" w:color="auto"/>
            </w:tcBorders>
            <w:shd w:val="clear" w:color="auto" w:fill="auto"/>
            <w:noWrap/>
            <w:vAlign w:val="bottom"/>
            <w:hideMark/>
          </w:tcPr>
          <w:p w14:paraId="103421A4"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$43.42 </w:t>
            </w:r>
          </w:p>
        </w:tc>
        <w:tc>
          <w:tcPr>
            <w:tcW w:w="443" w:type="pct"/>
            <w:tcBorders>
              <w:top w:val="nil"/>
              <w:left w:val="single" w:sz="12" w:space="0" w:color="auto"/>
              <w:bottom w:val="single" w:sz="4" w:space="0" w:color="auto"/>
              <w:right w:val="single" w:sz="4" w:space="0" w:color="auto"/>
            </w:tcBorders>
            <w:shd w:val="clear" w:color="000000" w:fill="FFFFFF"/>
            <w:noWrap/>
            <w:vAlign w:val="bottom"/>
            <w:hideMark/>
          </w:tcPr>
          <w:p w14:paraId="3AFB51EB"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$66.10 </w:t>
            </w:r>
          </w:p>
        </w:tc>
        <w:tc>
          <w:tcPr>
            <w:tcW w:w="443" w:type="pct"/>
            <w:tcBorders>
              <w:top w:val="nil"/>
              <w:left w:val="nil"/>
              <w:bottom w:val="single" w:sz="4" w:space="0" w:color="auto"/>
              <w:right w:val="single" w:sz="4" w:space="0" w:color="auto"/>
            </w:tcBorders>
            <w:shd w:val="clear" w:color="000000" w:fill="FFFFFF"/>
            <w:noWrap/>
            <w:vAlign w:val="bottom"/>
            <w:hideMark/>
          </w:tcPr>
          <w:p w14:paraId="568266D5"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$35.07 </w:t>
            </w:r>
          </w:p>
        </w:tc>
        <w:tc>
          <w:tcPr>
            <w:tcW w:w="403" w:type="pct"/>
            <w:tcBorders>
              <w:top w:val="nil"/>
              <w:left w:val="nil"/>
              <w:bottom w:val="single" w:sz="4" w:space="0" w:color="auto"/>
              <w:right w:val="single" w:sz="4" w:space="0" w:color="auto"/>
            </w:tcBorders>
            <w:shd w:val="clear" w:color="auto" w:fill="auto"/>
            <w:noWrap/>
            <w:vAlign w:val="bottom"/>
            <w:hideMark/>
          </w:tcPr>
          <w:p w14:paraId="63AFD7A3"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$78.99 </w:t>
            </w:r>
          </w:p>
        </w:tc>
        <w:tc>
          <w:tcPr>
            <w:tcW w:w="403" w:type="pct"/>
            <w:tcBorders>
              <w:top w:val="nil"/>
              <w:left w:val="nil"/>
              <w:bottom w:val="single" w:sz="4" w:space="0" w:color="auto"/>
              <w:right w:val="single" w:sz="12" w:space="0" w:color="auto"/>
            </w:tcBorders>
            <w:shd w:val="clear" w:color="auto" w:fill="auto"/>
            <w:noWrap/>
            <w:vAlign w:val="bottom"/>
            <w:hideMark/>
          </w:tcPr>
          <w:p w14:paraId="6BF07562"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$47.85 </w:t>
            </w:r>
          </w:p>
        </w:tc>
        <w:tc>
          <w:tcPr>
            <w:tcW w:w="407" w:type="pct"/>
            <w:tcBorders>
              <w:top w:val="nil"/>
              <w:left w:val="single" w:sz="12" w:space="0" w:color="auto"/>
              <w:bottom w:val="single" w:sz="4" w:space="0" w:color="auto"/>
              <w:right w:val="single" w:sz="4" w:space="0" w:color="auto"/>
            </w:tcBorders>
            <w:shd w:val="clear" w:color="auto" w:fill="auto"/>
            <w:noWrap/>
            <w:vAlign w:val="bottom"/>
            <w:hideMark/>
          </w:tcPr>
          <w:p w14:paraId="02D42365"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$9.35 </w:t>
            </w:r>
          </w:p>
        </w:tc>
        <w:tc>
          <w:tcPr>
            <w:tcW w:w="414" w:type="pct"/>
            <w:tcBorders>
              <w:top w:val="nil"/>
              <w:left w:val="nil"/>
              <w:bottom w:val="single" w:sz="4" w:space="0" w:color="auto"/>
              <w:right w:val="single" w:sz="4" w:space="0" w:color="auto"/>
            </w:tcBorders>
            <w:shd w:val="clear" w:color="auto" w:fill="auto"/>
            <w:noWrap/>
            <w:vAlign w:val="bottom"/>
            <w:hideMark/>
          </w:tcPr>
          <w:p w14:paraId="1F5E97A9"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$20.71 </w:t>
            </w:r>
          </w:p>
        </w:tc>
        <w:tc>
          <w:tcPr>
            <w:tcW w:w="445" w:type="pct"/>
            <w:tcBorders>
              <w:top w:val="nil"/>
              <w:left w:val="nil"/>
              <w:bottom w:val="single" w:sz="4" w:space="0" w:color="auto"/>
              <w:right w:val="single" w:sz="4" w:space="0" w:color="auto"/>
            </w:tcBorders>
            <w:shd w:val="clear" w:color="auto" w:fill="auto"/>
            <w:noWrap/>
            <w:vAlign w:val="bottom"/>
            <w:hideMark/>
          </w:tcPr>
          <w:p w14:paraId="0AECEA31"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$30.05 </w:t>
            </w:r>
          </w:p>
        </w:tc>
        <w:tc>
          <w:tcPr>
            <w:tcW w:w="442" w:type="pct"/>
            <w:tcBorders>
              <w:top w:val="nil"/>
              <w:left w:val="nil"/>
              <w:bottom w:val="single" w:sz="4" w:space="0" w:color="auto"/>
              <w:right w:val="single" w:sz="12" w:space="0" w:color="auto"/>
            </w:tcBorders>
            <w:shd w:val="clear" w:color="auto" w:fill="auto"/>
            <w:noWrap/>
            <w:vAlign w:val="bottom"/>
            <w:hideMark/>
          </w:tcPr>
          <w:p w14:paraId="3DE12255"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$38.62 </w:t>
            </w:r>
          </w:p>
        </w:tc>
      </w:tr>
      <w:tr w:rsidR="0032358A" w:rsidRPr="00015825" w14:paraId="28B93AD1" w14:textId="77777777" w:rsidTr="0023460C">
        <w:trPr>
          <w:trHeight w:val="242"/>
        </w:trPr>
        <w:tc>
          <w:tcPr>
            <w:tcW w:w="484" w:type="pct"/>
            <w:tcBorders>
              <w:top w:val="nil"/>
              <w:left w:val="single" w:sz="4" w:space="0" w:color="auto"/>
              <w:bottom w:val="single" w:sz="4" w:space="0" w:color="auto"/>
              <w:right w:val="single" w:sz="12" w:space="0" w:color="auto"/>
            </w:tcBorders>
            <w:shd w:val="clear" w:color="auto" w:fill="244061"/>
            <w:noWrap/>
            <w:vAlign w:val="bottom"/>
            <w:hideMark/>
          </w:tcPr>
          <w:p w14:paraId="68989FE5" w14:textId="77777777" w:rsidR="0032358A" w:rsidRPr="00326A0C" w:rsidRDefault="0032358A" w:rsidP="00A20462">
            <w:pPr>
              <w:spacing w:after="0" w:line="240" w:lineRule="auto"/>
              <w:jc w:val="center"/>
              <w:rPr>
                <w:rFonts w:cs="Arial"/>
                <w:b/>
                <w:bCs/>
                <w:sz w:val="18"/>
                <w:szCs w:val="18"/>
              </w:rPr>
            </w:pPr>
            <w:r w:rsidRPr="00E901CA">
              <w:rPr>
                <w:rFonts w:cs="Arial"/>
                <w:b/>
                <w:bCs/>
                <w:sz w:val="18"/>
                <w:szCs w:val="20"/>
              </w:rPr>
              <w:t>Region 5- Southeast and Cape</w:t>
            </w:r>
          </w:p>
        </w:tc>
        <w:tc>
          <w:tcPr>
            <w:tcW w:w="372" w:type="pct"/>
            <w:tcBorders>
              <w:top w:val="nil"/>
              <w:left w:val="single" w:sz="12" w:space="0" w:color="auto"/>
              <w:bottom w:val="single" w:sz="4" w:space="0" w:color="auto"/>
              <w:right w:val="single" w:sz="4" w:space="0" w:color="auto"/>
            </w:tcBorders>
            <w:shd w:val="clear" w:color="auto" w:fill="auto"/>
            <w:noWrap/>
            <w:vAlign w:val="bottom"/>
            <w:hideMark/>
          </w:tcPr>
          <w:p w14:paraId="423AFEF7"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$56.65 </w:t>
            </w:r>
          </w:p>
        </w:tc>
        <w:tc>
          <w:tcPr>
            <w:tcW w:w="372" w:type="pct"/>
            <w:tcBorders>
              <w:top w:val="nil"/>
              <w:left w:val="nil"/>
              <w:bottom w:val="single" w:sz="4" w:space="0" w:color="auto"/>
              <w:right w:val="single" w:sz="4" w:space="0" w:color="auto"/>
            </w:tcBorders>
            <w:shd w:val="clear" w:color="auto" w:fill="auto"/>
            <w:noWrap/>
            <w:vAlign w:val="bottom"/>
            <w:hideMark/>
          </w:tcPr>
          <w:p w14:paraId="6C5428D0"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$53.15 </w:t>
            </w:r>
          </w:p>
        </w:tc>
        <w:tc>
          <w:tcPr>
            <w:tcW w:w="372" w:type="pct"/>
            <w:tcBorders>
              <w:top w:val="nil"/>
              <w:left w:val="nil"/>
              <w:bottom w:val="single" w:sz="4" w:space="0" w:color="auto"/>
              <w:right w:val="single" w:sz="12" w:space="0" w:color="auto"/>
            </w:tcBorders>
            <w:shd w:val="clear" w:color="auto" w:fill="auto"/>
            <w:noWrap/>
            <w:vAlign w:val="bottom"/>
            <w:hideMark/>
          </w:tcPr>
          <w:p w14:paraId="73AEA0A8"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$39.51 </w:t>
            </w:r>
          </w:p>
        </w:tc>
        <w:tc>
          <w:tcPr>
            <w:tcW w:w="443" w:type="pct"/>
            <w:tcBorders>
              <w:top w:val="nil"/>
              <w:left w:val="single" w:sz="12" w:space="0" w:color="auto"/>
              <w:bottom w:val="single" w:sz="4" w:space="0" w:color="auto"/>
              <w:right w:val="single" w:sz="4" w:space="0" w:color="auto"/>
            </w:tcBorders>
            <w:shd w:val="clear" w:color="000000" w:fill="FFFFFF"/>
            <w:noWrap/>
            <w:vAlign w:val="bottom"/>
            <w:hideMark/>
          </w:tcPr>
          <w:p w14:paraId="0D5638DB"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$44.07 </w:t>
            </w:r>
          </w:p>
        </w:tc>
        <w:tc>
          <w:tcPr>
            <w:tcW w:w="443" w:type="pct"/>
            <w:tcBorders>
              <w:top w:val="nil"/>
              <w:left w:val="nil"/>
              <w:bottom w:val="single" w:sz="4" w:space="0" w:color="auto"/>
              <w:right w:val="single" w:sz="4" w:space="0" w:color="auto"/>
            </w:tcBorders>
            <w:shd w:val="clear" w:color="000000" w:fill="FFFFFF"/>
            <w:noWrap/>
            <w:vAlign w:val="bottom"/>
            <w:hideMark/>
          </w:tcPr>
          <w:p w14:paraId="3FCFEBB8"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$33.25 </w:t>
            </w:r>
          </w:p>
        </w:tc>
        <w:tc>
          <w:tcPr>
            <w:tcW w:w="403" w:type="pct"/>
            <w:tcBorders>
              <w:top w:val="nil"/>
              <w:left w:val="nil"/>
              <w:bottom w:val="single" w:sz="4" w:space="0" w:color="auto"/>
              <w:right w:val="single" w:sz="4" w:space="0" w:color="auto"/>
            </w:tcBorders>
            <w:shd w:val="clear" w:color="auto" w:fill="auto"/>
            <w:noWrap/>
            <w:vAlign w:val="bottom"/>
            <w:hideMark/>
          </w:tcPr>
          <w:p w14:paraId="2692DA98"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$56.53 </w:t>
            </w:r>
          </w:p>
        </w:tc>
        <w:tc>
          <w:tcPr>
            <w:tcW w:w="403" w:type="pct"/>
            <w:tcBorders>
              <w:top w:val="nil"/>
              <w:left w:val="nil"/>
              <w:bottom w:val="single" w:sz="4" w:space="0" w:color="auto"/>
              <w:right w:val="single" w:sz="12" w:space="0" w:color="auto"/>
            </w:tcBorders>
            <w:shd w:val="clear" w:color="auto" w:fill="auto"/>
            <w:noWrap/>
            <w:vAlign w:val="bottom"/>
            <w:hideMark/>
          </w:tcPr>
          <w:p w14:paraId="6AD8D082"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$45.66 </w:t>
            </w:r>
          </w:p>
        </w:tc>
        <w:tc>
          <w:tcPr>
            <w:tcW w:w="407" w:type="pct"/>
            <w:tcBorders>
              <w:top w:val="nil"/>
              <w:left w:val="single" w:sz="12" w:space="0" w:color="auto"/>
              <w:bottom w:val="single" w:sz="4" w:space="0" w:color="auto"/>
              <w:right w:val="single" w:sz="4" w:space="0" w:color="auto"/>
            </w:tcBorders>
            <w:shd w:val="clear" w:color="auto" w:fill="auto"/>
            <w:noWrap/>
            <w:vAlign w:val="bottom"/>
            <w:hideMark/>
          </w:tcPr>
          <w:p w14:paraId="1AC3FC85"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$8.59 </w:t>
            </w:r>
          </w:p>
        </w:tc>
        <w:tc>
          <w:tcPr>
            <w:tcW w:w="414" w:type="pct"/>
            <w:tcBorders>
              <w:top w:val="nil"/>
              <w:left w:val="nil"/>
              <w:bottom w:val="single" w:sz="4" w:space="0" w:color="auto"/>
              <w:right w:val="single" w:sz="4" w:space="0" w:color="auto"/>
            </w:tcBorders>
            <w:shd w:val="clear" w:color="auto" w:fill="auto"/>
            <w:noWrap/>
            <w:vAlign w:val="bottom"/>
            <w:hideMark/>
          </w:tcPr>
          <w:p w14:paraId="6BBB465E"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$18.03 </w:t>
            </w:r>
          </w:p>
        </w:tc>
        <w:tc>
          <w:tcPr>
            <w:tcW w:w="445" w:type="pct"/>
            <w:tcBorders>
              <w:top w:val="nil"/>
              <w:left w:val="nil"/>
              <w:bottom w:val="single" w:sz="4" w:space="0" w:color="auto"/>
              <w:right w:val="single" w:sz="4" w:space="0" w:color="auto"/>
            </w:tcBorders>
            <w:shd w:val="clear" w:color="auto" w:fill="auto"/>
            <w:noWrap/>
            <w:vAlign w:val="bottom"/>
            <w:hideMark/>
          </w:tcPr>
          <w:p w14:paraId="0A876C01"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$26.63 </w:t>
            </w:r>
          </w:p>
        </w:tc>
        <w:tc>
          <w:tcPr>
            <w:tcW w:w="442" w:type="pct"/>
            <w:tcBorders>
              <w:top w:val="nil"/>
              <w:left w:val="nil"/>
              <w:bottom w:val="single" w:sz="4" w:space="0" w:color="auto"/>
              <w:right w:val="single" w:sz="12" w:space="0" w:color="auto"/>
            </w:tcBorders>
            <w:shd w:val="clear" w:color="auto" w:fill="auto"/>
            <w:noWrap/>
            <w:vAlign w:val="bottom"/>
            <w:hideMark/>
          </w:tcPr>
          <w:p w14:paraId="08470C8D"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$36.33 </w:t>
            </w:r>
          </w:p>
        </w:tc>
      </w:tr>
      <w:tr w:rsidR="0032358A" w:rsidRPr="00015825" w14:paraId="27536EA1" w14:textId="77777777" w:rsidTr="0023460C">
        <w:trPr>
          <w:trHeight w:val="287"/>
        </w:trPr>
        <w:tc>
          <w:tcPr>
            <w:tcW w:w="484" w:type="pct"/>
            <w:tcBorders>
              <w:top w:val="nil"/>
              <w:left w:val="single" w:sz="4" w:space="0" w:color="auto"/>
              <w:bottom w:val="single" w:sz="4" w:space="0" w:color="auto"/>
              <w:right w:val="single" w:sz="12" w:space="0" w:color="auto"/>
            </w:tcBorders>
            <w:shd w:val="clear" w:color="auto" w:fill="244061"/>
            <w:noWrap/>
            <w:vAlign w:val="bottom"/>
            <w:hideMark/>
          </w:tcPr>
          <w:p w14:paraId="6512233D" w14:textId="77777777" w:rsidR="0032358A" w:rsidRPr="00326A0C" w:rsidRDefault="0032358A" w:rsidP="00A20462">
            <w:pPr>
              <w:spacing w:after="0" w:line="240" w:lineRule="auto"/>
              <w:jc w:val="center"/>
              <w:rPr>
                <w:rFonts w:cs="Arial"/>
                <w:b/>
                <w:bCs/>
                <w:sz w:val="18"/>
                <w:szCs w:val="18"/>
              </w:rPr>
            </w:pPr>
            <w:r w:rsidRPr="00E901CA">
              <w:rPr>
                <w:rFonts w:cs="Arial"/>
                <w:b/>
                <w:bCs/>
                <w:sz w:val="18"/>
                <w:szCs w:val="20"/>
              </w:rPr>
              <w:t>Region 6- Metro Boston</w:t>
            </w:r>
          </w:p>
        </w:tc>
        <w:tc>
          <w:tcPr>
            <w:tcW w:w="372" w:type="pct"/>
            <w:tcBorders>
              <w:top w:val="nil"/>
              <w:left w:val="single" w:sz="12" w:space="0" w:color="auto"/>
              <w:bottom w:val="single" w:sz="12" w:space="0" w:color="auto"/>
              <w:right w:val="single" w:sz="4" w:space="0" w:color="auto"/>
            </w:tcBorders>
            <w:shd w:val="clear" w:color="auto" w:fill="auto"/>
            <w:noWrap/>
            <w:vAlign w:val="bottom"/>
            <w:hideMark/>
          </w:tcPr>
          <w:p w14:paraId="03DEC7A9"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$73.86 </w:t>
            </w:r>
          </w:p>
        </w:tc>
        <w:tc>
          <w:tcPr>
            <w:tcW w:w="372" w:type="pct"/>
            <w:tcBorders>
              <w:top w:val="nil"/>
              <w:left w:val="nil"/>
              <w:bottom w:val="single" w:sz="12" w:space="0" w:color="auto"/>
              <w:right w:val="single" w:sz="4" w:space="0" w:color="auto"/>
            </w:tcBorders>
            <w:shd w:val="clear" w:color="auto" w:fill="auto"/>
            <w:noWrap/>
            <w:vAlign w:val="bottom"/>
            <w:hideMark/>
          </w:tcPr>
          <w:p w14:paraId="149E5279"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$68.85 </w:t>
            </w:r>
          </w:p>
        </w:tc>
        <w:tc>
          <w:tcPr>
            <w:tcW w:w="372" w:type="pct"/>
            <w:tcBorders>
              <w:top w:val="nil"/>
              <w:left w:val="nil"/>
              <w:bottom w:val="single" w:sz="12" w:space="0" w:color="auto"/>
              <w:right w:val="single" w:sz="12" w:space="0" w:color="auto"/>
            </w:tcBorders>
            <w:shd w:val="clear" w:color="auto" w:fill="auto"/>
            <w:noWrap/>
            <w:vAlign w:val="bottom"/>
            <w:hideMark/>
          </w:tcPr>
          <w:p w14:paraId="18CEA8A7"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$43.42 </w:t>
            </w:r>
          </w:p>
        </w:tc>
        <w:tc>
          <w:tcPr>
            <w:tcW w:w="443" w:type="pct"/>
            <w:tcBorders>
              <w:top w:val="nil"/>
              <w:left w:val="single" w:sz="12" w:space="0" w:color="auto"/>
              <w:bottom w:val="single" w:sz="12" w:space="0" w:color="auto"/>
              <w:right w:val="single" w:sz="4" w:space="0" w:color="auto"/>
            </w:tcBorders>
            <w:shd w:val="clear" w:color="000000" w:fill="FFFFFF"/>
            <w:noWrap/>
            <w:vAlign w:val="bottom"/>
            <w:hideMark/>
          </w:tcPr>
          <w:p w14:paraId="4B28C717"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$49.57 </w:t>
            </w:r>
          </w:p>
        </w:tc>
        <w:tc>
          <w:tcPr>
            <w:tcW w:w="443" w:type="pct"/>
            <w:tcBorders>
              <w:top w:val="nil"/>
              <w:left w:val="nil"/>
              <w:bottom w:val="single" w:sz="12" w:space="0" w:color="auto"/>
              <w:right w:val="single" w:sz="4" w:space="0" w:color="auto"/>
            </w:tcBorders>
            <w:shd w:val="clear" w:color="000000" w:fill="FFFFFF"/>
            <w:noWrap/>
            <w:vAlign w:val="bottom"/>
            <w:hideMark/>
          </w:tcPr>
          <w:p w14:paraId="766A8E93"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$35.07 </w:t>
            </w:r>
          </w:p>
        </w:tc>
        <w:tc>
          <w:tcPr>
            <w:tcW w:w="403" w:type="pct"/>
            <w:tcBorders>
              <w:top w:val="nil"/>
              <w:left w:val="nil"/>
              <w:bottom w:val="single" w:sz="12" w:space="0" w:color="auto"/>
              <w:right w:val="single" w:sz="4" w:space="0" w:color="auto"/>
            </w:tcBorders>
            <w:shd w:val="clear" w:color="auto" w:fill="auto"/>
            <w:noWrap/>
            <w:vAlign w:val="bottom"/>
            <w:hideMark/>
          </w:tcPr>
          <w:p w14:paraId="70EC99B5"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$62.46 </w:t>
            </w:r>
          </w:p>
        </w:tc>
        <w:tc>
          <w:tcPr>
            <w:tcW w:w="403" w:type="pct"/>
            <w:tcBorders>
              <w:top w:val="nil"/>
              <w:left w:val="nil"/>
              <w:bottom w:val="single" w:sz="12" w:space="0" w:color="auto"/>
              <w:right w:val="single" w:sz="12" w:space="0" w:color="auto"/>
            </w:tcBorders>
            <w:shd w:val="clear" w:color="auto" w:fill="auto"/>
            <w:noWrap/>
            <w:vAlign w:val="bottom"/>
            <w:hideMark/>
          </w:tcPr>
          <w:p w14:paraId="3FD19BC8"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$47.85 </w:t>
            </w:r>
          </w:p>
        </w:tc>
        <w:tc>
          <w:tcPr>
            <w:tcW w:w="407" w:type="pct"/>
            <w:tcBorders>
              <w:top w:val="nil"/>
              <w:left w:val="single" w:sz="12" w:space="0" w:color="auto"/>
              <w:bottom w:val="single" w:sz="12" w:space="0" w:color="auto"/>
              <w:right w:val="single" w:sz="4" w:space="0" w:color="auto"/>
            </w:tcBorders>
            <w:shd w:val="clear" w:color="auto" w:fill="auto"/>
            <w:noWrap/>
            <w:vAlign w:val="bottom"/>
            <w:hideMark/>
          </w:tcPr>
          <w:p w14:paraId="67521834"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$9.35 </w:t>
            </w:r>
          </w:p>
        </w:tc>
        <w:tc>
          <w:tcPr>
            <w:tcW w:w="414" w:type="pct"/>
            <w:tcBorders>
              <w:top w:val="nil"/>
              <w:left w:val="nil"/>
              <w:bottom w:val="single" w:sz="12" w:space="0" w:color="auto"/>
              <w:right w:val="single" w:sz="4" w:space="0" w:color="auto"/>
            </w:tcBorders>
            <w:shd w:val="clear" w:color="auto" w:fill="auto"/>
            <w:noWrap/>
            <w:vAlign w:val="bottom"/>
            <w:hideMark/>
          </w:tcPr>
          <w:p w14:paraId="537766D8"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$20.71 </w:t>
            </w:r>
          </w:p>
        </w:tc>
        <w:tc>
          <w:tcPr>
            <w:tcW w:w="445" w:type="pct"/>
            <w:tcBorders>
              <w:top w:val="nil"/>
              <w:left w:val="nil"/>
              <w:bottom w:val="single" w:sz="12" w:space="0" w:color="auto"/>
              <w:right w:val="single" w:sz="4" w:space="0" w:color="auto"/>
            </w:tcBorders>
            <w:shd w:val="clear" w:color="auto" w:fill="auto"/>
            <w:noWrap/>
            <w:vAlign w:val="bottom"/>
            <w:hideMark/>
          </w:tcPr>
          <w:p w14:paraId="26B15226"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$30.05 </w:t>
            </w:r>
          </w:p>
        </w:tc>
        <w:tc>
          <w:tcPr>
            <w:tcW w:w="442" w:type="pct"/>
            <w:tcBorders>
              <w:top w:val="nil"/>
              <w:left w:val="nil"/>
              <w:bottom w:val="single" w:sz="12" w:space="0" w:color="auto"/>
              <w:right w:val="single" w:sz="12" w:space="0" w:color="auto"/>
            </w:tcBorders>
            <w:shd w:val="clear" w:color="auto" w:fill="auto"/>
            <w:noWrap/>
            <w:vAlign w:val="bottom"/>
            <w:hideMark/>
          </w:tcPr>
          <w:p w14:paraId="7BA941EF" w14:textId="77777777" w:rsidR="0032358A" w:rsidRPr="00326A0C" w:rsidRDefault="0032358A" w:rsidP="00A20462">
            <w:pPr>
              <w:spacing w:after="0" w:line="240" w:lineRule="auto"/>
              <w:jc w:val="center"/>
              <w:rPr>
                <w:rFonts w:cs="Arial"/>
                <w:sz w:val="18"/>
                <w:szCs w:val="18"/>
              </w:rPr>
            </w:pPr>
            <w:r w:rsidRPr="00326A0C">
              <w:rPr>
                <w:rFonts w:cs="Arial"/>
                <w:sz w:val="18"/>
                <w:szCs w:val="18"/>
              </w:rPr>
              <w:t xml:space="preserve">$38.62 </w:t>
            </w:r>
          </w:p>
        </w:tc>
      </w:tr>
    </w:tbl>
    <w:p w14:paraId="46C7D341" w14:textId="77777777" w:rsidR="0032358A" w:rsidRPr="000941F6" w:rsidRDefault="0032358A" w:rsidP="0032358A">
      <w:pPr>
        <w:sectPr w:rsidR="0032358A" w:rsidRPr="000941F6" w:rsidSect="00712D39">
          <w:headerReference w:type="even" r:id="rId27"/>
          <w:headerReference w:type="default" r:id="rId28"/>
          <w:footerReference w:type="even" r:id="rId29"/>
          <w:footerReference w:type="default" r:id="rId30"/>
          <w:pgSz w:w="15840" w:h="12240" w:orient="landscape" w:code="1"/>
          <w:pgMar w:top="1080" w:right="1530" w:bottom="1080" w:left="1440" w:header="288" w:footer="280" w:gutter="0"/>
          <w:cols w:space="720"/>
          <w:docGrid w:linePitch="360"/>
        </w:sectPr>
      </w:pPr>
      <w:r>
        <w:t>*Changes in FCC daily maximum reimbursement rates are effective July 1, 2018.</w:t>
      </w:r>
    </w:p>
    <w:p w14:paraId="15074530" w14:textId="1752B32A" w:rsidR="00FF4B24" w:rsidRDefault="00FF4B24">
      <w:pPr>
        <w:pStyle w:val="Title"/>
      </w:pPr>
      <w:bookmarkStart w:id="84" w:name="_Toc518138389"/>
      <w:bookmarkStart w:id="85" w:name="_Toc518149223"/>
      <w:r>
        <w:lastRenderedPageBreak/>
        <w:t xml:space="preserve">Appendix </w:t>
      </w:r>
      <w:r w:rsidR="0003695A">
        <w:t>B</w:t>
      </w:r>
      <w:r>
        <w:t>. Reported Rate Attributes</w:t>
      </w:r>
      <w:bookmarkEnd w:id="82"/>
      <w:bookmarkEnd w:id="84"/>
      <w:bookmarkEnd w:id="85"/>
    </w:p>
    <w:p w14:paraId="0AD8F208" w14:textId="28FEAB3F" w:rsidR="00D81A73" w:rsidRDefault="00D81A73" w:rsidP="00326A0C">
      <w:pPr>
        <w:jc w:val="both"/>
      </w:pPr>
      <w:r>
        <w:t xml:space="preserve">The following appendix contains descriptive statistics pertaining to market rates that were reported in the survey both for </w:t>
      </w:r>
      <w:r w:rsidR="00087EE1">
        <w:t>FCC providers</w:t>
      </w:r>
      <w:r>
        <w:t xml:space="preserve"> and Center-Based child care programs</w:t>
      </w:r>
      <w:r w:rsidR="007D50E0">
        <w:t xml:space="preserve">.  </w:t>
      </w:r>
      <w:r>
        <w:t>Note that in the survey, providers were asked to provide their full-time rates in either hourly, daily, weekly, or monthly frequencies, which were later converted to daily rates for comparison against EEC subsidy reimbursement rates</w:t>
      </w:r>
      <w:r w:rsidR="007D50E0">
        <w:t xml:space="preserve">.  </w:t>
      </w:r>
      <w:r>
        <w:t>During the data cleaning process, these descriptive statistics were used to identify outliers to withhold from percentile calculations (which were determined to be +/- two standard deviations from the mean of the data).</w:t>
      </w:r>
    </w:p>
    <w:p w14:paraId="3FC9CA50" w14:textId="090329D2" w:rsidR="00D81A73" w:rsidRPr="0023460C" w:rsidRDefault="003D4685" w:rsidP="00D81A73">
      <w:pPr>
        <w:spacing w:after="0" w:line="240" w:lineRule="auto"/>
        <w:rPr>
          <w:b/>
        </w:rPr>
      </w:pPr>
      <w:r w:rsidRPr="0023460C">
        <w:rPr>
          <w:b/>
        </w:rPr>
        <w:t>Table 1</w:t>
      </w:r>
      <w:proofErr w:type="gramStart"/>
      <w:r w:rsidRPr="0023460C">
        <w:rPr>
          <w:b/>
        </w:rPr>
        <w:t xml:space="preserve">. </w:t>
      </w:r>
      <w:proofErr w:type="gramEnd"/>
      <w:r w:rsidR="00326A0C" w:rsidRPr="0023460C">
        <w:rPr>
          <w:b/>
        </w:rPr>
        <w:t>FCC</w:t>
      </w:r>
      <w:r w:rsidR="009D4F0F" w:rsidRPr="0023460C">
        <w:rPr>
          <w:b/>
        </w:rPr>
        <w:t xml:space="preserve"> Provider</w:t>
      </w:r>
      <w:r w:rsidR="00D81A73" w:rsidRPr="0023460C">
        <w:rPr>
          <w:b/>
        </w:rPr>
        <w:t xml:space="preserve"> Reported Rate Attributes</w:t>
      </w:r>
    </w:p>
    <w:p w14:paraId="3B633BC0" w14:textId="77777777" w:rsidR="00D81A73" w:rsidRDefault="00D81A73" w:rsidP="00D81A73">
      <w:pPr>
        <w:spacing w:after="0" w:line="240" w:lineRule="auto"/>
      </w:pPr>
    </w:p>
    <w:tbl>
      <w:tblPr>
        <w:tblW w:w="5027" w:type="pct"/>
        <w:jc w:val="center"/>
        <w:tblCellMar>
          <w:top w:w="15" w:type="dxa"/>
          <w:bottom w:w="15" w:type="dxa"/>
        </w:tblCellMar>
        <w:tblLook w:val="04A0" w:firstRow="1" w:lastRow="0" w:firstColumn="1" w:lastColumn="0" w:noHBand="0" w:noVBand="1"/>
      </w:tblPr>
      <w:tblGrid>
        <w:gridCol w:w="1473"/>
        <w:gridCol w:w="550"/>
        <w:gridCol w:w="884"/>
        <w:gridCol w:w="1162"/>
        <w:gridCol w:w="1162"/>
        <w:gridCol w:w="1162"/>
        <w:gridCol w:w="995"/>
        <w:gridCol w:w="1128"/>
        <w:gridCol w:w="1162"/>
        <w:gridCol w:w="972"/>
      </w:tblGrid>
      <w:tr w:rsidR="00D81A73" w:rsidRPr="006D7AAB" w14:paraId="0D8B7D18" w14:textId="77777777" w:rsidTr="00270E1D">
        <w:trPr>
          <w:trHeight w:val="222"/>
          <w:jc w:val="center"/>
        </w:trPr>
        <w:tc>
          <w:tcPr>
            <w:tcW w:w="4999" w:type="pct"/>
            <w:gridSpan w:val="10"/>
            <w:tcBorders>
              <w:top w:val="single" w:sz="4" w:space="0" w:color="auto"/>
              <w:left w:val="single" w:sz="4" w:space="0" w:color="auto"/>
              <w:bottom w:val="single" w:sz="4" w:space="0" w:color="auto"/>
              <w:right w:val="single" w:sz="4" w:space="0" w:color="auto"/>
            </w:tcBorders>
            <w:shd w:val="clear" w:color="auto" w:fill="244061"/>
          </w:tcPr>
          <w:p w14:paraId="68F802AC"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Full Day Care - Hourly</w:t>
            </w:r>
          </w:p>
        </w:tc>
      </w:tr>
      <w:tr w:rsidR="00D81A73" w:rsidRPr="006D7AAB" w14:paraId="3BF84E65" w14:textId="77777777" w:rsidTr="00270E1D">
        <w:trPr>
          <w:trHeight w:val="311"/>
          <w:jc w:val="center"/>
        </w:trPr>
        <w:tc>
          <w:tcPr>
            <w:tcW w:w="68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B4AB7D1"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262" w:type="pct"/>
            <w:tcBorders>
              <w:top w:val="single" w:sz="4" w:space="0" w:color="auto"/>
              <w:left w:val="single" w:sz="4" w:space="0" w:color="auto"/>
              <w:bottom w:val="single" w:sz="4" w:space="0" w:color="auto"/>
              <w:right w:val="single" w:sz="4" w:space="0" w:color="auto"/>
            </w:tcBorders>
            <w:shd w:val="clear" w:color="auto" w:fill="244061"/>
            <w:vAlign w:val="center"/>
          </w:tcPr>
          <w:p w14:paraId="3C7AAC4F"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41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931354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FD6CCAC"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E76CC6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E8D922B"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4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82D5F59"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52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FAFD077"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6DD5E3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45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575317C"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45F8A9CD"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3FE44532" w14:textId="77777777" w:rsidR="00D81A73" w:rsidRPr="006D7AAB" w:rsidRDefault="00D81A73" w:rsidP="00D81A73">
            <w:pPr>
              <w:spacing w:after="0" w:line="240" w:lineRule="auto"/>
              <w:rPr>
                <w:rFonts w:cs="Arial"/>
                <w:color w:val="000000"/>
                <w:szCs w:val="20"/>
              </w:rPr>
            </w:pPr>
            <w:r>
              <w:rPr>
                <w:rFonts w:cs="Arial"/>
                <w:color w:val="000000"/>
                <w:szCs w:val="20"/>
              </w:rPr>
              <w:t>Infant</w:t>
            </w:r>
          </w:p>
        </w:tc>
        <w:tc>
          <w:tcPr>
            <w:tcW w:w="262" w:type="pct"/>
            <w:tcBorders>
              <w:top w:val="single" w:sz="4" w:space="0" w:color="auto"/>
              <w:left w:val="single" w:sz="4" w:space="0" w:color="auto"/>
              <w:bottom w:val="single" w:sz="4" w:space="0" w:color="auto"/>
              <w:right w:val="single" w:sz="4" w:space="0" w:color="auto"/>
            </w:tcBorders>
            <w:vAlign w:val="center"/>
          </w:tcPr>
          <w:p w14:paraId="333F5419" w14:textId="77777777" w:rsidR="00D81A73" w:rsidRPr="00EA646A" w:rsidRDefault="00D81A73" w:rsidP="00D81A73">
            <w:pPr>
              <w:spacing w:after="0" w:line="240" w:lineRule="auto"/>
              <w:jc w:val="center"/>
            </w:pPr>
            <w:r>
              <w:t>74</w:t>
            </w:r>
          </w:p>
        </w:tc>
        <w:tc>
          <w:tcPr>
            <w:tcW w:w="416" w:type="pct"/>
            <w:tcBorders>
              <w:top w:val="single" w:sz="4" w:space="0" w:color="auto"/>
              <w:left w:val="single" w:sz="4" w:space="0" w:color="auto"/>
              <w:bottom w:val="single" w:sz="4" w:space="0" w:color="auto"/>
              <w:right w:val="single" w:sz="4" w:space="0" w:color="auto"/>
            </w:tcBorders>
            <w:noWrap/>
            <w:hideMark/>
          </w:tcPr>
          <w:p w14:paraId="1F8A211F" w14:textId="77777777" w:rsidR="00D81A73" w:rsidRPr="006D7AAB" w:rsidRDefault="00D81A73" w:rsidP="00D81A73">
            <w:pPr>
              <w:spacing w:after="0" w:line="240" w:lineRule="auto"/>
              <w:jc w:val="right"/>
              <w:rPr>
                <w:rFonts w:cs="Arial"/>
                <w:color w:val="000000"/>
                <w:szCs w:val="20"/>
              </w:rPr>
            </w:pPr>
            <w:r w:rsidRPr="00EA646A">
              <w:t xml:space="preserve"> $4.00 </w:t>
            </w:r>
          </w:p>
        </w:tc>
        <w:tc>
          <w:tcPr>
            <w:tcW w:w="545" w:type="pct"/>
            <w:tcBorders>
              <w:top w:val="single" w:sz="4" w:space="0" w:color="auto"/>
              <w:left w:val="single" w:sz="4" w:space="0" w:color="auto"/>
              <w:bottom w:val="single" w:sz="4" w:space="0" w:color="auto"/>
              <w:right w:val="single" w:sz="4" w:space="0" w:color="auto"/>
            </w:tcBorders>
            <w:noWrap/>
            <w:hideMark/>
          </w:tcPr>
          <w:p w14:paraId="1125542B" w14:textId="77777777" w:rsidR="00D81A73" w:rsidRPr="006D7AAB" w:rsidRDefault="00D81A73" w:rsidP="00D81A73">
            <w:pPr>
              <w:spacing w:after="0" w:line="240" w:lineRule="auto"/>
              <w:jc w:val="right"/>
              <w:rPr>
                <w:rFonts w:cs="Arial"/>
                <w:color w:val="000000"/>
                <w:szCs w:val="20"/>
              </w:rPr>
            </w:pPr>
            <w:r w:rsidRPr="00EA646A">
              <w:t xml:space="preserve"> $65.00 </w:t>
            </w:r>
          </w:p>
        </w:tc>
        <w:tc>
          <w:tcPr>
            <w:tcW w:w="545" w:type="pct"/>
            <w:tcBorders>
              <w:top w:val="single" w:sz="4" w:space="0" w:color="auto"/>
              <w:left w:val="single" w:sz="4" w:space="0" w:color="auto"/>
              <w:bottom w:val="single" w:sz="4" w:space="0" w:color="auto"/>
              <w:right w:val="single" w:sz="4" w:space="0" w:color="auto"/>
            </w:tcBorders>
            <w:noWrap/>
            <w:hideMark/>
          </w:tcPr>
          <w:p w14:paraId="601AA80C" w14:textId="77777777" w:rsidR="00D81A73" w:rsidRPr="006D7AAB" w:rsidRDefault="00D81A73" w:rsidP="00D81A73">
            <w:pPr>
              <w:spacing w:after="0" w:line="240" w:lineRule="auto"/>
              <w:jc w:val="right"/>
              <w:rPr>
                <w:rFonts w:cs="Arial"/>
                <w:color w:val="000000"/>
                <w:szCs w:val="20"/>
              </w:rPr>
            </w:pPr>
            <w:r w:rsidRPr="00EA646A">
              <w:t xml:space="preserve"> $7.75 </w:t>
            </w:r>
          </w:p>
        </w:tc>
        <w:tc>
          <w:tcPr>
            <w:tcW w:w="545" w:type="pct"/>
            <w:tcBorders>
              <w:top w:val="single" w:sz="4" w:space="0" w:color="auto"/>
              <w:left w:val="single" w:sz="4" w:space="0" w:color="auto"/>
              <w:bottom w:val="single" w:sz="4" w:space="0" w:color="auto"/>
              <w:right w:val="single" w:sz="4" w:space="0" w:color="auto"/>
            </w:tcBorders>
            <w:noWrap/>
            <w:hideMark/>
          </w:tcPr>
          <w:p w14:paraId="79ADB790" w14:textId="77777777" w:rsidR="00D81A73" w:rsidRPr="006D7AAB" w:rsidRDefault="00D81A73" w:rsidP="00D81A73">
            <w:pPr>
              <w:spacing w:after="0" w:line="240" w:lineRule="auto"/>
              <w:jc w:val="right"/>
              <w:rPr>
                <w:rFonts w:cs="Arial"/>
                <w:color w:val="000000"/>
                <w:szCs w:val="20"/>
              </w:rPr>
            </w:pPr>
            <w:r w:rsidRPr="00EA646A">
              <w:t xml:space="preserve"> $12.17 </w:t>
            </w:r>
          </w:p>
        </w:tc>
        <w:tc>
          <w:tcPr>
            <w:tcW w:w="468" w:type="pct"/>
            <w:tcBorders>
              <w:top w:val="single" w:sz="4" w:space="0" w:color="auto"/>
              <w:left w:val="single" w:sz="4" w:space="0" w:color="auto"/>
              <w:bottom w:val="single" w:sz="4" w:space="0" w:color="auto"/>
              <w:right w:val="single" w:sz="4" w:space="0" w:color="auto"/>
            </w:tcBorders>
            <w:noWrap/>
            <w:hideMark/>
          </w:tcPr>
          <w:p w14:paraId="1867FC09" w14:textId="77777777" w:rsidR="00D81A73" w:rsidRPr="006D7AAB" w:rsidRDefault="00D81A73" w:rsidP="00D81A73">
            <w:pPr>
              <w:spacing w:after="0" w:line="240" w:lineRule="auto"/>
              <w:jc w:val="right"/>
              <w:rPr>
                <w:rFonts w:cs="Arial"/>
                <w:color w:val="000000"/>
                <w:szCs w:val="20"/>
              </w:rPr>
            </w:pPr>
            <w:r w:rsidRPr="00EA646A">
              <w:t xml:space="preserve"> $13.12 </w:t>
            </w:r>
          </w:p>
        </w:tc>
        <w:tc>
          <w:tcPr>
            <w:tcW w:w="529" w:type="pct"/>
            <w:tcBorders>
              <w:top w:val="single" w:sz="4" w:space="0" w:color="auto"/>
              <w:left w:val="single" w:sz="4" w:space="0" w:color="auto"/>
              <w:bottom w:val="single" w:sz="4" w:space="0" w:color="auto"/>
              <w:right w:val="single" w:sz="4" w:space="0" w:color="auto"/>
            </w:tcBorders>
            <w:noWrap/>
            <w:hideMark/>
          </w:tcPr>
          <w:p w14:paraId="683CAE53" w14:textId="77777777" w:rsidR="00D81A73" w:rsidRPr="006D7AAB" w:rsidRDefault="00D81A73" w:rsidP="00D81A73">
            <w:pPr>
              <w:spacing w:after="0" w:line="240" w:lineRule="auto"/>
              <w:jc w:val="right"/>
              <w:rPr>
                <w:rFonts w:cs="Arial"/>
                <w:color w:val="000000"/>
                <w:szCs w:val="20"/>
              </w:rPr>
            </w:pPr>
            <w:r w:rsidRPr="00EA646A">
              <w:t xml:space="preserve"> $(14.06)</w:t>
            </w:r>
          </w:p>
        </w:tc>
        <w:tc>
          <w:tcPr>
            <w:tcW w:w="545" w:type="pct"/>
            <w:tcBorders>
              <w:top w:val="single" w:sz="4" w:space="0" w:color="auto"/>
              <w:left w:val="single" w:sz="4" w:space="0" w:color="auto"/>
              <w:bottom w:val="single" w:sz="4" w:space="0" w:color="auto"/>
              <w:right w:val="single" w:sz="4" w:space="0" w:color="auto"/>
            </w:tcBorders>
            <w:noWrap/>
            <w:hideMark/>
          </w:tcPr>
          <w:p w14:paraId="7AF883CF" w14:textId="77777777" w:rsidR="00D81A73" w:rsidRPr="006D7AAB" w:rsidRDefault="00D81A73" w:rsidP="00D81A73">
            <w:pPr>
              <w:spacing w:after="0" w:line="240" w:lineRule="auto"/>
              <w:jc w:val="right"/>
              <w:rPr>
                <w:rFonts w:cs="Arial"/>
                <w:color w:val="000000"/>
                <w:szCs w:val="20"/>
              </w:rPr>
            </w:pPr>
            <w:r w:rsidRPr="00EA646A">
              <w:t xml:space="preserve"> $38.41 </w:t>
            </w:r>
          </w:p>
        </w:tc>
        <w:tc>
          <w:tcPr>
            <w:tcW w:w="457" w:type="pct"/>
            <w:tcBorders>
              <w:top w:val="single" w:sz="4" w:space="0" w:color="auto"/>
              <w:left w:val="single" w:sz="4" w:space="0" w:color="auto"/>
              <w:bottom w:val="single" w:sz="4" w:space="0" w:color="auto"/>
              <w:right w:val="single" w:sz="4" w:space="0" w:color="auto"/>
            </w:tcBorders>
            <w:noWrap/>
            <w:hideMark/>
          </w:tcPr>
          <w:p w14:paraId="2AE59E5A" w14:textId="77777777" w:rsidR="00D81A73" w:rsidRPr="006D7AAB" w:rsidRDefault="00D81A73" w:rsidP="00D81A73">
            <w:pPr>
              <w:spacing w:after="0" w:line="240" w:lineRule="auto"/>
              <w:jc w:val="right"/>
              <w:rPr>
                <w:rFonts w:cs="Arial"/>
                <w:color w:val="000000"/>
                <w:szCs w:val="20"/>
              </w:rPr>
            </w:pPr>
            <w:r w:rsidRPr="00EA646A">
              <w:t>7</w:t>
            </w:r>
          </w:p>
        </w:tc>
      </w:tr>
      <w:tr w:rsidR="00D81A73" w:rsidRPr="006D7AAB" w14:paraId="1BE58A82"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6F9705C5" w14:textId="77777777" w:rsidR="00D81A73" w:rsidRPr="006D7AAB" w:rsidRDefault="00D81A73" w:rsidP="00D81A73">
            <w:pPr>
              <w:spacing w:after="0" w:line="240" w:lineRule="auto"/>
              <w:rPr>
                <w:rFonts w:cs="Arial"/>
                <w:color w:val="000000"/>
                <w:szCs w:val="20"/>
              </w:rPr>
            </w:pPr>
            <w:r>
              <w:rPr>
                <w:rFonts w:cs="Arial"/>
                <w:color w:val="000000"/>
                <w:szCs w:val="20"/>
              </w:rPr>
              <w:t>Toddler 1</w:t>
            </w:r>
          </w:p>
        </w:tc>
        <w:tc>
          <w:tcPr>
            <w:tcW w:w="262" w:type="pct"/>
            <w:tcBorders>
              <w:top w:val="single" w:sz="4" w:space="0" w:color="auto"/>
              <w:left w:val="single" w:sz="4" w:space="0" w:color="auto"/>
              <w:bottom w:val="single" w:sz="4" w:space="0" w:color="auto"/>
              <w:right w:val="single" w:sz="4" w:space="0" w:color="auto"/>
            </w:tcBorders>
            <w:vAlign w:val="center"/>
          </w:tcPr>
          <w:p w14:paraId="0FC550C7" w14:textId="77777777" w:rsidR="00D81A73" w:rsidRPr="00EA646A" w:rsidRDefault="00D81A73" w:rsidP="00D81A73">
            <w:pPr>
              <w:spacing w:after="0" w:line="240" w:lineRule="auto"/>
              <w:jc w:val="center"/>
            </w:pPr>
            <w:r>
              <w:t>75</w:t>
            </w:r>
          </w:p>
        </w:tc>
        <w:tc>
          <w:tcPr>
            <w:tcW w:w="416" w:type="pct"/>
            <w:tcBorders>
              <w:top w:val="single" w:sz="4" w:space="0" w:color="auto"/>
              <w:left w:val="single" w:sz="4" w:space="0" w:color="auto"/>
              <w:bottom w:val="single" w:sz="4" w:space="0" w:color="auto"/>
              <w:right w:val="single" w:sz="4" w:space="0" w:color="auto"/>
            </w:tcBorders>
            <w:noWrap/>
            <w:hideMark/>
          </w:tcPr>
          <w:p w14:paraId="1FB89FA9" w14:textId="77777777" w:rsidR="00D81A73" w:rsidRPr="006D7AAB" w:rsidRDefault="00D81A73" w:rsidP="00D81A73">
            <w:pPr>
              <w:spacing w:after="0" w:line="240" w:lineRule="auto"/>
              <w:jc w:val="right"/>
              <w:rPr>
                <w:rFonts w:cs="Arial"/>
                <w:color w:val="000000"/>
                <w:szCs w:val="20"/>
              </w:rPr>
            </w:pPr>
            <w:r w:rsidRPr="00EA646A">
              <w:t xml:space="preserve"> $4.00 </w:t>
            </w:r>
          </w:p>
        </w:tc>
        <w:tc>
          <w:tcPr>
            <w:tcW w:w="545" w:type="pct"/>
            <w:tcBorders>
              <w:top w:val="single" w:sz="4" w:space="0" w:color="auto"/>
              <w:left w:val="single" w:sz="4" w:space="0" w:color="auto"/>
              <w:bottom w:val="single" w:sz="4" w:space="0" w:color="auto"/>
              <w:right w:val="single" w:sz="4" w:space="0" w:color="auto"/>
            </w:tcBorders>
            <w:noWrap/>
            <w:hideMark/>
          </w:tcPr>
          <w:p w14:paraId="08D1E72C" w14:textId="77777777" w:rsidR="00D81A73" w:rsidRPr="006D7AAB" w:rsidRDefault="00D81A73" w:rsidP="00D81A73">
            <w:pPr>
              <w:spacing w:after="0" w:line="240" w:lineRule="auto"/>
              <w:jc w:val="right"/>
              <w:rPr>
                <w:rFonts w:cs="Arial"/>
                <w:color w:val="000000"/>
                <w:szCs w:val="20"/>
              </w:rPr>
            </w:pPr>
            <w:r w:rsidRPr="00EA646A">
              <w:t xml:space="preserve"> $65.00 </w:t>
            </w:r>
          </w:p>
        </w:tc>
        <w:tc>
          <w:tcPr>
            <w:tcW w:w="545" w:type="pct"/>
            <w:tcBorders>
              <w:top w:val="single" w:sz="4" w:space="0" w:color="auto"/>
              <w:left w:val="single" w:sz="4" w:space="0" w:color="auto"/>
              <w:bottom w:val="single" w:sz="4" w:space="0" w:color="auto"/>
              <w:right w:val="single" w:sz="4" w:space="0" w:color="auto"/>
            </w:tcBorders>
            <w:noWrap/>
            <w:hideMark/>
          </w:tcPr>
          <w:p w14:paraId="779E2F1D" w14:textId="77777777" w:rsidR="00D81A73" w:rsidRPr="006D7AAB" w:rsidRDefault="00D81A73" w:rsidP="00D81A73">
            <w:pPr>
              <w:spacing w:after="0" w:line="240" w:lineRule="auto"/>
              <w:jc w:val="right"/>
              <w:rPr>
                <w:rFonts w:cs="Arial"/>
                <w:color w:val="000000"/>
                <w:szCs w:val="20"/>
              </w:rPr>
            </w:pPr>
            <w:r w:rsidRPr="00EA646A">
              <w:t xml:space="preserve"> $7.50 </w:t>
            </w:r>
          </w:p>
        </w:tc>
        <w:tc>
          <w:tcPr>
            <w:tcW w:w="545" w:type="pct"/>
            <w:tcBorders>
              <w:top w:val="single" w:sz="4" w:space="0" w:color="auto"/>
              <w:left w:val="single" w:sz="4" w:space="0" w:color="auto"/>
              <w:bottom w:val="single" w:sz="4" w:space="0" w:color="auto"/>
              <w:right w:val="single" w:sz="4" w:space="0" w:color="auto"/>
            </w:tcBorders>
            <w:noWrap/>
            <w:hideMark/>
          </w:tcPr>
          <w:p w14:paraId="0A826B37" w14:textId="77777777" w:rsidR="00D81A73" w:rsidRPr="006D7AAB" w:rsidRDefault="00D81A73" w:rsidP="00D81A73">
            <w:pPr>
              <w:spacing w:after="0" w:line="240" w:lineRule="auto"/>
              <w:jc w:val="right"/>
              <w:rPr>
                <w:rFonts w:cs="Arial"/>
                <w:color w:val="000000"/>
                <w:szCs w:val="20"/>
              </w:rPr>
            </w:pPr>
            <w:r w:rsidRPr="00EA646A">
              <w:t xml:space="preserve"> $11.83 </w:t>
            </w:r>
          </w:p>
        </w:tc>
        <w:tc>
          <w:tcPr>
            <w:tcW w:w="468" w:type="pct"/>
            <w:tcBorders>
              <w:top w:val="single" w:sz="4" w:space="0" w:color="auto"/>
              <w:left w:val="single" w:sz="4" w:space="0" w:color="auto"/>
              <w:bottom w:val="single" w:sz="4" w:space="0" w:color="auto"/>
              <w:right w:val="single" w:sz="4" w:space="0" w:color="auto"/>
            </w:tcBorders>
            <w:noWrap/>
            <w:hideMark/>
          </w:tcPr>
          <w:p w14:paraId="4857E43D" w14:textId="77777777" w:rsidR="00D81A73" w:rsidRPr="006D7AAB" w:rsidRDefault="00D81A73" w:rsidP="00D81A73">
            <w:pPr>
              <w:spacing w:after="0" w:line="240" w:lineRule="auto"/>
              <w:jc w:val="right"/>
              <w:rPr>
                <w:rFonts w:cs="Arial"/>
                <w:color w:val="000000"/>
                <w:szCs w:val="20"/>
              </w:rPr>
            </w:pPr>
            <w:r w:rsidRPr="00EA646A">
              <w:t xml:space="preserve"> $12.97 </w:t>
            </w:r>
          </w:p>
        </w:tc>
        <w:tc>
          <w:tcPr>
            <w:tcW w:w="529" w:type="pct"/>
            <w:tcBorders>
              <w:top w:val="single" w:sz="4" w:space="0" w:color="auto"/>
              <w:left w:val="single" w:sz="4" w:space="0" w:color="auto"/>
              <w:bottom w:val="single" w:sz="4" w:space="0" w:color="auto"/>
              <w:right w:val="single" w:sz="4" w:space="0" w:color="auto"/>
            </w:tcBorders>
            <w:noWrap/>
            <w:hideMark/>
          </w:tcPr>
          <w:p w14:paraId="6EDBC808" w14:textId="77777777" w:rsidR="00D81A73" w:rsidRPr="006D7AAB" w:rsidRDefault="00D81A73" w:rsidP="00D81A73">
            <w:pPr>
              <w:spacing w:after="0" w:line="240" w:lineRule="auto"/>
              <w:jc w:val="right"/>
              <w:rPr>
                <w:rFonts w:cs="Arial"/>
                <w:color w:val="000000"/>
                <w:szCs w:val="20"/>
              </w:rPr>
            </w:pPr>
            <w:r w:rsidRPr="00EA646A">
              <w:t xml:space="preserve"> $(14.12)</w:t>
            </w:r>
          </w:p>
        </w:tc>
        <w:tc>
          <w:tcPr>
            <w:tcW w:w="545" w:type="pct"/>
            <w:tcBorders>
              <w:top w:val="single" w:sz="4" w:space="0" w:color="auto"/>
              <w:left w:val="single" w:sz="4" w:space="0" w:color="auto"/>
              <w:bottom w:val="single" w:sz="4" w:space="0" w:color="auto"/>
              <w:right w:val="single" w:sz="4" w:space="0" w:color="auto"/>
            </w:tcBorders>
            <w:noWrap/>
            <w:hideMark/>
          </w:tcPr>
          <w:p w14:paraId="0095CCE0" w14:textId="77777777" w:rsidR="00D81A73" w:rsidRPr="006D7AAB" w:rsidRDefault="00D81A73" w:rsidP="00D81A73">
            <w:pPr>
              <w:spacing w:after="0" w:line="240" w:lineRule="auto"/>
              <w:jc w:val="right"/>
              <w:rPr>
                <w:rFonts w:cs="Arial"/>
                <w:color w:val="000000"/>
                <w:szCs w:val="20"/>
              </w:rPr>
            </w:pPr>
            <w:r w:rsidRPr="00EA646A">
              <w:t xml:space="preserve"> $37.78 </w:t>
            </w:r>
          </w:p>
        </w:tc>
        <w:tc>
          <w:tcPr>
            <w:tcW w:w="457" w:type="pct"/>
            <w:tcBorders>
              <w:top w:val="single" w:sz="4" w:space="0" w:color="auto"/>
              <w:left w:val="single" w:sz="4" w:space="0" w:color="auto"/>
              <w:bottom w:val="single" w:sz="4" w:space="0" w:color="auto"/>
              <w:right w:val="single" w:sz="4" w:space="0" w:color="auto"/>
            </w:tcBorders>
            <w:noWrap/>
            <w:hideMark/>
          </w:tcPr>
          <w:p w14:paraId="0DE16B7E" w14:textId="77777777" w:rsidR="00D81A73" w:rsidRPr="006D7AAB" w:rsidRDefault="00D81A73" w:rsidP="00D81A73">
            <w:pPr>
              <w:spacing w:after="0" w:line="240" w:lineRule="auto"/>
              <w:jc w:val="right"/>
              <w:rPr>
                <w:rFonts w:cs="Arial"/>
                <w:color w:val="000000"/>
                <w:szCs w:val="20"/>
              </w:rPr>
            </w:pPr>
            <w:r w:rsidRPr="00EA646A">
              <w:t>6</w:t>
            </w:r>
          </w:p>
        </w:tc>
      </w:tr>
      <w:tr w:rsidR="00D81A73" w:rsidRPr="006D7AAB" w14:paraId="3EAA6373"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4FFF5203" w14:textId="77777777" w:rsidR="00D81A73" w:rsidRPr="006D7AAB" w:rsidRDefault="00D81A73" w:rsidP="00D81A73">
            <w:pPr>
              <w:spacing w:after="0" w:line="240" w:lineRule="auto"/>
              <w:rPr>
                <w:rFonts w:cs="Arial"/>
                <w:color w:val="000000"/>
                <w:szCs w:val="20"/>
              </w:rPr>
            </w:pPr>
            <w:r w:rsidRPr="006D7AAB">
              <w:rPr>
                <w:rFonts w:cs="Arial"/>
                <w:color w:val="000000"/>
                <w:szCs w:val="20"/>
              </w:rPr>
              <w:t xml:space="preserve">Toddler </w:t>
            </w:r>
            <w:r>
              <w:rPr>
                <w:rFonts w:cs="Arial"/>
                <w:color w:val="000000"/>
                <w:szCs w:val="20"/>
              </w:rPr>
              <w:t>2</w:t>
            </w:r>
          </w:p>
        </w:tc>
        <w:tc>
          <w:tcPr>
            <w:tcW w:w="262" w:type="pct"/>
            <w:tcBorders>
              <w:top w:val="single" w:sz="4" w:space="0" w:color="auto"/>
              <w:left w:val="single" w:sz="4" w:space="0" w:color="auto"/>
              <w:bottom w:val="single" w:sz="4" w:space="0" w:color="auto"/>
              <w:right w:val="single" w:sz="4" w:space="0" w:color="auto"/>
            </w:tcBorders>
            <w:vAlign w:val="center"/>
          </w:tcPr>
          <w:p w14:paraId="10FA28CD" w14:textId="77777777" w:rsidR="00D81A73" w:rsidRPr="00EA646A" w:rsidRDefault="00D81A73" w:rsidP="00D81A73">
            <w:pPr>
              <w:spacing w:after="0" w:line="240" w:lineRule="auto"/>
              <w:jc w:val="center"/>
            </w:pPr>
            <w:r>
              <w:t>79</w:t>
            </w:r>
          </w:p>
        </w:tc>
        <w:tc>
          <w:tcPr>
            <w:tcW w:w="416" w:type="pct"/>
            <w:tcBorders>
              <w:top w:val="single" w:sz="4" w:space="0" w:color="auto"/>
              <w:left w:val="single" w:sz="4" w:space="0" w:color="auto"/>
              <w:bottom w:val="single" w:sz="4" w:space="0" w:color="auto"/>
              <w:right w:val="single" w:sz="4" w:space="0" w:color="auto"/>
            </w:tcBorders>
            <w:noWrap/>
            <w:hideMark/>
          </w:tcPr>
          <w:p w14:paraId="67FC0B40" w14:textId="77777777" w:rsidR="00D81A73" w:rsidRPr="006D7AAB" w:rsidRDefault="00D81A73" w:rsidP="00D81A73">
            <w:pPr>
              <w:spacing w:after="0" w:line="240" w:lineRule="auto"/>
              <w:jc w:val="right"/>
              <w:rPr>
                <w:rFonts w:cs="Arial"/>
                <w:color w:val="000000"/>
                <w:szCs w:val="20"/>
              </w:rPr>
            </w:pPr>
            <w:r w:rsidRPr="00EA646A">
              <w:t xml:space="preserve"> $4.00 </w:t>
            </w:r>
          </w:p>
        </w:tc>
        <w:tc>
          <w:tcPr>
            <w:tcW w:w="545" w:type="pct"/>
            <w:tcBorders>
              <w:top w:val="single" w:sz="4" w:space="0" w:color="auto"/>
              <w:left w:val="single" w:sz="4" w:space="0" w:color="auto"/>
              <w:bottom w:val="single" w:sz="4" w:space="0" w:color="auto"/>
              <w:right w:val="single" w:sz="4" w:space="0" w:color="auto"/>
            </w:tcBorders>
            <w:noWrap/>
            <w:hideMark/>
          </w:tcPr>
          <w:p w14:paraId="4B487ABA" w14:textId="77777777" w:rsidR="00D81A73" w:rsidRPr="006D7AAB" w:rsidRDefault="00D81A73" w:rsidP="00D81A73">
            <w:pPr>
              <w:spacing w:after="0" w:line="240" w:lineRule="auto"/>
              <w:jc w:val="right"/>
              <w:rPr>
                <w:rFonts w:cs="Arial"/>
                <w:color w:val="000000"/>
                <w:szCs w:val="20"/>
              </w:rPr>
            </w:pPr>
            <w:r w:rsidRPr="00EA646A">
              <w:t xml:space="preserve"> $65.00 </w:t>
            </w:r>
          </w:p>
        </w:tc>
        <w:tc>
          <w:tcPr>
            <w:tcW w:w="545" w:type="pct"/>
            <w:tcBorders>
              <w:top w:val="single" w:sz="4" w:space="0" w:color="auto"/>
              <w:left w:val="single" w:sz="4" w:space="0" w:color="auto"/>
              <w:bottom w:val="single" w:sz="4" w:space="0" w:color="auto"/>
              <w:right w:val="single" w:sz="4" w:space="0" w:color="auto"/>
            </w:tcBorders>
            <w:noWrap/>
            <w:hideMark/>
          </w:tcPr>
          <w:p w14:paraId="369921AA" w14:textId="77777777" w:rsidR="00D81A73" w:rsidRPr="006D7AAB" w:rsidRDefault="00D81A73" w:rsidP="00D81A73">
            <w:pPr>
              <w:spacing w:after="0" w:line="240" w:lineRule="auto"/>
              <w:jc w:val="right"/>
              <w:rPr>
                <w:rFonts w:cs="Arial"/>
                <w:color w:val="000000"/>
                <w:szCs w:val="20"/>
              </w:rPr>
            </w:pPr>
            <w:r w:rsidRPr="00EA646A">
              <w:t xml:space="preserve"> $7.50 </w:t>
            </w:r>
          </w:p>
        </w:tc>
        <w:tc>
          <w:tcPr>
            <w:tcW w:w="545" w:type="pct"/>
            <w:tcBorders>
              <w:top w:val="single" w:sz="4" w:space="0" w:color="auto"/>
              <w:left w:val="single" w:sz="4" w:space="0" w:color="auto"/>
              <w:bottom w:val="single" w:sz="4" w:space="0" w:color="auto"/>
              <w:right w:val="single" w:sz="4" w:space="0" w:color="auto"/>
            </w:tcBorders>
            <w:noWrap/>
            <w:hideMark/>
          </w:tcPr>
          <w:p w14:paraId="2BAD4668" w14:textId="77777777" w:rsidR="00D81A73" w:rsidRPr="006D7AAB" w:rsidRDefault="00D81A73" w:rsidP="00D81A73">
            <w:pPr>
              <w:spacing w:after="0" w:line="240" w:lineRule="auto"/>
              <w:jc w:val="right"/>
              <w:rPr>
                <w:rFonts w:cs="Arial"/>
                <w:color w:val="000000"/>
                <w:szCs w:val="20"/>
              </w:rPr>
            </w:pPr>
            <w:r w:rsidRPr="00EA646A">
              <w:t xml:space="preserve"> $10.62 </w:t>
            </w:r>
          </w:p>
        </w:tc>
        <w:tc>
          <w:tcPr>
            <w:tcW w:w="468" w:type="pct"/>
            <w:tcBorders>
              <w:top w:val="single" w:sz="4" w:space="0" w:color="auto"/>
              <w:left w:val="single" w:sz="4" w:space="0" w:color="auto"/>
              <w:bottom w:val="single" w:sz="4" w:space="0" w:color="auto"/>
              <w:right w:val="single" w:sz="4" w:space="0" w:color="auto"/>
            </w:tcBorders>
            <w:noWrap/>
            <w:hideMark/>
          </w:tcPr>
          <w:p w14:paraId="3172E0D8" w14:textId="77777777" w:rsidR="00D81A73" w:rsidRPr="006D7AAB" w:rsidRDefault="00D81A73" w:rsidP="00D81A73">
            <w:pPr>
              <w:spacing w:after="0" w:line="240" w:lineRule="auto"/>
              <w:jc w:val="right"/>
              <w:rPr>
                <w:rFonts w:cs="Arial"/>
                <w:color w:val="000000"/>
                <w:szCs w:val="20"/>
              </w:rPr>
            </w:pPr>
            <w:r w:rsidRPr="00EA646A">
              <w:t xml:space="preserve"> $10.70 </w:t>
            </w:r>
          </w:p>
        </w:tc>
        <w:tc>
          <w:tcPr>
            <w:tcW w:w="529" w:type="pct"/>
            <w:tcBorders>
              <w:top w:val="single" w:sz="4" w:space="0" w:color="auto"/>
              <w:left w:val="single" w:sz="4" w:space="0" w:color="auto"/>
              <w:bottom w:val="single" w:sz="4" w:space="0" w:color="auto"/>
              <w:right w:val="single" w:sz="4" w:space="0" w:color="auto"/>
            </w:tcBorders>
            <w:noWrap/>
            <w:hideMark/>
          </w:tcPr>
          <w:p w14:paraId="1F2888E0" w14:textId="77777777" w:rsidR="00D81A73" w:rsidRPr="006D7AAB" w:rsidRDefault="00D81A73" w:rsidP="00D81A73">
            <w:pPr>
              <w:spacing w:after="0" w:line="240" w:lineRule="auto"/>
              <w:jc w:val="right"/>
              <w:rPr>
                <w:rFonts w:cs="Arial"/>
                <w:color w:val="000000"/>
                <w:szCs w:val="20"/>
              </w:rPr>
            </w:pPr>
            <w:r w:rsidRPr="00EA646A">
              <w:t xml:space="preserve"> $(10.78)</w:t>
            </w:r>
          </w:p>
        </w:tc>
        <w:tc>
          <w:tcPr>
            <w:tcW w:w="545" w:type="pct"/>
            <w:tcBorders>
              <w:top w:val="single" w:sz="4" w:space="0" w:color="auto"/>
              <w:left w:val="single" w:sz="4" w:space="0" w:color="auto"/>
              <w:bottom w:val="single" w:sz="4" w:space="0" w:color="auto"/>
              <w:right w:val="single" w:sz="4" w:space="0" w:color="auto"/>
            </w:tcBorders>
            <w:noWrap/>
            <w:hideMark/>
          </w:tcPr>
          <w:p w14:paraId="7117BB02" w14:textId="77777777" w:rsidR="00D81A73" w:rsidRPr="006D7AAB" w:rsidRDefault="00D81A73" w:rsidP="00D81A73">
            <w:pPr>
              <w:spacing w:after="0" w:line="240" w:lineRule="auto"/>
              <w:jc w:val="right"/>
              <w:rPr>
                <w:rFonts w:cs="Arial"/>
                <w:color w:val="000000"/>
                <w:szCs w:val="20"/>
              </w:rPr>
            </w:pPr>
            <w:r w:rsidRPr="00EA646A">
              <w:t xml:space="preserve"> $32.01 </w:t>
            </w:r>
          </w:p>
        </w:tc>
        <w:tc>
          <w:tcPr>
            <w:tcW w:w="457" w:type="pct"/>
            <w:tcBorders>
              <w:top w:val="single" w:sz="4" w:space="0" w:color="auto"/>
              <w:left w:val="single" w:sz="4" w:space="0" w:color="auto"/>
              <w:bottom w:val="single" w:sz="4" w:space="0" w:color="auto"/>
              <w:right w:val="single" w:sz="4" w:space="0" w:color="auto"/>
            </w:tcBorders>
            <w:noWrap/>
            <w:hideMark/>
          </w:tcPr>
          <w:p w14:paraId="366E406D" w14:textId="77777777" w:rsidR="00D81A73" w:rsidRPr="006D7AAB" w:rsidRDefault="00D81A73" w:rsidP="00D81A73">
            <w:pPr>
              <w:spacing w:after="0" w:line="240" w:lineRule="auto"/>
              <w:jc w:val="right"/>
              <w:rPr>
                <w:rFonts w:cs="Arial"/>
                <w:color w:val="000000"/>
                <w:szCs w:val="20"/>
              </w:rPr>
            </w:pPr>
            <w:r w:rsidRPr="00EA646A">
              <w:t>6</w:t>
            </w:r>
          </w:p>
        </w:tc>
      </w:tr>
      <w:tr w:rsidR="00D81A73" w:rsidRPr="006D7AAB" w14:paraId="28BD9359"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29B6020E" w14:textId="77777777" w:rsidR="00D81A73" w:rsidRPr="006D7AAB" w:rsidRDefault="00D81A73" w:rsidP="00D81A73">
            <w:pPr>
              <w:spacing w:after="0" w:line="240" w:lineRule="auto"/>
              <w:rPr>
                <w:rFonts w:cs="Arial"/>
                <w:color w:val="000000"/>
                <w:szCs w:val="20"/>
              </w:rPr>
            </w:pPr>
            <w:r w:rsidRPr="006D7AAB">
              <w:rPr>
                <w:rFonts w:cs="Arial"/>
                <w:color w:val="000000"/>
                <w:szCs w:val="20"/>
              </w:rPr>
              <w:t>Preschool</w:t>
            </w:r>
          </w:p>
        </w:tc>
        <w:tc>
          <w:tcPr>
            <w:tcW w:w="262" w:type="pct"/>
            <w:tcBorders>
              <w:top w:val="single" w:sz="4" w:space="0" w:color="auto"/>
              <w:left w:val="single" w:sz="4" w:space="0" w:color="auto"/>
              <w:bottom w:val="single" w:sz="4" w:space="0" w:color="auto"/>
              <w:right w:val="single" w:sz="4" w:space="0" w:color="auto"/>
            </w:tcBorders>
            <w:vAlign w:val="center"/>
          </w:tcPr>
          <w:p w14:paraId="46798D4E" w14:textId="77777777" w:rsidR="00D81A73" w:rsidRPr="00EA646A" w:rsidRDefault="00D81A73" w:rsidP="00D81A73">
            <w:pPr>
              <w:spacing w:after="0" w:line="240" w:lineRule="auto"/>
              <w:jc w:val="center"/>
            </w:pPr>
            <w:r>
              <w:t>80</w:t>
            </w:r>
          </w:p>
        </w:tc>
        <w:tc>
          <w:tcPr>
            <w:tcW w:w="416" w:type="pct"/>
            <w:tcBorders>
              <w:top w:val="single" w:sz="4" w:space="0" w:color="auto"/>
              <w:left w:val="single" w:sz="4" w:space="0" w:color="auto"/>
              <w:bottom w:val="single" w:sz="4" w:space="0" w:color="auto"/>
              <w:right w:val="single" w:sz="4" w:space="0" w:color="auto"/>
            </w:tcBorders>
            <w:noWrap/>
            <w:hideMark/>
          </w:tcPr>
          <w:p w14:paraId="402EC858" w14:textId="77777777" w:rsidR="00D81A73" w:rsidRPr="006D7AAB" w:rsidRDefault="00D81A73" w:rsidP="00D81A73">
            <w:pPr>
              <w:spacing w:after="0" w:line="240" w:lineRule="auto"/>
              <w:jc w:val="right"/>
              <w:rPr>
                <w:rFonts w:cs="Arial"/>
                <w:color w:val="000000"/>
                <w:szCs w:val="20"/>
              </w:rPr>
            </w:pPr>
            <w:r w:rsidRPr="00EA646A">
              <w:t xml:space="preserve"> $4.00 </w:t>
            </w:r>
          </w:p>
        </w:tc>
        <w:tc>
          <w:tcPr>
            <w:tcW w:w="545" w:type="pct"/>
            <w:tcBorders>
              <w:top w:val="single" w:sz="4" w:space="0" w:color="auto"/>
              <w:left w:val="single" w:sz="4" w:space="0" w:color="auto"/>
              <w:bottom w:val="single" w:sz="4" w:space="0" w:color="auto"/>
              <w:right w:val="single" w:sz="4" w:space="0" w:color="auto"/>
            </w:tcBorders>
            <w:noWrap/>
            <w:hideMark/>
          </w:tcPr>
          <w:p w14:paraId="5DC8BE18" w14:textId="77777777" w:rsidR="00D81A73" w:rsidRPr="006D7AAB" w:rsidRDefault="00D81A73" w:rsidP="00D81A73">
            <w:pPr>
              <w:spacing w:after="0" w:line="240" w:lineRule="auto"/>
              <w:jc w:val="right"/>
              <w:rPr>
                <w:rFonts w:cs="Arial"/>
                <w:color w:val="000000"/>
                <w:szCs w:val="20"/>
              </w:rPr>
            </w:pPr>
            <w:r w:rsidRPr="00EA646A">
              <w:t xml:space="preserve"> $65.00 </w:t>
            </w:r>
          </w:p>
        </w:tc>
        <w:tc>
          <w:tcPr>
            <w:tcW w:w="545" w:type="pct"/>
            <w:tcBorders>
              <w:top w:val="single" w:sz="4" w:space="0" w:color="auto"/>
              <w:left w:val="single" w:sz="4" w:space="0" w:color="auto"/>
              <w:bottom w:val="single" w:sz="4" w:space="0" w:color="auto"/>
              <w:right w:val="single" w:sz="4" w:space="0" w:color="auto"/>
            </w:tcBorders>
            <w:noWrap/>
            <w:hideMark/>
          </w:tcPr>
          <w:p w14:paraId="79318EA9" w14:textId="77777777" w:rsidR="00D81A73" w:rsidRPr="006D7AAB" w:rsidRDefault="00D81A73" w:rsidP="00D81A73">
            <w:pPr>
              <w:spacing w:after="0" w:line="240" w:lineRule="auto"/>
              <w:jc w:val="right"/>
              <w:rPr>
                <w:rFonts w:cs="Arial"/>
                <w:color w:val="000000"/>
                <w:szCs w:val="20"/>
              </w:rPr>
            </w:pPr>
            <w:r w:rsidRPr="00EA646A">
              <w:t xml:space="preserve"> $7.25 </w:t>
            </w:r>
          </w:p>
        </w:tc>
        <w:tc>
          <w:tcPr>
            <w:tcW w:w="545" w:type="pct"/>
            <w:tcBorders>
              <w:top w:val="single" w:sz="4" w:space="0" w:color="auto"/>
              <w:left w:val="single" w:sz="4" w:space="0" w:color="auto"/>
              <w:bottom w:val="single" w:sz="4" w:space="0" w:color="auto"/>
              <w:right w:val="single" w:sz="4" w:space="0" w:color="auto"/>
            </w:tcBorders>
            <w:noWrap/>
            <w:hideMark/>
          </w:tcPr>
          <w:p w14:paraId="7D3AD177" w14:textId="77777777" w:rsidR="00D81A73" w:rsidRPr="006D7AAB" w:rsidRDefault="00D81A73" w:rsidP="00D81A73">
            <w:pPr>
              <w:spacing w:after="0" w:line="240" w:lineRule="auto"/>
              <w:jc w:val="right"/>
              <w:rPr>
                <w:rFonts w:cs="Arial"/>
                <w:color w:val="000000"/>
                <w:szCs w:val="20"/>
              </w:rPr>
            </w:pPr>
            <w:r w:rsidRPr="00EA646A">
              <w:t xml:space="preserve"> $10.91 </w:t>
            </w:r>
          </w:p>
        </w:tc>
        <w:tc>
          <w:tcPr>
            <w:tcW w:w="468" w:type="pct"/>
            <w:tcBorders>
              <w:top w:val="single" w:sz="4" w:space="0" w:color="auto"/>
              <w:left w:val="single" w:sz="4" w:space="0" w:color="auto"/>
              <w:bottom w:val="single" w:sz="4" w:space="0" w:color="auto"/>
              <w:right w:val="single" w:sz="4" w:space="0" w:color="auto"/>
            </w:tcBorders>
            <w:noWrap/>
            <w:hideMark/>
          </w:tcPr>
          <w:p w14:paraId="5482CDF9" w14:textId="77777777" w:rsidR="00D81A73" w:rsidRPr="006D7AAB" w:rsidRDefault="00D81A73" w:rsidP="00D81A73">
            <w:pPr>
              <w:spacing w:after="0" w:line="240" w:lineRule="auto"/>
              <w:jc w:val="right"/>
              <w:rPr>
                <w:rFonts w:cs="Arial"/>
                <w:color w:val="000000"/>
                <w:szCs w:val="20"/>
              </w:rPr>
            </w:pPr>
            <w:r w:rsidRPr="00EA646A">
              <w:t xml:space="preserve"> $11.28 </w:t>
            </w:r>
          </w:p>
        </w:tc>
        <w:tc>
          <w:tcPr>
            <w:tcW w:w="529" w:type="pct"/>
            <w:tcBorders>
              <w:top w:val="single" w:sz="4" w:space="0" w:color="auto"/>
              <w:left w:val="single" w:sz="4" w:space="0" w:color="auto"/>
              <w:bottom w:val="single" w:sz="4" w:space="0" w:color="auto"/>
              <w:right w:val="single" w:sz="4" w:space="0" w:color="auto"/>
            </w:tcBorders>
            <w:noWrap/>
            <w:hideMark/>
          </w:tcPr>
          <w:p w14:paraId="39249A28" w14:textId="77777777" w:rsidR="00D81A73" w:rsidRPr="006D7AAB" w:rsidRDefault="00D81A73" w:rsidP="00D81A73">
            <w:pPr>
              <w:spacing w:after="0" w:line="240" w:lineRule="auto"/>
              <w:jc w:val="right"/>
              <w:rPr>
                <w:rFonts w:cs="Arial"/>
                <w:color w:val="000000"/>
                <w:szCs w:val="20"/>
              </w:rPr>
            </w:pPr>
            <w:r w:rsidRPr="00EA646A">
              <w:t xml:space="preserve"> $(11.65)</w:t>
            </w:r>
          </w:p>
        </w:tc>
        <w:tc>
          <w:tcPr>
            <w:tcW w:w="545" w:type="pct"/>
            <w:tcBorders>
              <w:top w:val="single" w:sz="4" w:space="0" w:color="auto"/>
              <w:left w:val="single" w:sz="4" w:space="0" w:color="auto"/>
              <w:bottom w:val="single" w:sz="4" w:space="0" w:color="auto"/>
              <w:right w:val="single" w:sz="4" w:space="0" w:color="auto"/>
            </w:tcBorders>
            <w:noWrap/>
            <w:hideMark/>
          </w:tcPr>
          <w:p w14:paraId="4C3ABC0F" w14:textId="77777777" w:rsidR="00D81A73" w:rsidRPr="006D7AAB" w:rsidRDefault="00D81A73" w:rsidP="00D81A73">
            <w:pPr>
              <w:spacing w:after="0" w:line="240" w:lineRule="auto"/>
              <w:jc w:val="right"/>
              <w:rPr>
                <w:rFonts w:cs="Arial"/>
                <w:color w:val="000000"/>
                <w:szCs w:val="20"/>
              </w:rPr>
            </w:pPr>
            <w:r w:rsidRPr="00EA646A">
              <w:t xml:space="preserve"> $33.47 </w:t>
            </w:r>
          </w:p>
        </w:tc>
        <w:tc>
          <w:tcPr>
            <w:tcW w:w="457" w:type="pct"/>
            <w:tcBorders>
              <w:top w:val="single" w:sz="4" w:space="0" w:color="auto"/>
              <w:left w:val="single" w:sz="4" w:space="0" w:color="auto"/>
              <w:bottom w:val="single" w:sz="4" w:space="0" w:color="auto"/>
              <w:right w:val="single" w:sz="4" w:space="0" w:color="auto"/>
            </w:tcBorders>
            <w:noWrap/>
            <w:hideMark/>
          </w:tcPr>
          <w:p w14:paraId="044D68E4" w14:textId="77777777" w:rsidR="00D81A73" w:rsidRPr="006D7AAB" w:rsidRDefault="00D81A73" w:rsidP="00D81A73">
            <w:pPr>
              <w:spacing w:after="0" w:line="240" w:lineRule="auto"/>
              <w:jc w:val="right"/>
              <w:rPr>
                <w:rFonts w:cs="Arial"/>
                <w:color w:val="000000"/>
                <w:szCs w:val="20"/>
              </w:rPr>
            </w:pPr>
            <w:r w:rsidRPr="00EA646A">
              <w:t>6</w:t>
            </w:r>
          </w:p>
        </w:tc>
      </w:tr>
      <w:tr w:rsidR="00D81A73" w:rsidRPr="006D7AAB" w14:paraId="751F0FC6" w14:textId="77777777" w:rsidTr="00270E1D">
        <w:trPr>
          <w:trHeight w:val="222"/>
          <w:jc w:val="center"/>
        </w:trPr>
        <w:tc>
          <w:tcPr>
            <w:tcW w:w="4999" w:type="pct"/>
            <w:gridSpan w:val="10"/>
            <w:tcBorders>
              <w:top w:val="single" w:sz="4" w:space="0" w:color="auto"/>
              <w:left w:val="single" w:sz="4" w:space="0" w:color="auto"/>
              <w:bottom w:val="single" w:sz="4" w:space="0" w:color="auto"/>
              <w:right w:val="single" w:sz="4" w:space="0" w:color="auto"/>
            </w:tcBorders>
            <w:shd w:val="clear" w:color="auto" w:fill="244061"/>
            <w:vAlign w:val="center"/>
          </w:tcPr>
          <w:p w14:paraId="0BCA90BB"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Full Day Care - Daily</w:t>
            </w:r>
          </w:p>
        </w:tc>
      </w:tr>
      <w:tr w:rsidR="00D81A73" w:rsidRPr="006D7AAB" w14:paraId="248276F9" w14:textId="77777777" w:rsidTr="00270E1D">
        <w:trPr>
          <w:trHeight w:val="311"/>
          <w:jc w:val="center"/>
        </w:trPr>
        <w:tc>
          <w:tcPr>
            <w:tcW w:w="68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3AD27D3"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262" w:type="pct"/>
            <w:tcBorders>
              <w:top w:val="single" w:sz="4" w:space="0" w:color="auto"/>
              <w:left w:val="single" w:sz="4" w:space="0" w:color="auto"/>
              <w:bottom w:val="single" w:sz="4" w:space="0" w:color="auto"/>
              <w:right w:val="single" w:sz="4" w:space="0" w:color="auto"/>
            </w:tcBorders>
            <w:shd w:val="clear" w:color="auto" w:fill="244061"/>
            <w:vAlign w:val="center"/>
          </w:tcPr>
          <w:p w14:paraId="64DD9E18"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41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506F3C2"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6C228A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19F4E77"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791E7FF"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4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37E0764"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52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4EE546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629D647"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45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E0E453A"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79FCF231"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3C1AEB13" w14:textId="77777777" w:rsidR="00D81A73" w:rsidRPr="006D7AAB" w:rsidRDefault="00D81A73" w:rsidP="00D81A73">
            <w:pPr>
              <w:spacing w:after="0" w:line="240" w:lineRule="auto"/>
              <w:rPr>
                <w:rFonts w:cs="Arial"/>
                <w:color w:val="000000"/>
                <w:szCs w:val="20"/>
              </w:rPr>
            </w:pPr>
            <w:r>
              <w:rPr>
                <w:rFonts w:cs="Arial"/>
                <w:color w:val="000000"/>
                <w:szCs w:val="20"/>
              </w:rPr>
              <w:t>Infant</w:t>
            </w:r>
          </w:p>
        </w:tc>
        <w:tc>
          <w:tcPr>
            <w:tcW w:w="262" w:type="pct"/>
            <w:tcBorders>
              <w:top w:val="single" w:sz="4" w:space="0" w:color="auto"/>
              <w:left w:val="single" w:sz="4" w:space="0" w:color="auto"/>
              <w:bottom w:val="single" w:sz="4" w:space="0" w:color="auto"/>
              <w:right w:val="single" w:sz="4" w:space="0" w:color="auto"/>
            </w:tcBorders>
            <w:vAlign w:val="center"/>
          </w:tcPr>
          <w:p w14:paraId="6FB90FB7" w14:textId="77777777" w:rsidR="00D81A73" w:rsidRPr="00425889" w:rsidRDefault="00D81A73" w:rsidP="00D81A73">
            <w:pPr>
              <w:spacing w:after="0" w:line="240" w:lineRule="auto"/>
              <w:jc w:val="center"/>
            </w:pPr>
            <w:r>
              <w:t>368</w:t>
            </w:r>
          </w:p>
        </w:tc>
        <w:tc>
          <w:tcPr>
            <w:tcW w:w="416" w:type="pct"/>
            <w:tcBorders>
              <w:top w:val="single" w:sz="4" w:space="0" w:color="auto"/>
              <w:left w:val="single" w:sz="4" w:space="0" w:color="auto"/>
              <w:bottom w:val="single" w:sz="4" w:space="0" w:color="auto"/>
              <w:right w:val="single" w:sz="4" w:space="0" w:color="auto"/>
            </w:tcBorders>
            <w:noWrap/>
          </w:tcPr>
          <w:p w14:paraId="299CDB30" w14:textId="77777777" w:rsidR="00D81A73" w:rsidRPr="006D7AAB" w:rsidRDefault="00D81A73" w:rsidP="00D81A73">
            <w:pPr>
              <w:spacing w:after="0" w:line="240" w:lineRule="auto"/>
              <w:jc w:val="right"/>
              <w:rPr>
                <w:rFonts w:cs="Arial"/>
                <w:color w:val="000000"/>
                <w:szCs w:val="20"/>
              </w:rPr>
            </w:pPr>
            <w:r w:rsidRPr="00425889">
              <w:t xml:space="preserve"> $20.00 </w:t>
            </w:r>
          </w:p>
        </w:tc>
        <w:tc>
          <w:tcPr>
            <w:tcW w:w="545" w:type="pct"/>
            <w:tcBorders>
              <w:top w:val="single" w:sz="4" w:space="0" w:color="auto"/>
              <w:left w:val="single" w:sz="4" w:space="0" w:color="auto"/>
              <w:bottom w:val="single" w:sz="4" w:space="0" w:color="auto"/>
              <w:right w:val="single" w:sz="4" w:space="0" w:color="auto"/>
            </w:tcBorders>
            <w:noWrap/>
          </w:tcPr>
          <w:p w14:paraId="01919616" w14:textId="77777777" w:rsidR="00D81A73" w:rsidRPr="006D7AAB" w:rsidRDefault="00D81A73" w:rsidP="00D81A73">
            <w:pPr>
              <w:spacing w:after="0" w:line="240" w:lineRule="auto"/>
              <w:jc w:val="right"/>
              <w:rPr>
                <w:rFonts w:cs="Arial"/>
                <w:color w:val="000000"/>
                <w:szCs w:val="20"/>
              </w:rPr>
            </w:pPr>
            <w:r w:rsidRPr="00425889">
              <w:t xml:space="preserve"> $350.00 </w:t>
            </w:r>
          </w:p>
        </w:tc>
        <w:tc>
          <w:tcPr>
            <w:tcW w:w="545" w:type="pct"/>
            <w:tcBorders>
              <w:top w:val="single" w:sz="4" w:space="0" w:color="auto"/>
              <w:left w:val="single" w:sz="4" w:space="0" w:color="auto"/>
              <w:bottom w:val="single" w:sz="4" w:space="0" w:color="auto"/>
              <w:right w:val="single" w:sz="4" w:space="0" w:color="auto"/>
            </w:tcBorders>
            <w:noWrap/>
          </w:tcPr>
          <w:p w14:paraId="49376EB5" w14:textId="77777777" w:rsidR="00D81A73" w:rsidRPr="006D7AAB" w:rsidRDefault="00D81A73" w:rsidP="00D81A73">
            <w:pPr>
              <w:spacing w:after="0" w:line="240" w:lineRule="auto"/>
              <w:jc w:val="right"/>
              <w:rPr>
                <w:rFonts w:cs="Arial"/>
                <w:color w:val="000000"/>
                <w:szCs w:val="20"/>
              </w:rPr>
            </w:pPr>
            <w:r w:rsidRPr="00425889">
              <w:t xml:space="preserve"> $50.00 </w:t>
            </w:r>
          </w:p>
        </w:tc>
        <w:tc>
          <w:tcPr>
            <w:tcW w:w="545" w:type="pct"/>
            <w:tcBorders>
              <w:top w:val="single" w:sz="4" w:space="0" w:color="auto"/>
              <w:left w:val="single" w:sz="4" w:space="0" w:color="auto"/>
              <w:bottom w:val="single" w:sz="4" w:space="0" w:color="auto"/>
              <w:right w:val="single" w:sz="4" w:space="0" w:color="auto"/>
            </w:tcBorders>
            <w:noWrap/>
          </w:tcPr>
          <w:p w14:paraId="6E9EEFBE" w14:textId="77777777" w:rsidR="00D81A73" w:rsidRPr="006D7AAB" w:rsidRDefault="00D81A73" w:rsidP="00D81A73">
            <w:pPr>
              <w:spacing w:after="0" w:line="240" w:lineRule="auto"/>
              <w:jc w:val="right"/>
              <w:rPr>
                <w:rFonts w:cs="Arial"/>
                <w:color w:val="000000"/>
                <w:szCs w:val="20"/>
              </w:rPr>
            </w:pPr>
            <w:r w:rsidRPr="00425889">
              <w:t xml:space="preserve"> $59.72 </w:t>
            </w:r>
          </w:p>
        </w:tc>
        <w:tc>
          <w:tcPr>
            <w:tcW w:w="468" w:type="pct"/>
            <w:tcBorders>
              <w:top w:val="single" w:sz="4" w:space="0" w:color="auto"/>
              <w:left w:val="single" w:sz="4" w:space="0" w:color="auto"/>
              <w:bottom w:val="single" w:sz="4" w:space="0" w:color="auto"/>
              <w:right w:val="single" w:sz="4" w:space="0" w:color="auto"/>
            </w:tcBorders>
            <w:noWrap/>
          </w:tcPr>
          <w:p w14:paraId="62603718" w14:textId="77777777" w:rsidR="00D81A73" w:rsidRPr="006D7AAB" w:rsidRDefault="00D81A73" w:rsidP="00D81A73">
            <w:pPr>
              <w:spacing w:after="0" w:line="240" w:lineRule="auto"/>
              <w:jc w:val="right"/>
              <w:rPr>
                <w:rFonts w:cs="Arial"/>
                <w:color w:val="000000"/>
                <w:szCs w:val="20"/>
              </w:rPr>
            </w:pPr>
            <w:r w:rsidRPr="00425889">
              <w:t xml:space="preserve"> $42.11 </w:t>
            </w:r>
          </w:p>
        </w:tc>
        <w:tc>
          <w:tcPr>
            <w:tcW w:w="529" w:type="pct"/>
            <w:tcBorders>
              <w:top w:val="single" w:sz="4" w:space="0" w:color="auto"/>
              <w:left w:val="single" w:sz="4" w:space="0" w:color="auto"/>
              <w:bottom w:val="single" w:sz="4" w:space="0" w:color="auto"/>
              <w:right w:val="single" w:sz="4" w:space="0" w:color="auto"/>
            </w:tcBorders>
            <w:noWrap/>
          </w:tcPr>
          <w:p w14:paraId="202E834A" w14:textId="77777777" w:rsidR="00D81A73" w:rsidRPr="006D7AAB" w:rsidRDefault="00D81A73" w:rsidP="00D81A73">
            <w:pPr>
              <w:spacing w:after="0" w:line="240" w:lineRule="auto"/>
              <w:jc w:val="right"/>
              <w:rPr>
                <w:rFonts w:cs="Arial"/>
                <w:color w:val="000000"/>
                <w:szCs w:val="20"/>
              </w:rPr>
            </w:pPr>
            <w:r w:rsidRPr="00425889">
              <w:t xml:space="preserve"> $(24.51)</w:t>
            </w:r>
          </w:p>
        </w:tc>
        <w:tc>
          <w:tcPr>
            <w:tcW w:w="545" w:type="pct"/>
            <w:tcBorders>
              <w:top w:val="single" w:sz="4" w:space="0" w:color="auto"/>
              <w:left w:val="single" w:sz="4" w:space="0" w:color="auto"/>
              <w:bottom w:val="single" w:sz="4" w:space="0" w:color="auto"/>
              <w:right w:val="single" w:sz="4" w:space="0" w:color="auto"/>
            </w:tcBorders>
            <w:noWrap/>
          </w:tcPr>
          <w:p w14:paraId="336F731E" w14:textId="77777777" w:rsidR="00D81A73" w:rsidRPr="006D7AAB" w:rsidRDefault="00D81A73" w:rsidP="00D81A73">
            <w:pPr>
              <w:spacing w:after="0" w:line="240" w:lineRule="auto"/>
              <w:jc w:val="right"/>
              <w:rPr>
                <w:rFonts w:cs="Arial"/>
                <w:color w:val="000000"/>
                <w:szCs w:val="20"/>
              </w:rPr>
            </w:pPr>
            <w:r w:rsidRPr="00425889">
              <w:t xml:space="preserve"> $143.94 </w:t>
            </w:r>
          </w:p>
        </w:tc>
        <w:tc>
          <w:tcPr>
            <w:tcW w:w="457" w:type="pct"/>
            <w:tcBorders>
              <w:top w:val="single" w:sz="4" w:space="0" w:color="auto"/>
              <w:left w:val="single" w:sz="4" w:space="0" w:color="auto"/>
              <w:bottom w:val="single" w:sz="4" w:space="0" w:color="auto"/>
              <w:right w:val="single" w:sz="4" w:space="0" w:color="auto"/>
            </w:tcBorders>
            <w:noWrap/>
          </w:tcPr>
          <w:p w14:paraId="55A01971" w14:textId="77777777" w:rsidR="00D81A73" w:rsidRPr="006D7AAB" w:rsidRDefault="00D81A73" w:rsidP="00D81A73">
            <w:pPr>
              <w:spacing w:after="0" w:line="240" w:lineRule="auto"/>
              <w:jc w:val="right"/>
              <w:rPr>
                <w:rFonts w:cs="Arial"/>
                <w:color w:val="000000"/>
                <w:szCs w:val="20"/>
              </w:rPr>
            </w:pPr>
            <w:r w:rsidRPr="00425889">
              <w:t>18</w:t>
            </w:r>
          </w:p>
        </w:tc>
      </w:tr>
      <w:tr w:rsidR="00D81A73" w:rsidRPr="006D7AAB" w14:paraId="0B545B77"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77E44273" w14:textId="77777777" w:rsidR="00D81A73" w:rsidRPr="006D7AAB" w:rsidRDefault="00D81A73" w:rsidP="00D81A73">
            <w:pPr>
              <w:spacing w:after="0" w:line="240" w:lineRule="auto"/>
              <w:rPr>
                <w:rFonts w:cs="Arial"/>
                <w:color w:val="000000"/>
                <w:szCs w:val="20"/>
              </w:rPr>
            </w:pPr>
            <w:r>
              <w:rPr>
                <w:rFonts w:cs="Arial"/>
                <w:color w:val="000000"/>
                <w:szCs w:val="20"/>
              </w:rPr>
              <w:t>Toddler 1</w:t>
            </w:r>
          </w:p>
        </w:tc>
        <w:tc>
          <w:tcPr>
            <w:tcW w:w="262" w:type="pct"/>
            <w:tcBorders>
              <w:top w:val="single" w:sz="4" w:space="0" w:color="auto"/>
              <w:left w:val="single" w:sz="4" w:space="0" w:color="auto"/>
              <w:bottom w:val="single" w:sz="4" w:space="0" w:color="auto"/>
              <w:right w:val="single" w:sz="4" w:space="0" w:color="auto"/>
            </w:tcBorders>
            <w:vAlign w:val="center"/>
          </w:tcPr>
          <w:p w14:paraId="0AD63156" w14:textId="77777777" w:rsidR="00D81A73" w:rsidRPr="00425889" w:rsidRDefault="00D81A73" w:rsidP="00D81A73">
            <w:pPr>
              <w:spacing w:after="0" w:line="240" w:lineRule="auto"/>
              <w:jc w:val="center"/>
            </w:pPr>
            <w:r>
              <w:t>372</w:t>
            </w:r>
          </w:p>
        </w:tc>
        <w:tc>
          <w:tcPr>
            <w:tcW w:w="416" w:type="pct"/>
            <w:tcBorders>
              <w:top w:val="single" w:sz="4" w:space="0" w:color="auto"/>
              <w:left w:val="single" w:sz="4" w:space="0" w:color="auto"/>
              <w:bottom w:val="single" w:sz="4" w:space="0" w:color="auto"/>
              <w:right w:val="single" w:sz="4" w:space="0" w:color="auto"/>
            </w:tcBorders>
            <w:noWrap/>
          </w:tcPr>
          <w:p w14:paraId="562F77F3" w14:textId="77777777" w:rsidR="00D81A73" w:rsidRPr="006D7AAB" w:rsidRDefault="00D81A73" w:rsidP="00D81A73">
            <w:pPr>
              <w:spacing w:after="0" w:line="240" w:lineRule="auto"/>
              <w:jc w:val="right"/>
              <w:rPr>
                <w:rFonts w:cs="Arial"/>
                <w:color w:val="000000"/>
                <w:szCs w:val="20"/>
              </w:rPr>
            </w:pPr>
            <w:r w:rsidRPr="00425889">
              <w:t xml:space="preserve"> $20.00 </w:t>
            </w:r>
          </w:p>
        </w:tc>
        <w:tc>
          <w:tcPr>
            <w:tcW w:w="545" w:type="pct"/>
            <w:tcBorders>
              <w:top w:val="single" w:sz="4" w:space="0" w:color="auto"/>
              <w:left w:val="single" w:sz="4" w:space="0" w:color="auto"/>
              <w:bottom w:val="single" w:sz="4" w:space="0" w:color="auto"/>
              <w:right w:val="single" w:sz="4" w:space="0" w:color="auto"/>
            </w:tcBorders>
            <w:noWrap/>
          </w:tcPr>
          <w:p w14:paraId="76197898" w14:textId="77777777" w:rsidR="00D81A73" w:rsidRPr="006D7AAB" w:rsidRDefault="00D81A73" w:rsidP="00D81A73">
            <w:pPr>
              <w:spacing w:after="0" w:line="240" w:lineRule="auto"/>
              <w:jc w:val="right"/>
              <w:rPr>
                <w:rFonts w:cs="Arial"/>
                <w:color w:val="000000"/>
                <w:szCs w:val="20"/>
              </w:rPr>
            </w:pPr>
            <w:r w:rsidRPr="00425889">
              <w:t xml:space="preserve"> $300.00 </w:t>
            </w:r>
          </w:p>
        </w:tc>
        <w:tc>
          <w:tcPr>
            <w:tcW w:w="545" w:type="pct"/>
            <w:tcBorders>
              <w:top w:val="single" w:sz="4" w:space="0" w:color="auto"/>
              <w:left w:val="single" w:sz="4" w:space="0" w:color="auto"/>
              <w:bottom w:val="single" w:sz="4" w:space="0" w:color="auto"/>
              <w:right w:val="single" w:sz="4" w:space="0" w:color="auto"/>
            </w:tcBorders>
            <w:noWrap/>
          </w:tcPr>
          <w:p w14:paraId="4A345ED2" w14:textId="77777777" w:rsidR="00D81A73" w:rsidRPr="006D7AAB" w:rsidRDefault="00D81A73" w:rsidP="00D81A73">
            <w:pPr>
              <w:spacing w:after="0" w:line="240" w:lineRule="auto"/>
              <w:jc w:val="right"/>
              <w:rPr>
                <w:rFonts w:cs="Arial"/>
                <w:color w:val="000000"/>
                <w:szCs w:val="20"/>
              </w:rPr>
            </w:pPr>
            <w:r w:rsidRPr="00425889">
              <w:t xml:space="preserve"> $50.00 </w:t>
            </w:r>
          </w:p>
        </w:tc>
        <w:tc>
          <w:tcPr>
            <w:tcW w:w="545" w:type="pct"/>
            <w:tcBorders>
              <w:top w:val="single" w:sz="4" w:space="0" w:color="auto"/>
              <w:left w:val="single" w:sz="4" w:space="0" w:color="auto"/>
              <w:bottom w:val="single" w:sz="4" w:space="0" w:color="auto"/>
              <w:right w:val="single" w:sz="4" w:space="0" w:color="auto"/>
            </w:tcBorders>
            <w:noWrap/>
          </w:tcPr>
          <w:p w14:paraId="56268504" w14:textId="77777777" w:rsidR="00D81A73" w:rsidRPr="006D7AAB" w:rsidRDefault="00D81A73" w:rsidP="00D81A73">
            <w:pPr>
              <w:spacing w:after="0" w:line="240" w:lineRule="auto"/>
              <w:jc w:val="right"/>
              <w:rPr>
                <w:rFonts w:cs="Arial"/>
                <w:color w:val="000000"/>
                <w:szCs w:val="20"/>
              </w:rPr>
            </w:pPr>
            <w:r w:rsidRPr="00425889">
              <w:t xml:space="preserve"> $58.42 </w:t>
            </w:r>
          </w:p>
        </w:tc>
        <w:tc>
          <w:tcPr>
            <w:tcW w:w="468" w:type="pct"/>
            <w:tcBorders>
              <w:top w:val="single" w:sz="4" w:space="0" w:color="auto"/>
              <w:left w:val="single" w:sz="4" w:space="0" w:color="auto"/>
              <w:bottom w:val="single" w:sz="4" w:space="0" w:color="auto"/>
              <w:right w:val="single" w:sz="4" w:space="0" w:color="auto"/>
            </w:tcBorders>
            <w:noWrap/>
          </w:tcPr>
          <w:p w14:paraId="1EC9C56B" w14:textId="77777777" w:rsidR="00D81A73" w:rsidRPr="006D7AAB" w:rsidRDefault="00D81A73" w:rsidP="00D81A73">
            <w:pPr>
              <w:spacing w:after="0" w:line="240" w:lineRule="auto"/>
              <w:jc w:val="right"/>
              <w:rPr>
                <w:rFonts w:cs="Arial"/>
                <w:color w:val="000000"/>
                <w:szCs w:val="20"/>
              </w:rPr>
            </w:pPr>
            <w:r w:rsidRPr="00425889">
              <w:t xml:space="preserve"> $40.99 </w:t>
            </w:r>
          </w:p>
        </w:tc>
        <w:tc>
          <w:tcPr>
            <w:tcW w:w="529" w:type="pct"/>
            <w:tcBorders>
              <w:top w:val="single" w:sz="4" w:space="0" w:color="auto"/>
              <w:left w:val="single" w:sz="4" w:space="0" w:color="auto"/>
              <w:bottom w:val="single" w:sz="4" w:space="0" w:color="auto"/>
              <w:right w:val="single" w:sz="4" w:space="0" w:color="auto"/>
            </w:tcBorders>
            <w:noWrap/>
          </w:tcPr>
          <w:p w14:paraId="3DA760FA" w14:textId="77777777" w:rsidR="00D81A73" w:rsidRPr="006D7AAB" w:rsidRDefault="00D81A73" w:rsidP="00D81A73">
            <w:pPr>
              <w:spacing w:after="0" w:line="240" w:lineRule="auto"/>
              <w:jc w:val="right"/>
              <w:rPr>
                <w:rFonts w:cs="Arial"/>
                <w:color w:val="000000"/>
                <w:szCs w:val="20"/>
              </w:rPr>
            </w:pPr>
            <w:r w:rsidRPr="00425889">
              <w:t xml:space="preserve"> $(23.56)</w:t>
            </w:r>
          </w:p>
        </w:tc>
        <w:tc>
          <w:tcPr>
            <w:tcW w:w="545" w:type="pct"/>
            <w:tcBorders>
              <w:top w:val="single" w:sz="4" w:space="0" w:color="auto"/>
              <w:left w:val="single" w:sz="4" w:space="0" w:color="auto"/>
              <w:bottom w:val="single" w:sz="4" w:space="0" w:color="auto"/>
              <w:right w:val="single" w:sz="4" w:space="0" w:color="auto"/>
            </w:tcBorders>
            <w:noWrap/>
          </w:tcPr>
          <w:p w14:paraId="59403F1F" w14:textId="77777777" w:rsidR="00D81A73" w:rsidRPr="006D7AAB" w:rsidRDefault="00D81A73" w:rsidP="00D81A73">
            <w:pPr>
              <w:spacing w:after="0" w:line="240" w:lineRule="auto"/>
              <w:jc w:val="right"/>
              <w:rPr>
                <w:rFonts w:cs="Arial"/>
                <w:color w:val="000000"/>
                <w:szCs w:val="20"/>
              </w:rPr>
            </w:pPr>
            <w:r w:rsidRPr="00425889">
              <w:t xml:space="preserve"> $140.40 </w:t>
            </w:r>
          </w:p>
        </w:tc>
        <w:tc>
          <w:tcPr>
            <w:tcW w:w="457" w:type="pct"/>
            <w:tcBorders>
              <w:top w:val="single" w:sz="4" w:space="0" w:color="auto"/>
              <w:left w:val="single" w:sz="4" w:space="0" w:color="auto"/>
              <w:bottom w:val="single" w:sz="4" w:space="0" w:color="auto"/>
              <w:right w:val="single" w:sz="4" w:space="0" w:color="auto"/>
            </w:tcBorders>
            <w:noWrap/>
          </w:tcPr>
          <w:p w14:paraId="10C25C1C" w14:textId="77777777" w:rsidR="00D81A73" w:rsidRPr="006D7AAB" w:rsidRDefault="00D81A73" w:rsidP="00D81A73">
            <w:pPr>
              <w:spacing w:after="0" w:line="240" w:lineRule="auto"/>
              <w:jc w:val="right"/>
              <w:rPr>
                <w:rFonts w:cs="Arial"/>
                <w:color w:val="000000"/>
                <w:szCs w:val="20"/>
              </w:rPr>
            </w:pPr>
            <w:r w:rsidRPr="00425889">
              <w:t>20</w:t>
            </w:r>
          </w:p>
        </w:tc>
      </w:tr>
      <w:tr w:rsidR="00D81A73" w:rsidRPr="006D7AAB" w14:paraId="11B93F1C"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3E45AE09" w14:textId="77777777" w:rsidR="00D81A73" w:rsidRPr="006D7AAB" w:rsidRDefault="00D81A73" w:rsidP="00D81A73">
            <w:pPr>
              <w:spacing w:after="0" w:line="240" w:lineRule="auto"/>
              <w:rPr>
                <w:rFonts w:cs="Arial"/>
                <w:color w:val="000000"/>
                <w:szCs w:val="20"/>
              </w:rPr>
            </w:pPr>
            <w:r w:rsidRPr="006D7AAB">
              <w:rPr>
                <w:rFonts w:cs="Arial"/>
                <w:color w:val="000000"/>
                <w:szCs w:val="20"/>
              </w:rPr>
              <w:t xml:space="preserve">Toddler </w:t>
            </w:r>
            <w:r>
              <w:rPr>
                <w:rFonts w:cs="Arial"/>
                <w:color w:val="000000"/>
                <w:szCs w:val="20"/>
              </w:rPr>
              <w:t>2</w:t>
            </w:r>
          </w:p>
        </w:tc>
        <w:tc>
          <w:tcPr>
            <w:tcW w:w="262" w:type="pct"/>
            <w:tcBorders>
              <w:top w:val="single" w:sz="4" w:space="0" w:color="auto"/>
              <w:left w:val="single" w:sz="4" w:space="0" w:color="auto"/>
              <w:bottom w:val="single" w:sz="4" w:space="0" w:color="auto"/>
              <w:right w:val="single" w:sz="4" w:space="0" w:color="auto"/>
            </w:tcBorders>
            <w:vAlign w:val="center"/>
          </w:tcPr>
          <w:p w14:paraId="123265E4" w14:textId="77777777" w:rsidR="00D81A73" w:rsidRPr="00425889" w:rsidRDefault="00D81A73" w:rsidP="00D81A73">
            <w:pPr>
              <w:spacing w:after="0" w:line="240" w:lineRule="auto"/>
              <w:jc w:val="center"/>
            </w:pPr>
            <w:r>
              <w:t>377</w:t>
            </w:r>
          </w:p>
        </w:tc>
        <w:tc>
          <w:tcPr>
            <w:tcW w:w="416" w:type="pct"/>
            <w:tcBorders>
              <w:top w:val="single" w:sz="4" w:space="0" w:color="auto"/>
              <w:left w:val="single" w:sz="4" w:space="0" w:color="auto"/>
              <w:bottom w:val="single" w:sz="4" w:space="0" w:color="auto"/>
              <w:right w:val="single" w:sz="4" w:space="0" w:color="auto"/>
            </w:tcBorders>
            <w:noWrap/>
          </w:tcPr>
          <w:p w14:paraId="327B8E68" w14:textId="77777777" w:rsidR="00D81A73" w:rsidRPr="006D7AAB" w:rsidRDefault="00D81A73" w:rsidP="00D81A73">
            <w:pPr>
              <w:spacing w:after="0" w:line="240" w:lineRule="auto"/>
              <w:jc w:val="right"/>
              <w:rPr>
                <w:rFonts w:cs="Arial"/>
                <w:color w:val="000000"/>
                <w:szCs w:val="20"/>
              </w:rPr>
            </w:pPr>
            <w:r w:rsidRPr="00425889">
              <w:t xml:space="preserve"> $20.00 </w:t>
            </w:r>
          </w:p>
        </w:tc>
        <w:tc>
          <w:tcPr>
            <w:tcW w:w="545" w:type="pct"/>
            <w:tcBorders>
              <w:top w:val="single" w:sz="4" w:space="0" w:color="auto"/>
              <w:left w:val="single" w:sz="4" w:space="0" w:color="auto"/>
              <w:bottom w:val="single" w:sz="4" w:space="0" w:color="auto"/>
              <w:right w:val="single" w:sz="4" w:space="0" w:color="auto"/>
            </w:tcBorders>
            <w:noWrap/>
          </w:tcPr>
          <w:p w14:paraId="4912F68F" w14:textId="77777777" w:rsidR="00D81A73" w:rsidRPr="006D7AAB" w:rsidRDefault="00D81A73" w:rsidP="00D81A73">
            <w:pPr>
              <w:spacing w:after="0" w:line="240" w:lineRule="auto"/>
              <w:jc w:val="right"/>
              <w:rPr>
                <w:rFonts w:cs="Arial"/>
                <w:color w:val="000000"/>
                <w:szCs w:val="20"/>
              </w:rPr>
            </w:pPr>
            <w:r w:rsidRPr="00425889">
              <w:t xml:space="preserve"> $250.00 </w:t>
            </w:r>
          </w:p>
        </w:tc>
        <w:tc>
          <w:tcPr>
            <w:tcW w:w="545" w:type="pct"/>
            <w:tcBorders>
              <w:top w:val="single" w:sz="4" w:space="0" w:color="auto"/>
              <w:left w:val="single" w:sz="4" w:space="0" w:color="auto"/>
              <w:bottom w:val="single" w:sz="4" w:space="0" w:color="auto"/>
              <w:right w:val="single" w:sz="4" w:space="0" w:color="auto"/>
            </w:tcBorders>
            <w:noWrap/>
          </w:tcPr>
          <w:p w14:paraId="7789B06D" w14:textId="77777777" w:rsidR="00D81A73" w:rsidRPr="006D7AAB" w:rsidRDefault="00D81A73" w:rsidP="00D81A73">
            <w:pPr>
              <w:spacing w:after="0" w:line="240" w:lineRule="auto"/>
              <w:jc w:val="right"/>
              <w:rPr>
                <w:rFonts w:cs="Arial"/>
                <w:color w:val="000000"/>
                <w:szCs w:val="20"/>
              </w:rPr>
            </w:pPr>
            <w:r w:rsidRPr="00425889">
              <w:t xml:space="preserve"> $45.00 </w:t>
            </w:r>
          </w:p>
        </w:tc>
        <w:tc>
          <w:tcPr>
            <w:tcW w:w="545" w:type="pct"/>
            <w:tcBorders>
              <w:top w:val="single" w:sz="4" w:space="0" w:color="auto"/>
              <w:left w:val="single" w:sz="4" w:space="0" w:color="auto"/>
              <w:bottom w:val="single" w:sz="4" w:space="0" w:color="auto"/>
              <w:right w:val="single" w:sz="4" w:space="0" w:color="auto"/>
            </w:tcBorders>
            <w:noWrap/>
          </w:tcPr>
          <w:p w14:paraId="784235B0" w14:textId="77777777" w:rsidR="00D81A73" w:rsidRPr="006D7AAB" w:rsidRDefault="00D81A73" w:rsidP="00D81A73">
            <w:pPr>
              <w:spacing w:after="0" w:line="240" w:lineRule="auto"/>
              <w:jc w:val="right"/>
              <w:rPr>
                <w:rFonts w:cs="Arial"/>
                <w:color w:val="000000"/>
                <w:szCs w:val="20"/>
              </w:rPr>
            </w:pPr>
            <w:r w:rsidRPr="00425889">
              <w:t xml:space="preserve"> $55.44 </w:t>
            </w:r>
          </w:p>
        </w:tc>
        <w:tc>
          <w:tcPr>
            <w:tcW w:w="468" w:type="pct"/>
            <w:tcBorders>
              <w:top w:val="single" w:sz="4" w:space="0" w:color="auto"/>
              <w:left w:val="single" w:sz="4" w:space="0" w:color="auto"/>
              <w:bottom w:val="single" w:sz="4" w:space="0" w:color="auto"/>
              <w:right w:val="single" w:sz="4" w:space="0" w:color="auto"/>
            </w:tcBorders>
            <w:noWrap/>
          </w:tcPr>
          <w:p w14:paraId="1F1296F4" w14:textId="77777777" w:rsidR="00D81A73" w:rsidRPr="006D7AAB" w:rsidRDefault="00D81A73" w:rsidP="00D81A73">
            <w:pPr>
              <w:spacing w:after="0" w:line="240" w:lineRule="auto"/>
              <w:jc w:val="right"/>
              <w:rPr>
                <w:rFonts w:cs="Arial"/>
                <w:color w:val="000000"/>
                <w:szCs w:val="20"/>
              </w:rPr>
            </w:pPr>
            <w:r w:rsidRPr="00425889">
              <w:t xml:space="preserve"> $36.10 </w:t>
            </w:r>
          </w:p>
        </w:tc>
        <w:tc>
          <w:tcPr>
            <w:tcW w:w="529" w:type="pct"/>
            <w:tcBorders>
              <w:top w:val="single" w:sz="4" w:space="0" w:color="auto"/>
              <w:left w:val="single" w:sz="4" w:space="0" w:color="auto"/>
              <w:bottom w:val="single" w:sz="4" w:space="0" w:color="auto"/>
              <w:right w:val="single" w:sz="4" w:space="0" w:color="auto"/>
            </w:tcBorders>
            <w:noWrap/>
          </w:tcPr>
          <w:p w14:paraId="2735C56A" w14:textId="77777777" w:rsidR="00D81A73" w:rsidRPr="006D7AAB" w:rsidRDefault="00D81A73" w:rsidP="00D81A73">
            <w:pPr>
              <w:spacing w:after="0" w:line="240" w:lineRule="auto"/>
              <w:jc w:val="right"/>
              <w:rPr>
                <w:rFonts w:cs="Arial"/>
                <w:color w:val="000000"/>
                <w:szCs w:val="20"/>
              </w:rPr>
            </w:pPr>
            <w:r w:rsidRPr="00425889">
              <w:t xml:space="preserve"> $(16.75)</w:t>
            </w:r>
          </w:p>
        </w:tc>
        <w:tc>
          <w:tcPr>
            <w:tcW w:w="545" w:type="pct"/>
            <w:tcBorders>
              <w:top w:val="single" w:sz="4" w:space="0" w:color="auto"/>
              <w:left w:val="single" w:sz="4" w:space="0" w:color="auto"/>
              <w:bottom w:val="single" w:sz="4" w:space="0" w:color="auto"/>
              <w:right w:val="single" w:sz="4" w:space="0" w:color="auto"/>
            </w:tcBorders>
            <w:noWrap/>
          </w:tcPr>
          <w:p w14:paraId="54E344E1" w14:textId="77777777" w:rsidR="00D81A73" w:rsidRPr="006D7AAB" w:rsidRDefault="00D81A73" w:rsidP="00D81A73">
            <w:pPr>
              <w:spacing w:after="0" w:line="240" w:lineRule="auto"/>
              <w:jc w:val="right"/>
              <w:rPr>
                <w:rFonts w:cs="Arial"/>
                <w:color w:val="000000"/>
                <w:szCs w:val="20"/>
              </w:rPr>
            </w:pPr>
            <w:r w:rsidRPr="00425889">
              <w:t xml:space="preserve"> $127.64 </w:t>
            </w:r>
          </w:p>
        </w:tc>
        <w:tc>
          <w:tcPr>
            <w:tcW w:w="457" w:type="pct"/>
            <w:tcBorders>
              <w:top w:val="single" w:sz="4" w:space="0" w:color="auto"/>
              <w:left w:val="single" w:sz="4" w:space="0" w:color="auto"/>
              <w:bottom w:val="single" w:sz="4" w:space="0" w:color="auto"/>
              <w:right w:val="single" w:sz="4" w:space="0" w:color="auto"/>
            </w:tcBorders>
            <w:noWrap/>
          </w:tcPr>
          <w:p w14:paraId="2DD64F9E" w14:textId="77777777" w:rsidR="00D81A73" w:rsidRPr="006D7AAB" w:rsidRDefault="00D81A73" w:rsidP="00D81A73">
            <w:pPr>
              <w:spacing w:after="0" w:line="240" w:lineRule="auto"/>
              <w:jc w:val="right"/>
              <w:rPr>
                <w:rFonts w:cs="Arial"/>
                <w:color w:val="000000"/>
                <w:szCs w:val="20"/>
              </w:rPr>
            </w:pPr>
            <w:r w:rsidRPr="00425889">
              <w:t>19</w:t>
            </w:r>
          </w:p>
        </w:tc>
      </w:tr>
      <w:tr w:rsidR="00D81A73" w:rsidRPr="006D7AAB" w14:paraId="64011DB2"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0AB6DF6E" w14:textId="77777777" w:rsidR="00D81A73" w:rsidRPr="006D7AAB" w:rsidRDefault="00D81A73" w:rsidP="00D81A73">
            <w:pPr>
              <w:spacing w:after="0" w:line="240" w:lineRule="auto"/>
              <w:rPr>
                <w:rFonts w:cs="Arial"/>
                <w:color w:val="000000"/>
                <w:szCs w:val="20"/>
              </w:rPr>
            </w:pPr>
            <w:r w:rsidRPr="006D7AAB">
              <w:rPr>
                <w:rFonts w:cs="Arial"/>
                <w:color w:val="000000"/>
                <w:szCs w:val="20"/>
              </w:rPr>
              <w:t>Preschool</w:t>
            </w:r>
          </w:p>
        </w:tc>
        <w:tc>
          <w:tcPr>
            <w:tcW w:w="262" w:type="pct"/>
            <w:tcBorders>
              <w:top w:val="single" w:sz="4" w:space="0" w:color="auto"/>
              <w:left w:val="single" w:sz="4" w:space="0" w:color="auto"/>
              <w:bottom w:val="single" w:sz="4" w:space="0" w:color="auto"/>
              <w:right w:val="single" w:sz="4" w:space="0" w:color="auto"/>
            </w:tcBorders>
            <w:vAlign w:val="center"/>
          </w:tcPr>
          <w:p w14:paraId="24A632AA" w14:textId="77777777" w:rsidR="00D81A73" w:rsidRPr="00425889" w:rsidRDefault="00D81A73" w:rsidP="00D81A73">
            <w:pPr>
              <w:spacing w:after="0" w:line="240" w:lineRule="auto"/>
              <w:jc w:val="center"/>
            </w:pPr>
            <w:r>
              <w:t>364</w:t>
            </w:r>
          </w:p>
        </w:tc>
        <w:tc>
          <w:tcPr>
            <w:tcW w:w="416" w:type="pct"/>
            <w:tcBorders>
              <w:top w:val="single" w:sz="4" w:space="0" w:color="auto"/>
              <w:left w:val="single" w:sz="4" w:space="0" w:color="auto"/>
              <w:bottom w:val="single" w:sz="4" w:space="0" w:color="auto"/>
              <w:right w:val="single" w:sz="4" w:space="0" w:color="auto"/>
            </w:tcBorders>
            <w:noWrap/>
          </w:tcPr>
          <w:p w14:paraId="16F263F9" w14:textId="77777777" w:rsidR="00D81A73" w:rsidRPr="006D7AAB" w:rsidRDefault="00D81A73" w:rsidP="00D81A73">
            <w:pPr>
              <w:spacing w:after="0" w:line="240" w:lineRule="auto"/>
              <w:jc w:val="right"/>
              <w:rPr>
                <w:rFonts w:cs="Arial"/>
                <w:color w:val="000000"/>
                <w:szCs w:val="20"/>
              </w:rPr>
            </w:pPr>
            <w:r w:rsidRPr="00425889">
              <w:t xml:space="preserve"> $20.00 </w:t>
            </w:r>
          </w:p>
        </w:tc>
        <w:tc>
          <w:tcPr>
            <w:tcW w:w="545" w:type="pct"/>
            <w:tcBorders>
              <w:top w:val="single" w:sz="4" w:space="0" w:color="auto"/>
              <w:left w:val="single" w:sz="4" w:space="0" w:color="auto"/>
              <w:bottom w:val="single" w:sz="4" w:space="0" w:color="auto"/>
              <w:right w:val="single" w:sz="4" w:space="0" w:color="auto"/>
            </w:tcBorders>
            <w:noWrap/>
          </w:tcPr>
          <w:p w14:paraId="6BF2147B" w14:textId="77777777" w:rsidR="00D81A73" w:rsidRPr="006D7AAB" w:rsidRDefault="00D81A73" w:rsidP="00D81A73">
            <w:pPr>
              <w:spacing w:after="0" w:line="240" w:lineRule="auto"/>
              <w:jc w:val="right"/>
              <w:rPr>
                <w:rFonts w:cs="Arial"/>
                <w:color w:val="000000"/>
                <w:szCs w:val="20"/>
              </w:rPr>
            </w:pPr>
            <w:r w:rsidRPr="00425889">
              <w:t xml:space="preserve"> $250.00 </w:t>
            </w:r>
          </w:p>
        </w:tc>
        <w:tc>
          <w:tcPr>
            <w:tcW w:w="545" w:type="pct"/>
            <w:tcBorders>
              <w:top w:val="single" w:sz="4" w:space="0" w:color="auto"/>
              <w:left w:val="single" w:sz="4" w:space="0" w:color="auto"/>
              <w:bottom w:val="single" w:sz="4" w:space="0" w:color="auto"/>
              <w:right w:val="single" w:sz="4" w:space="0" w:color="auto"/>
            </w:tcBorders>
            <w:noWrap/>
          </w:tcPr>
          <w:p w14:paraId="4108A865" w14:textId="77777777" w:rsidR="00D81A73" w:rsidRPr="006D7AAB" w:rsidRDefault="00D81A73" w:rsidP="00D81A73">
            <w:pPr>
              <w:spacing w:after="0" w:line="240" w:lineRule="auto"/>
              <w:jc w:val="right"/>
              <w:rPr>
                <w:rFonts w:cs="Arial"/>
                <w:color w:val="000000"/>
                <w:szCs w:val="20"/>
              </w:rPr>
            </w:pPr>
            <w:r w:rsidRPr="00425889">
              <w:t xml:space="preserve"> $45.00 </w:t>
            </w:r>
          </w:p>
        </w:tc>
        <w:tc>
          <w:tcPr>
            <w:tcW w:w="545" w:type="pct"/>
            <w:tcBorders>
              <w:top w:val="single" w:sz="4" w:space="0" w:color="auto"/>
              <w:left w:val="single" w:sz="4" w:space="0" w:color="auto"/>
              <w:bottom w:val="single" w:sz="4" w:space="0" w:color="auto"/>
              <w:right w:val="single" w:sz="4" w:space="0" w:color="auto"/>
            </w:tcBorders>
            <w:noWrap/>
          </w:tcPr>
          <w:p w14:paraId="04311252" w14:textId="77777777" w:rsidR="00D81A73" w:rsidRPr="006D7AAB" w:rsidRDefault="00D81A73" w:rsidP="00D81A73">
            <w:pPr>
              <w:spacing w:after="0" w:line="240" w:lineRule="auto"/>
              <w:jc w:val="right"/>
              <w:rPr>
                <w:rFonts w:cs="Arial"/>
                <w:color w:val="000000"/>
                <w:szCs w:val="20"/>
              </w:rPr>
            </w:pPr>
            <w:r w:rsidRPr="00425889">
              <w:t xml:space="preserve"> $53.71 </w:t>
            </w:r>
          </w:p>
        </w:tc>
        <w:tc>
          <w:tcPr>
            <w:tcW w:w="468" w:type="pct"/>
            <w:tcBorders>
              <w:top w:val="single" w:sz="4" w:space="0" w:color="auto"/>
              <w:left w:val="single" w:sz="4" w:space="0" w:color="auto"/>
              <w:bottom w:val="single" w:sz="4" w:space="0" w:color="auto"/>
              <w:right w:val="single" w:sz="4" w:space="0" w:color="auto"/>
            </w:tcBorders>
            <w:noWrap/>
          </w:tcPr>
          <w:p w14:paraId="69988F48" w14:textId="77777777" w:rsidR="00D81A73" w:rsidRPr="006D7AAB" w:rsidRDefault="00D81A73" w:rsidP="00D81A73">
            <w:pPr>
              <w:spacing w:after="0" w:line="240" w:lineRule="auto"/>
              <w:jc w:val="right"/>
              <w:rPr>
                <w:rFonts w:cs="Arial"/>
                <w:color w:val="000000"/>
                <w:szCs w:val="20"/>
              </w:rPr>
            </w:pPr>
            <w:r w:rsidRPr="00425889">
              <w:t xml:space="preserve"> $34.17 </w:t>
            </w:r>
          </w:p>
        </w:tc>
        <w:tc>
          <w:tcPr>
            <w:tcW w:w="529" w:type="pct"/>
            <w:tcBorders>
              <w:top w:val="single" w:sz="4" w:space="0" w:color="auto"/>
              <w:left w:val="single" w:sz="4" w:space="0" w:color="auto"/>
              <w:bottom w:val="single" w:sz="4" w:space="0" w:color="auto"/>
              <w:right w:val="single" w:sz="4" w:space="0" w:color="auto"/>
            </w:tcBorders>
            <w:noWrap/>
          </w:tcPr>
          <w:p w14:paraId="1CBD9F8A" w14:textId="77777777" w:rsidR="00D81A73" w:rsidRPr="006D7AAB" w:rsidRDefault="00D81A73" w:rsidP="00D81A73">
            <w:pPr>
              <w:spacing w:after="0" w:line="240" w:lineRule="auto"/>
              <w:jc w:val="right"/>
              <w:rPr>
                <w:rFonts w:cs="Arial"/>
                <w:color w:val="000000"/>
                <w:szCs w:val="20"/>
              </w:rPr>
            </w:pPr>
            <w:r w:rsidRPr="00425889">
              <w:t xml:space="preserve"> $(14.64)</w:t>
            </w:r>
          </w:p>
        </w:tc>
        <w:tc>
          <w:tcPr>
            <w:tcW w:w="545" w:type="pct"/>
            <w:tcBorders>
              <w:top w:val="single" w:sz="4" w:space="0" w:color="auto"/>
              <w:left w:val="single" w:sz="4" w:space="0" w:color="auto"/>
              <w:bottom w:val="single" w:sz="4" w:space="0" w:color="auto"/>
              <w:right w:val="single" w:sz="4" w:space="0" w:color="auto"/>
            </w:tcBorders>
            <w:noWrap/>
          </w:tcPr>
          <w:p w14:paraId="319E3791" w14:textId="77777777" w:rsidR="00D81A73" w:rsidRPr="006D7AAB" w:rsidRDefault="00D81A73" w:rsidP="00D81A73">
            <w:pPr>
              <w:spacing w:after="0" w:line="240" w:lineRule="auto"/>
              <w:jc w:val="right"/>
              <w:rPr>
                <w:rFonts w:cs="Arial"/>
                <w:color w:val="000000"/>
                <w:szCs w:val="20"/>
              </w:rPr>
            </w:pPr>
            <w:r w:rsidRPr="00425889">
              <w:t xml:space="preserve"> $122.06 </w:t>
            </w:r>
          </w:p>
        </w:tc>
        <w:tc>
          <w:tcPr>
            <w:tcW w:w="457" w:type="pct"/>
            <w:tcBorders>
              <w:top w:val="single" w:sz="4" w:space="0" w:color="auto"/>
              <w:left w:val="single" w:sz="4" w:space="0" w:color="auto"/>
              <w:bottom w:val="single" w:sz="4" w:space="0" w:color="auto"/>
              <w:right w:val="single" w:sz="4" w:space="0" w:color="auto"/>
            </w:tcBorders>
            <w:noWrap/>
          </w:tcPr>
          <w:p w14:paraId="1DC685A0" w14:textId="77777777" w:rsidR="00D81A73" w:rsidRPr="006D7AAB" w:rsidRDefault="00D81A73" w:rsidP="00D81A73">
            <w:pPr>
              <w:spacing w:after="0" w:line="240" w:lineRule="auto"/>
              <w:jc w:val="right"/>
              <w:rPr>
                <w:rFonts w:cs="Arial"/>
                <w:color w:val="000000"/>
                <w:szCs w:val="20"/>
              </w:rPr>
            </w:pPr>
            <w:r w:rsidRPr="00425889">
              <w:t>18</w:t>
            </w:r>
          </w:p>
        </w:tc>
      </w:tr>
      <w:tr w:rsidR="00D81A73" w:rsidRPr="006D7AAB" w14:paraId="519FCE6A" w14:textId="77777777" w:rsidTr="00270E1D">
        <w:trPr>
          <w:trHeight w:val="222"/>
          <w:jc w:val="center"/>
        </w:trPr>
        <w:tc>
          <w:tcPr>
            <w:tcW w:w="4999" w:type="pct"/>
            <w:gridSpan w:val="10"/>
            <w:tcBorders>
              <w:top w:val="single" w:sz="4" w:space="0" w:color="auto"/>
              <w:left w:val="single" w:sz="4" w:space="0" w:color="auto"/>
              <w:bottom w:val="single" w:sz="4" w:space="0" w:color="auto"/>
              <w:right w:val="single" w:sz="4" w:space="0" w:color="auto"/>
            </w:tcBorders>
            <w:shd w:val="clear" w:color="auto" w:fill="244061"/>
            <w:vAlign w:val="center"/>
          </w:tcPr>
          <w:p w14:paraId="19DD15F3"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Full Day Care - Weekly</w:t>
            </w:r>
          </w:p>
        </w:tc>
      </w:tr>
      <w:tr w:rsidR="00D81A73" w:rsidRPr="006D7AAB" w14:paraId="6DF32DF6" w14:textId="77777777" w:rsidTr="00270E1D">
        <w:trPr>
          <w:trHeight w:val="311"/>
          <w:jc w:val="center"/>
        </w:trPr>
        <w:tc>
          <w:tcPr>
            <w:tcW w:w="68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ABE88C1"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262" w:type="pct"/>
            <w:tcBorders>
              <w:top w:val="single" w:sz="4" w:space="0" w:color="auto"/>
              <w:left w:val="single" w:sz="4" w:space="0" w:color="auto"/>
              <w:bottom w:val="single" w:sz="4" w:space="0" w:color="auto"/>
              <w:right w:val="single" w:sz="4" w:space="0" w:color="auto"/>
            </w:tcBorders>
            <w:shd w:val="clear" w:color="auto" w:fill="244061"/>
            <w:vAlign w:val="center"/>
          </w:tcPr>
          <w:p w14:paraId="7A91428E"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41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1B337E6"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3744533"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E8F9CC7"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67E63AC"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4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9C28E1B"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52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7D28CBB"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36DC391"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45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4F45F27"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51E1DE39"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25372B8F" w14:textId="77777777" w:rsidR="00D81A73" w:rsidRPr="006D7AAB" w:rsidRDefault="00D81A73" w:rsidP="00D81A73">
            <w:pPr>
              <w:spacing w:after="0" w:line="240" w:lineRule="auto"/>
              <w:rPr>
                <w:rFonts w:cs="Arial"/>
                <w:color w:val="000000"/>
                <w:szCs w:val="20"/>
              </w:rPr>
            </w:pPr>
            <w:r>
              <w:rPr>
                <w:rFonts w:cs="Arial"/>
                <w:color w:val="000000"/>
                <w:szCs w:val="20"/>
              </w:rPr>
              <w:t>Infant</w:t>
            </w:r>
          </w:p>
        </w:tc>
        <w:tc>
          <w:tcPr>
            <w:tcW w:w="262" w:type="pct"/>
            <w:tcBorders>
              <w:top w:val="single" w:sz="4" w:space="0" w:color="auto"/>
              <w:left w:val="single" w:sz="4" w:space="0" w:color="auto"/>
              <w:bottom w:val="single" w:sz="4" w:space="0" w:color="auto"/>
              <w:right w:val="single" w:sz="4" w:space="0" w:color="auto"/>
            </w:tcBorders>
            <w:vAlign w:val="center"/>
          </w:tcPr>
          <w:p w14:paraId="508EC3B9" w14:textId="77777777" w:rsidR="00D81A73" w:rsidRPr="00E2771F" w:rsidRDefault="00D81A73" w:rsidP="00D81A73">
            <w:pPr>
              <w:spacing w:after="0" w:line="240" w:lineRule="auto"/>
              <w:jc w:val="center"/>
            </w:pPr>
            <w:r>
              <w:t>933</w:t>
            </w:r>
          </w:p>
        </w:tc>
        <w:tc>
          <w:tcPr>
            <w:tcW w:w="416" w:type="pct"/>
            <w:tcBorders>
              <w:top w:val="single" w:sz="4" w:space="0" w:color="auto"/>
              <w:left w:val="single" w:sz="4" w:space="0" w:color="auto"/>
              <w:bottom w:val="single" w:sz="4" w:space="0" w:color="auto"/>
              <w:right w:val="single" w:sz="4" w:space="0" w:color="auto"/>
            </w:tcBorders>
            <w:noWrap/>
          </w:tcPr>
          <w:p w14:paraId="0FF76195" w14:textId="77777777" w:rsidR="00D81A73" w:rsidRPr="006D7AAB" w:rsidRDefault="00D81A73" w:rsidP="00D81A73">
            <w:pPr>
              <w:spacing w:after="0" w:line="240" w:lineRule="auto"/>
              <w:jc w:val="right"/>
              <w:rPr>
                <w:rFonts w:cs="Arial"/>
                <w:color w:val="000000"/>
                <w:szCs w:val="20"/>
              </w:rPr>
            </w:pPr>
            <w:r w:rsidRPr="00E2771F">
              <w:t xml:space="preserve"> $30.00 </w:t>
            </w:r>
          </w:p>
        </w:tc>
        <w:tc>
          <w:tcPr>
            <w:tcW w:w="545" w:type="pct"/>
            <w:tcBorders>
              <w:top w:val="single" w:sz="4" w:space="0" w:color="auto"/>
              <w:left w:val="single" w:sz="4" w:space="0" w:color="auto"/>
              <w:bottom w:val="single" w:sz="4" w:space="0" w:color="auto"/>
              <w:right w:val="single" w:sz="4" w:space="0" w:color="auto"/>
            </w:tcBorders>
            <w:noWrap/>
          </w:tcPr>
          <w:p w14:paraId="20674EA6" w14:textId="77777777" w:rsidR="00D81A73" w:rsidRPr="006D7AAB" w:rsidRDefault="00D81A73" w:rsidP="00D81A73">
            <w:pPr>
              <w:spacing w:after="0" w:line="240" w:lineRule="auto"/>
              <w:jc w:val="right"/>
              <w:rPr>
                <w:rFonts w:cs="Arial"/>
                <w:color w:val="000000"/>
                <w:szCs w:val="20"/>
              </w:rPr>
            </w:pPr>
            <w:r w:rsidRPr="00E2771F">
              <w:t xml:space="preserve"> $580.00 </w:t>
            </w:r>
          </w:p>
        </w:tc>
        <w:tc>
          <w:tcPr>
            <w:tcW w:w="545" w:type="pct"/>
            <w:tcBorders>
              <w:top w:val="single" w:sz="4" w:space="0" w:color="auto"/>
              <w:left w:val="single" w:sz="4" w:space="0" w:color="auto"/>
              <w:bottom w:val="single" w:sz="4" w:space="0" w:color="auto"/>
              <w:right w:val="single" w:sz="4" w:space="0" w:color="auto"/>
            </w:tcBorders>
            <w:noWrap/>
          </w:tcPr>
          <w:p w14:paraId="3640EEA7" w14:textId="77777777" w:rsidR="00D81A73" w:rsidRPr="006D7AAB" w:rsidRDefault="00D81A73" w:rsidP="00D81A73">
            <w:pPr>
              <w:spacing w:after="0" w:line="240" w:lineRule="auto"/>
              <w:jc w:val="right"/>
              <w:rPr>
                <w:rFonts w:cs="Arial"/>
                <w:color w:val="000000"/>
                <w:szCs w:val="20"/>
              </w:rPr>
            </w:pPr>
            <w:r w:rsidRPr="00E2771F">
              <w:t xml:space="preserve"> $220.00 </w:t>
            </w:r>
          </w:p>
        </w:tc>
        <w:tc>
          <w:tcPr>
            <w:tcW w:w="545" w:type="pct"/>
            <w:tcBorders>
              <w:top w:val="single" w:sz="4" w:space="0" w:color="auto"/>
              <w:left w:val="single" w:sz="4" w:space="0" w:color="auto"/>
              <w:bottom w:val="single" w:sz="4" w:space="0" w:color="auto"/>
              <w:right w:val="single" w:sz="4" w:space="0" w:color="auto"/>
            </w:tcBorders>
            <w:noWrap/>
          </w:tcPr>
          <w:p w14:paraId="741046EB" w14:textId="77777777" w:rsidR="00D81A73" w:rsidRPr="006D7AAB" w:rsidRDefault="00D81A73" w:rsidP="00D81A73">
            <w:pPr>
              <w:spacing w:after="0" w:line="240" w:lineRule="auto"/>
              <w:jc w:val="right"/>
              <w:rPr>
                <w:rFonts w:cs="Arial"/>
                <w:color w:val="000000"/>
                <w:szCs w:val="20"/>
              </w:rPr>
            </w:pPr>
            <w:r w:rsidRPr="00E2771F">
              <w:t xml:space="preserve"> $214.50 </w:t>
            </w:r>
          </w:p>
        </w:tc>
        <w:tc>
          <w:tcPr>
            <w:tcW w:w="468" w:type="pct"/>
            <w:tcBorders>
              <w:top w:val="single" w:sz="4" w:space="0" w:color="auto"/>
              <w:left w:val="single" w:sz="4" w:space="0" w:color="auto"/>
              <w:bottom w:val="single" w:sz="4" w:space="0" w:color="auto"/>
              <w:right w:val="single" w:sz="4" w:space="0" w:color="auto"/>
            </w:tcBorders>
            <w:noWrap/>
          </w:tcPr>
          <w:p w14:paraId="2F7DA5CD" w14:textId="77777777" w:rsidR="00D81A73" w:rsidRPr="006D7AAB" w:rsidRDefault="00D81A73" w:rsidP="00D81A73">
            <w:pPr>
              <w:spacing w:after="0" w:line="240" w:lineRule="auto"/>
              <w:jc w:val="right"/>
              <w:rPr>
                <w:rFonts w:cs="Arial"/>
                <w:color w:val="000000"/>
                <w:szCs w:val="20"/>
              </w:rPr>
            </w:pPr>
            <w:r w:rsidRPr="00E2771F">
              <w:t xml:space="preserve"> $77.51 </w:t>
            </w:r>
          </w:p>
        </w:tc>
        <w:tc>
          <w:tcPr>
            <w:tcW w:w="529" w:type="pct"/>
            <w:tcBorders>
              <w:top w:val="single" w:sz="4" w:space="0" w:color="auto"/>
              <w:left w:val="single" w:sz="4" w:space="0" w:color="auto"/>
              <w:bottom w:val="single" w:sz="4" w:space="0" w:color="auto"/>
              <w:right w:val="single" w:sz="4" w:space="0" w:color="auto"/>
            </w:tcBorders>
            <w:noWrap/>
          </w:tcPr>
          <w:p w14:paraId="024E69D7" w14:textId="77777777" w:rsidR="00D81A73" w:rsidRPr="006D7AAB" w:rsidRDefault="00D81A73" w:rsidP="00D81A73">
            <w:pPr>
              <w:spacing w:after="0" w:line="240" w:lineRule="auto"/>
              <w:jc w:val="right"/>
              <w:rPr>
                <w:rFonts w:cs="Arial"/>
                <w:color w:val="000000"/>
                <w:szCs w:val="20"/>
              </w:rPr>
            </w:pPr>
            <w:r w:rsidRPr="00E2771F">
              <w:t xml:space="preserve"> $59.49 </w:t>
            </w:r>
          </w:p>
        </w:tc>
        <w:tc>
          <w:tcPr>
            <w:tcW w:w="545" w:type="pct"/>
            <w:tcBorders>
              <w:top w:val="single" w:sz="4" w:space="0" w:color="auto"/>
              <w:left w:val="single" w:sz="4" w:space="0" w:color="auto"/>
              <w:bottom w:val="single" w:sz="4" w:space="0" w:color="auto"/>
              <w:right w:val="single" w:sz="4" w:space="0" w:color="auto"/>
            </w:tcBorders>
            <w:noWrap/>
          </w:tcPr>
          <w:p w14:paraId="153F11B5" w14:textId="77777777" w:rsidR="00D81A73" w:rsidRPr="006D7AAB" w:rsidRDefault="00D81A73" w:rsidP="00D81A73">
            <w:pPr>
              <w:spacing w:after="0" w:line="240" w:lineRule="auto"/>
              <w:jc w:val="right"/>
              <w:rPr>
                <w:rFonts w:cs="Arial"/>
                <w:color w:val="000000"/>
                <w:szCs w:val="20"/>
              </w:rPr>
            </w:pPr>
            <w:r w:rsidRPr="00E2771F">
              <w:t xml:space="preserve"> $369.51 </w:t>
            </w:r>
          </w:p>
        </w:tc>
        <w:tc>
          <w:tcPr>
            <w:tcW w:w="457" w:type="pct"/>
            <w:tcBorders>
              <w:top w:val="single" w:sz="4" w:space="0" w:color="auto"/>
              <w:left w:val="single" w:sz="4" w:space="0" w:color="auto"/>
              <w:bottom w:val="single" w:sz="4" w:space="0" w:color="auto"/>
              <w:right w:val="single" w:sz="4" w:space="0" w:color="auto"/>
            </w:tcBorders>
            <w:noWrap/>
          </w:tcPr>
          <w:p w14:paraId="2F9713DD" w14:textId="77777777" w:rsidR="00D81A73" w:rsidRPr="006D7AAB" w:rsidRDefault="00D81A73" w:rsidP="00D81A73">
            <w:pPr>
              <w:spacing w:after="0" w:line="240" w:lineRule="auto"/>
              <w:jc w:val="right"/>
              <w:rPr>
                <w:rFonts w:cs="Arial"/>
                <w:color w:val="000000"/>
                <w:szCs w:val="20"/>
              </w:rPr>
            </w:pPr>
            <w:r w:rsidRPr="00E2771F">
              <w:t>105</w:t>
            </w:r>
          </w:p>
        </w:tc>
      </w:tr>
      <w:tr w:rsidR="00D81A73" w:rsidRPr="006D7AAB" w14:paraId="7894D421"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611721D9" w14:textId="77777777" w:rsidR="00D81A73" w:rsidRPr="006D7AAB" w:rsidRDefault="00D81A73" w:rsidP="00D81A73">
            <w:pPr>
              <w:spacing w:after="0" w:line="240" w:lineRule="auto"/>
              <w:rPr>
                <w:rFonts w:cs="Arial"/>
                <w:color w:val="000000"/>
                <w:szCs w:val="20"/>
              </w:rPr>
            </w:pPr>
            <w:r>
              <w:rPr>
                <w:rFonts w:cs="Arial"/>
                <w:color w:val="000000"/>
                <w:szCs w:val="20"/>
              </w:rPr>
              <w:t>Toddler 1</w:t>
            </w:r>
          </w:p>
        </w:tc>
        <w:tc>
          <w:tcPr>
            <w:tcW w:w="262" w:type="pct"/>
            <w:tcBorders>
              <w:top w:val="single" w:sz="4" w:space="0" w:color="auto"/>
              <w:left w:val="single" w:sz="4" w:space="0" w:color="auto"/>
              <w:bottom w:val="single" w:sz="4" w:space="0" w:color="auto"/>
              <w:right w:val="single" w:sz="4" w:space="0" w:color="auto"/>
            </w:tcBorders>
            <w:vAlign w:val="center"/>
          </w:tcPr>
          <w:p w14:paraId="4F7A664F" w14:textId="77777777" w:rsidR="00D81A73" w:rsidRPr="00E2771F" w:rsidRDefault="00D81A73" w:rsidP="00D81A73">
            <w:pPr>
              <w:spacing w:after="0" w:line="240" w:lineRule="auto"/>
              <w:jc w:val="center"/>
            </w:pPr>
            <w:r>
              <w:t>940</w:t>
            </w:r>
          </w:p>
        </w:tc>
        <w:tc>
          <w:tcPr>
            <w:tcW w:w="416" w:type="pct"/>
            <w:tcBorders>
              <w:top w:val="single" w:sz="4" w:space="0" w:color="auto"/>
              <w:left w:val="single" w:sz="4" w:space="0" w:color="auto"/>
              <w:bottom w:val="single" w:sz="4" w:space="0" w:color="auto"/>
              <w:right w:val="single" w:sz="4" w:space="0" w:color="auto"/>
            </w:tcBorders>
            <w:noWrap/>
          </w:tcPr>
          <w:p w14:paraId="25B3D4CB" w14:textId="77777777" w:rsidR="00D81A73" w:rsidRPr="006D7AAB" w:rsidRDefault="00D81A73" w:rsidP="00D81A73">
            <w:pPr>
              <w:spacing w:after="0" w:line="240" w:lineRule="auto"/>
              <w:jc w:val="right"/>
              <w:rPr>
                <w:rFonts w:cs="Arial"/>
                <w:color w:val="000000"/>
                <w:szCs w:val="20"/>
              </w:rPr>
            </w:pPr>
            <w:r w:rsidRPr="00E2771F">
              <w:t xml:space="preserve"> $30.00 </w:t>
            </w:r>
          </w:p>
        </w:tc>
        <w:tc>
          <w:tcPr>
            <w:tcW w:w="545" w:type="pct"/>
            <w:tcBorders>
              <w:top w:val="single" w:sz="4" w:space="0" w:color="auto"/>
              <w:left w:val="single" w:sz="4" w:space="0" w:color="auto"/>
              <w:bottom w:val="single" w:sz="4" w:space="0" w:color="auto"/>
              <w:right w:val="single" w:sz="4" w:space="0" w:color="auto"/>
            </w:tcBorders>
            <w:noWrap/>
          </w:tcPr>
          <w:p w14:paraId="7EF73F64" w14:textId="77777777" w:rsidR="00D81A73" w:rsidRPr="006D7AAB" w:rsidRDefault="00D81A73" w:rsidP="00D81A73">
            <w:pPr>
              <w:spacing w:after="0" w:line="240" w:lineRule="auto"/>
              <w:jc w:val="right"/>
              <w:rPr>
                <w:rFonts w:cs="Arial"/>
                <w:color w:val="000000"/>
                <w:szCs w:val="20"/>
              </w:rPr>
            </w:pPr>
            <w:r w:rsidRPr="00E2771F">
              <w:t xml:space="preserve"> $550.00 </w:t>
            </w:r>
          </w:p>
        </w:tc>
        <w:tc>
          <w:tcPr>
            <w:tcW w:w="545" w:type="pct"/>
            <w:tcBorders>
              <w:top w:val="single" w:sz="4" w:space="0" w:color="auto"/>
              <w:left w:val="single" w:sz="4" w:space="0" w:color="auto"/>
              <w:bottom w:val="single" w:sz="4" w:space="0" w:color="auto"/>
              <w:right w:val="single" w:sz="4" w:space="0" w:color="auto"/>
            </w:tcBorders>
            <w:noWrap/>
          </w:tcPr>
          <w:p w14:paraId="6E47E2C0" w14:textId="77777777" w:rsidR="00D81A73" w:rsidRPr="006D7AAB" w:rsidRDefault="00D81A73" w:rsidP="00D81A73">
            <w:pPr>
              <w:spacing w:after="0" w:line="240" w:lineRule="auto"/>
              <w:jc w:val="right"/>
              <w:rPr>
                <w:rFonts w:cs="Arial"/>
                <w:color w:val="000000"/>
                <w:szCs w:val="20"/>
              </w:rPr>
            </w:pPr>
            <w:r w:rsidRPr="00E2771F">
              <w:t xml:space="preserve"> $200.00 </w:t>
            </w:r>
          </w:p>
        </w:tc>
        <w:tc>
          <w:tcPr>
            <w:tcW w:w="545" w:type="pct"/>
            <w:tcBorders>
              <w:top w:val="single" w:sz="4" w:space="0" w:color="auto"/>
              <w:left w:val="single" w:sz="4" w:space="0" w:color="auto"/>
              <w:bottom w:val="single" w:sz="4" w:space="0" w:color="auto"/>
              <w:right w:val="single" w:sz="4" w:space="0" w:color="auto"/>
            </w:tcBorders>
            <w:noWrap/>
          </w:tcPr>
          <w:p w14:paraId="56D2D0AA" w14:textId="77777777" w:rsidR="00D81A73" w:rsidRPr="006D7AAB" w:rsidRDefault="00D81A73" w:rsidP="00D81A73">
            <w:pPr>
              <w:spacing w:after="0" w:line="240" w:lineRule="auto"/>
              <w:jc w:val="right"/>
              <w:rPr>
                <w:rFonts w:cs="Arial"/>
                <w:color w:val="000000"/>
                <w:szCs w:val="20"/>
              </w:rPr>
            </w:pPr>
            <w:r w:rsidRPr="00E2771F">
              <w:t xml:space="preserve"> $204.78 </w:t>
            </w:r>
          </w:p>
        </w:tc>
        <w:tc>
          <w:tcPr>
            <w:tcW w:w="468" w:type="pct"/>
            <w:tcBorders>
              <w:top w:val="single" w:sz="4" w:space="0" w:color="auto"/>
              <w:left w:val="single" w:sz="4" w:space="0" w:color="auto"/>
              <w:bottom w:val="single" w:sz="4" w:space="0" w:color="auto"/>
              <w:right w:val="single" w:sz="4" w:space="0" w:color="auto"/>
            </w:tcBorders>
            <w:noWrap/>
          </w:tcPr>
          <w:p w14:paraId="709BFFC4" w14:textId="77777777" w:rsidR="00D81A73" w:rsidRPr="006D7AAB" w:rsidRDefault="00D81A73" w:rsidP="00D81A73">
            <w:pPr>
              <w:spacing w:after="0" w:line="240" w:lineRule="auto"/>
              <w:jc w:val="right"/>
              <w:rPr>
                <w:rFonts w:cs="Arial"/>
                <w:color w:val="000000"/>
                <w:szCs w:val="20"/>
              </w:rPr>
            </w:pPr>
            <w:r w:rsidRPr="00E2771F">
              <w:t xml:space="preserve"> $74.38 </w:t>
            </w:r>
          </w:p>
        </w:tc>
        <w:tc>
          <w:tcPr>
            <w:tcW w:w="529" w:type="pct"/>
            <w:tcBorders>
              <w:top w:val="single" w:sz="4" w:space="0" w:color="auto"/>
              <w:left w:val="single" w:sz="4" w:space="0" w:color="auto"/>
              <w:bottom w:val="single" w:sz="4" w:space="0" w:color="auto"/>
              <w:right w:val="single" w:sz="4" w:space="0" w:color="auto"/>
            </w:tcBorders>
            <w:noWrap/>
          </w:tcPr>
          <w:p w14:paraId="2BB005A1" w14:textId="77777777" w:rsidR="00D81A73" w:rsidRPr="006D7AAB" w:rsidRDefault="00D81A73" w:rsidP="00D81A73">
            <w:pPr>
              <w:spacing w:after="0" w:line="240" w:lineRule="auto"/>
              <w:jc w:val="right"/>
              <w:rPr>
                <w:rFonts w:cs="Arial"/>
                <w:color w:val="000000"/>
                <w:szCs w:val="20"/>
              </w:rPr>
            </w:pPr>
            <w:r w:rsidRPr="00E2771F">
              <w:t xml:space="preserve"> $56.02 </w:t>
            </w:r>
          </w:p>
        </w:tc>
        <w:tc>
          <w:tcPr>
            <w:tcW w:w="545" w:type="pct"/>
            <w:tcBorders>
              <w:top w:val="single" w:sz="4" w:space="0" w:color="auto"/>
              <w:left w:val="single" w:sz="4" w:space="0" w:color="auto"/>
              <w:bottom w:val="single" w:sz="4" w:space="0" w:color="auto"/>
              <w:right w:val="single" w:sz="4" w:space="0" w:color="auto"/>
            </w:tcBorders>
            <w:noWrap/>
          </w:tcPr>
          <w:p w14:paraId="1AD4BC0B" w14:textId="77777777" w:rsidR="00D81A73" w:rsidRPr="006D7AAB" w:rsidRDefault="00D81A73" w:rsidP="00D81A73">
            <w:pPr>
              <w:spacing w:after="0" w:line="240" w:lineRule="auto"/>
              <w:jc w:val="right"/>
              <w:rPr>
                <w:rFonts w:cs="Arial"/>
                <w:color w:val="000000"/>
                <w:szCs w:val="20"/>
              </w:rPr>
            </w:pPr>
            <w:r w:rsidRPr="00E2771F">
              <w:t xml:space="preserve"> $353.55 </w:t>
            </w:r>
          </w:p>
        </w:tc>
        <w:tc>
          <w:tcPr>
            <w:tcW w:w="457" w:type="pct"/>
            <w:tcBorders>
              <w:top w:val="single" w:sz="4" w:space="0" w:color="auto"/>
              <w:left w:val="single" w:sz="4" w:space="0" w:color="auto"/>
              <w:bottom w:val="single" w:sz="4" w:space="0" w:color="auto"/>
              <w:right w:val="single" w:sz="4" w:space="0" w:color="auto"/>
            </w:tcBorders>
            <w:noWrap/>
          </w:tcPr>
          <w:p w14:paraId="6E3EC191" w14:textId="77777777" w:rsidR="00D81A73" w:rsidRPr="006D7AAB" w:rsidRDefault="00D81A73" w:rsidP="00D81A73">
            <w:pPr>
              <w:spacing w:after="0" w:line="240" w:lineRule="auto"/>
              <w:jc w:val="right"/>
              <w:rPr>
                <w:rFonts w:cs="Arial"/>
                <w:color w:val="000000"/>
                <w:szCs w:val="20"/>
              </w:rPr>
            </w:pPr>
            <w:r w:rsidRPr="00E2771F">
              <w:t>99</w:t>
            </w:r>
          </w:p>
        </w:tc>
      </w:tr>
      <w:tr w:rsidR="00D81A73" w:rsidRPr="006D7AAB" w14:paraId="2E8FC328"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009AEAF5" w14:textId="77777777" w:rsidR="00D81A73" w:rsidRPr="006D7AAB" w:rsidRDefault="00D81A73" w:rsidP="00D81A73">
            <w:pPr>
              <w:spacing w:after="0" w:line="240" w:lineRule="auto"/>
              <w:rPr>
                <w:rFonts w:cs="Arial"/>
                <w:color w:val="000000"/>
                <w:szCs w:val="20"/>
              </w:rPr>
            </w:pPr>
            <w:r w:rsidRPr="006D7AAB">
              <w:rPr>
                <w:rFonts w:cs="Arial"/>
                <w:color w:val="000000"/>
                <w:szCs w:val="20"/>
              </w:rPr>
              <w:t xml:space="preserve">Toddler </w:t>
            </w:r>
            <w:r>
              <w:rPr>
                <w:rFonts w:cs="Arial"/>
                <w:color w:val="000000"/>
                <w:szCs w:val="20"/>
              </w:rPr>
              <w:t>2</w:t>
            </w:r>
          </w:p>
        </w:tc>
        <w:tc>
          <w:tcPr>
            <w:tcW w:w="262" w:type="pct"/>
            <w:tcBorders>
              <w:top w:val="single" w:sz="4" w:space="0" w:color="auto"/>
              <w:left w:val="single" w:sz="4" w:space="0" w:color="auto"/>
              <w:bottom w:val="single" w:sz="4" w:space="0" w:color="auto"/>
              <w:right w:val="single" w:sz="4" w:space="0" w:color="auto"/>
            </w:tcBorders>
            <w:vAlign w:val="center"/>
          </w:tcPr>
          <w:p w14:paraId="52345AF2" w14:textId="77777777" w:rsidR="00D81A73" w:rsidRPr="00E2771F" w:rsidRDefault="00D81A73" w:rsidP="00D81A73">
            <w:pPr>
              <w:spacing w:after="0" w:line="240" w:lineRule="auto"/>
              <w:jc w:val="center"/>
            </w:pPr>
            <w:r>
              <w:t>950</w:t>
            </w:r>
          </w:p>
        </w:tc>
        <w:tc>
          <w:tcPr>
            <w:tcW w:w="416" w:type="pct"/>
            <w:tcBorders>
              <w:top w:val="single" w:sz="4" w:space="0" w:color="auto"/>
              <w:left w:val="single" w:sz="4" w:space="0" w:color="auto"/>
              <w:bottom w:val="single" w:sz="4" w:space="0" w:color="auto"/>
              <w:right w:val="single" w:sz="4" w:space="0" w:color="auto"/>
            </w:tcBorders>
            <w:noWrap/>
          </w:tcPr>
          <w:p w14:paraId="3D91DA9F" w14:textId="77777777" w:rsidR="00D81A73" w:rsidRPr="006D7AAB" w:rsidRDefault="00D81A73" w:rsidP="00D81A73">
            <w:pPr>
              <w:spacing w:after="0" w:line="240" w:lineRule="auto"/>
              <w:jc w:val="right"/>
              <w:rPr>
                <w:rFonts w:cs="Arial"/>
                <w:color w:val="000000"/>
                <w:szCs w:val="20"/>
              </w:rPr>
            </w:pPr>
            <w:r w:rsidRPr="00E2771F">
              <w:t xml:space="preserve"> $30.00 </w:t>
            </w:r>
          </w:p>
        </w:tc>
        <w:tc>
          <w:tcPr>
            <w:tcW w:w="545" w:type="pct"/>
            <w:tcBorders>
              <w:top w:val="single" w:sz="4" w:space="0" w:color="auto"/>
              <w:left w:val="single" w:sz="4" w:space="0" w:color="auto"/>
              <w:bottom w:val="single" w:sz="4" w:space="0" w:color="auto"/>
              <w:right w:val="single" w:sz="4" w:space="0" w:color="auto"/>
            </w:tcBorders>
            <w:noWrap/>
          </w:tcPr>
          <w:p w14:paraId="1F7CC980" w14:textId="77777777" w:rsidR="00D81A73" w:rsidRPr="006D7AAB" w:rsidRDefault="00D81A73" w:rsidP="00D81A73">
            <w:pPr>
              <w:spacing w:after="0" w:line="240" w:lineRule="auto"/>
              <w:jc w:val="right"/>
              <w:rPr>
                <w:rFonts w:cs="Arial"/>
                <w:color w:val="000000"/>
                <w:szCs w:val="20"/>
              </w:rPr>
            </w:pPr>
            <w:r w:rsidRPr="00E2771F">
              <w:t xml:space="preserve"> $550.00 </w:t>
            </w:r>
          </w:p>
        </w:tc>
        <w:tc>
          <w:tcPr>
            <w:tcW w:w="545" w:type="pct"/>
            <w:tcBorders>
              <w:top w:val="single" w:sz="4" w:space="0" w:color="auto"/>
              <w:left w:val="single" w:sz="4" w:space="0" w:color="auto"/>
              <w:bottom w:val="single" w:sz="4" w:space="0" w:color="auto"/>
              <w:right w:val="single" w:sz="4" w:space="0" w:color="auto"/>
            </w:tcBorders>
            <w:noWrap/>
          </w:tcPr>
          <w:p w14:paraId="114AEEC5" w14:textId="77777777" w:rsidR="00D81A73" w:rsidRPr="006D7AAB" w:rsidRDefault="00D81A73" w:rsidP="00D81A73">
            <w:pPr>
              <w:spacing w:after="0" w:line="240" w:lineRule="auto"/>
              <w:jc w:val="right"/>
              <w:rPr>
                <w:rFonts w:cs="Arial"/>
                <w:color w:val="000000"/>
                <w:szCs w:val="20"/>
              </w:rPr>
            </w:pPr>
            <w:r w:rsidRPr="00E2771F">
              <w:t xml:space="preserve"> $200.00 </w:t>
            </w:r>
          </w:p>
        </w:tc>
        <w:tc>
          <w:tcPr>
            <w:tcW w:w="545" w:type="pct"/>
            <w:tcBorders>
              <w:top w:val="single" w:sz="4" w:space="0" w:color="auto"/>
              <w:left w:val="single" w:sz="4" w:space="0" w:color="auto"/>
              <w:bottom w:val="single" w:sz="4" w:space="0" w:color="auto"/>
              <w:right w:val="single" w:sz="4" w:space="0" w:color="auto"/>
            </w:tcBorders>
            <w:noWrap/>
          </w:tcPr>
          <w:p w14:paraId="02B6C90C" w14:textId="77777777" w:rsidR="00D81A73" w:rsidRPr="006D7AAB" w:rsidRDefault="00D81A73" w:rsidP="00D81A73">
            <w:pPr>
              <w:spacing w:after="0" w:line="240" w:lineRule="auto"/>
              <w:jc w:val="right"/>
              <w:rPr>
                <w:rFonts w:cs="Arial"/>
                <w:color w:val="000000"/>
                <w:szCs w:val="20"/>
              </w:rPr>
            </w:pPr>
            <w:r w:rsidRPr="00E2771F">
              <w:t xml:space="preserve"> $193.90 </w:t>
            </w:r>
          </w:p>
        </w:tc>
        <w:tc>
          <w:tcPr>
            <w:tcW w:w="468" w:type="pct"/>
            <w:tcBorders>
              <w:top w:val="single" w:sz="4" w:space="0" w:color="auto"/>
              <w:left w:val="single" w:sz="4" w:space="0" w:color="auto"/>
              <w:bottom w:val="single" w:sz="4" w:space="0" w:color="auto"/>
              <w:right w:val="single" w:sz="4" w:space="0" w:color="auto"/>
            </w:tcBorders>
            <w:noWrap/>
          </w:tcPr>
          <w:p w14:paraId="394B7DCB" w14:textId="77777777" w:rsidR="00D81A73" w:rsidRPr="006D7AAB" w:rsidRDefault="00D81A73" w:rsidP="00D81A73">
            <w:pPr>
              <w:spacing w:after="0" w:line="240" w:lineRule="auto"/>
              <w:jc w:val="right"/>
              <w:rPr>
                <w:rFonts w:cs="Arial"/>
                <w:color w:val="000000"/>
                <w:szCs w:val="20"/>
              </w:rPr>
            </w:pPr>
            <w:r w:rsidRPr="00E2771F">
              <w:t xml:space="preserve"> $70.33 </w:t>
            </w:r>
          </w:p>
        </w:tc>
        <w:tc>
          <w:tcPr>
            <w:tcW w:w="529" w:type="pct"/>
            <w:tcBorders>
              <w:top w:val="single" w:sz="4" w:space="0" w:color="auto"/>
              <w:left w:val="single" w:sz="4" w:space="0" w:color="auto"/>
              <w:bottom w:val="single" w:sz="4" w:space="0" w:color="auto"/>
              <w:right w:val="single" w:sz="4" w:space="0" w:color="auto"/>
            </w:tcBorders>
            <w:noWrap/>
          </w:tcPr>
          <w:p w14:paraId="2025A393" w14:textId="77777777" w:rsidR="00D81A73" w:rsidRPr="006D7AAB" w:rsidRDefault="00D81A73" w:rsidP="00D81A73">
            <w:pPr>
              <w:spacing w:after="0" w:line="240" w:lineRule="auto"/>
              <w:jc w:val="right"/>
              <w:rPr>
                <w:rFonts w:cs="Arial"/>
                <w:color w:val="000000"/>
                <w:szCs w:val="20"/>
              </w:rPr>
            </w:pPr>
            <w:r w:rsidRPr="00E2771F">
              <w:t xml:space="preserve"> $53.25 </w:t>
            </w:r>
          </w:p>
        </w:tc>
        <w:tc>
          <w:tcPr>
            <w:tcW w:w="545" w:type="pct"/>
            <w:tcBorders>
              <w:top w:val="single" w:sz="4" w:space="0" w:color="auto"/>
              <w:left w:val="single" w:sz="4" w:space="0" w:color="auto"/>
              <w:bottom w:val="single" w:sz="4" w:space="0" w:color="auto"/>
              <w:right w:val="single" w:sz="4" w:space="0" w:color="auto"/>
            </w:tcBorders>
            <w:noWrap/>
          </w:tcPr>
          <w:p w14:paraId="5F010C2D" w14:textId="77777777" w:rsidR="00D81A73" w:rsidRPr="006D7AAB" w:rsidRDefault="00D81A73" w:rsidP="00D81A73">
            <w:pPr>
              <w:spacing w:after="0" w:line="240" w:lineRule="auto"/>
              <w:jc w:val="right"/>
              <w:rPr>
                <w:rFonts w:cs="Arial"/>
                <w:color w:val="000000"/>
                <w:szCs w:val="20"/>
              </w:rPr>
            </w:pPr>
            <w:r w:rsidRPr="00E2771F">
              <w:t xml:space="preserve"> $334.56 </w:t>
            </w:r>
          </w:p>
        </w:tc>
        <w:tc>
          <w:tcPr>
            <w:tcW w:w="457" w:type="pct"/>
            <w:tcBorders>
              <w:top w:val="single" w:sz="4" w:space="0" w:color="auto"/>
              <w:left w:val="single" w:sz="4" w:space="0" w:color="auto"/>
              <w:bottom w:val="single" w:sz="4" w:space="0" w:color="auto"/>
              <w:right w:val="single" w:sz="4" w:space="0" w:color="auto"/>
            </w:tcBorders>
            <w:noWrap/>
          </w:tcPr>
          <w:p w14:paraId="463D0904" w14:textId="77777777" w:rsidR="00D81A73" w:rsidRPr="006D7AAB" w:rsidRDefault="00D81A73" w:rsidP="00D81A73">
            <w:pPr>
              <w:spacing w:after="0" w:line="240" w:lineRule="auto"/>
              <w:jc w:val="right"/>
              <w:rPr>
                <w:rFonts w:cs="Arial"/>
                <w:color w:val="000000"/>
                <w:szCs w:val="20"/>
              </w:rPr>
            </w:pPr>
            <w:r w:rsidRPr="00E2771F">
              <w:t>110</w:t>
            </w:r>
          </w:p>
        </w:tc>
      </w:tr>
      <w:tr w:rsidR="00D81A73" w:rsidRPr="006D7AAB" w14:paraId="541E531E"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5C3EB42A" w14:textId="77777777" w:rsidR="00D81A73" w:rsidRPr="006D7AAB" w:rsidRDefault="00D81A73" w:rsidP="00D81A73">
            <w:pPr>
              <w:spacing w:after="0" w:line="240" w:lineRule="auto"/>
              <w:rPr>
                <w:rFonts w:cs="Arial"/>
                <w:color w:val="000000"/>
                <w:szCs w:val="20"/>
              </w:rPr>
            </w:pPr>
            <w:r w:rsidRPr="006D7AAB">
              <w:rPr>
                <w:rFonts w:cs="Arial"/>
                <w:color w:val="000000"/>
                <w:szCs w:val="20"/>
              </w:rPr>
              <w:t>Preschool</w:t>
            </w:r>
          </w:p>
        </w:tc>
        <w:tc>
          <w:tcPr>
            <w:tcW w:w="262" w:type="pct"/>
            <w:tcBorders>
              <w:top w:val="single" w:sz="4" w:space="0" w:color="auto"/>
              <w:left w:val="single" w:sz="4" w:space="0" w:color="auto"/>
              <w:bottom w:val="single" w:sz="4" w:space="0" w:color="auto"/>
              <w:right w:val="single" w:sz="4" w:space="0" w:color="auto"/>
            </w:tcBorders>
            <w:vAlign w:val="center"/>
          </w:tcPr>
          <w:p w14:paraId="6C9298E8" w14:textId="77777777" w:rsidR="00D81A73" w:rsidRPr="00E2771F" w:rsidRDefault="00D81A73" w:rsidP="00D81A73">
            <w:pPr>
              <w:spacing w:after="0" w:line="240" w:lineRule="auto"/>
              <w:jc w:val="center"/>
            </w:pPr>
            <w:r>
              <w:t>931</w:t>
            </w:r>
          </w:p>
        </w:tc>
        <w:tc>
          <w:tcPr>
            <w:tcW w:w="416" w:type="pct"/>
            <w:tcBorders>
              <w:top w:val="single" w:sz="4" w:space="0" w:color="auto"/>
              <w:left w:val="single" w:sz="4" w:space="0" w:color="auto"/>
              <w:bottom w:val="single" w:sz="4" w:space="0" w:color="auto"/>
              <w:right w:val="single" w:sz="4" w:space="0" w:color="auto"/>
            </w:tcBorders>
            <w:noWrap/>
          </w:tcPr>
          <w:p w14:paraId="4F00DA77" w14:textId="77777777" w:rsidR="00D81A73" w:rsidRPr="006D7AAB" w:rsidRDefault="00D81A73" w:rsidP="00D81A73">
            <w:pPr>
              <w:spacing w:after="0" w:line="240" w:lineRule="auto"/>
              <w:jc w:val="right"/>
              <w:rPr>
                <w:rFonts w:cs="Arial"/>
                <w:color w:val="000000"/>
                <w:szCs w:val="20"/>
              </w:rPr>
            </w:pPr>
            <w:r w:rsidRPr="00E2771F">
              <w:t xml:space="preserve"> $20.00 </w:t>
            </w:r>
          </w:p>
        </w:tc>
        <w:tc>
          <w:tcPr>
            <w:tcW w:w="545" w:type="pct"/>
            <w:tcBorders>
              <w:top w:val="single" w:sz="4" w:space="0" w:color="auto"/>
              <w:left w:val="single" w:sz="4" w:space="0" w:color="auto"/>
              <w:bottom w:val="single" w:sz="4" w:space="0" w:color="auto"/>
              <w:right w:val="single" w:sz="4" w:space="0" w:color="auto"/>
            </w:tcBorders>
            <w:noWrap/>
          </w:tcPr>
          <w:p w14:paraId="6EC9ED81" w14:textId="77777777" w:rsidR="00D81A73" w:rsidRPr="006D7AAB" w:rsidRDefault="00D81A73" w:rsidP="00D81A73">
            <w:pPr>
              <w:spacing w:after="0" w:line="240" w:lineRule="auto"/>
              <w:jc w:val="right"/>
              <w:rPr>
                <w:rFonts w:cs="Arial"/>
                <w:color w:val="000000"/>
                <w:szCs w:val="20"/>
              </w:rPr>
            </w:pPr>
            <w:r w:rsidRPr="00E2771F">
              <w:t xml:space="preserve"> $875.00 </w:t>
            </w:r>
          </w:p>
        </w:tc>
        <w:tc>
          <w:tcPr>
            <w:tcW w:w="545" w:type="pct"/>
            <w:tcBorders>
              <w:top w:val="single" w:sz="4" w:space="0" w:color="auto"/>
              <w:left w:val="single" w:sz="4" w:space="0" w:color="auto"/>
              <w:bottom w:val="single" w:sz="4" w:space="0" w:color="auto"/>
              <w:right w:val="single" w:sz="4" w:space="0" w:color="auto"/>
            </w:tcBorders>
            <w:noWrap/>
          </w:tcPr>
          <w:p w14:paraId="53A96BBE" w14:textId="77777777" w:rsidR="00D81A73" w:rsidRPr="006D7AAB" w:rsidRDefault="00D81A73" w:rsidP="00D81A73">
            <w:pPr>
              <w:spacing w:after="0" w:line="240" w:lineRule="auto"/>
              <w:jc w:val="right"/>
              <w:rPr>
                <w:rFonts w:cs="Arial"/>
                <w:color w:val="000000"/>
                <w:szCs w:val="20"/>
              </w:rPr>
            </w:pPr>
            <w:r w:rsidRPr="00E2771F">
              <w:t xml:space="preserve"> $190.00 </w:t>
            </w:r>
          </w:p>
        </w:tc>
        <w:tc>
          <w:tcPr>
            <w:tcW w:w="545" w:type="pct"/>
            <w:tcBorders>
              <w:top w:val="single" w:sz="4" w:space="0" w:color="auto"/>
              <w:left w:val="single" w:sz="4" w:space="0" w:color="auto"/>
              <w:bottom w:val="single" w:sz="4" w:space="0" w:color="auto"/>
              <w:right w:val="single" w:sz="4" w:space="0" w:color="auto"/>
            </w:tcBorders>
            <w:noWrap/>
          </w:tcPr>
          <w:p w14:paraId="259737DC" w14:textId="77777777" w:rsidR="00D81A73" w:rsidRPr="006D7AAB" w:rsidRDefault="00D81A73" w:rsidP="00D81A73">
            <w:pPr>
              <w:spacing w:after="0" w:line="240" w:lineRule="auto"/>
              <w:jc w:val="right"/>
              <w:rPr>
                <w:rFonts w:cs="Arial"/>
                <w:color w:val="000000"/>
                <w:szCs w:val="20"/>
              </w:rPr>
            </w:pPr>
            <w:r w:rsidRPr="00E2771F">
              <w:t xml:space="preserve"> $187.96 </w:t>
            </w:r>
          </w:p>
        </w:tc>
        <w:tc>
          <w:tcPr>
            <w:tcW w:w="468" w:type="pct"/>
            <w:tcBorders>
              <w:top w:val="single" w:sz="4" w:space="0" w:color="auto"/>
              <w:left w:val="single" w:sz="4" w:space="0" w:color="auto"/>
              <w:bottom w:val="single" w:sz="4" w:space="0" w:color="auto"/>
              <w:right w:val="single" w:sz="4" w:space="0" w:color="auto"/>
            </w:tcBorders>
            <w:noWrap/>
          </w:tcPr>
          <w:p w14:paraId="3546B29D" w14:textId="77777777" w:rsidR="00D81A73" w:rsidRPr="006D7AAB" w:rsidRDefault="00D81A73" w:rsidP="00D81A73">
            <w:pPr>
              <w:spacing w:after="0" w:line="240" w:lineRule="auto"/>
              <w:jc w:val="right"/>
              <w:rPr>
                <w:rFonts w:cs="Arial"/>
                <w:color w:val="000000"/>
                <w:szCs w:val="20"/>
              </w:rPr>
            </w:pPr>
            <w:r w:rsidRPr="00E2771F">
              <w:t xml:space="preserve"> $73.31 </w:t>
            </w:r>
          </w:p>
        </w:tc>
        <w:tc>
          <w:tcPr>
            <w:tcW w:w="529" w:type="pct"/>
            <w:tcBorders>
              <w:top w:val="single" w:sz="4" w:space="0" w:color="auto"/>
              <w:left w:val="single" w:sz="4" w:space="0" w:color="auto"/>
              <w:bottom w:val="single" w:sz="4" w:space="0" w:color="auto"/>
              <w:right w:val="single" w:sz="4" w:space="0" w:color="auto"/>
            </w:tcBorders>
            <w:noWrap/>
          </w:tcPr>
          <w:p w14:paraId="743EF3A5" w14:textId="77777777" w:rsidR="00D81A73" w:rsidRPr="006D7AAB" w:rsidRDefault="00D81A73" w:rsidP="00D81A73">
            <w:pPr>
              <w:spacing w:after="0" w:line="240" w:lineRule="auto"/>
              <w:jc w:val="right"/>
              <w:rPr>
                <w:rFonts w:cs="Arial"/>
                <w:color w:val="000000"/>
                <w:szCs w:val="20"/>
              </w:rPr>
            </w:pPr>
            <w:r w:rsidRPr="00E2771F">
              <w:t xml:space="preserve"> $41.35 </w:t>
            </w:r>
          </w:p>
        </w:tc>
        <w:tc>
          <w:tcPr>
            <w:tcW w:w="545" w:type="pct"/>
            <w:tcBorders>
              <w:top w:val="single" w:sz="4" w:space="0" w:color="auto"/>
              <w:left w:val="single" w:sz="4" w:space="0" w:color="auto"/>
              <w:bottom w:val="single" w:sz="4" w:space="0" w:color="auto"/>
              <w:right w:val="single" w:sz="4" w:space="0" w:color="auto"/>
            </w:tcBorders>
            <w:noWrap/>
          </w:tcPr>
          <w:p w14:paraId="2E15ED24" w14:textId="77777777" w:rsidR="00D81A73" w:rsidRPr="006D7AAB" w:rsidRDefault="00D81A73" w:rsidP="00D81A73">
            <w:pPr>
              <w:spacing w:after="0" w:line="240" w:lineRule="auto"/>
              <w:jc w:val="right"/>
              <w:rPr>
                <w:rFonts w:cs="Arial"/>
                <w:color w:val="000000"/>
                <w:szCs w:val="20"/>
              </w:rPr>
            </w:pPr>
            <w:r w:rsidRPr="00E2771F">
              <w:t xml:space="preserve"> $334.58 </w:t>
            </w:r>
          </w:p>
        </w:tc>
        <w:tc>
          <w:tcPr>
            <w:tcW w:w="457" w:type="pct"/>
            <w:tcBorders>
              <w:top w:val="single" w:sz="4" w:space="0" w:color="auto"/>
              <w:left w:val="single" w:sz="4" w:space="0" w:color="auto"/>
              <w:bottom w:val="single" w:sz="4" w:space="0" w:color="auto"/>
              <w:right w:val="single" w:sz="4" w:space="0" w:color="auto"/>
            </w:tcBorders>
            <w:noWrap/>
          </w:tcPr>
          <w:p w14:paraId="1A373CA5" w14:textId="77777777" w:rsidR="00D81A73" w:rsidRPr="006D7AAB" w:rsidRDefault="00D81A73" w:rsidP="00D81A73">
            <w:pPr>
              <w:spacing w:after="0" w:line="240" w:lineRule="auto"/>
              <w:jc w:val="right"/>
              <w:rPr>
                <w:rFonts w:cs="Arial"/>
                <w:color w:val="000000"/>
                <w:szCs w:val="20"/>
              </w:rPr>
            </w:pPr>
            <w:r w:rsidRPr="00E2771F">
              <w:t>63</w:t>
            </w:r>
          </w:p>
        </w:tc>
      </w:tr>
      <w:tr w:rsidR="00D81A73" w:rsidRPr="006D7AAB" w14:paraId="60208162" w14:textId="77777777" w:rsidTr="00270E1D">
        <w:trPr>
          <w:trHeight w:val="222"/>
          <w:jc w:val="center"/>
        </w:trPr>
        <w:tc>
          <w:tcPr>
            <w:tcW w:w="4999" w:type="pct"/>
            <w:gridSpan w:val="10"/>
            <w:tcBorders>
              <w:top w:val="single" w:sz="4" w:space="0" w:color="auto"/>
              <w:left w:val="single" w:sz="4" w:space="0" w:color="auto"/>
              <w:bottom w:val="single" w:sz="4" w:space="0" w:color="auto"/>
              <w:right w:val="single" w:sz="4" w:space="0" w:color="auto"/>
            </w:tcBorders>
            <w:shd w:val="clear" w:color="auto" w:fill="244061"/>
            <w:vAlign w:val="center"/>
          </w:tcPr>
          <w:p w14:paraId="2A678330"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Full Day Care - Monthly</w:t>
            </w:r>
          </w:p>
        </w:tc>
      </w:tr>
      <w:tr w:rsidR="00D81A73" w:rsidRPr="006D7AAB" w14:paraId="748A049B" w14:textId="77777777" w:rsidTr="00270E1D">
        <w:trPr>
          <w:trHeight w:val="311"/>
          <w:jc w:val="center"/>
        </w:trPr>
        <w:tc>
          <w:tcPr>
            <w:tcW w:w="68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A10683D"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262" w:type="pct"/>
            <w:tcBorders>
              <w:top w:val="single" w:sz="4" w:space="0" w:color="auto"/>
              <w:left w:val="single" w:sz="4" w:space="0" w:color="auto"/>
              <w:bottom w:val="single" w:sz="4" w:space="0" w:color="auto"/>
              <w:right w:val="single" w:sz="4" w:space="0" w:color="auto"/>
            </w:tcBorders>
            <w:shd w:val="clear" w:color="auto" w:fill="244061"/>
            <w:vAlign w:val="center"/>
          </w:tcPr>
          <w:p w14:paraId="427BCB9E"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41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23F55F9"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2D208AC"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EA398C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52A0D72"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4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952BCF0"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52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626F398"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F5BCEBB"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45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016C4D6"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11EA476C"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6DDF975B" w14:textId="77777777" w:rsidR="00D81A73" w:rsidRPr="006D7AAB" w:rsidRDefault="00D81A73" w:rsidP="00D81A73">
            <w:pPr>
              <w:spacing w:after="0" w:line="240" w:lineRule="auto"/>
              <w:rPr>
                <w:rFonts w:cs="Arial"/>
                <w:color w:val="000000"/>
                <w:szCs w:val="20"/>
              </w:rPr>
            </w:pPr>
            <w:r>
              <w:rPr>
                <w:rFonts w:cs="Arial"/>
                <w:color w:val="000000"/>
                <w:szCs w:val="20"/>
              </w:rPr>
              <w:t>Infant</w:t>
            </w:r>
          </w:p>
        </w:tc>
        <w:tc>
          <w:tcPr>
            <w:tcW w:w="262" w:type="pct"/>
            <w:tcBorders>
              <w:top w:val="single" w:sz="4" w:space="0" w:color="auto"/>
              <w:left w:val="single" w:sz="4" w:space="0" w:color="auto"/>
              <w:bottom w:val="single" w:sz="4" w:space="0" w:color="auto"/>
              <w:right w:val="single" w:sz="4" w:space="0" w:color="auto"/>
            </w:tcBorders>
            <w:vAlign w:val="center"/>
          </w:tcPr>
          <w:p w14:paraId="35BE7160" w14:textId="77777777" w:rsidR="00D81A73" w:rsidRPr="00094A7B" w:rsidRDefault="00D81A73" w:rsidP="00D81A73">
            <w:pPr>
              <w:spacing w:after="0" w:line="240" w:lineRule="auto"/>
              <w:jc w:val="center"/>
            </w:pPr>
            <w:r>
              <w:t>33</w:t>
            </w:r>
          </w:p>
        </w:tc>
        <w:tc>
          <w:tcPr>
            <w:tcW w:w="416" w:type="pct"/>
            <w:tcBorders>
              <w:top w:val="single" w:sz="4" w:space="0" w:color="auto"/>
              <w:left w:val="single" w:sz="4" w:space="0" w:color="auto"/>
              <w:bottom w:val="single" w:sz="4" w:space="0" w:color="auto"/>
              <w:right w:val="single" w:sz="4" w:space="0" w:color="auto"/>
            </w:tcBorders>
            <w:noWrap/>
          </w:tcPr>
          <w:p w14:paraId="66103854" w14:textId="77777777" w:rsidR="00D81A73" w:rsidRPr="006D7AAB" w:rsidRDefault="00D81A73" w:rsidP="00D81A73">
            <w:pPr>
              <w:spacing w:after="0" w:line="240" w:lineRule="auto"/>
              <w:jc w:val="right"/>
              <w:rPr>
                <w:rFonts w:cs="Arial"/>
                <w:color w:val="000000"/>
                <w:szCs w:val="20"/>
              </w:rPr>
            </w:pPr>
            <w:r w:rsidRPr="00094A7B">
              <w:t xml:space="preserve"> $10.00 </w:t>
            </w:r>
          </w:p>
        </w:tc>
        <w:tc>
          <w:tcPr>
            <w:tcW w:w="545" w:type="pct"/>
            <w:tcBorders>
              <w:top w:val="single" w:sz="4" w:space="0" w:color="auto"/>
              <w:left w:val="single" w:sz="4" w:space="0" w:color="auto"/>
              <w:bottom w:val="single" w:sz="4" w:space="0" w:color="auto"/>
              <w:right w:val="single" w:sz="4" w:space="0" w:color="auto"/>
            </w:tcBorders>
            <w:noWrap/>
          </w:tcPr>
          <w:p w14:paraId="174DE129" w14:textId="77777777" w:rsidR="00D81A73" w:rsidRPr="006D7AAB" w:rsidRDefault="00D81A73" w:rsidP="00D81A73">
            <w:pPr>
              <w:spacing w:after="0" w:line="240" w:lineRule="auto"/>
              <w:jc w:val="right"/>
              <w:rPr>
                <w:rFonts w:cs="Arial"/>
                <w:color w:val="000000"/>
                <w:szCs w:val="20"/>
              </w:rPr>
            </w:pPr>
            <w:r w:rsidRPr="00094A7B">
              <w:t xml:space="preserve"> $2,100.00 </w:t>
            </w:r>
          </w:p>
        </w:tc>
        <w:tc>
          <w:tcPr>
            <w:tcW w:w="545" w:type="pct"/>
            <w:tcBorders>
              <w:top w:val="single" w:sz="4" w:space="0" w:color="auto"/>
              <w:left w:val="single" w:sz="4" w:space="0" w:color="auto"/>
              <w:bottom w:val="single" w:sz="4" w:space="0" w:color="auto"/>
              <w:right w:val="single" w:sz="4" w:space="0" w:color="auto"/>
            </w:tcBorders>
            <w:noWrap/>
          </w:tcPr>
          <w:p w14:paraId="21C391ED" w14:textId="77777777" w:rsidR="00D81A73" w:rsidRPr="006D7AAB" w:rsidRDefault="00D81A73" w:rsidP="00D81A73">
            <w:pPr>
              <w:spacing w:after="0" w:line="240" w:lineRule="auto"/>
              <w:jc w:val="right"/>
              <w:rPr>
                <w:rFonts w:cs="Arial"/>
                <w:color w:val="000000"/>
                <w:szCs w:val="20"/>
              </w:rPr>
            </w:pPr>
            <w:r w:rsidRPr="00094A7B">
              <w:t xml:space="preserve"> $1,200.00 </w:t>
            </w:r>
          </w:p>
        </w:tc>
        <w:tc>
          <w:tcPr>
            <w:tcW w:w="545" w:type="pct"/>
            <w:tcBorders>
              <w:top w:val="single" w:sz="4" w:space="0" w:color="auto"/>
              <w:left w:val="single" w:sz="4" w:space="0" w:color="auto"/>
              <w:bottom w:val="single" w:sz="4" w:space="0" w:color="auto"/>
              <w:right w:val="single" w:sz="4" w:space="0" w:color="auto"/>
            </w:tcBorders>
            <w:noWrap/>
          </w:tcPr>
          <w:p w14:paraId="66C1F521" w14:textId="77777777" w:rsidR="00D81A73" w:rsidRPr="006D7AAB" w:rsidRDefault="00D81A73" w:rsidP="00D81A73">
            <w:pPr>
              <w:spacing w:after="0" w:line="240" w:lineRule="auto"/>
              <w:jc w:val="right"/>
              <w:rPr>
                <w:rFonts w:cs="Arial"/>
                <w:color w:val="000000"/>
                <w:szCs w:val="20"/>
              </w:rPr>
            </w:pPr>
            <w:r w:rsidRPr="00094A7B">
              <w:t xml:space="preserve"> $1,027.58 </w:t>
            </w:r>
          </w:p>
        </w:tc>
        <w:tc>
          <w:tcPr>
            <w:tcW w:w="468" w:type="pct"/>
            <w:tcBorders>
              <w:top w:val="single" w:sz="4" w:space="0" w:color="auto"/>
              <w:left w:val="single" w:sz="4" w:space="0" w:color="auto"/>
              <w:bottom w:val="single" w:sz="4" w:space="0" w:color="auto"/>
              <w:right w:val="single" w:sz="4" w:space="0" w:color="auto"/>
            </w:tcBorders>
            <w:noWrap/>
          </w:tcPr>
          <w:p w14:paraId="39E5F07E" w14:textId="77777777" w:rsidR="00D81A73" w:rsidRPr="006D7AAB" w:rsidRDefault="00D81A73" w:rsidP="00D81A73">
            <w:pPr>
              <w:spacing w:after="0" w:line="240" w:lineRule="auto"/>
              <w:jc w:val="right"/>
              <w:rPr>
                <w:rFonts w:cs="Arial"/>
                <w:color w:val="000000"/>
                <w:szCs w:val="20"/>
              </w:rPr>
            </w:pPr>
            <w:r w:rsidRPr="00094A7B">
              <w:t xml:space="preserve"> $639.26 </w:t>
            </w:r>
          </w:p>
        </w:tc>
        <w:tc>
          <w:tcPr>
            <w:tcW w:w="529" w:type="pct"/>
            <w:tcBorders>
              <w:top w:val="single" w:sz="4" w:space="0" w:color="auto"/>
              <w:left w:val="single" w:sz="4" w:space="0" w:color="auto"/>
              <w:bottom w:val="single" w:sz="4" w:space="0" w:color="auto"/>
              <w:right w:val="single" w:sz="4" w:space="0" w:color="auto"/>
            </w:tcBorders>
            <w:noWrap/>
          </w:tcPr>
          <w:p w14:paraId="4547F521" w14:textId="77777777" w:rsidR="00D81A73" w:rsidRPr="006D7AAB" w:rsidRDefault="00D81A73" w:rsidP="00D81A73">
            <w:pPr>
              <w:spacing w:after="0" w:line="240" w:lineRule="auto"/>
              <w:jc w:val="right"/>
              <w:rPr>
                <w:rFonts w:cs="Arial"/>
                <w:color w:val="000000"/>
                <w:szCs w:val="20"/>
              </w:rPr>
            </w:pPr>
            <w:r w:rsidRPr="00094A7B">
              <w:t xml:space="preserve"> $(250.95)</w:t>
            </w:r>
          </w:p>
        </w:tc>
        <w:tc>
          <w:tcPr>
            <w:tcW w:w="545" w:type="pct"/>
            <w:tcBorders>
              <w:top w:val="single" w:sz="4" w:space="0" w:color="auto"/>
              <w:left w:val="single" w:sz="4" w:space="0" w:color="auto"/>
              <w:bottom w:val="single" w:sz="4" w:space="0" w:color="auto"/>
              <w:right w:val="single" w:sz="4" w:space="0" w:color="auto"/>
            </w:tcBorders>
            <w:noWrap/>
          </w:tcPr>
          <w:p w14:paraId="7493C748" w14:textId="77777777" w:rsidR="00D81A73" w:rsidRPr="006D7AAB" w:rsidRDefault="00D81A73" w:rsidP="00D81A73">
            <w:pPr>
              <w:spacing w:after="0" w:line="240" w:lineRule="auto"/>
              <w:jc w:val="right"/>
              <w:rPr>
                <w:rFonts w:cs="Arial"/>
                <w:color w:val="000000"/>
                <w:szCs w:val="20"/>
              </w:rPr>
            </w:pPr>
            <w:r w:rsidRPr="00094A7B">
              <w:t xml:space="preserve"> $2,306.10 </w:t>
            </w:r>
          </w:p>
        </w:tc>
        <w:tc>
          <w:tcPr>
            <w:tcW w:w="457" w:type="pct"/>
            <w:tcBorders>
              <w:top w:val="single" w:sz="4" w:space="0" w:color="auto"/>
              <w:left w:val="single" w:sz="4" w:space="0" w:color="auto"/>
              <w:bottom w:val="single" w:sz="4" w:space="0" w:color="auto"/>
              <w:right w:val="single" w:sz="4" w:space="0" w:color="auto"/>
            </w:tcBorders>
            <w:noWrap/>
          </w:tcPr>
          <w:p w14:paraId="6450FC41" w14:textId="77777777" w:rsidR="00D81A73" w:rsidRPr="006D7AAB" w:rsidRDefault="00D81A73" w:rsidP="00D81A73">
            <w:pPr>
              <w:spacing w:after="0" w:line="240" w:lineRule="auto"/>
              <w:jc w:val="right"/>
              <w:rPr>
                <w:rFonts w:cs="Arial"/>
                <w:color w:val="000000"/>
                <w:szCs w:val="20"/>
              </w:rPr>
            </w:pPr>
            <w:r w:rsidRPr="00094A7B">
              <w:t>0</w:t>
            </w:r>
          </w:p>
        </w:tc>
      </w:tr>
      <w:tr w:rsidR="00D81A73" w:rsidRPr="006D7AAB" w14:paraId="164FCA78"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63C2ACBC" w14:textId="77777777" w:rsidR="00D81A73" w:rsidRPr="006D7AAB" w:rsidRDefault="00D81A73" w:rsidP="00D81A73">
            <w:pPr>
              <w:spacing w:after="0" w:line="240" w:lineRule="auto"/>
              <w:rPr>
                <w:rFonts w:cs="Arial"/>
                <w:color w:val="000000"/>
                <w:szCs w:val="20"/>
              </w:rPr>
            </w:pPr>
            <w:r>
              <w:rPr>
                <w:rFonts w:cs="Arial"/>
                <w:color w:val="000000"/>
                <w:szCs w:val="20"/>
              </w:rPr>
              <w:t>Toddler 1</w:t>
            </w:r>
          </w:p>
        </w:tc>
        <w:tc>
          <w:tcPr>
            <w:tcW w:w="262" w:type="pct"/>
            <w:tcBorders>
              <w:top w:val="single" w:sz="4" w:space="0" w:color="auto"/>
              <w:left w:val="single" w:sz="4" w:space="0" w:color="auto"/>
              <w:bottom w:val="single" w:sz="4" w:space="0" w:color="auto"/>
              <w:right w:val="single" w:sz="4" w:space="0" w:color="auto"/>
            </w:tcBorders>
            <w:vAlign w:val="center"/>
          </w:tcPr>
          <w:p w14:paraId="3E699278" w14:textId="77777777" w:rsidR="00D81A73" w:rsidRPr="00094A7B" w:rsidRDefault="00D81A73" w:rsidP="00D81A73">
            <w:pPr>
              <w:spacing w:after="0" w:line="240" w:lineRule="auto"/>
              <w:jc w:val="center"/>
            </w:pPr>
            <w:r>
              <w:t>34</w:t>
            </w:r>
          </w:p>
        </w:tc>
        <w:tc>
          <w:tcPr>
            <w:tcW w:w="416" w:type="pct"/>
            <w:tcBorders>
              <w:top w:val="single" w:sz="4" w:space="0" w:color="auto"/>
              <w:left w:val="single" w:sz="4" w:space="0" w:color="auto"/>
              <w:bottom w:val="single" w:sz="4" w:space="0" w:color="auto"/>
              <w:right w:val="single" w:sz="4" w:space="0" w:color="auto"/>
            </w:tcBorders>
            <w:noWrap/>
          </w:tcPr>
          <w:p w14:paraId="7324EE31" w14:textId="77777777" w:rsidR="00D81A73" w:rsidRPr="006D7AAB" w:rsidRDefault="00D81A73" w:rsidP="00D81A73">
            <w:pPr>
              <w:spacing w:after="0" w:line="240" w:lineRule="auto"/>
              <w:jc w:val="right"/>
              <w:rPr>
                <w:rFonts w:cs="Arial"/>
                <w:color w:val="000000"/>
                <w:szCs w:val="20"/>
              </w:rPr>
            </w:pPr>
            <w:r w:rsidRPr="00094A7B">
              <w:t xml:space="preserve"> $10.00 </w:t>
            </w:r>
          </w:p>
        </w:tc>
        <w:tc>
          <w:tcPr>
            <w:tcW w:w="545" w:type="pct"/>
            <w:tcBorders>
              <w:top w:val="single" w:sz="4" w:space="0" w:color="auto"/>
              <w:left w:val="single" w:sz="4" w:space="0" w:color="auto"/>
              <w:bottom w:val="single" w:sz="4" w:space="0" w:color="auto"/>
              <w:right w:val="single" w:sz="4" w:space="0" w:color="auto"/>
            </w:tcBorders>
            <w:noWrap/>
          </w:tcPr>
          <w:p w14:paraId="6AD2BD84" w14:textId="77777777" w:rsidR="00D81A73" w:rsidRPr="006D7AAB" w:rsidRDefault="00D81A73" w:rsidP="00D81A73">
            <w:pPr>
              <w:spacing w:after="0" w:line="240" w:lineRule="auto"/>
              <w:jc w:val="right"/>
              <w:rPr>
                <w:rFonts w:cs="Arial"/>
                <w:color w:val="000000"/>
                <w:szCs w:val="20"/>
              </w:rPr>
            </w:pPr>
            <w:r w:rsidRPr="00094A7B">
              <w:t xml:space="preserve"> $2,100.00 </w:t>
            </w:r>
          </w:p>
        </w:tc>
        <w:tc>
          <w:tcPr>
            <w:tcW w:w="545" w:type="pct"/>
            <w:tcBorders>
              <w:top w:val="single" w:sz="4" w:space="0" w:color="auto"/>
              <w:left w:val="single" w:sz="4" w:space="0" w:color="auto"/>
              <w:bottom w:val="single" w:sz="4" w:space="0" w:color="auto"/>
              <w:right w:val="single" w:sz="4" w:space="0" w:color="auto"/>
            </w:tcBorders>
            <w:noWrap/>
          </w:tcPr>
          <w:p w14:paraId="31BD6A90" w14:textId="77777777" w:rsidR="00D81A73" w:rsidRPr="006D7AAB" w:rsidRDefault="00D81A73" w:rsidP="00D81A73">
            <w:pPr>
              <w:spacing w:after="0" w:line="240" w:lineRule="auto"/>
              <w:jc w:val="right"/>
              <w:rPr>
                <w:rFonts w:cs="Arial"/>
                <w:color w:val="000000"/>
                <w:szCs w:val="20"/>
              </w:rPr>
            </w:pPr>
            <w:r w:rsidRPr="00094A7B">
              <w:t xml:space="preserve"> $1,200.00 </w:t>
            </w:r>
          </w:p>
        </w:tc>
        <w:tc>
          <w:tcPr>
            <w:tcW w:w="545" w:type="pct"/>
            <w:tcBorders>
              <w:top w:val="single" w:sz="4" w:space="0" w:color="auto"/>
              <w:left w:val="single" w:sz="4" w:space="0" w:color="auto"/>
              <w:bottom w:val="single" w:sz="4" w:space="0" w:color="auto"/>
              <w:right w:val="single" w:sz="4" w:space="0" w:color="auto"/>
            </w:tcBorders>
            <w:noWrap/>
          </w:tcPr>
          <w:p w14:paraId="4AADE8A9" w14:textId="77777777" w:rsidR="00D81A73" w:rsidRPr="006D7AAB" w:rsidRDefault="00D81A73" w:rsidP="00D81A73">
            <w:pPr>
              <w:spacing w:after="0" w:line="240" w:lineRule="auto"/>
              <w:jc w:val="right"/>
              <w:rPr>
                <w:rFonts w:cs="Arial"/>
                <w:color w:val="000000"/>
                <w:szCs w:val="20"/>
              </w:rPr>
            </w:pPr>
            <w:r w:rsidRPr="00094A7B">
              <w:t xml:space="preserve"> $1,044.53 </w:t>
            </w:r>
          </w:p>
        </w:tc>
        <w:tc>
          <w:tcPr>
            <w:tcW w:w="468" w:type="pct"/>
            <w:tcBorders>
              <w:top w:val="single" w:sz="4" w:space="0" w:color="auto"/>
              <w:left w:val="single" w:sz="4" w:space="0" w:color="auto"/>
              <w:bottom w:val="single" w:sz="4" w:space="0" w:color="auto"/>
              <w:right w:val="single" w:sz="4" w:space="0" w:color="auto"/>
            </w:tcBorders>
            <w:noWrap/>
          </w:tcPr>
          <w:p w14:paraId="0CC366C7" w14:textId="77777777" w:rsidR="00D81A73" w:rsidRPr="006D7AAB" w:rsidRDefault="00D81A73" w:rsidP="00D81A73">
            <w:pPr>
              <w:spacing w:after="0" w:line="240" w:lineRule="auto"/>
              <w:jc w:val="right"/>
              <w:rPr>
                <w:rFonts w:cs="Arial"/>
                <w:color w:val="000000"/>
                <w:szCs w:val="20"/>
              </w:rPr>
            </w:pPr>
            <w:r w:rsidRPr="00094A7B">
              <w:t xml:space="preserve"> $601.64 </w:t>
            </w:r>
          </w:p>
        </w:tc>
        <w:tc>
          <w:tcPr>
            <w:tcW w:w="529" w:type="pct"/>
            <w:tcBorders>
              <w:top w:val="single" w:sz="4" w:space="0" w:color="auto"/>
              <w:left w:val="single" w:sz="4" w:space="0" w:color="auto"/>
              <w:bottom w:val="single" w:sz="4" w:space="0" w:color="auto"/>
              <w:right w:val="single" w:sz="4" w:space="0" w:color="auto"/>
            </w:tcBorders>
            <w:noWrap/>
          </w:tcPr>
          <w:p w14:paraId="3F4A896E" w14:textId="77777777" w:rsidR="00D81A73" w:rsidRPr="006D7AAB" w:rsidRDefault="00D81A73" w:rsidP="00D81A73">
            <w:pPr>
              <w:spacing w:after="0" w:line="240" w:lineRule="auto"/>
              <w:jc w:val="right"/>
              <w:rPr>
                <w:rFonts w:cs="Arial"/>
                <w:color w:val="000000"/>
                <w:szCs w:val="20"/>
              </w:rPr>
            </w:pPr>
            <w:r w:rsidRPr="00094A7B">
              <w:t xml:space="preserve"> $(158.75)</w:t>
            </w:r>
          </w:p>
        </w:tc>
        <w:tc>
          <w:tcPr>
            <w:tcW w:w="545" w:type="pct"/>
            <w:tcBorders>
              <w:top w:val="single" w:sz="4" w:space="0" w:color="auto"/>
              <w:left w:val="single" w:sz="4" w:space="0" w:color="auto"/>
              <w:bottom w:val="single" w:sz="4" w:space="0" w:color="auto"/>
              <w:right w:val="single" w:sz="4" w:space="0" w:color="auto"/>
            </w:tcBorders>
            <w:noWrap/>
          </w:tcPr>
          <w:p w14:paraId="29871016" w14:textId="77777777" w:rsidR="00D81A73" w:rsidRPr="006D7AAB" w:rsidRDefault="00D81A73" w:rsidP="00D81A73">
            <w:pPr>
              <w:spacing w:after="0" w:line="240" w:lineRule="auto"/>
              <w:jc w:val="right"/>
              <w:rPr>
                <w:rFonts w:cs="Arial"/>
                <w:color w:val="000000"/>
                <w:szCs w:val="20"/>
              </w:rPr>
            </w:pPr>
            <w:r w:rsidRPr="00094A7B">
              <w:t xml:space="preserve"> $2,247.81 </w:t>
            </w:r>
          </w:p>
        </w:tc>
        <w:tc>
          <w:tcPr>
            <w:tcW w:w="457" w:type="pct"/>
            <w:tcBorders>
              <w:top w:val="single" w:sz="4" w:space="0" w:color="auto"/>
              <w:left w:val="single" w:sz="4" w:space="0" w:color="auto"/>
              <w:bottom w:val="single" w:sz="4" w:space="0" w:color="auto"/>
              <w:right w:val="single" w:sz="4" w:space="0" w:color="auto"/>
            </w:tcBorders>
            <w:noWrap/>
          </w:tcPr>
          <w:p w14:paraId="3D80EEA3" w14:textId="77777777" w:rsidR="00D81A73" w:rsidRPr="006D7AAB" w:rsidRDefault="00D81A73" w:rsidP="00D81A73">
            <w:pPr>
              <w:spacing w:after="0" w:line="240" w:lineRule="auto"/>
              <w:jc w:val="right"/>
              <w:rPr>
                <w:rFonts w:cs="Arial"/>
                <w:color w:val="000000"/>
                <w:szCs w:val="20"/>
              </w:rPr>
            </w:pPr>
            <w:r w:rsidRPr="00094A7B">
              <w:t>0</w:t>
            </w:r>
          </w:p>
        </w:tc>
      </w:tr>
      <w:tr w:rsidR="00D81A73" w:rsidRPr="006D7AAB" w14:paraId="1EE0EC2B"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0E171C9D" w14:textId="77777777" w:rsidR="00D81A73" w:rsidRPr="006D7AAB" w:rsidRDefault="00D81A73" w:rsidP="00D81A73">
            <w:pPr>
              <w:spacing w:after="0" w:line="240" w:lineRule="auto"/>
              <w:rPr>
                <w:rFonts w:cs="Arial"/>
                <w:color w:val="000000"/>
                <w:szCs w:val="20"/>
              </w:rPr>
            </w:pPr>
            <w:r w:rsidRPr="006D7AAB">
              <w:rPr>
                <w:rFonts w:cs="Arial"/>
                <w:color w:val="000000"/>
                <w:szCs w:val="20"/>
              </w:rPr>
              <w:t xml:space="preserve">Toddler </w:t>
            </w:r>
            <w:r>
              <w:rPr>
                <w:rFonts w:cs="Arial"/>
                <w:color w:val="000000"/>
                <w:szCs w:val="20"/>
              </w:rPr>
              <w:t>2</w:t>
            </w:r>
          </w:p>
        </w:tc>
        <w:tc>
          <w:tcPr>
            <w:tcW w:w="262" w:type="pct"/>
            <w:tcBorders>
              <w:top w:val="single" w:sz="4" w:space="0" w:color="auto"/>
              <w:left w:val="single" w:sz="4" w:space="0" w:color="auto"/>
              <w:bottom w:val="single" w:sz="4" w:space="0" w:color="auto"/>
              <w:right w:val="single" w:sz="4" w:space="0" w:color="auto"/>
            </w:tcBorders>
            <w:vAlign w:val="center"/>
          </w:tcPr>
          <w:p w14:paraId="27B15D4C" w14:textId="77777777" w:rsidR="00D81A73" w:rsidRPr="00094A7B" w:rsidRDefault="00D81A73" w:rsidP="00D81A73">
            <w:pPr>
              <w:spacing w:after="0" w:line="240" w:lineRule="auto"/>
              <w:jc w:val="center"/>
            </w:pPr>
            <w:r>
              <w:t>39</w:t>
            </w:r>
          </w:p>
        </w:tc>
        <w:tc>
          <w:tcPr>
            <w:tcW w:w="416" w:type="pct"/>
            <w:tcBorders>
              <w:top w:val="single" w:sz="4" w:space="0" w:color="auto"/>
              <w:left w:val="single" w:sz="4" w:space="0" w:color="auto"/>
              <w:bottom w:val="single" w:sz="4" w:space="0" w:color="auto"/>
              <w:right w:val="single" w:sz="4" w:space="0" w:color="auto"/>
            </w:tcBorders>
            <w:noWrap/>
          </w:tcPr>
          <w:p w14:paraId="5A54F12B" w14:textId="77777777" w:rsidR="00D81A73" w:rsidRPr="006D7AAB" w:rsidRDefault="00D81A73" w:rsidP="00D81A73">
            <w:pPr>
              <w:spacing w:after="0" w:line="240" w:lineRule="auto"/>
              <w:jc w:val="right"/>
              <w:rPr>
                <w:rFonts w:cs="Arial"/>
                <w:color w:val="000000"/>
                <w:szCs w:val="20"/>
              </w:rPr>
            </w:pPr>
            <w:r w:rsidRPr="00094A7B">
              <w:t xml:space="preserve"> $10.00 </w:t>
            </w:r>
          </w:p>
        </w:tc>
        <w:tc>
          <w:tcPr>
            <w:tcW w:w="545" w:type="pct"/>
            <w:tcBorders>
              <w:top w:val="single" w:sz="4" w:space="0" w:color="auto"/>
              <w:left w:val="single" w:sz="4" w:space="0" w:color="auto"/>
              <w:bottom w:val="single" w:sz="4" w:space="0" w:color="auto"/>
              <w:right w:val="single" w:sz="4" w:space="0" w:color="auto"/>
            </w:tcBorders>
            <w:noWrap/>
          </w:tcPr>
          <w:p w14:paraId="07B4E02E" w14:textId="77777777" w:rsidR="00D81A73" w:rsidRPr="006D7AAB" w:rsidRDefault="00D81A73" w:rsidP="00D81A73">
            <w:pPr>
              <w:spacing w:after="0" w:line="240" w:lineRule="auto"/>
              <w:jc w:val="right"/>
              <w:rPr>
                <w:rFonts w:cs="Arial"/>
                <w:color w:val="000000"/>
                <w:szCs w:val="20"/>
              </w:rPr>
            </w:pPr>
            <w:r w:rsidRPr="00094A7B">
              <w:t xml:space="preserve"> $2,050.00 </w:t>
            </w:r>
          </w:p>
        </w:tc>
        <w:tc>
          <w:tcPr>
            <w:tcW w:w="545" w:type="pct"/>
            <w:tcBorders>
              <w:top w:val="single" w:sz="4" w:space="0" w:color="auto"/>
              <w:left w:val="single" w:sz="4" w:space="0" w:color="auto"/>
              <w:bottom w:val="single" w:sz="4" w:space="0" w:color="auto"/>
              <w:right w:val="single" w:sz="4" w:space="0" w:color="auto"/>
            </w:tcBorders>
            <w:noWrap/>
          </w:tcPr>
          <w:p w14:paraId="41090B38" w14:textId="77777777" w:rsidR="00D81A73" w:rsidRPr="006D7AAB" w:rsidRDefault="00D81A73" w:rsidP="00D81A73">
            <w:pPr>
              <w:spacing w:after="0" w:line="240" w:lineRule="auto"/>
              <w:jc w:val="right"/>
              <w:rPr>
                <w:rFonts w:cs="Arial"/>
                <w:color w:val="000000"/>
                <w:szCs w:val="20"/>
              </w:rPr>
            </w:pPr>
            <w:r w:rsidRPr="00094A7B">
              <w:t xml:space="preserve"> $1,100.00 </w:t>
            </w:r>
          </w:p>
        </w:tc>
        <w:tc>
          <w:tcPr>
            <w:tcW w:w="545" w:type="pct"/>
            <w:tcBorders>
              <w:top w:val="single" w:sz="4" w:space="0" w:color="auto"/>
              <w:left w:val="single" w:sz="4" w:space="0" w:color="auto"/>
              <w:bottom w:val="single" w:sz="4" w:space="0" w:color="auto"/>
              <w:right w:val="single" w:sz="4" w:space="0" w:color="auto"/>
            </w:tcBorders>
            <w:noWrap/>
          </w:tcPr>
          <w:p w14:paraId="13003A43" w14:textId="77777777" w:rsidR="00D81A73" w:rsidRPr="006D7AAB" w:rsidRDefault="00D81A73" w:rsidP="00D81A73">
            <w:pPr>
              <w:spacing w:after="0" w:line="240" w:lineRule="auto"/>
              <w:jc w:val="right"/>
              <w:rPr>
                <w:rFonts w:cs="Arial"/>
                <w:color w:val="000000"/>
                <w:szCs w:val="20"/>
              </w:rPr>
            </w:pPr>
            <w:r w:rsidRPr="00094A7B">
              <w:t xml:space="preserve"> $976.82 </w:t>
            </w:r>
          </w:p>
        </w:tc>
        <w:tc>
          <w:tcPr>
            <w:tcW w:w="468" w:type="pct"/>
            <w:tcBorders>
              <w:top w:val="single" w:sz="4" w:space="0" w:color="auto"/>
              <w:left w:val="single" w:sz="4" w:space="0" w:color="auto"/>
              <w:bottom w:val="single" w:sz="4" w:space="0" w:color="auto"/>
              <w:right w:val="single" w:sz="4" w:space="0" w:color="auto"/>
            </w:tcBorders>
            <w:noWrap/>
          </w:tcPr>
          <w:p w14:paraId="0AC7EACB" w14:textId="77777777" w:rsidR="00D81A73" w:rsidRPr="006D7AAB" w:rsidRDefault="00D81A73" w:rsidP="00D81A73">
            <w:pPr>
              <w:spacing w:after="0" w:line="240" w:lineRule="auto"/>
              <w:jc w:val="right"/>
              <w:rPr>
                <w:rFonts w:cs="Arial"/>
                <w:color w:val="000000"/>
                <w:szCs w:val="20"/>
              </w:rPr>
            </w:pPr>
            <w:r w:rsidRPr="00094A7B">
              <w:t xml:space="preserve"> $617.42 </w:t>
            </w:r>
          </w:p>
        </w:tc>
        <w:tc>
          <w:tcPr>
            <w:tcW w:w="529" w:type="pct"/>
            <w:tcBorders>
              <w:top w:val="single" w:sz="4" w:space="0" w:color="auto"/>
              <w:left w:val="single" w:sz="4" w:space="0" w:color="auto"/>
              <w:bottom w:val="single" w:sz="4" w:space="0" w:color="auto"/>
              <w:right w:val="single" w:sz="4" w:space="0" w:color="auto"/>
            </w:tcBorders>
            <w:noWrap/>
          </w:tcPr>
          <w:p w14:paraId="3287280B" w14:textId="77777777" w:rsidR="00D81A73" w:rsidRPr="006D7AAB" w:rsidRDefault="00D81A73" w:rsidP="00D81A73">
            <w:pPr>
              <w:spacing w:after="0" w:line="240" w:lineRule="auto"/>
              <w:jc w:val="right"/>
              <w:rPr>
                <w:rFonts w:cs="Arial"/>
                <w:color w:val="000000"/>
                <w:szCs w:val="20"/>
              </w:rPr>
            </w:pPr>
            <w:r w:rsidRPr="00094A7B">
              <w:t xml:space="preserve"> $(258.02)</w:t>
            </w:r>
          </w:p>
        </w:tc>
        <w:tc>
          <w:tcPr>
            <w:tcW w:w="545" w:type="pct"/>
            <w:tcBorders>
              <w:top w:val="single" w:sz="4" w:space="0" w:color="auto"/>
              <w:left w:val="single" w:sz="4" w:space="0" w:color="auto"/>
              <w:bottom w:val="single" w:sz="4" w:space="0" w:color="auto"/>
              <w:right w:val="single" w:sz="4" w:space="0" w:color="auto"/>
            </w:tcBorders>
            <w:noWrap/>
          </w:tcPr>
          <w:p w14:paraId="0617ED9D" w14:textId="77777777" w:rsidR="00D81A73" w:rsidRPr="006D7AAB" w:rsidRDefault="00D81A73" w:rsidP="00D81A73">
            <w:pPr>
              <w:spacing w:after="0" w:line="240" w:lineRule="auto"/>
              <w:jc w:val="right"/>
              <w:rPr>
                <w:rFonts w:cs="Arial"/>
                <w:color w:val="000000"/>
                <w:szCs w:val="20"/>
              </w:rPr>
            </w:pPr>
            <w:r w:rsidRPr="00094A7B">
              <w:t xml:space="preserve"> $2,211.66 </w:t>
            </w:r>
          </w:p>
        </w:tc>
        <w:tc>
          <w:tcPr>
            <w:tcW w:w="457" w:type="pct"/>
            <w:tcBorders>
              <w:top w:val="single" w:sz="4" w:space="0" w:color="auto"/>
              <w:left w:val="single" w:sz="4" w:space="0" w:color="auto"/>
              <w:bottom w:val="single" w:sz="4" w:space="0" w:color="auto"/>
              <w:right w:val="single" w:sz="4" w:space="0" w:color="auto"/>
            </w:tcBorders>
            <w:noWrap/>
          </w:tcPr>
          <w:p w14:paraId="5F035BAD" w14:textId="77777777" w:rsidR="00D81A73" w:rsidRPr="006D7AAB" w:rsidRDefault="00D81A73" w:rsidP="00D81A73">
            <w:pPr>
              <w:spacing w:after="0" w:line="240" w:lineRule="auto"/>
              <w:jc w:val="right"/>
              <w:rPr>
                <w:rFonts w:cs="Arial"/>
                <w:color w:val="000000"/>
                <w:szCs w:val="20"/>
              </w:rPr>
            </w:pPr>
            <w:r w:rsidRPr="00094A7B">
              <w:t>0</w:t>
            </w:r>
          </w:p>
        </w:tc>
      </w:tr>
      <w:tr w:rsidR="00D81A73" w:rsidRPr="006D7AAB" w14:paraId="208110F9"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vAlign w:val="bottom"/>
            <w:hideMark/>
          </w:tcPr>
          <w:p w14:paraId="35D0EBD0" w14:textId="77777777" w:rsidR="00D81A73" w:rsidRPr="006D7AAB" w:rsidRDefault="00D81A73" w:rsidP="00D81A73">
            <w:pPr>
              <w:spacing w:after="0" w:line="240" w:lineRule="auto"/>
              <w:rPr>
                <w:rFonts w:cs="Arial"/>
                <w:color w:val="000000"/>
                <w:szCs w:val="20"/>
              </w:rPr>
            </w:pPr>
            <w:r w:rsidRPr="006D7AAB">
              <w:rPr>
                <w:rFonts w:cs="Arial"/>
                <w:color w:val="000000"/>
                <w:szCs w:val="20"/>
              </w:rPr>
              <w:t>Preschool</w:t>
            </w:r>
          </w:p>
        </w:tc>
        <w:tc>
          <w:tcPr>
            <w:tcW w:w="262" w:type="pct"/>
            <w:tcBorders>
              <w:top w:val="single" w:sz="4" w:space="0" w:color="auto"/>
              <w:left w:val="single" w:sz="4" w:space="0" w:color="auto"/>
              <w:bottom w:val="single" w:sz="4" w:space="0" w:color="auto"/>
              <w:right w:val="single" w:sz="4" w:space="0" w:color="auto"/>
            </w:tcBorders>
            <w:vAlign w:val="center"/>
          </w:tcPr>
          <w:p w14:paraId="2AF35B43" w14:textId="77777777" w:rsidR="00D81A73" w:rsidRPr="00094A7B" w:rsidRDefault="00D81A73" w:rsidP="00D81A73">
            <w:pPr>
              <w:spacing w:after="0" w:line="240" w:lineRule="auto"/>
              <w:jc w:val="center"/>
            </w:pPr>
            <w:r>
              <w:t>44</w:t>
            </w:r>
          </w:p>
        </w:tc>
        <w:tc>
          <w:tcPr>
            <w:tcW w:w="416" w:type="pct"/>
            <w:tcBorders>
              <w:top w:val="single" w:sz="4" w:space="0" w:color="auto"/>
              <w:left w:val="single" w:sz="4" w:space="0" w:color="auto"/>
              <w:bottom w:val="single" w:sz="4" w:space="0" w:color="auto"/>
              <w:right w:val="single" w:sz="4" w:space="0" w:color="auto"/>
            </w:tcBorders>
            <w:noWrap/>
          </w:tcPr>
          <w:p w14:paraId="5500E4DE" w14:textId="77777777" w:rsidR="00D81A73" w:rsidRPr="006D7AAB" w:rsidRDefault="00D81A73" w:rsidP="00D81A73">
            <w:pPr>
              <w:spacing w:after="0" w:line="240" w:lineRule="auto"/>
              <w:jc w:val="right"/>
              <w:rPr>
                <w:rFonts w:cs="Arial"/>
                <w:color w:val="000000"/>
                <w:szCs w:val="20"/>
              </w:rPr>
            </w:pPr>
            <w:r w:rsidRPr="00094A7B">
              <w:t xml:space="preserve"> $10.00 </w:t>
            </w:r>
          </w:p>
        </w:tc>
        <w:tc>
          <w:tcPr>
            <w:tcW w:w="545" w:type="pct"/>
            <w:tcBorders>
              <w:top w:val="single" w:sz="4" w:space="0" w:color="auto"/>
              <w:left w:val="single" w:sz="4" w:space="0" w:color="auto"/>
              <w:bottom w:val="single" w:sz="4" w:space="0" w:color="auto"/>
              <w:right w:val="single" w:sz="4" w:space="0" w:color="auto"/>
            </w:tcBorders>
            <w:noWrap/>
          </w:tcPr>
          <w:p w14:paraId="1E58F616" w14:textId="77777777" w:rsidR="00D81A73" w:rsidRPr="006D7AAB" w:rsidRDefault="00D81A73" w:rsidP="00D81A73">
            <w:pPr>
              <w:spacing w:after="0" w:line="240" w:lineRule="auto"/>
              <w:jc w:val="right"/>
              <w:rPr>
                <w:rFonts w:cs="Arial"/>
                <w:color w:val="000000"/>
                <w:szCs w:val="20"/>
              </w:rPr>
            </w:pPr>
            <w:r w:rsidRPr="00094A7B">
              <w:t xml:space="preserve"> $2,050.00 </w:t>
            </w:r>
          </w:p>
        </w:tc>
        <w:tc>
          <w:tcPr>
            <w:tcW w:w="545" w:type="pct"/>
            <w:tcBorders>
              <w:top w:val="single" w:sz="4" w:space="0" w:color="auto"/>
              <w:left w:val="single" w:sz="4" w:space="0" w:color="auto"/>
              <w:bottom w:val="single" w:sz="4" w:space="0" w:color="auto"/>
              <w:right w:val="single" w:sz="4" w:space="0" w:color="auto"/>
            </w:tcBorders>
            <w:noWrap/>
          </w:tcPr>
          <w:p w14:paraId="55E570E0" w14:textId="77777777" w:rsidR="00D81A73" w:rsidRPr="006D7AAB" w:rsidRDefault="00D81A73" w:rsidP="00D81A73">
            <w:pPr>
              <w:spacing w:after="0" w:line="240" w:lineRule="auto"/>
              <w:jc w:val="right"/>
              <w:rPr>
                <w:rFonts w:cs="Arial"/>
                <w:color w:val="000000"/>
                <w:szCs w:val="20"/>
              </w:rPr>
            </w:pPr>
            <w:r w:rsidRPr="00094A7B">
              <w:t xml:space="preserve"> $1,000.00 </w:t>
            </w:r>
          </w:p>
        </w:tc>
        <w:tc>
          <w:tcPr>
            <w:tcW w:w="545" w:type="pct"/>
            <w:tcBorders>
              <w:top w:val="single" w:sz="4" w:space="0" w:color="auto"/>
              <w:left w:val="single" w:sz="4" w:space="0" w:color="auto"/>
              <w:bottom w:val="single" w:sz="4" w:space="0" w:color="auto"/>
              <w:right w:val="single" w:sz="4" w:space="0" w:color="auto"/>
            </w:tcBorders>
            <w:noWrap/>
          </w:tcPr>
          <w:p w14:paraId="5E2814C5" w14:textId="77777777" w:rsidR="00D81A73" w:rsidRPr="006D7AAB" w:rsidRDefault="00D81A73" w:rsidP="00D81A73">
            <w:pPr>
              <w:spacing w:after="0" w:line="240" w:lineRule="auto"/>
              <w:jc w:val="right"/>
              <w:rPr>
                <w:rFonts w:cs="Arial"/>
                <w:color w:val="000000"/>
                <w:szCs w:val="20"/>
              </w:rPr>
            </w:pPr>
            <w:r w:rsidRPr="00094A7B">
              <w:t xml:space="preserve"> $934.09 </w:t>
            </w:r>
          </w:p>
        </w:tc>
        <w:tc>
          <w:tcPr>
            <w:tcW w:w="468" w:type="pct"/>
            <w:tcBorders>
              <w:top w:val="single" w:sz="4" w:space="0" w:color="auto"/>
              <w:left w:val="single" w:sz="4" w:space="0" w:color="auto"/>
              <w:bottom w:val="single" w:sz="4" w:space="0" w:color="auto"/>
              <w:right w:val="single" w:sz="4" w:space="0" w:color="auto"/>
            </w:tcBorders>
            <w:noWrap/>
          </w:tcPr>
          <w:p w14:paraId="42B1A9C6" w14:textId="77777777" w:rsidR="00D81A73" w:rsidRPr="006D7AAB" w:rsidRDefault="00D81A73" w:rsidP="00D81A73">
            <w:pPr>
              <w:spacing w:after="0" w:line="240" w:lineRule="auto"/>
              <w:jc w:val="right"/>
              <w:rPr>
                <w:rFonts w:cs="Arial"/>
                <w:color w:val="000000"/>
                <w:szCs w:val="20"/>
              </w:rPr>
            </w:pPr>
            <w:r w:rsidRPr="00094A7B">
              <w:t xml:space="preserve"> $566.39 </w:t>
            </w:r>
          </w:p>
        </w:tc>
        <w:tc>
          <w:tcPr>
            <w:tcW w:w="529" w:type="pct"/>
            <w:tcBorders>
              <w:top w:val="single" w:sz="4" w:space="0" w:color="auto"/>
              <w:left w:val="single" w:sz="4" w:space="0" w:color="auto"/>
              <w:bottom w:val="single" w:sz="4" w:space="0" w:color="auto"/>
              <w:right w:val="single" w:sz="4" w:space="0" w:color="auto"/>
            </w:tcBorders>
            <w:noWrap/>
          </w:tcPr>
          <w:p w14:paraId="34CAF376" w14:textId="77777777" w:rsidR="00D81A73" w:rsidRPr="006D7AAB" w:rsidRDefault="00D81A73" w:rsidP="00D81A73">
            <w:pPr>
              <w:spacing w:after="0" w:line="240" w:lineRule="auto"/>
              <w:jc w:val="right"/>
              <w:rPr>
                <w:rFonts w:cs="Arial"/>
                <w:color w:val="000000"/>
                <w:szCs w:val="20"/>
              </w:rPr>
            </w:pPr>
            <w:r w:rsidRPr="00094A7B">
              <w:t xml:space="preserve"> $(198.69)</w:t>
            </w:r>
          </w:p>
        </w:tc>
        <w:tc>
          <w:tcPr>
            <w:tcW w:w="545" w:type="pct"/>
            <w:tcBorders>
              <w:top w:val="single" w:sz="4" w:space="0" w:color="auto"/>
              <w:left w:val="single" w:sz="4" w:space="0" w:color="auto"/>
              <w:bottom w:val="single" w:sz="4" w:space="0" w:color="auto"/>
              <w:right w:val="single" w:sz="4" w:space="0" w:color="auto"/>
            </w:tcBorders>
            <w:noWrap/>
          </w:tcPr>
          <w:p w14:paraId="68EACA3C" w14:textId="77777777" w:rsidR="00D81A73" w:rsidRPr="006D7AAB" w:rsidRDefault="00D81A73" w:rsidP="00D81A73">
            <w:pPr>
              <w:spacing w:after="0" w:line="240" w:lineRule="auto"/>
              <w:jc w:val="right"/>
              <w:rPr>
                <w:rFonts w:cs="Arial"/>
                <w:color w:val="000000"/>
                <w:szCs w:val="20"/>
              </w:rPr>
            </w:pPr>
            <w:r w:rsidRPr="00094A7B">
              <w:t xml:space="preserve"> $2,066.87 </w:t>
            </w:r>
          </w:p>
        </w:tc>
        <w:tc>
          <w:tcPr>
            <w:tcW w:w="457" w:type="pct"/>
            <w:tcBorders>
              <w:top w:val="single" w:sz="4" w:space="0" w:color="auto"/>
              <w:left w:val="single" w:sz="4" w:space="0" w:color="auto"/>
              <w:bottom w:val="single" w:sz="4" w:space="0" w:color="auto"/>
              <w:right w:val="single" w:sz="4" w:space="0" w:color="auto"/>
            </w:tcBorders>
            <w:noWrap/>
          </w:tcPr>
          <w:p w14:paraId="125D4DDF" w14:textId="77777777" w:rsidR="00D81A73" w:rsidRPr="006D7AAB" w:rsidRDefault="00D81A73" w:rsidP="00D81A73">
            <w:pPr>
              <w:spacing w:after="0" w:line="240" w:lineRule="auto"/>
              <w:jc w:val="right"/>
              <w:rPr>
                <w:rFonts w:cs="Arial"/>
                <w:color w:val="000000"/>
                <w:szCs w:val="20"/>
              </w:rPr>
            </w:pPr>
            <w:r w:rsidRPr="00094A7B">
              <w:t>0</w:t>
            </w:r>
          </w:p>
        </w:tc>
      </w:tr>
      <w:tr w:rsidR="00D81A73" w:rsidRPr="006D7AAB" w14:paraId="26DC4A88" w14:textId="77777777" w:rsidTr="00270E1D">
        <w:trPr>
          <w:trHeight w:val="222"/>
          <w:jc w:val="center"/>
        </w:trPr>
        <w:tc>
          <w:tcPr>
            <w:tcW w:w="4999" w:type="pct"/>
            <w:gridSpan w:val="10"/>
            <w:tcBorders>
              <w:top w:val="single" w:sz="4" w:space="0" w:color="auto"/>
              <w:left w:val="single" w:sz="4" w:space="0" w:color="auto"/>
              <w:bottom w:val="single" w:sz="4" w:space="0" w:color="auto"/>
              <w:right w:val="single" w:sz="4" w:space="0" w:color="auto"/>
            </w:tcBorders>
            <w:shd w:val="clear" w:color="auto" w:fill="244061"/>
            <w:vAlign w:val="center"/>
          </w:tcPr>
          <w:p w14:paraId="1274D356" w14:textId="4CFC5379" w:rsidR="00D81A73" w:rsidRPr="006D7AAB" w:rsidRDefault="00D81A73" w:rsidP="00D81A73">
            <w:pPr>
              <w:spacing w:after="0" w:line="240" w:lineRule="auto"/>
              <w:jc w:val="center"/>
              <w:rPr>
                <w:rFonts w:cs="Arial"/>
                <w:b/>
                <w:bCs/>
                <w:color w:val="FFFFFF"/>
                <w:szCs w:val="20"/>
              </w:rPr>
            </w:pPr>
            <w:r>
              <w:rPr>
                <w:rFonts w:cs="Arial"/>
                <w:b/>
                <w:bCs/>
                <w:color w:val="FFFFFF"/>
                <w:szCs w:val="20"/>
              </w:rPr>
              <w:t>School</w:t>
            </w:r>
            <w:r w:rsidR="00793EF1">
              <w:rPr>
                <w:rFonts w:cs="Arial"/>
                <w:b/>
                <w:bCs/>
                <w:color w:val="FFFFFF"/>
                <w:szCs w:val="20"/>
              </w:rPr>
              <w:t>-</w:t>
            </w:r>
            <w:r>
              <w:rPr>
                <w:rFonts w:cs="Arial"/>
                <w:b/>
                <w:bCs/>
                <w:color w:val="FFFFFF"/>
                <w:szCs w:val="20"/>
              </w:rPr>
              <w:t>Age Care - Daily</w:t>
            </w:r>
          </w:p>
        </w:tc>
      </w:tr>
      <w:tr w:rsidR="00D81A73" w:rsidRPr="006D7AAB" w14:paraId="5085CBFA" w14:textId="77777777" w:rsidTr="00270E1D">
        <w:trPr>
          <w:trHeight w:val="311"/>
          <w:jc w:val="center"/>
        </w:trPr>
        <w:tc>
          <w:tcPr>
            <w:tcW w:w="68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C241766"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262" w:type="pct"/>
            <w:tcBorders>
              <w:top w:val="single" w:sz="4" w:space="0" w:color="auto"/>
              <w:left w:val="single" w:sz="4" w:space="0" w:color="auto"/>
              <w:bottom w:val="single" w:sz="4" w:space="0" w:color="auto"/>
              <w:right w:val="single" w:sz="4" w:space="0" w:color="auto"/>
            </w:tcBorders>
            <w:shd w:val="clear" w:color="auto" w:fill="244061"/>
            <w:vAlign w:val="center"/>
          </w:tcPr>
          <w:p w14:paraId="3FA295A5"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41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B53C2D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7679604"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BF2E95A"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0EEE9A0"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4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8858759"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52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5A65493"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54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9074CF7"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45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8207719"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270DD091"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hideMark/>
          </w:tcPr>
          <w:p w14:paraId="37EF241E" w14:textId="77777777" w:rsidR="00D81A73" w:rsidRPr="006D7AAB" w:rsidRDefault="00D81A73" w:rsidP="00D81A73">
            <w:pPr>
              <w:spacing w:after="0" w:line="240" w:lineRule="auto"/>
              <w:rPr>
                <w:rFonts w:cs="Arial"/>
                <w:color w:val="000000"/>
                <w:szCs w:val="20"/>
              </w:rPr>
            </w:pPr>
            <w:r w:rsidRPr="005C42E6">
              <w:t>Before School</w:t>
            </w:r>
          </w:p>
        </w:tc>
        <w:tc>
          <w:tcPr>
            <w:tcW w:w="262" w:type="pct"/>
            <w:tcBorders>
              <w:top w:val="single" w:sz="4" w:space="0" w:color="auto"/>
              <w:left w:val="single" w:sz="4" w:space="0" w:color="auto"/>
              <w:bottom w:val="single" w:sz="4" w:space="0" w:color="auto"/>
              <w:right w:val="single" w:sz="4" w:space="0" w:color="auto"/>
            </w:tcBorders>
            <w:vAlign w:val="center"/>
          </w:tcPr>
          <w:p w14:paraId="6C4954C2" w14:textId="77777777" w:rsidR="00D81A73" w:rsidRPr="00B74085" w:rsidRDefault="00D81A73" w:rsidP="00D81A73">
            <w:pPr>
              <w:spacing w:after="0" w:line="240" w:lineRule="auto"/>
              <w:jc w:val="center"/>
            </w:pPr>
            <w:r>
              <w:t>393</w:t>
            </w:r>
          </w:p>
        </w:tc>
        <w:tc>
          <w:tcPr>
            <w:tcW w:w="416" w:type="pct"/>
            <w:tcBorders>
              <w:top w:val="single" w:sz="4" w:space="0" w:color="auto"/>
              <w:left w:val="single" w:sz="4" w:space="0" w:color="auto"/>
              <w:bottom w:val="single" w:sz="4" w:space="0" w:color="auto"/>
              <w:right w:val="single" w:sz="4" w:space="0" w:color="auto"/>
            </w:tcBorders>
            <w:noWrap/>
          </w:tcPr>
          <w:p w14:paraId="544589B7" w14:textId="77777777" w:rsidR="00D81A73" w:rsidRPr="006D7AAB" w:rsidRDefault="00D81A73" w:rsidP="00D81A73">
            <w:pPr>
              <w:spacing w:after="0" w:line="240" w:lineRule="auto"/>
              <w:jc w:val="right"/>
              <w:rPr>
                <w:rFonts w:cs="Arial"/>
                <w:color w:val="000000"/>
                <w:szCs w:val="20"/>
              </w:rPr>
            </w:pPr>
            <w:r w:rsidRPr="00B74085">
              <w:t xml:space="preserve"> $0.85 </w:t>
            </w:r>
          </w:p>
        </w:tc>
        <w:tc>
          <w:tcPr>
            <w:tcW w:w="545" w:type="pct"/>
            <w:tcBorders>
              <w:top w:val="single" w:sz="4" w:space="0" w:color="auto"/>
              <w:left w:val="single" w:sz="4" w:space="0" w:color="auto"/>
              <w:bottom w:val="single" w:sz="4" w:space="0" w:color="auto"/>
              <w:right w:val="single" w:sz="4" w:space="0" w:color="auto"/>
            </w:tcBorders>
            <w:noWrap/>
          </w:tcPr>
          <w:p w14:paraId="0AC11969" w14:textId="77777777" w:rsidR="00D81A73" w:rsidRPr="006D7AAB" w:rsidRDefault="00D81A73" w:rsidP="00D81A73">
            <w:pPr>
              <w:spacing w:after="0" w:line="240" w:lineRule="auto"/>
              <w:jc w:val="right"/>
              <w:rPr>
                <w:rFonts w:cs="Arial"/>
                <w:color w:val="000000"/>
                <w:szCs w:val="20"/>
              </w:rPr>
            </w:pPr>
            <w:r w:rsidRPr="00B74085">
              <w:t xml:space="preserve"> $300.00 </w:t>
            </w:r>
          </w:p>
        </w:tc>
        <w:tc>
          <w:tcPr>
            <w:tcW w:w="545" w:type="pct"/>
            <w:tcBorders>
              <w:top w:val="single" w:sz="4" w:space="0" w:color="auto"/>
              <w:left w:val="single" w:sz="4" w:space="0" w:color="auto"/>
              <w:bottom w:val="single" w:sz="4" w:space="0" w:color="auto"/>
              <w:right w:val="single" w:sz="4" w:space="0" w:color="auto"/>
            </w:tcBorders>
            <w:noWrap/>
          </w:tcPr>
          <w:p w14:paraId="2CF88226" w14:textId="77777777" w:rsidR="00D81A73" w:rsidRPr="006D7AAB" w:rsidRDefault="00D81A73" w:rsidP="00D81A73">
            <w:pPr>
              <w:spacing w:after="0" w:line="240" w:lineRule="auto"/>
              <w:jc w:val="right"/>
              <w:rPr>
                <w:rFonts w:cs="Arial"/>
                <w:color w:val="000000"/>
                <w:szCs w:val="20"/>
              </w:rPr>
            </w:pPr>
            <w:r w:rsidRPr="00B74085">
              <w:t xml:space="preserve"> $15.00 </w:t>
            </w:r>
          </w:p>
        </w:tc>
        <w:tc>
          <w:tcPr>
            <w:tcW w:w="545" w:type="pct"/>
            <w:tcBorders>
              <w:top w:val="single" w:sz="4" w:space="0" w:color="auto"/>
              <w:left w:val="single" w:sz="4" w:space="0" w:color="auto"/>
              <w:bottom w:val="single" w:sz="4" w:space="0" w:color="auto"/>
              <w:right w:val="single" w:sz="4" w:space="0" w:color="auto"/>
            </w:tcBorders>
            <w:noWrap/>
          </w:tcPr>
          <w:p w14:paraId="54A5BDB3" w14:textId="77777777" w:rsidR="00D81A73" w:rsidRPr="006D7AAB" w:rsidRDefault="00D81A73" w:rsidP="00D81A73">
            <w:pPr>
              <w:spacing w:after="0" w:line="240" w:lineRule="auto"/>
              <w:jc w:val="right"/>
              <w:rPr>
                <w:rFonts w:cs="Arial"/>
                <w:color w:val="000000"/>
                <w:szCs w:val="20"/>
              </w:rPr>
            </w:pPr>
            <w:r w:rsidRPr="00B74085">
              <w:t xml:space="preserve"> $21.13 </w:t>
            </w:r>
          </w:p>
        </w:tc>
        <w:tc>
          <w:tcPr>
            <w:tcW w:w="468" w:type="pct"/>
            <w:tcBorders>
              <w:top w:val="single" w:sz="4" w:space="0" w:color="auto"/>
              <w:left w:val="single" w:sz="4" w:space="0" w:color="auto"/>
              <w:bottom w:val="single" w:sz="4" w:space="0" w:color="auto"/>
              <w:right w:val="single" w:sz="4" w:space="0" w:color="auto"/>
            </w:tcBorders>
            <w:noWrap/>
          </w:tcPr>
          <w:p w14:paraId="756B6A52" w14:textId="77777777" w:rsidR="00D81A73" w:rsidRPr="006D7AAB" w:rsidRDefault="00D81A73" w:rsidP="00D81A73">
            <w:pPr>
              <w:spacing w:after="0" w:line="240" w:lineRule="auto"/>
              <w:jc w:val="right"/>
              <w:rPr>
                <w:rFonts w:cs="Arial"/>
                <w:color w:val="000000"/>
                <w:szCs w:val="20"/>
              </w:rPr>
            </w:pPr>
            <w:r w:rsidRPr="00B74085">
              <w:t xml:space="preserve"> $26.56 </w:t>
            </w:r>
          </w:p>
        </w:tc>
        <w:tc>
          <w:tcPr>
            <w:tcW w:w="529" w:type="pct"/>
            <w:tcBorders>
              <w:top w:val="single" w:sz="4" w:space="0" w:color="auto"/>
              <w:left w:val="single" w:sz="4" w:space="0" w:color="auto"/>
              <w:bottom w:val="single" w:sz="4" w:space="0" w:color="auto"/>
              <w:right w:val="single" w:sz="4" w:space="0" w:color="auto"/>
            </w:tcBorders>
            <w:noWrap/>
          </w:tcPr>
          <w:p w14:paraId="34DAB404" w14:textId="77777777" w:rsidR="00D81A73" w:rsidRPr="006D7AAB" w:rsidRDefault="00D81A73" w:rsidP="00D81A73">
            <w:pPr>
              <w:spacing w:after="0" w:line="240" w:lineRule="auto"/>
              <w:jc w:val="right"/>
              <w:rPr>
                <w:rFonts w:cs="Arial"/>
                <w:color w:val="000000"/>
                <w:szCs w:val="20"/>
              </w:rPr>
            </w:pPr>
            <w:r w:rsidRPr="00B74085">
              <w:t xml:space="preserve"> $(32.00)</w:t>
            </w:r>
          </w:p>
        </w:tc>
        <w:tc>
          <w:tcPr>
            <w:tcW w:w="545" w:type="pct"/>
            <w:tcBorders>
              <w:top w:val="single" w:sz="4" w:space="0" w:color="auto"/>
              <w:left w:val="single" w:sz="4" w:space="0" w:color="auto"/>
              <w:bottom w:val="single" w:sz="4" w:space="0" w:color="auto"/>
              <w:right w:val="single" w:sz="4" w:space="0" w:color="auto"/>
            </w:tcBorders>
            <w:noWrap/>
          </w:tcPr>
          <w:p w14:paraId="4538CA68" w14:textId="77777777" w:rsidR="00D81A73" w:rsidRPr="006D7AAB" w:rsidRDefault="00D81A73" w:rsidP="00D81A73">
            <w:pPr>
              <w:spacing w:after="0" w:line="240" w:lineRule="auto"/>
              <w:jc w:val="right"/>
              <w:rPr>
                <w:rFonts w:cs="Arial"/>
                <w:color w:val="000000"/>
                <w:szCs w:val="20"/>
              </w:rPr>
            </w:pPr>
            <w:r w:rsidRPr="00B74085">
              <w:t xml:space="preserve"> $74.25 </w:t>
            </w:r>
          </w:p>
        </w:tc>
        <w:tc>
          <w:tcPr>
            <w:tcW w:w="457" w:type="pct"/>
            <w:tcBorders>
              <w:top w:val="single" w:sz="4" w:space="0" w:color="auto"/>
              <w:left w:val="single" w:sz="4" w:space="0" w:color="auto"/>
              <w:bottom w:val="single" w:sz="4" w:space="0" w:color="auto"/>
              <w:right w:val="single" w:sz="4" w:space="0" w:color="auto"/>
            </w:tcBorders>
            <w:noWrap/>
          </w:tcPr>
          <w:p w14:paraId="2EB9C02A" w14:textId="77777777" w:rsidR="00D81A73" w:rsidRPr="006D7AAB" w:rsidRDefault="00D81A73" w:rsidP="00D81A73">
            <w:pPr>
              <w:spacing w:after="0" w:line="240" w:lineRule="auto"/>
              <w:jc w:val="right"/>
              <w:rPr>
                <w:rFonts w:cs="Arial"/>
                <w:color w:val="000000"/>
                <w:szCs w:val="20"/>
              </w:rPr>
            </w:pPr>
            <w:r w:rsidRPr="00B74085">
              <w:t>10</w:t>
            </w:r>
          </w:p>
        </w:tc>
      </w:tr>
      <w:tr w:rsidR="00D81A73" w:rsidRPr="006D7AAB" w14:paraId="17102C48"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hideMark/>
          </w:tcPr>
          <w:p w14:paraId="58072530" w14:textId="77777777" w:rsidR="00D81A73" w:rsidRPr="006D7AAB" w:rsidRDefault="00D81A73" w:rsidP="00D81A73">
            <w:pPr>
              <w:spacing w:after="0" w:line="240" w:lineRule="auto"/>
              <w:rPr>
                <w:rFonts w:cs="Arial"/>
                <w:color w:val="000000"/>
                <w:szCs w:val="20"/>
              </w:rPr>
            </w:pPr>
            <w:r w:rsidRPr="005C42E6">
              <w:t>After School</w:t>
            </w:r>
          </w:p>
        </w:tc>
        <w:tc>
          <w:tcPr>
            <w:tcW w:w="262" w:type="pct"/>
            <w:tcBorders>
              <w:top w:val="single" w:sz="4" w:space="0" w:color="auto"/>
              <w:left w:val="single" w:sz="4" w:space="0" w:color="auto"/>
              <w:bottom w:val="single" w:sz="4" w:space="0" w:color="auto"/>
              <w:right w:val="single" w:sz="4" w:space="0" w:color="auto"/>
            </w:tcBorders>
            <w:vAlign w:val="center"/>
          </w:tcPr>
          <w:p w14:paraId="252A8C77" w14:textId="77777777" w:rsidR="00D81A73" w:rsidRPr="00B74085" w:rsidRDefault="00D81A73" w:rsidP="00D81A73">
            <w:pPr>
              <w:spacing w:after="0" w:line="240" w:lineRule="auto"/>
              <w:jc w:val="center"/>
            </w:pPr>
            <w:r>
              <w:t>450</w:t>
            </w:r>
          </w:p>
        </w:tc>
        <w:tc>
          <w:tcPr>
            <w:tcW w:w="416" w:type="pct"/>
            <w:tcBorders>
              <w:top w:val="single" w:sz="4" w:space="0" w:color="auto"/>
              <w:left w:val="single" w:sz="4" w:space="0" w:color="auto"/>
              <w:bottom w:val="single" w:sz="4" w:space="0" w:color="auto"/>
              <w:right w:val="single" w:sz="4" w:space="0" w:color="auto"/>
            </w:tcBorders>
            <w:noWrap/>
          </w:tcPr>
          <w:p w14:paraId="6C5B6587" w14:textId="77777777" w:rsidR="00D81A73" w:rsidRPr="006D7AAB" w:rsidRDefault="00D81A73" w:rsidP="00D81A73">
            <w:pPr>
              <w:spacing w:after="0" w:line="240" w:lineRule="auto"/>
              <w:jc w:val="right"/>
              <w:rPr>
                <w:rFonts w:cs="Arial"/>
                <w:color w:val="000000"/>
                <w:szCs w:val="20"/>
              </w:rPr>
            </w:pPr>
            <w:r w:rsidRPr="00B74085">
              <w:t xml:space="preserve"> $0.21 </w:t>
            </w:r>
          </w:p>
        </w:tc>
        <w:tc>
          <w:tcPr>
            <w:tcW w:w="545" w:type="pct"/>
            <w:tcBorders>
              <w:top w:val="single" w:sz="4" w:space="0" w:color="auto"/>
              <w:left w:val="single" w:sz="4" w:space="0" w:color="auto"/>
              <w:bottom w:val="single" w:sz="4" w:space="0" w:color="auto"/>
              <w:right w:val="single" w:sz="4" w:space="0" w:color="auto"/>
            </w:tcBorders>
            <w:noWrap/>
          </w:tcPr>
          <w:p w14:paraId="0952E402" w14:textId="77777777" w:rsidR="00D81A73" w:rsidRPr="006D7AAB" w:rsidRDefault="00D81A73" w:rsidP="00D81A73">
            <w:pPr>
              <w:spacing w:after="0" w:line="240" w:lineRule="auto"/>
              <w:jc w:val="right"/>
              <w:rPr>
                <w:rFonts w:cs="Arial"/>
                <w:color w:val="000000"/>
                <w:szCs w:val="20"/>
              </w:rPr>
            </w:pPr>
            <w:r w:rsidRPr="00B74085">
              <w:t xml:space="preserve"> $375.00 </w:t>
            </w:r>
          </w:p>
        </w:tc>
        <w:tc>
          <w:tcPr>
            <w:tcW w:w="545" w:type="pct"/>
            <w:tcBorders>
              <w:top w:val="single" w:sz="4" w:space="0" w:color="auto"/>
              <w:left w:val="single" w:sz="4" w:space="0" w:color="auto"/>
              <w:bottom w:val="single" w:sz="4" w:space="0" w:color="auto"/>
              <w:right w:val="single" w:sz="4" w:space="0" w:color="auto"/>
            </w:tcBorders>
            <w:noWrap/>
          </w:tcPr>
          <w:p w14:paraId="4C01CCDC" w14:textId="77777777" w:rsidR="00D81A73" w:rsidRPr="006D7AAB" w:rsidRDefault="00D81A73" w:rsidP="00D81A73">
            <w:pPr>
              <w:spacing w:after="0" w:line="240" w:lineRule="auto"/>
              <w:jc w:val="right"/>
              <w:rPr>
                <w:rFonts w:cs="Arial"/>
                <w:color w:val="000000"/>
                <w:szCs w:val="20"/>
              </w:rPr>
            </w:pPr>
            <w:r w:rsidRPr="00B74085">
              <w:t xml:space="preserve"> $18.00 </w:t>
            </w:r>
          </w:p>
        </w:tc>
        <w:tc>
          <w:tcPr>
            <w:tcW w:w="545" w:type="pct"/>
            <w:tcBorders>
              <w:top w:val="single" w:sz="4" w:space="0" w:color="auto"/>
              <w:left w:val="single" w:sz="4" w:space="0" w:color="auto"/>
              <w:bottom w:val="single" w:sz="4" w:space="0" w:color="auto"/>
              <w:right w:val="single" w:sz="4" w:space="0" w:color="auto"/>
            </w:tcBorders>
            <w:noWrap/>
          </w:tcPr>
          <w:p w14:paraId="7C1CED3C" w14:textId="77777777" w:rsidR="00D81A73" w:rsidRPr="006D7AAB" w:rsidRDefault="00D81A73" w:rsidP="00D81A73">
            <w:pPr>
              <w:spacing w:after="0" w:line="240" w:lineRule="auto"/>
              <w:jc w:val="right"/>
              <w:rPr>
                <w:rFonts w:cs="Arial"/>
                <w:color w:val="000000"/>
                <w:szCs w:val="20"/>
              </w:rPr>
            </w:pPr>
            <w:r w:rsidRPr="00B74085">
              <w:t xml:space="preserve"> $21.66 </w:t>
            </w:r>
          </w:p>
        </w:tc>
        <w:tc>
          <w:tcPr>
            <w:tcW w:w="468" w:type="pct"/>
            <w:tcBorders>
              <w:top w:val="single" w:sz="4" w:space="0" w:color="auto"/>
              <w:left w:val="single" w:sz="4" w:space="0" w:color="auto"/>
              <w:bottom w:val="single" w:sz="4" w:space="0" w:color="auto"/>
              <w:right w:val="single" w:sz="4" w:space="0" w:color="auto"/>
            </w:tcBorders>
            <w:noWrap/>
          </w:tcPr>
          <w:p w14:paraId="7CC6046A" w14:textId="77777777" w:rsidR="00D81A73" w:rsidRPr="006D7AAB" w:rsidRDefault="00D81A73" w:rsidP="00D81A73">
            <w:pPr>
              <w:spacing w:after="0" w:line="240" w:lineRule="auto"/>
              <w:jc w:val="right"/>
              <w:rPr>
                <w:rFonts w:cs="Arial"/>
                <w:color w:val="000000"/>
                <w:szCs w:val="20"/>
              </w:rPr>
            </w:pPr>
            <w:r w:rsidRPr="00B74085">
              <w:t xml:space="preserve"> $29.44 </w:t>
            </w:r>
          </w:p>
        </w:tc>
        <w:tc>
          <w:tcPr>
            <w:tcW w:w="529" w:type="pct"/>
            <w:tcBorders>
              <w:top w:val="single" w:sz="4" w:space="0" w:color="auto"/>
              <w:left w:val="single" w:sz="4" w:space="0" w:color="auto"/>
              <w:bottom w:val="single" w:sz="4" w:space="0" w:color="auto"/>
              <w:right w:val="single" w:sz="4" w:space="0" w:color="auto"/>
            </w:tcBorders>
            <w:noWrap/>
          </w:tcPr>
          <w:p w14:paraId="53A44CD2" w14:textId="77777777" w:rsidR="00D81A73" w:rsidRPr="006D7AAB" w:rsidRDefault="00D81A73" w:rsidP="00D81A73">
            <w:pPr>
              <w:spacing w:after="0" w:line="240" w:lineRule="auto"/>
              <w:jc w:val="right"/>
              <w:rPr>
                <w:rFonts w:cs="Arial"/>
                <w:color w:val="000000"/>
                <w:szCs w:val="20"/>
              </w:rPr>
            </w:pPr>
            <w:r w:rsidRPr="00B74085">
              <w:t xml:space="preserve"> $(37.22)</w:t>
            </w:r>
          </w:p>
        </w:tc>
        <w:tc>
          <w:tcPr>
            <w:tcW w:w="545" w:type="pct"/>
            <w:tcBorders>
              <w:top w:val="single" w:sz="4" w:space="0" w:color="auto"/>
              <w:left w:val="single" w:sz="4" w:space="0" w:color="auto"/>
              <w:bottom w:val="single" w:sz="4" w:space="0" w:color="auto"/>
              <w:right w:val="single" w:sz="4" w:space="0" w:color="auto"/>
            </w:tcBorders>
            <w:noWrap/>
          </w:tcPr>
          <w:p w14:paraId="6123E6EF" w14:textId="77777777" w:rsidR="00D81A73" w:rsidRPr="006D7AAB" w:rsidRDefault="00D81A73" w:rsidP="00D81A73">
            <w:pPr>
              <w:spacing w:after="0" w:line="240" w:lineRule="auto"/>
              <w:jc w:val="right"/>
              <w:rPr>
                <w:rFonts w:cs="Arial"/>
                <w:color w:val="000000"/>
                <w:szCs w:val="20"/>
              </w:rPr>
            </w:pPr>
            <w:r w:rsidRPr="00B74085">
              <w:t xml:space="preserve"> $80.53 </w:t>
            </w:r>
          </w:p>
        </w:tc>
        <w:tc>
          <w:tcPr>
            <w:tcW w:w="457" w:type="pct"/>
            <w:tcBorders>
              <w:top w:val="single" w:sz="4" w:space="0" w:color="auto"/>
              <w:left w:val="single" w:sz="4" w:space="0" w:color="auto"/>
              <w:bottom w:val="single" w:sz="4" w:space="0" w:color="auto"/>
              <w:right w:val="single" w:sz="4" w:space="0" w:color="auto"/>
            </w:tcBorders>
            <w:noWrap/>
          </w:tcPr>
          <w:p w14:paraId="395F4613" w14:textId="77777777" w:rsidR="00D81A73" w:rsidRPr="006D7AAB" w:rsidRDefault="00D81A73" w:rsidP="00D81A73">
            <w:pPr>
              <w:spacing w:after="0" w:line="240" w:lineRule="auto"/>
              <w:jc w:val="right"/>
              <w:rPr>
                <w:rFonts w:cs="Arial"/>
                <w:color w:val="000000"/>
                <w:szCs w:val="20"/>
              </w:rPr>
            </w:pPr>
            <w:r w:rsidRPr="00B74085">
              <w:t>5</w:t>
            </w:r>
          </w:p>
        </w:tc>
      </w:tr>
      <w:tr w:rsidR="00D81A73" w:rsidRPr="006D7AAB" w14:paraId="612FD413" w14:textId="77777777" w:rsidTr="00270E1D">
        <w:trPr>
          <w:trHeight w:val="183"/>
          <w:jc w:val="center"/>
        </w:trPr>
        <w:tc>
          <w:tcPr>
            <w:tcW w:w="689" w:type="pct"/>
            <w:tcBorders>
              <w:top w:val="single" w:sz="4" w:space="0" w:color="auto"/>
              <w:left w:val="single" w:sz="4" w:space="0" w:color="auto"/>
              <w:bottom w:val="single" w:sz="4" w:space="0" w:color="auto"/>
              <w:right w:val="single" w:sz="4" w:space="0" w:color="auto"/>
            </w:tcBorders>
            <w:noWrap/>
            <w:hideMark/>
          </w:tcPr>
          <w:p w14:paraId="627F96C7" w14:textId="77777777" w:rsidR="00D81A73" w:rsidRPr="006D7AAB" w:rsidRDefault="00D81A73" w:rsidP="00D81A73">
            <w:pPr>
              <w:spacing w:after="0" w:line="240" w:lineRule="auto"/>
              <w:rPr>
                <w:rFonts w:cs="Arial"/>
                <w:color w:val="000000"/>
                <w:szCs w:val="20"/>
              </w:rPr>
            </w:pPr>
            <w:r w:rsidRPr="005C42E6">
              <w:t>Full Day</w:t>
            </w:r>
          </w:p>
        </w:tc>
        <w:tc>
          <w:tcPr>
            <w:tcW w:w="262" w:type="pct"/>
            <w:tcBorders>
              <w:top w:val="single" w:sz="4" w:space="0" w:color="auto"/>
              <w:left w:val="single" w:sz="4" w:space="0" w:color="auto"/>
              <w:bottom w:val="single" w:sz="4" w:space="0" w:color="auto"/>
              <w:right w:val="single" w:sz="4" w:space="0" w:color="auto"/>
            </w:tcBorders>
            <w:vAlign w:val="center"/>
          </w:tcPr>
          <w:p w14:paraId="53C83B37" w14:textId="77777777" w:rsidR="00D81A73" w:rsidRPr="00B74085" w:rsidRDefault="00D81A73" w:rsidP="00D81A73">
            <w:pPr>
              <w:spacing w:after="0" w:line="240" w:lineRule="auto"/>
              <w:jc w:val="center"/>
            </w:pPr>
            <w:r>
              <w:t>529</w:t>
            </w:r>
          </w:p>
        </w:tc>
        <w:tc>
          <w:tcPr>
            <w:tcW w:w="416" w:type="pct"/>
            <w:tcBorders>
              <w:top w:val="single" w:sz="4" w:space="0" w:color="auto"/>
              <w:left w:val="single" w:sz="4" w:space="0" w:color="auto"/>
              <w:bottom w:val="single" w:sz="4" w:space="0" w:color="auto"/>
              <w:right w:val="single" w:sz="4" w:space="0" w:color="auto"/>
            </w:tcBorders>
            <w:noWrap/>
          </w:tcPr>
          <w:p w14:paraId="43948E8A" w14:textId="77777777" w:rsidR="00D81A73" w:rsidRPr="006D7AAB" w:rsidRDefault="00D81A73" w:rsidP="00D81A73">
            <w:pPr>
              <w:spacing w:after="0" w:line="240" w:lineRule="auto"/>
              <w:jc w:val="right"/>
              <w:rPr>
                <w:rFonts w:cs="Arial"/>
                <w:color w:val="000000"/>
                <w:szCs w:val="20"/>
              </w:rPr>
            </w:pPr>
            <w:r w:rsidRPr="00B74085">
              <w:t xml:space="preserve"> $0.20 </w:t>
            </w:r>
          </w:p>
        </w:tc>
        <w:tc>
          <w:tcPr>
            <w:tcW w:w="545" w:type="pct"/>
            <w:tcBorders>
              <w:top w:val="single" w:sz="4" w:space="0" w:color="auto"/>
              <w:left w:val="single" w:sz="4" w:space="0" w:color="auto"/>
              <w:bottom w:val="single" w:sz="4" w:space="0" w:color="auto"/>
              <w:right w:val="single" w:sz="4" w:space="0" w:color="auto"/>
            </w:tcBorders>
            <w:noWrap/>
          </w:tcPr>
          <w:p w14:paraId="352D0AA4" w14:textId="77777777" w:rsidR="00D81A73" w:rsidRPr="006D7AAB" w:rsidRDefault="00D81A73" w:rsidP="00D81A73">
            <w:pPr>
              <w:spacing w:after="0" w:line="240" w:lineRule="auto"/>
              <w:jc w:val="right"/>
              <w:rPr>
                <w:rFonts w:cs="Arial"/>
                <w:color w:val="000000"/>
                <w:szCs w:val="20"/>
              </w:rPr>
            </w:pPr>
            <w:r w:rsidRPr="00B74085">
              <w:t xml:space="preserve"> $600.00 </w:t>
            </w:r>
          </w:p>
        </w:tc>
        <w:tc>
          <w:tcPr>
            <w:tcW w:w="545" w:type="pct"/>
            <w:tcBorders>
              <w:top w:val="single" w:sz="4" w:space="0" w:color="auto"/>
              <w:left w:val="single" w:sz="4" w:space="0" w:color="auto"/>
              <w:bottom w:val="single" w:sz="4" w:space="0" w:color="auto"/>
              <w:right w:val="single" w:sz="4" w:space="0" w:color="auto"/>
            </w:tcBorders>
            <w:noWrap/>
          </w:tcPr>
          <w:p w14:paraId="1BFE0C7F" w14:textId="77777777" w:rsidR="00D81A73" w:rsidRPr="006D7AAB" w:rsidRDefault="00D81A73" w:rsidP="00D81A73">
            <w:pPr>
              <w:spacing w:after="0" w:line="240" w:lineRule="auto"/>
              <w:jc w:val="right"/>
              <w:rPr>
                <w:rFonts w:cs="Arial"/>
                <w:color w:val="000000"/>
                <w:szCs w:val="20"/>
              </w:rPr>
            </w:pPr>
            <w:r w:rsidRPr="00B74085">
              <w:t xml:space="preserve"> $40.00 </w:t>
            </w:r>
          </w:p>
        </w:tc>
        <w:tc>
          <w:tcPr>
            <w:tcW w:w="545" w:type="pct"/>
            <w:tcBorders>
              <w:top w:val="single" w:sz="4" w:space="0" w:color="auto"/>
              <w:left w:val="single" w:sz="4" w:space="0" w:color="auto"/>
              <w:bottom w:val="single" w:sz="4" w:space="0" w:color="auto"/>
              <w:right w:val="single" w:sz="4" w:space="0" w:color="auto"/>
            </w:tcBorders>
            <w:noWrap/>
          </w:tcPr>
          <w:p w14:paraId="7C323295" w14:textId="77777777" w:rsidR="00D81A73" w:rsidRPr="006D7AAB" w:rsidRDefault="00D81A73" w:rsidP="00D81A73">
            <w:pPr>
              <w:spacing w:after="0" w:line="240" w:lineRule="auto"/>
              <w:jc w:val="right"/>
              <w:rPr>
                <w:rFonts w:cs="Arial"/>
                <w:color w:val="000000"/>
                <w:szCs w:val="20"/>
              </w:rPr>
            </w:pPr>
            <w:r w:rsidRPr="00B74085">
              <w:t xml:space="preserve"> $45.73 </w:t>
            </w:r>
          </w:p>
        </w:tc>
        <w:tc>
          <w:tcPr>
            <w:tcW w:w="468" w:type="pct"/>
            <w:tcBorders>
              <w:top w:val="single" w:sz="4" w:space="0" w:color="auto"/>
              <w:left w:val="single" w:sz="4" w:space="0" w:color="auto"/>
              <w:bottom w:val="single" w:sz="4" w:space="0" w:color="auto"/>
              <w:right w:val="single" w:sz="4" w:space="0" w:color="auto"/>
            </w:tcBorders>
            <w:noWrap/>
          </w:tcPr>
          <w:p w14:paraId="2CCB8527" w14:textId="77777777" w:rsidR="00D81A73" w:rsidRPr="006D7AAB" w:rsidRDefault="00D81A73" w:rsidP="00D81A73">
            <w:pPr>
              <w:spacing w:after="0" w:line="240" w:lineRule="auto"/>
              <w:jc w:val="right"/>
              <w:rPr>
                <w:rFonts w:cs="Arial"/>
                <w:color w:val="000000"/>
                <w:szCs w:val="20"/>
              </w:rPr>
            </w:pPr>
            <w:r w:rsidRPr="00B74085">
              <w:t xml:space="preserve"> $46.52 </w:t>
            </w:r>
          </w:p>
        </w:tc>
        <w:tc>
          <w:tcPr>
            <w:tcW w:w="529" w:type="pct"/>
            <w:tcBorders>
              <w:top w:val="single" w:sz="4" w:space="0" w:color="auto"/>
              <w:left w:val="single" w:sz="4" w:space="0" w:color="auto"/>
              <w:bottom w:val="single" w:sz="4" w:space="0" w:color="auto"/>
              <w:right w:val="single" w:sz="4" w:space="0" w:color="auto"/>
            </w:tcBorders>
            <w:noWrap/>
          </w:tcPr>
          <w:p w14:paraId="16BFE8EF" w14:textId="77777777" w:rsidR="00D81A73" w:rsidRPr="006D7AAB" w:rsidRDefault="00D81A73" w:rsidP="00D81A73">
            <w:pPr>
              <w:spacing w:after="0" w:line="240" w:lineRule="auto"/>
              <w:jc w:val="right"/>
              <w:rPr>
                <w:rFonts w:cs="Arial"/>
                <w:color w:val="000000"/>
                <w:szCs w:val="20"/>
              </w:rPr>
            </w:pPr>
            <w:r w:rsidRPr="00B74085">
              <w:t xml:space="preserve"> $(47.31)</w:t>
            </w:r>
          </w:p>
        </w:tc>
        <w:tc>
          <w:tcPr>
            <w:tcW w:w="545" w:type="pct"/>
            <w:tcBorders>
              <w:top w:val="single" w:sz="4" w:space="0" w:color="auto"/>
              <w:left w:val="single" w:sz="4" w:space="0" w:color="auto"/>
              <w:bottom w:val="single" w:sz="4" w:space="0" w:color="auto"/>
              <w:right w:val="single" w:sz="4" w:space="0" w:color="auto"/>
            </w:tcBorders>
            <w:noWrap/>
          </w:tcPr>
          <w:p w14:paraId="5B57E267" w14:textId="77777777" w:rsidR="00D81A73" w:rsidRPr="006D7AAB" w:rsidRDefault="00D81A73" w:rsidP="00D81A73">
            <w:pPr>
              <w:spacing w:after="0" w:line="240" w:lineRule="auto"/>
              <w:jc w:val="right"/>
              <w:rPr>
                <w:rFonts w:cs="Arial"/>
                <w:color w:val="000000"/>
                <w:szCs w:val="20"/>
              </w:rPr>
            </w:pPr>
            <w:r w:rsidRPr="00B74085">
              <w:t xml:space="preserve"> $138.78 </w:t>
            </w:r>
          </w:p>
        </w:tc>
        <w:tc>
          <w:tcPr>
            <w:tcW w:w="457" w:type="pct"/>
            <w:tcBorders>
              <w:top w:val="single" w:sz="4" w:space="0" w:color="auto"/>
              <w:left w:val="single" w:sz="4" w:space="0" w:color="auto"/>
              <w:bottom w:val="single" w:sz="4" w:space="0" w:color="auto"/>
              <w:right w:val="single" w:sz="4" w:space="0" w:color="auto"/>
            </w:tcBorders>
            <w:noWrap/>
          </w:tcPr>
          <w:p w14:paraId="5595717E" w14:textId="77777777" w:rsidR="00D81A73" w:rsidRPr="006D7AAB" w:rsidRDefault="00D81A73" w:rsidP="00D81A73">
            <w:pPr>
              <w:spacing w:after="0" w:line="240" w:lineRule="auto"/>
              <w:jc w:val="right"/>
              <w:rPr>
                <w:rFonts w:cs="Arial"/>
                <w:color w:val="000000"/>
                <w:szCs w:val="20"/>
              </w:rPr>
            </w:pPr>
            <w:r w:rsidRPr="00B74085">
              <w:t>14</w:t>
            </w:r>
          </w:p>
        </w:tc>
      </w:tr>
    </w:tbl>
    <w:p w14:paraId="7D33778E" w14:textId="77777777" w:rsidR="00EB4351" w:rsidRDefault="00EB4351" w:rsidP="00D81A73">
      <w:pPr>
        <w:spacing w:after="0" w:line="240" w:lineRule="auto"/>
        <w:rPr>
          <w:i/>
        </w:rPr>
      </w:pPr>
    </w:p>
    <w:p w14:paraId="1F899272" w14:textId="77777777" w:rsidR="00EB4351" w:rsidRDefault="00EB4351" w:rsidP="00D81A73">
      <w:pPr>
        <w:spacing w:after="0" w:line="240" w:lineRule="auto"/>
        <w:rPr>
          <w:i/>
        </w:rPr>
      </w:pPr>
    </w:p>
    <w:p w14:paraId="1ED88C31" w14:textId="77777777" w:rsidR="00EB4351" w:rsidRDefault="00EB4351" w:rsidP="00D81A73">
      <w:pPr>
        <w:spacing w:after="0" w:line="240" w:lineRule="auto"/>
        <w:rPr>
          <w:i/>
        </w:rPr>
        <w:sectPr w:rsidR="00EB4351" w:rsidSect="004B03E4">
          <w:headerReference w:type="even" r:id="rId31"/>
          <w:pgSz w:w="12240" w:h="15840" w:code="1"/>
          <w:pgMar w:top="1530" w:right="1080" w:bottom="1440" w:left="1080" w:header="288" w:footer="280" w:gutter="0"/>
          <w:cols w:space="720"/>
          <w:docGrid w:linePitch="360"/>
        </w:sectPr>
      </w:pPr>
    </w:p>
    <w:p w14:paraId="2241E938" w14:textId="520EDA46" w:rsidR="00EB4351" w:rsidRDefault="00EB4351" w:rsidP="00D81A73">
      <w:pPr>
        <w:spacing w:after="0" w:line="240" w:lineRule="auto"/>
        <w:rPr>
          <w:i/>
        </w:rPr>
      </w:pPr>
    </w:p>
    <w:p w14:paraId="11AD426B" w14:textId="6B93CAF9" w:rsidR="00D81A73" w:rsidRPr="0023460C" w:rsidRDefault="003D4685" w:rsidP="0023460C">
      <w:pPr>
        <w:spacing w:after="0" w:line="240" w:lineRule="auto"/>
        <w:rPr>
          <w:b/>
        </w:rPr>
      </w:pPr>
      <w:r w:rsidRPr="0023460C">
        <w:rPr>
          <w:b/>
        </w:rPr>
        <w:t>Table 2</w:t>
      </w:r>
      <w:proofErr w:type="gramStart"/>
      <w:r w:rsidRPr="0023460C">
        <w:rPr>
          <w:b/>
        </w:rPr>
        <w:t xml:space="preserve">. </w:t>
      </w:r>
      <w:proofErr w:type="gramEnd"/>
      <w:r w:rsidR="00D81A73" w:rsidRPr="0023460C">
        <w:rPr>
          <w:b/>
        </w:rPr>
        <w:t>Center-Based Pr</w:t>
      </w:r>
      <w:r w:rsidR="009D4F0F" w:rsidRPr="0023460C">
        <w:rPr>
          <w:b/>
        </w:rPr>
        <w:t>ovider</w:t>
      </w:r>
      <w:r w:rsidR="00D81A73" w:rsidRPr="0023460C">
        <w:rPr>
          <w:b/>
        </w:rPr>
        <w:t xml:space="preserve"> Reported Rate Attributes</w:t>
      </w:r>
    </w:p>
    <w:tbl>
      <w:tblPr>
        <w:tblW w:w="10484" w:type="dxa"/>
        <w:jc w:val="center"/>
        <w:tblCellMar>
          <w:top w:w="15" w:type="dxa"/>
          <w:bottom w:w="15" w:type="dxa"/>
        </w:tblCellMar>
        <w:tblLook w:val="04A0" w:firstRow="1" w:lastRow="0" w:firstColumn="1" w:lastColumn="0" w:noHBand="0" w:noVBand="1"/>
      </w:tblPr>
      <w:tblGrid>
        <w:gridCol w:w="1473"/>
        <w:gridCol w:w="731"/>
        <w:gridCol w:w="939"/>
        <w:gridCol w:w="1106"/>
        <w:gridCol w:w="1106"/>
        <w:gridCol w:w="1106"/>
        <w:gridCol w:w="939"/>
        <w:gridCol w:w="1006"/>
        <w:gridCol w:w="1106"/>
        <w:gridCol w:w="972"/>
      </w:tblGrid>
      <w:tr w:rsidR="00D81A73" w:rsidRPr="006D7AAB" w14:paraId="6E326F55" w14:textId="77777777" w:rsidTr="00270E1D">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244061"/>
          </w:tcPr>
          <w:p w14:paraId="3ED9BDB1" w14:textId="77777777" w:rsidR="00D81A73" w:rsidRDefault="00D81A73" w:rsidP="00D81A73">
            <w:pPr>
              <w:spacing w:after="0" w:line="240" w:lineRule="auto"/>
              <w:jc w:val="center"/>
              <w:rPr>
                <w:rFonts w:cs="Arial"/>
                <w:b/>
                <w:bCs/>
                <w:color w:val="FFFFFF"/>
                <w:szCs w:val="20"/>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244061"/>
            <w:vAlign w:val="center"/>
          </w:tcPr>
          <w:p w14:paraId="424F1055"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Full Day Care - Hourly</w:t>
            </w:r>
          </w:p>
        </w:tc>
      </w:tr>
      <w:tr w:rsidR="00D81A73" w:rsidRPr="006D7AAB" w14:paraId="21ECBF47" w14:textId="77777777" w:rsidTr="00270E1D">
        <w:trPr>
          <w:trHeight w:val="438"/>
          <w:jc w:val="center"/>
        </w:trPr>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1FE603A5"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731" w:type="dxa"/>
            <w:tcBorders>
              <w:top w:val="single" w:sz="4" w:space="0" w:color="auto"/>
              <w:left w:val="single" w:sz="4" w:space="0" w:color="auto"/>
              <w:bottom w:val="single" w:sz="4" w:space="0" w:color="auto"/>
              <w:right w:val="single" w:sz="4" w:space="0" w:color="auto"/>
            </w:tcBorders>
            <w:shd w:val="clear" w:color="auto" w:fill="244061"/>
            <w:vAlign w:val="center"/>
          </w:tcPr>
          <w:p w14:paraId="56269CD8"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939"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225BE463"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3A555C3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77C08BCA"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30BFB959"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63653A3"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2D3378EC"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2AB2AE02"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23CA4604"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742A7C8D"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272C6A3" w14:textId="77777777" w:rsidR="00D81A73" w:rsidRPr="006D7AAB" w:rsidRDefault="00D81A73" w:rsidP="00D81A73">
            <w:pPr>
              <w:spacing w:after="0" w:line="240" w:lineRule="auto"/>
              <w:rPr>
                <w:rFonts w:cs="Arial"/>
                <w:color w:val="000000"/>
                <w:szCs w:val="20"/>
              </w:rPr>
            </w:pPr>
            <w:r>
              <w:rPr>
                <w:rFonts w:cs="Arial"/>
                <w:color w:val="000000"/>
                <w:szCs w:val="20"/>
              </w:rPr>
              <w:t>Infant</w:t>
            </w:r>
          </w:p>
        </w:tc>
        <w:tc>
          <w:tcPr>
            <w:tcW w:w="731" w:type="dxa"/>
            <w:tcBorders>
              <w:top w:val="single" w:sz="4" w:space="0" w:color="auto"/>
              <w:left w:val="single" w:sz="4" w:space="0" w:color="auto"/>
              <w:bottom w:val="single" w:sz="4" w:space="0" w:color="auto"/>
              <w:right w:val="single" w:sz="4" w:space="0" w:color="auto"/>
            </w:tcBorders>
            <w:vAlign w:val="center"/>
          </w:tcPr>
          <w:p w14:paraId="583B0566" w14:textId="77777777" w:rsidR="00D81A73" w:rsidRPr="006D7AAB" w:rsidRDefault="00D81A73" w:rsidP="00D81A73">
            <w:pPr>
              <w:spacing w:after="0" w:line="240" w:lineRule="auto"/>
              <w:jc w:val="center"/>
              <w:rPr>
                <w:rFonts w:cs="Arial"/>
                <w:color w:val="000000"/>
                <w:szCs w:val="20"/>
              </w:rPr>
            </w:pPr>
            <w:r>
              <w:rPr>
                <w:rFonts w:cs="Arial"/>
                <w:color w:val="000000"/>
                <w:szCs w:val="20"/>
              </w:rPr>
              <w:t>5</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6B4AFE02"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$8.65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FF7868"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$74.00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BAF3FE"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$10.50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2F1250"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$23.03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DE8C5D"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$28.52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BB9B95"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-$34.01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4C8E21"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$80.07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F54A27"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0</w:t>
            </w:r>
          </w:p>
        </w:tc>
      </w:tr>
      <w:tr w:rsidR="00D81A73" w:rsidRPr="006D7AAB" w14:paraId="12CC1E1E"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CF92AE1" w14:textId="77777777" w:rsidR="00D81A73" w:rsidRPr="006D7AAB" w:rsidRDefault="00D81A73" w:rsidP="00D81A73">
            <w:pPr>
              <w:spacing w:after="0" w:line="240" w:lineRule="auto"/>
              <w:rPr>
                <w:rFonts w:cs="Arial"/>
                <w:color w:val="000000"/>
                <w:szCs w:val="20"/>
              </w:rPr>
            </w:pPr>
            <w:r>
              <w:rPr>
                <w:rFonts w:cs="Arial"/>
                <w:color w:val="000000"/>
                <w:szCs w:val="20"/>
              </w:rPr>
              <w:t xml:space="preserve">Toddler </w:t>
            </w:r>
          </w:p>
        </w:tc>
        <w:tc>
          <w:tcPr>
            <w:tcW w:w="731" w:type="dxa"/>
            <w:tcBorders>
              <w:top w:val="single" w:sz="4" w:space="0" w:color="auto"/>
              <w:left w:val="single" w:sz="4" w:space="0" w:color="auto"/>
              <w:bottom w:val="single" w:sz="4" w:space="0" w:color="auto"/>
              <w:right w:val="single" w:sz="4" w:space="0" w:color="auto"/>
            </w:tcBorders>
            <w:vAlign w:val="center"/>
          </w:tcPr>
          <w:p w14:paraId="1DEEC4BE" w14:textId="77777777" w:rsidR="00D81A73" w:rsidRPr="006D7AAB" w:rsidRDefault="00D81A73" w:rsidP="00D81A73">
            <w:pPr>
              <w:spacing w:after="0" w:line="240" w:lineRule="auto"/>
              <w:jc w:val="center"/>
              <w:rPr>
                <w:rFonts w:cs="Arial"/>
                <w:color w:val="000000"/>
                <w:szCs w:val="20"/>
              </w:rPr>
            </w:pPr>
            <w:r>
              <w:rPr>
                <w:rFonts w:cs="Arial"/>
                <w:color w:val="000000"/>
                <w:szCs w:val="20"/>
              </w:rPr>
              <w:t>7</w:t>
            </w:r>
          </w:p>
        </w:tc>
        <w:tc>
          <w:tcPr>
            <w:tcW w:w="939" w:type="dxa"/>
            <w:tcBorders>
              <w:top w:val="single" w:sz="4" w:space="0" w:color="auto"/>
              <w:left w:val="single" w:sz="4" w:space="0" w:color="auto"/>
              <w:bottom w:val="single" w:sz="4" w:space="0" w:color="auto"/>
              <w:right w:val="single" w:sz="4" w:space="0" w:color="auto"/>
            </w:tcBorders>
            <w:noWrap/>
          </w:tcPr>
          <w:p w14:paraId="6BFE800B" w14:textId="77777777" w:rsidR="00D81A73" w:rsidRPr="006D7AAB" w:rsidRDefault="00D81A73" w:rsidP="00D81A73">
            <w:pPr>
              <w:spacing w:after="0" w:line="240" w:lineRule="auto"/>
              <w:jc w:val="right"/>
              <w:rPr>
                <w:rFonts w:cs="Arial"/>
                <w:color w:val="000000"/>
                <w:szCs w:val="20"/>
              </w:rPr>
            </w:pPr>
            <w:r w:rsidRPr="00890C7B">
              <w:t>$5.25</w:t>
            </w:r>
          </w:p>
        </w:tc>
        <w:tc>
          <w:tcPr>
            <w:tcW w:w="0" w:type="auto"/>
            <w:tcBorders>
              <w:top w:val="single" w:sz="4" w:space="0" w:color="auto"/>
              <w:left w:val="single" w:sz="4" w:space="0" w:color="auto"/>
              <w:bottom w:val="single" w:sz="4" w:space="0" w:color="auto"/>
              <w:right w:val="single" w:sz="4" w:space="0" w:color="auto"/>
            </w:tcBorders>
            <w:noWrap/>
          </w:tcPr>
          <w:p w14:paraId="1D8309BA" w14:textId="77777777" w:rsidR="00D81A73" w:rsidRPr="006D7AAB" w:rsidRDefault="00D81A73" w:rsidP="00D81A73">
            <w:pPr>
              <w:spacing w:after="0" w:line="240" w:lineRule="auto"/>
              <w:jc w:val="right"/>
              <w:rPr>
                <w:rFonts w:cs="Arial"/>
                <w:color w:val="000000"/>
                <w:szCs w:val="20"/>
              </w:rPr>
            </w:pPr>
            <w:r w:rsidRPr="00890C7B">
              <w:t>$69.00</w:t>
            </w:r>
          </w:p>
        </w:tc>
        <w:tc>
          <w:tcPr>
            <w:tcW w:w="0" w:type="auto"/>
            <w:tcBorders>
              <w:top w:val="single" w:sz="4" w:space="0" w:color="auto"/>
              <w:left w:val="single" w:sz="4" w:space="0" w:color="auto"/>
              <w:bottom w:val="single" w:sz="4" w:space="0" w:color="auto"/>
              <w:right w:val="single" w:sz="4" w:space="0" w:color="auto"/>
            </w:tcBorders>
            <w:noWrap/>
          </w:tcPr>
          <w:p w14:paraId="4718F56B" w14:textId="77777777" w:rsidR="00D81A73" w:rsidRPr="006D7AAB" w:rsidRDefault="00D81A73" w:rsidP="00D81A73">
            <w:pPr>
              <w:spacing w:after="0" w:line="240" w:lineRule="auto"/>
              <w:jc w:val="right"/>
              <w:rPr>
                <w:rFonts w:cs="Arial"/>
                <w:color w:val="000000"/>
                <w:szCs w:val="20"/>
              </w:rPr>
            </w:pPr>
            <w:r w:rsidRPr="00890C7B">
              <w:t>$8.50</w:t>
            </w:r>
          </w:p>
        </w:tc>
        <w:tc>
          <w:tcPr>
            <w:tcW w:w="0" w:type="auto"/>
            <w:tcBorders>
              <w:top w:val="single" w:sz="4" w:space="0" w:color="auto"/>
              <w:left w:val="single" w:sz="4" w:space="0" w:color="auto"/>
              <w:bottom w:val="single" w:sz="4" w:space="0" w:color="auto"/>
              <w:right w:val="single" w:sz="4" w:space="0" w:color="auto"/>
            </w:tcBorders>
            <w:noWrap/>
          </w:tcPr>
          <w:p w14:paraId="238BE356" w14:textId="77777777" w:rsidR="00D81A73" w:rsidRPr="006D7AAB" w:rsidRDefault="00D81A73" w:rsidP="00D81A73">
            <w:pPr>
              <w:spacing w:after="0" w:line="240" w:lineRule="auto"/>
              <w:jc w:val="right"/>
              <w:rPr>
                <w:rFonts w:cs="Arial"/>
                <w:color w:val="000000"/>
                <w:szCs w:val="20"/>
              </w:rPr>
            </w:pPr>
            <w:r w:rsidRPr="00890C7B">
              <w:t>$16.77</w:t>
            </w:r>
          </w:p>
        </w:tc>
        <w:tc>
          <w:tcPr>
            <w:tcW w:w="0" w:type="auto"/>
            <w:tcBorders>
              <w:top w:val="single" w:sz="4" w:space="0" w:color="auto"/>
              <w:left w:val="single" w:sz="4" w:space="0" w:color="auto"/>
              <w:bottom w:val="single" w:sz="4" w:space="0" w:color="auto"/>
              <w:right w:val="single" w:sz="4" w:space="0" w:color="auto"/>
            </w:tcBorders>
            <w:noWrap/>
          </w:tcPr>
          <w:p w14:paraId="489D2F6F" w14:textId="77777777" w:rsidR="00D81A73" w:rsidRPr="006D7AAB" w:rsidRDefault="00D81A73" w:rsidP="00D81A73">
            <w:pPr>
              <w:spacing w:after="0" w:line="240" w:lineRule="auto"/>
              <w:jc w:val="right"/>
              <w:rPr>
                <w:rFonts w:cs="Arial"/>
                <w:color w:val="000000"/>
                <w:szCs w:val="20"/>
              </w:rPr>
            </w:pPr>
            <w:r w:rsidRPr="00890C7B">
              <w:t>$23.11</w:t>
            </w:r>
          </w:p>
        </w:tc>
        <w:tc>
          <w:tcPr>
            <w:tcW w:w="0" w:type="auto"/>
            <w:tcBorders>
              <w:top w:val="single" w:sz="4" w:space="0" w:color="auto"/>
              <w:left w:val="single" w:sz="4" w:space="0" w:color="auto"/>
              <w:bottom w:val="single" w:sz="4" w:space="0" w:color="auto"/>
              <w:right w:val="single" w:sz="4" w:space="0" w:color="auto"/>
            </w:tcBorders>
            <w:noWrap/>
          </w:tcPr>
          <w:p w14:paraId="5131A351" w14:textId="77777777" w:rsidR="00D81A73" w:rsidRPr="006D7AAB" w:rsidRDefault="00D81A73" w:rsidP="00D81A73">
            <w:pPr>
              <w:spacing w:after="0" w:line="240" w:lineRule="auto"/>
              <w:jc w:val="right"/>
              <w:rPr>
                <w:rFonts w:cs="Arial"/>
                <w:color w:val="000000"/>
                <w:szCs w:val="20"/>
              </w:rPr>
            </w:pPr>
            <w:r w:rsidRPr="00890C7B">
              <w:t>-$29.45</w:t>
            </w:r>
          </w:p>
        </w:tc>
        <w:tc>
          <w:tcPr>
            <w:tcW w:w="0" w:type="auto"/>
            <w:tcBorders>
              <w:top w:val="single" w:sz="4" w:space="0" w:color="auto"/>
              <w:left w:val="single" w:sz="4" w:space="0" w:color="auto"/>
              <w:bottom w:val="single" w:sz="4" w:space="0" w:color="auto"/>
              <w:right w:val="single" w:sz="4" w:space="0" w:color="auto"/>
            </w:tcBorders>
            <w:noWrap/>
          </w:tcPr>
          <w:p w14:paraId="78534D23" w14:textId="77777777" w:rsidR="00D81A73" w:rsidRPr="006D7AAB" w:rsidRDefault="00D81A73" w:rsidP="00D81A73">
            <w:pPr>
              <w:spacing w:after="0" w:line="240" w:lineRule="auto"/>
              <w:jc w:val="right"/>
              <w:rPr>
                <w:rFonts w:cs="Arial"/>
                <w:color w:val="000000"/>
                <w:szCs w:val="20"/>
              </w:rPr>
            </w:pPr>
            <w:r w:rsidRPr="00890C7B">
              <w:t>$62.99</w:t>
            </w:r>
          </w:p>
        </w:tc>
        <w:tc>
          <w:tcPr>
            <w:tcW w:w="0" w:type="auto"/>
            <w:tcBorders>
              <w:top w:val="single" w:sz="4" w:space="0" w:color="auto"/>
              <w:left w:val="single" w:sz="4" w:space="0" w:color="auto"/>
              <w:bottom w:val="single" w:sz="4" w:space="0" w:color="auto"/>
              <w:right w:val="single" w:sz="4" w:space="0" w:color="auto"/>
            </w:tcBorders>
            <w:noWrap/>
            <w:vAlign w:val="center"/>
          </w:tcPr>
          <w:p w14:paraId="2EC33B71" w14:textId="77777777" w:rsidR="00D81A73" w:rsidRPr="006D7AAB" w:rsidRDefault="00D81A73" w:rsidP="00D81A73">
            <w:pPr>
              <w:spacing w:after="0" w:line="240" w:lineRule="auto"/>
              <w:jc w:val="right"/>
              <w:rPr>
                <w:rFonts w:cs="Arial"/>
                <w:color w:val="000000"/>
                <w:szCs w:val="20"/>
              </w:rPr>
            </w:pPr>
            <w:r>
              <w:rPr>
                <w:rFonts w:cs="Arial"/>
                <w:color w:val="000000"/>
                <w:szCs w:val="20"/>
              </w:rPr>
              <w:t>1</w:t>
            </w:r>
          </w:p>
        </w:tc>
      </w:tr>
      <w:tr w:rsidR="00D81A73" w:rsidRPr="006D7AAB" w14:paraId="09E5C677"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BAC23FD" w14:textId="77777777" w:rsidR="00D81A73" w:rsidRPr="006D7AAB" w:rsidRDefault="00D81A73" w:rsidP="00D81A73">
            <w:pPr>
              <w:spacing w:after="0" w:line="240" w:lineRule="auto"/>
              <w:rPr>
                <w:rFonts w:cs="Arial"/>
                <w:color w:val="000000"/>
                <w:szCs w:val="20"/>
              </w:rPr>
            </w:pPr>
            <w:r w:rsidRPr="006D7AAB">
              <w:rPr>
                <w:rFonts w:cs="Arial"/>
                <w:color w:val="000000"/>
                <w:szCs w:val="20"/>
              </w:rPr>
              <w:t>Preschool</w:t>
            </w:r>
          </w:p>
        </w:tc>
        <w:tc>
          <w:tcPr>
            <w:tcW w:w="731" w:type="dxa"/>
            <w:tcBorders>
              <w:top w:val="single" w:sz="4" w:space="0" w:color="auto"/>
              <w:left w:val="single" w:sz="4" w:space="0" w:color="auto"/>
              <w:bottom w:val="single" w:sz="4" w:space="0" w:color="auto"/>
              <w:right w:val="single" w:sz="4" w:space="0" w:color="auto"/>
            </w:tcBorders>
            <w:vAlign w:val="center"/>
          </w:tcPr>
          <w:p w14:paraId="55ED7880" w14:textId="77777777" w:rsidR="00D81A73" w:rsidRPr="006D7AAB" w:rsidRDefault="00D81A73" w:rsidP="00D81A73">
            <w:pPr>
              <w:spacing w:after="0" w:line="240" w:lineRule="auto"/>
              <w:jc w:val="center"/>
              <w:rPr>
                <w:rFonts w:cs="Arial"/>
                <w:color w:val="000000"/>
                <w:szCs w:val="20"/>
              </w:rPr>
            </w:pPr>
            <w:r>
              <w:rPr>
                <w:rFonts w:cs="Arial"/>
                <w:color w:val="000000"/>
                <w:szCs w:val="20"/>
              </w:rPr>
              <w:t>12</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1234AD4E"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$5.25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E944E8"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$44.00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053B44"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$7.28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F8861"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$11.10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FC191"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$10.73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11805C"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-$10.35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763B78"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$32.55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D4203D" w14:textId="77777777" w:rsidR="00D81A73" w:rsidRPr="006D7AAB" w:rsidRDefault="00D81A73" w:rsidP="00D81A73">
            <w:pPr>
              <w:spacing w:after="0" w:line="240" w:lineRule="auto"/>
              <w:jc w:val="right"/>
              <w:rPr>
                <w:rFonts w:cs="Arial"/>
                <w:color w:val="000000"/>
                <w:szCs w:val="20"/>
              </w:rPr>
            </w:pPr>
            <w:r w:rsidRPr="006D7AAB">
              <w:rPr>
                <w:rFonts w:cs="Arial"/>
                <w:color w:val="000000"/>
                <w:szCs w:val="20"/>
              </w:rPr>
              <w:t>1</w:t>
            </w:r>
          </w:p>
        </w:tc>
      </w:tr>
      <w:tr w:rsidR="00D81A73" w:rsidRPr="006D7AAB" w14:paraId="1A127F19" w14:textId="77777777" w:rsidTr="00270E1D">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244061"/>
          </w:tcPr>
          <w:p w14:paraId="4EFB71D6" w14:textId="77777777" w:rsidR="00D81A73" w:rsidRDefault="00D81A73" w:rsidP="00D81A73">
            <w:pPr>
              <w:spacing w:after="0" w:line="240" w:lineRule="auto"/>
              <w:jc w:val="center"/>
              <w:rPr>
                <w:rFonts w:cs="Arial"/>
                <w:b/>
                <w:bCs/>
                <w:color w:val="FFFFFF"/>
                <w:szCs w:val="20"/>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244061"/>
            <w:vAlign w:val="center"/>
          </w:tcPr>
          <w:p w14:paraId="1F4AF7D6"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Full Day Care – Daily</w:t>
            </w:r>
          </w:p>
        </w:tc>
      </w:tr>
      <w:tr w:rsidR="00D81A73" w:rsidRPr="006D7AAB" w14:paraId="019C7FD7" w14:textId="77777777" w:rsidTr="00270E1D">
        <w:trPr>
          <w:trHeight w:val="438"/>
          <w:jc w:val="center"/>
        </w:trPr>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2A297F4"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731" w:type="dxa"/>
            <w:tcBorders>
              <w:top w:val="single" w:sz="4" w:space="0" w:color="auto"/>
              <w:left w:val="single" w:sz="4" w:space="0" w:color="auto"/>
              <w:bottom w:val="single" w:sz="4" w:space="0" w:color="auto"/>
              <w:right w:val="single" w:sz="4" w:space="0" w:color="auto"/>
            </w:tcBorders>
            <w:shd w:val="clear" w:color="auto" w:fill="244061"/>
            <w:vAlign w:val="center"/>
          </w:tcPr>
          <w:p w14:paraId="42AC5C7C"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939"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6964C9A6"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A98E5E1"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36B7DD41"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6AFCB66"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611AD827"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DE330AD"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6FCF34E3"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7B2CD2B6"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167D5947"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BE107FC" w14:textId="77777777" w:rsidR="00D81A73" w:rsidRPr="006D7AAB" w:rsidRDefault="00D81A73" w:rsidP="00D81A73">
            <w:pPr>
              <w:spacing w:after="0" w:line="240" w:lineRule="auto"/>
              <w:rPr>
                <w:rFonts w:cs="Arial"/>
                <w:color w:val="000000"/>
                <w:szCs w:val="20"/>
              </w:rPr>
            </w:pPr>
            <w:r>
              <w:rPr>
                <w:rFonts w:cs="Arial"/>
                <w:color w:val="000000"/>
                <w:szCs w:val="20"/>
              </w:rPr>
              <w:t>Infant</w:t>
            </w:r>
          </w:p>
        </w:tc>
        <w:tc>
          <w:tcPr>
            <w:tcW w:w="731" w:type="dxa"/>
            <w:tcBorders>
              <w:top w:val="single" w:sz="4" w:space="0" w:color="auto"/>
              <w:left w:val="single" w:sz="4" w:space="0" w:color="auto"/>
              <w:bottom w:val="single" w:sz="4" w:space="0" w:color="auto"/>
              <w:right w:val="single" w:sz="4" w:space="0" w:color="auto"/>
            </w:tcBorders>
            <w:vAlign w:val="center"/>
          </w:tcPr>
          <w:p w14:paraId="32FC472F" w14:textId="77777777" w:rsidR="00D81A73" w:rsidRPr="00111685" w:rsidRDefault="00D81A73" w:rsidP="00D81A73">
            <w:pPr>
              <w:spacing w:after="0" w:line="240" w:lineRule="auto"/>
              <w:jc w:val="center"/>
            </w:pPr>
            <w:r>
              <w:t>81</w:t>
            </w:r>
          </w:p>
        </w:tc>
        <w:tc>
          <w:tcPr>
            <w:tcW w:w="939" w:type="dxa"/>
            <w:tcBorders>
              <w:top w:val="single" w:sz="4" w:space="0" w:color="auto"/>
              <w:left w:val="single" w:sz="4" w:space="0" w:color="auto"/>
              <w:bottom w:val="single" w:sz="4" w:space="0" w:color="auto"/>
              <w:right w:val="single" w:sz="4" w:space="0" w:color="auto"/>
            </w:tcBorders>
            <w:noWrap/>
          </w:tcPr>
          <w:p w14:paraId="1343A607" w14:textId="77777777" w:rsidR="00D81A73" w:rsidRPr="006D7AAB" w:rsidRDefault="00D81A73" w:rsidP="00D81A73">
            <w:pPr>
              <w:spacing w:after="0" w:line="240" w:lineRule="auto"/>
              <w:jc w:val="right"/>
              <w:rPr>
                <w:rFonts w:cs="Arial"/>
                <w:color w:val="000000"/>
                <w:szCs w:val="20"/>
              </w:rPr>
            </w:pPr>
            <w:r w:rsidRPr="00111685">
              <w:t>$36.00</w:t>
            </w:r>
          </w:p>
        </w:tc>
        <w:tc>
          <w:tcPr>
            <w:tcW w:w="0" w:type="auto"/>
            <w:tcBorders>
              <w:top w:val="single" w:sz="4" w:space="0" w:color="auto"/>
              <w:left w:val="single" w:sz="4" w:space="0" w:color="auto"/>
              <w:bottom w:val="single" w:sz="4" w:space="0" w:color="auto"/>
              <w:right w:val="single" w:sz="4" w:space="0" w:color="auto"/>
            </w:tcBorders>
            <w:noWrap/>
          </w:tcPr>
          <w:p w14:paraId="254506C1" w14:textId="77777777" w:rsidR="00D81A73" w:rsidRPr="006D7AAB" w:rsidRDefault="00D81A73" w:rsidP="00D81A73">
            <w:pPr>
              <w:spacing w:after="0" w:line="240" w:lineRule="auto"/>
              <w:jc w:val="right"/>
              <w:rPr>
                <w:rFonts w:cs="Arial"/>
                <w:color w:val="000000"/>
                <w:szCs w:val="20"/>
              </w:rPr>
            </w:pPr>
            <w:r w:rsidRPr="00111685">
              <w:t>$140.00</w:t>
            </w:r>
          </w:p>
        </w:tc>
        <w:tc>
          <w:tcPr>
            <w:tcW w:w="0" w:type="auto"/>
            <w:tcBorders>
              <w:top w:val="single" w:sz="4" w:space="0" w:color="auto"/>
              <w:left w:val="single" w:sz="4" w:space="0" w:color="auto"/>
              <w:bottom w:val="single" w:sz="4" w:space="0" w:color="auto"/>
              <w:right w:val="single" w:sz="4" w:space="0" w:color="auto"/>
            </w:tcBorders>
            <w:noWrap/>
          </w:tcPr>
          <w:p w14:paraId="6420D408" w14:textId="77777777" w:rsidR="00D81A73" w:rsidRPr="006D7AAB" w:rsidRDefault="00D81A73" w:rsidP="00D81A73">
            <w:pPr>
              <w:spacing w:after="0" w:line="240" w:lineRule="auto"/>
              <w:jc w:val="right"/>
              <w:rPr>
                <w:rFonts w:cs="Arial"/>
                <w:color w:val="000000"/>
                <w:szCs w:val="20"/>
              </w:rPr>
            </w:pPr>
            <w:r w:rsidRPr="00111685">
              <w:t>$62.00</w:t>
            </w:r>
          </w:p>
        </w:tc>
        <w:tc>
          <w:tcPr>
            <w:tcW w:w="0" w:type="auto"/>
            <w:tcBorders>
              <w:top w:val="single" w:sz="4" w:space="0" w:color="auto"/>
              <w:left w:val="single" w:sz="4" w:space="0" w:color="auto"/>
              <w:bottom w:val="single" w:sz="4" w:space="0" w:color="auto"/>
              <w:right w:val="single" w:sz="4" w:space="0" w:color="auto"/>
            </w:tcBorders>
            <w:noWrap/>
          </w:tcPr>
          <w:p w14:paraId="5A732067" w14:textId="77777777" w:rsidR="00D81A73" w:rsidRPr="006D7AAB" w:rsidRDefault="00D81A73" w:rsidP="00D81A73">
            <w:pPr>
              <w:spacing w:after="0" w:line="240" w:lineRule="auto"/>
              <w:jc w:val="right"/>
              <w:rPr>
                <w:rFonts w:cs="Arial"/>
                <w:color w:val="000000"/>
                <w:szCs w:val="20"/>
              </w:rPr>
            </w:pPr>
            <w:r w:rsidRPr="00111685">
              <w:t>$67.04</w:t>
            </w:r>
          </w:p>
        </w:tc>
        <w:tc>
          <w:tcPr>
            <w:tcW w:w="0" w:type="auto"/>
            <w:tcBorders>
              <w:top w:val="single" w:sz="4" w:space="0" w:color="auto"/>
              <w:left w:val="single" w:sz="4" w:space="0" w:color="auto"/>
              <w:bottom w:val="single" w:sz="4" w:space="0" w:color="auto"/>
              <w:right w:val="single" w:sz="4" w:space="0" w:color="auto"/>
            </w:tcBorders>
            <w:noWrap/>
          </w:tcPr>
          <w:p w14:paraId="0DAF0608" w14:textId="77777777" w:rsidR="00D81A73" w:rsidRPr="006D7AAB" w:rsidRDefault="00D81A73" w:rsidP="00D81A73">
            <w:pPr>
              <w:spacing w:after="0" w:line="240" w:lineRule="auto"/>
              <w:jc w:val="right"/>
              <w:rPr>
                <w:rFonts w:cs="Arial"/>
                <w:color w:val="000000"/>
                <w:szCs w:val="20"/>
              </w:rPr>
            </w:pPr>
            <w:r w:rsidRPr="00111685">
              <w:t>$14.64</w:t>
            </w:r>
          </w:p>
        </w:tc>
        <w:tc>
          <w:tcPr>
            <w:tcW w:w="0" w:type="auto"/>
            <w:tcBorders>
              <w:top w:val="single" w:sz="4" w:space="0" w:color="auto"/>
              <w:left w:val="single" w:sz="4" w:space="0" w:color="auto"/>
              <w:bottom w:val="single" w:sz="4" w:space="0" w:color="auto"/>
              <w:right w:val="single" w:sz="4" w:space="0" w:color="auto"/>
            </w:tcBorders>
            <w:noWrap/>
          </w:tcPr>
          <w:p w14:paraId="0E8728FE" w14:textId="77777777" w:rsidR="00D81A73" w:rsidRPr="006D7AAB" w:rsidRDefault="00D81A73" w:rsidP="00D81A73">
            <w:pPr>
              <w:spacing w:after="0" w:line="240" w:lineRule="auto"/>
              <w:jc w:val="right"/>
              <w:rPr>
                <w:rFonts w:cs="Arial"/>
                <w:color w:val="000000"/>
                <w:szCs w:val="20"/>
              </w:rPr>
            </w:pPr>
            <w:r w:rsidRPr="00111685">
              <w:t>$37.76</w:t>
            </w:r>
          </w:p>
        </w:tc>
        <w:tc>
          <w:tcPr>
            <w:tcW w:w="0" w:type="auto"/>
            <w:tcBorders>
              <w:top w:val="single" w:sz="4" w:space="0" w:color="auto"/>
              <w:left w:val="single" w:sz="4" w:space="0" w:color="auto"/>
              <w:bottom w:val="single" w:sz="4" w:space="0" w:color="auto"/>
              <w:right w:val="single" w:sz="4" w:space="0" w:color="auto"/>
            </w:tcBorders>
            <w:noWrap/>
          </w:tcPr>
          <w:p w14:paraId="723C41B5" w14:textId="77777777" w:rsidR="00D81A73" w:rsidRPr="006D7AAB" w:rsidRDefault="00D81A73" w:rsidP="00D81A73">
            <w:pPr>
              <w:spacing w:after="0" w:line="240" w:lineRule="auto"/>
              <w:jc w:val="right"/>
              <w:rPr>
                <w:rFonts w:cs="Arial"/>
                <w:color w:val="000000"/>
                <w:szCs w:val="20"/>
              </w:rPr>
            </w:pPr>
            <w:r w:rsidRPr="00111685">
              <w:t>$96.33</w:t>
            </w:r>
          </w:p>
        </w:tc>
        <w:tc>
          <w:tcPr>
            <w:tcW w:w="0" w:type="auto"/>
            <w:tcBorders>
              <w:top w:val="single" w:sz="4" w:space="0" w:color="auto"/>
              <w:left w:val="single" w:sz="4" w:space="0" w:color="auto"/>
              <w:bottom w:val="single" w:sz="4" w:space="0" w:color="auto"/>
              <w:right w:val="single" w:sz="4" w:space="0" w:color="auto"/>
            </w:tcBorders>
            <w:noWrap/>
          </w:tcPr>
          <w:p w14:paraId="0CB1A7C1" w14:textId="77777777" w:rsidR="00D81A73" w:rsidRPr="006D7AAB" w:rsidRDefault="00D81A73" w:rsidP="00D81A73">
            <w:pPr>
              <w:spacing w:after="0" w:line="240" w:lineRule="auto"/>
              <w:jc w:val="right"/>
              <w:rPr>
                <w:rFonts w:cs="Arial"/>
                <w:color w:val="000000"/>
                <w:szCs w:val="20"/>
              </w:rPr>
            </w:pPr>
            <w:r w:rsidRPr="00111685">
              <w:t>3</w:t>
            </w:r>
          </w:p>
        </w:tc>
      </w:tr>
      <w:tr w:rsidR="00D81A73" w:rsidRPr="006D7AAB" w14:paraId="5817A25C"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1D6BB2D" w14:textId="77777777" w:rsidR="00D81A73" w:rsidRPr="006D7AAB" w:rsidRDefault="00D81A73" w:rsidP="00D81A73">
            <w:pPr>
              <w:spacing w:after="0" w:line="240" w:lineRule="auto"/>
              <w:rPr>
                <w:rFonts w:cs="Arial"/>
                <w:color w:val="000000"/>
                <w:szCs w:val="20"/>
              </w:rPr>
            </w:pPr>
            <w:r>
              <w:rPr>
                <w:rFonts w:cs="Arial"/>
                <w:color w:val="000000"/>
                <w:szCs w:val="20"/>
              </w:rPr>
              <w:t xml:space="preserve">Toddler </w:t>
            </w:r>
          </w:p>
        </w:tc>
        <w:tc>
          <w:tcPr>
            <w:tcW w:w="731" w:type="dxa"/>
            <w:tcBorders>
              <w:top w:val="single" w:sz="4" w:space="0" w:color="auto"/>
              <w:left w:val="single" w:sz="4" w:space="0" w:color="auto"/>
              <w:bottom w:val="single" w:sz="4" w:space="0" w:color="auto"/>
              <w:right w:val="single" w:sz="4" w:space="0" w:color="auto"/>
            </w:tcBorders>
            <w:vAlign w:val="center"/>
          </w:tcPr>
          <w:p w14:paraId="05D7AB02" w14:textId="77777777" w:rsidR="00D81A73" w:rsidRPr="00111685" w:rsidRDefault="00D81A73" w:rsidP="00D81A73">
            <w:pPr>
              <w:spacing w:after="0" w:line="240" w:lineRule="auto"/>
              <w:jc w:val="center"/>
            </w:pPr>
            <w:r>
              <w:t>96</w:t>
            </w:r>
          </w:p>
        </w:tc>
        <w:tc>
          <w:tcPr>
            <w:tcW w:w="939" w:type="dxa"/>
            <w:tcBorders>
              <w:top w:val="single" w:sz="4" w:space="0" w:color="auto"/>
              <w:left w:val="single" w:sz="4" w:space="0" w:color="auto"/>
              <w:bottom w:val="single" w:sz="4" w:space="0" w:color="auto"/>
              <w:right w:val="single" w:sz="4" w:space="0" w:color="auto"/>
            </w:tcBorders>
            <w:noWrap/>
          </w:tcPr>
          <w:p w14:paraId="3DC8104B" w14:textId="77777777" w:rsidR="00D81A73" w:rsidRPr="006D7AAB" w:rsidRDefault="00D81A73" w:rsidP="00D81A73">
            <w:pPr>
              <w:spacing w:after="0" w:line="240" w:lineRule="auto"/>
              <w:jc w:val="right"/>
              <w:rPr>
                <w:rFonts w:cs="Arial"/>
                <w:color w:val="000000"/>
                <w:szCs w:val="20"/>
              </w:rPr>
            </w:pPr>
            <w:r w:rsidRPr="002E39C0">
              <w:t>$36.00</w:t>
            </w:r>
          </w:p>
        </w:tc>
        <w:tc>
          <w:tcPr>
            <w:tcW w:w="0" w:type="auto"/>
            <w:tcBorders>
              <w:top w:val="single" w:sz="4" w:space="0" w:color="auto"/>
              <w:left w:val="single" w:sz="4" w:space="0" w:color="auto"/>
              <w:bottom w:val="single" w:sz="4" w:space="0" w:color="auto"/>
              <w:right w:val="single" w:sz="4" w:space="0" w:color="auto"/>
            </w:tcBorders>
            <w:noWrap/>
          </w:tcPr>
          <w:p w14:paraId="3F25D94C" w14:textId="77777777" w:rsidR="00D81A73" w:rsidRPr="006D7AAB" w:rsidRDefault="00D81A73" w:rsidP="00D81A73">
            <w:pPr>
              <w:spacing w:after="0" w:line="240" w:lineRule="auto"/>
              <w:jc w:val="right"/>
              <w:rPr>
                <w:rFonts w:cs="Arial"/>
                <w:color w:val="000000"/>
                <w:szCs w:val="20"/>
              </w:rPr>
            </w:pPr>
            <w:r w:rsidRPr="002E39C0">
              <w:t>$185.00</w:t>
            </w:r>
          </w:p>
        </w:tc>
        <w:tc>
          <w:tcPr>
            <w:tcW w:w="0" w:type="auto"/>
            <w:tcBorders>
              <w:top w:val="single" w:sz="4" w:space="0" w:color="auto"/>
              <w:left w:val="single" w:sz="4" w:space="0" w:color="auto"/>
              <w:bottom w:val="single" w:sz="4" w:space="0" w:color="auto"/>
              <w:right w:val="single" w:sz="4" w:space="0" w:color="auto"/>
            </w:tcBorders>
            <w:noWrap/>
          </w:tcPr>
          <w:p w14:paraId="2A0E2076" w14:textId="77777777" w:rsidR="00D81A73" w:rsidRPr="006D7AAB" w:rsidRDefault="00D81A73" w:rsidP="00D81A73">
            <w:pPr>
              <w:spacing w:after="0" w:line="240" w:lineRule="auto"/>
              <w:jc w:val="right"/>
              <w:rPr>
                <w:rFonts w:cs="Arial"/>
                <w:color w:val="000000"/>
                <w:szCs w:val="20"/>
              </w:rPr>
            </w:pPr>
            <w:r w:rsidRPr="002E39C0">
              <w:t>$58.00</w:t>
            </w:r>
          </w:p>
        </w:tc>
        <w:tc>
          <w:tcPr>
            <w:tcW w:w="0" w:type="auto"/>
            <w:tcBorders>
              <w:top w:val="single" w:sz="4" w:space="0" w:color="auto"/>
              <w:left w:val="single" w:sz="4" w:space="0" w:color="auto"/>
              <w:bottom w:val="single" w:sz="4" w:space="0" w:color="auto"/>
              <w:right w:val="single" w:sz="4" w:space="0" w:color="auto"/>
            </w:tcBorders>
            <w:noWrap/>
          </w:tcPr>
          <w:p w14:paraId="7B001F43" w14:textId="77777777" w:rsidR="00D81A73" w:rsidRPr="006D7AAB" w:rsidRDefault="00D81A73" w:rsidP="00D81A73">
            <w:pPr>
              <w:spacing w:after="0" w:line="240" w:lineRule="auto"/>
              <w:jc w:val="right"/>
              <w:rPr>
                <w:rFonts w:cs="Arial"/>
                <w:color w:val="000000"/>
                <w:szCs w:val="20"/>
              </w:rPr>
            </w:pPr>
            <w:r w:rsidRPr="002E39C0">
              <w:t>$62.62</w:t>
            </w:r>
          </w:p>
        </w:tc>
        <w:tc>
          <w:tcPr>
            <w:tcW w:w="0" w:type="auto"/>
            <w:tcBorders>
              <w:top w:val="single" w:sz="4" w:space="0" w:color="auto"/>
              <w:left w:val="single" w:sz="4" w:space="0" w:color="auto"/>
              <w:bottom w:val="single" w:sz="4" w:space="0" w:color="auto"/>
              <w:right w:val="single" w:sz="4" w:space="0" w:color="auto"/>
            </w:tcBorders>
            <w:noWrap/>
          </w:tcPr>
          <w:p w14:paraId="4EBC49B8" w14:textId="77777777" w:rsidR="00D81A73" w:rsidRPr="006D7AAB" w:rsidRDefault="00D81A73" w:rsidP="00D81A73">
            <w:pPr>
              <w:spacing w:after="0" w:line="240" w:lineRule="auto"/>
              <w:jc w:val="right"/>
              <w:rPr>
                <w:rFonts w:cs="Arial"/>
                <w:color w:val="000000"/>
                <w:szCs w:val="20"/>
              </w:rPr>
            </w:pPr>
            <w:r w:rsidRPr="002E39C0">
              <w:t>$17.84</w:t>
            </w:r>
          </w:p>
        </w:tc>
        <w:tc>
          <w:tcPr>
            <w:tcW w:w="0" w:type="auto"/>
            <w:tcBorders>
              <w:top w:val="single" w:sz="4" w:space="0" w:color="auto"/>
              <w:left w:val="single" w:sz="4" w:space="0" w:color="auto"/>
              <w:bottom w:val="single" w:sz="4" w:space="0" w:color="auto"/>
              <w:right w:val="single" w:sz="4" w:space="0" w:color="auto"/>
            </w:tcBorders>
            <w:noWrap/>
          </w:tcPr>
          <w:p w14:paraId="286505C4" w14:textId="77777777" w:rsidR="00D81A73" w:rsidRPr="006D7AAB" w:rsidRDefault="00D81A73" w:rsidP="00D81A73">
            <w:pPr>
              <w:spacing w:after="0" w:line="240" w:lineRule="auto"/>
              <w:jc w:val="right"/>
              <w:rPr>
                <w:rFonts w:cs="Arial"/>
                <w:color w:val="000000"/>
                <w:szCs w:val="20"/>
              </w:rPr>
            </w:pPr>
            <w:r w:rsidRPr="002E39C0">
              <w:t>$26.95</w:t>
            </w:r>
          </w:p>
        </w:tc>
        <w:tc>
          <w:tcPr>
            <w:tcW w:w="0" w:type="auto"/>
            <w:tcBorders>
              <w:top w:val="single" w:sz="4" w:space="0" w:color="auto"/>
              <w:left w:val="single" w:sz="4" w:space="0" w:color="auto"/>
              <w:bottom w:val="single" w:sz="4" w:space="0" w:color="auto"/>
              <w:right w:val="single" w:sz="4" w:space="0" w:color="auto"/>
            </w:tcBorders>
            <w:noWrap/>
          </w:tcPr>
          <w:p w14:paraId="469AF596" w14:textId="77777777" w:rsidR="00D81A73" w:rsidRPr="006D7AAB" w:rsidRDefault="00D81A73" w:rsidP="00D81A73">
            <w:pPr>
              <w:spacing w:after="0" w:line="240" w:lineRule="auto"/>
              <w:jc w:val="right"/>
              <w:rPr>
                <w:rFonts w:cs="Arial"/>
                <w:color w:val="000000"/>
                <w:szCs w:val="20"/>
              </w:rPr>
            </w:pPr>
            <w:r w:rsidRPr="002E39C0">
              <w:t>$98.29</w:t>
            </w:r>
          </w:p>
        </w:tc>
        <w:tc>
          <w:tcPr>
            <w:tcW w:w="0" w:type="auto"/>
            <w:tcBorders>
              <w:top w:val="single" w:sz="4" w:space="0" w:color="auto"/>
              <w:left w:val="single" w:sz="4" w:space="0" w:color="auto"/>
              <w:bottom w:val="single" w:sz="4" w:space="0" w:color="auto"/>
              <w:right w:val="single" w:sz="4" w:space="0" w:color="auto"/>
            </w:tcBorders>
            <w:noWrap/>
          </w:tcPr>
          <w:p w14:paraId="41CC5CF9" w14:textId="77777777" w:rsidR="00D81A73" w:rsidRPr="006D7AAB" w:rsidRDefault="00D81A73" w:rsidP="00D81A73">
            <w:pPr>
              <w:spacing w:after="0" w:line="240" w:lineRule="auto"/>
              <w:jc w:val="right"/>
              <w:rPr>
                <w:rFonts w:cs="Arial"/>
                <w:color w:val="000000"/>
                <w:szCs w:val="20"/>
              </w:rPr>
            </w:pPr>
            <w:r>
              <w:rPr>
                <w:rFonts w:cs="Arial"/>
                <w:color w:val="000000"/>
                <w:szCs w:val="20"/>
              </w:rPr>
              <w:t>4</w:t>
            </w:r>
          </w:p>
        </w:tc>
      </w:tr>
      <w:tr w:rsidR="00D81A73" w:rsidRPr="006D7AAB" w14:paraId="35233B9F"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DBC7E76" w14:textId="77777777" w:rsidR="00D81A73" w:rsidRPr="006D7AAB" w:rsidRDefault="00D81A73" w:rsidP="00D81A73">
            <w:pPr>
              <w:spacing w:after="0" w:line="240" w:lineRule="auto"/>
              <w:rPr>
                <w:rFonts w:cs="Arial"/>
                <w:color w:val="000000"/>
                <w:szCs w:val="20"/>
              </w:rPr>
            </w:pPr>
            <w:r w:rsidRPr="006D7AAB">
              <w:rPr>
                <w:rFonts w:cs="Arial"/>
                <w:color w:val="000000"/>
                <w:szCs w:val="20"/>
              </w:rPr>
              <w:t>Preschool</w:t>
            </w:r>
          </w:p>
        </w:tc>
        <w:tc>
          <w:tcPr>
            <w:tcW w:w="731" w:type="dxa"/>
            <w:tcBorders>
              <w:top w:val="single" w:sz="4" w:space="0" w:color="auto"/>
              <w:left w:val="single" w:sz="4" w:space="0" w:color="auto"/>
              <w:bottom w:val="single" w:sz="4" w:space="0" w:color="auto"/>
              <w:right w:val="single" w:sz="4" w:space="0" w:color="auto"/>
            </w:tcBorders>
            <w:vAlign w:val="center"/>
          </w:tcPr>
          <w:p w14:paraId="634C42F1" w14:textId="77777777" w:rsidR="00D81A73" w:rsidRPr="00111685" w:rsidRDefault="00D81A73" w:rsidP="00D81A73">
            <w:pPr>
              <w:spacing w:after="0" w:line="240" w:lineRule="auto"/>
              <w:jc w:val="center"/>
            </w:pPr>
            <w:r>
              <w:t>134</w:t>
            </w:r>
          </w:p>
        </w:tc>
        <w:tc>
          <w:tcPr>
            <w:tcW w:w="939" w:type="dxa"/>
            <w:tcBorders>
              <w:top w:val="single" w:sz="4" w:space="0" w:color="auto"/>
              <w:left w:val="single" w:sz="4" w:space="0" w:color="auto"/>
              <w:bottom w:val="single" w:sz="4" w:space="0" w:color="auto"/>
              <w:right w:val="single" w:sz="4" w:space="0" w:color="auto"/>
            </w:tcBorders>
            <w:noWrap/>
          </w:tcPr>
          <w:p w14:paraId="7FB0FBBA" w14:textId="77777777" w:rsidR="00D81A73" w:rsidRPr="006D7AAB" w:rsidRDefault="00D81A73" w:rsidP="00D81A73">
            <w:pPr>
              <w:spacing w:after="0" w:line="240" w:lineRule="auto"/>
              <w:jc w:val="right"/>
              <w:rPr>
                <w:rFonts w:cs="Arial"/>
                <w:color w:val="000000"/>
                <w:szCs w:val="20"/>
              </w:rPr>
            </w:pPr>
            <w:r w:rsidRPr="00111685">
              <w:t>$20.00</w:t>
            </w:r>
          </w:p>
        </w:tc>
        <w:tc>
          <w:tcPr>
            <w:tcW w:w="0" w:type="auto"/>
            <w:tcBorders>
              <w:top w:val="single" w:sz="4" w:space="0" w:color="auto"/>
              <w:left w:val="single" w:sz="4" w:space="0" w:color="auto"/>
              <w:bottom w:val="single" w:sz="4" w:space="0" w:color="auto"/>
              <w:right w:val="single" w:sz="4" w:space="0" w:color="auto"/>
            </w:tcBorders>
            <w:noWrap/>
          </w:tcPr>
          <w:p w14:paraId="43B60927" w14:textId="77777777" w:rsidR="00D81A73" w:rsidRPr="006D7AAB" w:rsidRDefault="00D81A73" w:rsidP="00D81A73">
            <w:pPr>
              <w:spacing w:after="0" w:line="240" w:lineRule="auto"/>
              <w:jc w:val="right"/>
              <w:rPr>
                <w:rFonts w:cs="Arial"/>
                <w:color w:val="000000"/>
                <w:szCs w:val="20"/>
              </w:rPr>
            </w:pPr>
            <w:r w:rsidRPr="00111685">
              <w:t>$200.00</w:t>
            </w:r>
          </w:p>
        </w:tc>
        <w:tc>
          <w:tcPr>
            <w:tcW w:w="0" w:type="auto"/>
            <w:tcBorders>
              <w:top w:val="single" w:sz="4" w:space="0" w:color="auto"/>
              <w:left w:val="single" w:sz="4" w:space="0" w:color="auto"/>
              <w:bottom w:val="single" w:sz="4" w:space="0" w:color="auto"/>
              <w:right w:val="single" w:sz="4" w:space="0" w:color="auto"/>
            </w:tcBorders>
            <w:noWrap/>
          </w:tcPr>
          <w:p w14:paraId="3989FD4D" w14:textId="77777777" w:rsidR="00D81A73" w:rsidRPr="006D7AAB" w:rsidRDefault="00D81A73" w:rsidP="00D81A73">
            <w:pPr>
              <w:spacing w:after="0" w:line="240" w:lineRule="auto"/>
              <w:jc w:val="right"/>
              <w:rPr>
                <w:rFonts w:cs="Arial"/>
                <w:color w:val="000000"/>
                <w:szCs w:val="20"/>
              </w:rPr>
            </w:pPr>
            <w:r w:rsidRPr="00111685">
              <w:t>$43.71</w:t>
            </w:r>
          </w:p>
        </w:tc>
        <w:tc>
          <w:tcPr>
            <w:tcW w:w="0" w:type="auto"/>
            <w:tcBorders>
              <w:top w:val="single" w:sz="4" w:space="0" w:color="auto"/>
              <w:left w:val="single" w:sz="4" w:space="0" w:color="auto"/>
              <w:bottom w:val="single" w:sz="4" w:space="0" w:color="auto"/>
              <w:right w:val="single" w:sz="4" w:space="0" w:color="auto"/>
            </w:tcBorders>
            <w:noWrap/>
          </w:tcPr>
          <w:p w14:paraId="7DC74E88" w14:textId="77777777" w:rsidR="00D81A73" w:rsidRPr="006D7AAB" w:rsidRDefault="00D81A73" w:rsidP="00D81A73">
            <w:pPr>
              <w:spacing w:after="0" w:line="240" w:lineRule="auto"/>
              <w:jc w:val="right"/>
              <w:rPr>
                <w:rFonts w:cs="Arial"/>
                <w:color w:val="000000"/>
                <w:szCs w:val="20"/>
              </w:rPr>
            </w:pPr>
            <w:r w:rsidRPr="00111685">
              <w:t>$50.42</w:t>
            </w:r>
          </w:p>
        </w:tc>
        <w:tc>
          <w:tcPr>
            <w:tcW w:w="0" w:type="auto"/>
            <w:tcBorders>
              <w:top w:val="single" w:sz="4" w:space="0" w:color="auto"/>
              <w:left w:val="single" w:sz="4" w:space="0" w:color="auto"/>
              <w:bottom w:val="single" w:sz="4" w:space="0" w:color="auto"/>
              <w:right w:val="single" w:sz="4" w:space="0" w:color="auto"/>
            </w:tcBorders>
            <w:noWrap/>
          </w:tcPr>
          <w:p w14:paraId="621CB642" w14:textId="77777777" w:rsidR="00D81A73" w:rsidRPr="006D7AAB" w:rsidRDefault="00D81A73" w:rsidP="00D81A73">
            <w:pPr>
              <w:spacing w:after="0" w:line="240" w:lineRule="auto"/>
              <w:jc w:val="right"/>
              <w:rPr>
                <w:rFonts w:cs="Arial"/>
                <w:color w:val="000000"/>
                <w:szCs w:val="20"/>
              </w:rPr>
            </w:pPr>
            <w:r w:rsidRPr="00111685">
              <w:t>$25.20</w:t>
            </w:r>
          </w:p>
        </w:tc>
        <w:tc>
          <w:tcPr>
            <w:tcW w:w="0" w:type="auto"/>
            <w:tcBorders>
              <w:top w:val="single" w:sz="4" w:space="0" w:color="auto"/>
              <w:left w:val="single" w:sz="4" w:space="0" w:color="auto"/>
              <w:bottom w:val="single" w:sz="4" w:space="0" w:color="auto"/>
              <w:right w:val="single" w:sz="4" w:space="0" w:color="auto"/>
            </w:tcBorders>
            <w:noWrap/>
          </w:tcPr>
          <w:p w14:paraId="0288EFC0" w14:textId="77777777" w:rsidR="00D81A73" w:rsidRPr="006D7AAB" w:rsidRDefault="00D81A73" w:rsidP="00D81A73">
            <w:pPr>
              <w:spacing w:after="0" w:line="240" w:lineRule="auto"/>
              <w:jc w:val="right"/>
              <w:rPr>
                <w:rFonts w:cs="Arial"/>
                <w:color w:val="000000"/>
                <w:szCs w:val="20"/>
              </w:rPr>
            </w:pPr>
            <w:r w:rsidRPr="00111685">
              <w:t>$0.03</w:t>
            </w:r>
          </w:p>
        </w:tc>
        <w:tc>
          <w:tcPr>
            <w:tcW w:w="0" w:type="auto"/>
            <w:tcBorders>
              <w:top w:val="single" w:sz="4" w:space="0" w:color="auto"/>
              <w:left w:val="single" w:sz="4" w:space="0" w:color="auto"/>
              <w:bottom w:val="single" w:sz="4" w:space="0" w:color="auto"/>
              <w:right w:val="single" w:sz="4" w:space="0" w:color="auto"/>
            </w:tcBorders>
            <w:noWrap/>
          </w:tcPr>
          <w:p w14:paraId="5A625032" w14:textId="77777777" w:rsidR="00D81A73" w:rsidRPr="006D7AAB" w:rsidRDefault="00D81A73" w:rsidP="00D81A73">
            <w:pPr>
              <w:spacing w:after="0" w:line="240" w:lineRule="auto"/>
              <w:jc w:val="right"/>
              <w:rPr>
                <w:rFonts w:cs="Arial"/>
                <w:color w:val="000000"/>
                <w:szCs w:val="20"/>
              </w:rPr>
            </w:pPr>
            <w:r w:rsidRPr="00111685">
              <w:t>$100.81</w:t>
            </w:r>
          </w:p>
        </w:tc>
        <w:tc>
          <w:tcPr>
            <w:tcW w:w="0" w:type="auto"/>
            <w:tcBorders>
              <w:top w:val="single" w:sz="4" w:space="0" w:color="auto"/>
              <w:left w:val="single" w:sz="4" w:space="0" w:color="auto"/>
              <w:bottom w:val="single" w:sz="4" w:space="0" w:color="auto"/>
              <w:right w:val="single" w:sz="4" w:space="0" w:color="auto"/>
            </w:tcBorders>
            <w:noWrap/>
          </w:tcPr>
          <w:p w14:paraId="08AB77E5" w14:textId="77777777" w:rsidR="00D81A73" w:rsidRPr="006D7AAB" w:rsidRDefault="00D81A73" w:rsidP="00D81A73">
            <w:pPr>
              <w:spacing w:after="0" w:line="240" w:lineRule="auto"/>
              <w:jc w:val="right"/>
              <w:rPr>
                <w:rFonts w:cs="Arial"/>
                <w:color w:val="000000"/>
                <w:szCs w:val="20"/>
              </w:rPr>
            </w:pPr>
            <w:r w:rsidRPr="00111685">
              <w:t>3</w:t>
            </w:r>
          </w:p>
        </w:tc>
      </w:tr>
      <w:tr w:rsidR="00D81A73" w:rsidRPr="006D7AAB" w14:paraId="357326FE" w14:textId="77777777" w:rsidTr="00270E1D">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244061"/>
          </w:tcPr>
          <w:p w14:paraId="23B31BC7" w14:textId="77777777" w:rsidR="00D81A73" w:rsidRDefault="00D81A73" w:rsidP="00D81A73">
            <w:pPr>
              <w:spacing w:after="0" w:line="240" w:lineRule="auto"/>
              <w:jc w:val="center"/>
              <w:rPr>
                <w:rFonts w:cs="Arial"/>
                <w:b/>
                <w:bCs/>
                <w:color w:val="FFFFFF"/>
                <w:szCs w:val="20"/>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244061"/>
            <w:vAlign w:val="center"/>
          </w:tcPr>
          <w:p w14:paraId="293D730B"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Full Day Care – Weekly</w:t>
            </w:r>
          </w:p>
        </w:tc>
      </w:tr>
      <w:tr w:rsidR="00D81A73" w:rsidRPr="006D7AAB" w14:paraId="34549559" w14:textId="77777777" w:rsidTr="00270E1D">
        <w:trPr>
          <w:trHeight w:val="438"/>
          <w:jc w:val="center"/>
        </w:trPr>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1DABA861"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731" w:type="dxa"/>
            <w:tcBorders>
              <w:top w:val="single" w:sz="4" w:space="0" w:color="auto"/>
              <w:left w:val="single" w:sz="4" w:space="0" w:color="auto"/>
              <w:bottom w:val="single" w:sz="4" w:space="0" w:color="auto"/>
              <w:right w:val="single" w:sz="4" w:space="0" w:color="auto"/>
            </w:tcBorders>
            <w:shd w:val="clear" w:color="auto" w:fill="244061"/>
            <w:vAlign w:val="center"/>
          </w:tcPr>
          <w:p w14:paraId="5D675D5D"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939"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6175A79A"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79ABB195"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AC89DE2"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0D5DD194"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633DD283"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5C1CAD3"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068ED553"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309A8E5F"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629B85F5"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BF25212" w14:textId="77777777" w:rsidR="00D81A73" w:rsidRPr="006D7AAB" w:rsidRDefault="00D81A73" w:rsidP="00D81A73">
            <w:pPr>
              <w:spacing w:after="0" w:line="240" w:lineRule="auto"/>
              <w:rPr>
                <w:rFonts w:cs="Arial"/>
                <w:color w:val="000000"/>
                <w:szCs w:val="20"/>
              </w:rPr>
            </w:pPr>
            <w:r>
              <w:rPr>
                <w:rFonts w:cs="Arial"/>
                <w:color w:val="000000"/>
                <w:szCs w:val="20"/>
              </w:rPr>
              <w:t>Infant</w:t>
            </w:r>
          </w:p>
        </w:tc>
        <w:tc>
          <w:tcPr>
            <w:tcW w:w="731" w:type="dxa"/>
            <w:tcBorders>
              <w:top w:val="single" w:sz="4" w:space="0" w:color="auto"/>
              <w:left w:val="single" w:sz="4" w:space="0" w:color="auto"/>
              <w:bottom w:val="single" w:sz="4" w:space="0" w:color="auto"/>
              <w:right w:val="single" w:sz="4" w:space="0" w:color="auto"/>
            </w:tcBorders>
            <w:vAlign w:val="center"/>
          </w:tcPr>
          <w:p w14:paraId="0A43551C" w14:textId="77777777" w:rsidR="00D81A73" w:rsidRPr="00572BF1" w:rsidRDefault="00D81A73" w:rsidP="00D81A73">
            <w:pPr>
              <w:spacing w:after="0" w:line="240" w:lineRule="auto"/>
              <w:jc w:val="center"/>
            </w:pPr>
            <w:r>
              <w:t>333</w:t>
            </w:r>
          </w:p>
        </w:tc>
        <w:tc>
          <w:tcPr>
            <w:tcW w:w="939" w:type="dxa"/>
            <w:tcBorders>
              <w:top w:val="single" w:sz="4" w:space="0" w:color="auto"/>
              <w:left w:val="single" w:sz="4" w:space="0" w:color="auto"/>
              <w:bottom w:val="single" w:sz="4" w:space="0" w:color="auto"/>
              <w:right w:val="single" w:sz="4" w:space="0" w:color="auto"/>
            </w:tcBorders>
            <w:noWrap/>
          </w:tcPr>
          <w:p w14:paraId="5424BB1C" w14:textId="77777777" w:rsidR="00D81A73" w:rsidRPr="006D7AAB" w:rsidRDefault="00D81A73" w:rsidP="00D81A73">
            <w:pPr>
              <w:spacing w:after="0" w:line="240" w:lineRule="auto"/>
              <w:jc w:val="right"/>
              <w:rPr>
                <w:rFonts w:cs="Arial"/>
                <w:color w:val="000000"/>
                <w:szCs w:val="20"/>
              </w:rPr>
            </w:pPr>
            <w:r w:rsidRPr="00572BF1">
              <w:t>$40.00</w:t>
            </w:r>
          </w:p>
        </w:tc>
        <w:tc>
          <w:tcPr>
            <w:tcW w:w="0" w:type="auto"/>
            <w:tcBorders>
              <w:top w:val="single" w:sz="4" w:space="0" w:color="auto"/>
              <w:left w:val="single" w:sz="4" w:space="0" w:color="auto"/>
              <w:bottom w:val="single" w:sz="4" w:space="0" w:color="auto"/>
              <w:right w:val="single" w:sz="4" w:space="0" w:color="auto"/>
            </w:tcBorders>
            <w:noWrap/>
          </w:tcPr>
          <w:p w14:paraId="202AF3E5" w14:textId="77777777" w:rsidR="00D81A73" w:rsidRPr="006D7AAB" w:rsidRDefault="00D81A73" w:rsidP="00D81A73">
            <w:pPr>
              <w:spacing w:after="0" w:line="240" w:lineRule="auto"/>
              <w:jc w:val="right"/>
              <w:rPr>
                <w:rFonts w:cs="Arial"/>
                <w:color w:val="000000"/>
                <w:szCs w:val="20"/>
              </w:rPr>
            </w:pPr>
            <w:r w:rsidRPr="00572BF1">
              <w:t>$640.00</w:t>
            </w:r>
          </w:p>
        </w:tc>
        <w:tc>
          <w:tcPr>
            <w:tcW w:w="0" w:type="auto"/>
            <w:tcBorders>
              <w:top w:val="single" w:sz="4" w:space="0" w:color="auto"/>
              <w:left w:val="single" w:sz="4" w:space="0" w:color="auto"/>
              <w:bottom w:val="single" w:sz="4" w:space="0" w:color="auto"/>
              <w:right w:val="single" w:sz="4" w:space="0" w:color="auto"/>
            </w:tcBorders>
            <w:noWrap/>
          </w:tcPr>
          <w:p w14:paraId="2ADB600D" w14:textId="77777777" w:rsidR="00D81A73" w:rsidRPr="006D7AAB" w:rsidRDefault="00D81A73" w:rsidP="00D81A73">
            <w:pPr>
              <w:spacing w:after="0" w:line="240" w:lineRule="auto"/>
              <w:jc w:val="right"/>
              <w:rPr>
                <w:rFonts w:cs="Arial"/>
                <w:color w:val="000000"/>
                <w:szCs w:val="20"/>
              </w:rPr>
            </w:pPr>
            <w:r w:rsidRPr="00572BF1">
              <w:t>$345.00</w:t>
            </w:r>
          </w:p>
        </w:tc>
        <w:tc>
          <w:tcPr>
            <w:tcW w:w="0" w:type="auto"/>
            <w:tcBorders>
              <w:top w:val="single" w:sz="4" w:space="0" w:color="auto"/>
              <w:left w:val="single" w:sz="4" w:space="0" w:color="auto"/>
              <w:bottom w:val="single" w:sz="4" w:space="0" w:color="auto"/>
              <w:right w:val="single" w:sz="4" w:space="0" w:color="auto"/>
            </w:tcBorders>
            <w:noWrap/>
          </w:tcPr>
          <w:p w14:paraId="3D008D9E" w14:textId="77777777" w:rsidR="00D81A73" w:rsidRPr="006D7AAB" w:rsidRDefault="00D81A73" w:rsidP="00D81A73">
            <w:pPr>
              <w:spacing w:after="0" w:line="240" w:lineRule="auto"/>
              <w:jc w:val="right"/>
              <w:rPr>
                <w:rFonts w:cs="Arial"/>
                <w:color w:val="000000"/>
                <w:szCs w:val="20"/>
              </w:rPr>
            </w:pPr>
            <w:r w:rsidRPr="00572BF1">
              <w:t>$354.65</w:t>
            </w:r>
          </w:p>
        </w:tc>
        <w:tc>
          <w:tcPr>
            <w:tcW w:w="0" w:type="auto"/>
            <w:tcBorders>
              <w:top w:val="single" w:sz="4" w:space="0" w:color="auto"/>
              <w:left w:val="single" w:sz="4" w:space="0" w:color="auto"/>
              <w:bottom w:val="single" w:sz="4" w:space="0" w:color="auto"/>
              <w:right w:val="single" w:sz="4" w:space="0" w:color="auto"/>
            </w:tcBorders>
            <w:noWrap/>
          </w:tcPr>
          <w:p w14:paraId="5945B765" w14:textId="77777777" w:rsidR="00D81A73" w:rsidRPr="006D7AAB" w:rsidRDefault="00D81A73" w:rsidP="00D81A73">
            <w:pPr>
              <w:spacing w:after="0" w:line="240" w:lineRule="auto"/>
              <w:jc w:val="right"/>
              <w:rPr>
                <w:rFonts w:cs="Arial"/>
                <w:color w:val="000000"/>
                <w:szCs w:val="20"/>
              </w:rPr>
            </w:pPr>
            <w:r w:rsidRPr="00572BF1">
              <w:t>$98.38</w:t>
            </w:r>
          </w:p>
        </w:tc>
        <w:tc>
          <w:tcPr>
            <w:tcW w:w="0" w:type="auto"/>
            <w:tcBorders>
              <w:top w:val="single" w:sz="4" w:space="0" w:color="auto"/>
              <w:left w:val="single" w:sz="4" w:space="0" w:color="auto"/>
              <w:bottom w:val="single" w:sz="4" w:space="0" w:color="auto"/>
              <w:right w:val="single" w:sz="4" w:space="0" w:color="auto"/>
            </w:tcBorders>
            <w:noWrap/>
          </w:tcPr>
          <w:p w14:paraId="62998517" w14:textId="77777777" w:rsidR="00D81A73" w:rsidRPr="006D7AAB" w:rsidRDefault="00D81A73" w:rsidP="00D81A73">
            <w:pPr>
              <w:spacing w:after="0" w:line="240" w:lineRule="auto"/>
              <w:jc w:val="right"/>
              <w:rPr>
                <w:rFonts w:cs="Arial"/>
                <w:color w:val="000000"/>
                <w:szCs w:val="20"/>
              </w:rPr>
            </w:pPr>
            <w:r w:rsidRPr="00572BF1">
              <w:t>$157.89</w:t>
            </w:r>
          </w:p>
        </w:tc>
        <w:tc>
          <w:tcPr>
            <w:tcW w:w="0" w:type="auto"/>
            <w:tcBorders>
              <w:top w:val="single" w:sz="4" w:space="0" w:color="auto"/>
              <w:left w:val="single" w:sz="4" w:space="0" w:color="auto"/>
              <w:bottom w:val="single" w:sz="4" w:space="0" w:color="auto"/>
              <w:right w:val="single" w:sz="4" w:space="0" w:color="auto"/>
            </w:tcBorders>
            <w:noWrap/>
          </w:tcPr>
          <w:p w14:paraId="3693B6AC" w14:textId="77777777" w:rsidR="00D81A73" w:rsidRPr="006D7AAB" w:rsidRDefault="00D81A73" w:rsidP="00D81A73">
            <w:pPr>
              <w:spacing w:after="0" w:line="240" w:lineRule="auto"/>
              <w:jc w:val="right"/>
              <w:rPr>
                <w:rFonts w:cs="Arial"/>
                <w:color w:val="000000"/>
                <w:szCs w:val="20"/>
              </w:rPr>
            </w:pPr>
            <w:r w:rsidRPr="00572BF1">
              <w:t>$551.40</w:t>
            </w:r>
          </w:p>
        </w:tc>
        <w:tc>
          <w:tcPr>
            <w:tcW w:w="0" w:type="auto"/>
            <w:tcBorders>
              <w:top w:val="single" w:sz="4" w:space="0" w:color="auto"/>
              <w:left w:val="single" w:sz="4" w:space="0" w:color="auto"/>
              <w:bottom w:val="single" w:sz="4" w:space="0" w:color="auto"/>
              <w:right w:val="single" w:sz="4" w:space="0" w:color="auto"/>
            </w:tcBorders>
            <w:noWrap/>
          </w:tcPr>
          <w:p w14:paraId="5BD3ACDD" w14:textId="77777777" w:rsidR="00D81A73" w:rsidRPr="006D7AAB" w:rsidRDefault="00D81A73" w:rsidP="00D81A73">
            <w:pPr>
              <w:spacing w:after="0" w:line="240" w:lineRule="auto"/>
              <w:jc w:val="right"/>
              <w:rPr>
                <w:rFonts w:cs="Arial"/>
                <w:color w:val="000000"/>
                <w:szCs w:val="20"/>
              </w:rPr>
            </w:pPr>
            <w:r w:rsidRPr="00572BF1">
              <w:t>23</w:t>
            </w:r>
          </w:p>
        </w:tc>
      </w:tr>
      <w:tr w:rsidR="00D81A73" w:rsidRPr="006D7AAB" w14:paraId="61A0D5A3"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36EE285" w14:textId="77777777" w:rsidR="00D81A73" w:rsidRPr="006D7AAB" w:rsidRDefault="00D81A73" w:rsidP="00D81A73">
            <w:pPr>
              <w:spacing w:after="0" w:line="240" w:lineRule="auto"/>
              <w:rPr>
                <w:rFonts w:cs="Arial"/>
                <w:color w:val="000000"/>
                <w:szCs w:val="20"/>
              </w:rPr>
            </w:pPr>
            <w:r>
              <w:rPr>
                <w:rFonts w:cs="Arial"/>
                <w:color w:val="000000"/>
                <w:szCs w:val="20"/>
              </w:rPr>
              <w:t xml:space="preserve">Toddler </w:t>
            </w:r>
          </w:p>
        </w:tc>
        <w:tc>
          <w:tcPr>
            <w:tcW w:w="731" w:type="dxa"/>
            <w:tcBorders>
              <w:top w:val="single" w:sz="4" w:space="0" w:color="auto"/>
              <w:left w:val="single" w:sz="4" w:space="0" w:color="auto"/>
              <w:bottom w:val="single" w:sz="4" w:space="0" w:color="auto"/>
              <w:right w:val="single" w:sz="4" w:space="0" w:color="auto"/>
            </w:tcBorders>
            <w:vAlign w:val="center"/>
          </w:tcPr>
          <w:p w14:paraId="4FF4CBFA" w14:textId="77777777" w:rsidR="00D81A73" w:rsidRPr="00572BF1" w:rsidRDefault="00D81A73" w:rsidP="00D81A73">
            <w:pPr>
              <w:spacing w:after="0" w:line="240" w:lineRule="auto"/>
              <w:jc w:val="center"/>
            </w:pPr>
            <w:r>
              <w:t>393</w:t>
            </w:r>
          </w:p>
        </w:tc>
        <w:tc>
          <w:tcPr>
            <w:tcW w:w="939" w:type="dxa"/>
            <w:tcBorders>
              <w:top w:val="single" w:sz="4" w:space="0" w:color="auto"/>
              <w:left w:val="single" w:sz="4" w:space="0" w:color="auto"/>
              <w:bottom w:val="single" w:sz="4" w:space="0" w:color="auto"/>
              <w:right w:val="single" w:sz="4" w:space="0" w:color="auto"/>
            </w:tcBorders>
            <w:noWrap/>
          </w:tcPr>
          <w:p w14:paraId="7D42107B" w14:textId="77777777" w:rsidR="00D81A73" w:rsidRPr="006D7AAB" w:rsidRDefault="00D81A73" w:rsidP="00D81A73">
            <w:pPr>
              <w:spacing w:after="0" w:line="240" w:lineRule="auto"/>
              <w:jc w:val="right"/>
              <w:rPr>
                <w:rFonts w:cs="Arial"/>
                <w:color w:val="000000"/>
                <w:szCs w:val="20"/>
              </w:rPr>
            </w:pPr>
            <w:r w:rsidRPr="00605711">
              <w:t>$37.50</w:t>
            </w:r>
          </w:p>
        </w:tc>
        <w:tc>
          <w:tcPr>
            <w:tcW w:w="0" w:type="auto"/>
            <w:tcBorders>
              <w:top w:val="single" w:sz="4" w:space="0" w:color="auto"/>
              <w:left w:val="single" w:sz="4" w:space="0" w:color="auto"/>
              <w:bottom w:val="single" w:sz="4" w:space="0" w:color="auto"/>
              <w:right w:val="single" w:sz="4" w:space="0" w:color="auto"/>
            </w:tcBorders>
            <w:noWrap/>
          </w:tcPr>
          <w:p w14:paraId="6A7F36A4" w14:textId="77777777" w:rsidR="00D81A73" w:rsidRPr="006D7AAB" w:rsidRDefault="00D81A73" w:rsidP="00D81A73">
            <w:pPr>
              <w:spacing w:after="0" w:line="240" w:lineRule="auto"/>
              <w:jc w:val="right"/>
              <w:rPr>
                <w:rFonts w:cs="Arial"/>
                <w:color w:val="000000"/>
                <w:szCs w:val="20"/>
              </w:rPr>
            </w:pPr>
            <w:r w:rsidRPr="00605711">
              <w:t>$595.00</w:t>
            </w:r>
          </w:p>
        </w:tc>
        <w:tc>
          <w:tcPr>
            <w:tcW w:w="0" w:type="auto"/>
            <w:tcBorders>
              <w:top w:val="single" w:sz="4" w:space="0" w:color="auto"/>
              <w:left w:val="single" w:sz="4" w:space="0" w:color="auto"/>
              <w:bottom w:val="single" w:sz="4" w:space="0" w:color="auto"/>
              <w:right w:val="single" w:sz="4" w:space="0" w:color="auto"/>
            </w:tcBorders>
            <w:noWrap/>
          </w:tcPr>
          <w:p w14:paraId="2D602A70" w14:textId="77777777" w:rsidR="00D81A73" w:rsidRPr="006D7AAB" w:rsidRDefault="00D81A73" w:rsidP="00D81A73">
            <w:pPr>
              <w:spacing w:after="0" w:line="240" w:lineRule="auto"/>
              <w:jc w:val="right"/>
              <w:rPr>
                <w:rFonts w:cs="Arial"/>
                <w:color w:val="000000"/>
                <w:szCs w:val="20"/>
              </w:rPr>
            </w:pPr>
            <w:r w:rsidRPr="00605711">
              <w:t>$315.00</w:t>
            </w:r>
          </w:p>
        </w:tc>
        <w:tc>
          <w:tcPr>
            <w:tcW w:w="0" w:type="auto"/>
            <w:tcBorders>
              <w:top w:val="single" w:sz="4" w:space="0" w:color="auto"/>
              <w:left w:val="single" w:sz="4" w:space="0" w:color="auto"/>
              <w:bottom w:val="single" w:sz="4" w:space="0" w:color="auto"/>
              <w:right w:val="single" w:sz="4" w:space="0" w:color="auto"/>
            </w:tcBorders>
            <w:noWrap/>
          </w:tcPr>
          <w:p w14:paraId="5D48E400" w14:textId="77777777" w:rsidR="00D81A73" w:rsidRPr="006D7AAB" w:rsidRDefault="00D81A73" w:rsidP="00D81A73">
            <w:pPr>
              <w:spacing w:after="0" w:line="240" w:lineRule="auto"/>
              <w:jc w:val="right"/>
              <w:rPr>
                <w:rFonts w:cs="Arial"/>
                <w:color w:val="000000"/>
                <w:szCs w:val="20"/>
              </w:rPr>
            </w:pPr>
            <w:r w:rsidRPr="00605711">
              <w:t>$322.36</w:t>
            </w:r>
          </w:p>
        </w:tc>
        <w:tc>
          <w:tcPr>
            <w:tcW w:w="0" w:type="auto"/>
            <w:tcBorders>
              <w:top w:val="single" w:sz="4" w:space="0" w:color="auto"/>
              <w:left w:val="single" w:sz="4" w:space="0" w:color="auto"/>
              <w:bottom w:val="single" w:sz="4" w:space="0" w:color="auto"/>
              <w:right w:val="single" w:sz="4" w:space="0" w:color="auto"/>
            </w:tcBorders>
            <w:noWrap/>
          </w:tcPr>
          <w:p w14:paraId="505FC19F" w14:textId="77777777" w:rsidR="00D81A73" w:rsidRPr="006D7AAB" w:rsidRDefault="00D81A73" w:rsidP="00D81A73">
            <w:pPr>
              <w:spacing w:after="0" w:line="240" w:lineRule="auto"/>
              <w:jc w:val="right"/>
              <w:rPr>
                <w:rFonts w:cs="Arial"/>
                <w:color w:val="000000"/>
                <w:szCs w:val="20"/>
              </w:rPr>
            </w:pPr>
            <w:r w:rsidRPr="00605711">
              <w:t>$89.84</w:t>
            </w:r>
          </w:p>
        </w:tc>
        <w:tc>
          <w:tcPr>
            <w:tcW w:w="0" w:type="auto"/>
            <w:tcBorders>
              <w:top w:val="single" w:sz="4" w:space="0" w:color="auto"/>
              <w:left w:val="single" w:sz="4" w:space="0" w:color="auto"/>
              <w:bottom w:val="single" w:sz="4" w:space="0" w:color="auto"/>
              <w:right w:val="single" w:sz="4" w:space="0" w:color="auto"/>
            </w:tcBorders>
            <w:noWrap/>
          </w:tcPr>
          <w:p w14:paraId="0493C0A4" w14:textId="77777777" w:rsidR="00D81A73" w:rsidRPr="006D7AAB" w:rsidRDefault="00D81A73" w:rsidP="00D81A73">
            <w:pPr>
              <w:spacing w:after="0" w:line="240" w:lineRule="auto"/>
              <w:jc w:val="right"/>
              <w:rPr>
                <w:rFonts w:cs="Arial"/>
                <w:color w:val="000000"/>
                <w:szCs w:val="20"/>
              </w:rPr>
            </w:pPr>
            <w:r w:rsidRPr="00605711">
              <w:t>$142.69</w:t>
            </w:r>
          </w:p>
        </w:tc>
        <w:tc>
          <w:tcPr>
            <w:tcW w:w="0" w:type="auto"/>
            <w:tcBorders>
              <w:top w:val="single" w:sz="4" w:space="0" w:color="auto"/>
              <w:left w:val="single" w:sz="4" w:space="0" w:color="auto"/>
              <w:bottom w:val="single" w:sz="4" w:space="0" w:color="auto"/>
              <w:right w:val="single" w:sz="4" w:space="0" w:color="auto"/>
            </w:tcBorders>
            <w:noWrap/>
          </w:tcPr>
          <w:p w14:paraId="3351F8D2" w14:textId="77777777" w:rsidR="00D81A73" w:rsidRPr="006D7AAB" w:rsidRDefault="00D81A73" w:rsidP="00D81A73">
            <w:pPr>
              <w:spacing w:after="0" w:line="240" w:lineRule="auto"/>
              <w:jc w:val="right"/>
              <w:rPr>
                <w:rFonts w:cs="Arial"/>
                <w:color w:val="000000"/>
                <w:szCs w:val="20"/>
              </w:rPr>
            </w:pPr>
            <w:r w:rsidRPr="00605711">
              <w:t>$502.03</w:t>
            </w:r>
          </w:p>
        </w:tc>
        <w:tc>
          <w:tcPr>
            <w:tcW w:w="0" w:type="auto"/>
            <w:tcBorders>
              <w:top w:val="single" w:sz="4" w:space="0" w:color="auto"/>
              <w:left w:val="single" w:sz="4" w:space="0" w:color="auto"/>
              <w:bottom w:val="single" w:sz="4" w:space="0" w:color="auto"/>
              <w:right w:val="single" w:sz="4" w:space="0" w:color="auto"/>
            </w:tcBorders>
            <w:noWrap/>
          </w:tcPr>
          <w:p w14:paraId="6AC34E54" w14:textId="77777777" w:rsidR="00D81A73" w:rsidRPr="006D7AAB" w:rsidRDefault="00D81A73" w:rsidP="00D81A73">
            <w:pPr>
              <w:spacing w:after="0" w:line="240" w:lineRule="auto"/>
              <w:jc w:val="right"/>
              <w:rPr>
                <w:rFonts w:cs="Arial"/>
                <w:color w:val="000000"/>
                <w:szCs w:val="20"/>
              </w:rPr>
            </w:pPr>
            <w:r>
              <w:rPr>
                <w:rFonts w:cs="Arial"/>
                <w:color w:val="000000"/>
                <w:szCs w:val="20"/>
              </w:rPr>
              <w:t>23</w:t>
            </w:r>
          </w:p>
        </w:tc>
      </w:tr>
      <w:tr w:rsidR="00D81A73" w:rsidRPr="006D7AAB" w14:paraId="4789924D"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230C858" w14:textId="77777777" w:rsidR="00D81A73" w:rsidRPr="006D7AAB" w:rsidRDefault="00D81A73" w:rsidP="00D81A73">
            <w:pPr>
              <w:spacing w:after="0" w:line="240" w:lineRule="auto"/>
              <w:rPr>
                <w:rFonts w:cs="Arial"/>
                <w:color w:val="000000"/>
                <w:szCs w:val="20"/>
              </w:rPr>
            </w:pPr>
            <w:r w:rsidRPr="006D7AAB">
              <w:rPr>
                <w:rFonts w:cs="Arial"/>
                <w:color w:val="000000"/>
                <w:szCs w:val="20"/>
              </w:rPr>
              <w:t>Preschool</w:t>
            </w:r>
          </w:p>
        </w:tc>
        <w:tc>
          <w:tcPr>
            <w:tcW w:w="731" w:type="dxa"/>
            <w:tcBorders>
              <w:top w:val="single" w:sz="4" w:space="0" w:color="auto"/>
              <w:left w:val="single" w:sz="4" w:space="0" w:color="auto"/>
              <w:bottom w:val="single" w:sz="4" w:space="0" w:color="auto"/>
              <w:right w:val="single" w:sz="4" w:space="0" w:color="auto"/>
            </w:tcBorders>
            <w:vAlign w:val="center"/>
          </w:tcPr>
          <w:p w14:paraId="5482DB04" w14:textId="77777777" w:rsidR="00D81A73" w:rsidRPr="00572BF1" w:rsidRDefault="00D81A73" w:rsidP="00D81A73">
            <w:pPr>
              <w:spacing w:after="0" w:line="240" w:lineRule="auto"/>
              <w:jc w:val="center"/>
            </w:pPr>
            <w:r>
              <w:t>466</w:t>
            </w:r>
          </w:p>
        </w:tc>
        <w:tc>
          <w:tcPr>
            <w:tcW w:w="939" w:type="dxa"/>
            <w:tcBorders>
              <w:top w:val="single" w:sz="4" w:space="0" w:color="auto"/>
              <w:left w:val="single" w:sz="4" w:space="0" w:color="auto"/>
              <w:bottom w:val="single" w:sz="4" w:space="0" w:color="auto"/>
              <w:right w:val="single" w:sz="4" w:space="0" w:color="auto"/>
            </w:tcBorders>
            <w:noWrap/>
          </w:tcPr>
          <w:p w14:paraId="3B191CD1" w14:textId="77777777" w:rsidR="00D81A73" w:rsidRPr="006D7AAB" w:rsidRDefault="00D81A73" w:rsidP="00D81A73">
            <w:pPr>
              <w:spacing w:after="0" w:line="240" w:lineRule="auto"/>
              <w:jc w:val="right"/>
              <w:rPr>
                <w:rFonts w:cs="Arial"/>
                <w:color w:val="000000"/>
                <w:szCs w:val="20"/>
              </w:rPr>
            </w:pPr>
            <w:r w:rsidRPr="00572BF1">
              <w:t>$35.00</w:t>
            </w:r>
          </w:p>
        </w:tc>
        <w:tc>
          <w:tcPr>
            <w:tcW w:w="0" w:type="auto"/>
            <w:tcBorders>
              <w:top w:val="single" w:sz="4" w:space="0" w:color="auto"/>
              <w:left w:val="single" w:sz="4" w:space="0" w:color="auto"/>
              <w:bottom w:val="single" w:sz="4" w:space="0" w:color="auto"/>
              <w:right w:val="single" w:sz="4" w:space="0" w:color="auto"/>
            </w:tcBorders>
            <w:noWrap/>
          </w:tcPr>
          <w:p w14:paraId="4D735B23" w14:textId="77777777" w:rsidR="00D81A73" w:rsidRPr="006D7AAB" w:rsidRDefault="00D81A73" w:rsidP="00D81A73">
            <w:pPr>
              <w:spacing w:after="0" w:line="240" w:lineRule="auto"/>
              <w:jc w:val="right"/>
              <w:rPr>
                <w:rFonts w:cs="Arial"/>
                <w:color w:val="000000"/>
                <w:szCs w:val="20"/>
              </w:rPr>
            </w:pPr>
            <w:r w:rsidRPr="00572BF1">
              <w:t>$577.00</w:t>
            </w:r>
          </w:p>
        </w:tc>
        <w:tc>
          <w:tcPr>
            <w:tcW w:w="0" w:type="auto"/>
            <w:tcBorders>
              <w:top w:val="single" w:sz="4" w:space="0" w:color="auto"/>
              <w:left w:val="single" w:sz="4" w:space="0" w:color="auto"/>
              <w:bottom w:val="single" w:sz="4" w:space="0" w:color="auto"/>
              <w:right w:val="single" w:sz="4" w:space="0" w:color="auto"/>
            </w:tcBorders>
            <w:noWrap/>
          </w:tcPr>
          <w:p w14:paraId="5D7C260E" w14:textId="77777777" w:rsidR="00D81A73" w:rsidRPr="006D7AAB" w:rsidRDefault="00D81A73" w:rsidP="00D81A73">
            <w:pPr>
              <w:spacing w:after="0" w:line="240" w:lineRule="auto"/>
              <w:jc w:val="right"/>
              <w:rPr>
                <w:rFonts w:cs="Arial"/>
                <w:color w:val="000000"/>
                <w:szCs w:val="20"/>
              </w:rPr>
            </w:pPr>
            <w:r w:rsidRPr="00572BF1">
              <w:t>$250.00</w:t>
            </w:r>
          </w:p>
        </w:tc>
        <w:tc>
          <w:tcPr>
            <w:tcW w:w="0" w:type="auto"/>
            <w:tcBorders>
              <w:top w:val="single" w:sz="4" w:space="0" w:color="auto"/>
              <w:left w:val="single" w:sz="4" w:space="0" w:color="auto"/>
              <w:bottom w:val="single" w:sz="4" w:space="0" w:color="auto"/>
              <w:right w:val="single" w:sz="4" w:space="0" w:color="auto"/>
            </w:tcBorders>
            <w:noWrap/>
          </w:tcPr>
          <w:p w14:paraId="7ECCC6D7" w14:textId="77777777" w:rsidR="00D81A73" w:rsidRPr="006D7AAB" w:rsidRDefault="00D81A73" w:rsidP="00D81A73">
            <w:pPr>
              <w:spacing w:after="0" w:line="240" w:lineRule="auto"/>
              <w:jc w:val="right"/>
              <w:rPr>
                <w:rFonts w:cs="Arial"/>
                <w:color w:val="000000"/>
                <w:szCs w:val="20"/>
              </w:rPr>
            </w:pPr>
            <w:r w:rsidRPr="00572BF1">
              <w:t>$257.07</w:t>
            </w:r>
          </w:p>
        </w:tc>
        <w:tc>
          <w:tcPr>
            <w:tcW w:w="0" w:type="auto"/>
            <w:tcBorders>
              <w:top w:val="single" w:sz="4" w:space="0" w:color="auto"/>
              <w:left w:val="single" w:sz="4" w:space="0" w:color="auto"/>
              <w:bottom w:val="single" w:sz="4" w:space="0" w:color="auto"/>
              <w:right w:val="single" w:sz="4" w:space="0" w:color="auto"/>
            </w:tcBorders>
            <w:noWrap/>
          </w:tcPr>
          <w:p w14:paraId="10F52B8E" w14:textId="77777777" w:rsidR="00D81A73" w:rsidRPr="006D7AAB" w:rsidRDefault="00D81A73" w:rsidP="00D81A73">
            <w:pPr>
              <w:spacing w:after="0" w:line="240" w:lineRule="auto"/>
              <w:jc w:val="right"/>
              <w:rPr>
                <w:rFonts w:cs="Arial"/>
                <w:color w:val="000000"/>
                <w:szCs w:val="20"/>
              </w:rPr>
            </w:pPr>
            <w:r w:rsidRPr="00572BF1">
              <w:t>$84.90</w:t>
            </w:r>
          </w:p>
        </w:tc>
        <w:tc>
          <w:tcPr>
            <w:tcW w:w="0" w:type="auto"/>
            <w:tcBorders>
              <w:top w:val="single" w:sz="4" w:space="0" w:color="auto"/>
              <w:left w:val="single" w:sz="4" w:space="0" w:color="auto"/>
              <w:bottom w:val="single" w:sz="4" w:space="0" w:color="auto"/>
              <w:right w:val="single" w:sz="4" w:space="0" w:color="auto"/>
            </w:tcBorders>
            <w:noWrap/>
          </w:tcPr>
          <w:p w14:paraId="2894AD65" w14:textId="77777777" w:rsidR="00D81A73" w:rsidRPr="006D7AAB" w:rsidRDefault="00D81A73" w:rsidP="00D81A73">
            <w:pPr>
              <w:spacing w:after="0" w:line="240" w:lineRule="auto"/>
              <w:jc w:val="right"/>
              <w:rPr>
                <w:rFonts w:cs="Arial"/>
                <w:color w:val="000000"/>
                <w:szCs w:val="20"/>
              </w:rPr>
            </w:pPr>
            <w:r w:rsidRPr="00572BF1">
              <w:t>$87.26</w:t>
            </w:r>
          </w:p>
        </w:tc>
        <w:tc>
          <w:tcPr>
            <w:tcW w:w="0" w:type="auto"/>
            <w:tcBorders>
              <w:top w:val="single" w:sz="4" w:space="0" w:color="auto"/>
              <w:left w:val="single" w:sz="4" w:space="0" w:color="auto"/>
              <w:bottom w:val="single" w:sz="4" w:space="0" w:color="auto"/>
              <w:right w:val="single" w:sz="4" w:space="0" w:color="auto"/>
            </w:tcBorders>
            <w:noWrap/>
          </w:tcPr>
          <w:p w14:paraId="6ACCC81E" w14:textId="77777777" w:rsidR="00D81A73" w:rsidRPr="006D7AAB" w:rsidRDefault="00D81A73" w:rsidP="00D81A73">
            <w:pPr>
              <w:spacing w:after="0" w:line="240" w:lineRule="auto"/>
              <w:jc w:val="right"/>
              <w:rPr>
                <w:rFonts w:cs="Arial"/>
                <w:color w:val="000000"/>
                <w:szCs w:val="20"/>
              </w:rPr>
            </w:pPr>
            <w:r w:rsidRPr="00572BF1">
              <w:t>$426.87</w:t>
            </w:r>
          </w:p>
        </w:tc>
        <w:tc>
          <w:tcPr>
            <w:tcW w:w="0" w:type="auto"/>
            <w:tcBorders>
              <w:top w:val="single" w:sz="4" w:space="0" w:color="auto"/>
              <w:left w:val="single" w:sz="4" w:space="0" w:color="auto"/>
              <w:bottom w:val="single" w:sz="4" w:space="0" w:color="auto"/>
              <w:right w:val="single" w:sz="4" w:space="0" w:color="auto"/>
            </w:tcBorders>
            <w:noWrap/>
          </w:tcPr>
          <w:p w14:paraId="4D260B3A" w14:textId="77777777" w:rsidR="00D81A73" w:rsidRPr="006D7AAB" w:rsidRDefault="00D81A73" w:rsidP="00D81A73">
            <w:pPr>
              <w:spacing w:after="0" w:line="240" w:lineRule="auto"/>
              <w:jc w:val="right"/>
              <w:rPr>
                <w:rFonts w:cs="Arial"/>
                <w:color w:val="000000"/>
                <w:szCs w:val="20"/>
              </w:rPr>
            </w:pPr>
            <w:r w:rsidRPr="00572BF1">
              <w:t>39</w:t>
            </w:r>
          </w:p>
        </w:tc>
      </w:tr>
      <w:tr w:rsidR="00D81A73" w:rsidRPr="006D7AAB" w14:paraId="38090BDD" w14:textId="77777777" w:rsidTr="00270E1D">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244061"/>
          </w:tcPr>
          <w:p w14:paraId="03BE72D6" w14:textId="77777777" w:rsidR="00D81A73" w:rsidRDefault="00D81A73" w:rsidP="00D81A73">
            <w:pPr>
              <w:spacing w:after="0" w:line="240" w:lineRule="auto"/>
              <w:jc w:val="center"/>
              <w:rPr>
                <w:rFonts w:cs="Arial"/>
                <w:b/>
                <w:bCs/>
                <w:color w:val="FFFFFF"/>
                <w:szCs w:val="20"/>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244061"/>
            <w:vAlign w:val="center"/>
          </w:tcPr>
          <w:p w14:paraId="3C482D92"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Full Day Care – Monthly</w:t>
            </w:r>
          </w:p>
        </w:tc>
      </w:tr>
      <w:tr w:rsidR="00D81A73" w:rsidRPr="006D7AAB" w14:paraId="5BDC98EC" w14:textId="77777777" w:rsidTr="00270E1D">
        <w:trPr>
          <w:trHeight w:val="438"/>
          <w:jc w:val="center"/>
        </w:trPr>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E18DE3F"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731" w:type="dxa"/>
            <w:tcBorders>
              <w:top w:val="single" w:sz="4" w:space="0" w:color="auto"/>
              <w:left w:val="single" w:sz="4" w:space="0" w:color="auto"/>
              <w:bottom w:val="single" w:sz="4" w:space="0" w:color="auto"/>
              <w:right w:val="single" w:sz="4" w:space="0" w:color="auto"/>
            </w:tcBorders>
            <w:shd w:val="clear" w:color="auto" w:fill="244061"/>
            <w:vAlign w:val="center"/>
          </w:tcPr>
          <w:p w14:paraId="2B13033C"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939"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136FE14D"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6230BE8"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98CA151"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331578B1"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9C3F717"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DEB108F"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DE72AAB"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385CD177"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27FD54B7"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8E375A5" w14:textId="77777777" w:rsidR="00D81A73" w:rsidRPr="006D7AAB" w:rsidRDefault="00D81A73" w:rsidP="00D81A73">
            <w:pPr>
              <w:spacing w:after="0" w:line="240" w:lineRule="auto"/>
              <w:rPr>
                <w:rFonts w:cs="Arial"/>
                <w:color w:val="000000"/>
                <w:szCs w:val="20"/>
              </w:rPr>
            </w:pPr>
            <w:r>
              <w:rPr>
                <w:rFonts w:cs="Arial"/>
                <w:color w:val="000000"/>
                <w:szCs w:val="20"/>
              </w:rPr>
              <w:t>Infant</w:t>
            </w:r>
          </w:p>
        </w:tc>
        <w:tc>
          <w:tcPr>
            <w:tcW w:w="731" w:type="dxa"/>
            <w:tcBorders>
              <w:top w:val="single" w:sz="4" w:space="0" w:color="auto"/>
              <w:left w:val="single" w:sz="4" w:space="0" w:color="auto"/>
              <w:bottom w:val="single" w:sz="4" w:space="0" w:color="auto"/>
              <w:right w:val="single" w:sz="4" w:space="0" w:color="auto"/>
            </w:tcBorders>
            <w:vAlign w:val="center"/>
          </w:tcPr>
          <w:p w14:paraId="0925019A" w14:textId="77777777" w:rsidR="00D81A73" w:rsidRPr="00166170" w:rsidRDefault="00D81A73" w:rsidP="00D81A73">
            <w:pPr>
              <w:spacing w:after="0" w:line="240" w:lineRule="auto"/>
              <w:jc w:val="center"/>
            </w:pPr>
            <w:r>
              <w:t>124</w:t>
            </w:r>
          </w:p>
        </w:tc>
        <w:tc>
          <w:tcPr>
            <w:tcW w:w="939" w:type="dxa"/>
            <w:tcBorders>
              <w:top w:val="single" w:sz="4" w:space="0" w:color="auto"/>
              <w:left w:val="single" w:sz="4" w:space="0" w:color="auto"/>
              <w:bottom w:val="single" w:sz="4" w:space="0" w:color="auto"/>
              <w:right w:val="single" w:sz="4" w:space="0" w:color="auto"/>
            </w:tcBorders>
            <w:noWrap/>
          </w:tcPr>
          <w:p w14:paraId="6BBB2F6F" w14:textId="77777777" w:rsidR="00D81A73" w:rsidRPr="006D7AAB" w:rsidRDefault="00D81A73" w:rsidP="00D81A73">
            <w:pPr>
              <w:spacing w:after="0" w:line="240" w:lineRule="auto"/>
              <w:jc w:val="right"/>
              <w:rPr>
                <w:rFonts w:cs="Arial"/>
                <w:color w:val="000000"/>
                <w:szCs w:val="20"/>
              </w:rPr>
            </w:pPr>
            <w:r w:rsidRPr="00166170">
              <w:t>$320.00</w:t>
            </w:r>
          </w:p>
        </w:tc>
        <w:tc>
          <w:tcPr>
            <w:tcW w:w="0" w:type="auto"/>
            <w:tcBorders>
              <w:top w:val="single" w:sz="4" w:space="0" w:color="auto"/>
              <w:left w:val="single" w:sz="4" w:space="0" w:color="auto"/>
              <w:bottom w:val="single" w:sz="4" w:space="0" w:color="auto"/>
              <w:right w:val="single" w:sz="4" w:space="0" w:color="auto"/>
            </w:tcBorders>
            <w:noWrap/>
          </w:tcPr>
          <w:p w14:paraId="0717A1E6" w14:textId="77777777" w:rsidR="00D81A73" w:rsidRPr="006D7AAB" w:rsidRDefault="00D81A73" w:rsidP="00D81A73">
            <w:pPr>
              <w:spacing w:after="0" w:line="240" w:lineRule="auto"/>
              <w:jc w:val="right"/>
              <w:rPr>
                <w:rFonts w:cs="Arial"/>
                <w:color w:val="000000"/>
                <w:szCs w:val="20"/>
              </w:rPr>
            </w:pPr>
            <w:r w:rsidRPr="00166170">
              <w:t>$3,599.00</w:t>
            </w:r>
          </w:p>
        </w:tc>
        <w:tc>
          <w:tcPr>
            <w:tcW w:w="0" w:type="auto"/>
            <w:tcBorders>
              <w:top w:val="single" w:sz="4" w:space="0" w:color="auto"/>
              <w:left w:val="single" w:sz="4" w:space="0" w:color="auto"/>
              <w:bottom w:val="single" w:sz="4" w:space="0" w:color="auto"/>
              <w:right w:val="single" w:sz="4" w:space="0" w:color="auto"/>
            </w:tcBorders>
            <w:noWrap/>
          </w:tcPr>
          <w:p w14:paraId="30AAAFAD" w14:textId="77777777" w:rsidR="00D81A73" w:rsidRPr="006D7AAB" w:rsidRDefault="00D81A73" w:rsidP="00D81A73">
            <w:pPr>
              <w:spacing w:after="0" w:line="240" w:lineRule="auto"/>
              <w:jc w:val="right"/>
              <w:rPr>
                <w:rFonts w:cs="Arial"/>
                <w:color w:val="000000"/>
                <w:szCs w:val="20"/>
              </w:rPr>
            </w:pPr>
            <w:r w:rsidRPr="00166170">
              <w:t>$2,166.83</w:t>
            </w:r>
          </w:p>
        </w:tc>
        <w:tc>
          <w:tcPr>
            <w:tcW w:w="0" w:type="auto"/>
            <w:tcBorders>
              <w:top w:val="single" w:sz="4" w:space="0" w:color="auto"/>
              <w:left w:val="single" w:sz="4" w:space="0" w:color="auto"/>
              <w:bottom w:val="single" w:sz="4" w:space="0" w:color="auto"/>
              <w:right w:val="single" w:sz="4" w:space="0" w:color="auto"/>
            </w:tcBorders>
            <w:noWrap/>
          </w:tcPr>
          <w:p w14:paraId="1F223F64" w14:textId="77777777" w:rsidR="00D81A73" w:rsidRPr="006D7AAB" w:rsidRDefault="00D81A73" w:rsidP="00D81A73">
            <w:pPr>
              <w:spacing w:after="0" w:line="240" w:lineRule="auto"/>
              <w:jc w:val="right"/>
              <w:rPr>
                <w:rFonts w:cs="Arial"/>
                <w:color w:val="000000"/>
                <w:szCs w:val="20"/>
              </w:rPr>
            </w:pPr>
            <w:r w:rsidRPr="00166170">
              <w:t>$2,160.34</w:t>
            </w:r>
          </w:p>
        </w:tc>
        <w:tc>
          <w:tcPr>
            <w:tcW w:w="0" w:type="auto"/>
            <w:tcBorders>
              <w:top w:val="single" w:sz="4" w:space="0" w:color="auto"/>
              <w:left w:val="single" w:sz="4" w:space="0" w:color="auto"/>
              <w:bottom w:val="single" w:sz="4" w:space="0" w:color="auto"/>
              <w:right w:val="single" w:sz="4" w:space="0" w:color="auto"/>
            </w:tcBorders>
            <w:noWrap/>
          </w:tcPr>
          <w:p w14:paraId="7FE69400" w14:textId="77777777" w:rsidR="00D81A73" w:rsidRPr="006D7AAB" w:rsidRDefault="00D81A73" w:rsidP="00D81A73">
            <w:pPr>
              <w:spacing w:after="0" w:line="240" w:lineRule="auto"/>
              <w:jc w:val="right"/>
              <w:rPr>
                <w:rFonts w:cs="Arial"/>
                <w:color w:val="000000"/>
                <w:szCs w:val="20"/>
              </w:rPr>
            </w:pPr>
            <w:r w:rsidRPr="00166170">
              <w:t>$611.06</w:t>
            </w:r>
          </w:p>
        </w:tc>
        <w:tc>
          <w:tcPr>
            <w:tcW w:w="0" w:type="auto"/>
            <w:tcBorders>
              <w:top w:val="single" w:sz="4" w:space="0" w:color="auto"/>
              <w:left w:val="single" w:sz="4" w:space="0" w:color="auto"/>
              <w:bottom w:val="single" w:sz="4" w:space="0" w:color="auto"/>
              <w:right w:val="single" w:sz="4" w:space="0" w:color="auto"/>
            </w:tcBorders>
            <w:noWrap/>
          </w:tcPr>
          <w:p w14:paraId="4BC8B870" w14:textId="77777777" w:rsidR="00D81A73" w:rsidRPr="006D7AAB" w:rsidRDefault="00D81A73" w:rsidP="00D81A73">
            <w:pPr>
              <w:spacing w:after="0" w:line="240" w:lineRule="auto"/>
              <w:jc w:val="right"/>
              <w:rPr>
                <w:rFonts w:cs="Arial"/>
                <w:color w:val="000000"/>
                <w:szCs w:val="20"/>
              </w:rPr>
            </w:pPr>
            <w:r w:rsidRPr="00166170">
              <w:t>$938.22</w:t>
            </w:r>
          </w:p>
        </w:tc>
        <w:tc>
          <w:tcPr>
            <w:tcW w:w="0" w:type="auto"/>
            <w:tcBorders>
              <w:top w:val="single" w:sz="4" w:space="0" w:color="auto"/>
              <w:left w:val="single" w:sz="4" w:space="0" w:color="auto"/>
              <w:bottom w:val="single" w:sz="4" w:space="0" w:color="auto"/>
              <w:right w:val="single" w:sz="4" w:space="0" w:color="auto"/>
            </w:tcBorders>
            <w:noWrap/>
          </w:tcPr>
          <w:p w14:paraId="6E588504" w14:textId="77777777" w:rsidR="00D81A73" w:rsidRPr="006D7AAB" w:rsidRDefault="00D81A73" w:rsidP="00D81A73">
            <w:pPr>
              <w:spacing w:after="0" w:line="240" w:lineRule="auto"/>
              <w:jc w:val="right"/>
              <w:rPr>
                <w:rFonts w:cs="Arial"/>
                <w:color w:val="000000"/>
                <w:szCs w:val="20"/>
              </w:rPr>
            </w:pPr>
            <w:r w:rsidRPr="00166170">
              <w:t>$3,382.45</w:t>
            </w:r>
          </w:p>
        </w:tc>
        <w:tc>
          <w:tcPr>
            <w:tcW w:w="0" w:type="auto"/>
            <w:tcBorders>
              <w:top w:val="single" w:sz="4" w:space="0" w:color="auto"/>
              <w:left w:val="single" w:sz="4" w:space="0" w:color="auto"/>
              <w:bottom w:val="single" w:sz="4" w:space="0" w:color="auto"/>
              <w:right w:val="single" w:sz="4" w:space="0" w:color="auto"/>
            </w:tcBorders>
            <w:noWrap/>
          </w:tcPr>
          <w:p w14:paraId="54F3CC9C" w14:textId="77777777" w:rsidR="00D81A73" w:rsidRPr="006D7AAB" w:rsidRDefault="00D81A73" w:rsidP="00D81A73">
            <w:pPr>
              <w:spacing w:after="0" w:line="240" w:lineRule="auto"/>
              <w:jc w:val="right"/>
              <w:rPr>
                <w:rFonts w:cs="Arial"/>
                <w:color w:val="000000"/>
                <w:szCs w:val="20"/>
              </w:rPr>
            </w:pPr>
            <w:r w:rsidRPr="00166170">
              <w:t>3</w:t>
            </w:r>
          </w:p>
        </w:tc>
      </w:tr>
      <w:tr w:rsidR="00D81A73" w:rsidRPr="006D7AAB" w14:paraId="77AB3BC7"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CA7B45E" w14:textId="77777777" w:rsidR="00D81A73" w:rsidRPr="006D7AAB" w:rsidRDefault="00D81A73" w:rsidP="00D81A73">
            <w:pPr>
              <w:spacing w:after="0" w:line="240" w:lineRule="auto"/>
              <w:rPr>
                <w:rFonts w:cs="Arial"/>
                <w:color w:val="000000"/>
                <w:szCs w:val="20"/>
              </w:rPr>
            </w:pPr>
            <w:r>
              <w:rPr>
                <w:rFonts w:cs="Arial"/>
                <w:color w:val="000000"/>
                <w:szCs w:val="20"/>
              </w:rPr>
              <w:t xml:space="preserve">Toddler </w:t>
            </w:r>
          </w:p>
        </w:tc>
        <w:tc>
          <w:tcPr>
            <w:tcW w:w="731" w:type="dxa"/>
            <w:tcBorders>
              <w:top w:val="single" w:sz="4" w:space="0" w:color="auto"/>
              <w:left w:val="single" w:sz="4" w:space="0" w:color="auto"/>
              <w:bottom w:val="single" w:sz="4" w:space="0" w:color="auto"/>
              <w:right w:val="single" w:sz="4" w:space="0" w:color="auto"/>
            </w:tcBorders>
            <w:vAlign w:val="center"/>
          </w:tcPr>
          <w:p w14:paraId="08BF435B" w14:textId="77777777" w:rsidR="00D81A73" w:rsidRPr="00166170" w:rsidRDefault="00D81A73" w:rsidP="00D81A73">
            <w:pPr>
              <w:spacing w:after="0" w:line="240" w:lineRule="auto"/>
              <w:jc w:val="center"/>
            </w:pPr>
            <w:r>
              <w:t>198</w:t>
            </w:r>
          </w:p>
        </w:tc>
        <w:tc>
          <w:tcPr>
            <w:tcW w:w="939" w:type="dxa"/>
            <w:tcBorders>
              <w:top w:val="single" w:sz="4" w:space="0" w:color="auto"/>
              <w:left w:val="single" w:sz="4" w:space="0" w:color="auto"/>
              <w:bottom w:val="single" w:sz="4" w:space="0" w:color="auto"/>
              <w:right w:val="single" w:sz="4" w:space="0" w:color="auto"/>
            </w:tcBorders>
            <w:noWrap/>
          </w:tcPr>
          <w:p w14:paraId="2C87BF4B" w14:textId="77777777" w:rsidR="00D81A73" w:rsidRPr="006D7AAB" w:rsidRDefault="00D81A73" w:rsidP="00D81A73">
            <w:pPr>
              <w:spacing w:after="0" w:line="240" w:lineRule="auto"/>
              <w:jc w:val="right"/>
              <w:rPr>
                <w:rFonts w:cs="Arial"/>
                <w:color w:val="000000"/>
                <w:szCs w:val="20"/>
              </w:rPr>
            </w:pPr>
            <w:r w:rsidRPr="00900D5E">
              <w:t>$235.00</w:t>
            </w:r>
          </w:p>
        </w:tc>
        <w:tc>
          <w:tcPr>
            <w:tcW w:w="0" w:type="auto"/>
            <w:tcBorders>
              <w:top w:val="single" w:sz="4" w:space="0" w:color="auto"/>
              <w:left w:val="single" w:sz="4" w:space="0" w:color="auto"/>
              <w:bottom w:val="single" w:sz="4" w:space="0" w:color="auto"/>
              <w:right w:val="single" w:sz="4" w:space="0" w:color="auto"/>
            </w:tcBorders>
            <w:noWrap/>
          </w:tcPr>
          <w:p w14:paraId="6EC273CA" w14:textId="77777777" w:rsidR="00D81A73" w:rsidRPr="006D7AAB" w:rsidRDefault="00D81A73" w:rsidP="00D81A73">
            <w:pPr>
              <w:spacing w:after="0" w:line="240" w:lineRule="auto"/>
              <w:jc w:val="right"/>
              <w:rPr>
                <w:rFonts w:cs="Arial"/>
                <w:color w:val="000000"/>
                <w:szCs w:val="20"/>
              </w:rPr>
            </w:pPr>
            <w:r w:rsidRPr="00900D5E">
              <w:t>$7,500.00</w:t>
            </w:r>
          </w:p>
        </w:tc>
        <w:tc>
          <w:tcPr>
            <w:tcW w:w="0" w:type="auto"/>
            <w:tcBorders>
              <w:top w:val="single" w:sz="4" w:space="0" w:color="auto"/>
              <w:left w:val="single" w:sz="4" w:space="0" w:color="auto"/>
              <w:bottom w:val="single" w:sz="4" w:space="0" w:color="auto"/>
              <w:right w:val="single" w:sz="4" w:space="0" w:color="auto"/>
            </w:tcBorders>
            <w:noWrap/>
          </w:tcPr>
          <w:p w14:paraId="34E0FA87" w14:textId="77777777" w:rsidR="00D81A73" w:rsidRPr="006D7AAB" w:rsidRDefault="00D81A73" w:rsidP="00D81A73">
            <w:pPr>
              <w:spacing w:after="0" w:line="240" w:lineRule="auto"/>
              <w:jc w:val="right"/>
              <w:rPr>
                <w:rFonts w:cs="Arial"/>
                <w:color w:val="000000"/>
                <w:szCs w:val="20"/>
              </w:rPr>
            </w:pPr>
            <w:r w:rsidRPr="00900D5E">
              <w:t>$1,915.00</w:t>
            </w:r>
          </w:p>
        </w:tc>
        <w:tc>
          <w:tcPr>
            <w:tcW w:w="0" w:type="auto"/>
            <w:tcBorders>
              <w:top w:val="single" w:sz="4" w:space="0" w:color="auto"/>
              <w:left w:val="single" w:sz="4" w:space="0" w:color="auto"/>
              <w:bottom w:val="single" w:sz="4" w:space="0" w:color="auto"/>
              <w:right w:val="single" w:sz="4" w:space="0" w:color="auto"/>
            </w:tcBorders>
            <w:noWrap/>
          </w:tcPr>
          <w:p w14:paraId="35F7E77B" w14:textId="77777777" w:rsidR="00D81A73" w:rsidRPr="006D7AAB" w:rsidRDefault="00D81A73" w:rsidP="00D81A73">
            <w:pPr>
              <w:spacing w:after="0" w:line="240" w:lineRule="auto"/>
              <w:jc w:val="right"/>
              <w:rPr>
                <w:rFonts w:cs="Arial"/>
                <w:color w:val="000000"/>
                <w:szCs w:val="20"/>
              </w:rPr>
            </w:pPr>
            <w:r w:rsidRPr="00900D5E">
              <w:t>$1,869.55</w:t>
            </w:r>
          </w:p>
        </w:tc>
        <w:tc>
          <w:tcPr>
            <w:tcW w:w="0" w:type="auto"/>
            <w:tcBorders>
              <w:top w:val="single" w:sz="4" w:space="0" w:color="auto"/>
              <w:left w:val="single" w:sz="4" w:space="0" w:color="auto"/>
              <w:bottom w:val="single" w:sz="4" w:space="0" w:color="auto"/>
              <w:right w:val="single" w:sz="4" w:space="0" w:color="auto"/>
            </w:tcBorders>
            <w:noWrap/>
          </w:tcPr>
          <w:p w14:paraId="02783CBE" w14:textId="77777777" w:rsidR="00D81A73" w:rsidRPr="006D7AAB" w:rsidRDefault="00D81A73" w:rsidP="00D81A73">
            <w:pPr>
              <w:spacing w:after="0" w:line="240" w:lineRule="auto"/>
              <w:jc w:val="right"/>
              <w:rPr>
                <w:rFonts w:cs="Arial"/>
                <w:color w:val="000000"/>
                <w:szCs w:val="20"/>
              </w:rPr>
            </w:pPr>
            <w:r w:rsidRPr="00900D5E">
              <w:t>$811.26</w:t>
            </w:r>
          </w:p>
        </w:tc>
        <w:tc>
          <w:tcPr>
            <w:tcW w:w="0" w:type="auto"/>
            <w:tcBorders>
              <w:top w:val="single" w:sz="4" w:space="0" w:color="auto"/>
              <w:left w:val="single" w:sz="4" w:space="0" w:color="auto"/>
              <w:bottom w:val="single" w:sz="4" w:space="0" w:color="auto"/>
              <w:right w:val="single" w:sz="4" w:space="0" w:color="auto"/>
            </w:tcBorders>
            <w:noWrap/>
          </w:tcPr>
          <w:p w14:paraId="59BEFD71" w14:textId="77777777" w:rsidR="00D81A73" w:rsidRPr="006D7AAB" w:rsidRDefault="00D81A73" w:rsidP="00D81A73">
            <w:pPr>
              <w:spacing w:after="0" w:line="240" w:lineRule="auto"/>
              <w:jc w:val="right"/>
              <w:rPr>
                <w:rFonts w:cs="Arial"/>
                <w:color w:val="000000"/>
                <w:szCs w:val="20"/>
              </w:rPr>
            </w:pPr>
            <w:r w:rsidRPr="00900D5E">
              <w:t>$247.04</w:t>
            </w:r>
          </w:p>
        </w:tc>
        <w:tc>
          <w:tcPr>
            <w:tcW w:w="0" w:type="auto"/>
            <w:tcBorders>
              <w:top w:val="single" w:sz="4" w:space="0" w:color="auto"/>
              <w:left w:val="single" w:sz="4" w:space="0" w:color="auto"/>
              <w:bottom w:val="single" w:sz="4" w:space="0" w:color="auto"/>
              <w:right w:val="single" w:sz="4" w:space="0" w:color="auto"/>
            </w:tcBorders>
            <w:noWrap/>
          </w:tcPr>
          <w:p w14:paraId="0F0DCFA4" w14:textId="77777777" w:rsidR="00D81A73" w:rsidRPr="006D7AAB" w:rsidRDefault="00D81A73" w:rsidP="00D81A73">
            <w:pPr>
              <w:spacing w:after="0" w:line="240" w:lineRule="auto"/>
              <w:jc w:val="right"/>
              <w:rPr>
                <w:rFonts w:cs="Arial"/>
                <w:color w:val="000000"/>
                <w:szCs w:val="20"/>
              </w:rPr>
            </w:pPr>
            <w:r w:rsidRPr="00900D5E">
              <w:t>$3,492.06</w:t>
            </w:r>
          </w:p>
        </w:tc>
        <w:tc>
          <w:tcPr>
            <w:tcW w:w="0" w:type="auto"/>
            <w:tcBorders>
              <w:top w:val="single" w:sz="4" w:space="0" w:color="auto"/>
              <w:left w:val="single" w:sz="4" w:space="0" w:color="auto"/>
              <w:bottom w:val="single" w:sz="4" w:space="0" w:color="auto"/>
              <w:right w:val="single" w:sz="4" w:space="0" w:color="auto"/>
            </w:tcBorders>
            <w:noWrap/>
          </w:tcPr>
          <w:p w14:paraId="1FE38D2A" w14:textId="77777777" w:rsidR="00D81A73" w:rsidRPr="006D7AAB" w:rsidRDefault="00D81A73" w:rsidP="00D81A73">
            <w:pPr>
              <w:spacing w:after="0" w:line="240" w:lineRule="auto"/>
              <w:jc w:val="right"/>
              <w:rPr>
                <w:rFonts w:cs="Arial"/>
                <w:color w:val="000000"/>
                <w:szCs w:val="20"/>
              </w:rPr>
            </w:pPr>
            <w:r>
              <w:rPr>
                <w:rFonts w:cs="Arial"/>
                <w:color w:val="000000"/>
                <w:szCs w:val="20"/>
              </w:rPr>
              <w:t>10</w:t>
            </w:r>
          </w:p>
        </w:tc>
      </w:tr>
      <w:tr w:rsidR="00D81A73" w:rsidRPr="006D7AAB" w14:paraId="24B2A274"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2131FB" w14:textId="77777777" w:rsidR="00D81A73" w:rsidRPr="006D7AAB" w:rsidRDefault="00D81A73" w:rsidP="00D81A73">
            <w:pPr>
              <w:spacing w:after="0" w:line="240" w:lineRule="auto"/>
              <w:rPr>
                <w:rFonts w:cs="Arial"/>
                <w:color w:val="000000"/>
                <w:szCs w:val="20"/>
              </w:rPr>
            </w:pPr>
            <w:r w:rsidRPr="006D7AAB">
              <w:rPr>
                <w:rFonts w:cs="Arial"/>
                <w:color w:val="000000"/>
                <w:szCs w:val="20"/>
              </w:rPr>
              <w:t>Preschool</w:t>
            </w:r>
          </w:p>
        </w:tc>
        <w:tc>
          <w:tcPr>
            <w:tcW w:w="731" w:type="dxa"/>
            <w:tcBorders>
              <w:top w:val="single" w:sz="4" w:space="0" w:color="auto"/>
              <w:left w:val="single" w:sz="4" w:space="0" w:color="auto"/>
              <w:bottom w:val="single" w:sz="4" w:space="0" w:color="auto"/>
              <w:right w:val="single" w:sz="4" w:space="0" w:color="auto"/>
            </w:tcBorders>
            <w:vAlign w:val="center"/>
          </w:tcPr>
          <w:p w14:paraId="37877194" w14:textId="77777777" w:rsidR="00D81A73" w:rsidRPr="00166170" w:rsidRDefault="00D81A73" w:rsidP="00D81A73">
            <w:pPr>
              <w:spacing w:after="0" w:line="240" w:lineRule="auto"/>
              <w:jc w:val="center"/>
            </w:pPr>
            <w:r>
              <w:t>348</w:t>
            </w:r>
          </w:p>
        </w:tc>
        <w:tc>
          <w:tcPr>
            <w:tcW w:w="939" w:type="dxa"/>
            <w:tcBorders>
              <w:top w:val="single" w:sz="4" w:space="0" w:color="auto"/>
              <w:left w:val="single" w:sz="4" w:space="0" w:color="auto"/>
              <w:bottom w:val="single" w:sz="4" w:space="0" w:color="auto"/>
              <w:right w:val="single" w:sz="4" w:space="0" w:color="auto"/>
            </w:tcBorders>
            <w:noWrap/>
          </w:tcPr>
          <w:p w14:paraId="621D1D4B" w14:textId="77777777" w:rsidR="00D81A73" w:rsidRPr="006D7AAB" w:rsidRDefault="00D81A73" w:rsidP="00D81A73">
            <w:pPr>
              <w:spacing w:after="0" w:line="240" w:lineRule="auto"/>
              <w:jc w:val="right"/>
              <w:rPr>
                <w:rFonts w:cs="Arial"/>
                <w:color w:val="000000"/>
                <w:szCs w:val="20"/>
              </w:rPr>
            </w:pPr>
            <w:r w:rsidRPr="00166170">
              <w:t>$100.00</w:t>
            </w:r>
          </w:p>
        </w:tc>
        <w:tc>
          <w:tcPr>
            <w:tcW w:w="0" w:type="auto"/>
            <w:tcBorders>
              <w:top w:val="single" w:sz="4" w:space="0" w:color="auto"/>
              <w:left w:val="single" w:sz="4" w:space="0" w:color="auto"/>
              <w:bottom w:val="single" w:sz="4" w:space="0" w:color="auto"/>
              <w:right w:val="single" w:sz="4" w:space="0" w:color="auto"/>
            </w:tcBorders>
            <w:noWrap/>
          </w:tcPr>
          <w:p w14:paraId="11F9C0FB" w14:textId="77777777" w:rsidR="00D81A73" w:rsidRPr="006D7AAB" w:rsidRDefault="00D81A73" w:rsidP="00D81A73">
            <w:pPr>
              <w:spacing w:after="0" w:line="240" w:lineRule="auto"/>
              <w:jc w:val="right"/>
              <w:rPr>
                <w:rFonts w:cs="Arial"/>
                <w:color w:val="000000"/>
                <w:szCs w:val="20"/>
              </w:rPr>
            </w:pPr>
            <w:r w:rsidRPr="00166170">
              <w:t>$9,480.00</w:t>
            </w:r>
          </w:p>
        </w:tc>
        <w:tc>
          <w:tcPr>
            <w:tcW w:w="0" w:type="auto"/>
            <w:tcBorders>
              <w:top w:val="single" w:sz="4" w:space="0" w:color="auto"/>
              <w:left w:val="single" w:sz="4" w:space="0" w:color="auto"/>
              <w:bottom w:val="single" w:sz="4" w:space="0" w:color="auto"/>
              <w:right w:val="single" w:sz="4" w:space="0" w:color="auto"/>
            </w:tcBorders>
            <w:noWrap/>
          </w:tcPr>
          <w:p w14:paraId="356D24E4" w14:textId="77777777" w:rsidR="00D81A73" w:rsidRPr="006D7AAB" w:rsidRDefault="00D81A73" w:rsidP="00D81A73">
            <w:pPr>
              <w:spacing w:after="0" w:line="240" w:lineRule="auto"/>
              <w:jc w:val="right"/>
              <w:rPr>
                <w:rFonts w:cs="Arial"/>
                <w:color w:val="000000"/>
                <w:szCs w:val="20"/>
              </w:rPr>
            </w:pPr>
            <w:r w:rsidRPr="00166170">
              <w:t>$1,317.50</w:t>
            </w:r>
          </w:p>
        </w:tc>
        <w:tc>
          <w:tcPr>
            <w:tcW w:w="0" w:type="auto"/>
            <w:tcBorders>
              <w:top w:val="single" w:sz="4" w:space="0" w:color="auto"/>
              <w:left w:val="single" w:sz="4" w:space="0" w:color="auto"/>
              <w:bottom w:val="single" w:sz="4" w:space="0" w:color="auto"/>
              <w:right w:val="single" w:sz="4" w:space="0" w:color="auto"/>
            </w:tcBorders>
            <w:noWrap/>
          </w:tcPr>
          <w:p w14:paraId="372D1226" w14:textId="77777777" w:rsidR="00D81A73" w:rsidRPr="006D7AAB" w:rsidRDefault="00D81A73" w:rsidP="00D81A73">
            <w:pPr>
              <w:spacing w:after="0" w:line="240" w:lineRule="auto"/>
              <w:jc w:val="right"/>
              <w:rPr>
                <w:rFonts w:cs="Arial"/>
                <w:color w:val="000000"/>
                <w:szCs w:val="20"/>
              </w:rPr>
            </w:pPr>
            <w:r w:rsidRPr="00166170">
              <w:t>$1,375.52</w:t>
            </w:r>
          </w:p>
        </w:tc>
        <w:tc>
          <w:tcPr>
            <w:tcW w:w="0" w:type="auto"/>
            <w:tcBorders>
              <w:top w:val="single" w:sz="4" w:space="0" w:color="auto"/>
              <w:left w:val="single" w:sz="4" w:space="0" w:color="auto"/>
              <w:bottom w:val="single" w:sz="4" w:space="0" w:color="auto"/>
              <w:right w:val="single" w:sz="4" w:space="0" w:color="auto"/>
            </w:tcBorders>
            <w:noWrap/>
          </w:tcPr>
          <w:p w14:paraId="571E150B" w14:textId="77777777" w:rsidR="00D81A73" w:rsidRPr="006D7AAB" w:rsidRDefault="00D81A73" w:rsidP="00D81A73">
            <w:pPr>
              <w:spacing w:after="0" w:line="240" w:lineRule="auto"/>
              <w:jc w:val="right"/>
              <w:rPr>
                <w:rFonts w:cs="Arial"/>
                <w:color w:val="000000"/>
                <w:szCs w:val="20"/>
              </w:rPr>
            </w:pPr>
            <w:r w:rsidRPr="00166170">
              <w:t>$933.29</w:t>
            </w:r>
          </w:p>
        </w:tc>
        <w:tc>
          <w:tcPr>
            <w:tcW w:w="0" w:type="auto"/>
            <w:tcBorders>
              <w:top w:val="single" w:sz="4" w:space="0" w:color="auto"/>
              <w:left w:val="single" w:sz="4" w:space="0" w:color="auto"/>
              <w:bottom w:val="single" w:sz="4" w:space="0" w:color="auto"/>
              <w:right w:val="single" w:sz="4" w:space="0" w:color="auto"/>
            </w:tcBorders>
            <w:noWrap/>
          </w:tcPr>
          <w:p w14:paraId="381A2DA6" w14:textId="77777777" w:rsidR="00D81A73" w:rsidRPr="006D7AAB" w:rsidRDefault="00D81A73" w:rsidP="00D81A73">
            <w:pPr>
              <w:spacing w:after="0" w:line="240" w:lineRule="auto"/>
              <w:jc w:val="right"/>
              <w:rPr>
                <w:rFonts w:cs="Arial"/>
                <w:color w:val="000000"/>
                <w:szCs w:val="20"/>
              </w:rPr>
            </w:pPr>
            <w:r w:rsidRPr="00166170">
              <w:t>-$491.07</w:t>
            </w:r>
          </w:p>
        </w:tc>
        <w:tc>
          <w:tcPr>
            <w:tcW w:w="0" w:type="auto"/>
            <w:tcBorders>
              <w:top w:val="single" w:sz="4" w:space="0" w:color="auto"/>
              <w:left w:val="single" w:sz="4" w:space="0" w:color="auto"/>
              <w:bottom w:val="single" w:sz="4" w:space="0" w:color="auto"/>
              <w:right w:val="single" w:sz="4" w:space="0" w:color="auto"/>
            </w:tcBorders>
            <w:noWrap/>
          </w:tcPr>
          <w:p w14:paraId="5F560D4C" w14:textId="77777777" w:rsidR="00D81A73" w:rsidRPr="006D7AAB" w:rsidRDefault="00D81A73" w:rsidP="00D81A73">
            <w:pPr>
              <w:spacing w:after="0" w:line="240" w:lineRule="auto"/>
              <w:jc w:val="right"/>
              <w:rPr>
                <w:rFonts w:cs="Arial"/>
                <w:color w:val="000000"/>
                <w:szCs w:val="20"/>
              </w:rPr>
            </w:pPr>
            <w:r w:rsidRPr="00166170">
              <w:t>$3,242.11</w:t>
            </w:r>
          </w:p>
        </w:tc>
        <w:tc>
          <w:tcPr>
            <w:tcW w:w="0" w:type="auto"/>
            <w:tcBorders>
              <w:top w:val="single" w:sz="4" w:space="0" w:color="auto"/>
              <w:left w:val="single" w:sz="4" w:space="0" w:color="auto"/>
              <w:bottom w:val="single" w:sz="4" w:space="0" w:color="auto"/>
              <w:right w:val="single" w:sz="4" w:space="0" w:color="auto"/>
            </w:tcBorders>
            <w:noWrap/>
          </w:tcPr>
          <w:p w14:paraId="03490E34" w14:textId="77777777" w:rsidR="00D81A73" w:rsidRPr="006D7AAB" w:rsidRDefault="00D81A73" w:rsidP="00D81A73">
            <w:pPr>
              <w:spacing w:after="0" w:line="240" w:lineRule="auto"/>
              <w:jc w:val="right"/>
              <w:rPr>
                <w:rFonts w:cs="Arial"/>
                <w:color w:val="000000"/>
                <w:szCs w:val="20"/>
              </w:rPr>
            </w:pPr>
            <w:r w:rsidRPr="00166170">
              <w:t>8</w:t>
            </w:r>
          </w:p>
        </w:tc>
      </w:tr>
      <w:tr w:rsidR="00D81A73" w:rsidRPr="006D7AAB" w14:paraId="328AEFDB" w14:textId="77777777" w:rsidTr="00270E1D">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244061"/>
          </w:tcPr>
          <w:p w14:paraId="740F1382" w14:textId="77777777" w:rsidR="00D81A73" w:rsidRDefault="00D81A73" w:rsidP="00D81A73">
            <w:pPr>
              <w:spacing w:after="0" w:line="240" w:lineRule="auto"/>
              <w:jc w:val="center"/>
              <w:rPr>
                <w:rFonts w:cs="Arial"/>
                <w:b/>
                <w:bCs/>
                <w:color w:val="FFFFFF"/>
                <w:szCs w:val="20"/>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244061"/>
            <w:vAlign w:val="center"/>
          </w:tcPr>
          <w:p w14:paraId="016C4B21"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School Age Care - Daily</w:t>
            </w:r>
          </w:p>
        </w:tc>
      </w:tr>
      <w:tr w:rsidR="00D81A73" w:rsidRPr="006D7AAB" w14:paraId="314DAA29" w14:textId="77777777" w:rsidTr="00270E1D">
        <w:trPr>
          <w:trHeight w:val="438"/>
          <w:jc w:val="center"/>
        </w:trPr>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17206740"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Age Range</w:t>
            </w:r>
          </w:p>
        </w:tc>
        <w:tc>
          <w:tcPr>
            <w:tcW w:w="731" w:type="dxa"/>
            <w:tcBorders>
              <w:top w:val="single" w:sz="4" w:space="0" w:color="auto"/>
              <w:left w:val="single" w:sz="4" w:space="0" w:color="auto"/>
              <w:bottom w:val="single" w:sz="4" w:space="0" w:color="auto"/>
              <w:right w:val="single" w:sz="4" w:space="0" w:color="auto"/>
            </w:tcBorders>
            <w:shd w:val="clear" w:color="auto" w:fill="244061"/>
            <w:vAlign w:val="center"/>
          </w:tcPr>
          <w:p w14:paraId="5125B430" w14:textId="77777777" w:rsidR="00D81A73" w:rsidRPr="006D7AAB" w:rsidRDefault="00D81A73" w:rsidP="00D81A73">
            <w:pPr>
              <w:spacing w:after="0" w:line="240" w:lineRule="auto"/>
              <w:jc w:val="center"/>
              <w:rPr>
                <w:rFonts w:cs="Arial"/>
                <w:b/>
                <w:bCs/>
                <w:color w:val="FFFFFF"/>
                <w:szCs w:val="20"/>
              </w:rPr>
            </w:pPr>
            <w:r>
              <w:rPr>
                <w:rFonts w:cs="Arial"/>
                <w:b/>
                <w:bCs/>
                <w:color w:val="FFFFFF"/>
                <w:szCs w:val="20"/>
              </w:rPr>
              <w:t>N</w:t>
            </w:r>
          </w:p>
        </w:tc>
        <w:tc>
          <w:tcPr>
            <w:tcW w:w="939"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2E7E84E5"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Min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6BD131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Max</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E933C24"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Median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1770D8A"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Mean</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F4F4684"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St. Dev</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7F51188E"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65280149"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 SD2</w:t>
            </w:r>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4AC6378B" w14:textId="77777777" w:rsidR="00D81A73" w:rsidRPr="006D7AAB" w:rsidRDefault="00D81A73" w:rsidP="00D81A73">
            <w:pPr>
              <w:spacing w:after="0" w:line="240" w:lineRule="auto"/>
              <w:jc w:val="center"/>
              <w:rPr>
                <w:rFonts w:cs="Arial"/>
                <w:b/>
                <w:bCs/>
                <w:color w:val="FFFFFF"/>
                <w:szCs w:val="20"/>
              </w:rPr>
            </w:pPr>
            <w:r w:rsidRPr="006D7AAB">
              <w:rPr>
                <w:rFonts w:cs="Arial"/>
                <w:b/>
                <w:bCs/>
                <w:color w:val="FFFFFF"/>
                <w:szCs w:val="20"/>
              </w:rPr>
              <w:t>Total Outliers</w:t>
            </w:r>
          </w:p>
        </w:tc>
      </w:tr>
      <w:tr w:rsidR="00D81A73" w:rsidRPr="006D7AAB" w14:paraId="08018D46"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hideMark/>
          </w:tcPr>
          <w:p w14:paraId="0B85B87F" w14:textId="77777777" w:rsidR="00D81A73" w:rsidRPr="006D7AAB" w:rsidRDefault="00D81A73" w:rsidP="00D81A73">
            <w:pPr>
              <w:spacing w:after="0" w:line="240" w:lineRule="auto"/>
              <w:rPr>
                <w:rFonts w:cs="Arial"/>
                <w:color w:val="000000"/>
                <w:szCs w:val="20"/>
              </w:rPr>
            </w:pPr>
            <w:r w:rsidRPr="005C42E6">
              <w:t>Before School</w:t>
            </w:r>
          </w:p>
        </w:tc>
        <w:tc>
          <w:tcPr>
            <w:tcW w:w="731" w:type="dxa"/>
            <w:tcBorders>
              <w:top w:val="single" w:sz="4" w:space="0" w:color="auto"/>
              <w:left w:val="single" w:sz="4" w:space="0" w:color="auto"/>
              <w:bottom w:val="single" w:sz="4" w:space="0" w:color="auto"/>
              <w:right w:val="single" w:sz="4" w:space="0" w:color="auto"/>
            </w:tcBorders>
            <w:vAlign w:val="center"/>
          </w:tcPr>
          <w:p w14:paraId="24038C32" w14:textId="77777777" w:rsidR="00D81A73" w:rsidRPr="005C42E6" w:rsidRDefault="00D81A73" w:rsidP="00D81A73">
            <w:pPr>
              <w:spacing w:after="0" w:line="240" w:lineRule="auto"/>
              <w:jc w:val="center"/>
            </w:pPr>
            <w:r>
              <w:t>264</w:t>
            </w:r>
          </w:p>
        </w:tc>
        <w:tc>
          <w:tcPr>
            <w:tcW w:w="939" w:type="dxa"/>
            <w:tcBorders>
              <w:top w:val="single" w:sz="4" w:space="0" w:color="auto"/>
              <w:left w:val="single" w:sz="4" w:space="0" w:color="auto"/>
              <w:bottom w:val="single" w:sz="4" w:space="0" w:color="auto"/>
              <w:right w:val="single" w:sz="4" w:space="0" w:color="auto"/>
            </w:tcBorders>
            <w:noWrap/>
          </w:tcPr>
          <w:p w14:paraId="37262C83" w14:textId="77777777" w:rsidR="00D81A73" w:rsidRPr="006D7AAB" w:rsidRDefault="00D81A73" w:rsidP="00D81A73">
            <w:pPr>
              <w:spacing w:after="0" w:line="240" w:lineRule="auto"/>
              <w:jc w:val="right"/>
              <w:rPr>
                <w:rFonts w:cs="Arial"/>
                <w:color w:val="000000"/>
                <w:szCs w:val="20"/>
              </w:rPr>
            </w:pPr>
            <w:r w:rsidRPr="005C42E6">
              <w:t>$2.00</w:t>
            </w:r>
          </w:p>
        </w:tc>
        <w:tc>
          <w:tcPr>
            <w:tcW w:w="0" w:type="auto"/>
            <w:tcBorders>
              <w:top w:val="single" w:sz="4" w:space="0" w:color="auto"/>
              <w:left w:val="single" w:sz="4" w:space="0" w:color="auto"/>
              <w:bottom w:val="single" w:sz="4" w:space="0" w:color="auto"/>
              <w:right w:val="single" w:sz="4" w:space="0" w:color="auto"/>
            </w:tcBorders>
            <w:noWrap/>
          </w:tcPr>
          <w:p w14:paraId="4E8668F8" w14:textId="77777777" w:rsidR="00D81A73" w:rsidRPr="006D7AAB" w:rsidRDefault="00D81A73" w:rsidP="00D81A73">
            <w:pPr>
              <w:spacing w:after="0" w:line="240" w:lineRule="auto"/>
              <w:jc w:val="right"/>
              <w:rPr>
                <w:rFonts w:cs="Arial"/>
                <w:color w:val="000000"/>
                <w:szCs w:val="20"/>
              </w:rPr>
            </w:pPr>
            <w:r w:rsidRPr="005C42E6">
              <w:t>$126.00</w:t>
            </w:r>
          </w:p>
        </w:tc>
        <w:tc>
          <w:tcPr>
            <w:tcW w:w="0" w:type="auto"/>
            <w:tcBorders>
              <w:top w:val="single" w:sz="4" w:space="0" w:color="auto"/>
              <w:left w:val="single" w:sz="4" w:space="0" w:color="auto"/>
              <w:bottom w:val="single" w:sz="4" w:space="0" w:color="auto"/>
              <w:right w:val="single" w:sz="4" w:space="0" w:color="auto"/>
            </w:tcBorders>
            <w:noWrap/>
          </w:tcPr>
          <w:p w14:paraId="1575C198" w14:textId="77777777" w:rsidR="00D81A73" w:rsidRPr="006D7AAB" w:rsidRDefault="00D81A73" w:rsidP="00D81A73">
            <w:pPr>
              <w:spacing w:after="0" w:line="240" w:lineRule="auto"/>
              <w:jc w:val="right"/>
              <w:rPr>
                <w:rFonts w:cs="Arial"/>
                <w:color w:val="000000"/>
                <w:szCs w:val="20"/>
              </w:rPr>
            </w:pPr>
            <w:r w:rsidRPr="005C42E6">
              <w:t>$10.00</w:t>
            </w:r>
          </w:p>
        </w:tc>
        <w:tc>
          <w:tcPr>
            <w:tcW w:w="0" w:type="auto"/>
            <w:tcBorders>
              <w:top w:val="single" w:sz="4" w:space="0" w:color="auto"/>
              <w:left w:val="single" w:sz="4" w:space="0" w:color="auto"/>
              <w:bottom w:val="single" w:sz="4" w:space="0" w:color="auto"/>
              <w:right w:val="single" w:sz="4" w:space="0" w:color="auto"/>
            </w:tcBorders>
            <w:noWrap/>
          </w:tcPr>
          <w:p w14:paraId="6190B357" w14:textId="77777777" w:rsidR="00D81A73" w:rsidRPr="006D7AAB" w:rsidRDefault="00D81A73" w:rsidP="00D81A73">
            <w:pPr>
              <w:spacing w:after="0" w:line="240" w:lineRule="auto"/>
              <w:jc w:val="right"/>
              <w:rPr>
                <w:rFonts w:cs="Arial"/>
                <w:color w:val="000000"/>
                <w:szCs w:val="20"/>
              </w:rPr>
            </w:pPr>
            <w:r w:rsidRPr="005C42E6">
              <w:t>$13.04</w:t>
            </w:r>
          </w:p>
        </w:tc>
        <w:tc>
          <w:tcPr>
            <w:tcW w:w="0" w:type="auto"/>
            <w:tcBorders>
              <w:top w:val="single" w:sz="4" w:space="0" w:color="auto"/>
              <w:left w:val="single" w:sz="4" w:space="0" w:color="auto"/>
              <w:bottom w:val="single" w:sz="4" w:space="0" w:color="auto"/>
              <w:right w:val="single" w:sz="4" w:space="0" w:color="auto"/>
            </w:tcBorders>
            <w:noWrap/>
          </w:tcPr>
          <w:p w14:paraId="073D099E" w14:textId="77777777" w:rsidR="00D81A73" w:rsidRPr="006D7AAB" w:rsidRDefault="00D81A73" w:rsidP="00D81A73">
            <w:pPr>
              <w:spacing w:after="0" w:line="240" w:lineRule="auto"/>
              <w:jc w:val="right"/>
              <w:rPr>
                <w:rFonts w:cs="Arial"/>
                <w:color w:val="000000"/>
                <w:szCs w:val="20"/>
              </w:rPr>
            </w:pPr>
            <w:r w:rsidRPr="005C42E6">
              <w:t>$11.28</w:t>
            </w:r>
          </w:p>
        </w:tc>
        <w:tc>
          <w:tcPr>
            <w:tcW w:w="0" w:type="auto"/>
            <w:tcBorders>
              <w:top w:val="single" w:sz="4" w:space="0" w:color="auto"/>
              <w:left w:val="single" w:sz="4" w:space="0" w:color="auto"/>
              <w:bottom w:val="single" w:sz="4" w:space="0" w:color="auto"/>
              <w:right w:val="single" w:sz="4" w:space="0" w:color="auto"/>
            </w:tcBorders>
            <w:noWrap/>
          </w:tcPr>
          <w:p w14:paraId="4BA6B349" w14:textId="77777777" w:rsidR="00D81A73" w:rsidRPr="006D7AAB" w:rsidRDefault="00D81A73" w:rsidP="00D81A73">
            <w:pPr>
              <w:spacing w:after="0" w:line="240" w:lineRule="auto"/>
              <w:jc w:val="right"/>
              <w:rPr>
                <w:rFonts w:cs="Arial"/>
                <w:color w:val="000000"/>
                <w:szCs w:val="20"/>
              </w:rPr>
            </w:pPr>
            <w:r w:rsidRPr="005C42E6">
              <w:t>-$9.51</w:t>
            </w:r>
          </w:p>
        </w:tc>
        <w:tc>
          <w:tcPr>
            <w:tcW w:w="0" w:type="auto"/>
            <w:tcBorders>
              <w:top w:val="single" w:sz="4" w:space="0" w:color="auto"/>
              <w:left w:val="single" w:sz="4" w:space="0" w:color="auto"/>
              <w:bottom w:val="single" w:sz="4" w:space="0" w:color="auto"/>
              <w:right w:val="single" w:sz="4" w:space="0" w:color="auto"/>
            </w:tcBorders>
            <w:noWrap/>
          </w:tcPr>
          <w:p w14:paraId="5538DCE6" w14:textId="77777777" w:rsidR="00D81A73" w:rsidRPr="006D7AAB" w:rsidRDefault="00D81A73" w:rsidP="00D81A73">
            <w:pPr>
              <w:spacing w:after="0" w:line="240" w:lineRule="auto"/>
              <w:jc w:val="right"/>
              <w:rPr>
                <w:rFonts w:cs="Arial"/>
                <w:color w:val="000000"/>
                <w:szCs w:val="20"/>
              </w:rPr>
            </w:pPr>
            <w:r w:rsidRPr="005C42E6">
              <w:t>$35.59</w:t>
            </w:r>
          </w:p>
        </w:tc>
        <w:tc>
          <w:tcPr>
            <w:tcW w:w="0" w:type="auto"/>
            <w:tcBorders>
              <w:top w:val="single" w:sz="4" w:space="0" w:color="auto"/>
              <w:left w:val="single" w:sz="4" w:space="0" w:color="auto"/>
              <w:bottom w:val="single" w:sz="4" w:space="0" w:color="auto"/>
              <w:right w:val="single" w:sz="4" w:space="0" w:color="auto"/>
            </w:tcBorders>
            <w:noWrap/>
          </w:tcPr>
          <w:p w14:paraId="017F342F" w14:textId="77777777" w:rsidR="00D81A73" w:rsidRPr="006D7AAB" w:rsidRDefault="00D81A73" w:rsidP="00D81A73">
            <w:pPr>
              <w:spacing w:after="0" w:line="240" w:lineRule="auto"/>
              <w:jc w:val="right"/>
              <w:rPr>
                <w:rFonts w:cs="Arial"/>
                <w:color w:val="000000"/>
                <w:szCs w:val="20"/>
              </w:rPr>
            </w:pPr>
            <w:r w:rsidRPr="005C42E6">
              <w:t>9</w:t>
            </w:r>
          </w:p>
        </w:tc>
      </w:tr>
      <w:tr w:rsidR="00D81A73" w:rsidRPr="006D7AAB" w14:paraId="27555080"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hideMark/>
          </w:tcPr>
          <w:p w14:paraId="3E9571A0" w14:textId="77777777" w:rsidR="00D81A73" w:rsidRPr="006D7AAB" w:rsidRDefault="00D81A73" w:rsidP="00D81A73">
            <w:pPr>
              <w:spacing w:after="0" w:line="240" w:lineRule="auto"/>
              <w:rPr>
                <w:rFonts w:cs="Arial"/>
                <w:color w:val="000000"/>
                <w:szCs w:val="20"/>
              </w:rPr>
            </w:pPr>
            <w:r w:rsidRPr="005C42E6">
              <w:t>After School</w:t>
            </w:r>
          </w:p>
        </w:tc>
        <w:tc>
          <w:tcPr>
            <w:tcW w:w="731" w:type="dxa"/>
            <w:tcBorders>
              <w:top w:val="single" w:sz="4" w:space="0" w:color="auto"/>
              <w:left w:val="single" w:sz="4" w:space="0" w:color="auto"/>
              <w:bottom w:val="single" w:sz="4" w:space="0" w:color="auto"/>
              <w:right w:val="single" w:sz="4" w:space="0" w:color="auto"/>
            </w:tcBorders>
            <w:vAlign w:val="center"/>
          </w:tcPr>
          <w:p w14:paraId="0634D923" w14:textId="77777777" w:rsidR="00D81A73" w:rsidRPr="005C42E6" w:rsidRDefault="00D81A73" w:rsidP="00D81A73">
            <w:pPr>
              <w:spacing w:after="0" w:line="240" w:lineRule="auto"/>
              <w:jc w:val="center"/>
            </w:pPr>
            <w:r>
              <w:t>454</w:t>
            </w:r>
          </w:p>
        </w:tc>
        <w:tc>
          <w:tcPr>
            <w:tcW w:w="939" w:type="dxa"/>
            <w:tcBorders>
              <w:top w:val="single" w:sz="4" w:space="0" w:color="auto"/>
              <w:left w:val="single" w:sz="4" w:space="0" w:color="auto"/>
              <w:bottom w:val="single" w:sz="4" w:space="0" w:color="auto"/>
              <w:right w:val="single" w:sz="4" w:space="0" w:color="auto"/>
            </w:tcBorders>
            <w:noWrap/>
          </w:tcPr>
          <w:p w14:paraId="347AD2F5" w14:textId="77777777" w:rsidR="00D81A73" w:rsidRPr="006D7AAB" w:rsidRDefault="00D81A73" w:rsidP="00D81A73">
            <w:pPr>
              <w:spacing w:after="0" w:line="240" w:lineRule="auto"/>
              <w:jc w:val="right"/>
              <w:rPr>
                <w:rFonts w:cs="Arial"/>
                <w:color w:val="000000"/>
                <w:szCs w:val="20"/>
              </w:rPr>
            </w:pPr>
            <w:r w:rsidRPr="005C42E6">
              <w:t>$2.31</w:t>
            </w:r>
          </w:p>
        </w:tc>
        <w:tc>
          <w:tcPr>
            <w:tcW w:w="0" w:type="auto"/>
            <w:tcBorders>
              <w:top w:val="single" w:sz="4" w:space="0" w:color="auto"/>
              <w:left w:val="single" w:sz="4" w:space="0" w:color="auto"/>
              <w:bottom w:val="single" w:sz="4" w:space="0" w:color="auto"/>
              <w:right w:val="single" w:sz="4" w:space="0" w:color="auto"/>
            </w:tcBorders>
            <w:noWrap/>
          </w:tcPr>
          <w:p w14:paraId="66FBC02B" w14:textId="77777777" w:rsidR="00D81A73" w:rsidRPr="006D7AAB" w:rsidRDefault="00D81A73" w:rsidP="00D81A73">
            <w:pPr>
              <w:spacing w:after="0" w:line="240" w:lineRule="auto"/>
              <w:jc w:val="right"/>
              <w:rPr>
                <w:rFonts w:cs="Arial"/>
                <w:color w:val="000000"/>
                <w:szCs w:val="20"/>
              </w:rPr>
            </w:pPr>
            <w:r w:rsidRPr="005C42E6">
              <w:t>$105.00</w:t>
            </w:r>
          </w:p>
        </w:tc>
        <w:tc>
          <w:tcPr>
            <w:tcW w:w="0" w:type="auto"/>
            <w:tcBorders>
              <w:top w:val="single" w:sz="4" w:space="0" w:color="auto"/>
              <w:left w:val="single" w:sz="4" w:space="0" w:color="auto"/>
              <w:bottom w:val="single" w:sz="4" w:space="0" w:color="auto"/>
              <w:right w:val="single" w:sz="4" w:space="0" w:color="auto"/>
            </w:tcBorders>
            <w:noWrap/>
          </w:tcPr>
          <w:p w14:paraId="6308102E" w14:textId="77777777" w:rsidR="00D81A73" w:rsidRPr="006D7AAB" w:rsidRDefault="00D81A73" w:rsidP="00D81A73">
            <w:pPr>
              <w:spacing w:after="0" w:line="240" w:lineRule="auto"/>
              <w:jc w:val="right"/>
              <w:rPr>
                <w:rFonts w:cs="Arial"/>
                <w:color w:val="000000"/>
                <w:szCs w:val="20"/>
              </w:rPr>
            </w:pPr>
            <w:r w:rsidRPr="005C42E6">
              <w:t>$20.00</w:t>
            </w:r>
          </w:p>
        </w:tc>
        <w:tc>
          <w:tcPr>
            <w:tcW w:w="0" w:type="auto"/>
            <w:tcBorders>
              <w:top w:val="single" w:sz="4" w:space="0" w:color="auto"/>
              <w:left w:val="single" w:sz="4" w:space="0" w:color="auto"/>
              <w:bottom w:val="single" w:sz="4" w:space="0" w:color="auto"/>
              <w:right w:val="single" w:sz="4" w:space="0" w:color="auto"/>
            </w:tcBorders>
            <w:noWrap/>
          </w:tcPr>
          <w:p w14:paraId="47619764" w14:textId="77777777" w:rsidR="00D81A73" w:rsidRPr="006D7AAB" w:rsidRDefault="00D81A73" w:rsidP="00D81A73">
            <w:pPr>
              <w:spacing w:after="0" w:line="240" w:lineRule="auto"/>
              <w:jc w:val="right"/>
              <w:rPr>
                <w:rFonts w:cs="Arial"/>
                <w:color w:val="000000"/>
                <w:szCs w:val="20"/>
              </w:rPr>
            </w:pPr>
            <w:r w:rsidRPr="005C42E6">
              <w:t>$21.24</w:t>
            </w:r>
          </w:p>
        </w:tc>
        <w:tc>
          <w:tcPr>
            <w:tcW w:w="0" w:type="auto"/>
            <w:tcBorders>
              <w:top w:val="single" w:sz="4" w:space="0" w:color="auto"/>
              <w:left w:val="single" w:sz="4" w:space="0" w:color="auto"/>
              <w:bottom w:val="single" w:sz="4" w:space="0" w:color="auto"/>
              <w:right w:val="single" w:sz="4" w:space="0" w:color="auto"/>
            </w:tcBorders>
            <w:noWrap/>
          </w:tcPr>
          <w:p w14:paraId="05F9B9A3" w14:textId="77777777" w:rsidR="00D81A73" w:rsidRPr="006D7AAB" w:rsidRDefault="00D81A73" w:rsidP="00D81A73">
            <w:pPr>
              <w:spacing w:after="0" w:line="240" w:lineRule="auto"/>
              <w:jc w:val="right"/>
              <w:rPr>
                <w:rFonts w:cs="Arial"/>
                <w:color w:val="000000"/>
                <w:szCs w:val="20"/>
              </w:rPr>
            </w:pPr>
            <w:r w:rsidRPr="005C42E6">
              <w:t>$9.93</w:t>
            </w:r>
          </w:p>
        </w:tc>
        <w:tc>
          <w:tcPr>
            <w:tcW w:w="0" w:type="auto"/>
            <w:tcBorders>
              <w:top w:val="single" w:sz="4" w:space="0" w:color="auto"/>
              <w:left w:val="single" w:sz="4" w:space="0" w:color="auto"/>
              <w:bottom w:val="single" w:sz="4" w:space="0" w:color="auto"/>
              <w:right w:val="single" w:sz="4" w:space="0" w:color="auto"/>
            </w:tcBorders>
            <w:noWrap/>
          </w:tcPr>
          <w:p w14:paraId="585361AE" w14:textId="77777777" w:rsidR="00D81A73" w:rsidRPr="006D7AAB" w:rsidRDefault="00D81A73" w:rsidP="00D81A73">
            <w:pPr>
              <w:spacing w:after="0" w:line="240" w:lineRule="auto"/>
              <w:jc w:val="right"/>
              <w:rPr>
                <w:rFonts w:cs="Arial"/>
                <w:color w:val="000000"/>
                <w:szCs w:val="20"/>
              </w:rPr>
            </w:pPr>
            <w:r w:rsidRPr="005C42E6">
              <w:t>$1.38</w:t>
            </w:r>
          </w:p>
        </w:tc>
        <w:tc>
          <w:tcPr>
            <w:tcW w:w="0" w:type="auto"/>
            <w:tcBorders>
              <w:top w:val="single" w:sz="4" w:space="0" w:color="auto"/>
              <w:left w:val="single" w:sz="4" w:space="0" w:color="auto"/>
              <w:bottom w:val="single" w:sz="4" w:space="0" w:color="auto"/>
              <w:right w:val="single" w:sz="4" w:space="0" w:color="auto"/>
            </w:tcBorders>
            <w:noWrap/>
          </w:tcPr>
          <w:p w14:paraId="11D72449" w14:textId="77777777" w:rsidR="00D81A73" w:rsidRPr="006D7AAB" w:rsidRDefault="00D81A73" w:rsidP="00D81A73">
            <w:pPr>
              <w:spacing w:after="0" w:line="240" w:lineRule="auto"/>
              <w:jc w:val="right"/>
              <w:rPr>
                <w:rFonts w:cs="Arial"/>
                <w:color w:val="000000"/>
                <w:szCs w:val="20"/>
              </w:rPr>
            </w:pPr>
            <w:r w:rsidRPr="005C42E6">
              <w:t>$41.11</w:t>
            </w:r>
          </w:p>
        </w:tc>
        <w:tc>
          <w:tcPr>
            <w:tcW w:w="0" w:type="auto"/>
            <w:tcBorders>
              <w:top w:val="single" w:sz="4" w:space="0" w:color="auto"/>
              <w:left w:val="single" w:sz="4" w:space="0" w:color="auto"/>
              <w:bottom w:val="single" w:sz="4" w:space="0" w:color="auto"/>
              <w:right w:val="single" w:sz="4" w:space="0" w:color="auto"/>
            </w:tcBorders>
            <w:noWrap/>
          </w:tcPr>
          <w:p w14:paraId="0597B05B" w14:textId="77777777" w:rsidR="00D81A73" w:rsidRPr="006D7AAB" w:rsidRDefault="00D81A73" w:rsidP="00D81A73">
            <w:pPr>
              <w:spacing w:after="0" w:line="240" w:lineRule="auto"/>
              <w:jc w:val="right"/>
              <w:rPr>
                <w:rFonts w:cs="Arial"/>
                <w:color w:val="000000"/>
                <w:szCs w:val="20"/>
              </w:rPr>
            </w:pPr>
            <w:r w:rsidRPr="005C42E6">
              <w:t>9</w:t>
            </w:r>
          </w:p>
        </w:tc>
      </w:tr>
      <w:tr w:rsidR="00D81A73" w:rsidRPr="006D7AAB" w14:paraId="57666241" w14:textId="77777777" w:rsidTr="00270E1D">
        <w:trPr>
          <w:trHeight w:val="258"/>
          <w:jc w:val="center"/>
        </w:trPr>
        <w:tc>
          <w:tcPr>
            <w:tcW w:w="0" w:type="auto"/>
            <w:tcBorders>
              <w:top w:val="single" w:sz="4" w:space="0" w:color="auto"/>
              <w:left w:val="single" w:sz="4" w:space="0" w:color="auto"/>
              <w:bottom w:val="single" w:sz="4" w:space="0" w:color="auto"/>
              <w:right w:val="single" w:sz="4" w:space="0" w:color="auto"/>
            </w:tcBorders>
            <w:noWrap/>
            <w:hideMark/>
          </w:tcPr>
          <w:p w14:paraId="0EFE163F" w14:textId="77777777" w:rsidR="00D81A73" w:rsidRPr="006D7AAB" w:rsidRDefault="00D81A73" w:rsidP="00D81A73">
            <w:pPr>
              <w:spacing w:after="0" w:line="240" w:lineRule="auto"/>
              <w:rPr>
                <w:rFonts w:cs="Arial"/>
                <w:color w:val="000000"/>
                <w:szCs w:val="20"/>
              </w:rPr>
            </w:pPr>
            <w:r w:rsidRPr="005C42E6">
              <w:t>Full Day</w:t>
            </w:r>
          </w:p>
        </w:tc>
        <w:tc>
          <w:tcPr>
            <w:tcW w:w="731" w:type="dxa"/>
            <w:tcBorders>
              <w:top w:val="single" w:sz="4" w:space="0" w:color="auto"/>
              <w:left w:val="single" w:sz="4" w:space="0" w:color="auto"/>
              <w:bottom w:val="single" w:sz="4" w:space="0" w:color="auto"/>
              <w:right w:val="single" w:sz="4" w:space="0" w:color="auto"/>
            </w:tcBorders>
            <w:vAlign w:val="center"/>
          </w:tcPr>
          <w:p w14:paraId="44A816E6" w14:textId="77777777" w:rsidR="00D81A73" w:rsidRPr="005C42E6" w:rsidRDefault="00D81A73" w:rsidP="00D81A73">
            <w:pPr>
              <w:spacing w:after="0" w:line="240" w:lineRule="auto"/>
              <w:jc w:val="center"/>
            </w:pPr>
            <w:r>
              <w:t>362</w:t>
            </w:r>
          </w:p>
        </w:tc>
        <w:tc>
          <w:tcPr>
            <w:tcW w:w="939" w:type="dxa"/>
            <w:tcBorders>
              <w:top w:val="single" w:sz="4" w:space="0" w:color="auto"/>
              <w:left w:val="single" w:sz="4" w:space="0" w:color="auto"/>
              <w:bottom w:val="single" w:sz="4" w:space="0" w:color="auto"/>
              <w:right w:val="single" w:sz="4" w:space="0" w:color="auto"/>
            </w:tcBorders>
            <w:noWrap/>
          </w:tcPr>
          <w:p w14:paraId="7F834F3E" w14:textId="77777777" w:rsidR="00D81A73" w:rsidRPr="006D7AAB" w:rsidRDefault="00D81A73" w:rsidP="00D81A73">
            <w:pPr>
              <w:spacing w:after="0" w:line="240" w:lineRule="auto"/>
              <w:jc w:val="right"/>
              <w:rPr>
                <w:rFonts w:cs="Arial"/>
                <w:color w:val="000000"/>
                <w:szCs w:val="20"/>
              </w:rPr>
            </w:pPr>
            <w:r w:rsidRPr="005C42E6">
              <w:t>$5.00</w:t>
            </w:r>
          </w:p>
        </w:tc>
        <w:tc>
          <w:tcPr>
            <w:tcW w:w="0" w:type="auto"/>
            <w:tcBorders>
              <w:top w:val="single" w:sz="4" w:space="0" w:color="auto"/>
              <w:left w:val="single" w:sz="4" w:space="0" w:color="auto"/>
              <w:bottom w:val="single" w:sz="4" w:space="0" w:color="auto"/>
              <w:right w:val="single" w:sz="4" w:space="0" w:color="auto"/>
            </w:tcBorders>
            <w:noWrap/>
          </w:tcPr>
          <w:p w14:paraId="6B83E79F" w14:textId="77777777" w:rsidR="00D81A73" w:rsidRPr="006D7AAB" w:rsidRDefault="00D81A73" w:rsidP="00D81A73">
            <w:pPr>
              <w:spacing w:after="0" w:line="240" w:lineRule="auto"/>
              <w:jc w:val="right"/>
              <w:rPr>
                <w:rFonts w:cs="Arial"/>
                <w:color w:val="000000"/>
                <w:szCs w:val="20"/>
              </w:rPr>
            </w:pPr>
            <w:r w:rsidRPr="005C42E6">
              <w:t>$104.39</w:t>
            </w:r>
          </w:p>
        </w:tc>
        <w:tc>
          <w:tcPr>
            <w:tcW w:w="0" w:type="auto"/>
            <w:tcBorders>
              <w:top w:val="single" w:sz="4" w:space="0" w:color="auto"/>
              <w:left w:val="single" w:sz="4" w:space="0" w:color="auto"/>
              <w:bottom w:val="single" w:sz="4" w:space="0" w:color="auto"/>
              <w:right w:val="single" w:sz="4" w:space="0" w:color="auto"/>
            </w:tcBorders>
            <w:noWrap/>
          </w:tcPr>
          <w:p w14:paraId="3E59A065" w14:textId="77777777" w:rsidR="00D81A73" w:rsidRPr="006D7AAB" w:rsidRDefault="00D81A73" w:rsidP="00D81A73">
            <w:pPr>
              <w:spacing w:after="0" w:line="240" w:lineRule="auto"/>
              <w:jc w:val="right"/>
              <w:rPr>
                <w:rFonts w:cs="Arial"/>
                <w:color w:val="000000"/>
                <w:szCs w:val="20"/>
              </w:rPr>
            </w:pPr>
            <w:r w:rsidRPr="005C42E6">
              <w:t>$40.00</w:t>
            </w:r>
          </w:p>
        </w:tc>
        <w:tc>
          <w:tcPr>
            <w:tcW w:w="0" w:type="auto"/>
            <w:tcBorders>
              <w:top w:val="single" w:sz="4" w:space="0" w:color="auto"/>
              <w:left w:val="single" w:sz="4" w:space="0" w:color="auto"/>
              <w:bottom w:val="single" w:sz="4" w:space="0" w:color="auto"/>
              <w:right w:val="single" w:sz="4" w:space="0" w:color="auto"/>
            </w:tcBorders>
            <w:noWrap/>
          </w:tcPr>
          <w:p w14:paraId="0F6B103F" w14:textId="77777777" w:rsidR="00D81A73" w:rsidRPr="006D7AAB" w:rsidRDefault="00D81A73" w:rsidP="00D81A73">
            <w:pPr>
              <w:spacing w:after="0" w:line="240" w:lineRule="auto"/>
              <w:jc w:val="right"/>
              <w:rPr>
                <w:rFonts w:cs="Arial"/>
                <w:color w:val="000000"/>
                <w:szCs w:val="20"/>
              </w:rPr>
            </w:pPr>
            <w:r w:rsidRPr="005C42E6">
              <w:t>$43.92</w:t>
            </w:r>
          </w:p>
        </w:tc>
        <w:tc>
          <w:tcPr>
            <w:tcW w:w="0" w:type="auto"/>
            <w:tcBorders>
              <w:top w:val="single" w:sz="4" w:space="0" w:color="auto"/>
              <w:left w:val="single" w:sz="4" w:space="0" w:color="auto"/>
              <w:bottom w:val="single" w:sz="4" w:space="0" w:color="auto"/>
              <w:right w:val="single" w:sz="4" w:space="0" w:color="auto"/>
            </w:tcBorders>
            <w:noWrap/>
          </w:tcPr>
          <w:p w14:paraId="195AF44A" w14:textId="77777777" w:rsidR="00D81A73" w:rsidRPr="006D7AAB" w:rsidRDefault="00D81A73" w:rsidP="00D81A73">
            <w:pPr>
              <w:spacing w:after="0" w:line="240" w:lineRule="auto"/>
              <w:jc w:val="right"/>
              <w:rPr>
                <w:rFonts w:cs="Arial"/>
                <w:color w:val="000000"/>
                <w:szCs w:val="20"/>
              </w:rPr>
            </w:pPr>
            <w:r w:rsidRPr="005C42E6">
              <w:t>$14.10</w:t>
            </w:r>
          </w:p>
        </w:tc>
        <w:tc>
          <w:tcPr>
            <w:tcW w:w="0" w:type="auto"/>
            <w:tcBorders>
              <w:top w:val="single" w:sz="4" w:space="0" w:color="auto"/>
              <w:left w:val="single" w:sz="4" w:space="0" w:color="auto"/>
              <w:bottom w:val="single" w:sz="4" w:space="0" w:color="auto"/>
              <w:right w:val="single" w:sz="4" w:space="0" w:color="auto"/>
            </w:tcBorders>
            <w:noWrap/>
          </w:tcPr>
          <w:p w14:paraId="515A8596" w14:textId="77777777" w:rsidR="00D81A73" w:rsidRPr="006D7AAB" w:rsidRDefault="00D81A73" w:rsidP="00D81A73">
            <w:pPr>
              <w:spacing w:after="0" w:line="240" w:lineRule="auto"/>
              <w:jc w:val="right"/>
              <w:rPr>
                <w:rFonts w:cs="Arial"/>
                <w:color w:val="000000"/>
                <w:szCs w:val="20"/>
              </w:rPr>
            </w:pPr>
            <w:r w:rsidRPr="005C42E6">
              <w:t>$15.73</w:t>
            </w:r>
          </w:p>
        </w:tc>
        <w:tc>
          <w:tcPr>
            <w:tcW w:w="0" w:type="auto"/>
            <w:tcBorders>
              <w:top w:val="single" w:sz="4" w:space="0" w:color="auto"/>
              <w:left w:val="single" w:sz="4" w:space="0" w:color="auto"/>
              <w:bottom w:val="single" w:sz="4" w:space="0" w:color="auto"/>
              <w:right w:val="single" w:sz="4" w:space="0" w:color="auto"/>
            </w:tcBorders>
            <w:noWrap/>
          </w:tcPr>
          <w:p w14:paraId="18C3A901" w14:textId="77777777" w:rsidR="00D81A73" w:rsidRPr="006D7AAB" w:rsidRDefault="00D81A73" w:rsidP="00D81A73">
            <w:pPr>
              <w:spacing w:after="0" w:line="240" w:lineRule="auto"/>
              <w:jc w:val="right"/>
              <w:rPr>
                <w:rFonts w:cs="Arial"/>
                <w:color w:val="000000"/>
                <w:szCs w:val="20"/>
              </w:rPr>
            </w:pPr>
            <w:r w:rsidRPr="005C42E6">
              <w:t>$72.12</w:t>
            </w:r>
          </w:p>
        </w:tc>
        <w:tc>
          <w:tcPr>
            <w:tcW w:w="0" w:type="auto"/>
            <w:tcBorders>
              <w:top w:val="single" w:sz="4" w:space="0" w:color="auto"/>
              <w:left w:val="single" w:sz="4" w:space="0" w:color="auto"/>
              <w:bottom w:val="single" w:sz="4" w:space="0" w:color="auto"/>
              <w:right w:val="single" w:sz="4" w:space="0" w:color="auto"/>
            </w:tcBorders>
            <w:noWrap/>
          </w:tcPr>
          <w:p w14:paraId="25375937" w14:textId="77777777" w:rsidR="00D81A73" w:rsidRPr="006D7AAB" w:rsidRDefault="00D81A73" w:rsidP="00D81A73">
            <w:pPr>
              <w:spacing w:after="0" w:line="240" w:lineRule="auto"/>
              <w:jc w:val="right"/>
              <w:rPr>
                <w:rFonts w:cs="Arial"/>
                <w:color w:val="000000"/>
                <w:szCs w:val="20"/>
              </w:rPr>
            </w:pPr>
            <w:r w:rsidRPr="005C42E6">
              <w:t>27</w:t>
            </w:r>
          </w:p>
        </w:tc>
      </w:tr>
    </w:tbl>
    <w:p w14:paraId="7D46DC35" w14:textId="77777777" w:rsidR="00FF4B24" w:rsidRDefault="00FF4B24" w:rsidP="00FF4B24"/>
    <w:p w14:paraId="227AE63A" w14:textId="77777777" w:rsidR="00FF4B24" w:rsidRDefault="00FF4B24" w:rsidP="00FF4B24">
      <w:pPr>
        <w:spacing w:after="0" w:line="240" w:lineRule="auto"/>
      </w:pPr>
      <w:r>
        <w:br w:type="page"/>
      </w:r>
    </w:p>
    <w:p w14:paraId="5FDF0B1F" w14:textId="5C26E9C1" w:rsidR="00FF4B24" w:rsidRDefault="00FF4B24" w:rsidP="00130492">
      <w:pPr>
        <w:pStyle w:val="Title"/>
      </w:pPr>
      <w:bookmarkStart w:id="87" w:name="_Toc516668518"/>
      <w:bookmarkStart w:id="88" w:name="_Toc518138390"/>
      <w:bookmarkStart w:id="89" w:name="_Toc518149224"/>
      <w:r>
        <w:lastRenderedPageBreak/>
        <w:t xml:space="preserve">Appendix </w:t>
      </w:r>
      <w:r w:rsidR="0003695A">
        <w:t>C</w:t>
      </w:r>
      <w:r>
        <w:t>. Part-Time Rates</w:t>
      </w:r>
      <w:bookmarkEnd w:id="87"/>
      <w:bookmarkEnd w:id="88"/>
      <w:bookmarkEnd w:id="89"/>
    </w:p>
    <w:p w14:paraId="0ABA8C1E" w14:textId="3CF77509" w:rsidR="00FF4B24" w:rsidRDefault="00FF4B24" w:rsidP="00326A0C">
      <w:pPr>
        <w:jc w:val="both"/>
      </w:pPr>
      <w:r>
        <w:t xml:space="preserve">Below are part-time </w:t>
      </w:r>
      <w:r w:rsidR="00176D17">
        <w:t xml:space="preserve">market </w:t>
      </w:r>
      <w:r>
        <w:t>rate percentiles collected from the survey</w:t>
      </w:r>
      <w:r w:rsidR="007D50E0">
        <w:t xml:space="preserve">.  </w:t>
      </w:r>
      <w:r>
        <w:t xml:space="preserve">Part-time care is defined by EEC as a child receiving </w:t>
      </w:r>
      <w:r w:rsidR="006B4CD1">
        <w:t xml:space="preserve">30 </w:t>
      </w:r>
      <w:r>
        <w:t>hours or less of care per week</w:t>
      </w:r>
      <w:r w:rsidR="007D50E0">
        <w:t xml:space="preserve">.  </w:t>
      </w:r>
      <w:r>
        <w:t xml:space="preserve">Subsidy rates for part-time children are calculated at 60% of the corresponding full-time </w:t>
      </w:r>
      <w:r w:rsidR="009D4F0F">
        <w:t xml:space="preserve">daily </w:t>
      </w:r>
      <w:r>
        <w:t>rate.</w:t>
      </w:r>
    </w:p>
    <w:p w14:paraId="319E04EF" w14:textId="07762FB7" w:rsidR="00FF4B24" w:rsidRPr="00DF2FF6" w:rsidRDefault="003D4685" w:rsidP="0023460C">
      <w:pPr>
        <w:spacing w:after="0"/>
        <w:rPr>
          <w:b/>
        </w:rPr>
      </w:pPr>
      <w:r w:rsidRPr="00DF2FF6">
        <w:rPr>
          <w:b/>
        </w:rPr>
        <w:t>Table 1</w:t>
      </w:r>
      <w:proofErr w:type="gramStart"/>
      <w:r w:rsidRPr="00DF2FF6">
        <w:rPr>
          <w:b/>
        </w:rPr>
        <w:t xml:space="preserve">. </w:t>
      </w:r>
      <w:proofErr w:type="gramEnd"/>
      <w:r w:rsidR="00326A0C" w:rsidRPr="00DF2FF6">
        <w:rPr>
          <w:b/>
        </w:rPr>
        <w:t>FCC</w:t>
      </w:r>
      <w:r w:rsidR="004E78F1" w:rsidRPr="00DF2FF6">
        <w:rPr>
          <w:b/>
        </w:rPr>
        <w:t xml:space="preserve"> Provider</w:t>
      </w:r>
      <w:r w:rsidR="00FF4B24" w:rsidRPr="00DF2FF6">
        <w:rPr>
          <w:b/>
        </w:rPr>
        <w:t xml:space="preserve"> Part-Time Percentiles</w:t>
      </w:r>
    </w:p>
    <w:tbl>
      <w:tblPr>
        <w:tblW w:w="10169" w:type="dxa"/>
        <w:tblCellMar>
          <w:top w:w="15" w:type="dxa"/>
          <w:bottom w:w="15" w:type="dxa"/>
        </w:tblCellMar>
        <w:tblLook w:val="04A0" w:firstRow="1" w:lastRow="0" w:firstColumn="1" w:lastColumn="0" w:noHBand="0" w:noVBand="1"/>
      </w:tblPr>
      <w:tblGrid>
        <w:gridCol w:w="3045"/>
        <w:gridCol w:w="1376"/>
        <w:gridCol w:w="1437"/>
        <w:gridCol w:w="1437"/>
        <w:gridCol w:w="1437"/>
        <w:gridCol w:w="1437"/>
      </w:tblGrid>
      <w:tr w:rsidR="00FF4B24" w:rsidRPr="0023055E" w14:paraId="54153723" w14:textId="77777777" w:rsidTr="0023460C">
        <w:trPr>
          <w:trHeight w:val="667"/>
        </w:trPr>
        <w:tc>
          <w:tcPr>
            <w:tcW w:w="3045"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16301AD8"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Region</w:t>
            </w:r>
          </w:p>
        </w:tc>
        <w:tc>
          <w:tcPr>
            <w:tcW w:w="1376"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ED52584" w14:textId="77777777" w:rsidR="00176D17" w:rsidRDefault="00FF4B24" w:rsidP="007E15DA">
            <w:pPr>
              <w:spacing w:after="0" w:line="240" w:lineRule="auto"/>
              <w:jc w:val="center"/>
              <w:rPr>
                <w:rFonts w:cs="Arial"/>
                <w:b/>
                <w:bCs/>
                <w:color w:val="FFFFFF"/>
                <w:szCs w:val="20"/>
              </w:rPr>
            </w:pPr>
            <w:r w:rsidRPr="004F529D">
              <w:rPr>
                <w:rFonts w:cs="Arial"/>
                <w:b/>
                <w:bCs/>
                <w:color w:val="FFFFFF"/>
                <w:szCs w:val="20"/>
              </w:rPr>
              <w:t xml:space="preserve">Subsidy Rate </w:t>
            </w:r>
          </w:p>
          <w:p w14:paraId="4E829806" w14:textId="3B518635"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w:t>
            </w:r>
            <w:r w:rsidR="00176D17">
              <w:rPr>
                <w:rFonts w:cs="Arial"/>
                <w:b/>
                <w:bCs/>
                <w:color w:val="FFFFFF"/>
                <w:szCs w:val="20"/>
              </w:rPr>
              <w:t xml:space="preserve">Under </w:t>
            </w:r>
            <w:r w:rsidRPr="004F529D">
              <w:rPr>
                <w:rFonts w:cs="Arial"/>
                <w:b/>
                <w:bCs/>
                <w:color w:val="FFFFFF"/>
                <w:szCs w:val="20"/>
              </w:rPr>
              <w:t xml:space="preserve">2 </w:t>
            </w:r>
            <w:r w:rsidR="00C2428C" w:rsidRPr="004F529D">
              <w:rPr>
                <w:rFonts w:cs="Arial"/>
                <w:b/>
                <w:bCs/>
                <w:color w:val="FFFFFF"/>
                <w:szCs w:val="20"/>
              </w:rPr>
              <w:t>Years</w:t>
            </w:r>
            <w:r w:rsidRPr="004F529D">
              <w:rPr>
                <w:rFonts w:cs="Arial"/>
                <w:b/>
                <w:bCs/>
                <w:color w:val="FFFFFF"/>
                <w:szCs w:val="20"/>
              </w:rPr>
              <w:t>)</w:t>
            </w:r>
          </w:p>
        </w:tc>
        <w:tc>
          <w:tcPr>
            <w:tcW w:w="1437"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030F09EE"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Infant 75th Percentile</w:t>
            </w:r>
          </w:p>
        </w:tc>
        <w:tc>
          <w:tcPr>
            <w:tcW w:w="1437"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2FCAA94"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Infant 50th Percentile</w:t>
            </w:r>
          </w:p>
        </w:tc>
        <w:tc>
          <w:tcPr>
            <w:tcW w:w="1437"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6228D5AB"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Toddler 1 75th Percentile</w:t>
            </w:r>
          </w:p>
        </w:tc>
        <w:tc>
          <w:tcPr>
            <w:tcW w:w="1437"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5399F33C"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Toddler 1 50th Percentile</w:t>
            </w:r>
          </w:p>
        </w:tc>
      </w:tr>
      <w:tr w:rsidR="00FF4B24" w:rsidRPr="0023055E" w14:paraId="11A5DFA3" w14:textId="77777777" w:rsidTr="00326A0C">
        <w:trPr>
          <w:trHeight w:val="175"/>
        </w:trPr>
        <w:tc>
          <w:tcPr>
            <w:tcW w:w="3045" w:type="dxa"/>
            <w:tcBorders>
              <w:top w:val="single" w:sz="4" w:space="0" w:color="auto"/>
              <w:left w:val="single" w:sz="4" w:space="0" w:color="auto"/>
              <w:bottom w:val="single" w:sz="4" w:space="0" w:color="auto"/>
              <w:right w:val="single" w:sz="4" w:space="0" w:color="auto"/>
            </w:tcBorders>
            <w:noWrap/>
            <w:hideMark/>
          </w:tcPr>
          <w:p w14:paraId="4CF11A99" w14:textId="77777777" w:rsidR="00FF4B24" w:rsidRPr="004F529D" w:rsidRDefault="00FF4B24" w:rsidP="007E15DA">
            <w:pPr>
              <w:spacing w:after="0" w:line="240" w:lineRule="auto"/>
              <w:rPr>
                <w:rFonts w:cs="Arial"/>
                <w:color w:val="000000"/>
                <w:szCs w:val="20"/>
              </w:rPr>
            </w:pPr>
            <w:r w:rsidRPr="004F529D">
              <w:rPr>
                <w:rFonts w:cs="Arial"/>
                <w:szCs w:val="20"/>
              </w:rPr>
              <w:t>Region 1 – Western</w:t>
            </w:r>
          </w:p>
        </w:tc>
        <w:tc>
          <w:tcPr>
            <w:tcW w:w="137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896341A" w14:textId="4D9B79C0" w:rsidR="00FF4B24" w:rsidRPr="004F529D" w:rsidRDefault="00FF4B24" w:rsidP="00326A0C">
            <w:pPr>
              <w:spacing w:after="0" w:line="240" w:lineRule="auto"/>
              <w:jc w:val="center"/>
              <w:rPr>
                <w:rFonts w:cs="Arial"/>
                <w:color w:val="000000"/>
                <w:szCs w:val="20"/>
              </w:rPr>
            </w:pPr>
            <w:r w:rsidRPr="004F529D">
              <w:rPr>
                <w:rFonts w:cs="Arial"/>
                <w:color w:val="000000"/>
                <w:szCs w:val="20"/>
              </w:rPr>
              <w:t>$23.14</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15599F17" w14:textId="259692C7" w:rsidR="00FF4B24" w:rsidRPr="004F529D" w:rsidRDefault="00FF4B24" w:rsidP="00326A0C">
            <w:pPr>
              <w:spacing w:after="0" w:line="240" w:lineRule="auto"/>
              <w:jc w:val="center"/>
              <w:rPr>
                <w:rFonts w:cs="Arial"/>
                <w:color w:val="000000"/>
                <w:szCs w:val="20"/>
              </w:rPr>
            </w:pPr>
            <w:r w:rsidRPr="004F529D">
              <w:rPr>
                <w:rFonts w:cs="Arial"/>
                <w:color w:val="000000"/>
                <w:szCs w:val="20"/>
              </w:rPr>
              <w:t>$45.00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2A39006F" w14:textId="6962306D" w:rsidR="00FF4B24" w:rsidRPr="004F529D" w:rsidRDefault="00FF4B24" w:rsidP="00326A0C">
            <w:pPr>
              <w:spacing w:after="0" w:line="240" w:lineRule="auto"/>
              <w:jc w:val="center"/>
              <w:rPr>
                <w:rFonts w:cs="Arial"/>
                <w:color w:val="000000"/>
                <w:szCs w:val="20"/>
              </w:rPr>
            </w:pPr>
            <w:r w:rsidRPr="004F529D">
              <w:rPr>
                <w:rFonts w:cs="Arial"/>
                <w:color w:val="000000"/>
                <w:szCs w:val="20"/>
              </w:rPr>
              <w:t>$32.00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67D27C50" w14:textId="5ACDFD15" w:rsidR="00FF4B24" w:rsidRPr="004F529D" w:rsidRDefault="00FF4B24" w:rsidP="00326A0C">
            <w:pPr>
              <w:spacing w:after="0" w:line="240" w:lineRule="auto"/>
              <w:jc w:val="center"/>
              <w:rPr>
                <w:rFonts w:cs="Arial"/>
                <w:color w:val="000000"/>
                <w:szCs w:val="20"/>
              </w:rPr>
            </w:pPr>
            <w:r w:rsidRPr="004F529D">
              <w:rPr>
                <w:rFonts w:cs="Arial"/>
                <w:color w:val="000000"/>
                <w:szCs w:val="20"/>
              </w:rPr>
              <w:t>$45.00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10F7E8AD" w14:textId="75C26D6E" w:rsidR="00FF4B24" w:rsidRPr="004F529D" w:rsidRDefault="00FF4B24" w:rsidP="00326A0C">
            <w:pPr>
              <w:spacing w:after="0" w:line="240" w:lineRule="auto"/>
              <w:jc w:val="center"/>
              <w:rPr>
                <w:rFonts w:cs="Arial"/>
                <w:color w:val="000000"/>
                <w:szCs w:val="20"/>
              </w:rPr>
            </w:pPr>
            <w:r w:rsidRPr="004F529D">
              <w:rPr>
                <w:rFonts w:cs="Arial"/>
                <w:color w:val="000000"/>
                <w:szCs w:val="20"/>
              </w:rPr>
              <w:t>$32.00</w:t>
            </w:r>
          </w:p>
        </w:tc>
      </w:tr>
      <w:tr w:rsidR="00FF4B24" w:rsidRPr="0023055E" w14:paraId="70A37E22" w14:textId="77777777" w:rsidTr="00326A0C">
        <w:trPr>
          <w:trHeight w:val="175"/>
        </w:trPr>
        <w:tc>
          <w:tcPr>
            <w:tcW w:w="3045" w:type="dxa"/>
            <w:tcBorders>
              <w:top w:val="single" w:sz="4" w:space="0" w:color="auto"/>
              <w:left w:val="single" w:sz="4" w:space="0" w:color="auto"/>
              <w:bottom w:val="single" w:sz="4" w:space="0" w:color="auto"/>
              <w:right w:val="single" w:sz="4" w:space="0" w:color="auto"/>
            </w:tcBorders>
            <w:noWrap/>
            <w:hideMark/>
          </w:tcPr>
          <w:p w14:paraId="238118D4" w14:textId="77777777" w:rsidR="00FF4B24" w:rsidRPr="004F529D" w:rsidRDefault="00FF4B24" w:rsidP="007E15DA">
            <w:pPr>
              <w:spacing w:after="0" w:line="240" w:lineRule="auto"/>
              <w:rPr>
                <w:rFonts w:cs="Arial"/>
                <w:color w:val="000000"/>
                <w:szCs w:val="20"/>
              </w:rPr>
            </w:pPr>
            <w:r w:rsidRPr="004F529D">
              <w:rPr>
                <w:rFonts w:cs="Arial"/>
                <w:szCs w:val="20"/>
              </w:rPr>
              <w:t>Region 2 – Central</w:t>
            </w:r>
          </w:p>
        </w:tc>
        <w:tc>
          <w:tcPr>
            <w:tcW w:w="137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AA241BA" w14:textId="27C20479" w:rsidR="00FF4B24" w:rsidRPr="004F529D" w:rsidRDefault="00FF4B24" w:rsidP="00326A0C">
            <w:pPr>
              <w:spacing w:after="0" w:line="240" w:lineRule="auto"/>
              <w:jc w:val="center"/>
              <w:rPr>
                <w:rFonts w:cs="Arial"/>
                <w:color w:val="000000"/>
                <w:szCs w:val="20"/>
              </w:rPr>
            </w:pPr>
            <w:r w:rsidRPr="004F529D">
              <w:rPr>
                <w:rFonts w:cs="Arial"/>
                <w:color w:val="000000"/>
                <w:szCs w:val="20"/>
              </w:rPr>
              <w:t>$26.44</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2DC045B4" w14:textId="7C54352B" w:rsidR="00FF4B24" w:rsidRPr="004F529D" w:rsidRDefault="00FF4B24" w:rsidP="00326A0C">
            <w:pPr>
              <w:spacing w:after="0" w:line="240" w:lineRule="auto"/>
              <w:jc w:val="center"/>
              <w:rPr>
                <w:rFonts w:cs="Arial"/>
                <w:color w:val="000000"/>
                <w:szCs w:val="20"/>
              </w:rPr>
            </w:pPr>
            <w:r w:rsidRPr="004F529D">
              <w:rPr>
                <w:rFonts w:cs="Arial"/>
                <w:color w:val="000000"/>
                <w:szCs w:val="20"/>
              </w:rPr>
              <w:t>$50.00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443EC8A8" w14:textId="29972B16" w:rsidR="00FF4B24" w:rsidRPr="004F529D" w:rsidRDefault="00FF4B24" w:rsidP="00326A0C">
            <w:pPr>
              <w:spacing w:after="0" w:line="240" w:lineRule="auto"/>
              <w:jc w:val="center"/>
              <w:rPr>
                <w:rFonts w:cs="Arial"/>
                <w:color w:val="000000"/>
                <w:szCs w:val="20"/>
              </w:rPr>
            </w:pPr>
            <w:r w:rsidRPr="004F529D">
              <w:rPr>
                <w:rFonts w:cs="Arial"/>
                <w:color w:val="000000"/>
                <w:szCs w:val="20"/>
              </w:rPr>
              <w:t>$45.00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37A4ACB3" w14:textId="2A7CADA2" w:rsidR="00FF4B24" w:rsidRPr="004F529D" w:rsidRDefault="00FF4B24" w:rsidP="00326A0C">
            <w:pPr>
              <w:spacing w:after="0" w:line="240" w:lineRule="auto"/>
              <w:jc w:val="center"/>
              <w:rPr>
                <w:rFonts w:cs="Arial"/>
                <w:color w:val="000000"/>
                <w:szCs w:val="20"/>
              </w:rPr>
            </w:pPr>
            <w:r w:rsidRPr="004F529D">
              <w:rPr>
                <w:rFonts w:cs="Arial"/>
                <w:color w:val="000000"/>
                <w:szCs w:val="20"/>
              </w:rPr>
              <w:t>$50.00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4382166F" w14:textId="73713EF2" w:rsidR="00FF4B24" w:rsidRPr="004F529D" w:rsidRDefault="00FF4B24" w:rsidP="00326A0C">
            <w:pPr>
              <w:spacing w:after="0" w:line="240" w:lineRule="auto"/>
              <w:jc w:val="center"/>
              <w:rPr>
                <w:rFonts w:cs="Arial"/>
                <w:color w:val="000000"/>
                <w:szCs w:val="20"/>
              </w:rPr>
            </w:pPr>
            <w:r w:rsidRPr="004F529D">
              <w:rPr>
                <w:rFonts w:cs="Arial"/>
                <w:color w:val="000000"/>
                <w:szCs w:val="20"/>
              </w:rPr>
              <w:t>$45.00</w:t>
            </w:r>
          </w:p>
        </w:tc>
      </w:tr>
      <w:tr w:rsidR="00FF4B24" w:rsidRPr="0023055E" w14:paraId="2BB138AF" w14:textId="77777777" w:rsidTr="00326A0C">
        <w:trPr>
          <w:trHeight w:val="175"/>
        </w:trPr>
        <w:tc>
          <w:tcPr>
            <w:tcW w:w="3045" w:type="dxa"/>
            <w:tcBorders>
              <w:top w:val="single" w:sz="4" w:space="0" w:color="auto"/>
              <w:left w:val="single" w:sz="4" w:space="0" w:color="auto"/>
              <w:bottom w:val="single" w:sz="4" w:space="0" w:color="auto"/>
              <w:right w:val="single" w:sz="4" w:space="0" w:color="auto"/>
            </w:tcBorders>
            <w:noWrap/>
            <w:hideMark/>
          </w:tcPr>
          <w:p w14:paraId="4B2AC813" w14:textId="77777777" w:rsidR="00FF4B24" w:rsidRPr="004F529D" w:rsidRDefault="00FF4B24" w:rsidP="007E15DA">
            <w:pPr>
              <w:spacing w:after="0" w:line="240" w:lineRule="auto"/>
              <w:rPr>
                <w:rFonts w:cs="Arial"/>
                <w:color w:val="000000"/>
                <w:szCs w:val="20"/>
              </w:rPr>
            </w:pPr>
            <w:r w:rsidRPr="004F529D">
              <w:rPr>
                <w:rFonts w:cs="Arial"/>
                <w:szCs w:val="20"/>
              </w:rPr>
              <w:t>Region 3 – Northeastern</w:t>
            </w:r>
          </w:p>
        </w:tc>
        <w:tc>
          <w:tcPr>
            <w:tcW w:w="137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4A6621" w14:textId="4C48D806" w:rsidR="00FF4B24" w:rsidRPr="004F529D" w:rsidRDefault="00FF4B24" w:rsidP="00326A0C">
            <w:pPr>
              <w:spacing w:after="0" w:line="240" w:lineRule="auto"/>
              <w:jc w:val="center"/>
              <w:rPr>
                <w:rFonts w:cs="Arial"/>
                <w:color w:val="000000"/>
                <w:szCs w:val="20"/>
              </w:rPr>
            </w:pPr>
            <w:r w:rsidRPr="004F529D">
              <w:rPr>
                <w:rFonts w:cs="Arial"/>
                <w:color w:val="000000"/>
                <w:szCs w:val="20"/>
              </w:rPr>
              <w:t>$26.44</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183CE90A" w14:textId="4CCE99A7" w:rsidR="00FF4B24" w:rsidRPr="004F529D" w:rsidRDefault="00FF4B24" w:rsidP="00326A0C">
            <w:pPr>
              <w:spacing w:after="0" w:line="240" w:lineRule="auto"/>
              <w:jc w:val="center"/>
              <w:rPr>
                <w:rFonts w:cs="Arial"/>
                <w:color w:val="000000"/>
                <w:szCs w:val="20"/>
              </w:rPr>
            </w:pPr>
            <w:r w:rsidRPr="004F529D">
              <w:rPr>
                <w:rFonts w:cs="Arial"/>
                <w:color w:val="000000"/>
                <w:szCs w:val="20"/>
              </w:rPr>
              <w:t>$50.00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73C4F16E" w14:textId="15B2125B" w:rsidR="00FF4B24" w:rsidRPr="004F529D" w:rsidRDefault="00FF4B24" w:rsidP="00326A0C">
            <w:pPr>
              <w:spacing w:after="0" w:line="240" w:lineRule="auto"/>
              <w:jc w:val="center"/>
              <w:rPr>
                <w:rFonts w:cs="Arial"/>
                <w:color w:val="000000"/>
                <w:szCs w:val="20"/>
              </w:rPr>
            </w:pPr>
            <w:r w:rsidRPr="004F529D">
              <w:rPr>
                <w:rFonts w:cs="Arial"/>
                <w:color w:val="000000"/>
                <w:szCs w:val="20"/>
              </w:rPr>
              <w:t>$35.00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656F1021" w14:textId="4B2ED254" w:rsidR="00FF4B24" w:rsidRPr="004F529D" w:rsidRDefault="00FF4B24" w:rsidP="00326A0C">
            <w:pPr>
              <w:spacing w:after="0" w:line="240" w:lineRule="auto"/>
              <w:jc w:val="center"/>
              <w:rPr>
                <w:rFonts w:cs="Arial"/>
                <w:color w:val="000000"/>
                <w:szCs w:val="20"/>
              </w:rPr>
            </w:pPr>
            <w:r w:rsidRPr="004F529D">
              <w:rPr>
                <w:rFonts w:cs="Arial"/>
                <w:color w:val="000000"/>
                <w:szCs w:val="20"/>
              </w:rPr>
              <w:t>$50.00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70CAB5E6" w14:textId="013DC14E" w:rsidR="00FF4B24" w:rsidRPr="004F529D" w:rsidRDefault="00FF4B24" w:rsidP="00326A0C">
            <w:pPr>
              <w:spacing w:after="0" w:line="240" w:lineRule="auto"/>
              <w:jc w:val="center"/>
              <w:rPr>
                <w:rFonts w:cs="Arial"/>
                <w:color w:val="000000"/>
                <w:szCs w:val="20"/>
              </w:rPr>
            </w:pPr>
            <w:r w:rsidRPr="004F529D">
              <w:rPr>
                <w:rFonts w:cs="Arial"/>
                <w:color w:val="000000"/>
                <w:szCs w:val="20"/>
              </w:rPr>
              <w:t>$35.00</w:t>
            </w:r>
          </w:p>
        </w:tc>
      </w:tr>
      <w:tr w:rsidR="00FF4B24" w:rsidRPr="0023055E" w14:paraId="3E1786B5" w14:textId="77777777" w:rsidTr="00326A0C">
        <w:trPr>
          <w:trHeight w:val="175"/>
        </w:trPr>
        <w:tc>
          <w:tcPr>
            <w:tcW w:w="3045" w:type="dxa"/>
            <w:tcBorders>
              <w:top w:val="single" w:sz="4" w:space="0" w:color="auto"/>
              <w:left w:val="single" w:sz="4" w:space="0" w:color="auto"/>
              <w:bottom w:val="single" w:sz="4" w:space="0" w:color="auto"/>
              <w:right w:val="single" w:sz="4" w:space="0" w:color="auto"/>
            </w:tcBorders>
            <w:noWrap/>
            <w:hideMark/>
          </w:tcPr>
          <w:p w14:paraId="48D85C6D" w14:textId="77777777" w:rsidR="00FF4B24" w:rsidRPr="004F529D" w:rsidRDefault="00FF4B24" w:rsidP="007E15DA">
            <w:pPr>
              <w:spacing w:after="0" w:line="240" w:lineRule="auto"/>
              <w:rPr>
                <w:rFonts w:cs="Arial"/>
                <w:color w:val="000000"/>
                <w:szCs w:val="20"/>
              </w:rPr>
            </w:pPr>
            <w:r w:rsidRPr="004F529D">
              <w:rPr>
                <w:rFonts w:cs="Arial"/>
                <w:szCs w:val="20"/>
              </w:rPr>
              <w:t>Region 4 – Metro Boston</w:t>
            </w:r>
          </w:p>
        </w:tc>
        <w:tc>
          <w:tcPr>
            <w:tcW w:w="137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F5EAD0C" w14:textId="1EB11FE6" w:rsidR="00FF4B24" w:rsidRPr="004F529D" w:rsidRDefault="00FF4B24" w:rsidP="00326A0C">
            <w:pPr>
              <w:spacing w:after="0" w:line="240" w:lineRule="auto"/>
              <w:jc w:val="center"/>
              <w:rPr>
                <w:rFonts w:cs="Arial"/>
                <w:color w:val="000000"/>
                <w:szCs w:val="20"/>
              </w:rPr>
            </w:pPr>
            <w:r w:rsidRPr="004F529D">
              <w:rPr>
                <w:rFonts w:cs="Arial"/>
                <w:color w:val="000000"/>
                <w:szCs w:val="20"/>
              </w:rPr>
              <w:t>$39.66</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5E216AF7" w14:textId="79F71588" w:rsidR="00FF4B24" w:rsidRPr="004F529D" w:rsidRDefault="00FF4B24" w:rsidP="00326A0C">
            <w:pPr>
              <w:spacing w:after="0" w:line="240" w:lineRule="auto"/>
              <w:jc w:val="center"/>
              <w:rPr>
                <w:rFonts w:cs="Arial"/>
                <w:color w:val="000000"/>
                <w:szCs w:val="20"/>
              </w:rPr>
            </w:pPr>
            <w:r w:rsidRPr="004F529D">
              <w:rPr>
                <w:rFonts w:cs="Arial"/>
                <w:color w:val="000000"/>
                <w:szCs w:val="20"/>
              </w:rPr>
              <w:t>$67.00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43117C1E" w14:textId="4202D9AA" w:rsidR="00FF4B24" w:rsidRPr="004F529D" w:rsidRDefault="00FF4B24" w:rsidP="00326A0C">
            <w:pPr>
              <w:spacing w:after="0" w:line="240" w:lineRule="auto"/>
              <w:jc w:val="center"/>
              <w:rPr>
                <w:rFonts w:cs="Arial"/>
                <w:color w:val="000000"/>
                <w:szCs w:val="20"/>
              </w:rPr>
            </w:pPr>
            <w:r w:rsidRPr="004F529D">
              <w:rPr>
                <w:rFonts w:cs="Arial"/>
                <w:color w:val="000000"/>
                <w:szCs w:val="20"/>
              </w:rPr>
              <w:t>$60.00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10D36471" w14:textId="7E20E3C2" w:rsidR="00FF4B24" w:rsidRPr="004F529D" w:rsidRDefault="00FF4B24" w:rsidP="00326A0C">
            <w:pPr>
              <w:spacing w:after="0" w:line="240" w:lineRule="auto"/>
              <w:jc w:val="center"/>
              <w:rPr>
                <w:rFonts w:cs="Arial"/>
                <w:color w:val="000000"/>
                <w:szCs w:val="20"/>
              </w:rPr>
            </w:pPr>
            <w:r w:rsidRPr="004F529D">
              <w:rPr>
                <w:rFonts w:cs="Arial"/>
                <w:color w:val="000000"/>
                <w:szCs w:val="20"/>
              </w:rPr>
              <w:t>$65.00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18C0F8DA" w14:textId="65061B24" w:rsidR="00FF4B24" w:rsidRPr="004F529D" w:rsidRDefault="00FF4B24" w:rsidP="00326A0C">
            <w:pPr>
              <w:spacing w:after="0" w:line="240" w:lineRule="auto"/>
              <w:jc w:val="center"/>
              <w:rPr>
                <w:rFonts w:cs="Arial"/>
                <w:color w:val="000000"/>
                <w:szCs w:val="20"/>
              </w:rPr>
            </w:pPr>
            <w:r w:rsidRPr="004F529D">
              <w:rPr>
                <w:rFonts w:cs="Arial"/>
                <w:color w:val="000000"/>
                <w:szCs w:val="20"/>
              </w:rPr>
              <w:t>$58.00</w:t>
            </w:r>
          </w:p>
        </w:tc>
      </w:tr>
      <w:tr w:rsidR="00FF4B24" w:rsidRPr="0023055E" w14:paraId="5AA1A3C3" w14:textId="77777777" w:rsidTr="00326A0C">
        <w:trPr>
          <w:trHeight w:val="175"/>
        </w:trPr>
        <w:tc>
          <w:tcPr>
            <w:tcW w:w="3045" w:type="dxa"/>
            <w:tcBorders>
              <w:top w:val="single" w:sz="4" w:space="0" w:color="auto"/>
              <w:left w:val="single" w:sz="4" w:space="0" w:color="auto"/>
              <w:bottom w:val="single" w:sz="4" w:space="0" w:color="auto"/>
              <w:right w:val="single" w:sz="4" w:space="0" w:color="auto"/>
            </w:tcBorders>
            <w:noWrap/>
            <w:hideMark/>
          </w:tcPr>
          <w:p w14:paraId="27979A7B" w14:textId="77777777" w:rsidR="00FF4B24" w:rsidRPr="004F529D" w:rsidRDefault="00FF4B24" w:rsidP="007E15DA">
            <w:pPr>
              <w:spacing w:after="0" w:line="240" w:lineRule="auto"/>
              <w:rPr>
                <w:rFonts w:cs="Arial"/>
                <w:color w:val="000000"/>
                <w:szCs w:val="20"/>
              </w:rPr>
            </w:pPr>
            <w:r w:rsidRPr="004F529D">
              <w:rPr>
                <w:rFonts w:cs="Arial"/>
                <w:szCs w:val="20"/>
              </w:rPr>
              <w:t>Region 5 – Southeastern</w:t>
            </w:r>
          </w:p>
        </w:tc>
        <w:tc>
          <w:tcPr>
            <w:tcW w:w="137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E0E3A85" w14:textId="1F515B73" w:rsidR="00FF4B24" w:rsidRPr="004F529D" w:rsidRDefault="00FF4B24" w:rsidP="00326A0C">
            <w:pPr>
              <w:spacing w:after="0" w:line="240" w:lineRule="auto"/>
              <w:jc w:val="center"/>
              <w:rPr>
                <w:rFonts w:cs="Arial"/>
                <w:color w:val="000000"/>
                <w:szCs w:val="20"/>
              </w:rPr>
            </w:pPr>
            <w:r w:rsidRPr="004F529D">
              <w:rPr>
                <w:rFonts w:cs="Arial"/>
                <w:color w:val="000000"/>
                <w:szCs w:val="20"/>
              </w:rPr>
              <w:t>$26.44</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02E7F85B" w14:textId="756E1387" w:rsidR="00FF4B24" w:rsidRPr="004F529D" w:rsidRDefault="00FF4B24" w:rsidP="00326A0C">
            <w:pPr>
              <w:spacing w:after="0" w:line="240" w:lineRule="auto"/>
              <w:jc w:val="center"/>
              <w:rPr>
                <w:rFonts w:cs="Arial"/>
                <w:color w:val="000000"/>
                <w:szCs w:val="20"/>
              </w:rPr>
            </w:pPr>
            <w:r w:rsidRPr="004F529D">
              <w:rPr>
                <w:rFonts w:cs="Arial"/>
                <w:color w:val="000000"/>
                <w:szCs w:val="20"/>
              </w:rPr>
              <w:t>$50.00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182F6E3D" w14:textId="0916BFF2" w:rsidR="00FF4B24" w:rsidRPr="004F529D" w:rsidRDefault="00FF4B24" w:rsidP="00326A0C">
            <w:pPr>
              <w:spacing w:after="0" w:line="240" w:lineRule="auto"/>
              <w:jc w:val="center"/>
              <w:rPr>
                <w:rFonts w:cs="Arial"/>
                <w:color w:val="000000"/>
                <w:szCs w:val="20"/>
              </w:rPr>
            </w:pPr>
            <w:r w:rsidRPr="004F529D">
              <w:rPr>
                <w:rFonts w:cs="Arial"/>
                <w:color w:val="000000"/>
                <w:szCs w:val="20"/>
              </w:rPr>
              <w:t>$45.00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6EA4CFF5" w14:textId="2FA51D8B" w:rsidR="00FF4B24" w:rsidRPr="004F529D" w:rsidRDefault="00FF4B24" w:rsidP="00326A0C">
            <w:pPr>
              <w:spacing w:after="0" w:line="240" w:lineRule="auto"/>
              <w:jc w:val="center"/>
              <w:rPr>
                <w:rFonts w:cs="Arial"/>
                <w:color w:val="000000"/>
                <w:szCs w:val="20"/>
              </w:rPr>
            </w:pPr>
            <w:r w:rsidRPr="004F529D">
              <w:rPr>
                <w:rFonts w:cs="Arial"/>
                <w:color w:val="000000"/>
                <w:szCs w:val="20"/>
              </w:rPr>
              <w:t>$50.00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43CAEAE1" w14:textId="67E91367" w:rsidR="00FF4B24" w:rsidRPr="004F529D" w:rsidRDefault="00FF4B24" w:rsidP="00326A0C">
            <w:pPr>
              <w:spacing w:after="0" w:line="240" w:lineRule="auto"/>
              <w:jc w:val="center"/>
              <w:rPr>
                <w:rFonts w:cs="Arial"/>
                <w:color w:val="000000"/>
                <w:szCs w:val="20"/>
              </w:rPr>
            </w:pPr>
            <w:r w:rsidRPr="004F529D">
              <w:rPr>
                <w:rFonts w:cs="Arial"/>
                <w:color w:val="000000"/>
                <w:szCs w:val="20"/>
              </w:rPr>
              <w:t>$42.00</w:t>
            </w:r>
          </w:p>
        </w:tc>
      </w:tr>
      <w:tr w:rsidR="00FF4B24" w:rsidRPr="0023055E" w14:paraId="78F5DBEF" w14:textId="77777777" w:rsidTr="00326A0C">
        <w:trPr>
          <w:trHeight w:val="175"/>
        </w:trPr>
        <w:tc>
          <w:tcPr>
            <w:tcW w:w="3045" w:type="dxa"/>
            <w:tcBorders>
              <w:top w:val="single" w:sz="4" w:space="0" w:color="auto"/>
              <w:left w:val="single" w:sz="4" w:space="0" w:color="auto"/>
              <w:bottom w:val="single" w:sz="4" w:space="0" w:color="auto"/>
              <w:right w:val="single" w:sz="4" w:space="0" w:color="auto"/>
            </w:tcBorders>
            <w:noWrap/>
            <w:hideMark/>
          </w:tcPr>
          <w:p w14:paraId="06144A82" w14:textId="77777777" w:rsidR="00FF4B24" w:rsidRPr="004F529D" w:rsidRDefault="00FF4B24" w:rsidP="007E15DA">
            <w:pPr>
              <w:spacing w:after="0" w:line="240" w:lineRule="auto"/>
              <w:rPr>
                <w:rFonts w:cs="Arial"/>
                <w:color w:val="000000"/>
                <w:szCs w:val="20"/>
              </w:rPr>
            </w:pPr>
            <w:r w:rsidRPr="004F529D">
              <w:rPr>
                <w:rFonts w:cs="Arial"/>
                <w:szCs w:val="20"/>
              </w:rPr>
              <w:t>Region 6 - Boston</w:t>
            </w:r>
          </w:p>
        </w:tc>
        <w:tc>
          <w:tcPr>
            <w:tcW w:w="137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37B0876" w14:textId="0258EAAE" w:rsidR="00FF4B24" w:rsidRPr="004F529D" w:rsidRDefault="00FF4B24" w:rsidP="00326A0C">
            <w:pPr>
              <w:spacing w:after="0" w:line="240" w:lineRule="auto"/>
              <w:jc w:val="center"/>
              <w:rPr>
                <w:rFonts w:cs="Arial"/>
                <w:color w:val="000000"/>
                <w:szCs w:val="20"/>
              </w:rPr>
            </w:pPr>
            <w:r w:rsidRPr="004F529D">
              <w:rPr>
                <w:rFonts w:cs="Arial"/>
                <w:color w:val="000000"/>
                <w:szCs w:val="20"/>
              </w:rPr>
              <w:t>$29.74</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3200694A" w14:textId="4C3E5918" w:rsidR="00FF4B24" w:rsidRPr="004F529D" w:rsidRDefault="00FF4B24" w:rsidP="00326A0C">
            <w:pPr>
              <w:spacing w:after="0" w:line="240" w:lineRule="auto"/>
              <w:jc w:val="center"/>
              <w:rPr>
                <w:rFonts w:cs="Arial"/>
                <w:color w:val="000000"/>
                <w:szCs w:val="20"/>
              </w:rPr>
            </w:pPr>
            <w:r w:rsidRPr="004F529D">
              <w:rPr>
                <w:rFonts w:cs="Arial"/>
                <w:color w:val="000000"/>
                <w:szCs w:val="20"/>
              </w:rPr>
              <w:t>$65.00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54D40E3A" w14:textId="2D996026" w:rsidR="00FF4B24" w:rsidRPr="004F529D" w:rsidRDefault="00FF4B24" w:rsidP="00326A0C">
            <w:pPr>
              <w:spacing w:after="0" w:line="240" w:lineRule="auto"/>
              <w:jc w:val="center"/>
              <w:rPr>
                <w:rFonts w:cs="Arial"/>
                <w:color w:val="000000"/>
                <w:szCs w:val="20"/>
              </w:rPr>
            </w:pPr>
            <w:r w:rsidRPr="004F529D">
              <w:rPr>
                <w:rFonts w:cs="Arial"/>
                <w:color w:val="000000"/>
                <w:szCs w:val="20"/>
              </w:rPr>
              <w:t>$50.00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6632B8CF" w14:textId="56B739D1" w:rsidR="00FF4B24" w:rsidRPr="004F529D" w:rsidRDefault="00FF4B24" w:rsidP="00326A0C">
            <w:pPr>
              <w:spacing w:after="0" w:line="240" w:lineRule="auto"/>
              <w:jc w:val="center"/>
              <w:rPr>
                <w:rFonts w:cs="Arial"/>
                <w:color w:val="000000"/>
                <w:szCs w:val="20"/>
              </w:rPr>
            </w:pPr>
            <w:r w:rsidRPr="004F529D">
              <w:rPr>
                <w:rFonts w:cs="Arial"/>
                <w:color w:val="000000"/>
                <w:szCs w:val="20"/>
              </w:rPr>
              <w:t>$60.00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42E8D310" w14:textId="6BADC3AE" w:rsidR="00FF4B24" w:rsidRPr="004F529D" w:rsidRDefault="00FF4B24" w:rsidP="00326A0C">
            <w:pPr>
              <w:spacing w:after="0" w:line="240" w:lineRule="auto"/>
              <w:jc w:val="center"/>
              <w:rPr>
                <w:rFonts w:cs="Arial"/>
                <w:color w:val="000000"/>
                <w:szCs w:val="20"/>
              </w:rPr>
            </w:pPr>
            <w:r w:rsidRPr="004F529D">
              <w:rPr>
                <w:rFonts w:cs="Arial"/>
                <w:color w:val="000000"/>
                <w:szCs w:val="20"/>
              </w:rPr>
              <w:t>$40.00</w:t>
            </w:r>
          </w:p>
        </w:tc>
      </w:tr>
    </w:tbl>
    <w:p w14:paraId="0B0358D6" w14:textId="77777777" w:rsidR="00FF4B24" w:rsidRPr="004F529D" w:rsidRDefault="00FF4B24" w:rsidP="00FF4B24">
      <w:pPr>
        <w:spacing w:after="0" w:line="240" w:lineRule="auto"/>
        <w:rPr>
          <w:rFonts w:cs="Arial"/>
          <w:szCs w:val="20"/>
        </w:rPr>
      </w:pPr>
    </w:p>
    <w:tbl>
      <w:tblPr>
        <w:tblW w:w="10188" w:type="dxa"/>
        <w:tblCellMar>
          <w:top w:w="15" w:type="dxa"/>
          <w:bottom w:w="15" w:type="dxa"/>
        </w:tblCellMar>
        <w:tblLook w:val="04A0" w:firstRow="1" w:lastRow="0" w:firstColumn="1" w:lastColumn="0" w:noHBand="0" w:noVBand="1"/>
      </w:tblPr>
      <w:tblGrid>
        <w:gridCol w:w="3103"/>
        <w:gridCol w:w="1401"/>
        <w:gridCol w:w="1421"/>
        <w:gridCol w:w="1421"/>
        <w:gridCol w:w="1421"/>
        <w:gridCol w:w="1421"/>
      </w:tblGrid>
      <w:tr w:rsidR="00FF4B24" w:rsidRPr="0023055E" w14:paraId="438D1EAB" w14:textId="77777777" w:rsidTr="0023460C">
        <w:trPr>
          <w:trHeight w:val="699"/>
        </w:trPr>
        <w:tc>
          <w:tcPr>
            <w:tcW w:w="3103"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1A73CAB5"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Region</w:t>
            </w:r>
          </w:p>
        </w:tc>
        <w:tc>
          <w:tcPr>
            <w:tcW w:w="1401"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78D2256" w14:textId="77777777" w:rsidR="00176D17" w:rsidRDefault="00FF4B24" w:rsidP="007E15DA">
            <w:pPr>
              <w:spacing w:after="0" w:line="240" w:lineRule="auto"/>
              <w:jc w:val="center"/>
              <w:rPr>
                <w:rFonts w:cs="Arial"/>
                <w:b/>
                <w:bCs/>
                <w:color w:val="FFFFFF"/>
                <w:szCs w:val="20"/>
              </w:rPr>
            </w:pPr>
            <w:r w:rsidRPr="004F529D">
              <w:rPr>
                <w:rFonts w:cs="Arial"/>
                <w:b/>
                <w:bCs/>
                <w:color w:val="FFFFFF"/>
                <w:szCs w:val="20"/>
              </w:rPr>
              <w:t xml:space="preserve">Subsidy Rate </w:t>
            </w:r>
          </w:p>
          <w:p w14:paraId="673447BC" w14:textId="7C6B386C"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(2 Years and Over)</w:t>
            </w:r>
          </w:p>
        </w:tc>
        <w:tc>
          <w:tcPr>
            <w:tcW w:w="1421"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5BB0EA29"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Toddler 2 75th Percentile</w:t>
            </w:r>
          </w:p>
        </w:tc>
        <w:tc>
          <w:tcPr>
            <w:tcW w:w="1421"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2D141231"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Toddler 2 50th Percentile</w:t>
            </w:r>
          </w:p>
        </w:tc>
        <w:tc>
          <w:tcPr>
            <w:tcW w:w="1421"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60ABFD5"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Preschool 75th Percentile</w:t>
            </w:r>
          </w:p>
        </w:tc>
        <w:tc>
          <w:tcPr>
            <w:tcW w:w="1421"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156E4D03"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Preschool 50th Percentile</w:t>
            </w:r>
          </w:p>
        </w:tc>
      </w:tr>
      <w:tr w:rsidR="00FF4B24" w:rsidRPr="0023055E" w14:paraId="6E05684C" w14:textId="77777777" w:rsidTr="00326A0C">
        <w:trPr>
          <w:trHeight w:val="183"/>
        </w:trPr>
        <w:tc>
          <w:tcPr>
            <w:tcW w:w="3103" w:type="dxa"/>
            <w:tcBorders>
              <w:top w:val="single" w:sz="4" w:space="0" w:color="auto"/>
              <w:left w:val="single" w:sz="4" w:space="0" w:color="auto"/>
              <w:bottom w:val="single" w:sz="4" w:space="0" w:color="auto"/>
              <w:right w:val="single" w:sz="4" w:space="0" w:color="auto"/>
            </w:tcBorders>
            <w:noWrap/>
            <w:hideMark/>
          </w:tcPr>
          <w:p w14:paraId="17DE50E7" w14:textId="77777777" w:rsidR="00FF4B24" w:rsidRPr="004F529D" w:rsidRDefault="00FF4B24" w:rsidP="007E15DA">
            <w:pPr>
              <w:spacing w:after="0" w:line="240" w:lineRule="auto"/>
              <w:rPr>
                <w:rFonts w:cs="Arial"/>
                <w:color w:val="000000"/>
                <w:szCs w:val="20"/>
              </w:rPr>
            </w:pPr>
            <w:r w:rsidRPr="004F529D">
              <w:rPr>
                <w:rFonts w:cs="Arial"/>
                <w:szCs w:val="20"/>
              </w:rPr>
              <w:t>Region 1 – Western</w:t>
            </w:r>
          </w:p>
        </w:tc>
        <w:tc>
          <w:tcPr>
            <w:tcW w:w="140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6D26C09" w14:textId="393C61F4" w:rsidR="00FF4B24" w:rsidRPr="004F529D" w:rsidRDefault="00FF4B24" w:rsidP="00326A0C">
            <w:pPr>
              <w:spacing w:after="0" w:line="240" w:lineRule="auto"/>
              <w:jc w:val="center"/>
              <w:rPr>
                <w:rFonts w:cs="Arial"/>
                <w:color w:val="000000"/>
                <w:szCs w:val="20"/>
              </w:rPr>
            </w:pPr>
            <w:r w:rsidRPr="004F529D">
              <w:rPr>
                <w:rFonts w:cs="Arial"/>
                <w:szCs w:val="20"/>
              </w:rPr>
              <w:t>$19.95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1875F01" w14:textId="3198109A" w:rsidR="00FF4B24" w:rsidRPr="004F529D" w:rsidRDefault="00FF4B24" w:rsidP="00326A0C">
            <w:pPr>
              <w:spacing w:after="0" w:line="240" w:lineRule="auto"/>
              <w:jc w:val="center"/>
              <w:rPr>
                <w:rFonts w:cs="Arial"/>
                <w:color w:val="000000"/>
                <w:szCs w:val="20"/>
              </w:rPr>
            </w:pPr>
            <w:r w:rsidRPr="004F529D">
              <w:rPr>
                <w:rFonts w:cs="Arial"/>
                <w:szCs w:val="20"/>
              </w:rPr>
              <w:t>$45.00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15452A7" w14:textId="702D5E9A" w:rsidR="00FF4B24" w:rsidRPr="004F529D" w:rsidRDefault="00FF4B24" w:rsidP="00326A0C">
            <w:pPr>
              <w:spacing w:after="0" w:line="240" w:lineRule="auto"/>
              <w:jc w:val="center"/>
              <w:rPr>
                <w:rFonts w:cs="Arial"/>
                <w:color w:val="000000"/>
                <w:szCs w:val="20"/>
              </w:rPr>
            </w:pPr>
            <w:r w:rsidRPr="004F529D">
              <w:rPr>
                <w:rFonts w:cs="Arial"/>
                <w:szCs w:val="20"/>
              </w:rPr>
              <w:t>$35.00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6AF3875D" w14:textId="069210E6" w:rsidR="00FF4B24" w:rsidRPr="004F529D" w:rsidRDefault="00FF4B24" w:rsidP="00326A0C">
            <w:pPr>
              <w:spacing w:after="0" w:line="240" w:lineRule="auto"/>
              <w:jc w:val="center"/>
              <w:rPr>
                <w:rFonts w:cs="Arial"/>
                <w:color w:val="000000"/>
                <w:szCs w:val="20"/>
              </w:rPr>
            </w:pPr>
            <w:r w:rsidRPr="004F529D">
              <w:rPr>
                <w:rFonts w:cs="Arial"/>
                <w:szCs w:val="20"/>
              </w:rPr>
              <w:t>$45.00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B9CEB8E" w14:textId="6BCEBF88" w:rsidR="00FF4B24" w:rsidRPr="004F529D" w:rsidRDefault="00FF4B24" w:rsidP="00326A0C">
            <w:pPr>
              <w:spacing w:after="0" w:line="240" w:lineRule="auto"/>
              <w:jc w:val="center"/>
              <w:rPr>
                <w:rFonts w:cs="Arial"/>
                <w:color w:val="000000"/>
                <w:szCs w:val="20"/>
              </w:rPr>
            </w:pPr>
            <w:r w:rsidRPr="004F529D">
              <w:rPr>
                <w:rFonts w:cs="Arial"/>
                <w:szCs w:val="20"/>
              </w:rPr>
              <w:t>$33.00</w:t>
            </w:r>
          </w:p>
        </w:tc>
      </w:tr>
      <w:tr w:rsidR="00FF4B24" w:rsidRPr="0023055E" w14:paraId="54CDD81B" w14:textId="77777777" w:rsidTr="00326A0C">
        <w:trPr>
          <w:trHeight w:val="183"/>
        </w:trPr>
        <w:tc>
          <w:tcPr>
            <w:tcW w:w="3103" w:type="dxa"/>
            <w:tcBorders>
              <w:top w:val="single" w:sz="4" w:space="0" w:color="auto"/>
              <w:left w:val="single" w:sz="4" w:space="0" w:color="auto"/>
              <w:bottom w:val="single" w:sz="4" w:space="0" w:color="auto"/>
              <w:right w:val="single" w:sz="4" w:space="0" w:color="auto"/>
            </w:tcBorders>
            <w:noWrap/>
            <w:hideMark/>
          </w:tcPr>
          <w:p w14:paraId="607F10E9" w14:textId="77777777" w:rsidR="00FF4B24" w:rsidRPr="004F529D" w:rsidRDefault="00FF4B24" w:rsidP="007E15DA">
            <w:pPr>
              <w:spacing w:after="0" w:line="240" w:lineRule="auto"/>
              <w:rPr>
                <w:rFonts w:cs="Arial"/>
                <w:color w:val="000000"/>
                <w:szCs w:val="20"/>
              </w:rPr>
            </w:pPr>
            <w:r w:rsidRPr="004F529D">
              <w:rPr>
                <w:rFonts w:cs="Arial"/>
                <w:szCs w:val="20"/>
              </w:rPr>
              <w:t>Region 2 – Central</w:t>
            </w:r>
          </w:p>
        </w:tc>
        <w:tc>
          <w:tcPr>
            <w:tcW w:w="140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5B8AAAB" w14:textId="3032F230" w:rsidR="00FF4B24" w:rsidRPr="004F529D" w:rsidRDefault="00FF4B24" w:rsidP="00326A0C">
            <w:pPr>
              <w:spacing w:after="0" w:line="240" w:lineRule="auto"/>
              <w:jc w:val="center"/>
              <w:rPr>
                <w:rFonts w:cs="Arial"/>
                <w:color w:val="000000"/>
                <w:szCs w:val="20"/>
              </w:rPr>
            </w:pPr>
            <w:r w:rsidRPr="004F529D">
              <w:rPr>
                <w:rFonts w:cs="Arial"/>
                <w:szCs w:val="20"/>
              </w:rPr>
              <w:t>$19.95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8780471" w14:textId="6A419DC7" w:rsidR="00FF4B24" w:rsidRPr="004F529D" w:rsidRDefault="00FF4B24" w:rsidP="00326A0C">
            <w:pPr>
              <w:spacing w:after="0" w:line="240" w:lineRule="auto"/>
              <w:jc w:val="center"/>
              <w:rPr>
                <w:rFonts w:cs="Arial"/>
                <w:color w:val="000000"/>
                <w:szCs w:val="20"/>
              </w:rPr>
            </w:pPr>
            <w:r w:rsidRPr="004F529D">
              <w:rPr>
                <w:rFonts w:cs="Arial"/>
                <w:szCs w:val="20"/>
              </w:rPr>
              <w:t>$50.00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4F4F1DDE" w14:textId="543C4058" w:rsidR="00FF4B24" w:rsidRPr="004F529D" w:rsidRDefault="00FF4B24" w:rsidP="00326A0C">
            <w:pPr>
              <w:spacing w:after="0" w:line="240" w:lineRule="auto"/>
              <w:jc w:val="center"/>
              <w:rPr>
                <w:rFonts w:cs="Arial"/>
                <w:color w:val="000000"/>
                <w:szCs w:val="20"/>
              </w:rPr>
            </w:pPr>
            <w:r w:rsidRPr="004F529D">
              <w:rPr>
                <w:rFonts w:cs="Arial"/>
                <w:szCs w:val="20"/>
              </w:rPr>
              <w:t>$44.00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2939BE0B" w14:textId="329EB82E" w:rsidR="00FF4B24" w:rsidRPr="004F529D" w:rsidRDefault="00FF4B24" w:rsidP="00326A0C">
            <w:pPr>
              <w:spacing w:after="0" w:line="240" w:lineRule="auto"/>
              <w:jc w:val="center"/>
              <w:rPr>
                <w:rFonts w:cs="Arial"/>
                <w:color w:val="000000"/>
                <w:szCs w:val="20"/>
              </w:rPr>
            </w:pPr>
            <w:r w:rsidRPr="004F529D">
              <w:rPr>
                <w:rFonts w:cs="Arial"/>
                <w:szCs w:val="20"/>
              </w:rPr>
              <w:t>$50.00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273C7128" w14:textId="102CDC9C" w:rsidR="00FF4B24" w:rsidRPr="004F529D" w:rsidRDefault="00FF4B24" w:rsidP="00326A0C">
            <w:pPr>
              <w:spacing w:after="0" w:line="240" w:lineRule="auto"/>
              <w:jc w:val="center"/>
              <w:rPr>
                <w:rFonts w:cs="Arial"/>
                <w:color w:val="000000"/>
                <w:szCs w:val="20"/>
              </w:rPr>
            </w:pPr>
            <w:r w:rsidRPr="004F529D">
              <w:rPr>
                <w:rFonts w:cs="Arial"/>
                <w:szCs w:val="20"/>
              </w:rPr>
              <w:t>$42.00</w:t>
            </w:r>
          </w:p>
        </w:tc>
      </w:tr>
      <w:tr w:rsidR="00FF4B24" w:rsidRPr="0023055E" w14:paraId="5945BFCF" w14:textId="77777777" w:rsidTr="00326A0C">
        <w:trPr>
          <w:trHeight w:val="183"/>
        </w:trPr>
        <w:tc>
          <w:tcPr>
            <w:tcW w:w="3103" w:type="dxa"/>
            <w:tcBorders>
              <w:top w:val="single" w:sz="4" w:space="0" w:color="auto"/>
              <w:left w:val="single" w:sz="4" w:space="0" w:color="auto"/>
              <w:bottom w:val="single" w:sz="4" w:space="0" w:color="auto"/>
              <w:right w:val="single" w:sz="4" w:space="0" w:color="auto"/>
            </w:tcBorders>
            <w:noWrap/>
            <w:hideMark/>
          </w:tcPr>
          <w:p w14:paraId="77E87612" w14:textId="77777777" w:rsidR="00FF4B24" w:rsidRPr="004F529D" w:rsidRDefault="00FF4B24" w:rsidP="007E15DA">
            <w:pPr>
              <w:spacing w:after="0" w:line="240" w:lineRule="auto"/>
              <w:rPr>
                <w:rFonts w:cs="Arial"/>
                <w:color w:val="000000"/>
                <w:szCs w:val="20"/>
              </w:rPr>
            </w:pPr>
            <w:r w:rsidRPr="004F529D">
              <w:rPr>
                <w:rFonts w:cs="Arial"/>
                <w:szCs w:val="20"/>
              </w:rPr>
              <w:t>Region 3 – Northeastern</w:t>
            </w:r>
          </w:p>
        </w:tc>
        <w:tc>
          <w:tcPr>
            <w:tcW w:w="140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C0690D1" w14:textId="497F6FD2" w:rsidR="00FF4B24" w:rsidRPr="004F529D" w:rsidRDefault="00FF4B24" w:rsidP="00326A0C">
            <w:pPr>
              <w:spacing w:after="0" w:line="240" w:lineRule="auto"/>
              <w:jc w:val="center"/>
              <w:rPr>
                <w:rFonts w:cs="Arial"/>
                <w:color w:val="000000"/>
                <w:szCs w:val="20"/>
              </w:rPr>
            </w:pPr>
            <w:r w:rsidRPr="004F529D">
              <w:rPr>
                <w:rFonts w:cs="Arial"/>
                <w:szCs w:val="20"/>
              </w:rPr>
              <w:t>$21.04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2EE7A92" w14:textId="27648B2A" w:rsidR="00FF4B24" w:rsidRPr="004F529D" w:rsidRDefault="00FF4B24" w:rsidP="00326A0C">
            <w:pPr>
              <w:spacing w:after="0" w:line="240" w:lineRule="auto"/>
              <w:jc w:val="center"/>
              <w:rPr>
                <w:rFonts w:cs="Arial"/>
                <w:color w:val="000000"/>
                <w:szCs w:val="20"/>
              </w:rPr>
            </w:pPr>
            <w:r w:rsidRPr="004F529D">
              <w:rPr>
                <w:rFonts w:cs="Arial"/>
                <w:szCs w:val="20"/>
              </w:rPr>
              <w:t>$50.00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61E0E1F1" w14:textId="243BB9F7" w:rsidR="00FF4B24" w:rsidRPr="004F529D" w:rsidRDefault="00FF4B24" w:rsidP="00326A0C">
            <w:pPr>
              <w:spacing w:after="0" w:line="240" w:lineRule="auto"/>
              <w:jc w:val="center"/>
              <w:rPr>
                <w:rFonts w:cs="Arial"/>
                <w:color w:val="000000"/>
                <w:szCs w:val="20"/>
              </w:rPr>
            </w:pPr>
            <w:r w:rsidRPr="004F529D">
              <w:rPr>
                <w:rFonts w:cs="Arial"/>
                <w:szCs w:val="20"/>
              </w:rPr>
              <w:t>$35.00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0B48CF84" w14:textId="724296D5" w:rsidR="00FF4B24" w:rsidRPr="004F529D" w:rsidRDefault="00FF4B24" w:rsidP="00326A0C">
            <w:pPr>
              <w:spacing w:after="0" w:line="240" w:lineRule="auto"/>
              <w:jc w:val="center"/>
              <w:rPr>
                <w:rFonts w:cs="Arial"/>
                <w:color w:val="000000"/>
                <w:szCs w:val="20"/>
              </w:rPr>
            </w:pPr>
            <w:r w:rsidRPr="004F529D">
              <w:rPr>
                <w:rFonts w:cs="Arial"/>
                <w:szCs w:val="20"/>
              </w:rPr>
              <w:t>$55.00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034DC330" w14:textId="6C905F91" w:rsidR="00FF4B24" w:rsidRPr="004F529D" w:rsidRDefault="00FF4B24" w:rsidP="00326A0C">
            <w:pPr>
              <w:spacing w:after="0" w:line="240" w:lineRule="auto"/>
              <w:jc w:val="center"/>
              <w:rPr>
                <w:rFonts w:cs="Arial"/>
                <w:color w:val="000000"/>
                <w:szCs w:val="20"/>
              </w:rPr>
            </w:pPr>
            <w:r w:rsidRPr="004F529D">
              <w:rPr>
                <w:rFonts w:cs="Arial"/>
                <w:szCs w:val="20"/>
              </w:rPr>
              <w:t>$35.00</w:t>
            </w:r>
          </w:p>
        </w:tc>
      </w:tr>
      <w:tr w:rsidR="00FF4B24" w:rsidRPr="0023055E" w14:paraId="327729E2" w14:textId="77777777" w:rsidTr="00326A0C">
        <w:trPr>
          <w:trHeight w:val="183"/>
        </w:trPr>
        <w:tc>
          <w:tcPr>
            <w:tcW w:w="3103" w:type="dxa"/>
            <w:tcBorders>
              <w:top w:val="single" w:sz="4" w:space="0" w:color="auto"/>
              <w:left w:val="single" w:sz="4" w:space="0" w:color="auto"/>
              <w:bottom w:val="single" w:sz="4" w:space="0" w:color="auto"/>
              <w:right w:val="single" w:sz="4" w:space="0" w:color="auto"/>
            </w:tcBorders>
            <w:noWrap/>
            <w:hideMark/>
          </w:tcPr>
          <w:p w14:paraId="63DC4AF5" w14:textId="77777777" w:rsidR="00FF4B24" w:rsidRPr="004F529D" w:rsidRDefault="00FF4B24" w:rsidP="007E15DA">
            <w:pPr>
              <w:spacing w:after="0" w:line="240" w:lineRule="auto"/>
              <w:rPr>
                <w:rFonts w:cs="Arial"/>
                <w:color w:val="000000"/>
                <w:szCs w:val="20"/>
              </w:rPr>
            </w:pPr>
            <w:r w:rsidRPr="004F529D">
              <w:rPr>
                <w:rFonts w:cs="Arial"/>
                <w:szCs w:val="20"/>
              </w:rPr>
              <w:t>Region 4 – Metro Boston</w:t>
            </w:r>
          </w:p>
        </w:tc>
        <w:tc>
          <w:tcPr>
            <w:tcW w:w="140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53472EC" w14:textId="4F36DCE7" w:rsidR="00FF4B24" w:rsidRPr="004F529D" w:rsidRDefault="00FF4B24" w:rsidP="00326A0C">
            <w:pPr>
              <w:spacing w:after="0" w:line="240" w:lineRule="auto"/>
              <w:jc w:val="center"/>
              <w:rPr>
                <w:rFonts w:cs="Arial"/>
                <w:color w:val="000000"/>
                <w:szCs w:val="20"/>
              </w:rPr>
            </w:pPr>
            <w:r w:rsidRPr="004F529D">
              <w:rPr>
                <w:rFonts w:cs="Arial"/>
                <w:szCs w:val="20"/>
              </w:rPr>
              <w:t>$21.04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8297A04" w14:textId="5FE6C03F" w:rsidR="00FF4B24" w:rsidRPr="004F529D" w:rsidRDefault="00FF4B24" w:rsidP="00326A0C">
            <w:pPr>
              <w:spacing w:after="0" w:line="240" w:lineRule="auto"/>
              <w:jc w:val="center"/>
              <w:rPr>
                <w:rFonts w:cs="Arial"/>
                <w:color w:val="000000"/>
                <w:szCs w:val="20"/>
              </w:rPr>
            </w:pPr>
            <w:r w:rsidRPr="004F529D">
              <w:rPr>
                <w:rFonts w:cs="Arial"/>
                <w:szCs w:val="20"/>
              </w:rPr>
              <w:t>$65.00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0A3A9A5D" w14:textId="2CDEE891" w:rsidR="00FF4B24" w:rsidRPr="004F529D" w:rsidRDefault="00FF4B24" w:rsidP="00326A0C">
            <w:pPr>
              <w:spacing w:after="0" w:line="240" w:lineRule="auto"/>
              <w:jc w:val="center"/>
              <w:rPr>
                <w:rFonts w:cs="Arial"/>
                <w:color w:val="000000"/>
                <w:szCs w:val="20"/>
              </w:rPr>
            </w:pPr>
            <w:r w:rsidRPr="004F529D">
              <w:rPr>
                <w:rFonts w:cs="Arial"/>
                <w:szCs w:val="20"/>
              </w:rPr>
              <w:t>$55.00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05408A07" w14:textId="7A4E2425" w:rsidR="00FF4B24" w:rsidRPr="004F529D" w:rsidRDefault="00FF4B24" w:rsidP="00326A0C">
            <w:pPr>
              <w:spacing w:after="0" w:line="240" w:lineRule="auto"/>
              <w:jc w:val="center"/>
              <w:rPr>
                <w:rFonts w:cs="Arial"/>
                <w:color w:val="000000"/>
                <w:szCs w:val="20"/>
              </w:rPr>
            </w:pPr>
            <w:r w:rsidRPr="004F529D">
              <w:rPr>
                <w:rFonts w:cs="Arial"/>
                <w:szCs w:val="20"/>
              </w:rPr>
              <w:t>$65.00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7FBD06A" w14:textId="41AC7A24" w:rsidR="00FF4B24" w:rsidRPr="004F529D" w:rsidRDefault="00FF4B24" w:rsidP="00326A0C">
            <w:pPr>
              <w:spacing w:after="0" w:line="240" w:lineRule="auto"/>
              <w:jc w:val="center"/>
              <w:rPr>
                <w:rFonts w:cs="Arial"/>
                <w:color w:val="000000"/>
                <w:szCs w:val="20"/>
              </w:rPr>
            </w:pPr>
            <w:r w:rsidRPr="004F529D">
              <w:rPr>
                <w:rFonts w:cs="Arial"/>
                <w:szCs w:val="20"/>
              </w:rPr>
              <w:t>$50.00</w:t>
            </w:r>
          </w:p>
        </w:tc>
      </w:tr>
      <w:tr w:rsidR="00FF4B24" w:rsidRPr="0023055E" w14:paraId="5BA3EED2" w14:textId="77777777" w:rsidTr="00326A0C">
        <w:trPr>
          <w:trHeight w:val="183"/>
        </w:trPr>
        <w:tc>
          <w:tcPr>
            <w:tcW w:w="3103" w:type="dxa"/>
            <w:tcBorders>
              <w:top w:val="single" w:sz="4" w:space="0" w:color="auto"/>
              <w:left w:val="single" w:sz="4" w:space="0" w:color="auto"/>
              <w:bottom w:val="single" w:sz="4" w:space="0" w:color="auto"/>
              <w:right w:val="single" w:sz="4" w:space="0" w:color="auto"/>
            </w:tcBorders>
            <w:noWrap/>
            <w:hideMark/>
          </w:tcPr>
          <w:p w14:paraId="208E7F7F" w14:textId="77777777" w:rsidR="00FF4B24" w:rsidRPr="004F529D" w:rsidRDefault="00FF4B24" w:rsidP="007E15DA">
            <w:pPr>
              <w:spacing w:after="0" w:line="240" w:lineRule="auto"/>
              <w:rPr>
                <w:rFonts w:cs="Arial"/>
                <w:color w:val="000000"/>
                <w:szCs w:val="20"/>
              </w:rPr>
            </w:pPr>
            <w:r w:rsidRPr="004F529D">
              <w:rPr>
                <w:rFonts w:cs="Arial"/>
                <w:szCs w:val="20"/>
              </w:rPr>
              <w:t>Region 5 – Southeastern</w:t>
            </w:r>
          </w:p>
        </w:tc>
        <w:tc>
          <w:tcPr>
            <w:tcW w:w="140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5BDEE0D" w14:textId="14066796" w:rsidR="00FF4B24" w:rsidRPr="004F529D" w:rsidRDefault="00FF4B24" w:rsidP="00326A0C">
            <w:pPr>
              <w:spacing w:after="0" w:line="240" w:lineRule="auto"/>
              <w:jc w:val="center"/>
              <w:rPr>
                <w:rFonts w:cs="Arial"/>
                <w:color w:val="000000"/>
                <w:szCs w:val="20"/>
              </w:rPr>
            </w:pPr>
            <w:r w:rsidRPr="004F529D">
              <w:rPr>
                <w:rFonts w:cs="Arial"/>
                <w:szCs w:val="20"/>
              </w:rPr>
              <w:t>$19.95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32622411" w14:textId="7E84F38F" w:rsidR="00FF4B24" w:rsidRPr="004F529D" w:rsidRDefault="00FF4B24" w:rsidP="00326A0C">
            <w:pPr>
              <w:spacing w:after="0" w:line="240" w:lineRule="auto"/>
              <w:jc w:val="center"/>
              <w:rPr>
                <w:rFonts w:cs="Arial"/>
                <w:color w:val="000000"/>
                <w:szCs w:val="20"/>
              </w:rPr>
            </w:pPr>
            <w:r w:rsidRPr="004F529D">
              <w:rPr>
                <w:rFonts w:cs="Arial"/>
                <w:szCs w:val="20"/>
              </w:rPr>
              <w:t>$50.00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7A0E749E" w14:textId="5F13FB15" w:rsidR="00FF4B24" w:rsidRPr="004F529D" w:rsidRDefault="00FF4B24" w:rsidP="00326A0C">
            <w:pPr>
              <w:spacing w:after="0" w:line="240" w:lineRule="auto"/>
              <w:jc w:val="center"/>
              <w:rPr>
                <w:rFonts w:cs="Arial"/>
                <w:color w:val="000000"/>
                <w:szCs w:val="20"/>
              </w:rPr>
            </w:pPr>
            <w:r w:rsidRPr="004F529D">
              <w:rPr>
                <w:rFonts w:cs="Arial"/>
                <w:szCs w:val="20"/>
              </w:rPr>
              <w:t>$40.00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79CC670" w14:textId="7C939A15" w:rsidR="00FF4B24" w:rsidRPr="004F529D" w:rsidRDefault="00FF4B24" w:rsidP="00326A0C">
            <w:pPr>
              <w:spacing w:after="0" w:line="240" w:lineRule="auto"/>
              <w:jc w:val="center"/>
              <w:rPr>
                <w:rFonts w:cs="Arial"/>
                <w:color w:val="000000"/>
                <w:szCs w:val="20"/>
              </w:rPr>
            </w:pPr>
            <w:r w:rsidRPr="004F529D">
              <w:rPr>
                <w:rFonts w:cs="Arial"/>
                <w:szCs w:val="20"/>
              </w:rPr>
              <w:t>$50.00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74758609" w14:textId="00722258" w:rsidR="00FF4B24" w:rsidRPr="004F529D" w:rsidRDefault="00FF4B24" w:rsidP="00326A0C">
            <w:pPr>
              <w:spacing w:after="0" w:line="240" w:lineRule="auto"/>
              <w:jc w:val="center"/>
              <w:rPr>
                <w:rFonts w:cs="Arial"/>
                <w:color w:val="000000"/>
                <w:szCs w:val="20"/>
              </w:rPr>
            </w:pPr>
            <w:r w:rsidRPr="004F529D">
              <w:rPr>
                <w:rFonts w:cs="Arial"/>
                <w:szCs w:val="20"/>
              </w:rPr>
              <w:t>$40.00</w:t>
            </w:r>
          </w:p>
        </w:tc>
      </w:tr>
      <w:tr w:rsidR="00FF4B24" w:rsidRPr="0023055E" w14:paraId="193A45E3" w14:textId="77777777" w:rsidTr="00326A0C">
        <w:trPr>
          <w:trHeight w:val="183"/>
        </w:trPr>
        <w:tc>
          <w:tcPr>
            <w:tcW w:w="3103" w:type="dxa"/>
            <w:tcBorders>
              <w:top w:val="single" w:sz="4" w:space="0" w:color="auto"/>
              <w:left w:val="single" w:sz="4" w:space="0" w:color="auto"/>
              <w:bottom w:val="single" w:sz="4" w:space="0" w:color="auto"/>
              <w:right w:val="single" w:sz="4" w:space="0" w:color="auto"/>
            </w:tcBorders>
            <w:noWrap/>
            <w:hideMark/>
          </w:tcPr>
          <w:p w14:paraId="3B0DC954" w14:textId="77777777" w:rsidR="00FF4B24" w:rsidRPr="004F529D" w:rsidRDefault="00FF4B24" w:rsidP="007E15DA">
            <w:pPr>
              <w:spacing w:after="0" w:line="240" w:lineRule="auto"/>
              <w:rPr>
                <w:rFonts w:cs="Arial"/>
                <w:color w:val="000000"/>
                <w:szCs w:val="20"/>
              </w:rPr>
            </w:pPr>
            <w:r w:rsidRPr="004F529D">
              <w:rPr>
                <w:rFonts w:cs="Arial"/>
                <w:szCs w:val="20"/>
              </w:rPr>
              <w:t>Region 6 - Boston</w:t>
            </w:r>
          </w:p>
        </w:tc>
        <w:tc>
          <w:tcPr>
            <w:tcW w:w="140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AF16998" w14:textId="4697A875" w:rsidR="00FF4B24" w:rsidRPr="004F529D" w:rsidRDefault="00FF4B24" w:rsidP="00326A0C">
            <w:pPr>
              <w:spacing w:after="0" w:line="240" w:lineRule="auto"/>
              <w:jc w:val="center"/>
              <w:rPr>
                <w:rFonts w:cs="Arial"/>
                <w:color w:val="000000"/>
                <w:szCs w:val="20"/>
              </w:rPr>
            </w:pPr>
            <w:r w:rsidRPr="004F529D">
              <w:rPr>
                <w:rFonts w:cs="Arial"/>
                <w:szCs w:val="20"/>
              </w:rPr>
              <w:t>$21.04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3A6CAA09" w14:textId="337FC701" w:rsidR="00FF4B24" w:rsidRPr="004F529D" w:rsidRDefault="00FF4B24" w:rsidP="00326A0C">
            <w:pPr>
              <w:spacing w:after="0" w:line="240" w:lineRule="auto"/>
              <w:jc w:val="center"/>
              <w:rPr>
                <w:rFonts w:cs="Arial"/>
                <w:color w:val="000000"/>
                <w:szCs w:val="20"/>
              </w:rPr>
            </w:pPr>
            <w:r w:rsidRPr="004F529D">
              <w:rPr>
                <w:rFonts w:cs="Arial"/>
                <w:szCs w:val="20"/>
              </w:rPr>
              <w:t>$60.00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75C3EF7C" w14:textId="19C9EA0D" w:rsidR="00FF4B24" w:rsidRPr="004F529D" w:rsidRDefault="00FF4B24" w:rsidP="00326A0C">
            <w:pPr>
              <w:spacing w:after="0" w:line="240" w:lineRule="auto"/>
              <w:jc w:val="center"/>
              <w:rPr>
                <w:rFonts w:cs="Arial"/>
                <w:color w:val="000000"/>
                <w:szCs w:val="20"/>
              </w:rPr>
            </w:pPr>
            <w:r w:rsidRPr="004F529D">
              <w:rPr>
                <w:rFonts w:cs="Arial"/>
                <w:szCs w:val="20"/>
              </w:rPr>
              <w:t>$45.00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78C76E8A" w14:textId="03723CE9" w:rsidR="00FF4B24" w:rsidRPr="004F529D" w:rsidRDefault="00FF4B24" w:rsidP="00326A0C">
            <w:pPr>
              <w:spacing w:after="0" w:line="240" w:lineRule="auto"/>
              <w:jc w:val="center"/>
              <w:rPr>
                <w:rFonts w:cs="Arial"/>
                <w:color w:val="000000"/>
                <w:szCs w:val="20"/>
              </w:rPr>
            </w:pPr>
            <w:r w:rsidRPr="004F529D">
              <w:rPr>
                <w:rFonts w:cs="Arial"/>
                <w:szCs w:val="20"/>
              </w:rPr>
              <w:t>$60.00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5E8A623" w14:textId="5B507E9F" w:rsidR="00FF4B24" w:rsidRPr="004F529D" w:rsidRDefault="00FF4B24" w:rsidP="00326A0C">
            <w:pPr>
              <w:spacing w:after="0" w:line="240" w:lineRule="auto"/>
              <w:jc w:val="center"/>
              <w:rPr>
                <w:rFonts w:cs="Arial"/>
                <w:color w:val="000000"/>
                <w:szCs w:val="20"/>
              </w:rPr>
            </w:pPr>
            <w:r w:rsidRPr="004F529D">
              <w:rPr>
                <w:rFonts w:cs="Arial"/>
                <w:szCs w:val="20"/>
              </w:rPr>
              <w:t>$40.00</w:t>
            </w:r>
          </w:p>
        </w:tc>
      </w:tr>
    </w:tbl>
    <w:p w14:paraId="6BCFAC80" w14:textId="77777777" w:rsidR="00DF2FF6" w:rsidRPr="00965A34" w:rsidRDefault="00DF2FF6" w:rsidP="00FF4B24"/>
    <w:p w14:paraId="3C6B900A" w14:textId="5D64DA80" w:rsidR="00FF4B24" w:rsidRPr="00DF2FF6" w:rsidRDefault="003D4685" w:rsidP="0023460C">
      <w:pPr>
        <w:spacing w:after="0"/>
        <w:rPr>
          <w:b/>
        </w:rPr>
      </w:pPr>
      <w:r w:rsidRPr="00DF2FF6">
        <w:rPr>
          <w:b/>
        </w:rPr>
        <w:t>Table 2</w:t>
      </w:r>
      <w:proofErr w:type="gramStart"/>
      <w:r w:rsidRPr="00DF2FF6">
        <w:rPr>
          <w:b/>
        </w:rPr>
        <w:t xml:space="preserve">. </w:t>
      </w:r>
      <w:proofErr w:type="gramEnd"/>
      <w:r w:rsidR="00E50849" w:rsidRPr="00DF2FF6">
        <w:rPr>
          <w:b/>
        </w:rPr>
        <w:t>Center-Based</w:t>
      </w:r>
      <w:r w:rsidR="00FF4B24" w:rsidRPr="00DF2FF6">
        <w:rPr>
          <w:b/>
        </w:rPr>
        <w:t xml:space="preserve"> Care Part-Time Percentiles</w:t>
      </w:r>
    </w:p>
    <w:tbl>
      <w:tblPr>
        <w:tblW w:w="10209" w:type="dxa"/>
        <w:tblCellMar>
          <w:top w:w="15" w:type="dxa"/>
          <w:bottom w:w="15" w:type="dxa"/>
        </w:tblCellMar>
        <w:tblLook w:val="04A0" w:firstRow="1" w:lastRow="0" w:firstColumn="1" w:lastColumn="0" w:noHBand="0" w:noVBand="1"/>
      </w:tblPr>
      <w:tblGrid>
        <w:gridCol w:w="2482"/>
        <w:gridCol w:w="1275"/>
        <w:gridCol w:w="1294"/>
        <w:gridCol w:w="1294"/>
        <w:gridCol w:w="1276"/>
        <w:gridCol w:w="1294"/>
        <w:gridCol w:w="1294"/>
      </w:tblGrid>
      <w:tr w:rsidR="00FF4B24" w:rsidRPr="0023055E" w14:paraId="1974DBBB" w14:textId="77777777" w:rsidTr="0023460C">
        <w:trPr>
          <w:trHeight w:val="671"/>
        </w:trPr>
        <w:tc>
          <w:tcPr>
            <w:tcW w:w="2482"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0581940C"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Region</w:t>
            </w:r>
          </w:p>
        </w:tc>
        <w:tc>
          <w:tcPr>
            <w:tcW w:w="1275"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57193D9D"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Subsidy Rate (Infant)</w:t>
            </w:r>
          </w:p>
        </w:tc>
        <w:tc>
          <w:tcPr>
            <w:tcW w:w="1294"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E5DA525"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Infant 75th Percentile</w:t>
            </w:r>
          </w:p>
        </w:tc>
        <w:tc>
          <w:tcPr>
            <w:tcW w:w="1294"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699578F8"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Infant 50th Percentile</w:t>
            </w:r>
          </w:p>
        </w:tc>
        <w:tc>
          <w:tcPr>
            <w:tcW w:w="1276"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264EBE1A"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Subsidy Rate (Toddler)</w:t>
            </w:r>
          </w:p>
        </w:tc>
        <w:tc>
          <w:tcPr>
            <w:tcW w:w="1294"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35DFB686"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Toddler 75th Percentile</w:t>
            </w:r>
          </w:p>
        </w:tc>
        <w:tc>
          <w:tcPr>
            <w:tcW w:w="1294"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626A0CAB" w14:textId="77777777" w:rsidR="00FF4B24" w:rsidRPr="004F529D" w:rsidRDefault="00FF4B24" w:rsidP="007E15DA">
            <w:pPr>
              <w:spacing w:after="0" w:line="240" w:lineRule="auto"/>
              <w:jc w:val="center"/>
              <w:rPr>
                <w:rFonts w:cs="Arial"/>
                <w:b/>
                <w:bCs/>
                <w:color w:val="FFFFFF"/>
                <w:szCs w:val="20"/>
              </w:rPr>
            </w:pPr>
            <w:r w:rsidRPr="004F529D">
              <w:rPr>
                <w:rFonts w:cs="Arial"/>
                <w:b/>
                <w:bCs/>
                <w:color w:val="FFFFFF"/>
                <w:szCs w:val="20"/>
              </w:rPr>
              <w:t>Toddler 50th Percentile</w:t>
            </w:r>
          </w:p>
        </w:tc>
      </w:tr>
      <w:tr w:rsidR="00FF4B24" w:rsidRPr="0023055E" w14:paraId="05840292"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331E6615" w14:textId="77777777" w:rsidR="00FF4B24" w:rsidRPr="004F529D" w:rsidRDefault="00FF4B24" w:rsidP="007E15DA">
            <w:pPr>
              <w:spacing w:after="0" w:line="240" w:lineRule="auto"/>
              <w:rPr>
                <w:rFonts w:cs="Arial"/>
                <w:color w:val="000000"/>
                <w:szCs w:val="20"/>
              </w:rPr>
            </w:pPr>
            <w:r w:rsidRPr="00E636ED">
              <w:rPr>
                <w:rFonts w:cs="Arial"/>
                <w:szCs w:val="20"/>
              </w:rPr>
              <w:t>Region 1 – Western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3F029B" w14:textId="68D9CBAC" w:rsidR="00FF4B24" w:rsidRPr="004F529D" w:rsidRDefault="00FF4B24" w:rsidP="00326A0C">
            <w:pPr>
              <w:spacing w:after="0" w:line="240" w:lineRule="auto"/>
              <w:jc w:val="center"/>
              <w:rPr>
                <w:rFonts w:cs="Arial"/>
                <w:color w:val="000000"/>
                <w:szCs w:val="20"/>
              </w:rPr>
            </w:pPr>
            <w:r w:rsidRPr="004F529D">
              <w:rPr>
                <w:rFonts w:cs="Arial"/>
                <w:color w:val="000000"/>
                <w:szCs w:val="20"/>
              </w:rPr>
              <w:t>$33.99</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7C53B904" w14:textId="48087615" w:rsidR="00FF4B24" w:rsidRPr="004F529D" w:rsidRDefault="00FF4B24" w:rsidP="00326A0C">
            <w:pPr>
              <w:spacing w:after="0" w:line="240" w:lineRule="auto"/>
              <w:jc w:val="center"/>
              <w:rPr>
                <w:rFonts w:cs="Arial"/>
                <w:color w:val="000000"/>
                <w:szCs w:val="20"/>
              </w:rPr>
            </w:pPr>
            <w:r w:rsidRPr="004F529D">
              <w:rPr>
                <w:rFonts w:cs="Arial"/>
                <w:color w:val="000000"/>
                <w:szCs w:val="20"/>
              </w:rPr>
              <w:t>$62.00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32EDBDF3" w14:textId="260FA757" w:rsidR="00FF4B24" w:rsidRPr="004F529D" w:rsidRDefault="00FF4B24" w:rsidP="00326A0C">
            <w:pPr>
              <w:spacing w:after="0" w:line="240" w:lineRule="auto"/>
              <w:jc w:val="center"/>
              <w:rPr>
                <w:rFonts w:cs="Arial"/>
                <w:color w:val="000000"/>
                <w:szCs w:val="20"/>
              </w:rPr>
            </w:pPr>
            <w:r w:rsidRPr="004F529D">
              <w:rPr>
                <w:rFonts w:cs="Arial"/>
                <w:color w:val="000000"/>
                <w:szCs w:val="20"/>
              </w:rPr>
              <w:t>$47.34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9CD18A" w14:textId="5003F42E" w:rsidR="00FF4B24" w:rsidRPr="004F529D" w:rsidRDefault="00FF4B24" w:rsidP="00326A0C">
            <w:pPr>
              <w:spacing w:after="0" w:line="240" w:lineRule="auto"/>
              <w:jc w:val="center"/>
              <w:rPr>
                <w:rFonts w:cs="Arial"/>
                <w:color w:val="000000"/>
                <w:szCs w:val="20"/>
              </w:rPr>
            </w:pPr>
            <w:r w:rsidRPr="004F529D">
              <w:rPr>
                <w:rFonts w:cs="Arial"/>
                <w:color w:val="000000"/>
                <w:szCs w:val="20"/>
              </w:rPr>
              <w:t>$31.17</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4C1F9929" w14:textId="28509D73" w:rsidR="00FF4B24" w:rsidRPr="004F529D" w:rsidRDefault="00FF4B24" w:rsidP="00326A0C">
            <w:pPr>
              <w:spacing w:after="0" w:line="240" w:lineRule="auto"/>
              <w:jc w:val="center"/>
              <w:rPr>
                <w:rFonts w:cs="Arial"/>
                <w:color w:val="000000"/>
                <w:szCs w:val="20"/>
              </w:rPr>
            </w:pPr>
            <w:r w:rsidRPr="004F529D">
              <w:rPr>
                <w:rFonts w:cs="Arial"/>
                <w:color w:val="000000"/>
                <w:szCs w:val="20"/>
              </w:rPr>
              <w:t>$62.00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7343A7A9" w14:textId="38E33667" w:rsidR="00FF4B24" w:rsidRPr="004F529D" w:rsidRDefault="00FF4B24" w:rsidP="00326A0C">
            <w:pPr>
              <w:spacing w:after="0" w:line="240" w:lineRule="auto"/>
              <w:jc w:val="center"/>
              <w:rPr>
                <w:rFonts w:cs="Arial"/>
                <w:color w:val="000000"/>
                <w:szCs w:val="20"/>
              </w:rPr>
            </w:pPr>
            <w:r w:rsidRPr="004F529D">
              <w:rPr>
                <w:rFonts w:cs="Arial"/>
                <w:color w:val="000000"/>
                <w:szCs w:val="20"/>
              </w:rPr>
              <w:t>$51.00</w:t>
            </w:r>
          </w:p>
        </w:tc>
      </w:tr>
      <w:tr w:rsidR="00FF4B24" w:rsidRPr="0023055E" w14:paraId="5A4B8DEE"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34635E67" w14:textId="77777777" w:rsidR="00FF4B24" w:rsidRPr="004F529D" w:rsidRDefault="00FF4B24" w:rsidP="007E15DA">
            <w:pPr>
              <w:spacing w:after="0" w:line="240" w:lineRule="auto"/>
              <w:rPr>
                <w:rFonts w:cs="Arial"/>
                <w:color w:val="000000"/>
                <w:szCs w:val="20"/>
              </w:rPr>
            </w:pPr>
            <w:r w:rsidRPr="00E636ED">
              <w:rPr>
                <w:rFonts w:cs="Arial"/>
                <w:szCs w:val="20"/>
              </w:rPr>
              <w:t>Region 2 – Central</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295435" w14:textId="56EA4984" w:rsidR="00FF4B24" w:rsidRPr="004F529D" w:rsidRDefault="00FF4B24" w:rsidP="00326A0C">
            <w:pPr>
              <w:spacing w:after="0" w:line="240" w:lineRule="auto"/>
              <w:jc w:val="center"/>
              <w:rPr>
                <w:rFonts w:cs="Arial"/>
                <w:color w:val="000000"/>
                <w:szCs w:val="20"/>
              </w:rPr>
            </w:pPr>
            <w:r w:rsidRPr="004F529D">
              <w:rPr>
                <w:rFonts w:cs="Arial"/>
                <w:color w:val="000000"/>
                <w:szCs w:val="20"/>
              </w:rPr>
              <w:t>$34.92</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43905756" w14:textId="7A680F8E" w:rsidR="00FF4B24" w:rsidRPr="004F529D" w:rsidRDefault="00FF4B24" w:rsidP="00326A0C">
            <w:pPr>
              <w:spacing w:after="0" w:line="240" w:lineRule="auto"/>
              <w:jc w:val="center"/>
              <w:rPr>
                <w:rFonts w:cs="Arial"/>
                <w:color w:val="000000"/>
                <w:szCs w:val="20"/>
              </w:rPr>
            </w:pPr>
            <w:r w:rsidRPr="004F529D">
              <w:rPr>
                <w:rFonts w:cs="Arial"/>
                <w:color w:val="000000"/>
                <w:szCs w:val="20"/>
              </w:rPr>
              <w:t>$80.00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13734F2B" w14:textId="29A84EE5" w:rsidR="00FF4B24" w:rsidRPr="004F529D" w:rsidRDefault="00FF4B24" w:rsidP="00326A0C">
            <w:pPr>
              <w:spacing w:after="0" w:line="240" w:lineRule="auto"/>
              <w:jc w:val="center"/>
              <w:rPr>
                <w:rFonts w:cs="Arial"/>
                <w:color w:val="000000"/>
                <w:szCs w:val="20"/>
              </w:rPr>
            </w:pPr>
            <w:r w:rsidRPr="004F529D">
              <w:rPr>
                <w:rFonts w:cs="Arial"/>
                <w:color w:val="000000"/>
                <w:szCs w:val="20"/>
              </w:rPr>
              <w:t>$66.00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B0DEB1" w14:textId="21A4A03B" w:rsidR="00FF4B24" w:rsidRPr="004F529D" w:rsidRDefault="00FF4B24" w:rsidP="00326A0C">
            <w:pPr>
              <w:spacing w:after="0" w:line="240" w:lineRule="auto"/>
              <w:jc w:val="center"/>
              <w:rPr>
                <w:rFonts w:cs="Arial"/>
                <w:color w:val="000000"/>
                <w:szCs w:val="20"/>
              </w:rPr>
            </w:pPr>
            <w:r w:rsidRPr="004F529D">
              <w:rPr>
                <w:rFonts w:cs="Arial"/>
                <w:color w:val="000000"/>
                <w:szCs w:val="20"/>
              </w:rPr>
              <w:t>$31.89</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215BFD60" w14:textId="7B72C0B3" w:rsidR="00FF4B24" w:rsidRPr="004F529D" w:rsidRDefault="00FF4B24" w:rsidP="00326A0C">
            <w:pPr>
              <w:spacing w:after="0" w:line="240" w:lineRule="auto"/>
              <w:jc w:val="center"/>
              <w:rPr>
                <w:rFonts w:cs="Arial"/>
                <w:color w:val="000000"/>
                <w:szCs w:val="20"/>
              </w:rPr>
            </w:pPr>
            <w:r w:rsidRPr="004F529D">
              <w:rPr>
                <w:rFonts w:cs="Arial"/>
                <w:color w:val="000000"/>
                <w:szCs w:val="20"/>
              </w:rPr>
              <w:t>$68.50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611413E1" w14:textId="433458BC" w:rsidR="00FF4B24" w:rsidRPr="004F529D" w:rsidRDefault="00FF4B24" w:rsidP="00326A0C">
            <w:pPr>
              <w:spacing w:after="0" w:line="240" w:lineRule="auto"/>
              <w:jc w:val="center"/>
              <w:rPr>
                <w:rFonts w:cs="Arial"/>
                <w:color w:val="000000"/>
                <w:szCs w:val="20"/>
              </w:rPr>
            </w:pPr>
            <w:r w:rsidRPr="004F529D">
              <w:rPr>
                <w:rFonts w:cs="Arial"/>
                <w:color w:val="000000"/>
                <w:szCs w:val="20"/>
              </w:rPr>
              <w:t>$60.00</w:t>
            </w:r>
          </w:p>
        </w:tc>
      </w:tr>
      <w:tr w:rsidR="00FF4B24" w:rsidRPr="0023055E" w14:paraId="5C1E4DE2"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1F90D295" w14:textId="77777777" w:rsidR="00FF4B24" w:rsidRPr="004F529D" w:rsidRDefault="00FF4B24" w:rsidP="007E15DA">
            <w:pPr>
              <w:spacing w:after="0" w:line="240" w:lineRule="auto"/>
              <w:rPr>
                <w:rFonts w:cs="Arial"/>
                <w:color w:val="000000"/>
                <w:szCs w:val="20"/>
              </w:rPr>
            </w:pPr>
            <w:r w:rsidRPr="00E636ED">
              <w:rPr>
                <w:rFonts w:cs="Arial"/>
                <w:szCs w:val="20"/>
              </w:rPr>
              <w:t>Region 3 – Northeastern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EB5FEB" w14:textId="20CBD7F1" w:rsidR="00FF4B24" w:rsidRPr="004F529D" w:rsidRDefault="00FF4B24" w:rsidP="00326A0C">
            <w:pPr>
              <w:spacing w:after="0" w:line="240" w:lineRule="auto"/>
              <w:jc w:val="center"/>
              <w:rPr>
                <w:rFonts w:cs="Arial"/>
                <w:color w:val="000000"/>
                <w:szCs w:val="20"/>
              </w:rPr>
            </w:pPr>
            <w:r w:rsidRPr="004F529D">
              <w:rPr>
                <w:rFonts w:cs="Arial"/>
                <w:color w:val="000000"/>
                <w:szCs w:val="20"/>
              </w:rPr>
              <w:t>$39.00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0DCB8048" w14:textId="632EC7D9" w:rsidR="00FF4B24" w:rsidRPr="004F529D" w:rsidRDefault="00FF4B24" w:rsidP="00326A0C">
            <w:pPr>
              <w:spacing w:after="0" w:line="240" w:lineRule="auto"/>
              <w:jc w:val="center"/>
              <w:rPr>
                <w:rFonts w:cs="Arial"/>
                <w:color w:val="000000"/>
                <w:szCs w:val="20"/>
              </w:rPr>
            </w:pPr>
            <w:r w:rsidRPr="004F529D">
              <w:rPr>
                <w:rFonts w:cs="Arial"/>
                <w:color w:val="000000"/>
                <w:szCs w:val="20"/>
              </w:rPr>
              <w:t>$89.60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53050FB0" w14:textId="1C73CC88" w:rsidR="00FF4B24" w:rsidRPr="004F529D" w:rsidRDefault="00FF4B24" w:rsidP="00326A0C">
            <w:pPr>
              <w:spacing w:after="0" w:line="240" w:lineRule="auto"/>
              <w:jc w:val="center"/>
              <w:rPr>
                <w:rFonts w:cs="Arial"/>
                <w:color w:val="000000"/>
                <w:szCs w:val="20"/>
              </w:rPr>
            </w:pPr>
            <w:r w:rsidRPr="004F529D">
              <w:rPr>
                <w:rFonts w:cs="Arial"/>
                <w:color w:val="000000"/>
                <w:szCs w:val="20"/>
              </w:rPr>
              <w:t>$74.00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37C25C" w14:textId="6B21B833" w:rsidR="00FF4B24" w:rsidRPr="004F529D" w:rsidRDefault="00FF4B24" w:rsidP="00326A0C">
            <w:pPr>
              <w:spacing w:after="0" w:line="240" w:lineRule="auto"/>
              <w:jc w:val="center"/>
              <w:rPr>
                <w:rFonts w:cs="Arial"/>
                <w:color w:val="000000"/>
                <w:szCs w:val="20"/>
              </w:rPr>
            </w:pPr>
            <w:r w:rsidRPr="004F529D">
              <w:rPr>
                <w:rFonts w:cs="Arial"/>
                <w:color w:val="000000"/>
                <w:szCs w:val="20"/>
              </w:rPr>
              <w:t>$35.68</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6A27FAB7" w14:textId="473E9E23" w:rsidR="00FF4B24" w:rsidRPr="004F529D" w:rsidRDefault="00FF4B24" w:rsidP="00326A0C">
            <w:pPr>
              <w:spacing w:after="0" w:line="240" w:lineRule="auto"/>
              <w:jc w:val="center"/>
              <w:rPr>
                <w:rFonts w:cs="Arial"/>
                <w:color w:val="000000"/>
                <w:szCs w:val="20"/>
              </w:rPr>
            </w:pPr>
            <w:r w:rsidRPr="004F529D">
              <w:rPr>
                <w:rFonts w:cs="Arial"/>
                <w:color w:val="000000"/>
                <w:szCs w:val="20"/>
              </w:rPr>
              <w:t>$75.25</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1ACA40A2" w14:textId="2B7F917F" w:rsidR="00FF4B24" w:rsidRPr="004F529D" w:rsidRDefault="00FF4B24" w:rsidP="00326A0C">
            <w:pPr>
              <w:spacing w:after="0" w:line="240" w:lineRule="auto"/>
              <w:jc w:val="center"/>
              <w:rPr>
                <w:rFonts w:cs="Arial"/>
                <w:color w:val="000000"/>
                <w:szCs w:val="20"/>
              </w:rPr>
            </w:pPr>
            <w:r w:rsidRPr="004F529D">
              <w:rPr>
                <w:rFonts w:cs="Arial"/>
                <w:color w:val="000000"/>
                <w:szCs w:val="20"/>
              </w:rPr>
              <w:t>$60.00</w:t>
            </w:r>
          </w:p>
        </w:tc>
      </w:tr>
      <w:tr w:rsidR="00FF4B24" w:rsidRPr="0023055E" w14:paraId="282E9C90"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119EB870" w14:textId="77777777" w:rsidR="00FF4B24" w:rsidRPr="004F529D" w:rsidRDefault="00FF4B24" w:rsidP="007E15DA">
            <w:pPr>
              <w:spacing w:after="0" w:line="240" w:lineRule="auto"/>
              <w:rPr>
                <w:rFonts w:cs="Arial"/>
                <w:color w:val="000000"/>
                <w:szCs w:val="20"/>
              </w:rPr>
            </w:pPr>
            <w:r w:rsidRPr="00E636ED">
              <w:rPr>
                <w:rFonts w:cs="Arial"/>
                <w:szCs w:val="20"/>
              </w:rPr>
              <w:t>Region 4 – Metro Boston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16524B" w14:textId="306977C9" w:rsidR="00FF4B24" w:rsidRPr="004F529D" w:rsidRDefault="00FF4B24" w:rsidP="00326A0C">
            <w:pPr>
              <w:spacing w:after="0" w:line="240" w:lineRule="auto"/>
              <w:jc w:val="center"/>
              <w:rPr>
                <w:rFonts w:cs="Arial"/>
                <w:color w:val="000000"/>
                <w:szCs w:val="20"/>
              </w:rPr>
            </w:pPr>
            <w:r w:rsidRPr="004F529D">
              <w:rPr>
                <w:rFonts w:cs="Arial"/>
                <w:color w:val="000000"/>
                <w:szCs w:val="20"/>
              </w:rPr>
              <w:t>$42.23</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205FC42A" w14:textId="00D38CA9" w:rsidR="00FF4B24" w:rsidRPr="004F529D" w:rsidRDefault="00FF4B24" w:rsidP="00326A0C">
            <w:pPr>
              <w:spacing w:after="0" w:line="240" w:lineRule="auto"/>
              <w:jc w:val="center"/>
              <w:rPr>
                <w:rFonts w:cs="Arial"/>
                <w:color w:val="000000"/>
                <w:szCs w:val="20"/>
              </w:rPr>
            </w:pPr>
            <w:r w:rsidRPr="004F529D">
              <w:rPr>
                <w:rFonts w:cs="Arial"/>
                <w:color w:val="000000"/>
                <w:szCs w:val="20"/>
              </w:rPr>
              <w:t>$99.00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14F54C96" w14:textId="670F22E5" w:rsidR="00FF4B24" w:rsidRPr="004F529D" w:rsidRDefault="00FF4B24" w:rsidP="00326A0C">
            <w:pPr>
              <w:spacing w:after="0" w:line="240" w:lineRule="auto"/>
              <w:jc w:val="center"/>
              <w:rPr>
                <w:rFonts w:cs="Arial"/>
                <w:color w:val="000000"/>
                <w:szCs w:val="20"/>
              </w:rPr>
            </w:pPr>
            <w:r w:rsidRPr="004F529D">
              <w:rPr>
                <w:rFonts w:cs="Arial"/>
                <w:color w:val="000000"/>
                <w:szCs w:val="20"/>
              </w:rPr>
              <w:t>$84.00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87DB5A" w14:textId="75739D30" w:rsidR="00FF4B24" w:rsidRPr="004F529D" w:rsidRDefault="00FF4B24" w:rsidP="00326A0C">
            <w:pPr>
              <w:spacing w:after="0" w:line="240" w:lineRule="auto"/>
              <w:jc w:val="center"/>
              <w:rPr>
                <w:rFonts w:cs="Arial"/>
                <w:color w:val="000000"/>
                <w:szCs w:val="20"/>
              </w:rPr>
            </w:pPr>
            <w:r w:rsidRPr="004F529D">
              <w:rPr>
                <w:rFonts w:cs="Arial"/>
                <w:color w:val="000000"/>
                <w:szCs w:val="20"/>
              </w:rPr>
              <w:t>$38.35</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73F6E2C2" w14:textId="2750AD3D" w:rsidR="00FF4B24" w:rsidRPr="004F529D" w:rsidRDefault="00FF4B24" w:rsidP="00326A0C">
            <w:pPr>
              <w:spacing w:after="0" w:line="240" w:lineRule="auto"/>
              <w:jc w:val="center"/>
              <w:rPr>
                <w:rFonts w:cs="Arial"/>
                <w:color w:val="000000"/>
                <w:szCs w:val="20"/>
              </w:rPr>
            </w:pPr>
            <w:r w:rsidRPr="004F529D">
              <w:rPr>
                <w:rFonts w:cs="Arial"/>
                <w:color w:val="000000"/>
                <w:szCs w:val="20"/>
              </w:rPr>
              <w:t>$86.00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61662F3A" w14:textId="359E3A62" w:rsidR="00FF4B24" w:rsidRPr="004F529D" w:rsidRDefault="00FF4B24" w:rsidP="00326A0C">
            <w:pPr>
              <w:spacing w:after="0" w:line="240" w:lineRule="auto"/>
              <w:jc w:val="center"/>
              <w:rPr>
                <w:rFonts w:cs="Arial"/>
                <w:color w:val="000000"/>
                <w:szCs w:val="20"/>
              </w:rPr>
            </w:pPr>
            <w:r w:rsidRPr="004F529D">
              <w:rPr>
                <w:rFonts w:cs="Arial"/>
                <w:color w:val="000000"/>
                <w:szCs w:val="20"/>
              </w:rPr>
              <w:t>$68.59</w:t>
            </w:r>
          </w:p>
        </w:tc>
      </w:tr>
      <w:tr w:rsidR="00FF4B24" w:rsidRPr="0023055E" w14:paraId="6F118399"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1F3907A6" w14:textId="77777777" w:rsidR="00FF4B24" w:rsidRPr="004F529D" w:rsidRDefault="00FF4B24" w:rsidP="007E15DA">
            <w:pPr>
              <w:spacing w:after="0" w:line="240" w:lineRule="auto"/>
              <w:rPr>
                <w:rFonts w:cs="Arial"/>
                <w:color w:val="000000"/>
                <w:szCs w:val="20"/>
              </w:rPr>
            </w:pPr>
            <w:r w:rsidRPr="00E636ED">
              <w:rPr>
                <w:rFonts w:cs="Arial"/>
                <w:szCs w:val="20"/>
              </w:rPr>
              <w:t>Region 5 – Southeastern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E71BC8" w14:textId="36EA391C" w:rsidR="00FF4B24" w:rsidRPr="004F529D" w:rsidRDefault="00FF4B24" w:rsidP="00326A0C">
            <w:pPr>
              <w:spacing w:after="0" w:line="240" w:lineRule="auto"/>
              <w:jc w:val="center"/>
              <w:rPr>
                <w:rFonts w:cs="Arial"/>
                <w:color w:val="000000"/>
                <w:szCs w:val="20"/>
              </w:rPr>
            </w:pPr>
            <w:r w:rsidRPr="004F529D">
              <w:rPr>
                <w:rFonts w:cs="Arial"/>
                <w:color w:val="000000"/>
                <w:szCs w:val="20"/>
              </w:rPr>
              <w:t>$33.99</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6221B580" w14:textId="05594BED" w:rsidR="00FF4B24" w:rsidRPr="004F529D" w:rsidRDefault="00FF4B24" w:rsidP="00326A0C">
            <w:pPr>
              <w:spacing w:after="0" w:line="240" w:lineRule="auto"/>
              <w:jc w:val="center"/>
              <w:rPr>
                <w:rFonts w:cs="Arial"/>
                <w:color w:val="000000"/>
                <w:szCs w:val="20"/>
              </w:rPr>
            </w:pPr>
            <w:r w:rsidRPr="004F529D">
              <w:rPr>
                <w:rFonts w:cs="Arial"/>
                <w:color w:val="000000"/>
                <w:szCs w:val="20"/>
              </w:rPr>
              <w:t>$60.00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423CD447" w14:textId="3857368F" w:rsidR="00FF4B24" w:rsidRPr="004F529D" w:rsidRDefault="00FF4B24" w:rsidP="00326A0C">
            <w:pPr>
              <w:spacing w:after="0" w:line="240" w:lineRule="auto"/>
              <w:jc w:val="center"/>
              <w:rPr>
                <w:rFonts w:cs="Arial"/>
                <w:color w:val="000000"/>
                <w:szCs w:val="20"/>
              </w:rPr>
            </w:pPr>
            <w:r w:rsidRPr="004F529D">
              <w:rPr>
                <w:rFonts w:cs="Arial"/>
                <w:color w:val="000000"/>
                <w:szCs w:val="20"/>
              </w:rPr>
              <w:t>$55.00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A88D66" w14:textId="73F6A548" w:rsidR="00FF4B24" w:rsidRPr="004F529D" w:rsidRDefault="00FF4B24" w:rsidP="00326A0C">
            <w:pPr>
              <w:spacing w:after="0" w:line="240" w:lineRule="auto"/>
              <w:jc w:val="center"/>
              <w:rPr>
                <w:rFonts w:cs="Arial"/>
                <w:color w:val="000000"/>
                <w:szCs w:val="20"/>
              </w:rPr>
            </w:pPr>
            <w:r w:rsidRPr="004F529D">
              <w:rPr>
                <w:rFonts w:cs="Arial"/>
                <w:color w:val="000000"/>
                <w:szCs w:val="20"/>
              </w:rPr>
              <w:t>$31.89</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07454139" w14:textId="35FABACC" w:rsidR="00FF4B24" w:rsidRPr="004F529D" w:rsidRDefault="00FF4B24" w:rsidP="00326A0C">
            <w:pPr>
              <w:spacing w:after="0" w:line="240" w:lineRule="auto"/>
              <w:jc w:val="center"/>
              <w:rPr>
                <w:rFonts w:cs="Arial"/>
                <w:color w:val="000000"/>
                <w:szCs w:val="20"/>
              </w:rPr>
            </w:pPr>
            <w:r w:rsidRPr="004F529D">
              <w:rPr>
                <w:rFonts w:cs="Arial"/>
                <w:color w:val="000000"/>
                <w:szCs w:val="20"/>
              </w:rPr>
              <w:t>$56.00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06E3DFE8" w14:textId="2C80620D" w:rsidR="00FF4B24" w:rsidRPr="004F529D" w:rsidRDefault="00FF4B24" w:rsidP="00326A0C">
            <w:pPr>
              <w:spacing w:after="0" w:line="240" w:lineRule="auto"/>
              <w:jc w:val="center"/>
              <w:rPr>
                <w:rFonts w:cs="Arial"/>
                <w:color w:val="000000"/>
                <w:szCs w:val="20"/>
              </w:rPr>
            </w:pPr>
            <w:r w:rsidRPr="004F529D">
              <w:rPr>
                <w:rFonts w:cs="Arial"/>
                <w:color w:val="000000"/>
                <w:szCs w:val="20"/>
              </w:rPr>
              <w:t>$48.00</w:t>
            </w:r>
          </w:p>
        </w:tc>
      </w:tr>
      <w:tr w:rsidR="00FF4B24" w:rsidRPr="0023055E" w14:paraId="712CE4C7"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0DF266E4" w14:textId="77777777" w:rsidR="00FF4B24" w:rsidRPr="004F529D" w:rsidRDefault="00FF4B24" w:rsidP="007E15DA">
            <w:pPr>
              <w:spacing w:after="0" w:line="240" w:lineRule="auto"/>
              <w:rPr>
                <w:rFonts w:cs="Arial"/>
                <w:color w:val="000000"/>
                <w:szCs w:val="20"/>
              </w:rPr>
            </w:pPr>
            <w:r w:rsidRPr="00E636ED">
              <w:rPr>
                <w:rFonts w:cs="Arial"/>
                <w:szCs w:val="20"/>
              </w:rPr>
              <w:t>Region 6 - Boston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61F84B" w14:textId="741D6B97" w:rsidR="00FF4B24" w:rsidRPr="004F529D" w:rsidRDefault="00FF4B24" w:rsidP="00326A0C">
            <w:pPr>
              <w:spacing w:after="0" w:line="240" w:lineRule="auto"/>
              <w:jc w:val="center"/>
              <w:rPr>
                <w:rFonts w:cs="Arial"/>
                <w:color w:val="000000"/>
                <w:szCs w:val="20"/>
              </w:rPr>
            </w:pPr>
            <w:r w:rsidRPr="004F529D">
              <w:rPr>
                <w:rFonts w:cs="Arial"/>
                <w:color w:val="000000"/>
                <w:szCs w:val="20"/>
              </w:rPr>
              <w:t>$44.32</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747F2950" w14:textId="7A07054B" w:rsidR="00FF4B24" w:rsidRPr="004F529D" w:rsidRDefault="00FF4B24" w:rsidP="00326A0C">
            <w:pPr>
              <w:spacing w:after="0" w:line="240" w:lineRule="auto"/>
              <w:jc w:val="center"/>
              <w:rPr>
                <w:rFonts w:cs="Arial"/>
                <w:color w:val="000000"/>
                <w:szCs w:val="20"/>
              </w:rPr>
            </w:pPr>
            <w:r w:rsidRPr="004F529D">
              <w:rPr>
                <w:rFonts w:cs="Arial"/>
                <w:color w:val="000000"/>
                <w:szCs w:val="20"/>
              </w:rPr>
              <w:t>$92.00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4D60DA9F" w14:textId="46D4B097" w:rsidR="00FF4B24" w:rsidRPr="004F529D" w:rsidRDefault="00FF4B24" w:rsidP="00326A0C">
            <w:pPr>
              <w:spacing w:after="0" w:line="240" w:lineRule="auto"/>
              <w:jc w:val="center"/>
              <w:rPr>
                <w:rFonts w:cs="Arial"/>
                <w:color w:val="000000"/>
                <w:szCs w:val="20"/>
              </w:rPr>
            </w:pPr>
            <w:r w:rsidRPr="004F529D">
              <w:rPr>
                <w:rFonts w:cs="Arial"/>
                <w:color w:val="000000"/>
                <w:szCs w:val="20"/>
              </w:rPr>
              <w:t>$85.00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AFE9A5" w14:textId="2B911D4E" w:rsidR="00FF4B24" w:rsidRPr="004F529D" w:rsidRDefault="00FF4B24" w:rsidP="00326A0C">
            <w:pPr>
              <w:spacing w:after="0" w:line="240" w:lineRule="auto"/>
              <w:jc w:val="center"/>
              <w:rPr>
                <w:rFonts w:cs="Arial"/>
                <w:color w:val="000000"/>
                <w:szCs w:val="20"/>
              </w:rPr>
            </w:pPr>
            <w:r w:rsidRPr="004F529D">
              <w:rPr>
                <w:rFonts w:cs="Arial"/>
                <w:color w:val="000000"/>
                <w:szCs w:val="20"/>
              </w:rPr>
              <w:t>$41.31</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52A31749" w14:textId="121D33A9" w:rsidR="00FF4B24" w:rsidRPr="004F529D" w:rsidRDefault="00FF4B24" w:rsidP="00326A0C">
            <w:pPr>
              <w:spacing w:after="0" w:line="240" w:lineRule="auto"/>
              <w:jc w:val="center"/>
              <w:rPr>
                <w:rFonts w:cs="Arial"/>
                <w:color w:val="000000"/>
                <w:szCs w:val="20"/>
              </w:rPr>
            </w:pPr>
            <w:r w:rsidRPr="004F529D">
              <w:rPr>
                <w:rFonts w:cs="Arial"/>
                <w:color w:val="000000"/>
                <w:szCs w:val="20"/>
              </w:rPr>
              <w:t>$85.00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55C13C23" w14:textId="7295E8C0" w:rsidR="00FF4B24" w:rsidRPr="004F529D" w:rsidRDefault="00FF4B24" w:rsidP="00326A0C">
            <w:pPr>
              <w:spacing w:after="0" w:line="240" w:lineRule="auto"/>
              <w:jc w:val="center"/>
              <w:rPr>
                <w:rFonts w:cs="Arial"/>
                <w:color w:val="000000"/>
                <w:szCs w:val="20"/>
              </w:rPr>
            </w:pPr>
            <w:r w:rsidRPr="004F529D">
              <w:rPr>
                <w:rFonts w:cs="Arial"/>
                <w:color w:val="000000"/>
                <w:szCs w:val="20"/>
              </w:rPr>
              <w:t>$72.00</w:t>
            </w:r>
          </w:p>
        </w:tc>
      </w:tr>
    </w:tbl>
    <w:p w14:paraId="6D96141C" w14:textId="7C51BB39" w:rsidR="00FF4B24" w:rsidRDefault="00FF4B24" w:rsidP="00FF4B24">
      <w:pPr>
        <w:spacing w:after="0" w:line="240" w:lineRule="auto"/>
      </w:pPr>
    </w:p>
    <w:tbl>
      <w:tblPr>
        <w:tblW w:w="6387" w:type="dxa"/>
        <w:tblCellMar>
          <w:top w:w="15" w:type="dxa"/>
          <w:bottom w:w="15" w:type="dxa"/>
        </w:tblCellMar>
        <w:tblLook w:val="04A0" w:firstRow="1" w:lastRow="0" w:firstColumn="1" w:lastColumn="0" w:noHBand="0" w:noVBand="1"/>
      </w:tblPr>
      <w:tblGrid>
        <w:gridCol w:w="2482"/>
        <w:gridCol w:w="1317"/>
        <w:gridCol w:w="1294"/>
        <w:gridCol w:w="1294"/>
      </w:tblGrid>
      <w:tr w:rsidR="00FF4B24" w:rsidRPr="00E636ED" w14:paraId="2BBC08BB" w14:textId="77777777" w:rsidTr="0023460C">
        <w:trPr>
          <w:trHeight w:val="671"/>
        </w:trPr>
        <w:tc>
          <w:tcPr>
            <w:tcW w:w="2482"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318E72DB" w14:textId="77777777" w:rsidR="00FF4B24" w:rsidRPr="00E636ED" w:rsidRDefault="00FF4B24" w:rsidP="007E15DA">
            <w:pPr>
              <w:spacing w:after="0" w:line="240" w:lineRule="auto"/>
              <w:jc w:val="center"/>
              <w:rPr>
                <w:rFonts w:cs="Arial"/>
                <w:b/>
                <w:bCs/>
                <w:color w:val="FFFFFF"/>
                <w:szCs w:val="20"/>
              </w:rPr>
            </w:pPr>
            <w:r w:rsidRPr="00E636ED">
              <w:rPr>
                <w:rFonts w:cs="Arial"/>
                <w:b/>
                <w:bCs/>
                <w:color w:val="FFFFFF"/>
                <w:szCs w:val="20"/>
              </w:rPr>
              <w:t>Region</w:t>
            </w:r>
          </w:p>
        </w:tc>
        <w:tc>
          <w:tcPr>
            <w:tcW w:w="1317" w:type="dxa"/>
            <w:tcBorders>
              <w:top w:val="single" w:sz="4" w:space="0" w:color="auto"/>
              <w:left w:val="single" w:sz="4" w:space="0" w:color="auto"/>
              <w:bottom w:val="single" w:sz="4" w:space="0" w:color="auto"/>
              <w:right w:val="single" w:sz="4" w:space="0" w:color="auto"/>
            </w:tcBorders>
            <w:shd w:val="clear" w:color="auto" w:fill="244061"/>
            <w:hideMark/>
          </w:tcPr>
          <w:p w14:paraId="40D8F8A0" w14:textId="77777777" w:rsidR="00FF4B24" w:rsidRPr="00E636ED" w:rsidRDefault="00FF4B24" w:rsidP="007E15DA">
            <w:pPr>
              <w:spacing w:after="0" w:line="240" w:lineRule="auto"/>
              <w:jc w:val="center"/>
              <w:rPr>
                <w:rFonts w:cs="Arial"/>
                <w:b/>
                <w:bCs/>
                <w:color w:val="FFFFFF"/>
                <w:szCs w:val="20"/>
              </w:rPr>
            </w:pPr>
            <w:r w:rsidRPr="004F529D">
              <w:rPr>
                <w:rFonts w:cs="Arial"/>
                <w:b/>
                <w:bCs/>
                <w:color w:val="FFFFFF"/>
                <w:szCs w:val="20"/>
              </w:rPr>
              <w:t>Subsidy Rate (Preschool)</w:t>
            </w:r>
          </w:p>
        </w:tc>
        <w:tc>
          <w:tcPr>
            <w:tcW w:w="1294" w:type="dxa"/>
            <w:tcBorders>
              <w:top w:val="single" w:sz="4" w:space="0" w:color="auto"/>
              <w:left w:val="single" w:sz="4" w:space="0" w:color="auto"/>
              <w:bottom w:val="single" w:sz="4" w:space="0" w:color="auto"/>
              <w:right w:val="single" w:sz="4" w:space="0" w:color="auto"/>
            </w:tcBorders>
            <w:shd w:val="clear" w:color="auto" w:fill="244061"/>
            <w:hideMark/>
          </w:tcPr>
          <w:p w14:paraId="5EC6ED63" w14:textId="77777777" w:rsidR="00FF4B24" w:rsidRPr="00E636ED" w:rsidRDefault="00FF4B24" w:rsidP="007E15DA">
            <w:pPr>
              <w:spacing w:after="0" w:line="240" w:lineRule="auto"/>
              <w:jc w:val="center"/>
              <w:rPr>
                <w:rFonts w:cs="Arial"/>
                <w:b/>
                <w:bCs/>
                <w:color w:val="FFFFFF"/>
                <w:szCs w:val="20"/>
              </w:rPr>
            </w:pPr>
            <w:r w:rsidRPr="004F529D">
              <w:rPr>
                <w:rFonts w:cs="Arial"/>
                <w:b/>
                <w:bCs/>
                <w:color w:val="FFFFFF"/>
                <w:szCs w:val="20"/>
              </w:rPr>
              <w:t>Preschool 75th Percentile</w:t>
            </w:r>
          </w:p>
        </w:tc>
        <w:tc>
          <w:tcPr>
            <w:tcW w:w="1294" w:type="dxa"/>
            <w:tcBorders>
              <w:top w:val="single" w:sz="4" w:space="0" w:color="auto"/>
              <w:left w:val="single" w:sz="4" w:space="0" w:color="auto"/>
              <w:bottom w:val="single" w:sz="4" w:space="0" w:color="auto"/>
              <w:right w:val="single" w:sz="4" w:space="0" w:color="auto"/>
            </w:tcBorders>
            <w:shd w:val="clear" w:color="auto" w:fill="244061"/>
            <w:hideMark/>
          </w:tcPr>
          <w:p w14:paraId="108DD1F3" w14:textId="77777777" w:rsidR="00FF4B24" w:rsidRPr="00E636ED" w:rsidRDefault="00FF4B24" w:rsidP="007E15DA">
            <w:pPr>
              <w:spacing w:after="0" w:line="240" w:lineRule="auto"/>
              <w:jc w:val="center"/>
              <w:rPr>
                <w:rFonts w:cs="Arial"/>
                <w:b/>
                <w:bCs/>
                <w:color w:val="FFFFFF"/>
                <w:szCs w:val="20"/>
              </w:rPr>
            </w:pPr>
            <w:r w:rsidRPr="004F529D">
              <w:rPr>
                <w:rFonts w:cs="Arial"/>
                <w:b/>
                <w:bCs/>
                <w:color w:val="FFFFFF"/>
                <w:szCs w:val="20"/>
              </w:rPr>
              <w:t>Preschool 50th Percentile</w:t>
            </w:r>
          </w:p>
        </w:tc>
      </w:tr>
      <w:tr w:rsidR="00FF4B24" w:rsidRPr="00E636ED" w14:paraId="1FBC9735"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67A7C346" w14:textId="77777777" w:rsidR="00FF4B24" w:rsidRPr="00E636ED" w:rsidRDefault="00FF4B24" w:rsidP="007E15DA">
            <w:pPr>
              <w:spacing w:after="0" w:line="240" w:lineRule="auto"/>
              <w:rPr>
                <w:rFonts w:cs="Arial"/>
                <w:color w:val="000000"/>
                <w:szCs w:val="20"/>
              </w:rPr>
            </w:pPr>
            <w:r w:rsidRPr="00E636ED">
              <w:rPr>
                <w:rFonts w:cs="Arial"/>
                <w:szCs w:val="20"/>
              </w:rPr>
              <w:t>Region 1 – Western</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FB505D" w14:textId="6DCACE89" w:rsidR="00FF4B24" w:rsidRPr="00E636ED" w:rsidRDefault="00FF4B24" w:rsidP="00326A0C">
            <w:pPr>
              <w:spacing w:after="0" w:line="240" w:lineRule="auto"/>
              <w:jc w:val="center"/>
              <w:rPr>
                <w:rFonts w:cs="Arial"/>
                <w:color w:val="000000"/>
                <w:szCs w:val="20"/>
              </w:rPr>
            </w:pPr>
            <w:r w:rsidRPr="00A610BC">
              <w:t>$23.71</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2946C3E6" w14:textId="0CD67802" w:rsidR="00FF4B24" w:rsidRPr="00E636ED" w:rsidRDefault="00FF4B24" w:rsidP="00326A0C">
            <w:pPr>
              <w:spacing w:after="0" w:line="240" w:lineRule="auto"/>
              <w:jc w:val="center"/>
              <w:rPr>
                <w:rFonts w:cs="Arial"/>
                <w:color w:val="000000"/>
                <w:szCs w:val="20"/>
              </w:rPr>
            </w:pPr>
            <w:r w:rsidRPr="00A610BC">
              <w:t>$50.00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1AD6064E" w14:textId="514DE31A" w:rsidR="00FF4B24" w:rsidRPr="00E636ED" w:rsidRDefault="00FF4B24" w:rsidP="00326A0C">
            <w:pPr>
              <w:spacing w:after="0" w:line="240" w:lineRule="auto"/>
              <w:jc w:val="center"/>
              <w:rPr>
                <w:rFonts w:cs="Arial"/>
                <w:color w:val="000000"/>
                <w:szCs w:val="20"/>
              </w:rPr>
            </w:pPr>
            <w:r w:rsidRPr="00A610BC">
              <w:t>$33.50</w:t>
            </w:r>
          </w:p>
        </w:tc>
      </w:tr>
      <w:tr w:rsidR="00FF4B24" w:rsidRPr="00E636ED" w14:paraId="022683D6"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2101A0ED" w14:textId="77777777" w:rsidR="00FF4B24" w:rsidRPr="00E636ED" w:rsidRDefault="00FF4B24" w:rsidP="007E15DA">
            <w:pPr>
              <w:spacing w:after="0" w:line="240" w:lineRule="auto"/>
              <w:rPr>
                <w:rFonts w:cs="Arial"/>
                <w:color w:val="000000"/>
                <w:szCs w:val="20"/>
              </w:rPr>
            </w:pPr>
            <w:r w:rsidRPr="00E636ED">
              <w:rPr>
                <w:rFonts w:cs="Arial"/>
                <w:szCs w:val="20"/>
              </w:rPr>
              <w:t>Region 2 – Central</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876150" w14:textId="23111FFE" w:rsidR="00FF4B24" w:rsidRPr="00E636ED" w:rsidRDefault="00FF4B24" w:rsidP="00326A0C">
            <w:pPr>
              <w:spacing w:after="0" w:line="240" w:lineRule="auto"/>
              <w:jc w:val="center"/>
              <w:rPr>
                <w:rFonts w:cs="Arial"/>
                <w:color w:val="000000"/>
                <w:szCs w:val="20"/>
              </w:rPr>
            </w:pPr>
            <w:r w:rsidRPr="00A610BC">
              <w:t>$23.71</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22AD2344" w14:textId="54425584" w:rsidR="00FF4B24" w:rsidRPr="00E636ED" w:rsidRDefault="00FF4B24" w:rsidP="00326A0C">
            <w:pPr>
              <w:spacing w:after="0" w:line="240" w:lineRule="auto"/>
              <w:jc w:val="center"/>
              <w:rPr>
                <w:rFonts w:cs="Arial"/>
                <w:color w:val="000000"/>
                <w:szCs w:val="20"/>
              </w:rPr>
            </w:pPr>
            <w:r w:rsidRPr="00A610BC">
              <w:t>$60.00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672E9C13" w14:textId="5876E64A" w:rsidR="00FF4B24" w:rsidRPr="00E636ED" w:rsidRDefault="00FF4B24" w:rsidP="00326A0C">
            <w:pPr>
              <w:spacing w:after="0" w:line="240" w:lineRule="auto"/>
              <w:jc w:val="center"/>
              <w:rPr>
                <w:rFonts w:cs="Arial"/>
                <w:color w:val="000000"/>
                <w:szCs w:val="20"/>
              </w:rPr>
            </w:pPr>
            <w:r w:rsidRPr="00A610BC">
              <w:t>$50.00</w:t>
            </w:r>
          </w:p>
        </w:tc>
      </w:tr>
      <w:tr w:rsidR="00FF4B24" w:rsidRPr="00E636ED" w14:paraId="67CB4DC4"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1A9C50AE" w14:textId="77777777" w:rsidR="00FF4B24" w:rsidRPr="00E636ED" w:rsidRDefault="00FF4B24" w:rsidP="007E15DA">
            <w:pPr>
              <w:spacing w:after="0" w:line="240" w:lineRule="auto"/>
              <w:rPr>
                <w:rFonts w:cs="Arial"/>
                <w:color w:val="000000"/>
                <w:szCs w:val="20"/>
              </w:rPr>
            </w:pPr>
            <w:r w:rsidRPr="00E636ED">
              <w:rPr>
                <w:rFonts w:cs="Arial"/>
                <w:szCs w:val="20"/>
              </w:rPr>
              <w:t>Region 3 – Northeastern</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CFF5EE" w14:textId="599A5A3F" w:rsidR="00FF4B24" w:rsidRPr="00E636ED" w:rsidRDefault="00FF4B24" w:rsidP="00326A0C">
            <w:pPr>
              <w:spacing w:after="0" w:line="240" w:lineRule="auto"/>
              <w:jc w:val="center"/>
              <w:rPr>
                <w:rFonts w:cs="Arial"/>
                <w:color w:val="000000"/>
                <w:szCs w:val="20"/>
              </w:rPr>
            </w:pPr>
            <w:r w:rsidRPr="00A610BC">
              <w:t>$25.31</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3A1AB0AF" w14:textId="36F710B3" w:rsidR="00FF4B24" w:rsidRPr="00E636ED" w:rsidRDefault="00FF4B24" w:rsidP="00326A0C">
            <w:pPr>
              <w:spacing w:after="0" w:line="240" w:lineRule="auto"/>
              <w:jc w:val="center"/>
              <w:rPr>
                <w:rFonts w:cs="Arial"/>
                <w:color w:val="000000"/>
                <w:szCs w:val="20"/>
              </w:rPr>
            </w:pPr>
            <w:r w:rsidRPr="00A610BC">
              <w:t>$60.00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2CF901EB" w14:textId="586FDEE6" w:rsidR="00FF4B24" w:rsidRPr="00E636ED" w:rsidRDefault="00FF4B24" w:rsidP="00326A0C">
            <w:pPr>
              <w:spacing w:after="0" w:line="240" w:lineRule="auto"/>
              <w:jc w:val="center"/>
              <w:rPr>
                <w:rFonts w:cs="Arial"/>
                <w:color w:val="000000"/>
                <w:szCs w:val="20"/>
              </w:rPr>
            </w:pPr>
            <w:r w:rsidRPr="00A610BC">
              <w:t>$45.00</w:t>
            </w:r>
          </w:p>
        </w:tc>
      </w:tr>
      <w:tr w:rsidR="00FF4B24" w:rsidRPr="00E636ED" w14:paraId="035D7A83"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7D733749" w14:textId="77777777" w:rsidR="00FF4B24" w:rsidRPr="00E636ED" w:rsidRDefault="00FF4B24" w:rsidP="007E15DA">
            <w:pPr>
              <w:spacing w:after="0" w:line="240" w:lineRule="auto"/>
              <w:rPr>
                <w:rFonts w:cs="Arial"/>
                <w:color w:val="000000"/>
                <w:szCs w:val="20"/>
              </w:rPr>
            </w:pPr>
            <w:r w:rsidRPr="00E636ED">
              <w:rPr>
                <w:rFonts w:cs="Arial"/>
                <w:szCs w:val="20"/>
              </w:rPr>
              <w:t>Region 4 – Metro Boston</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1CD89D" w14:textId="2E3DDF20" w:rsidR="00FF4B24" w:rsidRPr="00E636ED" w:rsidRDefault="00FF4B24" w:rsidP="00326A0C">
            <w:pPr>
              <w:spacing w:after="0" w:line="240" w:lineRule="auto"/>
              <w:jc w:val="center"/>
              <w:rPr>
                <w:rFonts w:cs="Arial"/>
                <w:color w:val="000000"/>
                <w:szCs w:val="20"/>
              </w:rPr>
            </w:pPr>
            <w:r w:rsidRPr="00A610BC">
              <w:t>$26.05</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15AEEADC" w14:textId="6BC6D434" w:rsidR="00FF4B24" w:rsidRPr="00E636ED" w:rsidRDefault="00FF4B24" w:rsidP="00326A0C">
            <w:pPr>
              <w:spacing w:after="0" w:line="240" w:lineRule="auto"/>
              <w:jc w:val="center"/>
              <w:rPr>
                <w:rFonts w:cs="Arial"/>
                <w:color w:val="000000"/>
                <w:szCs w:val="20"/>
              </w:rPr>
            </w:pPr>
            <w:r w:rsidRPr="00A610BC">
              <w:t>$72.00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7274BC02" w14:textId="19E2A59D" w:rsidR="00FF4B24" w:rsidRPr="00E636ED" w:rsidRDefault="00FF4B24" w:rsidP="00326A0C">
            <w:pPr>
              <w:spacing w:after="0" w:line="240" w:lineRule="auto"/>
              <w:jc w:val="center"/>
              <w:rPr>
                <w:rFonts w:cs="Arial"/>
                <w:color w:val="000000"/>
                <w:szCs w:val="20"/>
              </w:rPr>
            </w:pPr>
            <w:r w:rsidRPr="00A610BC">
              <w:t>$53.00</w:t>
            </w:r>
          </w:p>
        </w:tc>
      </w:tr>
      <w:tr w:rsidR="00FF4B24" w:rsidRPr="00E636ED" w14:paraId="4B8AECA4"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3431A8B7" w14:textId="77777777" w:rsidR="00FF4B24" w:rsidRPr="00E636ED" w:rsidRDefault="00FF4B24" w:rsidP="007E15DA">
            <w:pPr>
              <w:spacing w:after="0" w:line="240" w:lineRule="auto"/>
              <w:rPr>
                <w:rFonts w:cs="Arial"/>
                <w:color w:val="000000"/>
                <w:szCs w:val="20"/>
              </w:rPr>
            </w:pPr>
            <w:r w:rsidRPr="00E636ED">
              <w:rPr>
                <w:rFonts w:cs="Arial"/>
                <w:szCs w:val="20"/>
              </w:rPr>
              <w:t>Region 5 – Southeastern</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224600" w14:textId="1BF19803" w:rsidR="00FF4B24" w:rsidRPr="00E636ED" w:rsidRDefault="00FF4B24" w:rsidP="00326A0C">
            <w:pPr>
              <w:spacing w:after="0" w:line="240" w:lineRule="auto"/>
              <w:jc w:val="center"/>
              <w:rPr>
                <w:rFonts w:cs="Arial"/>
                <w:color w:val="000000"/>
                <w:szCs w:val="20"/>
              </w:rPr>
            </w:pPr>
            <w:r w:rsidRPr="00A610BC">
              <w:t>$23.71</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6DE45FD0" w14:textId="19810653" w:rsidR="00FF4B24" w:rsidRPr="00E636ED" w:rsidRDefault="00FF4B24" w:rsidP="00326A0C">
            <w:pPr>
              <w:spacing w:after="0" w:line="240" w:lineRule="auto"/>
              <w:jc w:val="center"/>
              <w:rPr>
                <w:rFonts w:cs="Arial"/>
                <w:color w:val="000000"/>
                <w:szCs w:val="20"/>
              </w:rPr>
            </w:pPr>
            <w:r w:rsidRPr="00A610BC">
              <w:t>$45.00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6D3CAB77" w14:textId="70317F49" w:rsidR="00FF4B24" w:rsidRPr="00E636ED" w:rsidRDefault="00FF4B24" w:rsidP="00326A0C">
            <w:pPr>
              <w:spacing w:after="0" w:line="240" w:lineRule="auto"/>
              <w:jc w:val="center"/>
              <w:rPr>
                <w:rFonts w:cs="Arial"/>
                <w:color w:val="000000"/>
                <w:szCs w:val="20"/>
              </w:rPr>
            </w:pPr>
            <w:r w:rsidRPr="00A610BC">
              <w:t>$33.00</w:t>
            </w:r>
          </w:p>
        </w:tc>
      </w:tr>
      <w:tr w:rsidR="00FF4B24" w:rsidRPr="00E636ED" w14:paraId="480C4CBC" w14:textId="77777777" w:rsidTr="00326A0C">
        <w:trPr>
          <w:trHeight w:val="176"/>
        </w:trPr>
        <w:tc>
          <w:tcPr>
            <w:tcW w:w="2482" w:type="dxa"/>
            <w:tcBorders>
              <w:top w:val="single" w:sz="4" w:space="0" w:color="auto"/>
              <w:left w:val="single" w:sz="4" w:space="0" w:color="auto"/>
              <w:bottom w:val="single" w:sz="4" w:space="0" w:color="auto"/>
              <w:right w:val="single" w:sz="4" w:space="0" w:color="auto"/>
            </w:tcBorders>
            <w:noWrap/>
            <w:hideMark/>
          </w:tcPr>
          <w:p w14:paraId="2BA52586" w14:textId="77777777" w:rsidR="00FF4B24" w:rsidRPr="00E636ED" w:rsidRDefault="00FF4B24" w:rsidP="007E15DA">
            <w:pPr>
              <w:spacing w:after="0" w:line="240" w:lineRule="auto"/>
              <w:rPr>
                <w:rFonts w:cs="Arial"/>
                <w:color w:val="000000"/>
                <w:szCs w:val="20"/>
              </w:rPr>
            </w:pPr>
            <w:r w:rsidRPr="00E636ED">
              <w:rPr>
                <w:rFonts w:cs="Arial"/>
                <w:szCs w:val="20"/>
              </w:rPr>
              <w:t>Region 6 - Boston</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9D4644" w14:textId="63A74B8A" w:rsidR="00FF4B24" w:rsidRPr="00E636ED" w:rsidRDefault="00FF4B24" w:rsidP="00326A0C">
            <w:pPr>
              <w:spacing w:after="0" w:line="240" w:lineRule="auto"/>
              <w:jc w:val="center"/>
              <w:rPr>
                <w:rFonts w:cs="Arial"/>
                <w:color w:val="000000"/>
                <w:szCs w:val="20"/>
              </w:rPr>
            </w:pPr>
            <w:r w:rsidRPr="00A610BC">
              <w:t>$26.05</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219D8E93" w14:textId="2A4D8027" w:rsidR="00FF4B24" w:rsidRPr="00E636ED" w:rsidRDefault="00FF4B24" w:rsidP="00326A0C">
            <w:pPr>
              <w:spacing w:after="0" w:line="240" w:lineRule="auto"/>
              <w:jc w:val="center"/>
              <w:rPr>
                <w:rFonts w:cs="Arial"/>
                <w:color w:val="000000"/>
                <w:szCs w:val="20"/>
              </w:rPr>
            </w:pPr>
            <w:r w:rsidRPr="00A610BC">
              <w:t>$70.00</w:t>
            </w:r>
          </w:p>
        </w:tc>
        <w:tc>
          <w:tcPr>
            <w:tcW w:w="1294" w:type="dxa"/>
            <w:tcBorders>
              <w:top w:val="single" w:sz="4" w:space="0" w:color="auto"/>
              <w:left w:val="single" w:sz="4" w:space="0" w:color="auto"/>
              <w:bottom w:val="single" w:sz="4" w:space="0" w:color="auto"/>
              <w:right w:val="single" w:sz="4" w:space="0" w:color="auto"/>
            </w:tcBorders>
            <w:noWrap/>
            <w:vAlign w:val="center"/>
            <w:hideMark/>
          </w:tcPr>
          <w:p w14:paraId="34735839" w14:textId="20A3E1B1" w:rsidR="00FF4B24" w:rsidRPr="00E636ED" w:rsidRDefault="00FF4B24" w:rsidP="00326A0C">
            <w:pPr>
              <w:spacing w:after="0" w:line="240" w:lineRule="auto"/>
              <w:jc w:val="center"/>
              <w:rPr>
                <w:rFonts w:cs="Arial"/>
                <w:color w:val="000000"/>
                <w:szCs w:val="20"/>
              </w:rPr>
            </w:pPr>
            <w:r w:rsidRPr="00A610BC">
              <w:t>$52.00</w:t>
            </w:r>
          </w:p>
        </w:tc>
      </w:tr>
    </w:tbl>
    <w:p w14:paraId="06364F8E" w14:textId="66887B8E" w:rsidR="00FF4B24" w:rsidRDefault="00FF4B24" w:rsidP="00FF4B24">
      <w:pPr>
        <w:spacing w:after="0" w:line="240" w:lineRule="auto"/>
      </w:pPr>
    </w:p>
    <w:p w14:paraId="6C96AE36" w14:textId="07B503D1" w:rsidR="00FF4B24" w:rsidRDefault="00FF4B24" w:rsidP="00130492">
      <w:pPr>
        <w:pStyle w:val="Title"/>
      </w:pPr>
      <w:bookmarkStart w:id="90" w:name="_Toc516668519"/>
      <w:bookmarkStart w:id="91" w:name="_Toc518138391"/>
      <w:bookmarkStart w:id="92" w:name="_Toc518149225"/>
      <w:r>
        <w:t xml:space="preserve">Appendix </w:t>
      </w:r>
      <w:r w:rsidR="0003695A">
        <w:t>D</w:t>
      </w:r>
      <w:r>
        <w:t xml:space="preserve">. Focused </w:t>
      </w:r>
      <w:r w:rsidR="009D4F0F">
        <w:t>Communities</w:t>
      </w:r>
      <w:r>
        <w:t xml:space="preserve"> Average Rates</w:t>
      </w:r>
      <w:bookmarkEnd w:id="90"/>
      <w:bookmarkEnd w:id="91"/>
      <w:bookmarkEnd w:id="92"/>
    </w:p>
    <w:p w14:paraId="1CBEEDD8" w14:textId="14E44349" w:rsidR="00D81A73" w:rsidRDefault="00D81A73" w:rsidP="00326A0C">
      <w:pPr>
        <w:jc w:val="both"/>
      </w:pPr>
      <w:r>
        <w:t xml:space="preserve">As described earlier in this report, EEC and PCG selected two </w:t>
      </w:r>
      <w:r w:rsidR="009D4F0F">
        <w:t>municipalities</w:t>
      </w:r>
      <w:r>
        <w:t xml:space="preserve"> from each region based on economic factors to focus additional recruitment efforts to help increase the level of representativeness of the final sample of providers</w:t>
      </w:r>
      <w:r w:rsidR="007D50E0">
        <w:t xml:space="preserve">.  </w:t>
      </w:r>
      <w:r>
        <w:t>Specifically, providers who did not currently accept subsidy (or “private pay only”) were encouraged to complete this survey as part of our “oversample.” Below are the final counts of providers who responded and the average daily rate for those providers alone (if available)</w:t>
      </w:r>
      <w:r w:rsidR="007D50E0">
        <w:t xml:space="preserve">.  </w:t>
      </w:r>
      <w:r>
        <w:t xml:space="preserve">Note that Region 6 is represented entirely as </w:t>
      </w:r>
      <w:r w:rsidR="009D4F0F">
        <w:t xml:space="preserve">the City of </w:t>
      </w:r>
      <w:r>
        <w:t>Boston.</w:t>
      </w:r>
    </w:p>
    <w:p w14:paraId="63B74B50" w14:textId="48048506" w:rsidR="00D81A73" w:rsidRPr="0023460C" w:rsidRDefault="003D4685" w:rsidP="00D81A73">
      <w:pPr>
        <w:rPr>
          <w:b/>
        </w:rPr>
      </w:pPr>
      <w:r w:rsidRPr="0023460C">
        <w:rPr>
          <w:b/>
        </w:rPr>
        <w:t>Table 1</w:t>
      </w:r>
      <w:proofErr w:type="gramStart"/>
      <w:r w:rsidRPr="0023460C">
        <w:rPr>
          <w:b/>
        </w:rPr>
        <w:t xml:space="preserve">. </w:t>
      </w:r>
      <w:proofErr w:type="gramEnd"/>
      <w:r w:rsidR="00326A0C" w:rsidRPr="0023460C">
        <w:rPr>
          <w:b/>
        </w:rPr>
        <w:t>F</w:t>
      </w:r>
      <w:r w:rsidRPr="0023460C">
        <w:rPr>
          <w:b/>
        </w:rPr>
        <w:t>amily Child Care</w:t>
      </w:r>
      <w:r w:rsidR="009D4F0F" w:rsidRPr="0023460C">
        <w:rPr>
          <w:b/>
        </w:rPr>
        <w:t xml:space="preserve"> Providers</w:t>
      </w:r>
      <w:r w:rsidRPr="0023460C">
        <w:rPr>
          <w:b/>
        </w:rPr>
        <w:t xml:space="preserve"> Focused Communities Average Daily Rate </w:t>
      </w:r>
    </w:p>
    <w:tbl>
      <w:tblPr>
        <w:tblW w:w="5000" w:type="pct"/>
        <w:tblCellMar>
          <w:top w:w="15" w:type="dxa"/>
          <w:bottom w:w="15" w:type="dxa"/>
        </w:tblCellMar>
        <w:tblLook w:val="04A0" w:firstRow="1" w:lastRow="0" w:firstColumn="1" w:lastColumn="0" w:noHBand="0" w:noVBand="1"/>
      </w:tblPr>
      <w:tblGrid>
        <w:gridCol w:w="927"/>
        <w:gridCol w:w="1807"/>
        <w:gridCol w:w="570"/>
        <w:gridCol w:w="564"/>
        <w:gridCol w:w="828"/>
        <w:gridCol w:w="916"/>
        <w:gridCol w:w="916"/>
        <w:gridCol w:w="916"/>
        <w:gridCol w:w="916"/>
        <w:gridCol w:w="858"/>
        <w:gridCol w:w="852"/>
      </w:tblGrid>
      <w:tr w:rsidR="002448D1" w:rsidRPr="00770A3B" w14:paraId="5C812B21" w14:textId="77777777" w:rsidTr="0023460C">
        <w:trPr>
          <w:cantSplit/>
          <w:trHeight w:val="1928"/>
        </w:trPr>
        <w:tc>
          <w:tcPr>
            <w:tcW w:w="460" w:type="pct"/>
            <w:tcBorders>
              <w:top w:val="single" w:sz="4" w:space="0" w:color="auto"/>
              <w:left w:val="single" w:sz="4" w:space="0" w:color="auto"/>
              <w:bottom w:val="nil"/>
              <w:right w:val="single" w:sz="4" w:space="0" w:color="auto"/>
            </w:tcBorders>
            <w:shd w:val="clear" w:color="auto" w:fill="244061"/>
            <w:vAlign w:val="center"/>
            <w:hideMark/>
          </w:tcPr>
          <w:p w14:paraId="09D11FB9" w14:textId="77777777" w:rsidR="00D81A73" w:rsidRPr="004F529D" w:rsidRDefault="00D81A73" w:rsidP="00D81A73">
            <w:pPr>
              <w:spacing w:after="0" w:line="240" w:lineRule="auto"/>
              <w:jc w:val="center"/>
              <w:rPr>
                <w:rFonts w:cs="Arial"/>
                <w:b/>
                <w:bCs/>
                <w:color w:val="FFFFFF"/>
                <w:szCs w:val="20"/>
              </w:rPr>
            </w:pPr>
            <w:r w:rsidRPr="004F529D">
              <w:rPr>
                <w:rFonts w:cs="Arial"/>
                <w:b/>
                <w:bCs/>
                <w:color w:val="FFFFFF"/>
                <w:szCs w:val="20"/>
              </w:rPr>
              <w:t>Region</w:t>
            </w:r>
          </w:p>
        </w:tc>
        <w:tc>
          <w:tcPr>
            <w:tcW w:w="897" w:type="pct"/>
            <w:tcBorders>
              <w:top w:val="single" w:sz="4" w:space="0" w:color="auto"/>
              <w:left w:val="single" w:sz="4" w:space="0" w:color="auto"/>
              <w:bottom w:val="nil"/>
              <w:right w:val="single" w:sz="4" w:space="0" w:color="auto"/>
            </w:tcBorders>
            <w:shd w:val="clear" w:color="auto" w:fill="244061"/>
            <w:vAlign w:val="center"/>
            <w:hideMark/>
          </w:tcPr>
          <w:p w14:paraId="36BA9FA6" w14:textId="26BEAF3E" w:rsidR="00D81A73" w:rsidRPr="004F529D" w:rsidRDefault="002448D1" w:rsidP="00D81A73">
            <w:pPr>
              <w:spacing w:after="0" w:line="240" w:lineRule="auto"/>
              <w:jc w:val="center"/>
              <w:rPr>
                <w:rFonts w:cs="Arial"/>
                <w:b/>
                <w:bCs/>
                <w:color w:val="FFFFFF"/>
                <w:szCs w:val="20"/>
              </w:rPr>
            </w:pPr>
            <w:r>
              <w:rPr>
                <w:rFonts w:cs="Arial"/>
                <w:b/>
                <w:bCs/>
                <w:color w:val="FFFFFF"/>
                <w:szCs w:val="20"/>
              </w:rPr>
              <w:t>Community</w:t>
            </w:r>
          </w:p>
        </w:tc>
        <w:tc>
          <w:tcPr>
            <w:tcW w:w="283"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308B79EC"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Total Private Pay Providers</w:t>
            </w:r>
          </w:p>
        </w:tc>
        <w:tc>
          <w:tcPr>
            <w:tcW w:w="280"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71D12BAC"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Total Surveys Completed</w:t>
            </w:r>
          </w:p>
        </w:tc>
        <w:tc>
          <w:tcPr>
            <w:tcW w:w="411"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008556A1"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Infant Daily Rate</w:t>
            </w:r>
          </w:p>
        </w:tc>
        <w:tc>
          <w:tcPr>
            <w:tcW w:w="455"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16591CC2"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Toddler 1 Daily Rate</w:t>
            </w:r>
          </w:p>
        </w:tc>
        <w:tc>
          <w:tcPr>
            <w:tcW w:w="455"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73B0EFC7"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Toddler 2 Daily Rate</w:t>
            </w:r>
          </w:p>
        </w:tc>
        <w:tc>
          <w:tcPr>
            <w:tcW w:w="455"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65EB9E90"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Preschool Daily Rate</w:t>
            </w:r>
          </w:p>
        </w:tc>
        <w:tc>
          <w:tcPr>
            <w:tcW w:w="455"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1B2EE6E3"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Before School Daily Rate</w:t>
            </w:r>
          </w:p>
        </w:tc>
        <w:tc>
          <w:tcPr>
            <w:tcW w:w="426"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715C4D81"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After School Daily Rate</w:t>
            </w:r>
          </w:p>
        </w:tc>
        <w:tc>
          <w:tcPr>
            <w:tcW w:w="423" w:type="pct"/>
            <w:tcBorders>
              <w:top w:val="nil"/>
              <w:left w:val="single" w:sz="4" w:space="0" w:color="auto"/>
              <w:bottom w:val="nil"/>
              <w:right w:val="single" w:sz="4" w:space="0" w:color="auto"/>
            </w:tcBorders>
            <w:shd w:val="clear" w:color="auto" w:fill="244061"/>
            <w:textDirection w:val="btLr"/>
            <w:vAlign w:val="center"/>
            <w:hideMark/>
          </w:tcPr>
          <w:p w14:paraId="7D165328" w14:textId="14AEB0FC"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Full Day Schoo</w:t>
            </w:r>
            <w:r w:rsidR="0095404A">
              <w:rPr>
                <w:rFonts w:cs="Arial"/>
                <w:b/>
                <w:bCs/>
                <w:color w:val="FFFFFF"/>
                <w:szCs w:val="20"/>
              </w:rPr>
              <w:t>l-Ag</w:t>
            </w:r>
            <w:r w:rsidRPr="004F529D">
              <w:rPr>
                <w:rFonts w:cs="Arial"/>
                <w:b/>
                <w:bCs/>
                <w:color w:val="FFFFFF"/>
                <w:szCs w:val="20"/>
              </w:rPr>
              <w:t>e Daily Rate</w:t>
            </w:r>
          </w:p>
        </w:tc>
      </w:tr>
      <w:tr w:rsidR="002448D1" w:rsidRPr="00770A3B" w14:paraId="73DBDDA7" w14:textId="77777777" w:rsidTr="00326A0C">
        <w:trPr>
          <w:trHeight w:val="300"/>
        </w:trPr>
        <w:tc>
          <w:tcPr>
            <w:tcW w:w="460" w:type="pct"/>
            <w:tcBorders>
              <w:top w:val="nil"/>
              <w:left w:val="single" w:sz="4" w:space="0" w:color="auto"/>
              <w:bottom w:val="single" w:sz="4" w:space="0" w:color="auto"/>
              <w:right w:val="single" w:sz="4" w:space="0" w:color="auto"/>
            </w:tcBorders>
            <w:vAlign w:val="center"/>
            <w:hideMark/>
          </w:tcPr>
          <w:p w14:paraId="626065BB" w14:textId="77777777" w:rsidR="00D81A73" w:rsidRPr="004F529D" w:rsidRDefault="00D81A73" w:rsidP="00326A0C">
            <w:pPr>
              <w:spacing w:after="0" w:line="240" w:lineRule="auto"/>
              <w:rPr>
                <w:rFonts w:cs="Arial"/>
                <w:color w:val="000000"/>
                <w:szCs w:val="20"/>
              </w:rPr>
            </w:pPr>
            <w:r w:rsidRPr="004F529D">
              <w:rPr>
                <w:rFonts w:cs="Arial"/>
                <w:color w:val="000000"/>
                <w:szCs w:val="20"/>
              </w:rPr>
              <w:t>1</w:t>
            </w:r>
          </w:p>
        </w:tc>
        <w:tc>
          <w:tcPr>
            <w:tcW w:w="897" w:type="pct"/>
            <w:tcBorders>
              <w:top w:val="nil"/>
              <w:left w:val="single" w:sz="4" w:space="0" w:color="auto"/>
              <w:bottom w:val="single" w:sz="4" w:space="0" w:color="auto"/>
              <w:right w:val="single" w:sz="4" w:space="0" w:color="auto"/>
            </w:tcBorders>
            <w:vAlign w:val="center"/>
            <w:hideMark/>
          </w:tcPr>
          <w:p w14:paraId="272BA17C" w14:textId="77777777" w:rsidR="00D81A73" w:rsidRPr="004F529D" w:rsidRDefault="00D81A73" w:rsidP="00D81A73">
            <w:pPr>
              <w:spacing w:after="0" w:line="240" w:lineRule="auto"/>
              <w:rPr>
                <w:rFonts w:cs="Arial"/>
                <w:color w:val="000000"/>
                <w:szCs w:val="20"/>
              </w:rPr>
            </w:pPr>
            <w:r w:rsidRPr="004F529D">
              <w:rPr>
                <w:rFonts w:cs="Arial"/>
                <w:color w:val="000000"/>
                <w:szCs w:val="20"/>
              </w:rPr>
              <w:t>Springfield</w:t>
            </w:r>
          </w:p>
        </w:tc>
        <w:tc>
          <w:tcPr>
            <w:tcW w:w="283" w:type="pct"/>
            <w:tcBorders>
              <w:top w:val="nil"/>
              <w:left w:val="single" w:sz="4" w:space="0" w:color="auto"/>
              <w:bottom w:val="single" w:sz="4" w:space="0" w:color="auto"/>
              <w:right w:val="single" w:sz="4" w:space="0" w:color="auto"/>
            </w:tcBorders>
            <w:vAlign w:val="center"/>
            <w:hideMark/>
          </w:tcPr>
          <w:p w14:paraId="4FDED0C3"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39</w:t>
            </w:r>
          </w:p>
        </w:tc>
        <w:tc>
          <w:tcPr>
            <w:tcW w:w="280" w:type="pct"/>
            <w:tcBorders>
              <w:top w:val="nil"/>
              <w:left w:val="single" w:sz="4" w:space="0" w:color="auto"/>
              <w:bottom w:val="single" w:sz="4" w:space="0" w:color="auto"/>
              <w:right w:val="single" w:sz="4" w:space="0" w:color="auto"/>
            </w:tcBorders>
            <w:vAlign w:val="center"/>
            <w:hideMark/>
          </w:tcPr>
          <w:p w14:paraId="31FBA3F4"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7</w:t>
            </w:r>
          </w:p>
        </w:tc>
        <w:tc>
          <w:tcPr>
            <w:tcW w:w="411" w:type="pct"/>
            <w:tcBorders>
              <w:top w:val="nil"/>
              <w:left w:val="single" w:sz="4" w:space="0" w:color="auto"/>
              <w:bottom w:val="single" w:sz="4" w:space="0" w:color="auto"/>
              <w:right w:val="single" w:sz="4" w:space="0" w:color="auto"/>
            </w:tcBorders>
            <w:vAlign w:val="center"/>
            <w:hideMark/>
          </w:tcPr>
          <w:p w14:paraId="1DCD9CB0"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$34.40</w:t>
            </w:r>
          </w:p>
        </w:tc>
        <w:tc>
          <w:tcPr>
            <w:tcW w:w="455" w:type="pct"/>
            <w:tcBorders>
              <w:top w:val="nil"/>
              <w:left w:val="single" w:sz="4" w:space="0" w:color="auto"/>
              <w:bottom w:val="single" w:sz="4" w:space="0" w:color="auto"/>
              <w:right w:val="single" w:sz="4" w:space="0" w:color="auto"/>
            </w:tcBorders>
            <w:vAlign w:val="center"/>
            <w:hideMark/>
          </w:tcPr>
          <w:p w14:paraId="7400C5A1"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$33.50</w:t>
            </w:r>
          </w:p>
        </w:tc>
        <w:tc>
          <w:tcPr>
            <w:tcW w:w="455" w:type="pct"/>
            <w:tcBorders>
              <w:top w:val="nil"/>
              <w:left w:val="single" w:sz="4" w:space="0" w:color="auto"/>
              <w:bottom w:val="single" w:sz="4" w:space="0" w:color="auto"/>
              <w:right w:val="single" w:sz="4" w:space="0" w:color="auto"/>
            </w:tcBorders>
            <w:vAlign w:val="center"/>
            <w:hideMark/>
          </w:tcPr>
          <w:p w14:paraId="5CAAAC72"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$33.50</w:t>
            </w:r>
          </w:p>
        </w:tc>
        <w:tc>
          <w:tcPr>
            <w:tcW w:w="455" w:type="pct"/>
            <w:tcBorders>
              <w:top w:val="nil"/>
              <w:left w:val="single" w:sz="4" w:space="0" w:color="auto"/>
              <w:bottom w:val="single" w:sz="4" w:space="0" w:color="auto"/>
              <w:right w:val="single" w:sz="4" w:space="0" w:color="auto"/>
            </w:tcBorders>
            <w:vAlign w:val="center"/>
            <w:hideMark/>
          </w:tcPr>
          <w:p w14:paraId="1AA66E1A"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$32.20</w:t>
            </w:r>
          </w:p>
        </w:tc>
        <w:tc>
          <w:tcPr>
            <w:tcW w:w="455" w:type="pct"/>
            <w:tcBorders>
              <w:top w:val="nil"/>
              <w:left w:val="single" w:sz="4" w:space="0" w:color="auto"/>
              <w:bottom w:val="single" w:sz="4" w:space="0" w:color="auto"/>
              <w:right w:val="single" w:sz="4" w:space="0" w:color="auto"/>
            </w:tcBorders>
            <w:vAlign w:val="center"/>
            <w:hideMark/>
          </w:tcPr>
          <w:p w14:paraId="7DDAA95E"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$33.67</w:t>
            </w:r>
          </w:p>
        </w:tc>
        <w:tc>
          <w:tcPr>
            <w:tcW w:w="426" w:type="pct"/>
            <w:tcBorders>
              <w:top w:val="nil"/>
              <w:left w:val="single" w:sz="4" w:space="0" w:color="auto"/>
              <w:bottom w:val="single" w:sz="4" w:space="0" w:color="auto"/>
              <w:right w:val="single" w:sz="4" w:space="0" w:color="auto"/>
            </w:tcBorders>
            <w:vAlign w:val="center"/>
            <w:hideMark/>
          </w:tcPr>
          <w:p w14:paraId="48A077C1"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$22.50</w:t>
            </w:r>
          </w:p>
        </w:tc>
        <w:tc>
          <w:tcPr>
            <w:tcW w:w="423" w:type="pct"/>
            <w:tcBorders>
              <w:top w:val="nil"/>
              <w:left w:val="single" w:sz="4" w:space="0" w:color="auto"/>
              <w:bottom w:val="single" w:sz="4" w:space="0" w:color="auto"/>
              <w:right w:val="single" w:sz="4" w:space="0" w:color="auto"/>
            </w:tcBorders>
            <w:vAlign w:val="center"/>
            <w:hideMark/>
          </w:tcPr>
          <w:p w14:paraId="4F1F03A6"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$40.00</w:t>
            </w:r>
          </w:p>
        </w:tc>
      </w:tr>
      <w:tr w:rsidR="002448D1" w:rsidRPr="00770A3B" w14:paraId="472BD676" w14:textId="77777777" w:rsidTr="00326A0C">
        <w:trPr>
          <w:trHeight w:val="300"/>
        </w:trPr>
        <w:tc>
          <w:tcPr>
            <w:tcW w:w="460" w:type="pct"/>
            <w:tcBorders>
              <w:top w:val="single" w:sz="4" w:space="0" w:color="auto"/>
              <w:left w:val="single" w:sz="4" w:space="0" w:color="auto"/>
              <w:bottom w:val="single" w:sz="4" w:space="0" w:color="auto"/>
              <w:right w:val="single" w:sz="4" w:space="0" w:color="auto"/>
            </w:tcBorders>
            <w:vAlign w:val="center"/>
            <w:hideMark/>
          </w:tcPr>
          <w:p w14:paraId="54D35484" w14:textId="77777777" w:rsidR="00D81A73" w:rsidRPr="004F529D" w:rsidRDefault="00D81A73" w:rsidP="00326A0C">
            <w:pPr>
              <w:spacing w:after="0" w:line="240" w:lineRule="auto"/>
              <w:rPr>
                <w:rFonts w:cs="Arial"/>
                <w:color w:val="000000"/>
                <w:szCs w:val="20"/>
              </w:rPr>
            </w:pPr>
            <w:r w:rsidRPr="004F529D">
              <w:rPr>
                <w:rFonts w:cs="Arial"/>
                <w:color w:val="000000"/>
                <w:szCs w:val="20"/>
              </w:rPr>
              <w:t>1</w:t>
            </w:r>
          </w:p>
        </w:tc>
        <w:tc>
          <w:tcPr>
            <w:tcW w:w="897" w:type="pct"/>
            <w:tcBorders>
              <w:top w:val="single" w:sz="4" w:space="0" w:color="auto"/>
              <w:left w:val="single" w:sz="4" w:space="0" w:color="auto"/>
              <w:bottom w:val="single" w:sz="4" w:space="0" w:color="auto"/>
              <w:right w:val="single" w:sz="4" w:space="0" w:color="auto"/>
            </w:tcBorders>
            <w:vAlign w:val="center"/>
            <w:hideMark/>
          </w:tcPr>
          <w:p w14:paraId="4A5E27BD" w14:textId="77777777" w:rsidR="00D81A73" w:rsidRPr="004F529D" w:rsidRDefault="00D81A73" w:rsidP="00D81A73">
            <w:pPr>
              <w:spacing w:after="0" w:line="240" w:lineRule="auto"/>
              <w:rPr>
                <w:rFonts w:cs="Arial"/>
                <w:color w:val="000000"/>
                <w:szCs w:val="20"/>
              </w:rPr>
            </w:pPr>
            <w:r w:rsidRPr="004F529D">
              <w:rPr>
                <w:rFonts w:cs="Arial"/>
                <w:color w:val="000000"/>
                <w:szCs w:val="20"/>
              </w:rPr>
              <w:t>Wilbraham</w:t>
            </w:r>
          </w:p>
        </w:tc>
        <w:tc>
          <w:tcPr>
            <w:tcW w:w="283" w:type="pct"/>
            <w:tcBorders>
              <w:top w:val="single" w:sz="4" w:space="0" w:color="auto"/>
              <w:left w:val="single" w:sz="4" w:space="0" w:color="auto"/>
              <w:bottom w:val="single" w:sz="4" w:space="0" w:color="auto"/>
              <w:right w:val="single" w:sz="4" w:space="0" w:color="auto"/>
            </w:tcBorders>
            <w:vAlign w:val="center"/>
            <w:hideMark/>
          </w:tcPr>
          <w:p w14:paraId="19276B0F"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7</w:t>
            </w:r>
          </w:p>
        </w:tc>
        <w:tc>
          <w:tcPr>
            <w:tcW w:w="280" w:type="pct"/>
            <w:tcBorders>
              <w:top w:val="single" w:sz="4" w:space="0" w:color="auto"/>
              <w:left w:val="single" w:sz="4" w:space="0" w:color="auto"/>
              <w:bottom w:val="single" w:sz="4" w:space="0" w:color="auto"/>
              <w:right w:val="single" w:sz="4" w:space="0" w:color="auto"/>
            </w:tcBorders>
            <w:vAlign w:val="center"/>
            <w:hideMark/>
          </w:tcPr>
          <w:p w14:paraId="1842D96C"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0</w:t>
            </w:r>
          </w:p>
        </w:tc>
        <w:tc>
          <w:tcPr>
            <w:tcW w:w="411" w:type="pct"/>
            <w:tcBorders>
              <w:top w:val="single" w:sz="4" w:space="0" w:color="auto"/>
              <w:left w:val="single" w:sz="4" w:space="0" w:color="auto"/>
              <w:bottom w:val="single" w:sz="4" w:space="0" w:color="auto"/>
              <w:right w:val="single" w:sz="4" w:space="0" w:color="auto"/>
            </w:tcBorders>
            <w:vAlign w:val="center"/>
            <w:hideMark/>
          </w:tcPr>
          <w:p w14:paraId="579BB5D6"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0B9BB607"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6FA2D181"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544C2D16"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096A7C23"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26" w:type="pct"/>
            <w:tcBorders>
              <w:top w:val="single" w:sz="4" w:space="0" w:color="auto"/>
              <w:left w:val="single" w:sz="4" w:space="0" w:color="auto"/>
              <w:bottom w:val="single" w:sz="4" w:space="0" w:color="auto"/>
              <w:right w:val="single" w:sz="4" w:space="0" w:color="auto"/>
            </w:tcBorders>
            <w:vAlign w:val="center"/>
            <w:hideMark/>
          </w:tcPr>
          <w:p w14:paraId="552907B5"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23" w:type="pct"/>
            <w:tcBorders>
              <w:top w:val="single" w:sz="4" w:space="0" w:color="auto"/>
              <w:left w:val="single" w:sz="4" w:space="0" w:color="auto"/>
              <w:bottom w:val="single" w:sz="4" w:space="0" w:color="auto"/>
              <w:right w:val="single" w:sz="4" w:space="0" w:color="auto"/>
            </w:tcBorders>
            <w:vAlign w:val="center"/>
            <w:hideMark/>
          </w:tcPr>
          <w:p w14:paraId="22197F0D"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r>
      <w:tr w:rsidR="002448D1" w:rsidRPr="00770A3B" w14:paraId="5099620C" w14:textId="77777777" w:rsidTr="00D81A73">
        <w:trPr>
          <w:trHeight w:val="300"/>
        </w:trPr>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F444E" w14:textId="77777777" w:rsidR="00D81A73" w:rsidRPr="004F529D" w:rsidRDefault="00D81A73" w:rsidP="00326A0C">
            <w:pPr>
              <w:spacing w:after="0" w:line="240" w:lineRule="auto"/>
              <w:rPr>
                <w:rFonts w:cs="Arial"/>
                <w:color w:val="000000"/>
                <w:szCs w:val="20"/>
              </w:rPr>
            </w:pPr>
            <w:r w:rsidRPr="004F529D">
              <w:rPr>
                <w:rFonts w:cs="Arial"/>
                <w:color w:val="000000"/>
                <w:szCs w:val="20"/>
              </w:rPr>
              <w:t>2</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C6390" w14:textId="77777777" w:rsidR="00D81A73" w:rsidRPr="004F529D" w:rsidRDefault="00D81A73" w:rsidP="00D81A73">
            <w:pPr>
              <w:spacing w:after="0" w:line="240" w:lineRule="auto"/>
              <w:rPr>
                <w:rFonts w:cs="Arial"/>
                <w:color w:val="000000"/>
                <w:szCs w:val="20"/>
              </w:rPr>
            </w:pPr>
            <w:r w:rsidRPr="004F529D">
              <w:rPr>
                <w:rFonts w:cs="Arial"/>
                <w:color w:val="000000"/>
                <w:szCs w:val="20"/>
              </w:rPr>
              <w:t>Worcester</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0475A2"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51</w:t>
            </w:r>
          </w:p>
        </w:tc>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21BE63"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11</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1C398"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$45.22</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959C9"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$45.22</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C65D5E"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$44.67</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8C7FA"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$44.67</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1C79B8"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$10.00</w:t>
            </w:r>
          </w:p>
        </w:tc>
        <w:tc>
          <w:tcPr>
            <w:tcW w:w="4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64EA7"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$15.75</w:t>
            </w:r>
          </w:p>
        </w:tc>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42919"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$41.20</w:t>
            </w:r>
          </w:p>
        </w:tc>
      </w:tr>
      <w:tr w:rsidR="002448D1" w:rsidRPr="00770A3B" w14:paraId="54ADFC38" w14:textId="77777777" w:rsidTr="00D81A73">
        <w:trPr>
          <w:trHeight w:val="300"/>
        </w:trPr>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534884" w14:textId="77777777" w:rsidR="00D81A73" w:rsidRPr="004F529D" w:rsidRDefault="00D81A73" w:rsidP="00326A0C">
            <w:pPr>
              <w:spacing w:after="0" w:line="240" w:lineRule="auto"/>
              <w:rPr>
                <w:rFonts w:cs="Arial"/>
                <w:color w:val="000000"/>
                <w:szCs w:val="20"/>
              </w:rPr>
            </w:pPr>
            <w:r w:rsidRPr="004F529D">
              <w:rPr>
                <w:rFonts w:cs="Arial"/>
                <w:color w:val="000000"/>
                <w:szCs w:val="20"/>
              </w:rPr>
              <w:t>2</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1C7D8" w14:textId="77777777" w:rsidR="00D81A73" w:rsidRPr="004F529D" w:rsidRDefault="00D81A73" w:rsidP="00D81A73">
            <w:pPr>
              <w:spacing w:after="0" w:line="240" w:lineRule="auto"/>
              <w:rPr>
                <w:rFonts w:cs="Arial"/>
                <w:color w:val="000000"/>
                <w:szCs w:val="20"/>
              </w:rPr>
            </w:pPr>
            <w:r w:rsidRPr="004F529D">
              <w:rPr>
                <w:rFonts w:cs="Arial"/>
                <w:color w:val="000000"/>
                <w:szCs w:val="20"/>
              </w:rPr>
              <w:t>Shrewsbury</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C85C7"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26</w:t>
            </w:r>
          </w:p>
        </w:tc>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151B1A"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6</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BD9F4C"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$49.60</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94DAD5"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$48.50</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9C0E61"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$48.17</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E0400F"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$47.80</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06485A"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$10.00</w:t>
            </w:r>
          </w:p>
        </w:tc>
        <w:tc>
          <w:tcPr>
            <w:tcW w:w="4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29AC8" w14:textId="77777777" w:rsidR="00D81A73" w:rsidRPr="004F529D" w:rsidRDefault="00D81A73" w:rsidP="00326A0C">
            <w:pPr>
              <w:spacing w:after="0" w:line="240" w:lineRule="auto"/>
              <w:jc w:val="center"/>
              <w:rPr>
                <w:rFonts w:cs="Arial"/>
                <w:color w:val="000000"/>
                <w:szCs w:val="20"/>
              </w:rPr>
            </w:pPr>
            <w:r>
              <w:rPr>
                <w:rFonts w:cs="Arial"/>
                <w:color w:val="000000"/>
                <w:szCs w:val="20"/>
              </w:rPr>
              <w:t>N/A</w:t>
            </w:r>
          </w:p>
        </w:tc>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8CEB0"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$50.00</w:t>
            </w:r>
          </w:p>
        </w:tc>
      </w:tr>
      <w:tr w:rsidR="002448D1" w:rsidRPr="00770A3B" w14:paraId="0841128B" w14:textId="77777777" w:rsidTr="00326A0C">
        <w:trPr>
          <w:trHeight w:val="300"/>
        </w:trPr>
        <w:tc>
          <w:tcPr>
            <w:tcW w:w="460" w:type="pct"/>
            <w:tcBorders>
              <w:top w:val="single" w:sz="4" w:space="0" w:color="auto"/>
              <w:left w:val="single" w:sz="4" w:space="0" w:color="auto"/>
              <w:bottom w:val="single" w:sz="4" w:space="0" w:color="auto"/>
              <w:right w:val="single" w:sz="4" w:space="0" w:color="auto"/>
            </w:tcBorders>
            <w:vAlign w:val="center"/>
            <w:hideMark/>
          </w:tcPr>
          <w:p w14:paraId="31B1D8B8" w14:textId="77777777" w:rsidR="00D81A73" w:rsidRPr="004F529D" w:rsidRDefault="00D81A73" w:rsidP="00326A0C">
            <w:pPr>
              <w:spacing w:after="0" w:line="240" w:lineRule="auto"/>
              <w:rPr>
                <w:rFonts w:cs="Arial"/>
                <w:color w:val="000000"/>
                <w:szCs w:val="20"/>
              </w:rPr>
            </w:pPr>
            <w:r w:rsidRPr="004F529D">
              <w:rPr>
                <w:rFonts w:cs="Arial"/>
                <w:color w:val="000000"/>
                <w:szCs w:val="20"/>
              </w:rPr>
              <w:t>3</w:t>
            </w:r>
          </w:p>
        </w:tc>
        <w:tc>
          <w:tcPr>
            <w:tcW w:w="897" w:type="pct"/>
            <w:tcBorders>
              <w:top w:val="single" w:sz="4" w:space="0" w:color="auto"/>
              <w:left w:val="single" w:sz="4" w:space="0" w:color="auto"/>
              <w:bottom w:val="single" w:sz="4" w:space="0" w:color="auto"/>
              <w:right w:val="single" w:sz="4" w:space="0" w:color="auto"/>
            </w:tcBorders>
            <w:vAlign w:val="center"/>
            <w:hideMark/>
          </w:tcPr>
          <w:p w14:paraId="0ED3E5A9" w14:textId="77777777" w:rsidR="00D81A73" w:rsidRPr="004F529D" w:rsidRDefault="00D81A73" w:rsidP="00D81A73">
            <w:pPr>
              <w:spacing w:after="0" w:line="240" w:lineRule="auto"/>
              <w:rPr>
                <w:rFonts w:cs="Arial"/>
                <w:color w:val="000000"/>
                <w:szCs w:val="20"/>
              </w:rPr>
            </w:pPr>
            <w:r w:rsidRPr="004F529D">
              <w:rPr>
                <w:rFonts w:cs="Arial"/>
                <w:color w:val="000000"/>
                <w:szCs w:val="20"/>
              </w:rPr>
              <w:t>Andover</w:t>
            </w:r>
          </w:p>
        </w:tc>
        <w:tc>
          <w:tcPr>
            <w:tcW w:w="283" w:type="pct"/>
            <w:tcBorders>
              <w:top w:val="single" w:sz="4" w:space="0" w:color="auto"/>
              <w:left w:val="single" w:sz="4" w:space="0" w:color="auto"/>
              <w:bottom w:val="single" w:sz="4" w:space="0" w:color="auto"/>
              <w:right w:val="single" w:sz="4" w:space="0" w:color="auto"/>
            </w:tcBorders>
            <w:vAlign w:val="center"/>
            <w:hideMark/>
          </w:tcPr>
          <w:p w14:paraId="721E3D90"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6</w:t>
            </w:r>
          </w:p>
        </w:tc>
        <w:tc>
          <w:tcPr>
            <w:tcW w:w="280" w:type="pct"/>
            <w:tcBorders>
              <w:top w:val="single" w:sz="4" w:space="0" w:color="auto"/>
              <w:left w:val="single" w:sz="4" w:space="0" w:color="auto"/>
              <w:bottom w:val="single" w:sz="4" w:space="0" w:color="auto"/>
              <w:right w:val="single" w:sz="4" w:space="0" w:color="auto"/>
            </w:tcBorders>
            <w:vAlign w:val="center"/>
            <w:hideMark/>
          </w:tcPr>
          <w:p w14:paraId="0D2CADDC"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2</w:t>
            </w:r>
          </w:p>
        </w:tc>
        <w:tc>
          <w:tcPr>
            <w:tcW w:w="411" w:type="pct"/>
            <w:tcBorders>
              <w:top w:val="single" w:sz="4" w:space="0" w:color="auto"/>
              <w:left w:val="single" w:sz="4" w:space="0" w:color="auto"/>
              <w:bottom w:val="single" w:sz="4" w:space="0" w:color="auto"/>
              <w:right w:val="single" w:sz="4" w:space="0" w:color="auto"/>
            </w:tcBorders>
            <w:vAlign w:val="center"/>
            <w:hideMark/>
          </w:tcPr>
          <w:p w14:paraId="06167DCF" w14:textId="77777777" w:rsidR="00D81A73" w:rsidRPr="004F529D" w:rsidRDefault="00D81A73" w:rsidP="00326A0C">
            <w:pPr>
              <w:spacing w:after="0" w:line="240" w:lineRule="auto"/>
              <w:jc w:val="center"/>
              <w:rPr>
                <w:rFonts w:cs="Arial"/>
                <w:color w:val="000000"/>
                <w:szCs w:val="20"/>
              </w:rPr>
            </w:pPr>
            <w:r>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27E51A1C" w14:textId="77777777" w:rsidR="00D81A73" w:rsidRPr="004F529D" w:rsidRDefault="00D81A73" w:rsidP="00326A0C">
            <w:pPr>
              <w:spacing w:after="0" w:line="240" w:lineRule="auto"/>
              <w:jc w:val="center"/>
              <w:rPr>
                <w:rFonts w:cs="Arial"/>
                <w:color w:val="000000"/>
                <w:szCs w:val="20"/>
              </w:rPr>
            </w:pPr>
            <w:r>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276895"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$70.00</w:t>
            </w:r>
          </w:p>
        </w:tc>
        <w:tc>
          <w:tcPr>
            <w:tcW w:w="455" w:type="pct"/>
            <w:tcBorders>
              <w:top w:val="single" w:sz="4" w:space="0" w:color="auto"/>
              <w:left w:val="single" w:sz="4" w:space="0" w:color="auto"/>
              <w:bottom w:val="single" w:sz="4" w:space="0" w:color="auto"/>
              <w:right w:val="single" w:sz="4" w:space="0" w:color="auto"/>
            </w:tcBorders>
            <w:vAlign w:val="center"/>
            <w:hideMark/>
          </w:tcPr>
          <w:p w14:paraId="51E3EFC0"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$70.00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0716780" w14:textId="77777777" w:rsidR="00D81A73" w:rsidRPr="004F529D" w:rsidRDefault="00D81A73" w:rsidP="00326A0C">
            <w:pPr>
              <w:spacing w:after="0" w:line="240" w:lineRule="auto"/>
              <w:jc w:val="center"/>
              <w:rPr>
                <w:rFonts w:cs="Arial"/>
                <w:color w:val="000000"/>
                <w:szCs w:val="20"/>
              </w:rPr>
            </w:pPr>
            <w:r>
              <w:rPr>
                <w:rFonts w:cs="Arial"/>
                <w:color w:val="000000"/>
                <w:szCs w:val="20"/>
              </w:rPr>
              <w:t>N/A</w:t>
            </w:r>
          </w:p>
        </w:tc>
        <w:tc>
          <w:tcPr>
            <w:tcW w:w="426" w:type="pct"/>
            <w:tcBorders>
              <w:top w:val="single" w:sz="4" w:space="0" w:color="auto"/>
              <w:left w:val="single" w:sz="4" w:space="0" w:color="auto"/>
              <w:bottom w:val="single" w:sz="4" w:space="0" w:color="auto"/>
              <w:right w:val="single" w:sz="4" w:space="0" w:color="auto"/>
            </w:tcBorders>
            <w:vAlign w:val="center"/>
            <w:hideMark/>
          </w:tcPr>
          <w:p w14:paraId="099C6FAC" w14:textId="77777777" w:rsidR="00D81A73" w:rsidRPr="004F529D" w:rsidRDefault="00D81A73" w:rsidP="00326A0C">
            <w:pPr>
              <w:spacing w:after="0" w:line="240" w:lineRule="auto"/>
              <w:jc w:val="center"/>
              <w:rPr>
                <w:rFonts w:cs="Arial"/>
                <w:color w:val="000000"/>
                <w:szCs w:val="20"/>
              </w:rPr>
            </w:pPr>
            <w:r>
              <w:rPr>
                <w:rFonts w:cs="Arial"/>
                <w:color w:val="000000"/>
                <w:szCs w:val="20"/>
              </w:rPr>
              <w:t>N/A</w:t>
            </w:r>
          </w:p>
        </w:tc>
        <w:tc>
          <w:tcPr>
            <w:tcW w:w="423" w:type="pct"/>
            <w:tcBorders>
              <w:top w:val="single" w:sz="4" w:space="0" w:color="auto"/>
              <w:left w:val="single" w:sz="4" w:space="0" w:color="auto"/>
              <w:bottom w:val="single" w:sz="4" w:space="0" w:color="auto"/>
              <w:right w:val="single" w:sz="4" w:space="0" w:color="auto"/>
            </w:tcBorders>
            <w:vAlign w:val="center"/>
            <w:hideMark/>
          </w:tcPr>
          <w:p w14:paraId="5174C89D" w14:textId="77777777" w:rsidR="00D81A73" w:rsidRPr="004F529D" w:rsidRDefault="00D81A73" w:rsidP="00326A0C">
            <w:pPr>
              <w:spacing w:after="0" w:line="240" w:lineRule="auto"/>
              <w:jc w:val="center"/>
              <w:rPr>
                <w:rFonts w:cs="Arial"/>
                <w:color w:val="000000"/>
                <w:szCs w:val="20"/>
              </w:rPr>
            </w:pPr>
            <w:r>
              <w:rPr>
                <w:rFonts w:cs="Arial"/>
                <w:color w:val="000000"/>
                <w:szCs w:val="20"/>
              </w:rPr>
              <w:t>N/A</w:t>
            </w:r>
          </w:p>
        </w:tc>
      </w:tr>
      <w:tr w:rsidR="002448D1" w:rsidRPr="00770A3B" w14:paraId="707059C3" w14:textId="77777777" w:rsidTr="00326A0C">
        <w:trPr>
          <w:trHeight w:val="300"/>
        </w:trPr>
        <w:tc>
          <w:tcPr>
            <w:tcW w:w="460" w:type="pct"/>
            <w:tcBorders>
              <w:top w:val="single" w:sz="4" w:space="0" w:color="auto"/>
              <w:left w:val="single" w:sz="4" w:space="0" w:color="auto"/>
              <w:bottom w:val="single" w:sz="4" w:space="0" w:color="auto"/>
              <w:right w:val="single" w:sz="4" w:space="0" w:color="auto"/>
            </w:tcBorders>
            <w:vAlign w:val="center"/>
            <w:hideMark/>
          </w:tcPr>
          <w:p w14:paraId="43711A5D" w14:textId="77777777" w:rsidR="00D81A73" w:rsidRPr="004F529D" w:rsidRDefault="00D81A73" w:rsidP="00326A0C">
            <w:pPr>
              <w:spacing w:after="0" w:line="240" w:lineRule="auto"/>
              <w:rPr>
                <w:rFonts w:cs="Arial"/>
                <w:color w:val="000000"/>
                <w:szCs w:val="20"/>
              </w:rPr>
            </w:pPr>
            <w:r w:rsidRPr="004F529D">
              <w:rPr>
                <w:rFonts w:cs="Arial"/>
                <w:color w:val="000000"/>
                <w:szCs w:val="20"/>
              </w:rPr>
              <w:t>3</w:t>
            </w:r>
          </w:p>
        </w:tc>
        <w:tc>
          <w:tcPr>
            <w:tcW w:w="897" w:type="pct"/>
            <w:tcBorders>
              <w:top w:val="single" w:sz="4" w:space="0" w:color="auto"/>
              <w:left w:val="single" w:sz="4" w:space="0" w:color="auto"/>
              <w:bottom w:val="single" w:sz="4" w:space="0" w:color="auto"/>
              <w:right w:val="single" w:sz="4" w:space="0" w:color="auto"/>
            </w:tcBorders>
            <w:vAlign w:val="center"/>
            <w:hideMark/>
          </w:tcPr>
          <w:p w14:paraId="650D40A4" w14:textId="77777777" w:rsidR="00D81A73" w:rsidRPr="004F529D" w:rsidRDefault="00D81A73" w:rsidP="00D81A73">
            <w:pPr>
              <w:spacing w:after="0" w:line="240" w:lineRule="auto"/>
              <w:rPr>
                <w:rFonts w:cs="Arial"/>
                <w:color w:val="000000"/>
                <w:szCs w:val="20"/>
              </w:rPr>
            </w:pPr>
            <w:r w:rsidRPr="004F529D">
              <w:rPr>
                <w:rFonts w:cs="Arial"/>
                <w:color w:val="000000"/>
                <w:szCs w:val="20"/>
              </w:rPr>
              <w:t>Lawrence</w:t>
            </w:r>
          </w:p>
        </w:tc>
        <w:tc>
          <w:tcPr>
            <w:tcW w:w="283" w:type="pct"/>
            <w:tcBorders>
              <w:top w:val="single" w:sz="4" w:space="0" w:color="auto"/>
              <w:left w:val="single" w:sz="4" w:space="0" w:color="auto"/>
              <w:bottom w:val="single" w:sz="4" w:space="0" w:color="auto"/>
              <w:right w:val="single" w:sz="4" w:space="0" w:color="auto"/>
            </w:tcBorders>
            <w:vAlign w:val="center"/>
            <w:hideMark/>
          </w:tcPr>
          <w:p w14:paraId="4875D222"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47</w:t>
            </w:r>
          </w:p>
        </w:tc>
        <w:tc>
          <w:tcPr>
            <w:tcW w:w="280" w:type="pct"/>
            <w:tcBorders>
              <w:top w:val="single" w:sz="4" w:space="0" w:color="auto"/>
              <w:left w:val="single" w:sz="4" w:space="0" w:color="auto"/>
              <w:bottom w:val="single" w:sz="4" w:space="0" w:color="auto"/>
              <w:right w:val="single" w:sz="4" w:space="0" w:color="auto"/>
            </w:tcBorders>
            <w:vAlign w:val="center"/>
            <w:hideMark/>
          </w:tcPr>
          <w:p w14:paraId="6B0B342C"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7</w:t>
            </w:r>
          </w:p>
        </w:tc>
        <w:tc>
          <w:tcPr>
            <w:tcW w:w="411" w:type="pct"/>
            <w:tcBorders>
              <w:top w:val="single" w:sz="4" w:space="0" w:color="auto"/>
              <w:left w:val="single" w:sz="4" w:space="0" w:color="auto"/>
              <w:bottom w:val="single" w:sz="4" w:space="0" w:color="auto"/>
              <w:right w:val="single" w:sz="4" w:space="0" w:color="auto"/>
            </w:tcBorders>
            <w:vAlign w:val="center"/>
            <w:hideMark/>
          </w:tcPr>
          <w:p w14:paraId="27DD6350"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$40.00</w:t>
            </w:r>
          </w:p>
        </w:tc>
        <w:tc>
          <w:tcPr>
            <w:tcW w:w="455" w:type="pct"/>
            <w:tcBorders>
              <w:top w:val="single" w:sz="4" w:space="0" w:color="auto"/>
              <w:left w:val="single" w:sz="4" w:space="0" w:color="auto"/>
              <w:bottom w:val="single" w:sz="4" w:space="0" w:color="auto"/>
              <w:right w:val="single" w:sz="4" w:space="0" w:color="auto"/>
            </w:tcBorders>
            <w:vAlign w:val="center"/>
            <w:hideMark/>
          </w:tcPr>
          <w:p w14:paraId="7337BA1E"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$50.00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BEC0ABC"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$22.50</w:t>
            </w:r>
          </w:p>
        </w:tc>
        <w:tc>
          <w:tcPr>
            <w:tcW w:w="455" w:type="pct"/>
            <w:tcBorders>
              <w:top w:val="single" w:sz="4" w:space="0" w:color="auto"/>
              <w:left w:val="single" w:sz="4" w:space="0" w:color="auto"/>
              <w:bottom w:val="single" w:sz="4" w:space="0" w:color="auto"/>
              <w:right w:val="single" w:sz="4" w:space="0" w:color="auto"/>
            </w:tcBorders>
            <w:vAlign w:val="center"/>
            <w:hideMark/>
          </w:tcPr>
          <w:p w14:paraId="69648F42"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$20.00</w:t>
            </w:r>
          </w:p>
        </w:tc>
        <w:tc>
          <w:tcPr>
            <w:tcW w:w="455" w:type="pct"/>
            <w:tcBorders>
              <w:top w:val="single" w:sz="4" w:space="0" w:color="auto"/>
              <w:left w:val="single" w:sz="4" w:space="0" w:color="auto"/>
              <w:bottom w:val="single" w:sz="4" w:space="0" w:color="auto"/>
              <w:right w:val="single" w:sz="4" w:space="0" w:color="auto"/>
            </w:tcBorders>
            <w:vAlign w:val="center"/>
            <w:hideMark/>
          </w:tcPr>
          <w:p w14:paraId="51D8C352" w14:textId="77777777" w:rsidR="00D81A73" w:rsidRPr="004F529D" w:rsidRDefault="00D81A73" w:rsidP="00326A0C">
            <w:pPr>
              <w:spacing w:after="0" w:line="240" w:lineRule="auto"/>
              <w:jc w:val="center"/>
              <w:rPr>
                <w:rFonts w:cs="Arial"/>
                <w:color w:val="000000"/>
                <w:szCs w:val="20"/>
              </w:rPr>
            </w:pPr>
            <w:r>
              <w:rPr>
                <w:rFonts w:cs="Arial"/>
                <w:color w:val="000000"/>
                <w:szCs w:val="20"/>
              </w:rPr>
              <w:t>N/A</w:t>
            </w:r>
          </w:p>
        </w:tc>
        <w:tc>
          <w:tcPr>
            <w:tcW w:w="426" w:type="pct"/>
            <w:tcBorders>
              <w:top w:val="single" w:sz="4" w:space="0" w:color="auto"/>
              <w:left w:val="single" w:sz="4" w:space="0" w:color="auto"/>
              <w:bottom w:val="single" w:sz="4" w:space="0" w:color="auto"/>
              <w:right w:val="single" w:sz="4" w:space="0" w:color="auto"/>
            </w:tcBorders>
            <w:vAlign w:val="center"/>
            <w:hideMark/>
          </w:tcPr>
          <w:p w14:paraId="03CA13A8"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$10.00</w:t>
            </w:r>
          </w:p>
        </w:tc>
        <w:tc>
          <w:tcPr>
            <w:tcW w:w="423" w:type="pct"/>
            <w:tcBorders>
              <w:top w:val="single" w:sz="4" w:space="0" w:color="auto"/>
              <w:left w:val="single" w:sz="4" w:space="0" w:color="auto"/>
              <w:bottom w:val="single" w:sz="4" w:space="0" w:color="auto"/>
              <w:right w:val="single" w:sz="4" w:space="0" w:color="auto"/>
            </w:tcBorders>
            <w:vAlign w:val="center"/>
            <w:hideMark/>
          </w:tcPr>
          <w:p w14:paraId="7A60D8F6" w14:textId="77777777" w:rsidR="00D81A73" w:rsidRPr="004F529D" w:rsidRDefault="00D81A73" w:rsidP="00326A0C">
            <w:pPr>
              <w:spacing w:after="0" w:line="240" w:lineRule="auto"/>
              <w:jc w:val="center"/>
              <w:rPr>
                <w:rFonts w:cs="Arial"/>
                <w:color w:val="000000"/>
                <w:szCs w:val="20"/>
              </w:rPr>
            </w:pPr>
            <w:r>
              <w:rPr>
                <w:rFonts w:cs="Arial"/>
                <w:color w:val="000000"/>
                <w:szCs w:val="20"/>
              </w:rPr>
              <w:t>N/A</w:t>
            </w:r>
          </w:p>
        </w:tc>
      </w:tr>
      <w:tr w:rsidR="002448D1" w:rsidRPr="00770A3B" w14:paraId="5281FD45" w14:textId="77777777" w:rsidTr="00D81A73">
        <w:trPr>
          <w:trHeight w:val="300"/>
        </w:trPr>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08C8C" w14:textId="77777777" w:rsidR="00D81A73" w:rsidRPr="004F529D" w:rsidRDefault="00D81A73" w:rsidP="00326A0C">
            <w:pPr>
              <w:spacing w:after="0" w:line="240" w:lineRule="auto"/>
              <w:rPr>
                <w:rFonts w:cs="Arial"/>
                <w:color w:val="000000"/>
                <w:szCs w:val="20"/>
              </w:rPr>
            </w:pPr>
            <w:r w:rsidRPr="004F529D">
              <w:rPr>
                <w:rFonts w:cs="Arial"/>
                <w:color w:val="000000"/>
                <w:szCs w:val="20"/>
              </w:rPr>
              <w:t>4</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C9054" w14:textId="77777777" w:rsidR="00D81A73" w:rsidRPr="004F529D" w:rsidRDefault="00D81A73" w:rsidP="00D81A73">
            <w:pPr>
              <w:spacing w:after="0" w:line="240" w:lineRule="auto"/>
              <w:rPr>
                <w:rFonts w:cs="Arial"/>
                <w:color w:val="000000"/>
                <w:szCs w:val="20"/>
              </w:rPr>
            </w:pPr>
            <w:r w:rsidRPr="004F529D">
              <w:rPr>
                <w:rFonts w:cs="Arial"/>
                <w:color w:val="000000"/>
                <w:szCs w:val="20"/>
              </w:rPr>
              <w:t>Framingham</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89CC91"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53</w:t>
            </w:r>
          </w:p>
        </w:tc>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79BFA7"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13</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A2F81"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$58.63</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BD266D"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$58.63</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781724"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$55.23</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1C7726"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$49.68</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3DA0C"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$18.00</w:t>
            </w:r>
          </w:p>
        </w:tc>
        <w:tc>
          <w:tcPr>
            <w:tcW w:w="4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A0F844"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$18.00</w:t>
            </w:r>
          </w:p>
        </w:tc>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136D9"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$34.50</w:t>
            </w:r>
          </w:p>
        </w:tc>
      </w:tr>
      <w:tr w:rsidR="002448D1" w:rsidRPr="00770A3B" w14:paraId="40001297" w14:textId="77777777" w:rsidTr="00D81A73">
        <w:trPr>
          <w:trHeight w:val="300"/>
        </w:trPr>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E231F" w14:textId="77777777" w:rsidR="00D81A73" w:rsidRPr="004F529D" w:rsidRDefault="00D81A73" w:rsidP="00326A0C">
            <w:pPr>
              <w:spacing w:after="0" w:line="240" w:lineRule="auto"/>
              <w:rPr>
                <w:rFonts w:cs="Arial"/>
                <w:color w:val="000000"/>
                <w:szCs w:val="20"/>
              </w:rPr>
            </w:pPr>
            <w:r w:rsidRPr="004F529D">
              <w:rPr>
                <w:rFonts w:cs="Arial"/>
                <w:color w:val="000000"/>
                <w:szCs w:val="20"/>
              </w:rPr>
              <w:t>4</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63B0B" w14:textId="77777777" w:rsidR="00D81A73" w:rsidRPr="004F529D" w:rsidRDefault="00D81A73" w:rsidP="00D81A73">
            <w:pPr>
              <w:spacing w:after="0" w:line="240" w:lineRule="auto"/>
              <w:rPr>
                <w:rFonts w:cs="Arial"/>
                <w:color w:val="000000"/>
                <w:szCs w:val="20"/>
              </w:rPr>
            </w:pPr>
            <w:r w:rsidRPr="004F529D">
              <w:rPr>
                <w:rFonts w:cs="Arial"/>
                <w:color w:val="000000"/>
                <w:szCs w:val="20"/>
              </w:rPr>
              <w:t>Natick</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40C94"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29</w:t>
            </w:r>
          </w:p>
        </w:tc>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A38613"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5B4790"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$92.18</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D55627"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$63.84</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6CCCA"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$63.84</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FB4B2E"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$63.84</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00FD4"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$15.00</w:t>
            </w:r>
          </w:p>
        </w:tc>
        <w:tc>
          <w:tcPr>
            <w:tcW w:w="4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C3C6B"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$30.00</w:t>
            </w:r>
          </w:p>
        </w:tc>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686DA" w14:textId="77777777" w:rsidR="00D81A73" w:rsidRPr="004F529D" w:rsidRDefault="00D81A73" w:rsidP="00326A0C">
            <w:pPr>
              <w:spacing w:after="0" w:line="240" w:lineRule="auto"/>
              <w:jc w:val="center"/>
              <w:rPr>
                <w:rFonts w:cs="Arial"/>
                <w:color w:val="000000"/>
                <w:szCs w:val="20"/>
              </w:rPr>
            </w:pPr>
            <w:r>
              <w:rPr>
                <w:rFonts w:cs="Arial"/>
                <w:color w:val="000000"/>
                <w:szCs w:val="20"/>
              </w:rPr>
              <w:t>N/A</w:t>
            </w:r>
          </w:p>
        </w:tc>
      </w:tr>
      <w:tr w:rsidR="002448D1" w:rsidRPr="00770A3B" w14:paraId="3457B965" w14:textId="77777777" w:rsidTr="00326A0C">
        <w:trPr>
          <w:trHeight w:val="300"/>
        </w:trPr>
        <w:tc>
          <w:tcPr>
            <w:tcW w:w="460" w:type="pct"/>
            <w:tcBorders>
              <w:top w:val="single" w:sz="4" w:space="0" w:color="auto"/>
              <w:left w:val="single" w:sz="4" w:space="0" w:color="auto"/>
              <w:bottom w:val="single" w:sz="4" w:space="0" w:color="auto"/>
              <w:right w:val="single" w:sz="4" w:space="0" w:color="auto"/>
            </w:tcBorders>
            <w:vAlign w:val="center"/>
            <w:hideMark/>
          </w:tcPr>
          <w:p w14:paraId="5DD609F0" w14:textId="77777777" w:rsidR="00D81A73" w:rsidRPr="004F529D" w:rsidRDefault="00D81A73" w:rsidP="00326A0C">
            <w:pPr>
              <w:spacing w:after="0" w:line="240" w:lineRule="auto"/>
              <w:rPr>
                <w:rFonts w:cs="Arial"/>
                <w:color w:val="000000"/>
                <w:szCs w:val="20"/>
              </w:rPr>
            </w:pPr>
            <w:r w:rsidRPr="004F529D">
              <w:rPr>
                <w:rFonts w:cs="Arial"/>
                <w:color w:val="000000"/>
                <w:szCs w:val="20"/>
              </w:rPr>
              <w:t>5</w:t>
            </w:r>
          </w:p>
        </w:tc>
        <w:tc>
          <w:tcPr>
            <w:tcW w:w="897" w:type="pct"/>
            <w:tcBorders>
              <w:top w:val="single" w:sz="4" w:space="0" w:color="auto"/>
              <w:left w:val="single" w:sz="4" w:space="0" w:color="auto"/>
              <w:bottom w:val="single" w:sz="4" w:space="0" w:color="auto"/>
              <w:right w:val="single" w:sz="4" w:space="0" w:color="auto"/>
            </w:tcBorders>
            <w:vAlign w:val="center"/>
            <w:hideMark/>
          </w:tcPr>
          <w:p w14:paraId="77482948" w14:textId="77777777" w:rsidR="00D81A73" w:rsidRPr="004F529D" w:rsidRDefault="00D81A73" w:rsidP="00D81A73">
            <w:pPr>
              <w:spacing w:after="0" w:line="240" w:lineRule="auto"/>
              <w:rPr>
                <w:rFonts w:cs="Arial"/>
                <w:color w:val="000000"/>
                <w:szCs w:val="20"/>
              </w:rPr>
            </w:pPr>
            <w:r w:rsidRPr="004F529D">
              <w:rPr>
                <w:rFonts w:cs="Arial"/>
                <w:color w:val="000000"/>
                <w:szCs w:val="20"/>
              </w:rPr>
              <w:t>Brockton</w:t>
            </w:r>
          </w:p>
        </w:tc>
        <w:tc>
          <w:tcPr>
            <w:tcW w:w="283" w:type="pct"/>
            <w:tcBorders>
              <w:top w:val="single" w:sz="4" w:space="0" w:color="auto"/>
              <w:left w:val="single" w:sz="4" w:space="0" w:color="auto"/>
              <w:bottom w:val="single" w:sz="4" w:space="0" w:color="auto"/>
              <w:right w:val="single" w:sz="4" w:space="0" w:color="auto"/>
            </w:tcBorders>
            <w:vAlign w:val="center"/>
            <w:hideMark/>
          </w:tcPr>
          <w:p w14:paraId="26649AFB"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31</w:t>
            </w:r>
          </w:p>
        </w:tc>
        <w:tc>
          <w:tcPr>
            <w:tcW w:w="280" w:type="pct"/>
            <w:tcBorders>
              <w:top w:val="single" w:sz="4" w:space="0" w:color="auto"/>
              <w:left w:val="single" w:sz="4" w:space="0" w:color="auto"/>
              <w:bottom w:val="single" w:sz="4" w:space="0" w:color="auto"/>
              <w:right w:val="single" w:sz="4" w:space="0" w:color="auto"/>
            </w:tcBorders>
            <w:vAlign w:val="center"/>
            <w:hideMark/>
          </w:tcPr>
          <w:p w14:paraId="7C9A5158"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w:t>
            </w:r>
          </w:p>
        </w:tc>
        <w:tc>
          <w:tcPr>
            <w:tcW w:w="411" w:type="pct"/>
            <w:tcBorders>
              <w:top w:val="single" w:sz="4" w:space="0" w:color="auto"/>
              <w:left w:val="single" w:sz="4" w:space="0" w:color="auto"/>
              <w:bottom w:val="single" w:sz="4" w:space="0" w:color="auto"/>
              <w:right w:val="single" w:sz="4" w:space="0" w:color="auto"/>
            </w:tcBorders>
            <w:vAlign w:val="center"/>
            <w:hideMark/>
          </w:tcPr>
          <w:p w14:paraId="472F85B8"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$47.75</w:t>
            </w:r>
          </w:p>
        </w:tc>
        <w:tc>
          <w:tcPr>
            <w:tcW w:w="455" w:type="pct"/>
            <w:tcBorders>
              <w:top w:val="single" w:sz="4" w:space="0" w:color="auto"/>
              <w:left w:val="single" w:sz="4" w:space="0" w:color="auto"/>
              <w:bottom w:val="single" w:sz="4" w:space="0" w:color="auto"/>
              <w:right w:val="single" w:sz="4" w:space="0" w:color="auto"/>
            </w:tcBorders>
            <w:vAlign w:val="center"/>
            <w:hideMark/>
          </w:tcPr>
          <w:p w14:paraId="0529BB4A"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$47.40</w:t>
            </w:r>
          </w:p>
        </w:tc>
        <w:tc>
          <w:tcPr>
            <w:tcW w:w="455" w:type="pct"/>
            <w:tcBorders>
              <w:top w:val="single" w:sz="4" w:space="0" w:color="auto"/>
              <w:left w:val="single" w:sz="4" w:space="0" w:color="auto"/>
              <w:bottom w:val="single" w:sz="4" w:space="0" w:color="auto"/>
              <w:right w:val="single" w:sz="4" w:space="0" w:color="auto"/>
            </w:tcBorders>
            <w:vAlign w:val="center"/>
            <w:hideMark/>
          </w:tcPr>
          <w:p w14:paraId="2D02B863"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$46.25</w:t>
            </w:r>
          </w:p>
        </w:tc>
        <w:tc>
          <w:tcPr>
            <w:tcW w:w="455" w:type="pct"/>
            <w:tcBorders>
              <w:top w:val="single" w:sz="4" w:space="0" w:color="auto"/>
              <w:left w:val="single" w:sz="4" w:space="0" w:color="auto"/>
              <w:bottom w:val="single" w:sz="4" w:space="0" w:color="auto"/>
              <w:right w:val="single" w:sz="4" w:space="0" w:color="auto"/>
            </w:tcBorders>
            <w:vAlign w:val="center"/>
            <w:hideMark/>
          </w:tcPr>
          <w:p w14:paraId="5C6871C6"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$45.00</w:t>
            </w:r>
          </w:p>
        </w:tc>
        <w:tc>
          <w:tcPr>
            <w:tcW w:w="455" w:type="pct"/>
            <w:tcBorders>
              <w:top w:val="single" w:sz="4" w:space="0" w:color="auto"/>
              <w:left w:val="single" w:sz="4" w:space="0" w:color="auto"/>
              <w:bottom w:val="single" w:sz="4" w:space="0" w:color="auto"/>
              <w:right w:val="single" w:sz="4" w:space="0" w:color="auto"/>
            </w:tcBorders>
            <w:vAlign w:val="center"/>
            <w:hideMark/>
          </w:tcPr>
          <w:p w14:paraId="2DE1A188"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43FEA7C3"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$27.50</w:t>
            </w:r>
          </w:p>
        </w:tc>
        <w:tc>
          <w:tcPr>
            <w:tcW w:w="423" w:type="pct"/>
            <w:tcBorders>
              <w:top w:val="single" w:sz="4" w:space="0" w:color="auto"/>
              <w:left w:val="single" w:sz="4" w:space="0" w:color="auto"/>
              <w:bottom w:val="single" w:sz="4" w:space="0" w:color="auto"/>
              <w:right w:val="single" w:sz="4" w:space="0" w:color="auto"/>
            </w:tcBorders>
            <w:vAlign w:val="center"/>
            <w:hideMark/>
          </w:tcPr>
          <w:p w14:paraId="1B76B703"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$43.33</w:t>
            </w:r>
          </w:p>
        </w:tc>
      </w:tr>
      <w:tr w:rsidR="002448D1" w:rsidRPr="00770A3B" w14:paraId="13180FD4" w14:textId="77777777" w:rsidTr="00326A0C">
        <w:trPr>
          <w:trHeight w:val="300"/>
        </w:trPr>
        <w:tc>
          <w:tcPr>
            <w:tcW w:w="460" w:type="pct"/>
            <w:tcBorders>
              <w:top w:val="single" w:sz="4" w:space="0" w:color="auto"/>
              <w:left w:val="single" w:sz="4" w:space="0" w:color="auto"/>
              <w:bottom w:val="single" w:sz="4" w:space="0" w:color="auto"/>
              <w:right w:val="single" w:sz="4" w:space="0" w:color="auto"/>
            </w:tcBorders>
            <w:vAlign w:val="center"/>
            <w:hideMark/>
          </w:tcPr>
          <w:p w14:paraId="24702039" w14:textId="77777777" w:rsidR="00D81A73" w:rsidRPr="004F529D" w:rsidRDefault="00D81A73" w:rsidP="00326A0C">
            <w:pPr>
              <w:spacing w:after="0" w:line="240" w:lineRule="auto"/>
              <w:rPr>
                <w:rFonts w:cs="Arial"/>
                <w:color w:val="000000"/>
                <w:szCs w:val="20"/>
              </w:rPr>
            </w:pPr>
            <w:r w:rsidRPr="004F529D">
              <w:rPr>
                <w:rFonts w:cs="Arial"/>
                <w:color w:val="000000"/>
                <w:szCs w:val="20"/>
              </w:rPr>
              <w:t>5</w:t>
            </w:r>
          </w:p>
        </w:tc>
        <w:tc>
          <w:tcPr>
            <w:tcW w:w="897" w:type="pct"/>
            <w:tcBorders>
              <w:top w:val="single" w:sz="4" w:space="0" w:color="auto"/>
              <w:left w:val="single" w:sz="4" w:space="0" w:color="auto"/>
              <w:bottom w:val="single" w:sz="4" w:space="0" w:color="auto"/>
              <w:right w:val="single" w:sz="4" w:space="0" w:color="auto"/>
            </w:tcBorders>
            <w:vAlign w:val="center"/>
            <w:hideMark/>
          </w:tcPr>
          <w:p w14:paraId="7C90FDF3" w14:textId="77777777" w:rsidR="00D81A73" w:rsidRPr="004F529D" w:rsidRDefault="00D81A73" w:rsidP="00D81A73">
            <w:pPr>
              <w:spacing w:after="0" w:line="240" w:lineRule="auto"/>
              <w:rPr>
                <w:rFonts w:cs="Arial"/>
                <w:color w:val="000000"/>
                <w:szCs w:val="20"/>
              </w:rPr>
            </w:pPr>
            <w:r w:rsidRPr="004F529D">
              <w:rPr>
                <w:rFonts w:cs="Arial"/>
                <w:color w:val="000000"/>
                <w:szCs w:val="20"/>
              </w:rPr>
              <w:t>East Bridgewater</w:t>
            </w:r>
          </w:p>
        </w:tc>
        <w:tc>
          <w:tcPr>
            <w:tcW w:w="283" w:type="pct"/>
            <w:tcBorders>
              <w:top w:val="single" w:sz="4" w:space="0" w:color="auto"/>
              <w:left w:val="single" w:sz="4" w:space="0" w:color="auto"/>
              <w:bottom w:val="single" w:sz="4" w:space="0" w:color="auto"/>
              <w:right w:val="single" w:sz="4" w:space="0" w:color="auto"/>
            </w:tcBorders>
            <w:vAlign w:val="center"/>
            <w:hideMark/>
          </w:tcPr>
          <w:p w14:paraId="616B4BE9"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14</w:t>
            </w:r>
          </w:p>
        </w:tc>
        <w:tc>
          <w:tcPr>
            <w:tcW w:w="280" w:type="pct"/>
            <w:tcBorders>
              <w:top w:val="single" w:sz="4" w:space="0" w:color="auto"/>
              <w:left w:val="single" w:sz="4" w:space="0" w:color="auto"/>
              <w:bottom w:val="single" w:sz="4" w:space="0" w:color="auto"/>
              <w:right w:val="single" w:sz="4" w:space="0" w:color="auto"/>
            </w:tcBorders>
            <w:vAlign w:val="center"/>
            <w:hideMark/>
          </w:tcPr>
          <w:p w14:paraId="6C4C1491"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0</w:t>
            </w:r>
          </w:p>
        </w:tc>
        <w:tc>
          <w:tcPr>
            <w:tcW w:w="411" w:type="pct"/>
            <w:tcBorders>
              <w:top w:val="single" w:sz="4" w:space="0" w:color="auto"/>
              <w:left w:val="single" w:sz="4" w:space="0" w:color="auto"/>
              <w:bottom w:val="single" w:sz="4" w:space="0" w:color="auto"/>
              <w:right w:val="single" w:sz="4" w:space="0" w:color="auto"/>
            </w:tcBorders>
            <w:vAlign w:val="center"/>
            <w:hideMark/>
          </w:tcPr>
          <w:p w14:paraId="3DBDE03C"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38502474"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75935AFE"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3116AED9"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4E3E75F3"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26" w:type="pct"/>
            <w:tcBorders>
              <w:top w:val="single" w:sz="4" w:space="0" w:color="auto"/>
              <w:left w:val="single" w:sz="4" w:space="0" w:color="auto"/>
              <w:bottom w:val="single" w:sz="4" w:space="0" w:color="auto"/>
              <w:right w:val="single" w:sz="4" w:space="0" w:color="auto"/>
            </w:tcBorders>
            <w:vAlign w:val="center"/>
            <w:hideMark/>
          </w:tcPr>
          <w:p w14:paraId="4D3FD12E"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c>
          <w:tcPr>
            <w:tcW w:w="423" w:type="pct"/>
            <w:tcBorders>
              <w:top w:val="single" w:sz="4" w:space="0" w:color="auto"/>
              <w:left w:val="single" w:sz="4" w:space="0" w:color="auto"/>
              <w:bottom w:val="single" w:sz="4" w:space="0" w:color="auto"/>
              <w:right w:val="single" w:sz="4" w:space="0" w:color="auto"/>
            </w:tcBorders>
            <w:vAlign w:val="center"/>
            <w:hideMark/>
          </w:tcPr>
          <w:p w14:paraId="2448ACC0"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N/A</w:t>
            </w:r>
          </w:p>
        </w:tc>
      </w:tr>
      <w:tr w:rsidR="002448D1" w:rsidRPr="00770A3B" w14:paraId="227AAC59" w14:textId="77777777" w:rsidTr="00D81A73">
        <w:trPr>
          <w:trHeight w:val="300"/>
        </w:trPr>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23F5D5" w14:textId="77777777" w:rsidR="00D81A73" w:rsidRPr="004F529D" w:rsidRDefault="00D81A73" w:rsidP="00326A0C">
            <w:pPr>
              <w:spacing w:after="0" w:line="240" w:lineRule="auto"/>
              <w:rPr>
                <w:rFonts w:cs="Arial"/>
                <w:color w:val="000000"/>
                <w:szCs w:val="20"/>
              </w:rPr>
            </w:pPr>
            <w:r w:rsidRPr="004F529D">
              <w:rPr>
                <w:rFonts w:cs="Arial"/>
                <w:color w:val="000000"/>
                <w:szCs w:val="20"/>
              </w:rPr>
              <w:t>6</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AC09A" w14:textId="77777777" w:rsidR="00D81A73" w:rsidRPr="004F529D" w:rsidRDefault="00D81A73" w:rsidP="00D81A73">
            <w:pPr>
              <w:spacing w:after="0" w:line="240" w:lineRule="auto"/>
              <w:rPr>
                <w:rFonts w:cs="Arial"/>
                <w:color w:val="000000"/>
                <w:szCs w:val="20"/>
              </w:rPr>
            </w:pPr>
            <w:r w:rsidRPr="004F529D">
              <w:rPr>
                <w:rFonts w:cs="Arial"/>
                <w:color w:val="000000"/>
                <w:szCs w:val="20"/>
              </w:rPr>
              <w:t>Boston</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DB8DB7"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147</w:t>
            </w:r>
          </w:p>
        </w:tc>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D8810B"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37</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B5B7C"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$62.28</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191BE"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$59.97</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0FCDD"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$57.05</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19822"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$53.42</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360EC4"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$37.50</w:t>
            </w:r>
          </w:p>
        </w:tc>
        <w:tc>
          <w:tcPr>
            <w:tcW w:w="4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E15ACE"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$27.50</w:t>
            </w:r>
          </w:p>
        </w:tc>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65765C" w14:textId="77777777" w:rsidR="00D81A73" w:rsidRPr="004F529D" w:rsidRDefault="00D81A73" w:rsidP="00326A0C">
            <w:pPr>
              <w:spacing w:after="0" w:line="240" w:lineRule="auto"/>
              <w:jc w:val="center"/>
              <w:rPr>
                <w:rFonts w:cs="Arial"/>
                <w:color w:val="000000"/>
                <w:szCs w:val="20"/>
              </w:rPr>
            </w:pPr>
            <w:r w:rsidRPr="004F529D">
              <w:rPr>
                <w:rFonts w:cs="Arial"/>
                <w:color w:val="000000"/>
                <w:szCs w:val="20"/>
              </w:rPr>
              <w:t>$46.16</w:t>
            </w:r>
          </w:p>
        </w:tc>
      </w:tr>
    </w:tbl>
    <w:p w14:paraId="57328ECC" w14:textId="77777777" w:rsidR="00D81A73" w:rsidRPr="009C30AB" w:rsidRDefault="00D81A73" w:rsidP="00D81A73">
      <w:pPr>
        <w:rPr>
          <w:i/>
        </w:rPr>
      </w:pPr>
      <w:r>
        <w:rPr>
          <w:i/>
        </w:rPr>
        <w:t>N/A = no response available</w:t>
      </w:r>
    </w:p>
    <w:p w14:paraId="499D185A" w14:textId="77777777" w:rsidR="00D81A73" w:rsidRDefault="00D81A73" w:rsidP="00D81A73">
      <w:pPr>
        <w:spacing w:after="0" w:line="240" w:lineRule="auto"/>
        <w:rPr>
          <w:b/>
          <w:i/>
        </w:rPr>
      </w:pPr>
      <w:r>
        <w:rPr>
          <w:b/>
          <w:i/>
        </w:rPr>
        <w:br w:type="page"/>
      </w:r>
    </w:p>
    <w:p w14:paraId="6D8F8A78" w14:textId="1FE22AB9" w:rsidR="003D4685" w:rsidRPr="0023460C" w:rsidRDefault="003D4685" w:rsidP="003D4685">
      <w:pPr>
        <w:rPr>
          <w:b/>
        </w:rPr>
      </w:pPr>
      <w:r w:rsidRPr="0023460C">
        <w:rPr>
          <w:b/>
        </w:rPr>
        <w:lastRenderedPageBreak/>
        <w:t>Table 2</w:t>
      </w:r>
      <w:proofErr w:type="gramStart"/>
      <w:r w:rsidRPr="0023460C">
        <w:rPr>
          <w:b/>
        </w:rPr>
        <w:t xml:space="preserve">. </w:t>
      </w:r>
      <w:proofErr w:type="gramEnd"/>
      <w:r w:rsidRPr="0023460C">
        <w:rPr>
          <w:b/>
        </w:rPr>
        <w:t xml:space="preserve">Center-Based Providers Focused Communities Average Daily Rate </w:t>
      </w:r>
    </w:p>
    <w:tbl>
      <w:tblPr>
        <w:tblW w:w="5000" w:type="pct"/>
        <w:tblCellMar>
          <w:top w:w="15" w:type="dxa"/>
          <w:bottom w:w="15" w:type="dxa"/>
        </w:tblCellMar>
        <w:tblLook w:val="04A0" w:firstRow="1" w:lastRow="0" w:firstColumn="1" w:lastColumn="0" w:noHBand="0" w:noVBand="1"/>
      </w:tblPr>
      <w:tblGrid>
        <w:gridCol w:w="984"/>
        <w:gridCol w:w="1915"/>
        <w:gridCol w:w="606"/>
        <w:gridCol w:w="606"/>
        <w:gridCol w:w="1096"/>
        <w:gridCol w:w="973"/>
        <w:gridCol w:w="973"/>
        <w:gridCol w:w="973"/>
        <w:gridCol w:w="973"/>
        <w:gridCol w:w="971"/>
      </w:tblGrid>
      <w:tr w:rsidR="00D81A73" w:rsidRPr="00770A3B" w14:paraId="355CEA04" w14:textId="77777777" w:rsidTr="0023460C">
        <w:trPr>
          <w:cantSplit/>
          <w:trHeight w:val="1868"/>
          <w:tblHeader/>
        </w:trPr>
        <w:tc>
          <w:tcPr>
            <w:tcW w:w="489" w:type="pct"/>
            <w:tcBorders>
              <w:top w:val="single" w:sz="4" w:space="0" w:color="auto"/>
              <w:left w:val="single" w:sz="4" w:space="0" w:color="auto"/>
              <w:bottom w:val="nil"/>
              <w:right w:val="single" w:sz="4" w:space="0" w:color="auto"/>
            </w:tcBorders>
            <w:shd w:val="clear" w:color="auto" w:fill="244061"/>
            <w:vAlign w:val="center"/>
            <w:hideMark/>
          </w:tcPr>
          <w:p w14:paraId="0C1628FB" w14:textId="77777777" w:rsidR="00D81A73" w:rsidRPr="004F529D" w:rsidRDefault="00D81A73" w:rsidP="00D81A73">
            <w:pPr>
              <w:spacing w:after="0" w:line="240" w:lineRule="auto"/>
              <w:jc w:val="center"/>
              <w:rPr>
                <w:rFonts w:cs="Arial"/>
                <w:b/>
                <w:bCs/>
                <w:color w:val="FFFFFF"/>
                <w:szCs w:val="20"/>
              </w:rPr>
            </w:pPr>
            <w:r w:rsidRPr="004F529D">
              <w:rPr>
                <w:rFonts w:cs="Arial"/>
                <w:b/>
                <w:bCs/>
                <w:color w:val="FFFFFF"/>
                <w:szCs w:val="20"/>
              </w:rPr>
              <w:t>Region</w:t>
            </w:r>
          </w:p>
        </w:tc>
        <w:tc>
          <w:tcPr>
            <w:tcW w:w="951" w:type="pct"/>
            <w:tcBorders>
              <w:top w:val="single" w:sz="4" w:space="0" w:color="auto"/>
              <w:left w:val="single" w:sz="4" w:space="0" w:color="auto"/>
              <w:bottom w:val="nil"/>
              <w:right w:val="single" w:sz="4" w:space="0" w:color="auto"/>
            </w:tcBorders>
            <w:shd w:val="clear" w:color="auto" w:fill="244061"/>
            <w:vAlign w:val="center"/>
            <w:hideMark/>
          </w:tcPr>
          <w:p w14:paraId="492EC9F9" w14:textId="0CC87483" w:rsidR="00D81A73" w:rsidRPr="004F529D" w:rsidRDefault="002448D1" w:rsidP="00D81A73">
            <w:pPr>
              <w:spacing w:after="0" w:line="240" w:lineRule="auto"/>
              <w:jc w:val="center"/>
              <w:rPr>
                <w:rFonts w:cs="Arial"/>
                <w:b/>
                <w:bCs/>
                <w:color w:val="FFFFFF"/>
                <w:szCs w:val="20"/>
              </w:rPr>
            </w:pPr>
            <w:r>
              <w:rPr>
                <w:rFonts w:cs="Arial"/>
                <w:b/>
                <w:bCs/>
                <w:color w:val="FFFFFF"/>
                <w:szCs w:val="20"/>
              </w:rPr>
              <w:t>Community</w:t>
            </w:r>
          </w:p>
        </w:tc>
        <w:tc>
          <w:tcPr>
            <w:tcW w:w="301"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2307366B"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Total Private Pay Providers</w:t>
            </w:r>
          </w:p>
        </w:tc>
        <w:tc>
          <w:tcPr>
            <w:tcW w:w="301"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66BF5BFE"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Total Surveys Completed</w:t>
            </w:r>
          </w:p>
        </w:tc>
        <w:tc>
          <w:tcPr>
            <w:tcW w:w="544"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56391728"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Infant Daily Rate</w:t>
            </w:r>
          </w:p>
        </w:tc>
        <w:tc>
          <w:tcPr>
            <w:tcW w:w="483"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673A4B58"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Toddler Daily Rate</w:t>
            </w:r>
          </w:p>
        </w:tc>
        <w:tc>
          <w:tcPr>
            <w:tcW w:w="483"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42696BCD"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Preschool Daily Rate</w:t>
            </w:r>
          </w:p>
        </w:tc>
        <w:tc>
          <w:tcPr>
            <w:tcW w:w="483"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61596279"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Before School Daily Rate</w:t>
            </w:r>
          </w:p>
        </w:tc>
        <w:tc>
          <w:tcPr>
            <w:tcW w:w="483" w:type="pct"/>
            <w:tcBorders>
              <w:top w:val="single" w:sz="4" w:space="0" w:color="auto"/>
              <w:left w:val="single" w:sz="4" w:space="0" w:color="auto"/>
              <w:bottom w:val="nil"/>
              <w:right w:val="single" w:sz="4" w:space="0" w:color="auto"/>
            </w:tcBorders>
            <w:shd w:val="clear" w:color="auto" w:fill="244061"/>
            <w:textDirection w:val="btLr"/>
            <w:vAlign w:val="center"/>
            <w:hideMark/>
          </w:tcPr>
          <w:p w14:paraId="3D23B557" w14:textId="77777777"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After School Daily Rate</w:t>
            </w:r>
          </w:p>
        </w:tc>
        <w:tc>
          <w:tcPr>
            <w:tcW w:w="482" w:type="pct"/>
            <w:tcBorders>
              <w:top w:val="nil"/>
              <w:left w:val="single" w:sz="4" w:space="0" w:color="auto"/>
              <w:bottom w:val="nil"/>
              <w:right w:val="single" w:sz="4" w:space="0" w:color="auto"/>
            </w:tcBorders>
            <w:shd w:val="clear" w:color="auto" w:fill="244061"/>
            <w:textDirection w:val="btLr"/>
            <w:vAlign w:val="center"/>
            <w:hideMark/>
          </w:tcPr>
          <w:p w14:paraId="1DF0AE56" w14:textId="012A8B94" w:rsidR="00D81A73" w:rsidRPr="004F529D" w:rsidRDefault="00D81A73" w:rsidP="00D81A73">
            <w:pPr>
              <w:spacing w:after="0" w:line="240" w:lineRule="auto"/>
              <w:ind w:left="113" w:right="113"/>
              <w:jc w:val="center"/>
              <w:rPr>
                <w:rFonts w:cs="Arial"/>
                <w:b/>
                <w:bCs/>
                <w:color w:val="FFFFFF"/>
                <w:szCs w:val="20"/>
              </w:rPr>
            </w:pPr>
            <w:r w:rsidRPr="004F529D">
              <w:rPr>
                <w:rFonts w:cs="Arial"/>
                <w:b/>
                <w:bCs/>
                <w:color w:val="FFFFFF"/>
                <w:szCs w:val="20"/>
              </w:rPr>
              <w:t>Average Full Day School</w:t>
            </w:r>
            <w:r w:rsidR="0095404A">
              <w:rPr>
                <w:rFonts w:cs="Arial"/>
                <w:b/>
                <w:bCs/>
                <w:color w:val="FFFFFF"/>
                <w:szCs w:val="20"/>
              </w:rPr>
              <w:t>-</w:t>
            </w:r>
            <w:r w:rsidRPr="004F529D">
              <w:rPr>
                <w:rFonts w:cs="Arial"/>
                <w:b/>
                <w:bCs/>
                <w:color w:val="FFFFFF"/>
                <w:szCs w:val="20"/>
              </w:rPr>
              <w:t>Age Daily Rate</w:t>
            </w:r>
          </w:p>
        </w:tc>
      </w:tr>
      <w:tr w:rsidR="00D81A73" w:rsidRPr="00770A3B" w14:paraId="5A101C5E" w14:textId="77777777" w:rsidTr="00D81A73">
        <w:trPr>
          <w:trHeight w:val="280"/>
        </w:trPr>
        <w:tc>
          <w:tcPr>
            <w:tcW w:w="489" w:type="pct"/>
            <w:tcBorders>
              <w:top w:val="nil"/>
              <w:left w:val="single" w:sz="4" w:space="0" w:color="auto"/>
              <w:bottom w:val="single" w:sz="4" w:space="0" w:color="auto"/>
              <w:right w:val="single" w:sz="4" w:space="0" w:color="auto"/>
            </w:tcBorders>
            <w:vAlign w:val="bottom"/>
            <w:hideMark/>
          </w:tcPr>
          <w:p w14:paraId="488A6DF3" w14:textId="77777777" w:rsidR="00D81A73" w:rsidRPr="004F529D" w:rsidRDefault="00D81A73" w:rsidP="00326A0C">
            <w:pPr>
              <w:spacing w:after="0" w:line="240" w:lineRule="auto"/>
              <w:rPr>
                <w:rFonts w:cs="Arial"/>
                <w:color w:val="000000"/>
                <w:szCs w:val="20"/>
              </w:rPr>
            </w:pPr>
            <w:r w:rsidRPr="004F529D">
              <w:rPr>
                <w:rFonts w:cs="Arial"/>
                <w:color w:val="000000"/>
                <w:szCs w:val="20"/>
              </w:rPr>
              <w:t>1</w:t>
            </w:r>
          </w:p>
        </w:tc>
        <w:tc>
          <w:tcPr>
            <w:tcW w:w="951" w:type="pct"/>
            <w:tcBorders>
              <w:top w:val="nil"/>
              <w:left w:val="single" w:sz="4" w:space="0" w:color="auto"/>
              <w:bottom w:val="single" w:sz="4" w:space="0" w:color="auto"/>
              <w:right w:val="single" w:sz="4" w:space="0" w:color="auto"/>
            </w:tcBorders>
            <w:vAlign w:val="bottom"/>
            <w:hideMark/>
          </w:tcPr>
          <w:p w14:paraId="01A8DC99" w14:textId="77777777" w:rsidR="00D81A73" w:rsidRPr="004F529D" w:rsidRDefault="00D81A73" w:rsidP="00D81A73">
            <w:pPr>
              <w:spacing w:after="0" w:line="240" w:lineRule="auto"/>
              <w:rPr>
                <w:rFonts w:cs="Arial"/>
                <w:color w:val="000000"/>
                <w:szCs w:val="20"/>
              </w:rPr>
            </w:pPr>
            <w:r w:rsidRPr="004F529D">
              <w:rPr>
                <w:rFonts w:cs="Arial"/>
                <w:color w:val="000000"/>
                <w:szCs w:val="20"/>
              </w:rPr>
              <w:t>Springfield</w:t>
            </w:r>
          </w:p>
        </w:tc>
        <w:tc>
          <w:tcPr>
            <w:tcW w:w="301" w:type="pct"/>
            <w:tcBorders>
              <w:top w:val="nil"/>
              <w:left w:val="single" w:sz="4" w:space="0" w:color="auto"/>
              <w:bottom w:val="single" w:sz="4" w:space="0" w:color="auto"/>
              <w:right w:val="single" w:sz="4" w:space="0" w:color="auto"/>
            </w:tcBorders>
            <w:vAlign w:val="bottom"/>
            <w:hideMark/>
          </w:tcPr>
          <w:p w14:paraId="46237A7A" w14:textId="77777777" w:rsidR="00D81A73" w:rsidRPr="004F529D" w:rsidRDefault="00D81A73" w:rsidP="00326A0C">
            <w:pPr>
              <w:spacing w:after="0" w:line="240" w:lineRule="auto"/>
              <w:rPr>
                <w:rFonts w:cs="Arial"/>
                <w:color w:val="000000"/>
                <w:szCs w:val="20"/>
              </w:rPr>
            </w:pPr>
            <w:r w:rsidRPr="004F529D">
              <w:rPr>
                <w:rFonts w:cs="Arial"/>
                <w:color w:val="000000"/>
                <w:szCs w:val="20"/>
              </w:rPr>
              <w:t>4</w:t>
            </w:r>
          </w:p>
        </w:tc>
        <w:tc>
          <w:tcPr>
            <w:tcW w:w="301" w:type="pct"/>
            <w:tcBorders>
              <w:top w:val="nil"/>
              <w:left w:val="single" w:sz="4" w:space="0" w:color="auto"/>
              <w:bottom w:val="single" w:sz="4" w:space="0" w:color="auto"/>
              <w:right w:val="single" w:sz="4" w:space="0" w:color="auto"/>
            </w:tcBorders>
            <w:vAlign w:val="bottom"/>
            <w:hideMark/>
          </w:tcPr>
          <w:p w14:paraId="5A1E6A32"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 </w:t>
            </w:r>
          </w:p>
        </w:tc>
        <w:tc>
          <w:tcPr>
            <w:tcW w:w="544" w:type="pct"/>
            <w:tcBorders>
              <w:top w:val="nil"/>
              <w:left w:val="single" w:sz="4" w:space="0" w:color="auto"/>
              <w:bottom w:val="single" w:sz="4" w:space="0" w:color="auto"/>
              <w:right w:val="single" w:sz="4" w:space="0" w:color="auto"/>
            </w:tcBorders>
            <w:vAlign w:val="bottom"/>
            <w:hideMark/>
          </w:tcPr>
          <w:p w14:paraId="5BDCD73B"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3" w:type="pct"/>
            <w:tcBorders>
              <w:top w:val="nil"/>
              <w:left w:val="single" w:sz="4" w:space="0" w:color="auto"/>
              <w:bottom w:val="single" w:sz="4" w:space="0" w:color="auto"/>
              <w:right w:val="single" w:sz="4" w:space="0" w:color="auto"/>
            </w:tcBorders>
            <w:vAlign w:val="bottom"/>
            <w:hideMark/>
          </w:tcPr>
          <w:p w14:paraId="4239CED2"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3" w:type="pct"/>
            <w:tcBorders>
              <w:top w:val="nil"/>
              <w:left w:val="single" w:sz="4" w:space="0" w:color="auto"/>
              <w:bottom w:val="single" w:sz="4" w:space="0" w:color="auto"/>
              <w:right w:val="single" w:sz="4" w:space="0" w:color="auto"/>
            </w:tcBorders>
            <w:vAlign w:val="bottom"/>
            <w:hideMark/>
          </w:tcPr>
          <w:p w14:paraId="3EC026B4"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3" w:type="pct"/>
            <w:tcBorders>
              <w:top w:val="nil"/>
              <w:left w:val="single" w:sz="4" w:space="0" w:color="auto"/>
              <w:bottom w:val="single" w:sz="4" w:space="0" w:color="auto"/>
              <w:right w:val="single" w:sz="4" w:space="0" w:color="auto"/>
            </w:tcBorders>
            <w:vAlign w:val="bottom"/>
            <w:hideMark/>
          </w:tcPr>
          <w:p w14:paraId="6C99AE1D"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3" w:type="pct"/>
            <w:tcBorders>
              <w:top w:val="nil"/>
              <w:left w:val="single" w:sz="4" w:space="0" w:color="auto"/>
              <w:bottom w:val="single" w:sz="4" w:space="0" w:color="auto"/>
              <w:right w:val="single" w:sz="4" w:space="0" w:color="auto"/>
            </w:tcBorders>
            <w:vAlign w:val="bottom"/>
            <w:hideMark/>
          </w:tcPr>
          <w:p w14:paraId="5EB98FDC"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2" w:type="pct"/>
            <w:tcBorders>
              <w:top w:val="nil"/>
              <w:left w:val="single" w:sz="4" w:space="0" w:color="auto"/>
              <w:bottom w:val="single" w:sz="4" w:space="0" w:color="auto"/>
              <w:right w:val="single" w:sz="4" w:space="0" w:color="auto"/>
            </w:tcBorders>
            <w:vAlign w:val="bottom"/>
            <w:hideMark/>
          </w:tcPr>
          <w:p w14:paraId="0FD0D88C"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r>
      <w:tr w:rsidR="00D81A73" w:rsidRPr="00770A3B" w14:paraId="2C028D95"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vAlign w:val="bottom"/>
            <w:hideMark/>
          </w:tcPr>
          <w:p w14:paraId="371D341E" w14:textId="77777777" w:rsidR="00D81A73" w:rsidRPr="004F529D" w:rsidRDefault="00D81A73" w:rsidP="00326A0C">
            <w:pPr>
              <w:spacing w:after="0" w:line="240" w:lineRule="auto"/>
              <w:rPr>
                <w:rFonts w:cs="Arial"/>
                <w:color w:val="000000"/>
                <w:szCs w:val="20"/>
              </w:rPr>
            </w:pPr>
            <w:r w:rsidRPr="004F529D">
              <w:rPr>
                <w:rFonts w:cs="Arial"/>
                <w:color w:val="000000"/>
                <w:szCs w:val="20"/>
              </w:rPr>
              <w:t>1</w:t>
            </w:r>
          </w:p>
        </w:tc>
        <w:tc>
          <w:tcPr>
            <w:tcW w:w="951" w:type="pct"/>
            <w:tcBorders>
              <w:top w:val="single" w:sz="4" w:space="0" w:color="auto"/>
              <w:left w:val="single" w:sz="4" w:space="0" w:color="auto"/>
              <w:bottom w:val="single" w:sz="4" w:space="0" w:color="auto"/>
              <w:right w:val="single" w:sz="4" w:space="0" w:color="auto"/>
            </w:tcBorders>
            <w:vAlign w:val="bottom"/>
            <w:hideMark/>
          </w:tcPr>
          <w:p w14:paraId="766520F0" w14:textId="77777777" w:rsidR="00D81A73" w:rsidRPr="004F529D" w:rsidRDefault="00D81A73" w:rsidP="00D81A73">
            <w:pPr>
              <w:spacing w:after="0" w:line="240" w:lineRule="auto"/>
              <w:rPr>
                <w:rFonts w:cs="Arial"/>
                <w:color w:val="000000"/>
                <w:szCs w:val="20"/>
              </w:rPr>
            </w:pPr>
            <w:r w:rsidRPr="004F529D">
              <w:rPr>
                <w:rFonts w:cs="Arial"/>
                <w:color w:val="000000"/>
                <w:szCs w:val="20"/>
              </w:rPr>
              <w:t>Wilbraham</w:t>
            </w:r>
          </w:p>
        </w:tc>
        <w:tc>
          <w:tcPr>
            <w:tcW w:w="301" w:type="pct"/>
            <w:tcBorders>
              <w:top w:val="single" w:sz="4" w:space="0" w:color="auto"/>
              <w:left w:val="single" w:sz="4" w:space="0" w:color="auto"/>
              <w:bottom w:val="single" w:sz="4" w:space="0" w:color="auto"/>
              <w:right w:val="single" w:sz="4" w:space="0" w:color="auto"/>
            </w:tcBorders>
            <w:vAlign w:val="bottom"/>
            <w:hideMark/>
          </w:tcPr>
          <w:p w14:paraId="20AD8050" w14:textId="77777777" w:rsidR="00D81A73" w:rsidRPr="004F529D" w:rsidRDefault="00D81A73" w:rsidP="00326A0C">
            <w:pPr>
              <w:spacing w:after="0" w:line="240" w:lineRule="auto"/>
              <w:rPr>
                <w:rFonts w:cs="Arial"/>
                <w:color w:val="000000"/>
                <w:szCs w:val="20"/>
              </w:rPr>
            </w:pPr>
            <w:r w:rsidRPr="004F529D">
              <w:rPr>
                <w:rFonts w:cs="Arial"/>
                <w:color w:val="000000"/>
                <w:szCs w:val="20"/>
              </w:rPr>
              <w:t>2</w:t>
            </w:r>
          </w:p>
        </w:tc>
        <w:tc>
          <w:tcPr>
            <w:tcW w:w="301" w:type="pct"/>
            <w:tcBorders>
              <w:top w:val="single" w:sz="4" w:space="0" w:color="auto"/>
              <w:left w:val="single" w:sz="4" w:space="0" w:color="auto"/>
              <w:bottom w:val="single" w:sz="4" w:space="0" w:color="auto"/>
              <w:right w:val="single" w:sz="4" w:space="0" w:color="auto"/>
            </w:tcBorders>
            <w:vAlign w:val="bottom"/>
            <w:hideMark/>
          </w:tcPr>
          <w:p w14:paraId="3B2050E8"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544" w:type="pct"/>
            <w:tcBorders>
              <w:top w:val="single" w:sz="4" w:space="0" w:color="auto"/>
              <w:left w:val="single" w:sz="4" w:space="0" w:color="auto"/>
              <w:bottom w:val="single" w:sz="4" w:space="0" w:color="auto"/>
              <w:right w:val="single" w:sz="4" w:space="0" w:color="auto"/>
            </w:tcBorders>
            <w:vAlign w:val="bottom"/>
            <w:hideMark/>
          </w:tcPr>
          <w:p w14:paraId="61CCB7EF"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3" w:type="pct"/>
            <w:tcBorders>
              <w:top w:val="single" w:sz="4" w:space="0" w:color="auto"/>
              <w:left w:val="single" w:sz="4" w:space="0" w:color="auto"/>
              <w:bottom w:val="single" w:sz="4" w:space="0" w:color="auto"/>
              <w:right w:val="single" w:sz="4" w:space="0" w:color="auto"/>
            </w:tcBorders>
            <w:vAlign w:val="bottom"/>
            <w:hideMark/>
          </w:tcPr>
          <w:p w14:paraId="05B93BFF"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3" w:type="pct"/>
            <w:tcBorders>
              <w:top w:val="single" w:sz="4" w:space="0" w:color="auto"/>
              <w:left w:val="single" w:sz="4" w:space="0" w:color="auto"/>
              <w:bottom w:val="single" w:sz="4" w:space="0" w:color="auto"/>
              <w:right w:val="single" w:sz="4" w:space="0" w:color="auto"/>
            </w:tcBorders>
            <w:vAlign w:val="bottom"/>
            <w:hideMark/>
          </w:tcPr>
          <w:p w14:paraId="2E3F55E4"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3" w:type="pct"/>
            <w:tcBorders>
              <w:top w:val="single" w:sz="4" w:space="0" w:color="auto"/>
              <w:left w:val="single" w:sz="4" w:space="0" w:color="auto"/>
              <w:bottom w:val="single" w:sz="4" w:space="0" w:color="auto"/>
              <w:right w:val="single" w:sz="4" w:space="0" w:color="auto"/>
            </w:tcBorders>
            <w:vAlign w:val="bottom"/>
            <w:hideMark/>
          </w:tcPr>
          <w:p w14:paraId="4ECEE4C4"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3" w:type="pct"/>
            <w:tcBorders>
              <w:top w:val="single" w:sz="4" w:space="0" w:color="auto"/>
              <w:left w:val="single" w:sz="4" w:space="0" w:color="auto"/>
              <w:bottom w:val="single" w:sz="4" w:space="0" w:color="auto"/>
              <w:right w:val="single" w:sz="4" w:space="0" w:color="auto"/>
            </w:tcBorders>
            <w:vAlign w:val="bottom"/>
            <w:hideMark/>
          </w:tcPr>
          <w:p w14:paraId="722B2458"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2" w:type="pct"/>
            <w:tcBorders>
              <w:top w:val="single" w:sz="4" w:space="0" w:color="auto"/>
              <w:left w:val="single" w:sz="4" w:space="0" w:color="auto"/>
              <w:bottom w:val="single" w:sz="4" w:space="0" w:color="auto"/>
              <w:right w:val="single" w:sz="4" w:space="0" w:color="auto"/>
            </w:tcBorders>
            <w:vAlign w:val="bottom"/>
            <w:hideMark/>
          </w:tcPr>
          <w:p w14:paraId="7C1E2872"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r>
      <w:tr w:rsidR="00D81A73" w:rsidRPr="00770A3B" w14:paraId="758C544C"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8FE63D1" w14:textId="77777777" w:rsidR="00D81A73" w:rsidRPr="004F529D" w:rsidRDefault="00D81A73" w:rsidP="00326A0C">
            <w:pPr>
              <w:spacing w:after="0" w:line="240" w:lineRule="auto"/>
              <w:rPr>
                <w:rFonts w:cs="Arial"/>
                <w:color w:val="000000"/>
                <w:szCs w:val="20"/>
              </w:rPr>
            </w:pPr>
            <w:r w:rsidRPr="004F529D">
              <w:rPr>
                <w:rFonts w:cs="Arial"/>
                <w:color w:val="000000"/>
                <w:szCs w:val="20"/>
              </w:rPr>
              <w:t>2</w:t>
            </w:r>
          </w:p>
        </w:tc>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2484F32" w14:textId="77777777" w:rsidR="00D81A73" w:rsidRPr="004F529D" w:rsidRDefault="00D81A73" w:rsidP="00D81A73">
            <w:pPr>
              <w:spacing w:after="0" w:line="240" w:lineRule="auto"/>
              <w:rPr>
                <w:rFonts w:cs="Arial"/>
                <w:color w:val="000000"/>
                <w:szCs w:val="20"/>
              </w:rPr>
            </w:pPr>
            <w:r w:rsidRPr="004F529D">
              <w:rPr>
                <w:rFonts w:cs="Arial"/>
                <w:color w:val="000000"/>
                <w:szCs w:val="20"/>
              </w:rPr>
              <w:t>Worcester</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B131E2F" w14:textId="77777777" w:rsidR="00D81A73" w:rsidRPr="004F529D" w:rsidRDefault="00D81A73" w:rsidP="00326A0C">
            <w:pPr>
              <w:spacing w:after="0" w:line="240" w:lineRule="auto"/>
              <w:rPr>
                <w:rFonts w:cs="Arial"/>
                <w:color w:val="000000"/>
                <w:szCs w:val="20"/>
              </w:rPr>
            </w:pPr>
            <w:r w:rsidRPr="004F529D">
              <w:rPr>
                <w:rFonts w:cs="Arial"/>
                <w:color w:val="000000"/>
                <w:szCs w:val="20"/>
              </w:rPr>
              <w:t>9</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779D5ED"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3 </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810D1AB"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$83.74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8486E87"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$67.30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DC50FFB"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$60.39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C02C8FB"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1E512E3"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C124FCD"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r>
      <w:tr w:rsidR="00D81A73" w:rsidRPr="00770A3B" w14:paraId="61CE98E1"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38ADCE0" w14:textId="77777777" w:rsidR="00D81A73" w:rsidRPr="004F529D" w:rsidRDefault="00D81A73" w:rsidP="00326A0C">
            <w:pPr>
              <w:spacing w:after="0" w:line="240" w:lineRule="auto"/>
              <w:rPr>
                <w:rFonts w:cs="Arial"/>
                <w:color w:val="000000"/>
                <w:szCs w:val="20"/>
              </w:rPr>
            </w:pPr>
            <w:r w:rsidRPr="004F529D">
              <w:rPr>
                <w:rFonts w:cs="Arial"/>
                <w:color w:val="000000"/>
                <w:szCs w:val="20"/>
              </w:rPr>
              <w:t>2</w:t>
            </w:r>
          </w:p>
        </w:tc>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1483B31" w14:textId="77777777" w:rsidR="00D81A73" w:rsidRPr="004F529D" w:rsidRDefault="00D81A73" w:rsidP="00D81A73">
            <w:pPr>
              <w:spacing w:after="0" w:line="240" w:lineRule="auto"/>
              <w:rPr>
                <w:rFonts w:cs="Arial"/>
                <w:color w:val="000000"/>
                <w:szCs w:val="20"/>
              </w:rPr>
            </w:pPr>
            <w:r w:rsidRPr="004F529D">
              <w:rPr>
                <w:rFonts w:cs="Arial"/>
                <w:color w:val="000000"/>
                <w:szCs w:val="20"/>
              </w:rPr>
              <w:t>Shrewsbury</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B139B05" w14:textId="77777777" w:rsidR="00D81A73" w:rsidRPr="004F529D" w:rsidRDefault="00D81A73" w:rsidP="00326A0C">
            <w:pPr>
              <w:spacing w:after="0" w:line="240" w:lineRule="auto"/>
              <w:rPr>
                <w:rFonts w:cs="Arial"/>
                <w:color w:val="000000"/>
                <w:szCs w:val="20"/>
              </w:rPr>
            </w:pPr>
            <w:r w:rsidRPr="004F529D">
              <w:rPr>
                <w:rFonts w:cs="Arial"/>
                <w:color w:val="000000"/>
                <w:szCs w:val="20"/>
              </w:rPr>
              <w:t>2</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A2EEEF2"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 </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591BBEB"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$75.00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2E2DF77"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$73.00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4A3C1CE"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$60.00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94ED30E"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$5.77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003840C"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$19.40 </w:t>
            </w:r>
          </w:p>
        </w:tc>
        <w:tc>
          <w:tcPr>
            <w:tcW w:w="4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1ED9089"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$65.00 </w:t>
            </w:r>
          </w:p>
        </w:tc>
      </w:tr>
      <w:tr w:rsidR="00D81A73" w:rsidRPr="00770A3B" w14:paraId="7F4A0033"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vAlign w:val="bottom"/>
            <w:hideMark/>
          </w:tcPr>
          <w:p w14:paraId="4DCBEA05" w14:textId="77777777" w:rsidR="00D81A73" w:rsidRPr="004F529D" w:rsidRDefault="00D81A73" w:rsidP="00326A0C">
            <w:pPr>
              <w:spacing w:after="0" w:line="240" w:lineRule="auto"/>
              <w:rPr>
                <w:rFonts w:cs="Arial"/>
                <w:color w:val="000000"/>
                <w:szCs w:val="20"/>
              </w:rPr>
            </w:pPr>
            <w:r w:rsidRPr="004F529D">
              <w:rPr>
                <w:rFonts w:cs="Arial"/>
                <w:color w:val="000000"/>
                <w:szCs w:val="20"/>
              </w:rPr>
              <w:t>3</w:t>
            </w:r>
          </w:p>
        </w:tc>
        <w:tc>
          <w:tcPr>
            <w:tcW w:w="951" w:type="pct"/>
            <w:tcBorders>
              <w:top w:val="single" w:sz="4" w:space="0" w:color="auto"/>
              <w:left w:val="single" w:sz="4" w:space="0" w:color="auto"/>
              <w:bottom w:val="single" w:sz="4" w:space="0" w:color="auto"/>
              <w:right w:val="single" w:sz="4" w:space="0" w:color="auto"/>
            </w:tcBorders>
            <w:vAlign w:val="bottom"/>
            <w:hideMark/>
          </w:tcPr>
          <w:p w14:paraId="22DDAC71" w14:textId="77777777" w:rsidR="00D81A73" w:rsidRPr="004F529D" w:rsidRDefault="00D81A73" w:rsidP="00D81A73">
            <w:pPr>
              <w:spacing w:after="0" w:line="240" w:lineRule="auto"/>
              <w:rPr>
                <w:rFonts w:cs="Arial"/>
                <w:color w:val="000000"/>
                <w:szCs w:val="20"/>
              </w:rPr>
            </w:pPr>
            <w:r w:rsidRPr="004F529D">
              <w:rPr>
                <w:rFonts w:cs="Arial"/>
                <w:color w:val="000000"/>
                <w:szCs w:val="20"/>
              </w:rPr>
              <w:t>Andover</w:t>
            </w:r>
          </w:p>
        </w:tc>
        <w:tc>
          <w:tcPr>
            <w:tcW w:w="301" w:type="pct"/>
            <w:tcBorders>
              <w:top w:val="single" w:sz="4" w:space="0" w:color="auto"/>
              <w:left w:val="single" w:sz="4" w:space="0" w:color="auto"/>
              <w:bottom w:val="single" w:sz="4" w:space="0" w:color="auto"/>
              <w:right w:val="single" w:sz="4" w:space="0" w:color="auto"/>
            </w:tcBorders>
            <w:vAlign w:val="bottom"/>
            <w:hideMark/>
          </w:tcPr>
          <w:p w14:paraId="2D2D30BC" w14:textId="77777777" w:rsidR="00D81A73" w:rsidRPr="004F529D" w:rsidRDefault="00D81A73" w:rsidP="00326A0C">
            <w:pPr>
              <w:spacing w:after="0" w:line="240" w:lineRule="auto"/>
              <w:rPr>
                <w:rFonts w:cs="Arial"/>
                <w:color w:val="000000"/>
                <w:szCs w:val="20"/>
              </w:rPr>
            </w:pPr>
            <w:r w:rsidRPr="004F529D">
              <w:rPr>
                <w:rFonts w:cs="Arial"/>
                <w:color w:val="000000"/>
                <w:szCs w:val="20"/>
              </w:rPr>
              <w:t>14</w:t>
            </w:r>
          </w:p>
        </w:tc>
        <w:tc>
          <w:tcPr>
            <w:tcW w:w="301" w:type="pct"/>
            <w:tcBorders>
              <w:top w:val="single" w:sz="4" w:space="0" w:color="auto"/>
              <w:left w:val="single" w:sz="4" w:space="0" w:color="auto"/>
              <w:bottom w:val="single" w:sz="4" w:space="0" w:color="auto"/>
              <w:right w:val="single" w:sz="4" w:space="0" w:color="auto"/>
            </w:tcBorders>
            <w:vAlign w:val="bottom"/>
            <w:hideMark/>
          </w:tcPr>
          <w:p w14:paraId="39B3734A"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9 </w:t>
            </w:r>
          </w:p>
        </w:tc>
        <w:tc>
          <w:tcPr>
            <w:tcW w:w="544" w:type="pct"/>
            <w:tcBorders>
              <w:top w:val="single" w:sz="4" w:space="0" w:color="auto"/>
              <w:left w:val="single" w:sz="4" w:space="0" w:color="auto"/>
              <w:bottom w:val="single" w:sz="4" w:space="0" w:color="auto"/>
              <w:right w:val="single" w:sz="4" w:space="0" w:color="auto"/>
            </w:tcBorders>
            <w:vAlign w:val="bottom"/>
            <w:hideMark/>
          </w:tcPr>
          <w:p w14:paraId="345AB34D"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$103.66 </w:t>
            </w:r>
          </w:p>
        </w:tc>
        <w:tc>
          <w:tcPr>
            <w:tcW w:w="483" w:type="pct"/>
            <w:tcBorders>
              <w:top w:val="single" w:sz="4" w:space="0" w:color="auto"/>
              <w:left w:val="single" w:sz="4" w:space="0" w:color="auto"/>
              <w:bottom w:val="single" w:sz="4" w:space="0" w:color="auto"/>
              <w:right w:val="single" w:sz="4" w:space="0" w:color="auto"/>
            </w:tcBorders>
            <w:vAlign w:val="bottom"/>
            <w:hideMark/>
          </w:tcPr>
          <w:p w14:paraId="169D6D83"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$96.19 </w:t>
            </w:r>
          </w:p>
        </w:tc>
        <w:tc>
          <w:tcPr>
            <w:tcW w:w="483" w:type="pct"/>
            <w:tcBorders>
              <w:top w:val="single" w:sz="4" w:space="0" w:color="auto"/>
              <w:left w:val="single" w:sz="4" w:space="0" w:color="auto"/>
              <w:bottom w:val="single" w:sz="4" w:space="0" w:color="auto"/>
              <w:right w:val="single" w:sz="4" w:space="0" w:color="auto"/>
            </w:tcBorders>
            <w:vAlign w:val="bottom"/>
            <w:hideMark/>
          </w:tcPr>
          <w:p w14:paraId="307EFA94"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$48.25 </w:t>
            </w:r>
          </w:p>
        </w:tc>
        <w:tc>
          <w:tcPr>
            <w:tcW w:w="483" w:type="pct"/>
            <w:tcBorders>
              <w:top w:val="single" w:sz="4" w:space="0" w:color="auto"/>
              <w:left w:val="single" w:sz="4" w:space="0" w:color="auto"/>
              <w:bottom w:val="single" w:sz="4" w:space="0" w:color="auto"/>
              <w:right w:val="single" w:sz="4" w:space="0" w:color="auto"/>
            </w:tcBorders>
            <w:vAlign w:val="bottom"/>
            <w:hideMark/>
          </w:tcPr>
          <w:p w14:paraId="125FDE41"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$10.00 </w:t>
            </w:r>
          </w:p>
        </w:tc>
        <w:tc>
          <w:tcPr>
            <w:tcW w:w="483" w:type="pct"/>
            <w:tcBorders>
              <w:top w:val="single" w:sz="4" w:space="0" w:color="auto"/>
              <w:left w:val="single" w:sz="4" w:space="0" w:color="auto"/>
              <w:bottom w:val="single" w:sz="4" w:space="0" w:color="auto"/>
              <w:right w:val="single" w:sz="4" w:space="0" w:color="auto"/>
            </w:tcBorders>
            <w:vAlign w:val="bottom"/>
            <w:hideMark/>
          </w:tcPr>
          <w:p w14:paraId="02DE18F7"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$18.56 </w:t>
            </w:r>
          </w:p>
        </w:tc>
        <w:tc>
          <w:tcPr>
            <w:tcW w:w="482" w:type="pct"/>
            <w:tcBorders>
              <w:top w:val="single" w:sz="4" w:space="0" w:color="auto"/>
              <w:left w:val="single" w:sz="4" w:space="0" w:color="auto"/>
              <w:bottom w:val="single" w:sz="4" w:space="0" w:color="auto"/>
              <w:right w:val="single" w:sz="4" w:space="0" w:color="auto"/>
            </w:tcBorders>
            <w:vAlign w:val="bottom"/>
            <w:hideMark/>
          </w:tcPr>
          <w:p w14:paraId="1D707BCC"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$18.24 </w:t>
            </w:r>
          </w:p>
        </w:tc>
      </w:tr>
      <w:tr w:rsidR="00D81A73" w:rsidRPr="00770A3B" w14:paraId="4F24683F"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vAlign w:val="bottom"/>
            <w:hideMark/>
          </w:tcPr>
          <w:p w14:paraId="54F6931F" w14:textId="77777777" w:rsidR="00D81A73" w:rsidRPr="004F529D" w:rsidRDefault="00D81A73" w:rsidP="00326A0C">
            <w:pPr>
              <w:spacing w:after="0" w:line="240" w:lineRule="auto"/>
              <w:rPr>
                <w:rFonts w:cs="Arial"/>
                <w:color w:val="000000"/>
                <w:szCs w:val="20"/>
              </w:rPr>
            </w:pPr>
            <w:r w:rsidRPr="004F529D">
              <w:rPr>
                <w:rFonts w:cs="Arial"/>
                <w:color w:val="000000"/>
                <w:szCs w:val="20"/>
              </w:rPr>
              <w:t>3</w:t>
            </w:r>
          </w:p>
        </w:tc>
        <w:tc>
          <w:tcPr>
            <w:tcW w:w="951" w:type="pct"/>
            <w:tcBorders>
              <w:top w:val="single" w:sz="4" w:space="0" w:color="auto"/>
              <w:left w:val="single" w:sz="4" w:space="0" w:color="auto"/>
              <w:bottom w:val="single" w:sz="4" w:space="0" w:color="auto"/>
              <w:right w:val="single" w:sz="4" w:space="0" w:color="auto"/>
            </w:tcBorders>
            <w:vAlign w:val="bottom"/>
            <w:hideMark/>
          </w:tcPr>
          <w:p w14:paraId="1276EA00" w14:textId="77777777" w:rsidR="00D81A73" w:rsidRPr="004F529D" w:rsidRDefault="00D81A73" w:rsidP="00D81A73">
            <w:pPr>
              <w:spacing w:after="0" w:line="240" w:lineRule="auto"/>
              <w:rPr>
                <w:rFonts w:cs="Arial"/>
                <w:color w:val="000000"/>
                <w:szCs w:val="20"/>
              </w:rPr>
            </w:pPr>
            <w:r w:rsidRPr="004F529D">
              <w:rPr>
                <w:rFonts w:cs="Arial"/>
                <w:color w:val="000000"/>
                <w:szCs w:val="20"/>
              </w:rPr>
              <w:t>Lawrence</w:t>
            </w:r>
          </w:p>
        </w:tc>
        <w:tc>
          <w:tcPr>
            <w:tcW w:w="301" w:type="pct"/>
            <w:tcBorders>
              <w:top w:val="single" w:sz="4" w:space="0" w:color="auto"/>
              <w:left w:val="single" w:sz="4" w:space="0" w:color="auto"/>
              <w:bottom w:val="single" w:sz="4" w:space="0" w:color="auto"/>
              <w:right w:val="single" w:sz="4" w:space="0" w:color="auto"/>
            </w:tcBorders>
            <w:vAlign w:val="bottom"/>
            <w:hideMark/>
          </w:tcPr>
          <w:p w14:paraId="76FBBE64" w14:textId="77777777" w:rsidR="00D81A73" w:rsidRPr="004F529D" w:rsidRDefault="00D81A73" w:rsidP="00326A0C">
            <w:pPr>
              <w:spacing w:after="0" w:line="240" w:lineRule="auto"/>
              <w:rPr>
                <w:rFonts w:cs="Arial"/>
                <w:color w:val="000000"/>
                <w:szCs w:val="20"/>
              </w:rPr>
            </w:pPr>
            <w:r w:rsidRPr="004F529D">
              <w:rPr>
                <w:rFonts w:cs="Arial"/>
                <w:color w:val="000000"/>
                <w:szCs w:val="20"/>
              </w:rPr>
              <w:t>0</w:t>
            </w:r>
          </w:p>
        </w:tc>
        <w:tc>
          <w:tcPr>
            <w:tcW w:w="301" w:type="pct"/>
            <w:tcBorders>
              <w:top w:val="single" w:sz="4" w:space="0" w:color="auto"/>
              <w:left w:val="single" w:sz="4" w:space="0" w:color="auto"/>
              <w:bottom w:val="single" w:sz="4" w:space="0" w:color="auto"/>
              <w:right w:val="single" w:sz="4" w:space="0" w:color="auto"/>
            </w:tcBorders>
            <w:vAlign w:val="bottom"/>
            <w:hideMark/>
          </w:tcPr>
          <w:p w14:paraId="32C3EB9A"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544" w:type="pct"/>
            <w:tcBorders>
              <w:top w:val="single" w:sz="4" w:space="0" w:color="auto"/>
              <w:left w:val="single" w:sz="4" w:space="0" w:color="auto"/>
              <w:bottom w:val="single" w:sz="4" w:space="0" w:color="auto"/>
              <w:right w:val="single" w:sz="4" w:space="0" w:color="auto"/>
            </w:tcBorders>
            <w:vAlign w:val="bottom"/>
            <w:hideMark/>
          </w:tcPr>
          <w:p w14:paraId="213254BB"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3" w:type="pct"/>
            <w:tcBorders>
              <w:top w:val="single" w:sz="4" w:space="0" w:color="auto"/>
              <w:left w:val="single" w:sz="4" w:space="0" w:color="auto"/>
              <w:bottom w:val="single" w:sz="4" w:space="0" w:color="auto"/>
              <w:right w:val="single" w:sz="4" w:space="0" w:color="auto"/>
            </w:tcBorders>
            <w:vAlign w:val="bottom"/>
            <w:hideMark/>
          </w:tcPr>
          <w:p w14:paraId="22E93EFC"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3" w:type="pct"/>
            <w:tcBorders>
              <w:top w:val="single" w:sz="4" w:space="0" w:color="auto"/>
              <w:left w:val="single" w:sz="4" w:space="0" w:color="auto"/>
              <w:bottom w:val="single" w:sz="4" w:space="0" w:color="auto"/>
              <w:right w:val="single" w:sz="4" w:space="0" w:color="auto"/>
            </w:tcBorders>
            <w:vAlign w:val="bottom"/>
            <w:hideMark/>
          </w:tcPr>
          <w:p w14:paraId="69221419"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3" w:type="pct"/>
            <w:tcBorders>
              <w:top w:val="single" w:sz="4" w:space="0" w:color="auto"/>
              <w:left w:val="single" w:sz="4" w:space="0" w:color="auto"/>
              <w:bottom w:val="single" w:sz="4" w:space="0" w:color="auto"/>
              <w:right w:val="single" w:sz="4" w:space="0" w:color="auto"/>
            </w:tcBorders>
            <w:vAlign w:val="bottom"/>
            <w:hideMark/>
          </w:tcPr>
          <w:p w14:paraId="5B69F905"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3" w:type="pct"/>
            <w:tcBorders>
              <w:top w:val="single" w:sz="4" w:space="0" w:color="auto"/>
              <w:left w:val="single" w:sz="4" w:space="0" w:color="auto"/>
              <w:bottom w:val="single" w:sz="4" w:space="0" w:color="auto"/>
              <w:right w:val="single" w:sz="4" w:space="0" w:color="auto"/>
            </w:tcBorders>
            <w:vAlign w:val="bottom"/>
            <w:hideMark/>
          </w:tcPr>
          <w:p w14:paraId="0B830AEA"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c>
          <w:tcPr>
            <w:tcW w:w="482" w:type="pct"/>
            <w:tcBorders>
              <w:top w:val="single" w:sz="4" w:space="0" w:color="auto"/>
              <w:left w:val="single" w:sz="4" w:space="0" w:color="auto"/>
              <w:bottom w:val="single" w:sz="4" w:space="0" w:color="auto"/>
              <w:right w:val="single" w:sz="4" w:space="0" w:color="auto"/>
            </w:tcBorders>
            <w:vAlign w:val="bottom"/>
            <w:hideMark/>
          </w:tcPr>
          <w:p w14:paraId="3D465B2B" w14:textId="77777777" w:rsidR="00D81A73" w:rsidRPr="004F529D" w:rsidRDefault="00D81A73" w:rsidP="00D81A73">
            <w:pPr>
              <w:spacing w:after="0" w:line="240" w:lineRule="auto"/>
              <w:rPr>
                <w:rFonts w:cs="Arial"/>
                <w:color w:val="000000"/>
                <w:szCs w:val="20"/>
              </w:rPr>
            </w:pPr>
            <w:r w:rsidRPr="004F529D">
              <w:rPr>
                <w:rFonts w:cs="Arial"/>
                <w:color w:val="000000"/>
                <w:szCs w:val="20"/>
              </w:rPr>
              <w:t>N/A</w:t>
            </w:r>
          </w:p>
        </w:tc>
      </w:tr>
      <w:tr w:rsidR="00D81A73" w:rsidRPr="00770A3B" w14:paraId="0617BAC9"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2C01ABE" w14:textId="77777777" w:rsidR="00D81A73" w:rsidRPr="004F529D" w:rsidRDefault="00D81A73" w:rsidP="00326A0C">
            <w:pPr>
              <w:spacing w:after="0" w:line="240" w:lineRule="auto"/>
              <w:rPr>
                <w:rFonts w:cs="Arial"/>
                <w:color w:val="000000"/>
                <w:szCs w:val="20"/>
              </w:rPr>
            </w:pPr>
            <w:r w:rsidRPr="004F529D">
              <w:rPr>
                <w:rFonts w:cs="Arial"/>
                <w:color w:val="000000"/>
                <w:szCs w:val="20"/>
              </w:rPr>
              <w:t>4</w:t>
            </w:r>
          </w:p>
        </w:tc>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ECECD67" w14:textId="77777777" w:rsidR="00D81A73" w:rsidRPr="004F529D" w:rsidRDefault="00D81A73" w:rsidP="00D81A73">
            <w:pPr>
              <w:spacing w:after="0" w:line="240" w:lineRule="auto"/>
              <w:rPr>
                <w:rFonts w:cs="Arial"/>
                <w:color w:val="000000"/>
                <w:szCs w:val="20"/>
              </w:rPr>
            </w:pPr>
            <w:r w:rsidRPr="004F529D">
              <w:rPr>
                <w:rFonts w:cs="Arial"/>
                <w:color w:val="000000"/>
                <w:szCs w:val="20"/>
              </w:rPr>
              <w:t>Framingham</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EAAD537" w14:textId="77777777" w:rsidR="00D81A73" w:rsidRPr="004F529D" w:rsidRDefault="00D81A73" w:rsidP="00326A0C">
            <w:pPr>
              <w:spacing w:after="0" w:line="240" w:lineRule="auto"/>
              <w:rPr>
                <w:rFonts w:cs="Arial"/>
                <w:color w:val="000000"/>
                <w:szCs w:val="20"/>
              </w:rPr>
            </w:pPr>
            <w:r w:rsidRPr="004F529D">
              <w:rPr>
                <w:rFonts w:cs="Arial"/>
                <w:color w:val="000000"/>
                <w:szCs w:val="20"/>
              </w:rPr>
              <w:t>11</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AC26EEE"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8 </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0267308"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$83.95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E17DA30"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$77.03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41A4CF0"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$62.00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0066370"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$14.75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02187C5"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$39.00 </w:t>
            </w:r>
          </w:p>
        </w:tc>
        <w:tc>
          <w:tcPr>
            <w:tcW w:w="4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162605E"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$45.00 </w:t>
            </w:r>
          </w:p>
        </w:tc>
      </w:tr>
      <w:tr w:rsidR="00D81A73" w:rsidRPr="00770A3B" w14:paraId="6B563521"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765732E" w14:textId="77777777" w:rsidR="00D81A73" w:rsidRPr="004F529D" w:rsidRDefault="00D81A73" w:rsidP="00326A0C">
            <w:pPr>
              <w:spacing w:after="0" w:line="240" w:lineRule="auto"/>
              <w:rPr>
                <w:rFonts w:cs="Arial"/>
                <w:color w:val="000000"/>
                <w:szCs w:val="20"/>
              </w:rPr>
            </w:pPr>
            <w:r w:rsidRPr="004F529D">
              <w:rPr>
                <w:rFonts w:cs="Arial"/>
                <w:color w:val="000000"/>
                <w:szCs w:val="20"/>
              </w:rPr>
              <w:t>4</w:t>
            </w:r>
          </w:p>
        </w:tc>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A009475" w14:textId="77777777" w:rsidR="00D81A73" w:rsidRPr="004F529D" w:rsidRDefault="00D81A73" w:rsidP="00D81A73">
            <w:pPr>
              <w:spacing w:after="0" w:line="240" w:lineRule="auto"/>
              <w:rPr>
                <w:rFonts w:cs="Arial"/>
                <w:color w:val="000000"/>
                <w:szCs w:val="20"/>
              </w:rPr>
            </w:pPr>
            <w:r w:rsidRPr="004F529D">
              <w:rPr>
                <w:rFonts w:cs="Arial"/>
                <w:color w:val="000000"/>
                <w:szCs w:val="20"/>
              </w:rPr>
              <w:t>Natick</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34C4A29" w14:textId="77777777" w:rsidR="00D81A73" w:rsidRPr="004F529D" w:rsidRDefault="00D81A73" w:rsidP="00326A0C">
            <w:pPr>
              <w:spacing w:after="0" w:line="240" w:lineRule="auto"/>
              <w:rPr>
                <w:rFonts w:cs="Arial"/>
                <w:color w:val="000000"/>
                <w:szCs w:val="20"/>
              </w:rPr>
            </w:pPr>
            <w:r w:rsidRPr="004F529D">
              <w:rPr>
                <w:rFonts w:cs="Arial"/>
                <w:color w:val="000000"/>
                <w:szCs w:val="20"/>
              </w:rPr>
              <w:t>17</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0C5D1D3"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8 </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00F57B5"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$96.63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7A47C3E"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$91.68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C3F26EC"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$74.05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DC501C0"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9E110AB"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$38.80 </w:t>
            </w:r>
          </w:p>
        </w:tc>
        <w:tc>
          <w:tcPr>
            <w:tcW w:w="4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A495BDD"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r>
      <w:tr w:rsidR="00D81A73" w:rsidRPr="00770A3B" w14:paraId="3FB8E943"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vAlign w:val="bottom"/>
            <w:hideMark/>
          </w:tcPr>
          <w:p w14:paraId="654118F7" w14:textId="77777777" w:rsidR="00D81A73" w:rsidRPr="004F529D" w:rsidRDefault="00D81A73" w:rsidP="00326A0C">
            <w:pPr>
              <w:spacing w:after="0" w:line="240" w:lineRule="auto"/>
              <w:rPr>
                <w:rFonts w:cs="Arial"/>
                <w:color w:val="000000"/>
                <w:szCs w:val="20"/>
              </w:rPr>
            </w:pPr>
            <w:r w:rsidRPr="004F529D">
              <w:rPr>
                <w:rFonts w:cs="Arial"/>
                <w:color w:val="000000"/>
                <w:szCs w:val="20"/>
              </w:rPr>
              <w:t>5</w:t>
            </w:r>
          </w:p>
        </w:tc>
        <w:tc>
          <w:tcPr>
            <w:tcW w:w="951" w:type="pct"/>
            <w:tcBorders>
              <w:top w:val="single" w:sz="4" w:space="0" w:color="auto"/>
              <w:left w:val="single" w:sz="4" w:space="0" w:color="auto"/>
              <w:bottom w:val="single" w:sz="4" w:space="0" w:color="auto"/>
              <w:right w:val="single" w:sz="4" w:space="0" w:color="auto"/>
            </w:tcBorders>
            <w:vAlign w:val="bottom"/>
            <w:hideMark/>
          </w:tcPr>
          <w:p w14:paraId="0D679DD1" w14:textId="77777777" w:rsidR="00D81A73" w:rsidRPr="004F529D" w:rsidRDefault="00D81A73" w:rsidP="00D81A73">
            <w:pPr>
              <w:spacing w:after="0" w:line="240" w:lineRule="auto"/>
              <w:rPr>
                <w:rFonts w:cs="Arial"/>
                <w:color w:val="000000"/>
                <w:szCs w:val="20"/>
              </w:rPr>
            </w:pPr>
            <w:r w:rsidRPr="004F529D">
              <w:rPr>
                <w:rFonts w:cs="Arial"/>
                <w:color w:val="000000"/>
                <w:szCs w:val="20"/>
              </w:rPr>
              <w:t>Brockton</w:t>
            </w:r>
          </w:p>
        </w:tc>
        <w:tc>
          <w:tcPr>
            <w:tcW w:w="301" w:type="pct"/>
            <w:tcBorders>
              <w:top w:val="single" w:sz="4" w:space="0" w:color="auto"/>
              <w:left w:val="single" w:sz="4" w:space="0" w:color="auto"/>
              <w:bottom w:val="single" w:sz="4" w:space="0" w:color="auto"/>
              <w:right w:val="single" w:sz="4" w:space="0" w:color="auto"/>
            </w:tcBorders>
            <w:vAlign w:val="bottom"/>
            <w:hideMark/>
          </w:tcPr>
          <w:p w14:paraId="5B1E057C" w14:textId="77777777" w:rsidR="00D81A73" w:rsidRPr="004F529D" w:rsidRDefault="00D81A73" w:rsidP="00326A0C">
            <w:pPr>
              <w:spacing w:after="0" w:line="240" w:lineRule="auto"/>
              <w:rPr>
                <w:rFonts w:cs="Arial"/>
                <w:color w:val="000000"/>
                <w:szCs w:val="20"/>
              </w:rPr>
            </w:pPr>
            <w:r w:rsidRPr="004F529D">
              <w:rPr>
                <w:rFonts w:cs="Arial"/>
                <w:color w:val="000000"/>
                <w:szCs w:val="20"/>
              </w:rPr>
              <w:t>2</w:t>
            </w:r>
          </w:p>
        </w:tc>
        <w:tc>
          <w:tcPr>
            <w:tcW w:w="301" w:type="pct"/>
            <w:tcBorders>
              <w:top w:val="single" w:sz="4" w:space="0" w:color="auto"/>
              <w:left w:val="single" w:sz="4" w:space="0" w:color="auto"/>
              <w:bottom w:val="single" w:sz="4" w:space="0" w:color="auto"/>
              <w:right w:val="single" w:sz="4" w:space="0" w:color="auto"/>
            </w:tcBorders>
            <w:vAlign w:val="bottom"/>
            <w:hideMark/>
          </w:tcPr>
          <w:p w14:paraId="29C5467B"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2 </w:t>
            </w:r>
          </w:p>
        </w:tc>
        <w:tc>
          <w:tcPr>
            <w:tcW w:w="544" w:type="pct"/>
            <w:tcBorders>
              <w:top w:val="single" w:sz="4" w:space="0" w:color="auto"/>
              <w:left w:val="single" w:sz="4" w:space="0" w:color="auto"/>
              <w:bottom w:val="single" w:sz="4" w:space="0" w:color="auto"/>
              <w:right w:val="single" w:sz="4" w:space="0" w:color="auto"/>
            </w:tcBorders>
            <w:vAlign w:val="bottom"/>
            <w:hideMark/>
          </w:tcPr>
          <w:p w14:paraId="102DADC2"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3" w:type="pct"/>
            <w:tcBorders>
              <w:top w:val="single" w:sz="4" w:space="0" w:color="auto"/>
              <w:left w:val="single" w:sz="4" w:space="0" w:color="auto"/>
              <w:bottom w:val="single" w:sz="4" w:space="0" w:color="auto"/>
              <w:right w:val="single" w:sz="4" w:space="0" w:color="auto"/>
            </w:tcBorders>
            <w:vAlign w:val="bottom"/>
            <w:hideMark/>
          </w:tcPr>
          <w:p w14:paraId="436FB37C"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3" w:type="pct"/>
            <w:tcBorders>
              <w:top w:val="single" w:sz="4" w:space="0" w:color="auto"/>
              <w:left w:val="single" w:sz="4" w:space="0" w:color="auto"/>
              <w:bottom w:val="single" w:sz="4" w:space="0" w:color="auto"/>
              <w:right w:val="single" w:sz="4" w:space="0" w:color="auto"/>
            </w:tcBorders>
            <w:vAlign w:val="bottom"/>
            <w:hideMark/>
          </w:tcPr>
          <w:p w14:paraId="2F4564E1"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c>
          <w:tcPr>
            <w:tcW w:w="483" w:type="pct"/>
            <w:tcBorders>
              <w:top w:val="single" w:sz="4" w:space="0" w:color="auto"/>
              <w:left w:val="single" w:sz="4" w:space="0" w:color="auto"/>
              <w:bottom w:val="single" w:sz="4" w:space="0" w:color="auto"/>
              <w:right w:val="single" w:sz="4" w:space="0" w:color="auto"/>
            </w:tcBorders>
            <w:vAlign w:val="bottom"/>
            <w:hideMark/>
          </w:tcPr>
          <w:p w14:paraId="143BD47F"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$9.00 </w:t>
            </w:r>
          </w:p>
        </w:tc>
        <w:tc>
          <w:tcPr>
            <w:tcW w:w="483" w:type="pct"/>
            <w:tcBorders>
              <w:top w:val="single" w:sz="4" w:space="0" w:color="auto"/>
              <w:left w:val="single" w:sz="4" w:space="0" w:color="auto"/>
              <w:bottom w:val="single" w:sz="4" w:space="0" w:color="auto"/>
              <w:right w:val="single" w:sz="4" w:space="0" w:color="auto"/>
            </w:tcBorders>
            <w:vAlign w:val="bottom"/>
            <w:hideMark/>
          </w:tcPr>
          <w:p w14:paraId="5653CDEC"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$19.00 </w:t>
            </w:r>
          </w:p>
        </w:tc>
        <w:tc>
          <w:tcPr>
            <w:tcW w:w="482" w:type="pct"/>
            <w:tcBorders>
              <w:top w:val="single" w:sz="4" w:space="0" w:color="auto"/>
              <w:left w:val="single" w:sz="4" w:space="0" w:color="auto"/>
              <w:bottom w:val="single" w:sz="4" w:space="0" w:color="auto"/>
              <w:right w:val="single" w:sz="4" w:space="0" w:color="auto"/>
            </w:tcBorders>
            <w:vAlign w:val="bottom"/>
            <w:hideMark/>
          </w:tcPr>
          <w:p w14:paraId="680FC301"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$40.00 </w:t>
            </w:r>
          </w:p>
        </w:tc>
      </w:tr>
      <w:tr w:rsidR="00D81A73" w:rsidRPr="00770A3B" w14:paraId="26755754"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vAlign w:val="bottom"/>
            <w:hideMark/>
          </w:tcPr>
          <w:p w14:paraId="33D97865" w14:textId="77777777" w:rsidR="00D81A73" w:rsidRPr="004F529D" w:rsidRDefault="00D81A73" w:rsidP="00326A0C">
            <w:pPr>
              <w:spacing w:after="0" w:line="240" w:lineRule="auto"/>
              <w:rPr>
                <w:rFonts w:cs="Arial"/>
                <w:color w:val="000000"/>
                <w:szCs w:val="20"/>
              </w:rPr>
            </w:pPr>
            <w:r w:rsidRPr="004F529D">
              <w:rPr>
                <w:rFonts w:cs="Arial"/>
                <w:color w:val="000000"/>
                <w:szCs w:val="20"/>
              </w:rPr>
              <w:t>5</w:t>
            </w:r>
          </w:p>
        </w:tc>
        <w:tc>
          <w:tcPr>
            <w:tcW w:w="951" w:type="pct"/>
            <w:tcBorders>
              <w:top w:val="single" w:sz="4" w:space="0" w:color="auto"/>
              <w:left w:val="single" w:sz="4" w:space="0" w:color="auto"/>
              <w:bottom w:val="single" w:sz="4" w:space="0" w:color="auto"/>
              <w:right w:val="single" w:sz="4" w:space="0" w:color="auto"/>
            </w:tcBorders>
            <w:vAlign w:val="bottom"/>
            <w:hideMark/>
          </w:tcPr>
          <w:p w14:paraId="38EC985A" w14:textId="77777777" w:rsidR="00D81A73" w:rsidRPr="004F529D" w:rsidRDefault="00D81A73" w:rsidP="00D81A73">
            <w:pPr>
              <w:spacing w:after="0" w:line="240" w:lineRule="auto"/>
              <w:rPr>
                <w:rFonts w:cs="Arial"/>
                <w:color w:val="000000"/>
                <w:szCs w:val="20"/>
              </w:rPr>
            </w:pPr>
            <w:r w:rsidRPr="004F529D">
              <w:rPr>
                <w:rFonts w:cs="Arial"/>
                <w:color w:val="000000"/>
                <w:szCs w:val="20"/>
              </w:rPr>
              <w:t>East Bridgewater</w:t>
            </w:r>
          </w:p>
        </w:tc>
        <w:tc>
          <w:tcPr>
            <w:tcW w:w="301" w:type="pct"/>
            <w:tcBorders>
              <w:top w:val="single" w:sz="4" w:space="0" w:color="auto"/>
              <w:left w:val="single" w:sz="4" w:space="0" w:color="auto"/>
              <w:bottom w:val="single" w:sz="4" w:space="0" w:color="auto"/>
              <w:right w:val="single" w:sz="4" w:space="0" w:color="auto"/>
            </w:tcBorders>
            <w:vAlign w:val="bottom"/>
            <w:hideMark/>
          </w:tcPr>
          <w:p w14:paraId="679D907B" w14:textId="77777777" w:rsidR="00D81A73" w:rsidRPr="004F529D" w:rsidRDefault="00D81A73" w:rsidP="00326A0C">
            <w:pPr>
              <w:spacing w:after="0" w:line="240" w:lineRule="auto"/>
              <w:rPr>
                <w:rFonts w:cs="Arial"/>
                <w:color w:val="000000"/>
                <w:szCs w:val="20"/>
              </w:rPr>
            </w:pPr>
            <w:r w:rsidRPr="004F529D">
              <w:rPr>
                <w:rFonts w:cs="Arial"/>
                <w:color w:val="000000"/>
                <w:szCs w:val="20"/>
              </w:rPr>
              <w:t>3</w:t>
            </w:r>
          </w:p>
        </w:tc>
        <w:tc>
          <w:tcPr>
            <w:tcW w:w="301" w:type="pct"/>
            <w:tcBorders>
              <w:top w:val="single" w:sz="4" w:space="0" w:color="auto"/>
              <w:left w:val="single" w:sz="4" w:space="0" w:color="auto"/>
              <w:bottom w:val="single" w:sz="4" w:space="0" w:color="auto"/>
              <w:right w:val="single" w:sz="4" w:space="0" w:color="auto"/>
            </w:tcBorders>
            <w:vAlign w:val="bottom"/>
            <w:hideMark/>
          </w:tcPr>
          <w:p w14:paraId="22BCAC15"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 </w:t>
            </w:r>
          </w:p>
        </w:tc>
        <w:tc>
          <w:tcPr>
            <w:tcW w:w="544" w:type="pct"/>
            <w:tcBorders>
              <w:top w:val="single" w:sz="4" w:space="0" w:color="auto"/>
              <w:left w:val="single" w:sz="4" w:space="0" w:color="auto"/>
              <w:bottom w:val="single" w:sz="4" w:space="0" w:color="auto"/>
              <w:right w:val="single" w:sz="4" w:space="0" w:color="auto"/>
            </w:tcBorders>
            <w:vAlign w:val="bottom"/>
            <w:hideMark/>
          </w:tcPr>
          <w:p w14:paraId="3B225C99"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$70.00 </w:t>
            </w:r>
          </w:p>
        </w:tc>
        <w:tc>
          <w:tcPr>
            <w:tcW w:w="483" w:type="pct"/>
            <w:tcBorders>
              <w:top w:val="single" w:sz="4" w:space="0" w:color="auto"/>
              <w:left w:val="single" w:sz="4" w:space="0" w:color="auto"/>
              <w:bottom w:val="single" w:sz="4" w:space="0" w:color="auto"/>
              <w:right w:val="single" w:sz="4" w:space="0" w:color="auto"/>
            </w:tcBorders>
            <w:vAlign w:val="bottom"/>
            <w:hideMark/>
          </w:tcPr>
          <w:p w14:paraId="3047318D"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$60.00 </w:t>
            </w:r>
          </w:p>
        </w:tc>
        <w:tc>
          <w:tcPr>
            <w:tcW w:w="483" w:type="pct"/>
            <w:tcBorders>
              <w:top w:val="single" w:sz="4" w:space="0" w:color="auto"/>
              <w:left w:val="single" w:sz="4" w:space="0" w:color="auto"/>
              <w:bottom w:val="single" w:sz="4" w:space="0" w:color="auto"/>
              <w:right w:val="single" w:sz="4" w:space="0" w:color="auto"/>
            </w:tcBorders>
            <w:vAlign w:val="bottom"/>
            <w:hideMark/>
          </w:tcPr>
          <w:p w14:paraId="3644AB24"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$50.00 </w:t>
            </w:r>
          </w:p>
        </w:tc>
        <w:tc>
          <w:tcPr>
            <w:tcW w:w="483" w:type="pct"/>
            <w:tcBorders>
              <w:top w:val="single" w:sz="4" w:space="0" w:color="auto"/>
              <w:left w:val="single" w:sz="4" w:space="0" w:color="auto"/>
              <w:bottom w:val="single" w:sz="4" w:space="0" w:color="auto"/>
              <w:right w:val="single" w:sz="4" w:space="0" w:color="auto"/>
            </w:tcBorders>
            <w:vAlign w:val="bottom"/>
            <w:hideMark/>
          </w:tcPr>
          <w:p w14:paraId="03665168"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$10.00 </w:t>
            </w:r>
          </w:p>
        </w:tc>
        <w:tc>
          <w:tcPr>
            <w:tcW w:w="483" w:type="pct"/>
            <w:tcBorders>
              <w:top w:val="single" w:sz="4" w:space="0" w:color="auto"/>
              <w:left w:val="single" w:sz="4" w:space="0" w:color="auto"/>
              <w:bottom w:val="single" w:sz="4" w:space="0" w:color="auto"/>
              <w:right w:val="single" w:sz="4" w:space="0" w:color="auto"/>
            </w:tcBorders>
            <w:vAlign w:val="bottom"/>
            <w:hideMark/>
          </w:tcPr>
          <w:p w14:paraId="074DC7A5"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$20.00 </w:t>
            </w:r>
          </w:p>
        </w:tc>
        <w:tc>
          <w:tcPr>
            <w:tcW w:w="482" w:type="pct"/>
            <w:tcBorders>
              <w:top w:val="single" w:sz="4" w:space="0" w:color="auto"/>
              <w:left w:val="single" w:sz="4" w:space="0" w:color="auto"/>
              <w:bottom w:val="single" w:sz="4" w:space="0" w:color="auto"/>
              <w:right w:val="single" w:sz="4" w:space="0" w:color="auto"/>
            </w:tcBorders>
            <w:vAlign w:val="bottom"/>
            <w:hideMark/>
          </w:tcPr>
          <w:p w14:paraId="4DF0B5A5"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w:t>
            </w:r>
            <w:r>
              <w:rPr>
                <w:rFonts w:cs="Arial"/>
                <w:color w:val="000000"/>
                <w:szCs w:val="20"/>
              </w:rPr>
              <w:t>N/A</w:t>
            </w:r>
            <w:r w:rsidRPr="004F529D">
              <w:rPr>
                <w:rFonts w:cs="Arial"/>
                <w:color w:val="000000"/>
                <w:szCs w:val="20"/>
              </w:rPr>
              <w:t xml:space="preserve">   </w:t>
            </w:r>
          </w:p>
        </w:tc>
      </w:tr>
      <w:tr w:rsidR="00D81A73" w:rsidRPr="00770A3B" w14:paraId="48B95C32" w14:textId="77777777" w:rsidTr="00D81A73">
        <w:trPr>
          <w:trHeight w:val="28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EA409ED" w14:textId="77777777" w:rsidR="00D81A73" w:rsidRPr="004F529D" w:rsidRDefault="00D81A73" w:rsidP="00326A0C">
            <w:pPr>
              <w:spacing w:after="0" w:line="240" w:lineRule="auto"/>
              <w:rPr>
                <w:rFonts w:cs="Arial"/>
                <w:color w:val="000000"/>
                <w:szCs w:val="20"/>
              </w:rPr>
            </w:pPr>
            <w:r w:rsidRPr="004F529D">
              <w:rPr>
                <w:rFonts w:cs="Arial"/>
                <w:color w:val="000000"/>
                <w:szCs w:val="20"/>
              </w:rPr>
              <w:t>6</w:t>
            </w:r>
          </w:p>
        </w:tc>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61DD62F" w14:textId="77777777" w:rsidR="00D81A73" w:rsidRPr="004F529D" w:rsidRDefault="00D81A73" w:rsidP="00D81A73">
            <w:pPr>
              <w:spacing w:after="0" w:line="240" w:lineRule="auto"/>
              <w:rPr>
                <w:rFonts w:cs="Arial"/>
                <w:color w:val="000000"/>
                <w:szCs w:val="20"/>
              </w:rPr>
            </w:pPr>
            <w:r w:rsidRPr="004F529D">
              <w:rPr>
                <w:rFonts w:cs="Arial"/>
                <w:color w:val="000000"/>
                <w:szCs w:val="20"/>
              </w:rPr>
              <w:t>Boston</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1AECA79" w14:textId="77777777" w:rsidR="00D81A73" w:rsidRPr="004F529D" w:rsidRDefault="00D81A73" w:rsidP="00326A0C">
            <w:pPr>
              <w:spacing w:after="0" w:line="240" w:lineRule="auto"/>
              <w:rPr>
                <w:rFonts w:cs="Arial"/>
                <w:color w:val="000000"/>
                <w:szCs w:val="20"/>
              </w:rPr>
            </w:pPr>
            <w:r w:rsidRPr="004F529D">
              <w:rPr>
                <w:rFonts w:cs="Arial"/>
                <w:color w:val="000000"/>
                <w:szCs w:val="20"/>
              </w:rPr>
              <w:t>107</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99A7878"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51 </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60C7ED2"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$94.10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869EEFD"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$92.25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30262AA"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$74.55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D8FC5E2"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$11.35 </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FA75CCB"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$19.68 </w:t>
            </w:r>
          </w:p>
        </w:tc>
        <w:tc>
          <w:tcPr>
            <w:tcW w:w="4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29FD4F5" w14:textId="77777777" w:rsidR="00D81A73" w:rsidRPr="004F529D" w:rsidRDefault="00D81A73" w:rsidP="00326A0C">
            <w:pPr>
              <w:spacing w:after="0" w:line="240" w:lineRule="auto"/>
              <w:rPr>
                <w:rFonts w:cs="Arial"/>
                <w:color w:val="000000"/>
                <w:szCs w:val="20"/>
              </w:rPr>
            </w:pPr>
            <w:r w:rsidRPr="004F529D">
              <w:rPr>
                <w:rFonts w:cs="Arial"/>
                <w:color w:val="000000"/>
                <w:szCs w:val="20"/>
              </w:rPr>
              <w:t xml:space="preserve"> $49.76 </w:t>
            </w:r>
          </w:p>
        </w:tc>
      </w:tr>
    </w:tbl>
    <w:p w14:paraId="0A12D5EB" w14:textId="77777777" w:rsidR="00D81A73" w:rsidRPr="009C30AB" w:rsidRDefault="00D81A73" w:rsidP="00D81A73">
      <w:pPr>
        <w:rPr>
          <w:i/>
        </w:rPr>
      </w:pPr>
      <w:r>
        <w:rPr>
          <w:i/>
        </w:rPr>
        <w:t>N/A = no response available</w:t>
      </w:r>
    </w:p>
    <w:p w14:paraId="457CFCFF" w14:textId="235D6AB0" w:rsidR="00D81A73" w:rsidRDefault="00D81A73" w:rsidP="00130492">
      <w:pPr>
        <w:pStyle w:val="Title"/>
      </w:pPr>
    </w:p>
    <w:p w14:paraId="51D29ABB" w14:textId="77777777" w:rsidR="00D81A73" w:rsidRDefault="00D81A73">
      <w:pPr>
        <w:spacing w:after="0" w:line="240" w:lineRule="auto"/>
        <w:rPr>
          <w:rFonts w:eastAsia="SimSun"/>
          <w:b/>
          <w:caps/>
          <w:sz w:val="24"/>
          <w:szCs w:val="72"/>
        </w:rPr>
      </w:pPr>
      <w:r>
        <w:br w:type="page"/>
      </w:r>
    </w:p>
    <w:p w14:paraId="3687D473" w14:textId="4E3B4E7B" w:rsidR="00480A13" w:rsidRDefault="00480A13" w:rsidP="00130492">
      <w:pPr>
        <w:pStyle w:val="Title"/>
      </w:pPr>
      <w:bookmarkStart w:id="93" w:name="_Toc518138392"/>
      <w:bookmarkStart w:id="94" w:name="_Toc518149226"/>
      <w:r>
        <w:lastRenderedPageBreak/>
        <w:t xml:space="preserve">Appendix </w:t>
      </w:r>
      <w:r w:rsidR="0003695A">
        <w:t>E</w:t>
      </w:r>
      <w:r>
        <w:t xml:space="preserve">. 2018 </w:t>
      </w:r>
      <w:r w:rsidR="001D36B1">
        <w:t>Market Rate Survey Q</w:t>
      </w:r>
      <w:r>
        <w:t>uestionnaire</w:t>
      </w:r>
      <w:bookmarkEnd w:id="93"/>
      <w:bookmarkEnd w:id="94"/>
      <w:r>
        <w:t xml:space="preserve"> </w:t>
      </w:r>
    </w:p>
    <w:p w14:paraId="49E604BA" w14:textId="08199DFC" w:rsidR="00C266C1" w:rsidRPr="00270E1D" w:rsidRDefault="00A82156" w:rsidP="0023460C">
      <w:pPr>
        <w:pStyle w:val="NoSpacing"/>
        <w:rPr>
          <w:rFonts w:ascii="Arial" w:hAnsi="Arial" w:cs="Arial"/>
          <w:b/>
          <w:caps/>
          <w:sz w:val="20"/>
        </w:rPr>
        <w:sectPr w:rsidR="00C266C1" w:rsidRPr="00270E1D" w:rsidSect="00DF2FF6">
          <w:headerReference w:type="default" r:id="rId32"/>
          <w:footerReference w:type="even" r:id="rId33"/>
          <w:pgSz w:w="12240" w:h="15840" w:code="1"/>
          <w:pgMar w:top="1530" w:right="1080" w:bottom="1440" w:left="1080" w:header="288" w:footer="280" w:gutter="0"/>
          <w:cols w:space="720"/>
          <w:docGrid w:linePitch="360"/>
        </w:sectPr>
      </w:pPr>
      <w:bookmarkStart w:id="95" w:name="_Hlk518138396"/>
      <w:r w:rsidRPr="00270E1D">
        <w:rPr>
          <w:rFonts w:ascii="Arial" w:hAnsi="Arial" w:cs="Arial"/>
          <w:sz w:val="20"/>
        </w:rPr>
        <w:t xml:space="preserve">Please see below the full </w:t>
      </w:r>
      <w:r w:rsidR="002662C9" w:rsidRPr="00270E1D">
        <w:rPr>
          <w:rFonts w:ascii="Arial" w:hAnsi="Arial" w:cs="Arial"/>
          <w:sz w:val="18"/>
        </w:rPr>
        <w:t xml:space="preserve">list of questions included in the </w:t>
      </w:r>
      <w:r w:rsidRPr="00270E1D">
        <w:rPr>
          <w:rFonts w:ascii="Arial" w:hAnsi="Arial" w:cs="Arial"/>
          <w:sz w:val="20"/>
        </w:rPr>
        <w:t xml:space="preserve">2018 Child Care Market Rate Survey.  </w:t>
      </w:r>
      <w:bookmarkEnd w:id="95"/>
    </w:p>
    <w:p w14:paraId="185038A7" w14:textId="447E2260" w:rsidR="00E14CD1" w:rsidRPr="006370BF" w:rsidRDefault="00F9277B" w:rsidP="00664D37">
      <w:pPr>
        <w:pStyle w:val="NoSpacing"/>
        <w:jc w:val="both"/>
        <w:rPr>
          <w:rFonts w:ascii="Arial" w:hAnsi="Arial" w:cs="Arial"/>
        </w:rPr>
      </w:pPr>
      <w:r>
        <w:rPr>
          <w:noProof/>
        </w:rPr>
        <w:lastRenderedPageBreak/>
        <mc:AlternateContent>
          <mc:Choice Requires="wpg">
            <w:drawing>
              <wp:anchor distT="0" distB="0" distL="114300" distR="114300" simplePos="0" relativeHeight="251656704" behindDoc="0" locked="0" layoutInCell="1" allowOverlap="1" wp14:anchorId="2266883E" wp14:editId="5310BF0C">
                <wp:simplePos x="0" y="0"/>
                <wp:positionH relativeFrom="margin">
                  <wp:align>center</wp:align>
                </wp:positionH>
                <wp:positionV relativeFrom="margin">
                  <wp:align>center</wp:align>
                </wp:positionV>
                <wp:extent cx="7086600" cy="9451975"/>
                <wp:effectExtent l="0" t="0" r="0" b="0"/>
                <wp:wrapSquare wrapText="bothSides"/>
                <wp:docPr id="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451975"/>
                          <a:chOff x="547" y="488"/>
                          <a:chExt cx="11160" cy="14885"/>
                        </a:xfrm>
                      </wpg:grpSpPr>
                      <wps:wsp>
                        <wps:cNvPr id="5" name="Rectangle 25"/>
                        <wps:cNvSpPr>
                          <a:spLocks noChangeArrowheads="1"/>
                        </wps:cNvSpPr>
                        <wps:spPr bwMode="auto">
                          <a:xfrm>
                            <a:off x="547" y="488"/>
                            <a:ext cx="11160" cy="14885"/>
                          </a:xfrm>
                          <a:prstGeom prst="rect">
                            <a:avLst/>
                          </a:prstGeom>
                          <a:solidFill>
                            <a:srgbClr val="002B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74"/>
                        <wpg:cNvGrpSpPr>
                          <a:grpSpLocks/>
                        </wpg:cNvGrpSpPr>
                        <wpg:grpSpPr bwMode="auto">
                          <a:xfrm>
                            <a:off x="4247" y="6332"/>
                            <a:ext cx="3761" cy="3197"/>
                            <a:chOff x="3792" y="6823"/>
                            <a:chExt cx="3761" cy="3197"/>
                          </a:xfrm>
                        </wpg:grpSpPr>
                        <pic:pic xmlns:pic="http://schemas.openxmlformats.org/drawingml/2006/picture">
                          <pic:nvPicPr>
                            <pic:cNvPr id="7" name="Picture 26" descr="PCG_Logo Whi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233" y="6823"/>
                              <a:ext cx="2880" cy="2194"/>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27"/>
                          <wps:cNvSpPr txBox="1">
                            <a:spLocks noChangeArrowheads="1"/>
                          </wps:cNvSpPr>
                          <wps:spPr bwMode="auto">
                            <a:xfrm>
                              <a:off x="3792" y="9547"/>
                              <a:ext cx="3761" cy="473"/>
                            </a:xfrm>
                            <a:prstGeom prst="rect">
                              <a:avLst/>
                            </a:prstGeom>
                            <a:noFill/>
                            <a:ln>
                              <a:noFill/>
                            </a:ln>
                            <a:extLst>
                              <a:ext uri="{909E8E84-426E-40DD-AFC4-6F175D3DCCD1}">
                                <a14:hiddenFill xmlns:a14="http://schemas.microsoft.com/office/drawing/2010/main">
                                  <a:solidFill>
                                    <a:srgbClr val="6CB33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F2C6" w14:textId="77777777" w:rsidR="00A047DB" w:rsidRPr="00670DB5" w:rsidRDefault="00A047DB" w:rsidP="009B51C5">
                                <w:pPr>
                                  <w:jc w:val="center"/>
                                  <w:rPr>
                                    <w:color w:val="FFFFFF"/>
                                  </w:rPr>
                                </w:pPr>
                                <w:r w:rsidRPr="00670DB5">
                                  <w:rPr>
                                    <w:color w:val="FFFFFF"/>
                                  </w:rPr>
                                  <w:t>www.publicconsultinggroup.com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66883E" id="Group 75" o:spid="_x0000_s1029" style="position:absolute;left:0;text-align:left;margin-left:0;margin-top:0;width:558pt;height:744.25pt;z-index:251656704;mso-position-horizontal:center;mso-position-horizontal-relative:margin;mso-position-vertical:center;mso-position-vertical-relative:margin" coordorigin="547,488" coordsize="11160,1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">
                <v:rect id="Rectangle 25" o:spid="_x0000_s1030" style="position:absolute;left:547;top:488;width:11160;height:1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" fillcolor="#002b5c" stroked="f"/>
                <v:group id="Group 74" o:spid="_x0000_s1031" style="position:absolute;left:4247;top:6332;width:3761;height:3197" coordorigin="3792,6823" coordsize="376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2" type="#_x0000_t75" alt="PCG_Logo White" style="position:absolute;left:4233;top:6823;width:2880;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">
                    <v:imagedata r:id="rId35" o:title="PCG_Logo White"/>
                  </v:shape>
                  <v:shape id="Text Box 27" o:spid="_x0000_s1033" type="#_x0000_t202" style="position:absolute;left:3792;top:9547;width:376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" filled="f" fillcolor="#6cb33f" stroked="f">
                    <v:textbox>
                      <w:txbxContent>
                        <w:p w14:paraId="0749F2C6" w14:textId="77777777" w:rsidR="00A047DB" w:rsidRPr="00670DB5" w:rsidRDefault="00A047DB" w:rsidP="009B51C5">
                          <w:pPr>
                            <w:jc w:val="center"/>
                            <w:rPr>
                              <w:color w:val="FFFFFF"/>
                            </w:rPr>
                          </w:pPr>
                          <w:r w:rsidRPr="00670DB5">
                            <w:rPr>
                              <w:color w:val="FFFFFF"/>
                            </w:rPr>
                            <w:t>www.publicconsultinggroup.com</w:t>
                          </w:r>
                        </w:p>
                      </w:txbxContent>
                    </v:textbox>
                  </v:shape>
                </v:group>
                <w10:wrap type="square" anchorx="margin" anchory="margin"/>
              </v:group>
            </w:pict>
          </mc:Fallback>
        </mc:AlternateContent>
      </w:r>
      <w:r w:rsidR="00A1328C">
        <w:tab/>
      </w:r>
    </w:p>
    <w:sectPr w:rsidR="00E14CD1" w:rsidRPr="006370BF" w:rsidSect="001F6C43">
      <w:headerReference w:type="even" r:id="rId36"/>
      <w:headerReference w:type="default" r:id="rId37"/>
      <w:footerReference w:type="default" r:id="rId38"/>
      <w:headerReference w:type="first" r:id="rId39"/>
      <w:footerReference w:type="first" r:id="rId40"/>
      <w:pgSz w:w="12240" w:h="15840" w:code="1"/>
      <w:pgMar w:top="1440" w:right="1080" w:bottom="1440" w:left="1080" w:header="288"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2334F" w14:textId="77777777" w:rsidR="00AF5EC2" w:rsidRDefault="00AF5EC2" w:rsidP="00B85C24">
      <w:r>
        <w:separator/>
      </w:r>
    </w:p>
  </w:endnote>
  <w:endnote w:type="continuationSeparator" w:id="0">
    <w:p w14:paraId="487D3111" w14:textId="77777777" w:rsidR="00AF5EC2" w:rsidRDefault="00AF5EC2" w:rsidP="00B8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78528" w14:textId="77777777" w:rsidR="00A047DB" w:rsidRDefault="00A047DB" w:rsidP="00BF26C9">
    <w:pPr>
      <w:pStyle w:val="Footer"/>
      <w:ind w:left="-720"/>
      <w:jc w:val="center"/>
    </w:pPr>
  </w:p>
  <w:tbl>
    <w:tblPr>
      <w:tblW w:w="5000" w:type="pct"/>
      <w:tblBorders>
        <w:top w:val="single" w:sz="4" w:space="0" w:color="6799C8"/>
      </w:tblBorders>
      <w:tblCellMar>
        <w:left w:w="0" w:type="dxa"/>
        <w:right w:w="0" w:type="dxa"/>
      </w:tblCellMar>
      <w:tblLook w:val="04A0" w:firstRow="1" w:lastRow="0" w:firstColumn="1" w:lastColumn="0" w:noHBand="0" w:noVBand="1"/>
    </w:tblPr>
    <w:tblGrid>
      <w:gridCol w:w="578"/>
      <w:gridCol w:w="8929"/>
      <w:gridCol w:w="573"/>
    </w:tblGrid>
    <w:tr w:rsidR="00A047DB" w:rsidRPr="00B85C24" w14:paraId="2BEB288F" w14:textId="77777777" w:rsidTr="0023460C">
      <w:trPr>
        <w:trHeight w:val="556"/>
      </w:trPr>
      <w:tc>
        <w:tcPr>
          <w:tcW w:w="287" w:type="pct"/>
          <w:shd w:val="clear" w:color="auto" w:fill="auto"/>
          <w:vAlign w:val="center"/>
        </w:tcPr>
        <w:p w14:paraId="26FC0A47" w14:textId="77777777" w:rsidR="00A047DB" w:rsidRPr="00BF26C9" w:rsidRDefault="00A047DB" w:rsidP="00BF26C9">
          <w:pPr>
            <w:pStyle w:val="Header"/>
            <w:jc w:val="center"/>
            <w:rPr>
              <w:color w:val="FFFFFF"/>
              <w:sz w:val="18"/>
            </w:rPr>
          </w:pPr>
        </w:p>
      </w:tc>
      <w:tc>
        <w:tcPr>
          <w:tcW w:w="4429" w:type="pct"/>
        </w:tcPr>
        <w:p w14:paraId="2E2308DC" w14:textId="77777777" w:rsidR="00A047DB" w:rsidRPr="00B85C24" w:rsidRDefault="00A047DB" w:rsidP="00BF26C9">
          <w:pPr>
            <w:pStyle w:val="Header"/>
            <w:jc w:val="center"/>
            <w:rPr>
              <w:sz w:val="18"/>
            </w:rPr>
          </w:pPr>
        </w:p>
      </w:tc>
      <w:tc>
        <w:tcPr>
          <w:tcW w:w="285" w:type="pct"/>
          <w:shd w:val="clear" w:color="auto" w:fill="6799C8"/>
        </w:tcPr>
        <w:p w14:paraId="111799D8" w14:textId="77777777" w:rsidR="00A047DB" w:rsidRPr="00B85C24" w:rsidRDefault="00A047DB" w:rsidP="00BF26C9">
          <w:pPr>
            <w:pStyle w:val="Header"/>
            <w:jc w:val="center"/>
            <w:rPr>
              <w:sz w:val="18"/>
            </w:rPr>
          </w:pPr>
        </w:p>
        <w:p w14:paraId="5175B69B" w14:textId="34DD60F5" w:rsidR="00A047DB" w:rsidRPr="00BF26C9" w:rsidRDefault="00A047DB" w:rsidP="00BF26C9">
          <w:pPr>
            <w:pStyle w:val="Header"/>
            <w:jc w:val="center"/>
            <w:rPr>
              <w:color w:val="FFFFFF"/>
              <w:sz w:val="18"/>
            </w:rPr>
          </w:pPr>
          <w:r w:rsidRPr="00BF26C9">
            <w:rPr>
              <w:color w:val="FFFFFF"/>
              <w:sz w:val="18"/>
            </w:rPr>
            <w:fldChar w:fldCharType="begin"/>
          </w:r>
          <w:r w:rsidRPr="00BF26C9">
            <w:rPr>
              <w:color w:val="FFFFFF"/>
              <w:sz w:val="18"/>
            </w:rPr>
            <w:instrText xml:space="preserve"> PAGE   \* MERGEFORMAT </w:instrText>
          </w:r>
          <w:r w:rsidRPr="00BF26C9">
            <w:rPr>
              <w:color w:val="FFFFFF"/>
              <w:sz w:val="18"/>
            </w:rPr>
            <w:fldChar w:fldCharType="separate"/>
          </w:r>
          <w:r>
            <w:rPr>
              <w:noProof/>
              <w:color w:val="FFFFFF"/>
              <w:sz w:val="18"/>
            </w:rPr>
            <w:t>0</w:t>
          </w:r>
          <w:r w:rsidRPr="00BF26C9">
            <w:rPr>
              <w:noProof/>
              <w:color w:val="FFFFFF"/>
              <w:sz w:val="18"/>
            </w:rPr>
            <w:fldChar w:fldCharType="end"/>
          </w:r>
        </w:p>
      </w:tc>
    </w:tr>
  </w:tbl>
  <w:p w14:paraId="777FBE07" w14:textId="77777777" w:rsidR="00A047DB" w:rsidRDefault="00A04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CCC76" w14:textId="77777777" w:rsidR="00A047DB" w:rsidRDefault="00A047DB" w:rsidP="00B57705">
    <w:pPr>
      <w:pStyle w:val="Footer"/>
      <w:ind w:left="-720"/>
      <w:jc w:val="center"/>
    </w:pPr>
  </w:p>
  <w:tbl>
    <w:tblPr>
      <w:tblW w:w="5000" w:type="pct"/>
      <w:tblBorders>
        <w:top w:val="single" w:sz="4" w:space="0" w:color="6799C8"/>
      </w:tblBorders>
      <w:tblCellMar>
        <w:left w:w="0" w:type="dxa"/>
        <w:right w:w="0" w:type="dxa"/>
      </w:tblCellMar>
      <w:tblLook w:val="04A0" w:firstRow="1" w:lastRow="0" w:firstColumn="1" w:lastColumn="0" w:noHBand="0" w:noVBand="1"/>
    </w:tblPr>
    <w:tblGrid>
      <w:gridCol w:w="578"/>
      <w:gridCol w:w="8927"/>
      <w:gridCol w:w="575"/>
    </w:tblGrid>
    <w:tr w:rsidR="00A047DB" w:rsidRPr="00B85C24" w14:paraId="290F927A" w14:textId="77777777" w:rsidTr="00111760">
      <w:trPr>
        <w:trHeight w:val="576"/>
      </w:trPr>
      <w:tc>
        <w:tcPr>
          <w:tcW w:w="287" w:type="pct"/>
          <w:shd w:val="clear" w:color="auto" w:fill="6799C8"/>
          <w:vAlign w:val="center"/>
        </w:tcPr>
        <w:p w14:paraId="33DCBA70" w14:textId="782F27EF" w:rsidR="00A047DB" w:rsidRPr="00BF26C9" w:rsidRDefault="00A047DB" w:rsidP="00B57705">
          <w:pPr>
            <w:pStyle w:val="Header"/>
            <w:jc w:val="center"/>
            <w:rPr>
              <w:color w:val="FFFFFF"/>
              <w:sz w:val="18"/>
            </w:rPr>
          </w:pPr>
          <w:r w:rsidRPr="00BF26C9">
            <w:rPr>
              <w:color w:val="FFFFFF"/>
              <w:sz w:val="18"/>
            </w:rPr>
            <w:fldChar w:fldCharType="begin"/>
          </w:r>
          <w:r w:rsidRPr="00BF26C9">
            <w:rPr>
              <w:color w:val="FFFFFF"/>
              <w:sz w:val="18"/>
            </w:rPr>
            <w:instrText xml:space="preserve"> PAGE   \* MERGEFORMAT </w:instrText>
          </w:r>
          <w:r w:rsidRPr="00BF26C9">
            <w:rPr>
              <w:color w:val="FFFFFF"/>
              <w:sz w:val="18"/>
            </w:rPr>
            <w:fldChar w:fldCharType="separate"/>
          </w:r>
          <w:r>
            <w:rPr>
              <w:noProof/>
              <w:color w:val="FFFFFF"/>
              <w:sz w:val="18"/>
            </w:rPr>
            <w:t>7</w:t>
          </w:r>
          <w:r w:rsidRPr="00BF26C9">
            <w:rPr>
              <w:noProof/>
              <w:color w:val="FFFFFF"/>
              <w:sz w:val="18"/>
            </w:rPr>
            <w:fldChar w:fldCharType="end"/>
          </w:r>
        </w:p>
      </w:tc>
      <w:tc>
        <w:tcPr>
          <w:tcW w:w="4428" w:type="pct"/>
        </w:tcPr>
        <w:p w14:paraId="35E91FEC" w14:textId="77777777" w:rsidR="00A047DB" w:rsidRPr="00B85C24" w:rsidRDefault="00A047DB" w:rsidP="00B57705">
          <w:pPr>
            <w:pStyle w:val="Header"/>
            <w:jc w:val="center"/>
            <w:rPr>
              <w:sz w:val="18"/>
            </w:rPr>
          </w:pPr>
        </w:p>
      </w:tc>
      <w:tc>
        <w:tcPr>
          <w:tcW w:w="285" w:type="pct"/>
          <w:shd w:val="clear" w:color="auto" w:fill="auto"/>
        </w:tcPr>
        <w:p w14:paraId="4B7A7447" w14:textId="77777777" w:rsidR="00A047DB" w:rsidRPr="00B85C24" w:rsidRDefault="00A047DB" w:rsidP="00B57705">
          <w:pPr>
            <w:pStyle w:val="Header"/>
            <w:jc w:val="center"/>
            <w:rPr>
              <w:sz w:val="18"/>
            </w:rPr>
          </w:pPr>
        </w:p>
        <w:p w14:paraId="33CBB5F0" w14:textId="77777777" w:rsidR="00A047DB" w:rsidRPr="00B85C24" w:rsidRDefault="00A047DB" w:rsidP="00B57705">
          <w:pPr>
            <w:pStyle w:val="Header"/>
            <w:jc w:val="center"/>
            <w:rPr>
              <w:sz w:val="18"/>
            </w:rPr>
          </w:pPr>
        </w:p>
      </w:tc>
    </w:tr>
  </w:tbl>
  <w:p w14:paraId="55732770" w14:textId="77777777" w:rsidR="00A047DB" w:rsidRPr="00202693" w:rsidRDefault="00A047DB" w:rsidP="00B5770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675F7" w14:textId="77777777" w:rsidR="00B77773" w:rsidRDefault="00B777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F7252" w14:textId="77777777" w:rsidR="00712D39" w:rsidRDefault="00712D39" w:rsidP="00BF26C9">
    <w:pPr>
      <w:pStyle w:val="Footer"/>
      <w:ind w:left="-720"/>
      <w:jc w:val="center"/>
    </w:pPr>
  </w:p>
  <w:tbl>
    <w:tblPr>
      <w:tblW w:w="5000" w:type="pct"/>
      <w:tblBorders>
        <w:top w:val="single" w:sz="4" w:space="0" w:color="6799C8"/>
      </w:tblBorders>
      <w:tblCellMar>
        <w:left w:w="0" w:type="dxa"/>
        <w:right w:w="0" w:type="dxa"/>
      </w:tblCellMar>
      <w:tblLook w:val="04A0" w:firstRow="1" w:lastRow="0" w:firstColumn="1" w:lastColumn="0" w:noHBand="0" w:noVBand="1"/>
    </w:tblPr>
    <w:tblGrid>
      <w:gridCol w:w="739"/>
      <w:gridCol w:w="11400"/>
      <w:gridCol w:w="731"/>
    </w:tblGrid>
    <w:tr w:rsidR="00712D39" w:rsidRPr="00B85C24" w14:paraId="66A638FF" w14:textId="77777777" w:rsidTr="0023460C">
      <w:trPr>
        <w:trHeight w:val="556"/>
      </w:trPr>
      <w:tc>
        <w:tcPr>
          <w:tcW w:w="287" w:type="pct"/>
          <w:shd w:val="clear" w:color="auto" w:fill="auto"/>
          <w:vAlign w:val="center"/>
        </w:tcPr>
        <w:p w14:paraId="4BE19D70" w14:textId="77777777" w:rsidR="00712D39" w:rsidRPr="00BF26C9" w:rsidRDefault="00712D39" w:rsidP="00BF26C9">
          <w:pPr>
            <w:pStyle w:val="Header"/>
            <w:jc w:val="center"/>
            <w:rPr>
              <w:color w:val="FFFFFF"/>
              <w:sz w:val="18"/>
            </w:rPr>
          </w:pPr>
        </w:p>
      </w:tc>
      <w:tc>
        <w:tcPr>
          <w:tcW w:w="4429" w:type="pct"/>
        </w:tcPr>
        <w:p w14:paraId="2961AFE0" w14:textId="77777777" w:rsidR="00712D39" w:rsidRPr="00B85C24" w:rsidRDefault="00712D39" w:rsidP="00BF26C9">
          <w:pPr>
            <w:pStyle w:val="Header"/>
            <w:jc w:val="center"/>
            <w:rPr>
              <w:sz w:val="18"/>
            </w:rPr>
          </w:pPr>
        </w:p>
      </w:tc>
      <w:tc>
        <w:tcPr>
          <w:tcW w:w="285" w:type="pct"/>
          <w:shd w:val="clear" w:color="auto" w:fill="6799C8"/>
        </w:tcPr>
        <w:p w14:paraId="23A4E437" w14:textId="77777777" w:rsidR="00712D39" w:rsidRPr="00B85C24" w:rsidRDefault="00712D39" w:rsidP="00BF26C9">
          <w:pPr>
            <w:pStyle w:val="Header"/>
            <w:jc w:val="center"/>
            <w:rPr>
              <w:sz w:val="18"/>
            </w:rPr>
          </w:pPr>
        </w:p>
        <w:p w14:paraId="07D3E288" w14:textId="77777777" w:rsidR="00712D39" w:rsidRPr="00BF26C9" w:rsidRDefault="00712D39" w:rsidP="00BF26C9">
          <w:pPr>
            <w:pStyle w:val="Header"/>
            <w:jc w:val="center"/>
            <w:rPr>
              <w:color w:val="FFFFFF"/>
              <w:sz w:val="18"/>
            </w:rPr>
          </w:pPr>
          <w:r w:rsidRPr="00BF26C9">
            <w:rPr>
              <w:color w:val="FFFFFF"/>
              <w:sz w:val="18"/>
            </w:rPr>
            <w:fldChar w:fldCharType="begin"/>
          </w:r>
          <w:r w:rsidRPr="00BF26C9">
            <w:rPr>
              <w:color w:val="FFFFFF"/>
              <w:sz w:val="18"/>
            </w:rPr>
            <w:instrText xml:space="preserve"> PAGE   \* MERGEFORMAT </w:instrText>
          </w:r>
          <w:r w:rsidRPr="00BF26C9">
            <w:rPr>
              <w:color w:val="FFFFFF"/>
              <w:sz w:val="18"/>
            </w:rPr>
            <w:fldChar w:fldCharType="separate"/>
          </w:r>
          <w:r>
            <w:rPr>
              <w:noProof/>
              <w:color w:val="FFFFFF"/>
              <w:sz w:val="18"/>
            </w:rPr>
            <w:t>0</w:t>
          </w:r>
          <w:r w:rsidRPr="00BF26C9">
            <w:rPr>
              <w:noProof/>
              <w:color w:val="FFFFFF"/>
              <w:sz w:val="18"/>
            </w:rPr>
            <w:fldChar w:fldCharType="end"/>
          </w:r>
        </w:p>
      </w:tc>
    </w:tr>
  </w:tbl>
  <w:p w14:paraId="11E57451" w14:textId="77777777" w:rsidR="00712D39" w:rsidRDefault="00712D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5E6E" w14:textId="77777777" w:rsidR="00A047DB" w:rsidRDefault="00A047DB" w:rsidP="00B57705">
    <w:pPr>
      <w:pStyle w:val="Footer"/>
      <w:ind w:left="-720"/>
      <w:jc w:val="center"/>
    </w:pPr>
  </w:p>
  <w:tbl>
    <w:tblPr>
      <w:tblW w:w="5000" w:type="pct"/>
      <w:tblBorders>
        <w:top w:val="single" w:sz="4" w:space="0" w:color="6799C8"/>
      </w:tblBorders>
      <w:tblCellMar>
        <w:left w:w="0" w:type="dxa"/>
        <w:right w:w="0" w:type="dxa"/>
      </w:tblCellMar>
      <w:tblLook w:val="04A0" w:firstRow="1" w:lastRow="0" w:firstColumn="1" w:lastColumn="0" w:noHBand="0" w:noVBand="1"/>
    </w:tblPr>
    <w:tblGrid>
      <w:gridCol w:w="578"/>
      <w:gridCol w:w="8927"/>
      <w:gridCol w:w="575"/>
    </w:tblGrid>
    <w:tr w:rsidR="00A047DB" w:rsidRPr="00B85C24" w14:paraId="16F8CB1F" w14:textId="77777777" w:rsidTr="0023460C">
      <w:trPr>
        <w:trHeight w:val="576"/>
      </w:trPr>
      <w:tc>
        <w:tcPr>
          <w:tcW w:w="287" w:type="pct"/>
          <w:shd w:val="clear" w:color="auto" w:fill="6799C8"/>
          <w:vAlign w:val="center"/>
        </w:tcPr>
        <w:p w14:paraId="69A46E9C" w14:textId="77777777" w:rsidR="00A047DB" w:rsidRPr="00BF26C9" w:rsidRDefault="00A047DB" w:rsidP="00B57705">
          <w:pPr>
            <w:pStyle w:val="Header"/>
            <w:jc w:val="center"/>
            <w:rPr>
              <w:color w:val="FFFFFF"/>
              <w:sz w:val="18"/>
            </w:rPr>
          </w:pPr>
          <w:r w:rsidRPr="00BF26C9">
            <w:rPr>
              <w:color w:val="FFFFFF"/>
              <w:sz w:val="18"/>
            </w:rPr>
            <w:fldChar w:fldCharType="begin"/>
          </w:r>
          <w:r w:rsidRPr="00BF26C9">
            <w:rPr>
              <w:color w:val="FFFFFF"/>
              <w:sz w:val="18"/>
            </w:rPr>
            <w:instrText xml:space="preserve"> PAGE   \* MERGEFORMAT </w:instrText>
          </w:r>
          <w:r w:rsidRPr="00BF26C9">
            <w:rPr>
              <w:color w:val="FFFFFF"/>
              <w:sz w:val="18"/>
            </w:rPr>
            <w:fldChar w:fldCharType="separate"/>
          </w:r>
          <w:r>
            <w:rPr>
              <w:noProof/>
              <w:color w:val="FFFFFF"/>
              <w:sz w:val="18"/>
            </w:rPr>
            <w:t>7</w:t>
          </w:r>
          <w:r w:rsidRPr="00BF26C9">
            <w:rPr>
              <w:noProof/>
              <w:color w:val="FFFFFF"/>
              <w:sz w:val="18"/>
            </w:rPr>
            <w:fldChar w:fldCharType="end"/>
          </w:r>
        </w:p>
      </w:tc>
      <w:tc>
        <w:tcPr>
          <w:tcW w:w="4428" w:type="pct"/>
        </w:tcPr>
        <w:p w14:paraId="64344FE7" w14:textId="77777777" w:rsidR="00A047DB" w:rsidRPr="00B85C24" w:rsidRDefault="00A047DB" w:rsidP="00B57705">
          <w:pPr>
            <w:pStyle w:val="Header"/>
            <w:jc w:val="center"/>
            <w:rPr>
              <w:sz w:val="18"/>
            </w:rPr>
          </w:pPr>
        </w:p>
      </w:tc>
      <w:tc>
        <w:tcPr>
          <w:tcW w:w="285" w:type="pct"/>
          <w:shd w:val="clear" w:color="auto" w:fill="auto"/>
        </w:tcPr>
        <w:p w14:paraId="45EA4D13" w14:textId="77777777" w:rsidR="00A047DB" w:rsidRPr="00B85C24" w:rsidRDefault="00A047DB" w:rsidP="00B57705">
          <w:pPr>
            <w:pStyle w:val="Header"/>
            <w:jc w:val="center"/>
            <w:rPr>
              <w:sz w:val="18"/>
            </w:rPr>
          </w:pPr>
        </w:p>
        <w:p w14:paraId="489BAAEB" w14:textId="77777777" w:rsidR="00A047DB" w:rsidRPr="00B85C24" w:rsidRDefault="00A047DB" w:rsidP="00B57705">
          <w:pPr>
            <w:pStyle w:val="Header"/>
            <w:jc w:val="center"/>
            <w:rPr>
              <w:sz w:val="18"/>
            </w:rPr>
          </w:pPr>
        </w:p>
      </w:tc>
    </w:tr>
  </w:tbl>
  <w:p w14:paraId="61951E41" w14:textId="77777777" w:rsidR="00A047DB" w:rsidRPr="00202693" w:rsidRDefault="00A047DB" w:rsidP="00B57705">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FB5C" w14:textId="77777777" w:rsidR="00712D39" w:rsidRDefault="00712D39" w:rsidP="00BF26C9">
    <w:pPr>
      <w:pStyle w:val="Footer"/>
      <w:ind w:left="-720"/>
      <w:jc w:val="center"/>
    </w:pPr>
  </w:p>
  <w:tbl>
    <w:tblPr>
      <w:tblW w:w="5000" w:type="pct"/>
      <w:tblBorders>
        <w:top w:val="single" w:sz="4" w:space="0" w:color="6799C8"/>
      </w:tblBorders>
      <w:tblCellMar>
        <w:left w:w="0" w:type="dxa"/>
        <w:right w:w="0" w:type="dxa"/>
      </w:tblCellMar>
      <w:tblLook w:val="04A0" w:firstRow="1" w:lastRow="0" w:firstColumn="1" w:lastColumn="0" w:noHBand="0" w:noVBand="1"/>
    </w:tblPr>
    <w:tblGrid>
      <w:gridCol w:w="578"/>
      <w:gridCol w:w="8929"/>
      <w:gridCol w:w="573"/>
    </w:tblGrid>
    <w:tr w:rsidR="00712D39" w:rsidRPr="00B85C24" w14:paraId="26DEE927" w14:textId="77777777" w:rsidTr="0023460C">
      <w:trPr>
        <w:trHeight w:val="556"/>
      </w:trPr>
      <w:tc>
        <w:tcPr>
          <w:tcW w:w="287" w:type="pct"/>
          <w:shd w:val="clear" w:color="auto" w:fill="auto"/>
          <w:vAlign w:val="center"/>
        </w:tcPr>
        <w:p w14:paraId="6607E1D8" w14:textId="77777777" w:rsidR="00712D39" w:rsidRPr="00BF26C9" w:rsidRDefault="00712D39" w:rsidP="00BF26C9">
          <w:pPr>
            <w:pStyle w:val="Header"/>
            <w:jc w:val="center"/>
            <w:rPr>
              <w:color w:val="FFFFFF"/>
              <w:sz w:val="18"/>
            </w:rPr>
          </w:pPr>
        </w:p>
      </w:tc>
      <w:tc>
        <w:tcPr>
          <w:tcW w:w="4429" w:type="pct"/>
        </w:tcPr>
        <w:p w14:paraId="57700B1C" w14:textId="77777777" w:rsidR="00712D39" w:rsidRPr="00B85C24" w:rsidRDefault="00712D39" w:rsidP="00BF26C9">
          <w:pPr>
            <w:pStyle w:val="Header"/>
            <w:jc w:val="center"/>
            <w:rPr>
              <w:sz w:val="18"/>
            </w:rPr>
          </w:pPr>
        </w:p>
      </w:tc>
      <w:tc>
        <w:tcPr>
          <w:tcW w:w="285" w:type="pct"/>
          <w:shd w:val="clear" w:color="auto" w:fill="6799C8"/>
        </w:tcPr>
        <w:p w14:paraId="006723BE" w14:textId="77777777" w:rsidR="00712D39" w:rsidRPr="00B85C24" w:rsidRDefault="00712D39" w:rsidP="00BF26C9">
          <w:pPr>
            <w:pStyle w:val="Header"/>
            <w:jc w:val="center"/>
            <w:rPr>
              <w:sz w:val="18"/>
            </w:rPr>
          </w:pPr>
        </w:p>
        <w:p w14:paraId="0FD2D916" w14:textId="77777777" w:rsidR="00712D39" w:rsidRPr="00BF26C9" w:rsidRDefault="00712D39" w:rsidP="00BF26C9">
          <w:pPr>
            <w:pStyle w:val="Header"/>
            <w:jc w:val="center"/>
            <w:rPr>
              <w:color w:val="FFFFFF"/>
              <w:sz w:val="18"/>
            </w:rPr>
          </w:pPr>
          <w:r w:rsidRPr="00BF26C9">
            <w:rPr>
              <w:color w:val="FFFFFF"/>
              <w:sz w:val="18"/>
            </w:rPr>
            <w:fldChar w:fldCharType="begin"/>
          </w:r>
          <w:r w:rsidRPr="00BF26C9">
            <w:rPr>
              <w:color w:val="FFFFFF"/>
              <w:sz w:val="18"/>
            </w:rPr>
            <w:instrText xml:space="preserve"> PAGE   \* MERGEFORMAT </w:instrText>
          </w:r>
          <w:r w:rsidRPr="00BF26C9">
            <w:rPr>
              <w:color w:val="FFFFFF"/>
              <w:sz w:val="18"/>
            </w:rPr>
            <w:fldChar w:fldCharType="separate"/>
          </w:r>
          <w:r>
            <w:rPr>
              <w:noProof/>
              <w:color w:val="FFFFFF"/>
              <w:sz w:val="18"/>
            </w:rPr>
            <w:t>0</w:t>
          </w:r>
          <w:r w:rsidRPr="00BF26C9">
            <w:rPr>
              <w:noProof/>
              <w:color w:val="FFFFFF"/>
              <w:sz w:val="18"/>
            </w:rPr>
            <w:fldChar w:fldCharType="end"/>
          </w:r>
        </w:p>
      </w:tc>
    </w:tr>
  </w:tbl>
  <w:p w14:paraId="50A33BF0" w14:textId="77777777" w:rsidR="00712D39" w:rsidRDefault="00712D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09506" w14:textId="77777777" w:rsidR="00A047DB" w:rsidRPr="00694ADC" w:rsidRDefault="00A047DB" w:rsidP="00B85C2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FDC12" w14:textId="77777777" w:rsidR="00A047DB" w:rsidRDefault="00A047DB" w:rsidP="00B85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DFE6E" w14:textId="77777777" w:rsidR="00AF5EC2" w:rsidRDefault="00AF5EC2" w:rsidP="00B85C24">
      <w:r>
        <w:separator/>
      </w:r>
    </w:p>
  </w:footnote>
  <w:footnote w:type="continuationSeparator" w:id="0">
    <w:p w14:paraId="248D11FE" w14:textId="77777777" w:rsidR="00AF5EC2" w:rsidRDefault="00AF5EC2" w:rsidP="00B85C24">
      <w:r>
        <w:continuationSeparator/>
      </w:r>
    </w:p>
  </w:footnote>
  <w:footnote w:id="1">
    <w:p w14:paraId="38397C82" w14:textId="4DB13C78" w:rsidR="00A047DB" w:rsidRDefault="00A047DB">
      <w:pPr>
        <w:pStyle w:val="FootnoteText"/>
      </w:pPr>
      <w:r>
        <w:rPr>
          <w:rStyle w:val="FootnoteReference"/>
        </w:rPr>
        <w:footnoteRef/>
      </w:r>
      <w:r>
        <w:t xml:space="preserve"> </w:t>
      </w:r>
      <w:bookmarkStart w:id="19" w:name="_Hlk518143830"/>
      <w:r w:rsidR="001420BA">
        <w:t xml:space="preserve">2018. U.S. Department of Health and Human Services, Administration for Children and families, Office of Child Care. </w:t>
      </w:r>
      <w:r w:rsidR="00786023">
        <w:t xml:space="preserve"> </w:t>
      </w:r>
      <w:r w:rsidR="001420BA">
        <w:t>CCDF-ACF-PI-2018-01</w:t>
      </w:r>
      <w:proofErr w:type="gramStart"/>
      <w:r w:rsidR="001420BA">
        <w:t xml:space="preserve">. </w:t>
      </w:r>
      <w:proofErr w:type="gramEnd"/>
      <w:r w:rsidR="001420BA">
        <w:t xml:space="preserve">Retrieved from </w:t>
      </w:r>
      <w:r w:rsidRPr="00AE3349">
        <w:t>https://www.acf.hhs.gov/occ/resource/ccdf-acf-pi-2018-01</w:t>
      </w:r>
      <w:bookmarkEnd w:id="19"/>
    </w:p>
  </w:footnote>
  <w:footnote w:id="2">
    <w:p w14:paraId="56CF85FA" w14:textId="0AEDBF53" w:rsidR="00A047DB" w:rsidRDefault="00A047DB" w:rsidP="008A29BA">
      <w:pPr>
        <w:pStyle w:val="FootnoteText"/>
      </w:pPr>
      <w:r>
        <w:rPr>
          <w:rStyle w:val="FootnoteReference"/>
        </w:rPr>
        <w:footnoteRef/>
      </w:r>
      <w:r>
        <w:t xml:space="preserve"> </w:t>
      </w:r>
      <w:proofErr w:type="spellStart"/>
      <w:r w:rsidR="001420BA">
        <w:t>IBid.</w:t>
      </w:r>
      <w:proofErr w:type="spellEnd"/>
      <w:r w:rsidR="001420BA">
        <w:t xml:space="preserve"> </w:t>
      </w:r>
    </w:p>
  </w:footnote>
  <w:footnote w:id="3">
    <w:p w14:paraId="5F050137" w14:textId="6E817D3F" w:rsidR="00A047DB" w:rsidRDefault="00A047DB" w:rsidP="00F006F0">
      <w:pPr>
        <w:pStyle w:val="FootnoteText"/>
      </w:pPr>
      <w:r>
        <w:rPr>
          <w:rStyle w:val="FootnoteReference"/>
        </w:rPr>
        <w:t>3</w:t>
      </w:r>
      <w:r>
        <w:t xml:space="preserve"> Isaacs, Julia B.; Michael Katz; Sarah Minton; Molly Michio (January 2015) Review of Child Care Needs of Eligible Families</w:t>
      </w:r>
      <w:proofErr w:type="gramStart"/>
      <w:r>
        <w:t xml:space="preserve">. </w:t>
      </w:r>
      <w:proofErr w:type="gramEnd"/>
      <w:r>
        <w:t xml:space="preserve">(pp. 100-103) </w:t>
      </w:r>
      <w:r>
        <w:rPr>
          <w:i/>
        </w:rPr>
        <w:t>Urban Institute</w:t>
      </w:r>
      <w:r>
        <w:t>: Washington, DC.</w:t>
      </w:r>
    </w:p>
  </w:footnote>
  <w:footnote w:id="4">
    <w:p w14:paraId="15F9EC98" w14:textId="771FC20E" w:rsidR="00A047DB" w:rsidRDefault="00A047DB">
      <w:pPr>
        <w:pStyle w:val="FootnoteText"/>
      </w:pPr>
      <w:r>
        <w:rPr>
          <w:rStyle w:val="FootnoteReference"/>
        </w:rPr>
        <w:footnoteRef/>
      </w:r>
      <w:r>
        <w:t xml:space="preserve"> </w:t>
      </w:r>
      <w:bookmarkStart w:id="46" w:name="_Hlk518143887"/>
      <w:r w:rsidR="001420BA">
        <w:t xml:space="preserve">2008. </w:t>
      </w:r>
      <w:proofErr w:type="spellStart"/>
      <w:r>
        <w:t>DataStar</w:t>
      </w:r>
      <w:proofErr w:type="spellEnd"/>
      <w:r>
        <w:t>, Inc. Survey Tips</w:t>
      </w:r>
      <w:proofErr w:type="gramStart"/>
      <w:r w:rsidR="001420BA">
        <w:t xml:space="preserve">. </w:t>
      </w:r>
      <w:proofErr w:type="gramEnd"/>
      <w:r w:rsidR="001420BA">
        <w:t xml:space="preserve">Retrieved from </w:t>
      </w:r>
      <w:r w:rsidR="001420BA" w:rsidRPr="001420BA">
        <w:t>http://www.surveystar.com/startips/oct2008.pdf</w:t>
      </w:r>
      <w:r>
        <w:t xml:space="preserve"> </w:t>
      </w:r>
      <w:bookmarkEnd w:id="46"/>
    </w:p>
  </w:footnote>
  <w:footnote w:id="5">
    <w:p w14:paraId="58B2C761" w14:textId="368F0E24" w:rsidR="00A047DB" w:rsidRDefault="00A047DB" w:rsidP="00AC3E2F">
      <w:pPr>
        <w:pStyle w:val="FootnoteText"/>
      </w:pPr>
      <w:r>
        <w:rPr>
          <w:rStyle w:val="FootnoteReference"/>
        </w:rPr>
        <w:footnoteRef/>
      </w:r>
      <w:r>
        <w:t xml:space="preserve"> </w:t>
      </w:r>
      <w:r w:rsidR="001B54A0">
        <w:t>2015</w:t>
      </w:r>
      <w:r w:rsidR="00586642">
        <w:t>.</w:t>
      </w:r>
      <w:r w:rsidR="001B54A0">
        <w:t xml:space="preserve"> How Rich (or not) is Your Community</w:t>
      </w:r>
      <w:proofErr w:type="gramStart"/>
      <w:r w:rsidR="001B54A0">
        <w:t xml:space="preserve">? </w:t>
      </w:r>
      <w:proofErr w:type="gramEnd"/>
      <w:r w:rsidR="001B54A0">
        <w:t>Boston Globe</w:t>
      </w:r>
      <w:proofErr w:type="gramStart"/>
      <w:r w:rsidR="001B54A0">
        <w:t xml:space="preserve">. </w:t>
      </w:r>
      <w:proofErr w:type="gramEnd"/>
      <w:r w:rsidR="001B54A0">
        <w:rPr>
          <w:color w:val="000000"/>
          <w:shd w:val="clear" w:color="auto" w:fill="FFFFFF"/>
        </w:rPr>
        <w:t xml:space="preserve">Retrieved from </w:t>
      </w:r>
      <w:r w:rsidR="001B54A0" w:rsidRPr="001B54A0">
        <w:rPr>
          <w:color w:val="000000"/>
          <w:shd w:val="clear" w:color="auto" w:fill="FFFFFF"/>
        </w:rPr>
        <w:t>https://www.bostonglobe.com/metro/2015/12/18/town-town-look-income-massachusetts/cFBfhWvbzEDp5tWUSfIBVJ/story.html</w:t>
      </w:r>
    </w:p>
  </w:footnote>
  <w:footnote w:id="6">
    <w:p w14:paraId="5D97B8CA" w14:textId="3702A676" w:rsidR="00A047DB" w:rsidRDefault="00A047DB" w:rsidP="00AC3E2F">
      <w:pPr>
        <w:pStyle w:val="FootnoteText"/>
      </w:pPr>
      <w:r>
        <w:rPr>
          <w:rStyle w:val="FootnoteReference"/>
        </w:rPr>
        <w:footnoteRef/>
      </w:r>
      <w:r>
        <w:t xml:space="preserve"> </w:t>
      </w:r>
      <w:proofErr w:type="spellStart"/>
      <w:r w:rsidR="00950054">
        <w:t>Grobe</w:t>
      </w:r>
      <w:proofErr w:type="spellEnd"/>
      <w:r w:rsidR="00950054">
        <w:t xml:space="preserve">, D., Weber, R.B., Davis, E.F., </w:t>
      </w:r>
      <w:proofErr w:type="spellStart"/>
      <w:r w:rsidR="00950054">
        <w:t>Kreader</w:t>
      </w:r>
      <w:proofErr w:type="spellEnd"/>
      <w:r w:rsidR="00950054">
        <w:t xml:space="preserve">, J.L., Pratt, C.C. (2008) </w:t>
      </w:r>
      <w:r w:rsidR="00950054">
        <w:rPr>
          <w:i/>
        </w:rPr>
        <w:t xml:space="preserve">Technical Report: Study of Market Prices: Validating Child Care Market Rate Surveys.  </w:t>
      </w:r>
      <w:r w:rsidR="00950054">
        <w:t>Oregon State University Family Policy Program, Oregon Child Care Research Partnership</w:t>
      </w:r>
      <w:proofErr w:type="gramStart"/>
      <w:r w:rsidR="00950054">
        <w:t xml:space="preserve">. </w:t>
      </w:r>
      <w:proofErr w:type="gramEnd"/>
      <w:r w:rsidR="00950054">
        <w:t xml:space="preserve">Retrieved from </w:t>
      </w:r>
      <w:r w:rsidRPr="007F49F7">
        <w:t>http://health.oregonstate.edu/sites/health.oregonstate.edu/files/sbhs/pdf/Validity-Study-FINAL-1-27-09.pdf</w:t>
      </w:r>
    </w:p>
  </w:footnote>
  <w:footnote w:id="7">
    <w:p w14:paraId="43381566" w14:textId="68892F8A" w:rsidR="00A047DB" w:rsidRDefault="00A047DB" w:rsidP="00D81A73">
      <w:pPr>
        <w:pStyle w:val="FootnoteText"/>
      </w:pPr>
      <w:r>
        <w:rPr>
          <w:rStyle w:val="FootnoteReference"/>
        </w:rPr>
        <w:footnoteRef/>
      </w:r>
      <w:r>
        <w:t xml:space="preserve"> </w:t>
      </w:r>
      <w:r w:rsidR="00B9041C">
        <w:t>2017</w:t>
      </w:r>
      <w:r w:rsidR="00586642">
        <w:t>.</w:t>
      </w:r>
      <w:r w:rsidR="00B9041C">
        <w:t xml:space="preserve"> Early Childhood Training and Technical Assistance System: CCDF Payment Rates- Understanding the 75</w:t>
      </w:r>
      <w:r w:rsidR="00B9041C" w:rsidRPr="0023460C">
        <w:rPr>
          <w:vertAlign w:val="superscript"/>
        </w:rPr>
        <w:t>th</w:t>
      </w:r>
      <w:r w:rsidR="00B9041C">
        <w:t xml:space="preserve"> Percentile.  Retrieved from </w:t>
      </w:r>
      <w:r w:rsidRPr="00AC5317">
        <w:t>https://childcareta.acf.hhs.gov/resource/ccdf-payment-rates-understanding-75th-percentile</w:t>
      </w:r>
    </w:p>
  </w:footnote>
  <w:footnote w:id="8">
    <w:p w14:paraId="5999C2B2" w14:textId="77777777" w:rsidR="00A047DB" w:rsidRDefault="00A047DB" w:rsidP="00D81A73">
      <w:pPr>
        <w:pStyle w:val="FootnoteText"/>
      </w:pPr>
      <w:r>
        <w:rPr>
          <w:rStyle w:val="FootnoteReference"/>
        </w:rPr>
        <w:footnoteRef/>
      </w:r>
      <w:r>
        <w:t xml:space="preserve"> Note that the measure does not consider availability of child care slots or willingness of providers to accept children with subsidies.</w:t>
      </w:r>
    </w:p>
  </w:footnote>
  <w:footnote w:id="9">
    <w:p w14:paraId="7ACEFBEE" w14:textId="658A43A7" w:rsidR="00A047DB" w:rsidRDefault="00A047DB" w:rsidP="00D81A73">
      <w:pPr>
        <w:pStyle w:val="FootnoteText"/>
      </w:pPr>
      <w:r>
        <w:rPr>
          <w:rStyle w:val="FootnoteReference"/>
        </w:rPr>
        <w:footnoteRef/>
      </w:r>
      <w:r w:rsidR="00B9041C">
        <w:t xml:space="preserve"> percentile</w:t>
      </w:r>
      <w:proofErr w:type="gramStart"/>
      <w:r w:rsidR="00B9041C">
        <w:t xml:space="preserve">. </w:t>
      </w:r>
      <w:proofErr w:type="gramEnd"/>
      <w:r w:rsidR="00B9041C">
        <w:t>2018. In Merriam-Webster.com.  Retrieved from</w:t>
      </w:r>
      <w:r>
        <w:t xml:space="preserve"> </w:t>
      </w:r>
      <w:hyperlink r:id="rId1" w:history="1">
        <w:r w:rsidRPr="00B83351">
          <w:rPr>
            <w:rStyle w:val="Hyperlink"/>
          </w:rPr>
          <w:t>https://www.merriam-webster.com/dictionary/percentile</w:t>
        </w:r>
      </w:hyperlink>
      <w:r>
        <w:t xml:space="preserve"> </w:t>
      </w:r>
    </w:p>
  </w:footnote>
  <w:footnote w:id="10">
    <w:p w14:paraId="71A3CE6C" w14:textId="60640C06" w:rsidR="00A047DB" w:rsidRDefault="00A047DB" w:rsidP="00D81A73">
      <w:pPr>
        <w:pStyle w:val="FootnoteText"/>
      </w:pPr>
      <w:r>
        <w:rPr>
          <w:rStyle w:val="FootnoteReference"/>
        </w:rPr>
        <w:footnoteRef/>
      </w:r>
      <w:r w:rsidR="00B9041C">
        <w:t xml:space="preserve"> CCDF Payment Rates – Understanding the 75</w:t>
      </w:r>
      <w:r w:rsidR="00B9041C" w:rsidRPr="0023460C">
        <w:rPr>
          <w:vertAlign w:val="superscript"/>
        </w:rPr>
        <w:t>th</w:t>
      </w:r>
      <w:r w:rsidR="00B9041C">
        <w:t xml:space="preserve"> Percentile</w:t>
      </w:r>
      <w:proofErr w:type="gramStart"/>
      <w:r w:rsidR="00B9041C">
        <w:t xml:space="preserve">. </w:t>
      </w:r>
      <w:proofErr w:type="gramEnd"/>
      <w:r w:rsidR="00B9041C">
        <w:t xml:space="preserve">National Center on Child Care Subsidy Innovation and Accountability.  Retrieved from </w:t>
      </w:r>
      <w:r>
        <w:t xml:space="preserve"> </w:t>
      </w:r>
      <w:hyperlink r:id="rId2" w:history="1">
        <w:r w:rsidRPr="0029414C">
          <w:rPr>
            <w:rStyle w:val="Hyperlink"/>
          </w:rPr>
          <w:t>https://childcareta.acf.hhs.gov/sites/default/files/public/508ed-75th_percentile_exercise_1.pdf</w:t>
        </w:r>
      </w:hyperlink>
      <w:r>
        <w:t xml:space="preserve"> </w:t>
      </w:r>
    </w:p>
  </w:footnote>
  <w:footnote w:id="11">
    <w:p w14:paraId="3432F3E8" w14:textId="77777777" w:rsidR="00A047DB" w:rsidRDefault="00A047DB" w:rsidP="00D81A73">
      <w:pPr>
        <w:pStyle w:val="FootnoteText"/>
      </w:pPr>
      <w:r>
        <w:rPr>
          <w:rStyle w:val="FootnoteReference"/>
        </w:rPr>
        <w:footnoteRef/>
      </w:r>
      <w:r>
        <w:t xml:space="preserve"> Effective July 1, 2018</w:t>
      </w:r>
    </w:p>
  </w:footnote>
  <w:footnote w:id="12">
    <w:p w14:paraId="2EC0ADD4" w14:textId="520E3019" w:rsidR="00A047DB" w:rsidRDefault="00A047DB" w:rsidP="00533182">
      <w:pPr>
        <w:pStyle w:val="FootnoteText"/>
      </w:pPr>
    </w:p>
  </w:footnote>
  <w:footnote w:id="13">
    <w:p w14:paraId="30D95F94" w14:textId="1B63EE40" w:rsidR="00A047DB" w:rsidRDefault="00A047DB" w:rsidP="00533182">
      <w:pPr>
        <w:pStyle w:val="FootnoteText"/>
      </w:pPr>
    </w:p>
  </w:footnote>
  <w:footnote w:id="14">
    <w:p w14:paraId="7B004A5D" w14:textId="50B921B2" w:rsidR="00A047DB" w:rsidRDefault="00A047DB" w:rsidP="0032358A">
      <w:pPr>
        <w:pStyle w:val="FootnoteText"/>
      </w:pPr>
      <w:r>
        <w:rPr>
          <w:rStyle w:val="FootnoteReference"/>
        </w:rPr>
        <w:footnoteRef/>
      </w:r>
      <w:r w:rsidR="00B9041C">
        <w:t xml:space="preserve"> 2018. Daily Reimbursement Rate for Early Education and Care Programs.  Retrieved from</w:t>
      </w:r>
      <w:r>
        <w:t xml:space="preserve"> </w:t>
      </w:r>
      <w:r w:rsidRPr="002A2B07">
        <w:t>https://www.mass.gov/service-details/daily-reimbursement-rate-for-early-education-and-care-programs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CCEB1" w14:textId="4D4BFCDA" w:rsidR="00A047DB" w:rsidRPr="00B85C24" w:rsidRDefault="00A047DB" w:rsidP="00B85C24">
    <w:pPr>
      <w:pStyle w:val="Header"/>
      <w:jc w:val="right"/>
      <w:rPr>
        <w:sz w:val="18"/>
      </w:rPr>
    </w:pPr>
  </w:p>
  <w:p w14:paraId="7C1AB04E" w14:textId="77777777" w:rsidR="00A047DB" w:rsidRPr="00B85C24" w:rsidRDefault="00A047DB" w:rsidP="00164596">
    <w:pPr>
      <w:pStyle w:val="Header"/>
      <w:rPr>
        <w:sz w:val="18"/>
      </w:rPr>
    </w:pPr>
  </w:p>
  <w:tbl>
    <w:tblPr>
      <w:tblW w:w="5000" w:type="pct"/>
      <w:tblBorders>
        <w:bottom w:val="single" w:sz="4" w:space="0" w:color="6799C8"/>
      </w:tblBorders>
      <w:tblCellMar>
        <w:left w:w="0" w:type="dxa"/>
        <w:right w:w="0" w:type="dxa"/>
      </w:tblCellMar>
      <w:tblLook w:val="04A0" w:firstRow="1" w:lastRow="0" w:firstColumn="1" w:lastColumn="0" w:noHBand="0" w:noVBand="1"/>
    </w:tblPr>
    <w:tblGrid>
      <w:gridCol w:w="4754"/>
      <w:gridCol w:w="5326"/>
    </w:tblGrid>
    <w:tr w:rsidR="00A047DB" w:rsidRPr="00B85C24" w14:paraId="07BC9EAE" w14:textId="77777777" w:rsidTr="0023460C">
      <w:trPr>
        <w:trHeight w:val="671"/>
      </w:trPr>
      <w:tc>
        <w:tcPr>
          <w:tcW w:w="2358" w:type="pct"/>
          <w:vAlign w:val="center"/>
        </w:tcPr>
        <w:p w14:paraId="7D44AD60" w14:textId="77777777" w:rsidR="00B77773" w:rsidRDefault="00B77773" w:rsidP="00B77773">
          <w:pPr>
            <w:pStyle w:val="Header"/>
            <w:rPr>
              <w:sz w:val="18"/>
            </w:rPr>
          </w:pPr>
          <w:r>
            <w:rPr>
              <w:sz w:val="18"/>
            </w:rPr>
            <w:t>Commonwealth of Massachusetts</w:t>
          </w:r>
          <w:r w:rsidRPr="00B85C24">
            <w:rPr>
              <w:sz w:val="18"/>
            </w:rPr>
            <w:t xml:space="preserve"> | </w:t>
          </w:r>
          <w:r>
            <w:rPr>
              <w:sz w:val="18"/>
            </w:rPr>
            <w:t xml:space="preserve">2018 Child Care Market Rate Survey Final Report </w:t>
          </w:r>
        </w:p>
        <w:p w14:paraId="26EAA2F0" w14:textId="4EBC27D9" w:rsidR="00A047DB" w:rsidRPr="00B85C24" w:rsidRDefault="00B77773" w:rsidP="00B77773">
          <w:pPr>
            <w:pStyle w:val="Header"/>
            <w:rPr>
              <w:sz w:val="18"/>
            </w:rPr>
          </w:pPr>
          <w:r>
            <w:rPr>
              <w:sz w:val="18"/>
            </w:rPr>
            <w:t>June 2018</w:t>
          </w:r>
        </w:p>
      </w:tc>
      <w:tc>
        <w:tcPr>
          <w:tcW w:w="2642" w:type="pct"/>
          <w:vAlign w:val="center"/>
        </w:tcPr>
        <w:p w14:paraId="5E589799" w14:textId="3DF50EC7" w:rsidR="00A047DB" w:rsidRPr="00B85C24" w:rsidRDefault="00A047DB" w:rsidP="00B77773">
          <w:pPr>
            <w:pStyle w:val="Header"/>
            <w:rPr>
              <w:sz w:val="18"/>
            </w:rPr>
          </w:pPr>
        </w:p>
      </w:tc>
    </w:tr>
  </w:tbl>
  <w:p w14:paraId="6A20215F" w14:textId="77777777" w:rsidR="00A047DB" w:rsidRPr="000F6841" w:rsidRDefault="00A047DB" w:rsidP="001645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6D529" w14:textId="547C5647" w:rsidR="00A047DB" w:rsidRDefault="00A047DB" w:rsidP="00B85C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31F03" w14:textId="4CF4F2F3" w:rsidR="00A047DB" w:rsidRPr="00B85C24" w:rsidRDefault="00A047DB" w:rsidP="00B85C24">
    <w:pPr>
      <w:pStyle w:val="Header"/>
      <w:rPr>
        <w:sz w:val="18"/>
      </w:rPr>
    </w:pPr>
  </w:p>
  <w:tbl>
    <w:tblPr>
      <w:tblW w:w="5000" w:type="pct"/>
      <w:tblBorders>
        <w:bottom w:val="single" w:sz="4" w:space="0" w:color="6799C8"/>
      </w:tblBorders>
      <w:tblCellMar>
        <w:left w:w="0" w:type="dxa"/>
        <w:right w:w="0" w:type="dxa"/>
      </w:tblCellMar>
      <w:tblLook w:val="04A0" w:firstRow="1" w:lastRow="0" w:firstColumn="1" w:lastColumn="0" w:noHBand="0" w:noVBand="1"/>
    </w:tblPr>
    <w:tblGrid>
      <w:gridCol w:w="4754"/>
      <w:gridCol w:w="5326"/>
    </w:tblGrid>
    <w:tr w:rsidR="006955A2" w:rsidRPr="00B85C24" w14:paraId="77E9CFA9" w14:textId="77777777" w:rsidTr="001B0BD3">
      <w:trPr>
        <w:trHeight w:val="671"/>
      </w:trPr>
      <w:tc>
        <w:tcPr>
          <w:tcW w:w="2358" w:type="pct"/>
          <w:vAlign w:val="center"/>
        </w:tcPr>
        <w:p w14:paraId="1D66A293" w14:textId="77777777" w:rsidR="006955A2" w:rsidRPr="00B85C24" w:rsidRDefault="006955A2" w:rsidP="006955A2">
          <w:pPr>
            <w:pStyle w:val="Header"/>
            <w:jc w:val="right"/>
            <w:rPr>
              <w:sz w:val="18"/>
            </w:rPr>
          </w:pPr>
        </w:p>
      </w:tc>
      <w:tc>
        <w:tcPr>
          <w:tcW w:w="2642" w:type="pct"/>
          <w:vAlign w:val="center"/>
        </w:tcPr>
        <w:p w14:paraId="05779F12" w14:textId="77777777" w:rsidR="006955A2" w:rsidRDefault="006955A2" w:rsidP="006955A2">
          <w:pPr>
            <w:pStyle w:val="Header"/>
            <w:jc w:val="right"/>
            <w:rPr>
              <w:sz w:val="18"/>
            </w:rPr>
          </w:pPr>
          <w:r>
            <w:rPr>
              <w:sz w:val="18"/>
            </w:rPr>
            <w:t>Commonwealth of Massachusetts</w:t>
          </w:r>
          <w:r w:rsidRPr="00B85C24">
            <w:rPr>
              <w:sz w:val="18"/>
            </w:rPr>
            <w:t xml:space="preserve"> | </w:t>
          </w:r>
          <w:r>
            <w:rPr>
              <w:sz w:val="18"/>
            </w:rPr>
            <w:t xml:space="preserve">2018 Child Care Market Rate Survey Final Report </w:t>
          </w:r>
        </w:p>
        <w:p w14:paraId="591E3BD2" w14:textId="77777777" w:rsidR="006955A2" w:rsidRPr="00B85C24" w:rsidRDefault="006955A2" w:rsidP="006955A2">
          <w:pPr>
            <w:pStyle w:val="Header"/>
            <w:jc w:val="right"/>
            <w:rPr>
              <w:sz w:val="18"/>
            </w:rPr>
          </w:pPr>
          <w:r>
            <w:rPr>
              <w:sz w:val="18"/>
            </w:rPr>
            <w:t>June 2018</w:t>
          </w:r>
        </w:p>
      </w:tc>
    </w:tr>
  </w:tbl>
  <w:p w14:paraId="7EB41D02" w14:textId="77777777" w:rsidR="00A047DB" w:rsidRPr="000F6841" w:rsidRDefault="00A047DB" w:rsidP="006955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E665F" w14:textId="77777777" w:rsidR="00B77773" w:rsidRDefault="00B777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8FEA4" w14:textId="19FCEF3E" w:rsidR="00A047DB" w:rsidRPr="00B85C24" w:rsidRDefault="00A047DB" w:rsidP="00B85C24">
    <w:pPr>
      <w:pStyle w:val="Header"/>
      <w:jc w:val="right"/>
      <w:rPr>
        <w:sz w:val="18"/>
      </w:rPr>
    </w:pPr>
    <w:r>
      <w:rPr>
        <w:noProof/>
      </w:rPr>
      <mc:AlternateContent>
        <mc:Choice Requires="wps">
          <w:drawing>
            <wp:anchor distT="0" distB="0" distL="114300" distR="114300" simplePos="0" relativeHeight="251657216" behindDoc="1" locked="0" layoutInCell="0" allowOverlap="1" wp14:anchorId="5531C540" wp14:editId="55AAF16E">
              <wp:simplePos x="0" y="0"/>
              <wp:positionH relativeFrom="margin">
                <wp:align>center</wp:align>
              </wp:positionH>
              <wp:positionV relativeFrom="margin">
                <wp:align>center</wp:align>
              </wp:positionV>
              <wp:extent cx="6446520" cy="2578100"/>
              <wp:effectExtent l="0" t="1743075" r="0" b="1412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7516F5" w14:textId="77777777" w:rsidR="00A047DB" w:rsidRDefault="00A047DB" w:rsidP="0032358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31C540" id="_x0000_t202" coordsize="21600,21600" o:spt="202" path="m,l,21600r21600,l21600,xe">
              <v:stroke joinstyle="miter"/>
              <v:path gradientshapeok="t" o:connecttype="rect"/>
            </v:shapetype>
            <v:shape id="Text Box 1" o:spid="_x0000_s1034" type="#_x0000_t202" style="position:absolute;left:0;text-align:left;margin-left:0;margin-top:0;width:507.6pt;height:203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" o:allowincell="f" filled="f" stroked="f">
              <v:stroke joinstyle="round"/>
              <o:lock v:ext="edit" shapetype="t"/>
              <v:textbox style="mso-fit-shape-to-text:t">
                <w:txbxContent>
                  <w:p w14:paraId="067516F5" w14:textId="77777777" w:rsidR="00A047DB" w:rsidRDefault="00A047DB" w:rsidP="0032358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63FDC3F9" w14:textId="77777777" w:rsidR="00A047DB" w:rsidRPr="00B85C24" w:rsidRDefault="00A047DB" w:rsidP="00164596">
    <w:pPr>
      <w:pStyle w:val="Header"/>
      <w:rPr>
        <w:sz w:val="18"/>
      </w:rPr>
    </w:pPr>
  </w:p>
  <w:tbl>
    <w:tblPr>
      <w:tblW w:w="5000" w:type="pct"/>
      <w:tblBorders>
        <w:bottom w:val="single" w:sz="4" w:space="0" w:color="6799C8"/>
      </w:tblBorders>
      <w:tblCellMar>
        <w:left w:w="0" w:type="dxa"/>
        <w:right w:w="0" w:type="dxa"/>
      </w:tblCellMar>
      <w:tblLook w:val="04A0" w:firstRow="1" w:lastRow="0" w:firstColumn="1" w:lastColumn="0" w:noHBand="0" w:noVBand="1"/>
    </w:tblPr>
    <w:tblGrid>
      <w:gridCol w:w="6069"/>
      <w:gridCol w:w="6801"/>
    </w:tblGrid>
    <w:tr w:rsidR="00A047DB" w:rsidRPr="00B85C24" w14:paraId="395DC29A" w14:textId="77777777" w:rsidTr="00326A0C">
      <w:trPr>
        <w:trHeight w:val="671"/>
      </w:trPr>
      <w:tc>
        <w:tcPr>
          <w:tcW w:w="2358" w:type="pct"/>
          <w:vAlign w:val="center"/>
        </w:tcPr>
        <w:p w14:paraId="195424F7" w14:textId="77777777" w:rsidR="00A047DB" w:rsidRPr="00B85C24" w:rsidRDefault="00A047DB" w:rsidP="00164596">
          <w:pPr>
            <w:pStyle w:val="Header"/>
            <w:jc w:val="right"/>
            <w:rPr>
              <w:sz w:val="18"/>
            </w:rPr>
          </w:pPr>
        </w:p>
      </w:tc>
      <w:tc>
        <w:tcPr>
          <w:tcW w:w="2642" w:type="pct"/>
          <w:vAlign w:val="center"/>
        </w:tcPr>
        <w:p w14:paraId="4C1AD4B9" w14:textId="77777777" w:rsidR="00A047DB" w:rsidRDefault="00A047DB" w:rsidP="00164596">
          <w:pPr>
            <w:pStyle w:val="Header"/>
            <w:jc w:val="right"/>
            <w:rPr>
              <w:sz w:val="18"/>
            </w:rPr>
          </w:pPr>
          <w:r>
            <w:rPr>
              <w:sz w:val="18"/>
            </w:rPr>
            <w:t>Commonwealth of Massachusetts</w:t>
          </w:r>
          <w:r w:rsidRPr="00B85C24">
            <w:rPr>
              <w:sz w:val="18"/>
            </w:rPr>
            <w:t xml:space="preserve"> | </w:t>
          </w:r>
          <w:r>
            <w:rPr>
              <w:sz w:val="18"/>
            </w:rPr>
            <w:t>2018 Child Care MRS</w:t>
          </w:r>
          <w:r>
            <w:rPr>
              <w:sz w:val="18"/>
            </w:rPr>
            <w:br/>
            <w:t>Final Report Draft Version 2</w:t>
          </w:r>
        </w:p>
        <w:p w14:paraId="3C5F9180" w14:textId="77777777" w:rsidR="00A047DB" w:rsidRPr="00B85C24" w:rsidRDefault="00A047DB" w:rsidP="00164596">
          <w:pPr>
            <w:pStyle w:val="Header"/>
            <w:jc w:val="right"/>
            <w:rPr>
              <w:sz w:val="18"/>
            </w:rPr>
          </w:pPr>
          <w:r>
            <w:rPr>
              <w:sz w:val="18"/>
            </w:rPr>
            <w:t>June 2018</w:t>
          </w:r>
        </w:p>
      </w:tc>
    </w:tr>
  </w:tbl>
  <w:p w14:paraId="5CFF6563" w14:textId="77777777" w:rsidR="00A047DB" w:rsidRPr="000F6841" w:rsidRDefault="00A047DB" w:rsidP="00164596">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9305" w14:textId="77777777" w:rsidR="00A047DB" w:rsidRPr="00B85C24" w:rsidRDefault="00A047DB" w:rsidP="00B85C24">
    <w:pPr>
      <w:pStyle w:val="Header"/>
      <w:rPr>
        <w:sz w:val="18"/>
      </w:rPr>
    </w:pPr>
  </w:p>
  <w:tbl>
    <w:tblPr>
      <w:tblW w:w="5000" w:type="pct"/>
      <w:tblBorders>
        <w:bottom w:val="single" w:sz="4" w:space="0" w:color="6799C8"/>
      </w:tblBorders>
      <w:tblCellMar>
        <w:left w:w="0" w:type="dxa"/>
        <w:right w:w="0" w:type="dxa"/>
      </w:tblCellMar>
      <w:tblLook w:val="04A0" w:firstRow="1" w:lastRow="0" w:firstColumn="1" w:lastColumn="0" w:noHBand="0" w:noVBand="1"/>
    </w:tblPr>
    <w:tblGrid>
      <w:gridCol w:w="4754"/>
      <w:gridCol w:w="5326"/>
    </w:tblGrid>
    <w:tr w:rsidR="00A047DB" w:rsidRPr="00B85C24" w14:paraId="10A982E2" w14:textId="77777777" w:rsidTr="0023460C">
      <w:trPr>
        <w:trHeight w:val="671"/>
      </w:trPr>
      <w:tc>
        <w:tcPr>
          <w:tcW w:w="2358" w:type="pct"/>
          <w:vAlign w:val="center"/>
        </w:tcPr>
        <w:p w14:paraId="4A3CF065" w14:textId="77777777" w:rsidR="00A047DB" w:rsidRPr="00B85C24" w:rsidRDefault="00A047DB" w:rsidP="005B1071">
          <w:pPr>
            <w:pStyle w:val="Header"/>
            <w:jc w:val="right"/>
            <w:rPr>
              <w:sz w:val="18"/>
            </w:rPr>
          </w:pPr>
        </w:p>
      </w:tc>
      <w:tc>
        <w:tcPr>
          <w:tcW w:w="2642" w:type="pct"/>
          <w:vAlign w:val="center"/>
        </w:tcPr>
        <w:p w14:paraId="1EDF3AC5" w14:textId="5C35E84E" w:rsidR="00A047DB" w:rsidRDefault="00A047DB" w:rsidP="005B1071">
          <w:pPr>
            <w:pStyle w:val="Header"/>
            <w:jc w:val="right"/>
            <w:rPr>
              <w:sz w:val="18"/>
            </w:rPr>
          </w:pPr>
          <w:r>
            <w:rPr>
              <w:sz w:val="18"/>
            </w:rPr>
            <w:t>Commonwealth of Massachusetts</w:t>
          </w:r>
          <w:r w:rsidRPr="00B85C24">
            <w:rPr>
              <w:sz w:val="18"/>
            </w:rPr>
            <w:t xml:space="preserve"> | </w:t>
          </w:r>
          <w:r>
            <w:rPr>
              <w:sz w:val="18"/>
            </w:rPr>
            <w:t>2018 Child Care Market Rate Survey</w:t>
          </w:r>
          <w:r>
            <w:rPr>
              <w:sz w:val="18"/>
            </w:rPr>
            <w:br/>
            <w:t xml:space="preserve">Final Report </w:t>
          </w:r>
        </w:p>
        <w:p w14:paraId="74DE5681" w14:textId="77777777" w:rsidR="00A047DB" w:rsidRPr="00B85C24" w:rsidRDefault="00A047DB" w:rsidP="005B1071">
          <w:pPr>
            <w:pStyle w:val="Header"/>
            <w:jc w:val="right"/>
            <w:rPr>
              <w:sz w:val="18"/>
            </w:rPr>
          </w:pPr>
          <w:r>
            <w:rPr>
              <w:sz w:val="18"/>
            </w:rPr>
            <w:t>June 2018</w:t>
          </w:r>
        </w:p>
      </w:tc>
    </w:tr>
  </w:tbl>
  <w:p w14:paraId="520EE0DB" w14:textId="77777777" w:rsidR="00A047DB" w:rsidRPr="000F6841" w:rsidRDefault="00A047DB" w:rsidP="005B10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AEAA6" w14:textId="1B1DD1CE" w:rsidR="00A047DB" w:rsidRPr="00B85C24" w:rsidRDefault="00A047DB" w:rsidP="00B85C24">
    <w:pPr>
      <w:pStyle w:val="Header"/>
      <w:jc w:val="right"/>
      <w:rPr>
        <w:sz w:val="18"/>
      </w:rPr>
    </w:pPr>
  </w:p>
  <w:p w14:paraId="4438E880" w14:textId="77777777" w:rsidR="00A047DB" w:rsidRPr="00B85C24" w:rsidRDefault="00A047DB" w:rsidP="00164596">
    <w:pPr>
      <w:pStyle w:val="Header"/>
      <w:rPr>
        <w:sz w:val="18"/>
      </w:rPr>
    </w:pPr>
  </w:p>
  <w:tbl>
    <w:tblPr>
      <w:tblW w:w="5000" w:type="pct"/>
      <w:tblBorders>
        <w:bottom w:val="single" w:sz="4" w:space="0" w:color="6799C8"/>
      </w:tblBorders>
      <w:tblCellMar>
        <w:left w:w="0" w:type="dxa"/>
        <w:right w:w="0" w:type="dxa"/>
      </w:tblCellMar>
      <w:tblLook w:val="04A0" w:firstRow="1" w:lastRow="0" w:firstColumn="1" w:lastColumn="0" w:noHBand="0" w:noVBand="1"/>
    </w:tblPr>
    <w:tblGrid>
      <w:gridCol w:w="4754"/>
      <w:gridCol w:w="5326"/>
    </w:tblGrid>
    <w:tr w:rsidR="00A047DB" w:rsidRPr="00B85C24" w14:paraId="0CB7268E" w14:textId="77777777" w:rsidTr="0023460C">
      <w:trPr>
        <w:trHeight w:val="671"/>
      </w:trPr>
      <w:tc>
        <w:tcPr>
          <w:tcW w:w="2358" w:type="pct"/>
          <w:vAlign w:val="center"/>
        </w:tcPr>
        <w:p w14:paraId="11DFEE90" w14:textId="77777777" w:rsidR="00CA200A" w:rsidRDefault="00CA200A" w:rsidP="00CA200A">
          <w:pPr>
            <w:pStyle w:val="Header"/>
            <w:rPr>
              <w:sz w:val="18"/>
            </w:rPr>
          </w:pPr>
          <w:bookmarkStart w:id="86" w:name="_GoBack"/>
          <w:r>
            <w:rPr>
              <w:sz w:val="18"/>
            </w:rPr>
            <w:t>Commonwealth of Massachusetts</w:t>
          </w:r>
          <w:r w:rsidRPr="00B85C24">
            <w:rPr>
              <w:sz w:val="18"/>
            </w:rPr>
            <w:t xml:space="preserve"> | </w:t>
          </w:r>
          <w:r>
            <w:rPr>
              <w:sz w:val="18"/>
            </w:rPr>
            <w:t xml:space="preserve">2018 Child Care Market Rate Survey Final Report </w:t>
          </w:r>
        </w:p>
        <w:p w14:paraId="563C5CA0" w14:textId="56CFC20F" w:rsidR="00A047DB" w:rsidRPr="00B85C24" w:rsidRDefault="00CA200A" w:rsidP="00CA200A">
          <w:pPr>
            <w:pStyle w:val="Header"/>
            <w:rPr>
              <w:sz w:val="18"/>
            </w:rPr>
          </w:pPr>
          <w:r>
            <w:rPr>
              <w:sz w:val="18"/>
            </w:rPr>
            <w:t>June 2018</w:t>
          </w:r>
          <w:bookmarkEnd w:id="86"/>
        </w:p>
      </w:tc>
      <w:tc>
        <w:tcPr>
          <w:tcW w:w="2642" w:type="pct"/>
          <w:vAlign w:val="center"/>
        </w:tcPr>
        <w:p w14:paraId="5B84B240" w14:textId="1BCFE70F" w:rsidR="00A047DB" w:rsidRPr="00B85C24" w:rsidRDefault="00A047DB" w:rsidP="00164596">
          <w:pPr>
            <w:pStyle w:val="Header"/>
            <w:jc w:val="right"/>
            <w:rPr>
              <w:sz w:val="18"/>
            </w:rPr>
          </w:pPr>
        </w:p>
      </w:tc>
    </w:tr>
  </w:tbl>
  <w:p w14:paraId="694EDF3D" w14:textId="77777777" w:rsidR="00A047DB" w:rsidRPr="000F6841" w:rsidRDefault="00A047DB" w:rsidP="00164596">
    <w:pPr>
      <w:pStyle w:val="Header"/>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FD2AB" w14:textId="77777777" w:rsidR="00A047DB" w:rsidRPr="00B85C24" w:rsidRDefault="00A047DB" w:rsidP="00B85C24">
    <w:pPr>
      <w:pStyle w:val="Header"/>
      <w:rPr>
        <w:sz w:val="18"/>
      </w:rPr>
    </w:pPr>
  </w:p>
  <w:tbl>
    <w:tblPr>
      <w:tblW w:w="5000" w:type="pct"/>
      <w:tblBorders>
        <w:bottom w:val="single" w:sz="4" w:space="0" w:color="6799C8"/>
      </w:tblBorders>
      <w:tblCellMar>
        <w:left w:w="0" w:type="dxa"/>
        <w:right w:w="0" w:type="dxa"/>
      </w:tblCellMar>
      <w:tblLook w:val="04A0" w:firstRow="1" w:lastRow="0" w:firstColumn="1" w:lastColumn="0" w:noHBand="0" w:noVBand="1"/>
    </w:tblPr>
    <w:tblGrid>
      <w:gridCol w:w="4754"/>
      <w:gridCol w:w="5326"/>
    </w:tblGrid>
    <w:tr w:rsidR="00A047DB" w:rsidRPr="00B85C24" w14:paraId="45BFF8DC" w14:textId="77777777" w:rsidTr="0023460C">
      <w:trPr>
        <w:trHeight w:val="671"/>
      </w:trPr>
      <w:tc>
        <w:tcPr>
          <w:tcW w:w="2358" w:type="pct"/>
          <w:vAlign w:val="center"/>
        </w:tcPr>
        <w:p w14:paraId="1861AFCF" w14:textId="77777777" w:rsidR="00A047DB" w:rsidRPr="00B85C24" w:rsidRDefault="00A047DB" w:rsidP="005B1071">
          <w:pPr>
            <w:pStyle w:val="Header"/>
            <w:jc w:val="right"/>
            <w:rPr>
              <w:sz w:val="18"/>
            </w:rPr>
          </w:pPr>
        </w:p>
      </w:tc>
      <w:tc>
        <w:tcPr>
          <w:tcW w:w="2642" w:type="pct"/>
          <w:vAlign w:val="center"/>
        </w:tcPr>
        <w:p w14:paraId="76A248D3" w14:textId="77FCC143" w:rsidR="00A047DB" w:rsidRDefault="00A047DB" w:rsidP="005B1071">
          <w:pPr>
            <w:pStyle w:val="Header"/>
            <w:jc w:val="right"/>
            <w:rPr>
              <w:sz w:val="18"/>
            </w:rPr>
          </w:pPr>
          <w:r>
            <w:rPr>
              <w:sz w:val="18"/>
            </w:rPr>
            <w:t>Commonwealth of Massachusetts</w:t>
          </w:r>
          <w:r w:rsidRPr="00B85C24">
            <w:rPr>
              <w:sz w:val="18"/>
            </w:rPr>
            <w:t xml:space="preserve"> | </w:t>
          </w:r>
          <w:r>
            <w:rPr>
              <w:sz w:val="18"/>
            </w:rPr>
            <w:t xml:space="preserve">2018 Child Care Market Rate Survey Final Report </w:t>
          </w:r>
        </w:p>
        <w:p w14:paraId="4AD0C26F" w14:textId="77777777" w:rsidR="00A047DB" w:rsidRPr="00B85C24" w:rsidRDefault="00A047DB" w:rsidP="005B1071">
          <w:pPr>
            <w:pStyle w:val="Header"/>
            <w:jc w:val="right"/>
            <w:rPr>
              <w:sz w:val="18"/>
            </w:rPr>
          </w:pPr>
          <w:r>
            <w:rPr>
              <w:sz w:val="18"/>
            </w:rPr>
            <w:t>June 2018</w:t>
          </w:r>
        </w:p>
      </w:tc>
    </w:tr>
  </w:tbl>
  <w:p w14:paraId="70BAF645" w14:textId="77777777" w:rsidR="00A047DB" w:rsidRPr="000F6841" w:rsidRDefault="00A047DB" w:rsidP="005B10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ADAED" w14:textId="11BB1496" w:rsidR="00A047DB" w:rsidRDefault="00A047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55E84" w14:textId="17B33C02" w:rsidR="00A047DB" w:rsidRPr="00694ADC" w:rsidRDefault="00A047DB" w:rsidP="00B85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7EAF"/>
    <w:multiLevelType w:val="hybridMultilevel"/>
    <w:tmpl w:val="C03C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320FE"/>
    <w:multiLevelType w:val="hybridMultilevel"/>
    <w:tmpl w:val="DC343B54"/>
    <w:lvl w:ilvl="0" w:tplc="559EF268">
      <w:start w:val="1"/>
      <w:numFmt w:val="decimal"/>
      <w:lvlText w:val="%1."/>
      <w:lvlJc w:val="left"/>
      <w:pPr>
        <w:ind w:left="1318" w:hanging="360"/>
      </w:pPr>
      <w:rPr>
        <w:rFonts w:asciiTheme="minorHAnsi" w:eastAsia="Times New Roman" w:hAnsiTheme="minorHAnsi" w:cs="Times New Roman"/>
      </w:rPr>
    </w:lvl>
    <w:lvl w:ilvl="1" w:tplc="04090019">
      <w:start w:val="1"/>
      <w:numFmt w:val="lowerLetter"/>
      <w:lvlText w:val="%2."/>
      <w:lvlJc w:val="left"/>
      <w:pPr>
        <w:ind w:left="2038" w:hanging="360"/>
      </w:pPr>
    </w:lvl>
    <w:lvl w:ilvl="2" w:tplc="0409001B">
      <w:start w:val="1"/>
      <w:numFmt w:val="lowerRoman"/>
      <w:lvlText w:val="%3."/>
      <w:lvlJc w:val="right"/>
      <w:pPr>
        <w:ind w:left="2758" w:hanging="180"/>
      </w:pPr>
    </w:lvl>
    <w:lvl w:ilvl="3" w:tplc="0409000F" w:tentative="1">
      <w:start w:val="1"/>
      <w:numFmt w:val="decimal"/>
      <w:lvlText w:val="%4."/>
      <w:lvlJc w:val="left"/>
      <w:pPr>
        <w:ind w:left="3478" w:hanging="360"/>
      </w:pPr>
    </w:lvl>
    <w:lvl w:ilvl="4" w:tplc="04090019" w:tentative="1">
      <w:start w:val="1"/>
      <w:numFmt w:val="lowerLetter"/>
      <w:lvlText w:val="%5."/>
      <w:lvlJc w:val="left"/>
      <w:pPr>
        <w:ind w:left="4198" w:hanging="360"/>
      </w:pPr>
    </w:lvl>
    <w:lvl w:ilvl="5" w:tplc="0409001B" w:tentative="1">
      <w:start w:val="1"/>
      <w:numFmt w:val="lowerRoman"/>
      <w:lvlText w:val="%6."/>
      <w:lvlJc w:val="right"/>
      <w:pPr>
        <w:ind w:left="4918" w:hanging="180"/>
      </w:pPr>
    </w:lvl>
    <w:lvl w:ilvl="6" w:tplc="0409000F" w:tentative="1">
      <w:start w:val="1"/>
      <w:numFmt w:val="decimal"/>
      <w:lvlText w:val="%7."/>
      <w:lvlJc w:val="left"/>
      <w:pPr>
        <w:ind w:left="5638" w:hanging="360"/>
      </w:pPr>
    </w:lvl>
    <w:lvl w:ilvl="7" w:tplc="04090019" w:tentative="1">
      <w:start w:val="1"/>
      <w:numFmt w:val="lowerLetter"/>
      <w:lvlText w:val="%8."/>
      <w:lvlJc w:val="left"/>
      <w:pPr>
        <w:ind w:left="6358" w:hanging="360"/>
      </w:pPr>
    </w:lvl>
    <w:lvl w:ilvl="8" w:tplc="0409001B" w:tentative="1">
      <w:start w:val="1"/>
      <w:numFmt w:val="lowerRoman"/>
      <w:lvlText w:val="%9."/>
      <w:lvlJc w:val="right"/>
      <w:pPr>
        <w:ind w:left="7078" w:hanging="180"/>
      </w:pPr>
    </w:lvl>
  </w:abstractNum>
  <w:abstractNum w:abstractNumId="2" w15:restartNumberingAfterBreak="0">
    <w:nsid w:val="09EE1F09"/>
    <w:multiLevelType w:val="hybridMultilevel"/>
    <w:tmpl w:val="C14E633E"/>
    <w:lvl w:ilvl="0" w:tplc="AD6A499E">
      <w:start w:val="1"/>
      <w:numFmt w:val="bullet"/>
      <w:lvlText w:val=""/>
      <w:lvlJc w:val="left"/>
      <w:pPr>
        <w:tabs>
          <w:tab w:val="num" w:pos="720"/>
        </w:tabs>
        <w:ind w:left="720" w:hanging="360"/>
      </w:pPr>
      <w:rPr>
        <w:rFonts w:ascii="Wingdings" w:hAnsi="Wingdings" w:hint="default"/>
      </w:rPr>
    </w:lvl>
    <w:lvl w:ilvl="1" w:tplc="ADF2A682" w:tentative="1">
      <w:start w:val="1"/>
      <w:numFmt w:val="bullet"/>
      <w:lvlText w:val=""/>
      <w:lvlJc w:val="left"/>
      <w:pPr>
        <w:tabs>
          <w:tab w:val="num" w:pos="1440"/>
        </w:tabs>
        <w:ind w:left="1440" w:hanging="360"/>
      </w:pPr>
      <w:rPr>
        <w:rFonts w:ascii="Wingdings" w:hAnsi="Wingdings" w:hint="default"/>
      </w:rPr>
    </w:lvl>
    <w:lvl w:ilvl="2" w:tplc="417A44AE" w:tentative="1">
      <w:start w:val="1"/>
      <w:numFmt w:val="bullet"/>
      <w:lvlText w:val=""/>
      <w:lvlJc w:val="left"/>
      <w:pPr>
        <w:tabs>
          <w:tab w:val="num" w:pos="2160"/>
        </w:tabs>
        <w:ind w:left="2160" w:hanging="360"/>
      </w:pPr>
      <w:rPr>
        <w:rFonts w:ascii="Wingdings" w:hAnsi="Wingdings" w:hint="default"/>
      </w:rPr>
    </w:lvl>
    <w:lvl w:ilvl="3" w:tplc="44D640B4" w:tentative="1">
      <w:start w:val="1"/>
      <w:numFmt w:val="bullet"/>
      <w:lvlText w:val=""/>
      <w:lvlJc w:val="left"/>
      <w:pPr>
        <w:tabs>
          <w:tab w:val="num" w:pos="2880"/>
        </w:tabs>
        <w:ind w:left="2880" w:hanging="360"/>
      </w:pPr>
      <w:rPr>
        <w:rFonts w:ascii="Wingdings" w:hAnsi="Wingdings" w:hint="default"/>
      </w:rPr>
    </w:lvl>
    <w:lvl w:ilvl="4" w:tplc="9BBAC9EE" w:tentative="1">
      <w:start w:val="1"/>
      <w:numFmt w:val="bullet"/>
      <w:lvlText w:val=""/>
      <w:lvlJc w:val="left"/>
      <w:pPr>
        <w:tabs>
          <w:tab w:val="num" w:pos="3600"/>
        </w:tabs>
        <w:ind w:left="3600" w:hanging="360"/>
      </w:pPr>
      <w:rPr>
        <w:rFonts w:ascii="Wingdings" w:hAnsi="Wingdings" w:hint="default"/>
      </w:rPr>
    </w:lvl>
    <w:lvl w:ilvl="5" w:tplc="589830C4" w:tentative="1">
      <w:start w:val="1"/>
      <w:numFmt w:val="bullet"/>
      <w:lvlText w:val=""/>
      <w:lvlJc w:val="left"/>
      <w:pPr>
        <w:tabs>
          <w:tab w:val="num" w:pos="4320"/>
        </w:tabs>
        <w:ind w:left="4320" w:hanging="360"/>
      </w:pPr>
      <w:rPr>
        <w:rFonts w:ascii="Wingdings" w:hAnsi="Wingdings" w:hint="default"/>
      </w:rPr>
    </w:lvl>
    <w:lvl w:ilvl="6" w:tplc="163AF904" w:tentative="1">
      <w:start w:val="1"/>
      <w:numFmt w:val="bullet"/>
      <w:lvlText w:val=""/>
      <w:lvlJc w:val="left"/>
      <w:pPr>
        <w:tabs>
          <w:tab w:val="num" w:pos="5040"/>
        </w:tabs>
        <w:ind w:left="5040" w:hanging="360"/>
      </w:pPr>
      <w:rPr>
        <w:rFonts w:ascii="Wingdings" w:hAnsi="Wingdings" w:hint="default"/>
      </w:rPr>
    </w:lvl>
    <w:lvl w:ilvl="7" w:tplc="D71E2932" w:tentative="1">
      <w:start w:val="1"/>
      <w:numFmt w:val="bullet"/>
      <w:lvlText w:val=""/>
      <w:lvlJc w:val="left"/>
      <w:pPr>
        <w:tabs>
          <w:tab w:val="num" w:pos="5760"/>
        </w:tabs>
        <w:ind w:left="5760" w:hanging="360"/>
      </w:pPr>
      <w:rPr>
        <w:rFonts w:ascii="Wingdings" w:hAnsi="Wingdings" w:hint="default"/>
      </w:rPr>
    </w:lvl>
    <w:lvl w:ilvl="8" w:tplc="E0F2650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E52B39"/>
    <w:multiLevelType w:val="hybridMultilevel"/>
    <w:tmpl w:val="60CE2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263F0"/>
    <w:multiLevelType w:val="hybridMultilevel"/>
    <w:tmpl w:val="86B6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314A0"/>
    <w:multiLevelType w:val="hybridMultilevel"/>
    <w:tmpl w:val="C3F06E5E"/>
    <w:lvl w:ilvl="0" w:tplc="57BC3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D1E52"/>
    <w:multiLevelType w:val="multilevel"/>
    <w:tmpl w:val="869C7F24"/>
    <w:lvl w:ilvl="0">
      <w:start w:val="1"/>
      <w:numFmt w:val="bullet"/>
      <w:pStyle w:val="PCGBulletStyle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Book Antiqua" w:hAnsi="Book Antiqua"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48846C9"/>
    <w:multiLevelType w:val="hybridMultilevel"/>
    <w:tmpl w:val="90E08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633A08"/>
    <w:multiLevelType w:val="hybridMultilevel"/>
    <w:tmpl w:val="E902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F6E02"/>
    <w:multiLevelType w:val="hybridMultilevel"/>
    <w:tmpl w:val="5B4C0B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A48C2"/>
    <w:multiLevelType w:val="hybridMultilevel"/>
    <w:tmpl w:val="1138E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46929"/>
    <w:multiLevelType w:val="hybridMultilevel"/>
    <w:tmpl w:val="19729F6A"/>
    <w:lvl w:ilvl="0" w:tplc="6928913C">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3C05E1"/>
    <w:multiLevelType w:val="multilevel"/>
    <w:tmpl w:val="8BEAF5F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CB203CF"/>
    <w:multiLevelType w:val="hybridMultilevel"/>
    <w:tmpl w:val="904C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C85D58"/>
    <w:multiLevelType w:val="hybridMultilevel"/>
    <w:tmpl w:val="6074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3727C"/>
    <w:multiLevelType w:val="hybridMultilevel"/>
    <w:tmpl w:val="91E46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141521"/>
    <w:multiLevelType w:val="hybridMultilevel"/>
    <w:tmpl w:val="9FC6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AF7697"/>
    <w:multiLevelType w:val="hybridMultilevel"/>
    <w:tmpl w:val="3D8693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C814CA"/>
    <w:multiLevelType w:val="hybridMultilevel"/>
    <w:tmpl w:val="62CCB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161C63"/>
    <w:multiLevelType w:val="hybridMultilevel"/>
    <w:tmpl w:val="5B2AF1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2A033C"/>
    <w:multiLevelType w:val="hybridMultilevel"/>
    <w:tmpl w:val="C348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8F4470"/>
    <w:multiLevelType w:val="hybridMultilevel"/>
    <w:tmpl w:val="89D8C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974FC8"/>
    <w:multiLevelType w:val="hybridMultilevel"/>
    <w:tmpl w:val="C9D4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3D4AA1"/>
    <w:multiLevelType w:val="hybridMultilevel"/>
    <w:tmpl w:val="80FC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73A21"/>
    <w:multiLevelType w:val="hybridMultilevel"/>
    <w:tmpl w:val="0868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755D10"/>
    <w:multiLevelType w:val="multilevel"/>
    <w:tmpl w:val="D79649F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Book Antiqua" w:hAnsi="Book Antiqua"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5C14A5A"/>
    <w:multiLevelType w:val="hybridMultilevel"/>
    <w:tmpl w:val="4524F32E"/>
    <w:lvl w:ilvl="0" w:tplc="98E27E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BE2A72"/>
    <w:multiLevelType w:val="hybridMultilevel"/>
    <w:tmpl w:val="14BCB90E"/>
    <w:lvl w:ilvl="0" w:tplc="D6DE81B6">
      <w:start w:val="1"/>
      <w:numFmt w:val="decimal"/>
      <w:lvlText w:val="%1."/>
      <w:lvlJc w:val="left"/>
      <w:pPr>
        <w:tabs>
          <w:tab w:val="num" w:pos="720"/>
        </w:tabs>
        <w:ind w:left="720" w:hanging="360"/>
      </w:pPr>
    </w:lvl>
    <w:lvl w:ilvl="1" w:tplc="93C2F0E0">
      <w:start w:val="1"/>
      <w:numFmt w:val="decimal"/>
      <w:lvlText w:val="%2."/>
      <w:lvlJc w:val="left"/>
      <w:pPr>
        <w:tabs>
          <w:tab w:val="num" w:pos="1440"/>
        </w:tabs>
        <w:ind w:left="1440" w:hanging="360"/>
      </w:pPr>
    </w:lvl>
    <w:lvl w:ilvl="2" w:tplc="7E921CD0" w:tentative="1">
      <w:start w:val="1"/>
      <w:numFmt w:val="decimal"/>
      <w:lvlText w:val="%3."/>
      <w:lvlJc w:val="left"/>
      <w:pPr>
        <w:tabs>
          <w:tab w:val="num" w:pos="2160"/>
        </w:tabs>
        <w:ind w:left="2160" w:hanging="360"/>
      </w:pPr>
    </w:lvl>
    <w:lvl w:ilvl="3" w:tplc="B588D390" w:tentative="1">
      <w:start w:val="1"/>
      <w:numFmt w:val="decimal"/>
      <w:lvlText w:val="%4."/>
      <w:lvlJc w:val="left"/>
      <w:pPr>
        <w:tabs>
          <w:tab w:val="num" w:pos="2880"/>
        </w:tabs>
        <w:ind w:left="2880" w:hanging="360"/>
      </w:pPr>
    </w:lvl>
    <w:lvl w:ilvl="4" w:tplc="E1D672AA" w:tentative="1">
      <w:start w:val="1"/>
      <w:numFmt w:val="decimal"/>
      <w:lvlText w:val="%5."/>
      <w:lvlJc w:val="left"/>
      <w:pPr>
        <w:tabs>
          <w:tab w:val="num" w:pos="3600"/>
        </w:tabs>
        <w:ind w:left="3600" w:hanging="360"/>
      </w:pPr>
    </w:lvl>
    <w:lvl w:ilvl="5" w:tplc="7584A444" w:tentative="1">
      <w:start w:val="1"/>
      <w:numFmt w:val="decimal"/>
      <w:lvlText w:val="%6."/>
      <w:lvlJc w:val="left"/>
      <w:pPr>
        <w:tabs>
          <w:tab w:val="num" w:pos="4320"/>
        </w:tabs>
        <w:ind w:left="4320" w:hanging="360"/>
      </w:pPr>
    </w:lvl>
    <w:lvl w:ilvl="6" w:tplc="52ECB172" w:tentative="1">
      <w:start w:val="1"/>
      <w:numFmt w:val="decimal"/>
      <w:lvlText w:val="%7."/>
      <w:lvlJc w:val="left"/>
      <w:pPr>
        <w:tabs>
          <w:tab w:val="num" w:pos="5040"/>
        </w:tabs>
        <w:ind w:left="5040" w:hanging="360"/>
      </w:pPr>
    </w:lvl>
    <w:lvl w:ilvl="7" w:tplc="D09436FA" w:tentative="1">
      <w:start w:val="1"/>
      <w:numFmt w:val="decimal"/>
      <w:lvlText w:val="%8."/>
      <w:lvlJc w:val="left"/>
      <w:pPr>
        <w:tabs>
          <w:tab w:val="num" w:pos="5760"/>
        </w:tabs>
        <w:ind w:left="5760" w:hanging="360"/>
      </w:pPr>
    </w:lvl>
    <w:lvl w:ilvl="8" w:tplc="79C62E08" w:tentative="1">
      <w:start w:val="1"/>
      <w:numFmt w:val="decimal"/>
      <w:lvlText w:val="%9."/>
      <w:lvlJc w:val="left"/>
      <w:pPr>
        <w:tabs>
          <w:tab w:val="num" w:pos="6480"/>
        </w:tabs>
        <w:ind w:left="6480" w:hanging="360"/>
      </w:pPr>
    </w:lvl>
  </w:abstractNum>
  <w:abstractNum w:abstractNumId="28" w15:restartNumberingAfterBreak="0">
    <w:nsid w:val="4E043709"/>
    <w:multiLevelType w:val="hybridMultilevel"/>
    <w:tmpl w:val="20782352"/>
    <w:lvl w:ilvl="0" w:tplc="362A4FE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A5B66"/>
    <w:multiLevelType w:val="hybridMultilevel"/>
    <w:tmpl w:val="3508D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180154"/>
    <w:multiLevelType w:val="hybridMultilevel"/>
    <w:tmpl w:val="6E1A3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68048E"/>
    <w:multiLevelType w:val="hybridMultilevel"/>
    <w:tmpl w:val="B778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A055E"/>
    <w:multiLevelType w:val="hybridMultilevel"/>
    <w:tmpl w:val="18221DB8"/>
    <w:lvl w:ilvl="0" w:tplc="6928913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3459A7"/>
    <w:multiLevelType w:val="hybridMultilevel"/>
    <w:tmpl w:val="5EA8C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874E71"/>
    <w:multiLevelType w:val="hybridMultilevel"/>
    <w:tmpl w:val="82EAE4D4"/>
    <w:lvl w:ilvl="0" w:tplc="363C24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62092C"/>
    <w:multiLevelType w:val="hybridMultilevel"/>
    <w:tmpl w:val="91C6B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D76B5C"/>
    <w:multiLevelType w:val="hybridMultilevel"/>
    <w:tmpl w:val="E6A038C6"/>
    <w:lvl w:ilvl="0" w:tplc="7108E26C">
      <w:start w:val="1"/>
      <w:numFmt w:val="decimal"/>
      <w:lvlText w:val="%1."/>
      <w:lvlJc w:val="left"/>
      <w:pPr>
        <w:tabs>
          <w:tab w:val="num" w:pos="720"/>
        </w:tabs>
        <w:ind w:left="720" w:hanging="360"/>
      </w:pPr>
    </w:lvl>
    <w:lvl w:ilvl="1" w:tplc="FF364EA2" w:tentative="1">
      <w:start w:val="1"/>
      <w:numFmt w:val="decimal"/>
      <w:lvlText w:val="%2."/>
      <w:lvlJc w:val="left"/>
      <w:pPr>
        <w:tabs>
          <w:tab w:val="num" w:pos="1440"/>
        </w:tabs>
        <w:ind w:left="1440" w:hanging="360"/>
      </w:pPr>
    </w:lvl>
    <w:lvl w:ilvl="2" w:tplc="05861E88" w:tentative="1">
      <w:start w:val="1"/>
      <w:numFmt w:val="decimal"/>
      <w:lvlText w:val="%3."/>
      <w:lvlJc w:val="left"/>
      <w:pPr>
        <w:tabs>
          <w:tab w:val="num" w:pos="2160"/>
        </w:tabs>
        <w:ind w:left="2160" w:hanging="360"/>
      </w:pPr>
    </w:lvl>
    <w:lvl w:ilvl="3" w:tplc="9EBE7066" w:tentative="1">
      <w:start w:val="1"/>
      <w:numFmt w:val="decimal"/>
      <w:lvlText w:val="%4."/>
      <w:lvlJc w:val="left"/>
      <w:pPr>
        <w:tabs>
          <w:tab w:val="num" w:pos="2880"/>
        </w:tabs>
        <w:ind w:left="2880" w:hanging="360"/>
      </w:pPr>
    </w:lvl>
    <w:lvl w:ilvl="4" w:tplc="903A7A5E" w:tentative="1">
      <w:start w:val="1"/>
      <w:numFmt w:val="decimal"/>
      <w:lvlText w:val="%5."/>
      <w:lvlJc w:val="left"/>
      <w:pPr>
        <w:tabs>
          <w:tab w:val="num" w:pos="3600"/>
        </w:tabs>
        <w:ind w:left="3600" w:hanging="360"/>
      </w:pPr>
    </w:lvl>
    <w:lvl w:ilvl="5" w:tplc="C3681548" w:tentative="1">
      <w:start w:val="1"/>
      <w:numFmt w:val="decimal"/>
      <w:lvlText w:val="%6."/>
      <w:lvlJc w:val="left"/>
      <w:pPr>
        <w:tabs>
          <w:tab w:val="num" w:pos="4320"/>
        </w:tabs>
        <w:ind w:left="4320" w:hanging="360"/>
      </w:pPr>
    </w:lvl>
    <w:lvl w:ilvl="6" w:tplc="E0FA6772" w:tentative="1">
      <w:start w:val="1"/>
      <w:numFmt w:val="decimal"/>
      <w:lvlText w:val="%7."/>
      <w:lvlJc w:val="left"/>
      <w:pPr>
        <w:tabs>
          <w:tab w:val="num" w:pos="5040"/>
        </w:tabs>
        <w:ind w:left="5040" w:hanging="360"/>
      </w:pPr>
    </w:lvl>
    <w:lvl w:ilvl="7" w:tplc="EECA76EC" w:tentative="1">
      <w:start w:val="1"/>
      <w:numFmt w:val="decimal"/>
      <w:lvlText w:val="%8."/>
      <w:lvlJc w:val="left"/>
      <w:pPr>
        <w:tabs>
          <w:tab w:val="num" w:pos="5760"/>
        </w:tabs>
        <w:ind w:left="5760" w:hanging="360"/>
      </w:pPr>
    </w:lvl>
    <w:lvl w:ilvl="8" w:tplc="D304C746" w:tentative="1">
      <w:start w:val="1"/>
      <w:numFmt w:val="decimal"/>
      <w:lvlText w:val="%9."/>
      <w:lvlJc w:val="left"/>
      <w:pPr>
        <w:tabs>
          <w:tab w:val="num" w:pos="6480"/>
        </w:tabs>
        <w:ind w:left="6480" w:hanging="360"/>
      </w:pPr>
    </w:lvl>
  </w:abstractNum>
  <w:abstractNum w:abstractNumId="37" w15:restartNumberingAfterBreak="0">
    <w:nsid w:val="5E1D4B65"/>
    <w:multiLevelType w:val="hybridMultilevel"/>
    <w:tmpl w:val="2F98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C032A9"/>
    <w:multiLevelType w:val="hybridMultilevel"/>
    <w:tmpl w:val="5662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0B603B"/>
    <w:multiLevelType w:val="hybridMultilevel"/>
    <w:tmpl w:val="1FF0B334"/>
    <w:lvl w:ilvl="0" w:tplc="80268F06">
      <w:start w:val="1"/>
      <w:numFmt w:val="decimal"/>
      <w:lvlText w:val="%1."/>
      <w:lvlJc w:val="left"/>
      <w:pPr>
        <w:tabs>
          <w:tab w:val="num" w:pos="720"/>
        </w:tabs>
        <w:ind w:left="720" w:hanging="360"/>
      </w:pPr>
    </w:lvl>
    <w:lvl w:ilvl="1" w:tplc="73003B52">
      <w:start w:val="1"/>
      <w:numFmt w:val="decimal"/>
      <w:lvlText w:val="%2."/>
      <w:lvlJc w:val="left"/>
      <w:pPr>
        <w:tabs>
          <w:tab w:val="num" w:pos="1440"/>
        </w:tabs>
        <w:ind w:left="1440" w:hanging="360"/>
      </w:pPr>
    </w:lvl>
    <w:lvl w:ilvl="2" w:tplc="27321A4C" w:tentative="1">
      <w:start w:val="1"/>
      <w:numFmt w:val="decimal"/>
      <w:lvlText w:val="%3."/>
      <w:lvlJc w:val="left"/>
      <w:pPr>
        <w:tabs>
          <w:tab w:val="num" w:pos="2160"/>
        </w:tabs>
        <w:ind w:left="2160" w:hanging="360"/>
      </w:pPr>
    </w:lvl>
    <w:lvl w:ilvl="3" w:tplc="51A6A38A" w:tentative="1">
      <w:start w:val="1"/>
      <w:numFmt w:val="decimal"/>
      <w:lvlText w:val="%4."/>
      <w:lvlJc w:val="left"/>
      <w:pPr>
        <w:tabs>
          <w:tab w:val="num" w:pos="2880"/>
        </w:tabs>
        <w:ind w:left="2880" w:hanging="360"/>
      </w:pPr>
    </w:lvl>
    <w:lvl w:ilvl="4" w:tplc="8702D460" w:tentative="1">
      <w:start w:val="1"/>
      <w:numFmt w:val="decimal"/>
      <w:lvlText w:val="%5."/>
      <w:lvlJc w:val="left"/>
      <w:pPr>
        <w:tabs>
          <w:tab w:val="num" w:pos="3600"/>
        </w:tabs>
        <w:ind w:left="3600" w:hanging="360"/>
      </w:pPr>
    </w:lvl>
    <w:lvl w:ilvl="5" w:tplc="005C0A3A" w:tentative="1">
      <w:start w:val="1"/>
      <w:numFmt w:val="decimal"/>
      <w:lvlText w:val="%6."/>
      <w:lvlJc w:val="left"/>
      <w:pPr>
        <w:tabs>
          <w:tab w:val="num" w:pos="4320"/>
        </w:tabs>
        <w:ind w:left="4320" w:hanging="360"/>
      </w:pPr>
    </w:lvl>
    <w:lvl w:ilvl="6" w:tplc="91A86152" w:tentative="1">
      <w:start w:val="1"/>
      <w:numFmt w:val="decimal"/>
      <w:lvlText w:val="%7."/>
      <w:lvlJc w:val="left"/>
      <w:pPr>
        <w:tabs>
          <w:tab w:val="num" w:pos="5040"/>
        </w:tabs>
        <w:ind w:left="5040" w:hanging="360"/>
      </w:pPr>
    </w:lvl>
    <w:lvl w:ilvl="7" w:tplc="1F9AA4D4" w:tentative="1">
      <w:start w:val="1"/>
      <w:numFmt w:val="decimal"/>
      <w:lvlText w:val="%8."/>
      <w:lvlJc w:val="left"/>
      <w:pPr>
        <w:tabs>
          <w:tab w:val="num" w:pos="5760"/>
        </w:tabs>
        <w:ind w:left="5760" w:hanging="360"/>
      </w:pPr>
    </w:lvl>
    <w:lvl w:ilvl="8" w:tplc="D264F2EC" w:tentative="1">
      <w:start w:val="1"/>
      <w:numFmt w:val="decimal"/>
      <w:lvlText w:val="%9."/>
      <w:lvlJc w:val="left"/>
      <w:pPr>
        <w:tabs>
          <w:tab w:val="num" w:pos="6480"/>
        </w:tabs>
        <w:ind w:left="6480" w:hanging="360"/>
      </w:pPr>
    </w:lvl>
  </w:abstractNum>
  <w:abstractNum w:abstractNumId="40" w15:restartNumberingAfterBreak="0">
    <w:nsid w:val="67894F25"/>
    <w:multiLevelType w:val="hybridMultilevel"/>
    <w:tmpl w:val="736A4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460188"/>
    <w:multiLevelType w:val="hybridMultilevel"/>
    <w:tmpl w:val="C5D874CC"/>
    <w:lvl w:ilvl="0" w:tplc="C160F5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A07F3A"/>
    <w:multiLevelType w:val="multilevel"/>
    <w:tmpl w:val="529ED9A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Book Antiqua" w:hAnsi="Book Antiqua"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6B15466E"/>
    <w:multiLevelType w:val="hybridMultilevel"/>
    <w:tmpl w:val="F2B83A52"/>
    <w:lvl w:ilvl="0" w:tplc="DDCEC284">
      <w:start w:val="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106F13"/>
    <w:multiLevelType w:val="hybridMultilevel"/>
    <w:tmpl w:val="D1E4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5F0540"/>
    <w:multiLevelType w:val="hybridMultilevel"/>
    <w:tmpl w:val="8B5A984E"/>
    <w:lvl w:ilvl="0" w:tplc="7D468B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6D2AD5"/>
    <w:multiLevelType w:val="hybridMultilevel"/>
    <w:tmpl w:val="6E1A3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F812B1"/>
    <w:multiLevelType w:val="hybridMultilevel"/>
    <w:tmpl w:val="8F403300"/>
    <w:lvl w:ilvl="0" w:tplc="98E27E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FE68C9"/>
    <w:multiLevelType w:val="hybridMultilevel"/>
    <w:tmpl w:val="58809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2CC4E4F"/>
    <w:multiLevelType w:val="hybridMultilevel"/>
    <w:tmpl w:val="DA3A7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8758D3"/>
    <w:multiLevelType w:val="hybridMultilevel"/>
    <w:tmpl w:val="ACEA0A1E"/>
    <w:lvl w:ilvl="0" w:tplc="60A27F72">
      <w:start w:val="1"/>
      <w:numFmt w:val="bullet"/>
      <w:lvlText w:val=""/>
      <w:lvlJc w:val="left"/>
      <w:pPr>
        <w:tabs>
          <w:tab w:val="num" w:pos="720"/>
        </w:tabs>
        <w:ind w:left="720" w:hanging="360"/>
      </w:pPr>
      <w:rPr>
        <w:rFonts w:ascii="Wingdings" w:hAnsi="Wingdings" w:hint="default"/>
      </w:rPr>
    </w:lvl>
    <w:lvl w:ilvl="1" w:tplc="DC92627A" w:tentative="1">
      <w:start w:val="1"/>
      <w:numFmt w:val="bullet"/>
      <w:lvlText w:val=""/>
      <w:lvlJc w:val="left"/>
      <w:pPr>
        <w:tabs>
          <w:tab w:val="num" w:pos="1440"/>
        </w:tabs>
        <w:ind w:left="1440" w:hanging="360"/>
      </w:pPr>
      <w:rPr>
        <w:rFonts w:ascii="Wingdings" w:hAnsi="Wingdings" w:hint="default"/>
      </w:rPr>
    </w:lvl>
    <w:lvl w:ilvl="2" w:tplc="5B54219E" w:tentative="1">
      <w:start w:val="1"/>
      <w:numFmt w:val="bullet"/>
      <w:lvlText w:val=""/>
      <w:lvlJc w:val="left"/>
      <w:pPr>
        <w:tabs>
          <w:tab w:val="num" w:pos="2160"/>
        </w:tabs>
        <w:ind w:left="2160" w:hanging="360"/>
      </w:pPr>
      <w:rPr>
        <w:rFonts w:ascii="Wingdings" w:hAnsi="Wingdings" w:hint="default"/>
      </w:rPr>
    </w:lvl>
    <w:lvl w:ilvl="3" w:tplc="0FA0B724" w:tentative="1">
      <w:start w:val="1"/>
      <w:numFmt w:val="bullet"/>
      <w:lvlText w:val=""/>
      <w:lvlJc w:val="left"/>
      <w:pPr>
        <w:tabs>
          <w:tab w:val="num" w:pos="2880"/>
        </w:tabs>
        <w:ind w:left="2880" w:hanging="360"/>
      </w:pPr>
      <w:rPr>
        <w:rFonts w:ascii="Wingdings" w:hAnsi="Wingdings" w:hint="default"/>
      </w:rPr>
    </w:lvl>
    <w:lvl w:ilvl="4" w:tplc="997004CC" w:tentative="1">
      <w:start w:val="1"/>
      <w:numFmt w:val="bullet"/>
      <w:lvlText w:val=""/>
      <w:lvlJc w:val="left"/>
      <w:pPr>
        <w:tabs>
          <w:tab w:val="num" w:pos="3600"/>
        </w:tabs>
        <w:ind w:left="3600" w:hanging="360"/>
      </w:pPr>
      <w:rPr>
        <w:rFonts w:ascii="Wingdings" w:hAnsi="Wingdings" w:hint="default"/>
      </w:rPr>
    </w:lvl>
    <w:lvl w:ilvl="5" w:tplc="45AC5A82" w:tentative="1">
      <w:start w:val="1"/>
      <w:numFmt w:val="bullet"/>
      <w:lvlText w:val=""/>
      <w:lvlJc w:val="left"/>
      <w:pPr>
        <w:tabs>
          <w:tab w:val="num" w:pos="4320"/>
        </w:tabs>
        <w:ind w:left="4320" w:hanging="360"/>
      </w:pPr>
      <w:rPr>
        <w:rFonts w:ascii="Wingdings" w:hAnsi="Wingdings" w:hint="default"/>
      </w:rPr>
    </w:lvl>
    <w:lvl w:ilvl="6" w:tplc="AC5E0474" w:tentative="1">
      <w:start w:val="1"/>
      <w:numFmt w:val="bullet"/>
      <w:lvlText w:val=""/>
      <w:lvlJc w:val="left"/>
      <w:pPr>
        <w:tabs>
          <w:tab w:val="num" w:pos="5040"/>
        </w:tabs>
        <w:ind w:left="5040" w:hanging="360"/>
      </w:pPr>
      <w:rPr>
        <w:rFonts w:ascii="Wingdings" w:hAnsi="Wingdings" w:hint="default"/>
      </w:rPr>
    </w:lvl>
    <w:lvl w:ilvl="7" w:tplc="36B0782A" w:tentative="1">
      <w:start w:val="1"/>
      <w:numFmt w:val="bullet"/>
      <w:lvlText w:val=""/>
      <w:lvlJc w:val="left"/>
      <w:pPr>
        <w:tabs>
          <w:tab w:val="num" w:pos="5760"/>
        </w:tabs>
        <w:ind w:left="5760" w:hanging="360"/>
      </w:pPr>
      <w:rPr>
        <w:rFonts w:ascii="Wingdings" w:hAnsi="Wingdings" w:hint="default"/>
      </w:rPr>
    </w:lvl>
    <w:lvl w:ilvl="8" w:tplc="6F7E97D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CD1BC2"/>
    <w:multiLevelType w:val="hybridMultilevel"/>
    <w:tmpl w:val="3F82DC4A"/>
    <w:lvl w:ilvl="0" w:tplc="DDCEC284">
      <w:start w:val="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953F7D"/>
    <w:multiLevelType w:val="hybridMultilevel"/>
    <w:tmpl w:val="A476D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6"/>
  </w:num>
  <w:num w:numId="4">
    <w:abstractNumId w:val="12"/>
  </w:num>
  <w:num w:numId="5">
    <w:abstractNumId w:val="25"/>
  </w:num>
  <w:num w:numId="6">
    <w:abstractNumId w:val="42"/>
  </w:num>
  <w:num w:numId="7">
    <w:abstractNumId w:val="37"/>
  </w:num>
  <w:num w:numId="8">
    <w:abstractNumId w:val="15"/>
  </w:num>
  <w:num w:numId="9">
    <w:abstractNumId w:val="26"/>
  </w:num>
  <w:num w:numId="10">
    <w:abstractNumId w:val="16"/>
  </w:num>
  <w:num w:numId="11">
    <w:abstractNumId w:val="43"/>
  </w:num>
  <w:num w:numId="12">
    <w:abstractNumId w:val="51"/>
  </w:num>
  <w:num w:numId="13">
    <w:abstractNumId w:val="47"/>
  </w:num>
  <w:num w:numId="14">
    <w:abstractNumId w:val="41"/>
  </w:num>
  <w:num w:numId="15">
    <w:abstractNumId w:val="28"/>
  </w:num>
  <w:num w:numId="16">
    <w:abstractNumId w:val="19"/>
  </w:num>
  <w:num w:numId="17">
    <w:abstractNumId w:val="18"/>
  </w:num>
  <w:num w:numId="18">
    <w:abstractNumId w:val="48"/>
  </w:num>
  <w:num w:numId="19">
    <w:abstractNumId w:val="17"/>
  </w:num>
  <w:num w:numId="20">
    <w:abstractNumId w:val="9"/>
  </w:num>
  <w:num w:numId="21">
    <w:abstractNumId w:val="3"/>
  </w:num>
  <w:num w:numId="22">
    <w:abstractNumId w:val="46"/>
  </w:num>
  <w:num w:numId="23">
    <w:abstractNumId w:val="30"/>
  </w:num>
  <w:num w:numId="24">
    <w:abstractNumId w:val="44"/>
  </w:num>
  <w:num w:numId="25">
    <w:abstractNumId w:val="38"/>
  </w:num>
  <w:num w:numId="26">
    <w:abstractNumId w:val="40"/>
  </w:num>
  <w:num w:numId="27">
    <w:abstractNumId w:val="33"/>
  </w:num>
  <w:num w:numId="28">
    <w:abstractNumId w:val="8"/>
  </w:num>
  <w:num w:numId="29">
    <w:abstractNumId w:val="21"/>
  </w:num>
  <w:num w:numId="30">
    <w:abstractNumId w:val="52"/>
  </w:num>
  <w:num w:numId="31">
    <w:abstractNumId w:val="29"/>
  </w:num>
  <w:num w:numId="32">
    <w:abstractNumId w:val="14"/>
  </w:num>
  <w:num w:numId="33">
    <w:abstractNumId w:val="27"/>
  </w:num>
  <w:num w:numId="34">
    <w:abstractNumId w:val="39"/>
  </w:num>
  <w:num w:numId="35">
    <w:abstractNumId w:val="36"/>
  </w:num>
  <w:num w:numId="36">
    <w:abstractNumId w:val="35"/>
  </w:num>
  <w:num w:numId="37">
    <w:abstractNumId w:val="10"/>
  </w:num>
  <w:num w:numId="38">
    <w:abstractNumId w:val="23"/>
  </w:num>
  <w:num w:numId="39">
    <w:abstractNumId w:val="4"/>
  </w:num>
  <w:num w:numId="40">
    <w:abstractNumId w:val="13"/>
  </w:num>
  <w:num w:numId="41">
    <w:abstractNumId w:val="0"/>
  </w:num>
  <w:num w:numId="42">
    <w:abstractNumId w:val="45"/>
  </w:num>
  <w:num w:numId="43">
    <w:abstractNumId w:val="20"/>
  </w:num>
  <w:num w:numId="44">
    <w:abstractNumId w:val="50"/>
  </w:num>
  <w:num w:numId="45">
    <w:abstractNumId w:val="2"/>
  </w:num>
  <w:num w:numId="46">
    <w:abstractNumId w:val="1"/>
  </w:num>
  <w:num w:numId="47">
    <w:abstractNumId w:val="7"/>
  </w:num>
  <w:num w:numId="48">
    <w:abstractNumId w:val="24"/>
  </w:num>
  <w:num w:numId="49">
    <w:abstractNumId w:val="34"/>
  </w:num>
  <w:num w:numId="50">
    <w:abstractNumId w:val="14"/>
  </w:num>
  <w:num w:numId="51">
    <w:abstractNumId w:val="22"/>
  </w:num>
  <w:num w:numId="52">
    <w:abstractNumId w:val="31"/>
  </w:num>
  <w:num w:numId="53">
    <w:abstractNumId w:val="5"/>
  </w:num>
  <w:num w:numId="54">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1"/>
  <w:proofState w:spelling="clean" w:grammar="clean"/>
  <w:defaultTabStop w:val="720"/>
  <w:evenAndOddHeaders/>
  <w:drawingGridHorizontalSpacing w:val="110"/>
  <w:displayHorizontalDrawingGridEvery w:val="2"/>
  <w:characterSpacingControl w:val="doNotCompress"/>
  <w:hdrShapeDefaults>
    <o:shapedefaults v:ext="edit" spidmax="2049" fillcolor="none [3212]" stroke="f">
      <v:fill color="none [3212]"/>
      <v:stroke on="f"/>
      <o:colormru v:ext="edit" colors="#6cb33f,#002b5c,#007dc3,#6cb3a3,#00aad2,#00549e,#000c7d,#005c7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CD1"/>
    <w:rsid w:val="00002CFA"/>
    <w:rsid w:val="00004C90"/>
    <w:rsid w:val="000050E8"/>
    <w:rsid w:val="00005313"/>
    <w:rsid w:val="00006D28"/>
    <w:rsid w:val="00010E84"/>
    <w:rsid w:val="00015825"/>
    <w:rsid w:val="00017803"/>
    <w:rsid w:val="00020254"/>
    <w:rsid w:val="00023C45"/>
    <w:rsid w:val="00025170"/>
    <w:rsid w:val="00027DD7"/>
    <w:rsid w:val="00030EF9"/>
    <w:rsid w:val="00034CFB"/>
    <w:rsid w:val="00035ACA"/>
    <w:rsid w:val="0003695A"/>
    <w:rsid w:val="0003780B"/>
    <w:rsid w:val="00040F91"/>
    <w:rsid w:val="00041E17"/>
    <w:rsid w:val="00043EB9"/>
    <w:rsid w:val="00046771"/>
    <w:rsid w:val="00053737"/>
    <w:rsid w:val="000545A1"/>
    <w:rsid w:val="00055E35"/>
    <w:rsid w:val="00061EB7"/>
    <w:rsid w:val="000648A5"/>
    <w:rsid w:val="00065802"/>
    <w:rsid w:val="000673EC"/>
    <w:rsid w:val="00071386"/>
    <w:rsid w:val="0007151E"/>
    <w:rsid w:val="0007160A"/>
    <w:rsid w:val="000719C2"/>
    <w:rsid w:val="00074F36"/>
    <w:rsid w:val="0008292E"/>
    <w:rsid w:val="0008303A"/>
    <w:rsid w:val="0008386F"/>
    <w:rsid w:val="00085C49"/>
    <w:rsid w:val="00085E56"/>
    <w:rsid w:val="00087EE1"/>
    <w:rsid w:val="0009416E"/>
    <w:rsid w:val="000941F6"/>
    <w:rsid w:val="00094271"/>
    <w:rsid w:val="0009514F"/>
    <w:rsid w:val="000A25B0"/>
    <w:rsid w:val="000A2A45"/>
    <w:rsid w:val="000A300F"/>
    <w:rsid w:val="000A6AD9"/>
    <w:rsid w:val="000A7164"/>
    <w:rsid w:val="000B1289"/>
    <w:rsid w:val="000B164E"/>
    <w:rsid w:val="000B1935"/>
    <w:rsid w:val="000B716F"/>
    <w:rsid w:val="000B7D47"/>
    <w:rsid w:val="000C0818"/>
    <w:rsid w:val="000C1C21"/>
    <w:rsid w:val="000D048A"/>
    <w:rsid w:val="000D211A"/>
    <w:rsid w:val="000D4389"/>
    <w:rsid w:val="000D565C"/>
    <w:rsid w:val="000D6949"/>
    <w:rsid w:val="000E06B0"/>
    <w:rsid w:val="000E2327"/>
    <w:rsid w:val="000E4090"/>
    <w:rsid w:val="000E47F9"/>
    <w:rsid w:val="000E574D"/>
    <w:rsid w:val="000E70BA"/>
    <w:rsid w:val="000F0220"/>
    <w:rsid w:val="000F120D"/>
    <w:rsid w:val="000F2E37"/>
    <w:rsid w:val="000F2F60"/>
    <w:rsid w:val="000F6841"/>
    <w:rsid w:val="00104335"/>
    <w:rsid w:val="00107DE3"/>
    <w:rsid w:val="00110695"/>
    <w:rsid w:val="001113DD"/>
    <w:rsid w:val="00111760"/>
    <w:rsid w:val="001124A9"/>
    <w:rsid w:val="00112FE0"/>
    <w:rsid w:val="001145FB"/>
    <w:rsid w:val="00115ED7"/>
    <w:rsid w:val="00117897"/>
    <w:rsid w:val="00117D7F"/>
    <w:rsid w:val="00117EEB"/>
    <w:rsid w:val="001203E8"/>
    <w:rsid w:val="001236C6"/>
    <w:rsid w:val="00124673"/>
    <w:rsid w:val="00130492"/>
    <w:rsid w:val="00133257"/>
    <w:rsid w:val="0013343D"/>
    <w:rsid w:val="00135581"/>
    <w:rsid w:val="00136A03"/>
    <w:rsid w:val="00136F02"/>
    <w:rsid w:val="00140724"/>
    <w:rsid w:val="001420BA"/>
    <w:rsid w:val="00143CBD"/>
    <w:rsid w:val="001534CA"/>
    <w:rsid w:val="00154212"/>
    <w:rsid w:val="00154857"/>
    <w:rsid w:val="00161572"/>
    <w:rsid w:val="00162A61"/>
    <w:rsid w:val="00164596"/>
    <w:rsid w:val="00164BE8"/>
    <w:rsid w:val="001662F7"/>
    <w:rsid w:val="00172EC8"/>
    <w:rsid w:val="001738A8"/>
    <w:rsid w:val="001740D1"/>
    <w:rsid w:val="00174A43"/>
    <w:rsid w:val="00176174"/>
    <w:rsid w:val="00176D17"/>
    <w:rsid w:val="00177368"/>
    <w:rsid w:val="00177B2B"/>
    <w:rsid w:val="001818E6"/>
    <w:rsid w:val="00182EA4"/>
    <w:rsid w:val="00184DB0"/>
    <w:rsid w:val="00184EF0"/>
    <w:rsid w:val="00186D91"/>
    <w:rsid w:val="001913FE"/>
    <w:rsid w:val="0019225B"/>
    <w:rsid w:val="00195546"/>
    <w:rsid w:val="001960AF"/>
    <w:rsid w:val="001A0B1D"/>
    <w:rsid w:val="001A14EA"/>
    <w:rsid w:val="001A1D23"/>
    <w:rsid w:val="001A1EFA"/>
    <w:rsid w:val="001A5D9B"/>
    <w:rsid w:val="001A6E39"/>
    <w:rsid w:val="001A7527"/>
    <w:rsid w:val="001B37FA"/>
    <w:rsid w:val="001B54A0"/>
    <w:rsid w:val="001C474C"/>
    <w:rsid w:val="001C47E6"/>
    <w:rsid w:val="001C70DA"/>
    <w:rsid w:val="001D2571"/>
    <w:rsid w:val="001D2C81"/>
    <w:rsid w:val="001D36B1"/>
    <w:rsid w:val="001E1978"/>
    <w:rsid w:val="001E1B0A"/>
    <w:rsid w:val="001E459D"/>
    <w:rsid w:val="001E7C55"/>
    <w:rsid w:val="001F03A6"/>
    <w:rsid w:val="001F0605"/>
    <w:rsid w:val="001F1AE2"/>
    <w:rsid w:val="001F3B56"/>
    <w:rsid w:val="001F4670"/>
    <w:rsid w:val="001F606E"/>
    <w:rsid w:val="001F68AD"/>
    <w:rsid w:val="001F6C43"/>
    <w:rsid w:val="00202693"/>
    <w:rsid w:val="002031D6"/>
    <w:rsid w:val="0020355A"/>
    <w:rsid w:val="0020589E"/>
    <w:rsid w:val="002064EA"/>
    <w:rsid w:val="00213709"/>
    <w:rsid w:val="00215242"/>
    <w:rsid w:val="00221871"/>
    <w:rsid w:val="00224CCD"/>
    <w:rsid w:val="00230426"/>
    <w:rsid w:val="00233F82"/>
    <w:rsid w:val="0023460C"/>
    <w:rsid w:val="0023510A"/>
    <w:rsid w:val="00237038"/>
    <w:rsid w:val="00241255"/>
    <w:rsid w:val="002448D1"/>
    <w:rsid w:val="0024766E"/>
    <w:rsid w:val="0025171D"/>
    <w:rsid w:val="002524E4"/>
    <w:rsid w:val="0025758D"/>
    <w:rsid w:val="002605FB"/>
    <w:rsid w:val="00262809"/>
    <w:rsid w:val="00265D3A"/>
    <w:rsid w:val="002662C9"/>
    <w:rsid w:val="00270E1D"/>
    <w:rsid w:val="0027185C"/>
    <w:rsid w:val="0027341F"/>
    <w:rsid w:val="0027675A"/>
    <w:rsid w:val="00285B93"/>
    <w:rsid w:val="0028798D"/>
    <w:rsid w:val="00290A6C"/>
    <w:rsid w:val="002920C1"/>
    <w:rsid w:val="002A0859"/>
    <w:rsid w:val="002A2B07"/>
    <w:rsid w:val="002A6175"/>
    <w:rsid w:val="002B2F42"/>
    <w:rsid w:val="002B34CA"/>
    <w:rsid w:val="002B3CF1"/>
    <w:rsid w:val="002B431C"/>
    <w:rsid w:val="002C00D2"/>
    <w:rsid w:val="002C359B"/>
    <w:rsid w:val="002C40B0"/>
    <w:rsid w:val="002C5769"/>
    <w:rsid w:val="002C6727"/>
    <w:rsid w:val="002D0FFF"/>
    <w:rsid w:val="002D6C6D"/>
    <w:rsid w:val="002D7824"/>
    <w:rsid w:val="002D79DE"/>
    <w:rsid w:val="002E3116"/>
    <w:rsid w:val="002E6458"/>
    <w:rsid w:val="002F18E8"/>
    <w:rsid w:val="002F3083"/>
    <w:rsid w:val="002F5FDD"/>
    <w:rsid w:val="002F6139"/>
    <w:rsid w:val="002F7B17"/>
    <w:rsid w:val="00300458"/>
    <w:rsid w:val="0030254C"/>
    <w:rsid w:val="003038D8"/>
    <w:rsid w:val="0031190C"/>
    <w:rsid w:val="00313952"/>
    <w:rsid w:val="003155CE"/>
    <w:rsid w:val="0032358A"/>
    <w:rsid w:val="003246DB"/>
    <w:rsid w:val="003247E3"/>
    <w:rsid w:val="00326A0C"/>
    <w:rsid w:val="00327342"/>
    <w:rsid w:val="003313C7"/>
    <w:rsid w:val="0033366F"/>
    <w:rsid w:val="00336708"/>
    <w:rsid w:val="00336D55"/>
    <w:rsid w:val="00337972"/>
    <w:rsid w:val="00343689"/>
    <w:rsid w:val="0034656F"/>
    <w:rsid w:val="003532F9"/>
    <w:rsid w:val="00354C94"/>
    <w:rsid w:val="00355F40"/>
    <w:rsid w:val="00363076"/>
    <w:rsid w:val="00363C92"/>
    <w:rsid w:val="003644DF"/>
    <w:rsid w:val="00367A28"/>
    <w:rsid w:val="003726B2"/>
    <w:rsid w:val="00373CDB"/>
    <w:rsid w:val="00381F9F"/>
    <w:rsid w:val="00382D37"/>
    <w:rsid w:val="00391DD8"/>
    <w:rsid w:val="0039203D"/>
    <w:rsid w:val="003958C4"/>
    <w:rsid w:val="0039597A"/>
    <w:rsid w:val="003A121C"/>
    <w:rsid w:val="003A7B1D"/>
    <w:rsid w:val="003B19E4"/>
    <w:rsid w:val="003B3130"/>
    <w:rsid w:val="003B525F"/>
    <w:rsid w:val="003B5A65"/>
    <w:rsid w:val="003C3B47"/>
    <w:rsid w:val="003C406B"/>
    <w:rsid w:val="003C5EC3"/>
    <w:rsid w:val="003C620F"/>
    <w:rsid w:val="003D4642"/>
    <w:rsid w:val="003D4685"/>
    <w:rsid w:val="003E1E62"/>
    <w:rsid w:val="003E2E47"/>
    <w:rsid w:val="003E391F"/>
    <w:rsid w:val="003E5433"/>
    <w:rsid w:val="003F05F7"/>
    <w:rsid w:val="003F2750"/>
    <w:rsid w:val="003F54BB"/>
    <w:rsid w:val="003F6488"/>
    <w:rsid w:val="00400F16"/>
    <w:rsid w:val="00402E59"/>
    <w:rsid w:val="004036B6"/>
    <w:rsid w:val="00404E9A"/>
    <w:rsid w:val="00416836"/>
    <w:rsid w:val="004234F0"/>
    <w:rsid w:val="00424D05"/>
    <w:rsid w:val="00425CA6"/>
    <w:rsid w:val="004303A6"/>
    <w:rsid w:val="00431743"/>
    <w:rsid w:val="00431E19"/>
    <w:rsid w:val="00435532"/>
    <w:rsid w:val="00436294"/>
    <w:rsid w:val="004448C1"/>
    <w:rsid w:val="00447DE8"/>
    <w:rsid w:val="00450278"/>
    <w:rsid w:val="00452895"/>
    <w:rsid w:val="00453981"/>
    <w:rsid w:val="004551F5"/>
    <w:rsid w:val="004566AC"/>
    <w:rsid w:val="0045687A"/>
    <w:rsid w:val="00457A22"/>
    <w:rsid w:val="0046070B"/>
    <w:rsid w:val="004615FE"/>
    <w:rsid w:val="0046501B"/>
    <w:rsid w:val="00465AD1"/>
    <w:rsid w:val="00471BF0"/>
    <w:rsid w:val="004747C8"/>
    <w:rsid w:val="00480A13"/>
    <w:rsid w:val="00481396"/>
    <w:rsid w:val="004824A4"/>
    <w:rsid w:val="00485C6B"/>
    <w:rsid w:val="00487B82"/>
    <w:rsid w:val="00493B7A"/>
    <w:rsid w:val="00494F29"/>
    <w:rsid w:val="00495CAB"/>
    <w:rsid w:val="004967C1"/>
    <w:rsid w:val="00497439"/>
    <w:rsid w:val="004A0C5F"/>
    <w:rsid w:val="004A2A87"/>
    <w:rsid w:val="004A58BD"/>
    <w:rsid w:val="004A6A27"/>
    <w:rsid w:val="004B03E4"/>
    <w:rsid w:val="004B589D"/>
    <w:rsid w:val="004B677A"/>
    <w:rsid w:val="004B6B9F"/>
    <w:rsid w:val="004B74F7"/>
    <w:rsid w:val="004C1A96"/>
    <w:rsid w:val="004C225D"/>
    <w:rsid w:val="004C22A2"/>
    <w:rsid w:val="004C322B"/>
    <w:rsid w:val="004C4744"/>
    <w:rsid w:val="004C563C"/>
    <w:rsid w:val="004D2955"/>
    <w:rsid w:val="004D334F"/>
    <w:rsid w:val="004D3C52"/>
    <w:rsid w:val="004D6830"/>
    <w:rsid w:val="004E0D03"/>
    <w:rsid w:val="004E3123"/>
    <w:rsid w:val="004E61C8"/>
    <w:rsid w:val="004E6873"/>
    <w:rsid w:val="004E78F1"/>
    <w:rsid w:val="004F06FA"/>
    <w:rsid w:val="004F2A57"/>
    <w:rsid w:val="004F43B7"/>
    <w:rsid w:val="004F573B"/>
    <w:rsid w:val="004F5B23"/>
    <w:rsid w:val="004F6795"/>
    <w:rsid w:val="00503915"/>
    <w:rsid w:val="00505E3B"/>
    <w:rsid w:val="00505F92"/>
    <w:rsid w:val="005155CB"/>
    <w:rsid w:val="00516CC1"/>
    <w:rsid w:val="00517203"/>
    <w:rsid w:val="00520358"/>
    <w:rsid w:val="00524EA7"/>
    <w:rsid w:val="00531F50"/>
    <w:rsid w:val="00532F15"/>
    <w:rsid w:val="00533182"/>
    <w:rsid w:val="005350D2"/>
    <w:rsid w:val="00545333"/>
    <w:rsid w:val="00545506"/>
    <w:rsid w:val="005477CF"/>
    <w:rsid w:val="00547D3B"/>
    <w:rsid w:val="0055076C"/>
    <w:rsid w:val="00552EF3"/>
    <w:rsid w:val="00553A8D"/>
    <w:rsid w:val="00554F15"/>
    <w:rsid w:val="00556C4C"/>
    <w:rsid w:val="0056699A"/>
    <w:rsid w:val="0057318E"/>
    <w:rsid w:val="00573952"/>
    <w:rsid w:val="00574003"/>
    <w:rsid w:val="00576FE8"/>
    <w:rsid w:val="0058399C"/>
    <w:rsid w:val="00586339"/>
    <w:rsid w:val="00586642"/>
    <w:rsid w:val="00591158"/>
    <w:rsid w:val="00594825"/>
    <w:rsid w:val="0059720F"/>
    <w:rsid w:val="005A3F93"/>
    <w:rsid w:val="005A637C"/>
    <w:rsid w:val="005B1071"/>
    <w:rsid w:val="005B371F"/>
    <w:rsid w:val="005B6B98"/>
    <w:rsid w:val="005C4E23"/>
    <w:rsid w:val="005C5AC1"/>
    <w:rsid w:val="005D1133"/>
    <w:rsid w:val="005D132A"/>
    <w:rsid w:val="005D5791"/>
    <w:rsid w:val="005E2890"/>
    <w:rsid w:val="005E6872"/>
    <w:rsid w:val="005F47F7"/>
    <w:rsid w:val="005F7BB4"/>
    <w:rsid w:val="0060417F"/>
    <w:rsid w:val="00607E2E"/>
    <w:rsid w:val="0061059B"/>
    <w:rsid w:val="00611448"/>
    <w:rsid w:val="00612B13"/>
    <w:rsid w:val="00617034"/>
    <w:rsid w:val="00617F78"/>
    <w:rsid w:val="0062291F"/>
    <w:rsid w:val="0062432A"/>
    <w:rsid w:val="006319C7"/>
    <w:rsid w:val="00631A42"/>
    <w:rsid w:val="00632FD4"/>
    <w:rsid w:val="006370BF"/>
    <w:rsid w:val="006403A2"/>
    <w:rsid w:val="00640E47"/>
    <w:rsid w:val="00641084"/>
    <w:rsid w:val="006436E8"/>
    <w:rsid w:val="00644C70"/>
    <w:rsid w:val="006500C7"/>
    <w:rsid w:val="00654870"/>
    <w:rsid w:val="00655694"/>
    <w:rsid w:val="00661D5F"/>
    <w:rsid w:val="00661E47"/>
    <w:rsid w:val="006624CA"/>
    <w:rsid w:val="0066359F"/>
    <w:rsid w:val="00663F3B"/>
    <w:rsid w:val="00664D37"/>
    <w:rsid w:val="0066539C"/>
    <w:rsid w:val="006663B1"/>
    <w:rsid w:val="00666C2C"/>
    <w:rsid w:val="00670DB5"/>
    <w:rsid w:val="00677541"/>
    <w:rsid w:val="00680A5C"/>
    <w:rsid w:val="00683180"/>
    <w:rsid w:val="00685E5A"/>
    <w:rsid w:val="00686184"/>
    <w:rsid w:val="00691A85"/>
    <w:rsid w:val="00694ADC"/>
    <w:rsid w:val="006955A2"/>
    <w:rsid w:val="0069588E"/>
    <w:rsid w:val="0069623C"/>
    <w:rsid w:val="006A0A33"/>
    <w:rsid w:val="006A12EC"/>
    <w:rsid w:val="006A1358"/>
    <w:rsid w:val="006A38A0"/>
    <w:rsid w:val="006A5B51"/>
    <w:rsid w:val="006B0E66"/>
    <w:rsid w:val="006B2270"/>
    <w:rsid w:val="006B4CD1"/>
    <w:rsid w:val="006B66EC"/>
    <w:rsid w:val="006C536F"/>
    <w:rsid w:val="006E35B8"/>
    <w:rsid w:val="006E3849"/>
    <w:rsid w:val="006E3E54"/>
    <w:rsid w:val="006E40B3"/>
    <w:rsid w:val="006E51A0"/>
    <w:rsid w:val="006E5781"/>
    <w:rsid w:val="006F5A2C"/>
    <w:rsid w:val="0070167A"/>
    <w:rsid w:val="007033B6"/>
    <w:rsid w:val="00705A25"/>
    <w:rsid w:val="00706A2F"/>
    <w:rsid w:val="007074A0"/>
    <w:rsid w:val="00710CA3"/>
    <w:rsid w:val="00712D39"/>
    <w:rsid w:val="007139B3"/>
    <w:rsid w:val="00715AB1"/>
    <w:rsid w:val="00715BBE"/>
    <w:rsid w:val="00721C45"/>
    <w:rsid w:val="0072753D"/>
    <w:rsid w:val="007305DA"/>
    <w:rsid w:val="00732072"/>
    <w:rsid w:val="007352A8"/>
    <w:rsid w:val="00736EA8"/>
    <w:rsid w:val="00737300"/>
    <w:rsid w:val="00737713"/>
    <w:rsid w:val="007411DB"/>
    <w:rsid w:val="0074651A"/>
    <w:rsid w:val="00755DEA"/>
    <w:rsid w:val="00761908"/>
    <w:rsid w:val="00765850"/>
    <w:rsid w:val="00765A16"/>
    <w:rsid w:val="00773BF1"/>
    <w:rsid w:val="0078536F"/>
    <w:rsid w:val="00786023"/>
    <w:rsid w:val="00792106"/>
    <w:rsid w:val="007922C0"/>
    <w:rsid w:val="00793528"/>
    <w:rsid w:val="00793932"/>
    <w:rsid w:val="00793EF1"/>
    <w:rsid w:val="00794CA1"/>
    <w:rsid w:val="00796E0F"/>
    <w:rsid w:val="007A2A69"/>
    <w:rsid w:val="007A3DAA"/>
    <w:rsid w:val="007A4119"/>
    <w:rsid w:val="007A752C"/>
    <w:rsid w:val="007B136C"/>
    <w:rsid w:val="007B38F0"/>
    <w:rsid w:val="007B5D0A"/>
    <w:rsid w:val="007B740B"/>
    <w:rsid w:val="007C174C"/>
    <w:rsid w:val="007C2E64"/>
    <w:rsid w:val="007C3500"/>
    <w:rsid w:val="007C441F"/>
    <w:rsid w:val="007C49E9"/>
    <w:rsid w:val="007C758C"/>
    <w:rsid w:val="007D1686"/>
    <w:rsid w:val="007D227F"/>
    <w:rsid w:val="007D31A2"/>
    <w:rsid w:val="007D401E"/>
    <w:rsid w:val="007D50E0"/>
    <w:rsid w:val="007D7884"/>
    <w:rsid w:val="007E0738"/>
    <w:rsid w:val="007E15DA"/>
    <w:rsid w:val="007E69FB"/>
    <w:rsid w:val="007F1B2A"/>
    <w:rsid w:val="007F254F"/>
    <w:rsid w:val="007F41CC"/>
    <w:rsid w:val="007F44EB"/>
    <w:rsid w:val="007F53CE"/>
    <w:rsid w:val="008033AF"/>
    <w:rsid w:val="00803CD9"/>
    <w:rsid w:val="00810DF8"/>
    <w:rsid w:val="008116C1"/>
    <w:rsid w:val="00813ADD"/>
    <w:rsid w:val="00817D04"/>
    <w:rsid w:val="008214A3"/>
    <w:rsid w:val="008246BA"/>
    <w:rsid w:val="008256C3"/>
    <w:rsid w:val="00826BF2"/>
    <w:rsid w:val="00832DE8"/>
    <w:rsid w:val="00834338"/>
    <w:rsid w:val="00835BCF"/>
    <w:rsid w:val="0083752D"/>
    <w:rsid w:val="008451BF"/>
    <w:rsid w:val="008457FC"/>
    <w:rsid w:val="00846EAB"/>
    <w:rsid w:val="008521A6"/>
    <w:rsid w:val="00863897"/>
    <w:rsid w:val="00866634"/>
    <w:rsid w:val="00871969"/>
    <w:rsid w:val="008772E3"/>
    <w:rsid w:val="008804E4"/>
    <w:rsid w:val="00887DA8"/>
    <w:rsid w:val="00890E0D"/>
    <w:rsid w:val="008958CC"/>
    <w:rsid w:val="008A041D"/>
    <w:rsid w:val="008A29BA"/>
    <w:rsid w:val="008A7C6E"/>
    <w:rsid w:val="008B05F8"/>
    <w:rsid w:val="008B13C6"/>
    <w:rsid w:val="008B50AD"/>
    <w:rsid w:val="008B6B12"/>
    <w:rsid w:val="008C03F3"/>
    <w:rsid w:val="008C1178"/>
    <w:rsid w:val="008C2833"/>
    <w:rsid w:val="008C2D60"/>
    <w:rsid w:val="008C3945"/>
    <w:rsid w:val="008C679B"/>
    <w:rsid w:val="008C71F1"/>
    <w:rsid w:val="008D3AF5"/>
    <w:rsid w:val="008D5072"/>
    <w:rsid w:val="008D52FE"/>
    <w:rsid w:val="008D6C92"/>
    <w:rsid w:val="008D7BCF"/>
    <w:rsid w:val="008E103F"/>
    <w:rsid w:val="008E1D5A"/>
    <w:rsid w:val="008E27BD"/>
    <w:rsid w:val="008E299F"/>
    <w:rsid w:val="008E49A6"/>
    <w:rsid w:val="008E7443"/>
    <w:rsid w:val="008F016D"/>
    <w:rsid w:val="008F1D5D"/>
    <w:rsid w:val="008F53F6"/>
    <w:rsid w:val="00901B8A"/>
    <w:rsid w:val="00901FDE"/>
    <w:rsid w:val="00904DAA"/>
    <w:rsid w:val="0090610B"/>
    <w:rsid w:val="00906C8E"/>
    <w:rsid w:val="009076DB"/>
    <w:rsid w:val="00910584"/>
    <w:rsid w:val="00911ABA"/>
    <w:rsid w:val="00911B33"/>
    <w:rsid w:val="0091599F"/>
    <w:rsid w:val="00922714"/>
    <w:rsid w:val="009234AE"/>
    <w:rsid w:val="00923BCC"/>
    <w:rsid w:val="00930055"/>
    <w:rsid w:val="00932CE3"/>
    <w:rsid w:val="009374FC"/>
    <w:rsid w:val="00941F3E"/>
    <w:rsid w:val="00943F97"/>
    <w:rsid w:val="0094582C"/>
    <w:rsid w:val="00946409"/>
    <w:rsid w:val="00946E12"/>
    <w:rsid w:val="0094722F"/>
    <w:rsid w:val="00950054"/>
    <w:rsid w:val="0095404A"/>
    <w:rsid w:val="00954B62"/>
    <w:rsid w:val="009578EA"/>
    <w:rsid w:val="00957938"/>
    <w:rsid w:val="009602D2"/>
    <w:rsid w:val="00960D17"/>
    <w:rsid w:val="00963D11"/>
    <w:rsid w:val="00965C50"/>
    <w:rsid w:val="00966065"/>
    <w:rsid w:val="009674A5"/>
    <w:rsid w:val="009706E0"/>
    <w:rsid w:val="009718DA"/>
    <w:rsid w:val="009724DB"/>
    <w:rsid w:val="00973025"/>
    <w:rsid w:val="00974911"/>
    <w:rsid w:val="00981EBE"/>
    <w:rsid w:val="0098524A"/>
    <w:rsid w:val="00986C73"/>
    <w:rsid w:val="00990AFD"/>
    <w:rsid w:val="009912D1"/>
    <w:rsid w:val="00992E12"/>
    <w:rsid w:val="00992E39"/>
    <w:rsid w:val="00994291"/>
    <w:rsid w:val="00996294"/>
    <w:rsid w:val="009967C5"/>
    <w:rsid w:val="0099776F"/>
    <w:rsid w:val="009A2922"/>
    <w:rsid w:val="009A2F8C"/>
    <w:rsid w:val="009A39F7"/>
    <w:rsid w:val="009B51C5"/>
    <w:rsid w:val="009B7340"/>
    <w:rsid w:val="009B791E"/>
    <w:rsid w:val="009B7FE5"/>
    <w:rsid w:val="009C2AC7"/>
    <w:rsid w:val="009C555F"/>
    <w:rsid w:val="009C64FD"/>
    <w:rsid w:val="009D1653"/>
    <w:rsid w:val="009D4F0F"/>
    <w:rsid w:val="009D77A9"/>
    <w:rsid w:val="009E0792"/>
    <w:rsid w:val="009E24A8"/>
    <w:rsid w:val="009E441C"/>
    <w:rsid w:val="009E4A0C"/>
    <w:rsid w:val="009E5147"/>
    <w:rsid w:val="009E708C"/>
    <w:rsid w:val="009F3D0A"/>
    <w:rsid w:val="009F4459"/>
    <w:rsid w:val="009F456F"/>
    <w:rsid w:val="009F4746"/>
    <w:rsid w:val="009F5A60"/>
    <w:rsid w:val="009F68D3"/>
    <w:rsid w:val="009F6A56"/>
    <w:rsid w:val="009F7B65"/>
    <w:rsid w:val="00A02425"/>
    <w:rsid w:val="00A0276F"/>
    <w:rsid w:val="00A02C00"/>
    <w:rsid w:val="00A047DB"/>
    <w:rsid w:val="00A06E0F"/>
    <w:rsid w:val="00A1328C"/>
    <w:rsid w:val="00A137C8"/>
    <w:rsid w:val="00A15F58"/>
    <w:rsid w:val="00A17A6F"/>
    <w:rsid w:val="00A20462"/>
    <w:rsid w:val="00A2352A"/>
    <w:rsid w:val="00A26AA8"/>
    <w:rsid w:val="00A34DC3"/>
    <w:rsid w:val="00A3766C"/>
    <w:rsid w:val="00A51369"/>
    <w:rsid w:val="00A53AA8"/>
    <w:rsid w:val="00A5448A"/>
    <w:rsid w:val="00A55C34"/>
    <w:rsid w:val="00A63FE4"/>
    <w:rsid w:val="00A64C9F"/>
    <w:rsid w:val="00A653CC"/>
    <w:rsid w:val="00A67CE9"/>
    <w:rsid w:val="00A7561A"/>
    <w:rsid w:val="00A76F2D"/>
    <w:rsid w:val="00A80E31"/>
    <w:rsid w:val="00A80E60"/>
    <w:rsid w:val="00A82156"/>
    <w:rsid w:val="00A84A12"/>
    <w:rsid w:val="00A85A97"/>
    <w:rsid w:val="00A86AE2"/>
    <w:rsid w:val="00A919CD"/>
    <w:rsid w:val="00A92F43"/>
    <w:rsid w:val="00A9425D"/>
    <w:rsid w:val="00A97FCB"/>
    <w:rsid w:val="00AA11AE"/>
    <w:rsid w:val="00AA278B"/>
    <w:rsid w:val="00AA2C22"/>
    <w:rsid w:val="00AA654E"/>
    <w:rsid w:val="00AA7B43"/>
    <w:rsid w:val="00AB1EC3"/>
    <w:rsid w:val="00AB1F9E"/>
    <w:rsid w:val="00AB436E"/>
    <w:rsid w:val="00AB5D0C"/>
    <w:rsid w:val="00AB69A9"/>
    <w:rsid w:val="00AC012C"/>
    <w:rsid w:val="00AC263E"/>
    <w:rsid w:val="00AC2E82"/>
    <w:rsid w:val="00AC3E2F"/>
    <w:rsid w:val="00AC47E0"/>
    <w:rsid w:val="00AD2362"/>
    <w:rsid w:val="00AD2998"/>
    <w:rsid w:val="00AD5419"/>
    <w:rsid w:val="00AD7866"/>
    <w:rsid w:val="00AD7D1C"/>
    <w:rsid w:val="00AE2342"/>
    <w:rsid w:val="00AE3349"/>
    <w:rsid w:val="00AE68AC"/>
    <w:rsid w:val="00AF1860"/>
    <w:rsid w:val="00AF2AF6"/>
    <w:rsid w:val="00AF42E0"/>
    <w:rsid w:val="00AF4DA4"/>
    <w:rsid w:val="00AF5EC2"/>
    <w:rsid w:val="00B002F1"/>
    <w:rsid w:val="00B0341A"/>
    <w:rsid w:val="00B0372D"/>
    <w:rsid w:val="00B0706C"/>
    <w:rsid w:val="00B20C66"/>
    <w:rsid w:val="00B21003"/>
    <w:rsid w:val="00B21AAB"/>
    <w:rsid w:val="00B22528"/>
    <w:rsid w:val="00B3010B"/>
    <w:rsid w:val="00B350E3"/>
    <w:rsid w:val="00B37C1D"/>
    <w:rsid w:val="00B414E5"/>
    <w:rsid w:val="00B41639"/>
    <w:rsid w:val="00B427A3"/>
    <w:rsid w:val="00B45B72"/>
    <w:rsid w:val="00B461AC"/>
    <w:rsid w:val="00B474EE"/>
    <w:rsid w:val="00B50EA7"/>
    <w:rsid w:val="00B5213B"/>
    <w:rsid w:val="00B529E0"/>
    <w:rsid w:val="00B53348"/>
    <w:rsid w:val="00B56274"/>
    <w:rsid w:val="00B57705"/>
    <w:rsid w:val="00B577F3"/>
    <w:rsid w:val="00B6275F"/>
    <w:rsid w:val="00B630AD"/>
    <w:rsid w:val="00B74341"/>
    <w:rsid w:val="00B75718"/>
    <w:rsid w:val="00B77773"/>
    <w:rsid w:val="00B802BE"/>
    <w:rsid w:val="00B83980"/>
    <w:rsid w:val="00B84D97"/>
    <w:rsid w:val="00B85C24"/>
    <w:rsid w:val="00B9041C"/>
    <w:rsid w:val="00B9047D"/>
    <w:rsid w:val="00B90698"/>
    <w:rsid w:val="00B917C1"/>
    <w:rsid w:val="00B9348A"/>
    <w:rsid w:val="00BA20DF"/>
    <w:rsid w:val="00BA3FF1"/>
    <w:rsid w:val="00BA5086"/>
    <w:rsid w:val="00BA574D"/>
    <w:rsid w:val="00BB072B"/>
    <w:rsid w:val="00BB07A4"/>
    <w:rsid w:val="00BB1B94"/>
    <w:rsid w:val="00BB3C78"/>
    <w:rsid w:val="00BB42E4"/>
    <w:rsid w:val="00BB45BC"/>
    <w:rsid w:val="00BB61A0"/>
    <w:rsid w:val="00BB6BB9"/>
    <w:rsid w:val="00BB7E60"/>
    <w:rsid w:val="00BC4ED9"/>
    <w:rsid w:val="00BC6DF5"/>
    <w:rsid w:val="00BD05E3"/>
    <w:rsid w:val="00BD48D5"/>
    <w:rsid w:val="00BE1BB1"/>
    <w:rsid w:val="00BF26C9"/>
    <w:rsid w:val="00BF4594"/>
    <w:rsid w:val="00BF63FD"/>
    <w:rsid w:val="00C01FC4"/>
    <w:rsid w:val="00C020E3"/>
    <w:rsid w:val="00C03A41"/>
    <w:rsid w:val="00C04D1D"/>
    <w:rsid w:val="00C10D55"/>
    <w:rsid w:val="00C129A0"/>
    <w:rsid w:val="00C1433B"/>
    <w:rsid w:val="00C202B5"/>
    <w:rsid w:val="00C2428C"/>
    <w:rsid w:val="00C266C1"/>
    <w:rsid w:val="00C345D5"/>
    <w:rsid w:val="00C36BC3"/>
    <w:rsid w:val="00C3704B"/>
    <w:rsid w:val="00C37DB0"/>
    <w:rsid w:val="00C4011B"/>
    <w:rsid w:val="00C40601"/>
    <w:rsid w:val="00C456E8"/>
    <w:rsid w:val="00C50749"/>
    <w:rsid w:val="00C50A91"/>
    <w:rsid w:val="00C52D23"/>
    <w:rsid w:val="00C533CD"/>
    <w:rsid w:val="00C546D8"/>
    <w:rsid w:val="00C57208"/>
    <w:rsid w:val="00C631C5"/>
    <w:rsid w:val="00C63F2A"/>
    <w:rsid w:val="00C6524D"/>
    <w:rsid w:val="00C715D8"/>
    <w:rsid w:val="00C72BF0"/>
    <w:rsid w:val="00C72EC1"/>
    <w:rsid w:val="00C735F2"/>
    <w:rsid w:val="00C80544"/>
    <w:rsid w:val="00C817F8"/>
    <w:rsid w:val="00C91797"/>
    <w:rsid w:val="00C92186"/>
    <w:rsid w:val="00C93F0D"/>
    <w:rsid w:val="00CA0A65"/>
    <w:rsid w:val="00CA1F93"/>
    <w:rsid w:val="00CA200A"/>
    <w:rsid w:val="00CA4B31"/>
    <w:rsid w:val="00CA5F5A"/>
    <w:rsid w:val="00CA6578"/>
    <w:rsid w:val="00CB2F0C"/>
    <w:rsid w:val="00CB6203"/>
    <w:rsid w:val="00CB639E"/>
    <w:rsid w:val="00CB6A90"/>
    <w:rsid w:val="00CB781F"/>
    <w:rsid w:val="00CC0C96"/>
    <w:rsid w:val="00CC284A"/>
    <w:rsid w:val="00CC5CC7"/>
    <w:rsid w:val="00CD0799"/>
    <w:rsid w:val="00CD3509"/>
    <w:rsid w:val="00CD42C4"/>
    <w:rsid w:val="00CE162D"/>
    <w:rsid w:val="00CE38BA"/>
    <w:rsid w:val="00CE50E5"/>
    <w:rsid w:val="00CE59F6"/>
    <w:rsid w:val="00CE67D2"/>
    <w:rsid w:val="00CF5774"/>
    <w:rsid w:val="00CF58D1"/>
    <w:rsid w:val="00D00327"/>
    <w:rsid w:val="00D03952"/>
    <w:rsid w:val="00D051EE"/>
    <w:rsid w:val="00D0542E"/>
    <w:rsid w:val="00D11D22"/>
    <w:rsid w:val="00D172B4"/>
    <w:rsid w:val="00D21F11"/>
    <w:rsid w:val="00D249A3"/>
    <w:rsid w:val="00D2536F"/>
    <w:rsid w:val="00D25CAF"/>
    <w:rsid w:val="00D26191"/>
    <w:rsid w:val="00D36FA9"/>
    <w:rsid w:val="00D43C5C"/>
    <w:rsid w:val="00D44D9A"/>
    <w:rsid w:val="00D45725"/>
    <w:rsid w:val="00D45E28"/>
    <w:rsid w:val="00D470E0"/>
    <w:rsid w:val="00D47565"/>
    <w:rsid w:val="00D47F84"/>
    <w:rsid w:val="00D52642"/>
    <w:rsid w:val="00D54031"/>
    <w:rsid w:val="00D610E3"/>
    <w:rsid w:val="00D638D2"/>
    <w:rsid w:val="00D72319"/>
    <w:rsid w:val="00D73CF6"/>
    <w:rsid w:val="00D75D8C"/>
    <w:rsid w:val="00D808F8"/>
    <w:rsid w:val="00D81A73"/>
    <w:rsid w:val="00D836CE"/>
    <w:rsid w:val="00D93A1D"/>
    <w:rsid w:val="00D949C4"/>
    <w:rsid w:val="00DA1891"/>
    <w:rsid w:val="00DA43C9"/>
    <w:rsid w:val="00DA48DD"/>
    <w:rsid w:val="00DB0035"/>
    <w:rsid w:val="00DB033A"/>
    <w:rsid w:val="00DB1FC9"/>
    <w:rsid w:val="00DB4976"/>
    <w:rsid w:val="00DB5E7F"/>
    <w:rsid w:val="00DC582F"/>
    <w:rsid w:val="00DC5DE7"/>
    <w:rsid w:val="00DD17C7"/>
    <w:rsid w:val="00DD2D84"/>
    <w:rsid w:val="00DE1A2E"/>
    <w:rsid w:val="00DE1BDD"/>
    <w:rsid w:val="00DE6030"/>
    <w:rsid w:val="00DF2FF6"/>
    <w:rsid w:val="00DF3542"/>
    <w:rsid w:val="00DF4EF2"/>
    <w:rsid w:val="00DF6C81"/>
    <w:rsid w:val="00E01FD3"/>
    <w:rsid w:val="00E02386"/>
    <w:rsid w:val="00E028AE"/>
    <w:rsid w:val="00E0335A"/>
    <w:rsid w:val="00E05214"/>
    <w:rsid w:val="00E07118"/>
    <w:rsid w:val="00E07584"/>
    <w:rsid w:val="00E10344"/>
    <w:rsid w:val="00E11F93"/>
    <w:rsid w:val="00E124B5"/>
    <w:rsid w:val="00E14563"/>
    <w:rsid w:val="00E14CD1"/>
    <w:rsid w:val="00E15D0D"/>
    <w:rsid w:val="00E22C9F"/>
    <w:rsid w:val="00E318F7"/>
    <w:rsid w:val="00E36EF4"/>
    <w:rsid w:val="00E40CCF"/>
    <w:rsid w:val="00E41C46"/>
    <w:rsid w:val="00E50849"/>
    <w:rsid w:val="00E50922"/>
    <w:rsid w:val="00E53DA5"/>
    <w:rsid w:val="00E546EE"/>
    <w:rsid w:val="00E55BAE"/>
    <w:rsid w:val="00E56D3A"/>
    <w:rsid w:val="00E61AA0"/>
    <w:rsid w:val="00E61DF1"/>
    <w:rsid w:val="00E6487C"/>
    <w:rsid w:val="00E64CA0"/>
    <w:rsid w:val="00E655FD"/>
    <w:rsid w:val="00E701EE"/>
    <w:rsid w:val="00E711EA"/>
    <w:rsid w:val="00E7134A"/>
    <w:rsid w:val="00E717CF"/>
    <w:rsid w:val="00E72B0D"/>
    <w:rsid w:val="00E76CC3"/>
    <w:rsid w:val="00E77790"/>
    <w:rsid w:val="00E77B0F"/>
    <w:rsid w:val="00E80728"/>
    <w:rsid w:val="00E81754"/>
    <w:rsid w:val="00E86FC8"/>
    <w:rsid w:val="00E874BB"/>
    <w:rsid w:val="00E942A4"/>
    <w:rsid w:val="00EA05BF"/>
    <w:rsid w:val="00EA4620"/>
    <w:rsid w:val="00EB426E"/>
    <w:rsid w:val="00EB4351"/>
    <w:rsid w:val="00EC01A7"/>
    <w:rsid w:val="00EC1414"/>
    <w:rsid w:val="00EC1C84"/>
    <w:rsid w:val="00EC1DBE"/>
    <w:rsid w:val="00EC4743"/>
    <w:rsid w:val="00EC4769"/>
    <w:rsid w:val="00EC68B2"/>
    <w:rsid w:val="00ED0415"/>
    <w:rsid w:val="00ED0DAE"/>
    <w:rsid w:val="00ED49EA"/>
    <w:rsid w:val="00EE51F3"/>
    <w:rsid w:val="00EE6495"/>
    <w:rsid w:val="00EF00AB"/>
    <w:rsid w:val="00EF58DD"/>
    <w:rsid w:val="00F006F0"/>
    <w:rsid w:val="00F02C67"/>
    <w:rsid w:val="00F044CE"/>
    <w:rsid w:val="00F05F5B"/>
    <w:rsid w:val="00F10127"/>
    <w:rsid w:val="00F11576"/>
    <w:rsid w:val="00F115E4"/>
    <w:rsid w:val="00F11F7B"/>
    <w:rsid w:val="00F13DE9"/>
    <w:rsid w:val="00F15688"/>
    <w:rsid w:val="00F242ED"/>
    <w:rsid w:val="00F309A6"/>
    <w:rsid w:val="00F31FE6"/>
    <w:rsid w:val="00F3298D"/>
    <w:rsid w:val="00F3623D"/>
    <w:rsid w:val="00F37A39"/>
    <w:rsid w:val="00F40DD2"/>
    <w:rsid w:val="00F43E1D"/>
    <w:rsid w:val="00F447ED"/>
    <w:rsid w:val="00F50105"/>
    <w:rsid w:val="00F52B86"/>
    <w:rsid w:val="00F541E0"/>
    <w:rsid w:val="00F545A6"/>
    <w:rsid w:val="00F563F2"/>
    <w:rsid w:val="00F63FCB"/>
    <w:rsid w:val="00F640CE"/>
    <w:rsid w:val="00F66A86"/>
    <w:rsid w:val="00F66C77"/>
    <w:rsid w:val="00F67B52"/>
    <w:rsid w:val="00F67EE9"/>
    <w:rsid w:val="00F715D1"/>
    <w:rsid w:val="00F7302B"/>
    <w:rsid w:val="00F739F7"/>
    <w:rsid w:val="00F7692F"/>
    <w:rsid w:val="00F80D6C"/>
    <w:rsid w:val="00F815E8"/>
    <w:rsid w:val="00F843FB"/>
    <w:rsid w:val="00F86450"/>
    <w:rsid w:val="00F910EE"/>
    <w:rsid w:val="00F9277B"/>
    <w:rsid w:val="00F92B99"/>
    <w:rsid w:val="00F9593F"/>
    <w:rsid w:val="00F95AE6"/>
    <w:rsid w:val="00F96347"/>
    <w:rsid w:val="00FA43A6"/>
    <w:rsid w:val="00FA4CCC"/>
    <w:rsid w:val="00FB571A"/>
    <w:rsid w:val="00FB60B2"/>
    <w:rsid w:val="00FB7847"/>
    <w:rsid w:val="00FB7DE6"/>
    <w:rsid w:val="00FC396E"/>
    <w:rsid w:val="00FC7C88"/>
    <w:rsid w:val="00FD1AA1"/>
    <w:rsid w:val="00FD1EB6"/>
    <w:rsid w:val="00FD28CB"/>
    <w:rsid w:val="00FD70D1"/>
    <w:rsid w:val="00FE1F04"/>
    <w:rsid w:val="00FE23B8"/>
    <w:rsid w:val="00FE3719"/>
    <w:rsid w:val="00FE458A"/>
    <w:rsid w:val="00FE5384"/>
    <w:rsid w:val="00FE648B"/>
    <w:rsid w:val="00FF2B1D"/>
    <w:rsid w:val="00FF3474"/>
    <w:rsid w:val="00FF4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none [3212]" stroke="f">
      <v:fill color="none [3212]"/>
      <v:stroke on="f"/>
      <o:colormru v:ext="edit" colors="#6cb33f,#002b5c,#007dc3,#6cb3a3,#00aad2,#00549e,#000c7d,#005c7e"/>
    </o:shapedefaults>
    <o:shapelayout v:ext="edit">
      <o:idmap v:ext="edit" data="1"/>
    </o:shapelayout>
  </w:shapeDefaults>
  <w:decimalSymbol w:val="."/>
  <w:listSeparator w:val=","/>
  <w14:docId w14:val="22F87D4E"/>
  <w15:docId w15:val="{99AA8298-123B-4F31-A81D-4A775026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CG Normal"/>
    <w:qFormat/>
    <w:rsid w:val="00B85C24"/>
    <w:pPr>
      <w:spacing w:after="160" w:line="259" w:lineRule="auto"/>
    </w:pPr>
    <w:rPr>
      <w:rFonts w:ascii="Arial" w:hAnsi="Arial"/>
      <w:szCs w:val="22"/>
    </w:rPr>
  </w:style>
  <w:style w:type="paragraph" w:styleId="Heading1">
    <w:name w:val="heading 1"/>
    <w:basedOn w:val="Normal"/>
    <w:next w:val="Normal"/>
    <w:link w:val="Heading1Char"/>
    <w:uiPriority w:val="9"/>
    <w:rsid w:val="00C546D8"/>
    <w:pPr>
      <w:keepNext/>
      <w:keepLines/>
      <w:spacing w:before="400" w:after="40" w:line="240" w:lineRule="auto"/>
      <w:outlineLvl w:val="0"/>
    </w:pPr>
    <w:rPr>
      <w:rFonts w:ascii="Calibri Light" w:eastAsia="SimSun" w:hAnsi="Calibri Light"/>
      <w:color w:val="1F4E79"/>
      <w:sz w:val="36"/>
      <w:szCs w:val="36"/>
    </w:rPr>
  </w:style>
  <w:style w:type="paragraph" w:styleId="Heading2">
    <w:name w:val="heading 2"/>
    <w:basedOn w:val="Normal"/>
    <w:next w:val="Normal"/>
    <w:link w:val="Heading2Char"/>
    <w:uiPriority w:val="9"/>
    <w:unhideWhenUsed/>
    <w:rsid w:val="00C546D8"/>
    <w:pPr>
      <w:keepNext/>
      <w:keepLines/>
      <w:spacing w:before="40" w:after="0" w:line="240" w:lineRule="auto"/>
      <w:outlineLvl w:val="1"/>
    </w:pPr>
    <w:rPr>
      <w:rFonts w:ascii="Calibri Light" w:eastAsia="SimSun" w:hAnsi="Calibri Light"/>
      <w:color w:val="2E74B5"/>
      <w:sz w:val="32"/>
      <w:szCs w:val="32"/>
    </w:rPr>
  </w:style>
  <w:style w:type="paragraph" w:styleId="Heading3">
    <w:name w:val="heading 3"/>
    <w:basedOn w:val="Normal"/>
    <w:next w:val="Normal"/>
    <w:link w:val="Heading3Char"/>
    <w:uiPriority w:val="9"/>
    <w:unhideWhenUsed/>
    <w:qFormat/>
    <w:rsid w:val="00C546D8"/>
    <w:pPr>
      <w:keepNext/>
      <w:keepLines/>
      <w:spacing w:before="40" w:after="0" w:line="240" w:lineRule="auto"/>
      <w:outlineLvl w:val="2"/>
    </w:pPr>
    <w:rPr>
      <w:rFonts w:ascii="Calibri Light" w:eastAsia="SimSun" w:hAnsi="Calibri Light"/>
      <w:color w:val="2E74B5"/>
      <w:sz w:val="28"/>
      <w:szCs w:val="28"/>
    </w:rPr>
  </w:style>
  <w:style w:type="paragraph" w:styleId="Heading4">
    <w:name w:val="heading 4"/>
    <w:basedOn w:val="Normal"/>
    <w:next w:val="Normal"/>
    <w:link w:val="Heading4Char"/>
    <w:uiPriority w:val="9"/>
    <w:semiHidden/>
    <w:unhideWhenUsed/>
    <w:qFormat/>
    <w:rsid w:val="00C546D8"/>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semiHidden/>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C546D8"/>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uiPriority w:val="9"/>
    <w:semiHidden/>
    <w:unhideWhenUsed/>
    <w:qFormat/>
    <w:rsid w:val="00C546D8"/>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uiPriority w:val="9"/>
    <w:semiHidden/>
    <w:unhideWhenUsed/>
    <w:qFormat/>
    <w:rsid w:val="00C546D8"/>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uiPriority w:val="9"/>
    <w:semiHidden/>
    <w:unhideWhenUsed/>
    <w:qFormat/>
    <w:rsid w:val="00C546D8"/>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CD1"/>
  </w:style>
  <w:style w:type="paragraph" w:styleId="Footer">
    <w:name w:val="footer"/>
    <w:basedOn w:val="Normal"/>
    <w:link w:val="FooterChar"/>
    <w:uiPriority w:val="99"/>
    <w:unhideWhenUsed/>
    <w:rsid w:val="00E14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CD1"/>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3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546D8"/>
    <w:rPr>
      <w:sz w:val="22"/>
      <w:szCs w:val="22"/>
    </w:rPr>
  </w:style>
  <w:style w:type="character" w:styleId="Hyperlink">
    <w:name w:val="Hyperlink"/>
    <w:uiPriority w:val="99"/>
    <w:unhideWhenUsed/>
    <w:rsid w:val="00002CFA"/>
    <w:rPr>
      <w:color w:val="0000FF"/>
      <w:u w:val="single"/>
    </w:rPr>
  </w:style>
  <w:style w:type="paragraph" w:customStyle="1" w:styleId="PCGSubsectionTitle">
    <w:name w:val="PCG Subsection Title"/>
    <w:basedOn w:val="NoSpacing"/>
    <w:link w:val="PCGSubsectionTitleChar"/>
    <w:rsid w:val="006370BF"/>
    <w:pPr>
      <w:jc w:val="both"/>
    </w:pPr>
    <w:rPr>
      <w:rFonts w:ascii="Arial" w:hAnsi="Arial" w:cs="Arial"/>
      <w:b/>
      <w:color w:val="007DC3"/>
    </w:rPr>
  </w:style>
  <w:style w:type="paragraph" w:customStyle="1" w:styleId="PCGSectionTitle">
    <w:name w:val="PCG Section Title"/>
    <w:basedOn w:val="NoSpacing"/>
    <w:link w:val="PCGSectionTitleChar"/>
    <w:rsid w:val="006370BF"/>
    <w:pPr>
      <w:jc w:val="both"/>
    </w:pPr>
    <w:rPr>
      <w:rFonts w:ascii="Arial" w:hAnsi="Arial" w:cs="Arial"/>
      <w:b/>
      <w:caps/>
    </w:rPr>
  </w:style>
  <w:style w:type="character" w:customStyle="1" w:styleId="NoSpacingChar">
    <w:name w:val="No Spacing Char"/>
    <w:link w:val="NoSpacing"/>
    <w:uiPriority w:val="1"/>
    <w:rsid w:val="006370BF"/>
  </w:style>
  <w:style w:type="character" w:customStyle="1" w:styleId="PCGSubsectionTitleChar">
    <w:name w:val="PCG Subsection Title Char"/>
    <w:link w:val="PCGSubsectionTitle"/>
    <w:rsid w:val="006370BF"/>
    <w:rPr>
      <w:rFonts w:ascii="Arial" w:hAnsi="Arial" w:cs="Arial"/>
      <w:b/>
      <w:color w:val="007DC3"/>
      <w:sz w:val="22"/>
      <w:szCs w:val="22"/>
    </w:rPr>
  </w:style>
  <w:style w:type="paragraph" w:customStyle="1" w:styleId="PCGBodyText">
    <w:name w:val="PCG Body Text"/>
    <w:basedOn w:val="NoSpacing"/>
    <w:link w:val="PCGBodyTextChar"/>
    <w:rsid w:val="006370BF"/>
    <w:pPr>
      <w:jc w:val="both"/>
    </w:pPr>
    <w:rPr>
      <w:rFonts w:ascii="Arial" w:hAnsi="Arial" w:cs="Arial"/>
      <w:sz w:val="20"/>
      <w:szCs w:val="20"/>
    </w:rPr>
  </w:style>
  <w:style w:type="character" w:customStyle="1" w:styleId="PCGSectionTitleChar">
    <w:name w:val="PCG Section Title Char"/>
    <w:link w:val="PCGSectionTitle"/>
    <w:rsid w:val="006370BF"/>
    <w:rPr>
      <w:rFonts w:ascii="Arial" w:hAnsi="Arial" w:cs="Arial"/>
      <w:b/>
      <w:caps/>
      <w:sz w:val="22"/>
      <w:szCs w:val="22"/>
    </w:rPr>
  </w:style>
  <w:style w:type="paragraph" w:customStyle="1" w:styleId="PCGBulletStyles">
    <w:name w:val="PCG Bullet Styles"/>
    <w:basedOn w:val="Normal"/>
    <w:link w:val="PCGBulletStylesChar"/>
    <w:rsid w:val="006370BF"/>
    <w:pPr>
      <w:numPr>
        <w:numId w:val="3"/>
      </w:numPr>
      <w:spacing w:before="120" w:after="0" w:line="240" w:lineRule="auto"/>
    </w:pPr>
    <w:rPr>
      <w:rFonts w:cs="Arial"/>
      <w:szCs w:val="20"/>
    </w:rPr>
  </w:style>
  <w:style w:type="character" w:customStyle="1" w:styleId="PCGBodyTextChar">
    <w:name w:val="PCG Body Text Char"/>
    <w:link w:val="PCGBodyText"/>
    <w:rsid w:val="006370BF"/>
    <w:rPr>
      <w:rFonts w:ascii="Arial" w:hAnsi="Arial" w:cs="Arial"/>
      <w:sz w:val="22"/>
      <w:szCs w:val="22"/>
    </w:rPr>
  </w:style>
  <w:style w:type="character" w:customStyle="1" w:styleId="Heading1Char">
    <w:name w:val="Heading 1 Char"/>
    <w:link w:val="Heading1"/>
    <w:uiPriority w:val="9"/>
    <w:rsid w:val="00C546D8"/>
    <w:rPr>
      <w:rFonts w:ascii="Calibri Light" w:eastAsia="SimSun" w:hAnsi="Calibri Light" w:cs="Times New Roman"/>
      <w:color w:val="1F4E79"/>
      <w:sz w:val="36"/>
      <w:szCs w:val="36"/>
    </w:rPr>
  </w:style>
  <w:style w:type="character" w:customStyle="1" w:styleId="PCGBulletStylesChar">
    <w:name w:val="PCG Bullet Styles Char"/>
    <w:link w:val="PCGBulletStyles"/>
    <w:rsid w:val="006370BF"/>
    <w:rPr>
      <w:rFonts w:ascii="Arial" w:hAnsi="Arial" w:cs="Arial"/>
    </w:rPr>
  </w:style>
  <w:style w:type="character" w:customStyle="1" w:styleId="Heading2Char">
    <w:name w:val="Heading 2 Char"/>
    <w:link w:val="Heading2"/>
    <w:uiPriority w:val="9"/>
    <w:rsid w:val="00C546D8"/>
    <w:rPr>
      <w:rFonts w:ascii="Calibri Light" w:eastAsia="SimSun" w:hAnsi="Calibri Light" w:cs="Times New Roman"/>
      <w:color w:val="2E74B5"/>
      <w:sz w:val="32"/>
      <w:szCs w:val="32"/>
    </w:rPr>
  </w:style>
  <w:style w:type="character" w:customStyle="1" w:styleId="Heading3Char">
    <w:name w:val="Heading 3 Char"/>
    <w:link w:val="Heading3"/>
    <w:uiPriority w:val="9"/>
    <w:rsid w:val="00C546D8"/>
    <w:rPr>
      <w:rFonts w:ascii="Calibri Light" w:eastAsia="SimSun" w:hAnsi="Calibri Light" w:cs="Times New Roman"/>
      <w:color w:val="2E74B5"/>
      <w:sz w:val="28"/>
      <w:szCs w:val="28"/>
    </w:rPr>
  </w:style>
  <w:style w:type="character" w:customStyle="1" w:styleId="Heading4Char">
    <w:name w:val="Heading 4 Char"/>
    <w:link w:val="Heading4"/>
    <w:uiPriority w:val="9"/>
    <w:semiHidden/>
    <w:rsid w:val="00C546D8"/>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C546D8"/>
    <w:rPr>
      <w:rFonts w:ascii="Calibri Light" w:eastAsia="SimSun" w:hAnsi="Calibri Light" w:cs="Times New Roman"/>
      <w:i/>
      <w:iCs/>
      <w:caps/>
      <w:color w:val="1F4E79"/>
    </w:rPr>
  </w:style>
  <w:style w:type="character" w:customStyle="1" w:styleId="Heading7Char">
    <w:name w:val="Heading 7 Char"/>
    <w:link w:val="Heading7"/>
    <w:uiPriority w:val="9"/>
    <w:semiHidden/>
    <w:rsid w:val="00C546D8"/>
    <w:rPr>
      <w:rFonts w:ascii="Calibri Light" w:eastAsia="SimSun" w:hAnsi="Calibri Light" w:cs="Times New Roman"/>
      <w:b/>
      <w:bCs/>
      <w:color w:val="1F4E79"/>
    </w:rPr>
  </w:style>
  <w:style w:type="character" w:customStyle="1" w:styleId="Heading8Char">
    <w:name w:val="Heading 8 Char"/>
    <w:link w:val="Heading8"/>
    <w:uiPriority w:val="9"/>
    <w:semiHidden/>
    <w:rsid w:val="00C546D8"/>
    <w:rPr>
      <w:rFonts w:ascii="Calibri Light" w:eastAsia="SimSun" w:hAnsi="Calibri Light" w:cs="Times New Roman"/>
      <w:b/>
      <w:bCs/>
      <w:i/>
      <w:iCs/>
      <w:color w:val="1F4E79"/>
    </w:rPr>
  </w:style>
  <w:style w:type="character" w:customStyle="1" w:styleId="Heading9Char">
    <w:name w:val="Heading 9 Char"/>
    <w:link w:val="Heading9"/>
    <w:uiPriority w:val="9"/>
    <w:semiHidden/>
    <w:rsid w:val="00C546D8"/>
    <w:rPr>
      <w:rFonts w:ascii="Calibri Light" w:eastAsia="SimSun" w:hAnsi="Calibri Light" w:cs="Times New Roman"/>
      <w:i/>
      <w:iCs/>
      <w:color w:val="1F4E79"/>
    </w:rPr>
  </w:style>
  <w:style w:type="paragraph" w:styleId="Caption">
    <w:name w:val="caption"/>
    <w:basedOn w:val="Normal"/>
    <w:next w:val="Normal"/>
    <w:uiPriority w:val="35"/>
    <w:unhideWhenUsed/>
    <w:qFormat/>
    <w:rsid w:val="00C546D8"/>
    <w:pPr>
      <w:spacing w:line="240" w:lineRule="auto"/>
    </w:pPr>
    <w:rPr>
      <w:b/>
      <w:bCs/>
      <w:smallCaps/>
      <w:color w:val="44546A"/>
    </w:rPr>
  </w:style>
  <w:style w:type="paragraph" w:styleId="Title">
    <w:name w:val="Title"/>
    <w:aliases w:val="H1"/>
    <w:basedOn w:val="Heading1"/>
    <w:next w:val="Heading1"/>
    <w:link w:val="TitleChar"/>
    <w:autoRedefine/>
    <w:uiPriority w:val="10"/>
    <w:qFormat/>
    <w:rsid w:val="003D4685"/>
    <w:pPr>
      <w:spacing w:before="0" w:after="100" w:afterAutospacing="1"/>
      <w:contextualSpacing/>
    </w:pPr>
    <w:rPr>
      <w:rFonts w:ascii="Arial" w:hAnsi="Arial"/>
      <w:b/>
      <w:caps/>
      <w:color w:val="auto"/>
      <w:sz w:val="24"/>
      <w:szCs w:val="72"/>
    </w:rPr>
  </w:style>
  <w:style w:type="character" w:customStyle="1" w:styleId="TitleChar">
    <w:name w:val="Title Char"/>
    <w:aliases w:val="H1 Char"/>
    <w:link w:val="Title"/>
    <w:uiPriority w:val="10"/>
    <w:rsid w:val="003D4685"/>
    <w:rPr>
      <w:rFonts w:ascii="Arial" w:eastAsia="SimSun" w:hAnsi="Arial"/>
      <w:b/>
      <w:caps/>
      <w:sz w:val="24"/>
      <w:szCs w:val="72"/>
    </w:rPr>
  </w:style>
  <w:style w:type="paragraph" w:styleId="Subtitle">
    <w:name w:val="Subtitle"/>
    <w:aliases w:val="H2"/>
    <w:basedOn w:val="Heading2"/>
    <w:next w:val="Heading2"/>
    <w:link w:val="SubtitleChar"/>
    <w:uiPriority w:val="11"/>
    <w:qFormat/>
    <w:rsid w:val="002F5FDD"/>
    <w:pPr>
      <w:numPr>
        <w:ilvl w:val="1"/>
      </w:numPr>
      <w:spacing w:before="360" w:after="240"/>
    </w:pPr>
    <w:rPr>
      <w:b/>
      <w:color w:val="6799C8"/>
      <w:sz w:val="24"/>
      <w:szCs w:val="28"/>
    </w:rPr>
  </w:style>
  <w:style w:type="character" w:customStyle="1" w:styleId="SubtitleChar">
    <w:name w:val="Subtitle Char"/>
    <w:aliases w:val="H2 Char"/>
    <w:link w:val="Subtitle"/>
    <w:uiPriority w:val="11"/>
    <w:rsid w:val="002F5FDD"/>
    <w:rPr>
      <w:rFonts w:ascii="Calibri Light" w:eastAsia="SimSun" w:hAnsi="Calibri Light"/>
      <w:b/>
      <w:color w:val="6799C8"/>
      <w:sz w:val="24"/>
      <w:szCs w:val="28"/>
    </w:rPr>
  </w:style>
  <w:style w:type="character" w:styleId="Strong">
    <w:name w:val="Strong"/>
    <w:uiPriority w:val="22"/>
    <w:rsid w:val="00C546D8"/>
    <w:rPr>
      <w:b/>
      <w:bCs/>
    </w:rPr>
  </w:style>
  <w:style w:type="character" w:styleId="Emphasis">
    <w:name w:val="Emphasis"/>
    <w:uiPriority w:val="20"/>
    <w:rsid w:val="00C546D8"/>
    <w:rPr>
      <w:i/>
      <w:iCs/>
    </w:rPr>
  </w:style>
  <w:style w:type="paragraph" w:styleId="Quote">
    <w:name w:val="Quote"/>
    <w:basedOn w:val="Normal"/>
    <w:next w:val="Normal"/>
    <w:link w:val="QuoteChar"/>
    <w:uiPriority w:val="29"/>
    <w:rsid w:val="00C546D8"/>
    <w:pPr>
      <w:spacing w:before="120" w:after="120"/>
      <w:ind w:left="720"/>
    </w:pPr>
    <w:rPr>
      <w:color w:val="44546A"/>
      <w:sz w:val="24"/>
      <w:szCs w:val="24"/>
    </w:rPr>
  </w:style>
  <w:style w:type="character" w:customStyle="1" w:styleId="QuoteChar">
    <w:name w:val="Quote Char"/>
    <w:link w:val="Quote"/>
    <w:uiPriority w:val="29"/>
    <w:rsid w:val="00C546D8"/>
    <w:rPr>
      <w:color w:val="44546A"/>
      <w:sz w:val="24"/>
      <w:szCs w:val="24"/>
    </w:rPr>
  </w:style>
  <w:style w:type="paragraph" w:styleId="IntenseQuote">
    <w:name w:val="Intense Quote"/>
    <w:basedOn w:val="Normal"/>
    <w:next w:val="Normal"/>
    <w:link w:val="IntenseQuoteChar"/>
    <w:uiPriority w:val="30"/>
    <w:rsid w:val="00C546D8"/>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link w:val="IntenseQuote"/>
    <w:uiPriority w:val="30"/>
    <w:rsid w:val="00C546D8"/>
    <w:rPr>
      <w:rFonts w:ascii="Calibri Light" w:eastAsia="SimSun" w:hAnsi="Calibri Light" w:cs="Times New Roman"/>
      <w:color w:val="44546A"/>
      <w:spacing w:val="-6"/>
      <w:sz w:val="32"/>
      <w:szCs w:val="32"/>
    </w:rPr>
  </w:style>
  <w:style w:type="character" w:styleId="SubtleEmphasis">
    <w:name w:val="Subtle Emphasis"/>
    <w:aliases w:val="PCG Italics"/>
    <w:uiPriority w:val="19"/>
    <w:qFormat/>
    <w:rsid w:val="00C546D8"/>
    <w:rPr>
      <w:i/>
      <w:iCs/>
      <w:color w:val="595959"/>
    </w:rPr>
  </w:style>
  <w:style w:type="character" w:styleId="IntenseEmphasis">
    <w:name w:val="Intense Emphasis"/>
    <w:uiPriority w:val="21"/>
    <w:rsid w:val="00C546D8"/>
    <w:rPr>
      <w:b/>
      <w:bCs/>
      <w:i/>
      <w:iCs/>
    </w:rPr>
  </w:style>
  <w:style w:type="character" w:styleId="SubtleReference">
    <w:name w:val="Subtle Reference"/>
    <w:uiPriority w:val="31"/>
    <w:rsid w:val="00C546D8"/>
    <w:rPr>
      <w:smallCaps/>
      <w:color w:val="595959"/>
      <w:u w:val="none" w:color="7F7F7F"/>
      <w:bdr w:val="none" w:sz="0" w:space="0" w:color="auto"/>
    </w:rPr>
  </w:style>
  <w:style w:type="character" w:styleId="IntenseReference">
    <w:name w:val="Intense Reference"/>
    <w:uiPriority w:val="32"/>
    <w:rsid w:val="00C546D8"/>
    <w:rPr>
      <w:b/>
      <w:bCs/>
      <w:smallCaps/>
      <w:color w:val="44546A"/>
      <w:u w:val="single"/>
    </w:rPr>
  </w:style>
  <w:style w:type="character" w:styleId="BookTitle">
    <w:name w:val="Book Title"/>
    <w:uiPriority w:val="33"/>
    <w:rsid w:val="00C546D8"/>
    <w:rPr>
      <w:b/>
      <w:bCs/>
      <w:smallCaps/>
      <w:spacing w:val="10"/>
    </w:rPr>
  </w:style>
  <w:style w:type="paragraph" w:styleId="TOCHeading">
    <w:name w:val="TOC Heading"/>
    <w:basedOn w:val="Heading1"/>
    <w:next w:val="Normal"/>
    <w:uiPriority w:val="39"/>
    <w:unhideWhenUsed/>
    <w:qFormat/>
    <w:rsid w:val="001F0605"/>
    <w:pPr>
      <w:spacing w:after="100" w:afterAutospacing="1"/>
      <w:outlineLvl w:val="9"/>
    </w:pPr>
    <w:rPr>
      <w:rFonts w:ascii="Arial" w:hAnsi="Arial"/>
      <w:b/>
      <w:caps/>
      <w:color w:val="auto"/>
      <w:sz w:val="24"/>
    </w:rPr>
  </w:style>
  <w:style w:type="paragraph" w:customStyle="1" w:styleId="H3">
    <w:name w:val="H3"/>
    <w:basedOn w:val="Heading3"/>
    <w:next w:val="Heading3"/>
    <w:link w:val="H3Char"/>
    <w:autoRedefine/>
    <w:qFormat/>
    <w:rsid w:val="00CD0799"/>
    <w:pPr>
      <w:spacing w:before="240" w:after="240"/>
    </w:pPr>
    <w:rPr>
      <w:rFonts w:ascii="Arial" w:hAnsi="Arial"/>
      <w:b/>
      <w:i/>
      <w:color w:val="auto"/>
      <w:sz w:val="20"/>
    </w:rPr>
  </w:style>
  <w:style w:type="paragraph" w:styleId="TOC2">
    <w:name w:val="toc 2"/>
    <w:basedOn w:val="Normal"/>
    <w:next w:val="Normal"/>
    <w:autoRedefine/>
    <w:uiPriority w:val="39"/>
    <w:unhideWhenUsed/>
    <w:rsid w:val="00A76F2D"/>
    <w:pPr>
      <w:ind w:left="200"/>
    </w:pPr>
  </w:style>
  <w:style w:type="character" w:customStyle="1" w:styleId="H3Char">
    <w:name w:val="H3 Char"/>
    <w:link w:val="H3"/>
    <w:rsid w:val="00CD0799"/>
    <w:rPr>
      <w:rFonts w:ascii="Arial" w:eastAsia="SimSun" w:hAnsi="Arial"/>
      <w:b/>
      <w:i/>
      <w:szCs w:val="28"/>
    </w:rPr>
  </w:style>
  <w:style w:type="paragraph" w:styleId="TOC1">
    <w:name w:val="toc 1"/>
    <w:basedOn w:val="Normal"/>
    <w:next w:val="Normal"/>
    <w:autoRedefine/>
    <w:uiPriority w:val="39"/>
    <w:unhideWhenUsed/>
    <w:rsid w:val="00025170"/>
    <w:pPr>
      <w:tabs>
        <w:tab w:val="right" w:leader="dot" w:pos="10070"/>
      </w:tabs>
    </w:pPr>
  </w:style>
  <w:style w:type="paragraph" w:styleId="TOC3">
    <w:name w:val="toc 3"/>
    <w:basedOn w:val="Normal"/>
    <w:next w:val="Normal"/>
    <w:autoRedefine/>
    <w:uiPriority w:val="39"/>
    <w:unhideWhenUsed/>
    <w:rsid w:val="00A76F2D"/>
    <w:pPr>
      <w:ind w:left="400"/>
    </w:pPr>
  </w:style>
  <w:style w:type="table" w:customStyle="1" w:styleId="GridTable4-Accent11">
    <w:name w:val="Grid Table 4 - Accent 11"/>
    <w:basedOn w:val="TableNormal"/>
    <w:uiPriority w:val="49"/>
    <w:rsid w:val="004E0D0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
    <w:name w:val="Grid Table 5 Dark - Accent 51"/>
    <w:basedOn w:val="TableNormal"/>
    <w:uiPriority w:val="50"/>
    <w:rsid w:val="004E0D0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TableNormal"/>
    <w:uiPriority w:val="50"/>
    <w:rsid w:val="00C37DB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1Light-Accent61">
    <w:name w:val="Grid Table 1 Light - Accent 61"/>
    <w:basedOn w:val="TableNormal"/>
    <w:uiPriority w:val="46"/>
    <w:rsid w:val="007F53CE"/>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uiPriority w:val="99"/>
    <w:semiHidden/>
    <w:unhideWhenUsed/>
    <w:rsid w:val="00D54031"/>
    <w:rPr>
      <w:sz w:val="16"/>
      <w:szCs w:val="16"/>
    </w:rPr>
  </w:style>
  <w:style w:type="paragraph" w:styleId="CommentText">
    <w:name w:val="annotation text"/>
    <w:basedOn w:val="Normal"/>
    <w:link w:val="CommentTextChar"/>
    <w:uiPriority w:val="99"/>
    <w:unhideWhenUsed/>
    <w:rsid w:val="00D54031"/>
    <w:rPr>
      <w:szCs w:val="20"/>
    </w:rPr>
  </w:style>
  <w:style w:type="character" w:customStyle="1" w:styleId="CommentTextChar">
    <w:name w:val="Comment Text Char"/>
    <w:link w:val="CommentText"/>
    <w:uiPriority w:val="99"/>
    <w:rsid w:val="00D54031"/>
    <w:rPr>
      <w:rFonts w:ascii="Arial" w:hAnsi="Arial"/>
    </w:rPr>
  </w:style>
  <w:style w:type="table" w:customStyle="1" w:styleId="PlainTable51">
    <w:name w:val="Plain Table 51"/>
    <w:basedOn w:val="TableNormal"/>
    <w:uiPriority w:val="45"/>
    <w:rsid w:val="00CD3509"/>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55DEA"/>
    <w:pPr>
      <w:ind w:left="720"/>
    </w:pPr>
  </w:style>
  <w:style w:type="paragraph" w:styleId="CommentSubject">
    <w:name w:val="annotation subject"/>
    <w:basedOn w:val="CommentText"/>
    <w:next w:val="CommentText"/>
    <w:link w:val="CommentSubjectChar"/>
    <w:uiPriority w:val="99"/>
    <w:semiHidden/>
    <w:unhideWhenUsed/>
    <w:rsid w:val="002C6727"/>
    <w:rPr>
      <w:b/>
      <w:bCs/>
    </w:rPr>
  </w:style>
  <w:style w:type="character" w:customStyle="1" w:styleId="CommentSubjectChar">
    <w:name w:val="Comment Subject Char"/>
    <w:link w:val="CommentSubject"/>
    <w:uiPriority w:val="99"/>
    <w:semiHidden/>
    <w:rsid w:val="002C6727"/>
    <w:rPr>
      <w:rFonts w:ascii="Arial" w:hAnsi="Arial"/>
      <w:b/>
      <w:bCs/>
    </w:rPr>
  </w:style>
  <w:style w:type="paragraph" w:styleId="FootnoteText">
    <w:name w:val="footnote text"/>
    <w:basedOn w:val="Normal"/>
    <w:link w:val="FootnoteTextChar"/>
    <w:uiPriority w:val="99"/>
    <w:semiHidden/>
    <w:unhideWhenUsed/>
    <w:rsid w:val="00E80728"/>
    <w:pPr>
      <w:spacing w:line="252" w:lineRule="auto"/>
    </w:pPr>
    <w:rPr>
      <w:rFonts w:eastAsia="Calibri" w:cs="Arial"/>
      <w:szCs w:val="20"/>
    </w:rPr>
  </w:style>
  <w:style w:type="character" w:customStyle="1" w:styleId="FootnoteTextChar">
    <w:name w:val="Footnote Text Char"/>
    <w:link w:val="FootnoteText"/>
    <w:uiPriority w:val="99"/>
    <w:semiHidden/>
    <w:rsid w:val="00E80728"/>
    <w:rPr>
      <w:rFonts w:ascii="Arial" w:eastAsia="Calibri" w:hAnsi="Arial" w:cs="Arial"/>
    </w:rPr>
  </w:style>
  <w:style w:type="character" w:styleId="FootnoteReference">
    <w:name w:val="footnote reference"/>
    <w:uiPriority w:val="99"/>
    <w:semiHidden/>
    <w:unhideWhenUsed/>
    <w:rsid w:val="00E80728"/>
    <w:rPr>
      <w:vertAlign w:val="superscript"/>
    </w:rPr>
  </w:style>
  <w:style w:type="paragraph" w:styleId="EndnoteText">
    <w:name w:val="endnote text"/>
    <w:basedOn w:val="Normal"/>
    <w:link w:val="EndnoteTextChar"/>
    <w:uiPriority w:val="99"/>
    <w:semiHidden/>
    <w:unhideWhenUsed/>
    <w:rsid w:val="00E53DA5"/>
    <w:pPr>
      <w:spacing w:after="0" w:line="240" w:lineRule="auto"/>
    </w:pPr>
    <w:rPr>
      <w:szCs w:val="20"/>
    </w:rPr>
  </w:style>
  <w:style w:type="character" w:customStyle="1" w:styleId="EndnoteTextChar">
    <w:name w:val="Endnote Text Char"/>
    <w:basedOn w:val="DefaultParagraphFont"/>
    <w:link w:val="EndnoteText"/>
    <w:uiPriority w:val="99"/>
    <w:semiHidden/>
    <w:rsid w:val="00E53DA5"/>
    <w:rPr>
      <w:rFonts w:ascii="Arial" w:hAnsi="Arial"/>
    </w:rPr>
  </w:style>
  <w:style w:type="character" w:styleId="EndnoteReference">
    <w:name w:val="endnote reference"/>
    <w:basedOn w:val="DefaultParagraphFont"/>
    <w:uiPriority w:val="99"/>
    <w:semiHidden/>
    <w:unhideWhenUsed/>
    <w:rsid w:val="00E53DA5"/>
    <w:rPr>
      <w:vertAlign w:val="superscript"/>
    </w:rPr>
  </w:style>
  <w:style w:type="paragraph" w:styleId="BodyText">
    <w:name w:val="Body Text"/>
    <w:basedOn w:val="Normal"/>
    <w:link w:val="BodyTextChar"/>
    <w:uiPriority w:val="1"/>
    <w:qFormat/>
    <w:rsid w:val="002C00D2"/>
    <w:pPr>
      <w:widowControl w:val="0"/>
      <w:autoSpaceDE w:val="0"/>
      <w:autoSpaceDN w:val="0"/>
      <w:adjustRightInd w:val="0"/>
      <w:spacing w:after="0" w:line="240" w:lineRule="auto"/>
      <w:ind w:left="119"/>
    </w:pPr>
    <w:rPr>
      <w:rFonts w:ascii="Calibri" w:eastAsiaTheme="minorEastAsia" w:hAnsi="Calibri" w:cs="Calibri"/>
      <w:sz w:val="24"/>
      <w:szCs w:val="24"/>
    </w:rPr>
  </w:style>
  <w:style w:type="character" w:customStyle="1" w:styleId="BodyTextChar">
    <w:name w:val="Body Text Char"/>
    <w:basedOn w:val="DefaultParagraphFont"/>
    <w:link w:val="BodyText"/>
    <w:uiPriority w:val="1"/>
    <w:rsid w:val="002C00D2"/>
    <w:rPr>
      <w:rFonts w:eastAsiaTheme="minorEastAsia" w:cs="Calibri"/>
      <w:sz w:val="24"/>
      <w:szCs w:val="24"/>
    </w:rPr>
  </w:style>
  <w:style w:type="paragraph" w:styleId="NormalWeb">
    <w:name w:val="Normal (Web)"/>
    <w:basedOn w:val="Normal"/>
    <w:uiPriority w:val="99"/>
    <w:semiHidden/>
    <w:unhideWhenUsed/>
    <w:rsid w:val="00FB571A"/>
    <w:pPr>
      <w:spacing w:before="100" w:beforeAutospacing="1" w:after="100" w:afterAutospacing="1" w:line="240" w:lineRule="auto"/>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FF4B24"/>
    <w:rPr>
      <w:color w:val="808080"/>
      <w:shd w:val="clear" w:color="auto" w:fill="E6E6E6"/>
    </w:rPr>
  </w:style>
  <w:style w:type="paragraph" w:styleId="Revision">
    <w:name w:val="Revision"/>
    <w:hidden/>
    <w:uiPriority w:val="99"/>
    <w:semiHidden/>
    <w:rsid w:val="00A919CD"/>
    <w:rPr>
      <w:rFonts w:ascii="Arial" w:hAnsi="Arial"/>
      <w:szCs w:val="22"/>
    </w:rPr>
  </w:style>
  <w:style w:type="character" w:customStyle="1" w:styleId="UnresolvedMention2">
    <w:name w:val="Unresolved Mention2"/>
    <w:basedOn w:val="DefaultParagraphFont"/>
    <w:uiPriority w:val="99"/>
    <w:semiHidden/>
    <w:unhideWhenUsed/>
    <w:rsid w:val="00DD2D84"/>
    <w:rPr>
      <w:color w:val="808080"/>
      <w:shd w:val="clear" w:color="auto" w:fill="E6E6E6"/>
    </w:rPr>
  </w:style>
  <w:style w:type="paragraph" w:customStyle="1" w:styleId="normaltext">
    <w:name w:val="normaltext"/>
    <w:rsid w:val="00AC3E2F"/>
    <w:pPr>
      <w:spacing w:after="120"/>
    </w:pPr>
    <w:rPr>
      <w:rFonts w:ascii="Times New Roman" w:eastAsiaTheme="minorEastAsia" w:hAnsi="Times New Roman"/>
      <w:sz w:val="24"/>
      <w:szCs w:val="24"/>
    </w:rPr>
  </w:style>
  <w:style w:type="character" w:styleId="FollowedHyperlink">
    <w:name w:val="FollowedHyperlink"/>
    <w:basedOn w:val="DefaultParagraphFont"/>
    <w:uiPriority w:val="99"/>
    <w:semiHidden/>
    <w:unhideWhenUsed/>
    <w:rsid w:val="00EB4351"/>
    <w:rPr>
      <w:color w:val="800080" w:themeColor="followedHyperlink"/>
      <w:u w:val="single"/>
    </w:rPr>
  </w:style>
  <w:style w:type="character" w:styleId="UnresolvedMention">
    <w:name w:val="Unresolved Mention"/>
    <w:basedOn w:val="DefaultParagraphFont"/>
    <w:uiPriority w:val="99"/>
    <w:semiHidden/>
    <w:unhideWhenUsed/>
    <w:rsid w:val="001420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9993">
      <w:bodyDiv w:val="1"/>
      <w:marLeft w:val="0"/>
      <w:marRight w:val="0"/>
      <w:marTop w:val="0"/>
      <w:marBottom w:val="0"/>
      <w:divBdr>
        <w:top w:val="none" w:sz="0" w:space="0" w:color="auto"/>
        <w:left w:val="none" w:sz="0" w:space="0" w:color="auto"/>
        <w:bottom w:val="none" w:sz="0" w:space="0" w:color="auto"/>
        <w:right w:val="none" w:sz="0" w:space="0" w:color="auto"/>
      </w:divBdr>
    </w:div>
    <w:div w:id="25762325">
      <w:bodyDiv w:val="1"/>
      <w:marLeft w:val="0"/>
      <w:marRight w:val="0"/>
      <w:marTop w:val="0"/>
      <w:marBottom w:val="0"/>
      <w:divBdr>
        <w:top w:val="none" w:sz="0" w:space="0" w:color="auto"/>
        <w:left w:val="none" w:sz="0" w:space="0" w:color="auto"/>
        <w:bottom w:val="none" w:sz="0" w:space="0" w:color="auto"/>
        <w:right w:val="none" w:sz="0" w:space="0" w:color="auto"/>
      </w:divBdr>
    </w:div>
    <w:div w:id="42100385">
      <w:bodyDiv w:val="1"/>
      <w:marLeft w:val="0"/>
      <w:marRight w:val="0"/>
      <w:marTop w:val="0"/>
      <w:marBottom w:val="0"/>
      <w:divBdr>
        <w:top w:val="none" w:sz="0" w:space="0" w:color="auto"/>
        <w:left w:val="none" w:sz="0" w:space="0" w:color="auto"/>
        <w:bottom w:val="none" w:sz="0" w:space="0" w:color="auto"/>
        <w:right w:val="none" w:sz="0" w:space="0" w:color="auto"/>
      </w:divBdr>
    </w:div>
    <w:div w:id="44066891">
      <w:bodyDiv w:val="1"/>
      <w:marLeft w:val="0"/>
      <w:marRight w:val="0"/>
      <w:marTop w:val="0"/>
      <w:marBottom w:val="0"/>
      <w:divBdr>
        <w:top w:val="none" w:sz="0" w:space="0" w:color="auto"/>
        <w:left w:val="none" w:sz="0" w:space="0" w:color="auto"/>
        <w:bottom w:val="none" w:sz="0" w:space="0" w:color="auto"/>
        <w:right w:val="none" w:sz="0" w:space="0" w:color="auto"/>
      </w:divBdr>
    </w:div>
    <w:div w:id="51119025">
      <w:bodyDiv w:val="1"/>
      <w:marLeft w:val="0"/>
      <w:marRight w:val="0"/>
      <w:marTop w:val="0"/>
      <w:marBottom w:val="0"/>
      <w:divBdr>
        <w:top w:val="none" w:sz="0" w:space="0" w:color="auto"/>
        <w:left w:val="none" w:sz="0" w:space="0" w:color="auto"/>
        <w:bottom w:val="none" w:sz="0" w:space="0" w:color="auto"/>
        <w:right w:val="none" w:sz="0" w:space="0" w:color="auto"/>
      </w:divBdr>
    </w:div>
    <w:div w:id="54595363">
      <w:bodyDiv w:val="1"/>
      <w:marLeft w:val="0"/>
      <w:marRight w:val="0"/>
      <w:marTop w:val="0"/>
      <w:marBottom w:val="0"/>
      <w:divBdr>
        <w:top w:val="none" w:sz="0" w:space="0" w:color="auto"/>
        <w:left w:val="none" w:sz="0" w:space="0" w:color="auto"/>
        <w:bottom w:val="none" w:sz="0" w:space="0" w:color="auto"/>
        <w:right w:val="none" w:sz="0" w:space="0" w:color="auto"/>
      </w:divBdr>
    </w:div>
    <w:div w:id="72245696">
      <w:bodyDiv w:val="1"/>
      <w:marLeft w:val="0"/>
      <w:marRight w:val="0"/>
      <w:marTop w:val="0"/>
      <w:marBottom w:val="0"/>
      <w:divBdr>
        <w:top w:val="none" w:sz="0" w:space="0" w:color="auto"/>
        <w:left w:val="none" w:sz="0" w:space="0" w:color="auto"/>
        <w:bottom w:val="none" w:sz="0" w:space="0" w:color="auto"/>
        <w:right w:val="none" w:sz="0" w:space="0" w:color="auto"/>
      </w:divBdr>
    </w:div>
    <w:div w:id="101462911">
      <w:bodyDiv w:val="1"/>
      <w:marLeft w:val="0"/>
      <w:marRight w:val="0"/>
      <w:marTop w:val="0"/>
      <w:marBottom w:val="0"/>
      <w:divBdr>
        <w:top w:val="none" w:sz="0" w:space="0" w:color="auto"/>
        <w:left w:val="none" w:sz="0" w:space="0" w:color="auto"/>
        <w:bottom w:val="none" w:sz="0" w:space="0" w:color="auto"/>
        <w:right w:val="none" w:sz="0" w:space="0" w:color="auto"/>
      </w:divBdr>
    </w:div>
    <w:div w:id="123935188">
      <w:bodyDiv w:val="1"/>
      <w:marLeft w:val="0"/>
      <w:marRight w:val="0"/>
      <w:marTop w:val="0"/>
      <w:marBottom w:val="0"/>
      <w:divBdr>
        <w:top w:val="none" w:sz="0" w:space="0" w:color="auto"/>
        <w:left w:val="none" w:sz="0" w:space="0" w:color="auto"/>
        <w:bottom w:val="none" w:sz="0" w:space="0" w:color="auto"/>
        <w:right w:val="none" w:sz="0" w:space="0" w:color="auto"/>
      </w:divBdr>
      <w:divsChild>
        <w:div w:id="1305350606">
          <w:marLeft w:val="0"/>
          <w:marRight w:val="0"/>
          <w:marTop w:val="0"/>
          <w:marBottom w:val="60"/>
          <w:divBdr>
            <w:top w:val="none" w:sz="0" w:space="0" w:color="auto"/>
            <w:left w:val="none" w:sz="0" w:space="0" w:color="auto"/>
            <w:bottom w:val="none" w:sz="0" w:space="0" w:color="auto"/>
            <w:right w:val="none" w:sz="0" w:space="0" w:color="auto"/>
          </w:divBdr>
          <w:divsChild>
            <w:div w:id="1895922905">
              <w:marLeft w:val="0"/>
              <w:marRight w:val="1275"/>
              <w:marTop w:val="0"/>
              <w:marBottom w:val="0"/>
              <w:divBdr>
                <w:top w:val="none" w:sz="0" w:space="0" w:color="auto"/>
                <w:left w:val="none" w:sz="0" w:space="0" w:color="auto"/>
                <w:bottom w:val="none" w:sz="0" w:space="0" w:color="auto"/>
                <w:right w:val="none" w:sz="0" w:space="0" w:color="auto"/>
              </w:divBdr>
            </w:div>
          </w:divsChild>
        </w:div>
      </w:divsChild>
    </w:div>
    <w:div w:id="137503862">
      <w:bodyDiv w:val="1"/>
      <w:marLeft w:val="0"/>
      <w:marRight w:val="0"/>
      <w:marTop w:val="0"/>
      <w:marBottom w:val="0"/>
      <w:divBdr>
        <w:top w:val="none" w:sz="0" w:space="0" w:color="auto"/>
        <w:left w:val="none" w:sz="0" w:space="0" w:color="auto"/>
        <w:bottom w:val="none" w:sz="0" w:space="0" w:color="auto"/>
        <w:right w:val="none" w:sz="0" w:space="0" w:color="auto"/>
      </w:divBdr>
    </w:div>
    <w:div w:id="148981751">
      <w:bodyDiv w:val="1"/>
      <w:marLeft w:val="0"/>
      <w:marRight w:val="0"/>
      <w:marTop w:val="0"/>
      <w:marBottom w:val="0"/>
      <w:divBdr>
        <w:top w:val="none" w:sz="0" w:space="0" w:color="auto"/>
        <w:left w:val="none" w:sz="0" w:space="0" w:color="auto"/>
        <w:bottom w:val="none" w:sz="0" w:space="0" w:color="auto"/>
        <w:right w:val="none" w:sz="0" w:space="0" w:color="auto"/>
      </w:divBdr>
    </w:div>
    <w:div w:id="154612252">
      <w:bodyDiv w:val="1"/>
      <w:marLeft w:val="0"/>
      <w:marRight w:val="0"/>
      <w:marTop w:val="0"/>
      <w:marBottom w:val="0"/>
      <w:divBdr>
        <w:top w:val="none" w:sz="0" w:space="0" w:color="auto"/>
        <w:left w:val="none" w:sz="0" w:space="0" w:color="auto"/>
        <w:bottom w:val="none" w:sz="0" w:space="0" w:color="auto"/>
        <w:right w:val="none" w:sz="0" w:space="0" w:color="auto"/>
      </w:divBdr>
      <w:divsChild>
        <w:div w:id="99765923">
          <w:marLeft w:val="1267"/>
          <w:marRight w:val="0"/>
          <w:marTop w:val="100"/>
          <w:marBottom w:val="0"/>
          <w:divBdr>
            <w:top w:val="none" w:sz="0" w:space="0" w:color="auto"/>
            <w:left w:val="none" w:sz="0" w:space="0" w:color="auto"/>
            <w:bottom w:val="none" w:sz="0" w:space="0" w:color="auto"/>
            <w:right w:val="none" w:sz="0" w:space="0" w:color="auto"/>
          </w:divBdr>
        </w:div>
        <w:div w:id="432748466">
          <w:marLeft w:val="1267"/>
          <w:marRight w:val="0"/>
          <w:marTop w:val="100"/>
          <w:marBottom w:val="0"/>
          <w:divBdr>
            <w:top w:val="none" w:sz="0" w:space="0" w:color="auto"/>
            <w:left w:val="none" w:sz="0" w:space="0" w:color="auto"/>
            <w:bottom w:val="none" w:sz="0" w:space="0" w:color="auto"/>
            <w:right w:val="none" w:sz="0" w:space="0" w:color="auto"/>
          </w:divBdr>
        </w:div>
        <w:div w:id="792015230">
          <w:marLeft w:val="1267"/>
          <w:marRight w:val="0"/>
          <w:marTop w:val="100"/>
          <w:marBottom w:val="0"/>
          <w:divBdr>
            <w:top w:val="none" w:sz="0" w:space="0" w:color="auto"/>
            <w:left w:val="none" w:sz="0" w:space="0" w:color="auto"/>
            <w:bottom w:val="none" w:sz="0" w:space="0" w:color="auto"/>
            <w:right w:val="none" w:sz="0" w:space="0" w:color="auto"/>
          </w:divBdr>
        </w:div>
        <w:div w:id="1621372548">
          <w:marLeft w:val="1267"/>
          <w:marRight w:val="0"/>
          <w:marTop w:val="100"/>
          <w:marBottom w:val="0"/>
          <w:divBdr>
            <w:top w:val="none" w:sz="0" w:space="0" w:color="auto"/>
            <w:left w:val="none" w:sz="0" w:space="0" w:color="auto"/>
            <w:bottom w:val="none" w:sz="0" w:space="0" w:color="auto"/>
            <w:right w:val="none" w:sz="0" w:space="0" w:color="auto"/>
          </w:divBdr>
        </w:div>
        <w:div w:id="2005352004">
          <w:marLeft w:val="1267"/>
          <w:marRight w:val="0"/>
          <w:marTop w:val="100"/>
          <w:marBottom w:val="0"/>
          <w:divBdr>
            <w:top w:val="none" w:sz="0" w:space="0" w:color="auto"/>
            <w:left w:val="none" w:sz="0" w:space="0" w:color="auto"/>
            <w:bottom w:val="none" w:sz="0" w:space="0" w:color="auto"/>
            <w:right w:val="none" w:sz="0" w:space="0" w:color="auto"/>
          </w:divBdr>
        </w:div>
      </w:divsChild>
    </w:div>
    <w:div w:id="155461775">
      <w:bodyDiv w:val="1"/>
      <w:marLeft w:val="0"/>
      <w:marRight w:val="0"/>
      <w:marTop w:val="0"/>
      <w:marBottom w:val="0"/>
      <w:divBdr>
        <w:top w:val="none" w:sz="0" w:space="0" w:color="auto"/>
        <w:left w:val="none" w:sz="0" w:space="0" w:color="auto"/>
        <w:bottom w:val="none" w:sz="0" w:space="0" w:color="auto"/>
        <w:right w:val="none" w:sz="0" w:space="0" w:color="auto"/>
      </w:divBdr>
    </w:div>
    <w:div w:id="164127989">
      <w:bodyDiv w:val="1"/>
      <w:marLeft w:val="0"/>
      <w:marRight w:val="0"/>
      <w:marTop w:val="0"/>
      <w:marBottom w:val="0"/>
      <w:divBdr>
        <w:top w:val="none" w:sz="0" w:space="0" w:color="auto"/>
        <w:left w:val="none" w:sz="0" w:space="0" w:color="auto"/>
        <w:bottom w:val="none" w:sz="0" w:space="0" w:color="auto"/>
        <w:right w:val="none" w:sz="0" w:space="0" w:color="auto"/>
      </w:divBdr>
    </w:div>
    <w:div w:id="167450167">
      <w:bodyDiv w:val="1"/>
      <w:marLeft w:val="0"/>
      <w:marRight w:val="0"/>
      <w:marTop w:val="0"/>
      <w:marBottom w:val="0"/>
      <w:divBdr>
        <w:top w:val="none" w:sz="0" w:space="0" w:color="auto"/>
        <w:left w:val="none" w:sz="0" w:space="0" w:color="auto"/>
        <w:bottom w:val="none" w:sz="0" w:space="0" w:color="auto"/>
        <w:right w:val="none" w:sz="0" w:space="0" w:color="auto"/>
      </w:divBdr>
    </w:div>
    <w:div w:id="169099693">
      <w:bodyDiv w:val="1"/>
      <w:marLeft w:val="0"/>
      <w:marRight w:val="0"/>
      <w:marTop w:val="0"/>
      <w:marBottom w:val="0"/>
      <w:divBdr>
        <w:top w:val="none" w:sz="0" w:space="0" w:color="auto"/>
        <w:left w:val="none" w:sz="0" w:space="0" w:color="auto"/>
        <w:bottom w:val="none" w:sz="0" w:space="0" w:color="auto"/>
        <w:right w:val="none" w:sz="0" w:space="0" w:color="auto"/>
      </w:divBdr>
    </w:div>
    <w:div w:id="171838454">
      <w:bodyDiv w:val="1"/>
      <w:marLeft w:val="0"/>
      <w:marRight w:val="0"/>
      <w:marTop w:val="0"/>
      <w:marBottom w:val="0"/>
      <w:divBdr>
        <w:top w:val="none" w:sz="0" w:space="0" w:color="auto"/>
        <w:left w:val="none" w:sz="0" w:space="0" w:color="auto"/>
        <w:bottom w:val="none" w:sz="0" w:space="0" w:color="auto"/>
        <w:right w:val="none" w:sz="0" w:space="0" w:color="auto"/>
      </w:divBdr>
    </w:div>
    <w:div w:id="172190425">
      <w:bodyDiv w:val="1"/>
      <w:marLeft w:val="0"/>
      <w:marRight w:val="0"/>
      <w:marTop w:val="0"/>
      <w:marBottom w:val="0"/>
      <w:divBdr>
        <w:top w:val="none" w:sz="0" w:space="0" w:color="auto"/>
        <w:left w:val="none" w:sz="0" w:space="0" w:color="auto"/>
        <w:bottom w:val="none" w:sz="0" w:space="0" w:color="auto"/>
        <w:right w:val="none" w:sz="0" w:space="0" w:color="auto"/>
      </w:divBdr>
    </w:div>
    <w:div w:id="213810650">
      <w:bodyDiv w:val="1"/>
      <w:marLeft w:val="0"/>
      <w:marRight w:val="0"/>
      <w:marTop w:val="0"/>
      <w:marBottom w:val="0"/>
      <w:divBdr>
        <w:top w:val="none" w:sz="0" w:space="0" w:color="auto"/>
        <w:left w:val="none" w:sz="0" w:space="0" w:color="auto"/>
        <w:bottom w:val="none" w:sz="0" w:space="0" w:color="auto"/>
        <w:right w:val="none" w:sz="0" w:space="0" w:color="auto"/>
      </w:divBdr>
    </w:div>
    <w:div w:id="280189895">
      <w:bodyDiv w:val="1"/>
      <w:marLeft w:val="0"/>
      <w:marRight w:val="0"/>
      <w:marTop w:val="0"/>
      <w:marBottom w:val="0"/>
      <w:divBdr>
        <w:top w:val="none" w:sz="0" w:space="0" w:color="auto"/>
        <w:left w:val="none" w:sz="0" w:space="0" w:color="auto"/>
        <w:bottom w:val="none" w:sz="0" w:space="0" w:color="auto"/>
        <w:right w:val="none" w:sz="0" w:space="0" w:color="auto"/>
      </w:divBdr>
    </w:div>
    <w:div w:id="333193604">
      <w:bodyDiv w:val="1"/>
      <w:marLeft w:val="0"/>
      <w:marRight w:val="0"/>
      <w:marTop w:val="0"/>
      <w:marBottom w:val="0"/>
      <w:divBdr>
        <w:top w:val="none" w:sz="0" w:space="0" w:color="auto"/>
        <w:left w:val="none" w:sz="0" w:space="0" w:color="auto"/>
        <w:bottom w:val="none" w:sz="0" w:space="0" w:color="auto"/>
        <w:right w:val="none" w:sz="0" w:space="0" w:color="auto"/>
      </w:divBdr>
    </w:div>
    <w:div w:id="338625175">
      <w:bodyDiv w:val="1"/>
      <w:marLeft w:val="0"/>
      <w:marRight w:val="0"/>
      <w:marTop w:val="0"/>
      <w:marBottom w:val="0"/>
      <w:divBdr>
        <w:top w:val="none" w:sz="0" w:space="0" w:color="auto"/>
        <w:left w:val="none" w:sz="0" w:space="0" w:color="auto"/>
        <w:bottom w:val="none" w:sz="0" w:space="0" w:color="auto"/>
        <w:right w:val="none" w:sz="0" w:space="0" w:color="auto"/>
      </w:divBdr>
    </w:div>
    <w:div w:id="381439757">
      <w:bodyDiv w:val="1"/>
      <w:marLeft w:val="0"/>
      <w:marRight w:val="0"/>
      <w:marTop w:val="0"/>
      <w:marBottom w:val="0"/>
      <w:divBdr>
        <w:top w:val="none" w:sz="0" w:space="0" w:color="auto"/>
        <w:left w:val="none" w:sz="0" w:space="0" w:color="auto"/>
        <w:bottom w:val="none" w:sz="0" w:space="0" w:color="auto"/>
        <w:right w:val="none" w:sz="0" w:space="0" w:color="auto"/>
      </w:divBdr>
    </w:div>
    <w:div w:id="431633535">
      <w:bodyDiv w:val="1"/>
      <w:marLeft w:val="0"/>
      <w:marRight w:val="0"/>
      <w:marTop w:val="0"/>
      <w:marBottom w:val="0"/>
      <w:divBdr>
        <w:top w:val="none" w:sz="0" w:space="0" w:color="auto"/>
        <w:left w:val="none" w:sz="0" w:space="0" w:color="auto"/>
        <w:bottom w:val="none" w:sz="0" w:space="0" w:color="auto"/>
        <w:right w:val="none" w:sz="0" w:space="0" w:color="auto"/>
      </w:divBdr>
    </w:div>
    <w:div w:id="445853301">
      <w:bodyDiv w:val="1"/>
      <w:marLeft w:val="0"/>
      <w:marRight w:val="0"/>
      <w:marTop w:val="0"/>
      <w:marBottom w:val="0"/>
      <w:divBdr>
        <w:top w:val="none" w:sz="0" w:space="0" w:color="auto"/>
        <w:left w:val="none" w:sz="0" w:space="0" w:color="auto"/>
        <w:bottom w:val="none" w:sz="0" w:space="0" w:color="auto"/>
        <w:right w:val="none" w:sz="0" w:space="0" w:color="auto"/>
      </w:divBdr>
    </w:div>
    <w:div w:id="465634262">
      <w:bodyDiv w:val="1"/>
      <w:marLeft w:val="0"/>
      <w:marRight w:val="0"/>
      <w:marTop w:val="0"/>
      <w:marBottom w:val="0"/>
      <w:divBdr>
        <w:top w:val="none" w:sz="0" w:space="0" w:color="auto"/>
        <w:left w:val="none" w:sz="0" w:space="0" w:color="auto"/>
        <w:bottom w:val="none" w:sz="0" w:space="0" w:color="auto"/>
        <w:right w:val="none" w:sz="0" w:space="0" w:color="auto"/>
      </w:divBdr>
    </w:div>
    <w:div w:id="471674846">
      <w:bodyDiv w:val="1"/>
      <w:marLeft w:val="0"/>
      <w:marRight w:val="0"/>
      <w:marTop w:val="0"/>
      <w:marBottom w:val="0"/>
      <w:divBdr>
        <w:top w:val="none" w:sz="0" w:space="0" w:color="auto"/>
        <w:left w:val="none" w:sz="0" w:space="0" w:color="auto"/>
        <w:bottom w:val="none" w:sz="0" w:space="0" w:color="auto"/>
        <w:right w:val="none" w:sz="0" w:space="0" w:color="auto"/>
      </w:divBdr>
    </w:div>
    <w:div w:id="503209236">
      <w:bodyDiv w:val="1"/>
      <w:marLeft w:val="0"/>
      <w:marRight w:val="0"/>
      <w:marTop w:val="0"/>
      <w:marBottom w:val="0"/>
      <w:divBdr>
        <w:top w:val="none" w:sz="0" w:space="0" w:color="auto"/>
        <w:left w:val="none" w:sz="0" w:space="0" w:color="auto"/>
        <w:bottom w:val="none" w:sz="0" w:space="0" w:color="auto"/>
        <w:right w:val="none" w:sz="0" w:space="0" w:color="auto"/>
      </w:divBdr>
      <w:divsChild>
        <w:div w:id="212619130">
          <w:marLeft w:val="1166"/>
          <w:marRight w:val="0"/>
          <w:marTop w:val="0"/>
          <w:marBottom w:val="0"/>
          <w:divBdr>
            <w:top w:val="none" w:sz="0" w:space="0" w:color="auto"/>
            <w:left w:val="none" w:sz="0" w:space="0" w:color="auto"/>
            <w:bottom w:val="none" w:sz="0" w:space="0" w:color="auto"/>
            <w:right w:val="none" w:sz="0" w:space="0" w:color="auto"/>
          </w:divBdr>
        </w:div>
        <w:div w:id="578517902">
          <w:marLeft w:val="446"/>
          <w:marRight w:val="0"/>
          <w:marTop w:val="0"/>
          <w:marBottom w:val="0"/>
          <w:divBdr>
            <w:top w:val="none" w:sz="0" w:space="0" w:color="auto"/>
            <w:left w:val="none" w:sz="0" w:space="0" w:color="auto"/>
            <w:bottom w:val="none" w:sz="0" w:space="0" w:color="auto"/>
            <w:right w:val="none" w:sz="0" w:space="0" w:color="auto"/>
          </w:divBdr>
        </w:div>
        <w:div w:id="597643159">
          <w:marLeft w:val="446"/>
          <w:marRight w:val="0"/>
          <w:marTop w:val="0"/>
          <w:marBottom w:val="0"/>
          <w:divBdr>
            <w:top w:val="none" w:sz="0" w:space="0" w:color="auto"/>
            <w:left w:val="none" w:sz="0" w:space="0" w:color="auto"/>
            <w:bottom w:val="none" w:sz="0" w:space="0" w:color="auto"/>
            <w:right w:val="none" w:sz="0" w:space="0" w:color="auto"/>
          </w:divBdr>
        </w:div>
        <w:div w:id="1540631789">
          <w:marLeft w:val="446"/>
          <w:marRight w:val="0"/>
          <w:marTop w:val="0"/>
          <w:marBottom w:val="0"/>
          <w:divBdr>
            <w:top w:val="none" w:sz="0" w:space="0" w:color="auto"/>
            <w:left w:val="none" w:sz="0" w:space="0" w:color="auto"/>
            <w:bottom w:val="none" w:sz="0" w:space="0" w:color="auto"/>
            <w:right w:val="none" w:sz="0" w:space="0" w:color="auto"/>
          </w:divBdr>
        </w:div>
      </w:divsChild>
    </w:div>
    <w:div w:id="521673622">
      <w:bodyDiv w:val="1"/>
      <w:marLeft w:val="0"/>
      <w:marRight w:val="0"/>
      <w:marTop w:val="0"/>
      <w:marBottom w:val="0"/>
      <w:divBdr>
        <w:top w:val="none" w:sz="0" w:space="0" w:color="auto"/>
        <w:left w:val="none" w:sz="0" w:space="0" w:color="auto"/>
        <w:bottom w:val="none" w:sz="0" w:space="0" w:color="auto"/>
        <w:right w:val="none" w:sz="0" w:space="0" w:color="auto"/>
      </w:divBdr>
    </w:div>
    <w:div w:id="537816469">
      <w:bodyDiv w:val="1"/>
      <w:marLeft w:val="0"/>
      <w:marRight w:val="0"/>
      <w:marTop w:val="0"/>
      <w:marBottom w:val="0"/>
      <w:divBdr>
        <w:top w:val="none" w:sz="0" w:space="0" w:color="auto"/>
        <w:left w:val="none" w:sz="0" w:space="0" w:color="auto"/>
        <w:bottom w:val="none" w:sz="0" w:space="0" w:color="auto"/>
        <w:right w:val="none" w:sz="0" w:space="0" w:color="auto"/>
      </w:divBdr>
    </w:div>
    <w:div w:id="550271591">
      <w:bodyDiv w:val="1"/>
      <w:marLeft w:val="0"/>
      <w:marRight w:val="0"/>
      <w:marTop w:val="0"/>
      <w:marBottom w:val="0"/>
      <w:divBdr>
        <w:top w:val="none" w:sz="0" w:space="0" w:color="auto"/>
        <w:left w:val="none" w:sz="0" w:space="0" w:color="auto"/>
        <w:bottom w:val="none" w:sz="0" w:space="0" w:color="auto"/>
        <w:right w:val="none" w:sz="0" w:space="0" w:color="auto"/>
      </w:divBdr>
    </w:div>
    <w:div w:id="566762668">
      <w:bodyDiv w:val="1"/>
      <w:marLeft w:val="0"/>
      <w:marRight w:val="0"/>
      <w:marTop w:val="0"/>
      <w:marBottom w:val="0"/>
      <w:divBdr>
        <w:top w:val="none" w:sz="0" w:space="0" w:color="auto"/>
        <w:left w:val="none" w:sz="0" w:space="0" w:color="auto"/>
        <w:bottom w:val="none" w:sz="0" w:space="0" w:color="auto"/>
        <w:right w:val="none" w:sz="0" w:space="0" w:color="auto"/>
      </w:divBdr>
    </w:div>
    <w:div w:id="590088641">
      <w:bodyDiv w:val="1"/>
      <w:marLeft w:val="0"/>
      <w:marRight w:val="0"/>
      <w:marTop w:val="0"/>
      <w:marBottom w:val="0"/>
      <w:divBdr>
        <w:top w:val="none" w:sz="0" w:space="0" w:color="auto"/>
        <w:left w:val="none" w:sz="0" w:space="0" w:color="auto"/>
        <w:bottom w:val="none" w:sz="0" w:space="0" w:color="auto"/>
        <w:right w:val="none" w:sz="0" w:space="0" w:color="auto"/>
      </w:divBdr>
    </w:div>
    <w:div w:id="603610090">
      <w:bodyDiv w:val="1"/>
      <w:marLeft w:val="0"/>
      <w:marRight w:val="0"/>
      <w:marTop w:val="0"/>
      <w:marBottom w:val="0"/>
      <w:divBdr>
        <w:top w:val="none" w:sz="0" w:space="0" w:color="auto"/>
        <w:left w:val="none" w:sz="0" w:space="0" w:color="auto"/>
        <w:bottom w:val="none" w:sz="0" w:space="0" w:color="auto"/>
        <w:right w:val="none" w:sz="0" w:space="0" w:color="auto"/>
      </w:divBdr>
    </w:div>
    <w:div w:id="604191439">
      <w:bodyDiv w:val="1"/>
      <w:marLeft w:val="0"/>
      <w:marRight w:val="0"/>
      <w:marTop w:val="0"/>
      <w:marBottom w:val="0"/>
      <w:divBdr>
        <w:top w:val="none" w:sz="0" w:space="0" w:color="auto"/>
        <w:left w:val="none" w:sz="0" w:space="0" w:color="auto"/>
        <w:bottom w:val="none" w:sz="0" w:space="0" w:color="auto"/>
        <w:right w:val="none" w:sz="0" w:space="0" w:color="auto"/>
      </w:divBdr>
      <w:divsChild>
        <w:div w:id="535850603">
          <w:marLeft w:val="446"/>
          <w:marRight w:val="0"/>
          <w:marTop w:val="0"/>
          <w:marBottom w:val="0"/>
          <w:divBdr>
            <w:top w:val="none" w:sz="0" w:space="0" w:color="auto"/>
            <w:left w:val="none" w:sz="0" w:space="0" w:color="auto"/>
            <w:bottom w:val="none" w:sz="0" w:space="0" w:color="auto"/>
            <w:right w:val="none" w:sz="0" w:space="0" w:color="auto"/>
          </w:divBdr>
        </w:div>
        <w:div w:id="692997961">
          <w:marLeft w:val="446"/>
          <w:marRight w:val="0"/>
          <w:marTop w:val="0"/>
          <w:marBottom w:val="0"/>
          <w:divBdr>
            <w:top w:val="none" w:sz="0" w:space="0" w:color="auto"/>
            <w:left w:val="none" w:sz="0" w:space="0" w:color="auto"/>
            <w:bottom w:val="none" w:sz="0" w:space="0" w:color="auto"/>
            <w:right w:val="none" w:sz="0" w:space="0" w:color="auto"/>
          </w:divBdr>
        </w:div>
        <w:div w:id="1063916804">
          <w:marLeft w:val="446"/>
          <w:marRight w:val="0"/>
          <w:marTop w:val="0"/>
          <w:marBottom w:val="0"/>
          <w:divBdr>
            <w:top w:val="none" w:sz="0" w:space="0" w:color="auto"/>
            <w:left w:val="none" w:sz="0" w:space="0" w:color="auto"/>
            <w:bottom w:val="none" w:sz="0" w:space="0" w:color="auto"/>
            <w:right w:val="none" w:sz="0" w:space="0" w:color="auto"/>
          </w:divBdr>
        </w:div>
        <w:div w:id="1511985932">
          <w:marLeft w:val="446"/>
          <w:marRight w:val="0"/>
          <w:marTop w:val="0"/>
          <w:marBottom w:val="0"/>
          <w:divBdr>
            <w:top w:val="none" w:sz="0" w:space="0" w:color="auto"/>
            <w:left w:val="none" w:sz="0" w:space="0" w:color="auto"/>
            <w:bottom w:val="none" w:sz="0" w:space="0" w:color="auto"/>
            <w:right w:val="none" w:sz="0" w:space="0" w:color="auto"/>
          </w:divBdr>
        </w:div>
      </w:divsChild>
    </w:div>
    <w:div w:id="619806063">
      <w:bodyDiv w:val="1"/>
      <w:marLeft w:val="0"/>
      <w:marRight w:val="0"/>
      <w:marTop w:val="0"/>
      <w:marBottom w:val="0"/>
      <w:divBdr>
        <w:top w:val="none" w:sz="0" w:space="0" w:color="auto"/>
        <w:left w:val="none" w:sz="0" w:space="0" w:color="auto"/>
        <w:bottom w:val="none" w:sz="0" w:space="0" w:color="auto"/>
        <w:right w:val="none" w:sz="0" w:space="0" w:color="auto"/>
      </w:divBdr>
    </w:div>
    <w:div w:id="632054801">
      <w:bodyDiv w:val="1"/>
      <w:marLeft w:val="0"/>
      <w:marRight w:val="0"/>
      <w:marTop w:val="0"/>
      <w:marBottom w:val="0"/>
      <w:divBdr>
        <w:top w:val="none" w:sz="0" w:space="0" w:color="auto"/>
        <w:left w:val="none" w:sz="0" w:space="0" w:color="auto"/>
        <w:bottom w:val="none" w:sz="0" w:space="0" w:color="auto"/>
        <w:right w:val="none" w:sz="0" w:space="0" w:color="auto"/>
      </w:divBdr>
    </w:div>
    <w:div w:id="641930368">
      <w:bodyDiv w:val="1"/>
      <w:marLeft w:val="0"/>
      <w:marRight w:val="0"/>
      <w:marTop w:val="0"/>
      <w:marBottom w:val="0"/>
      <w:divBdr>
        <w:top w:val="none" w:sz="0" w:space="0" w:color="auto"/>
        <w:left w:val="none" w:sz="0" w:space="0" w:color="auto"/>
        <w:bottom w:val="none" w:sz="0" w:space="0" w:color="auto"/>
        <w:right w:val="none" w:sz="0" w:space="0" w:color="auto"/>
      </w:divBdr>
    </w:div>
    <w:div w:id="674310813">
      <w:bodyDiv w:val="1"/>
      <w:marLeft w:val="0"/>
      <w:marRight w:val="0"/>
      <w:marTop w:val="0"/>
      <w:marBottom w:val="0"/>
      <w:divBdr>
        <w:top w:val="none" w:sz="0" w:space="0" w:color="auto"/>
        <w:left w:val="none" w:sz="0" w:space="0" w:color="auto"/>
        <w:bottom w:val="none" w:sz="0" w:space="0" w:color="auto"/>
        <w:right w:val="none" w:sz="0" w:space="0" w:color="auto"/>
      </w:divBdr>
    </w:div>
    <w:div w:id="716125188">
      <w:bodyDiv w:val="1"/>
      <w:marLeft w:val="0"/>
      <w:marRight w:val="0"/>
      <w:marTop w:val="0"/>
      <w:marBottom w:val="0"/>
      <w:divBdr>
        <w:top w:val="none" w:sz="0" w:space="0" w:color="auto"/>
        <w:left w:val="none" w:sz="0" w:space="0" w:color="auto"/>
        <w:bottom w:val="none" w:sz="0" w:space="0" w:color="auto"/>
        <w:right w:val="none" w:sz="0" w:space="0" w:color="auto"/>
      </w:divBdr>
    </w:div>
    <w:div w:id="729498754">
      <w:bodyDiv w:val="1"/>
      <w:marLeft w:val="0"/>
      <w:marRight w:val="0"/>
      <w:marTop w:val="0"/>
      <w:marBottom w:val="0"/>
      <w:divBdr>
        <w:top w:val="none" w:sz="0" w:space="0" w:color="auto"/>
        <w:left w:val="none" w:sz="0" w:space="0" w:color="auto"/>
        <w:bottom w:val="none" w:sz="0" w:space="0" w:color="auto"/>
        <w:right w:val="none" w:sz="0" w:space="0" w:color="auto"/>
      </w:divBdr>
    </w:div>
    <w:div w:id="736048328">
      <w:bodyDiv w:val="1"/>
      <w:marLeft w:val="0"/>
      <w:marRight w:val="0"/>
      <w:marTop w:val="0"/>
      <w:marBottom w:val="0"/>
      <w:divBdr>
        <w:top w:val="none" w:sz="0" w:space="0" w:color="auto"/>
        <w:left w:val="none" w:sz="0" w:space="0" w:color="auto"/>
        <w:bottom w:val="none" w:sz="0" w:space="0" w:color="auto"/>
        <w:right w:val="none" w:sz="0" w:space="0" w:color="auto"/>
      </w:divBdr>
    </w:div>
    <w:div w:id="764885675">
      <w:bodyDiv w:val="1"/>
      <w:marLeft w:val="0"/>
      <w:marRight w:val="0"/>
      <w:marTop w:val="0"/>
      <w:marBottom w:val="0"/>
      <w:divBdr>
        <w:top w:val="none" w:sz="0" w:space="0" w:color="auto"/>
        <w:left w:val="none" w:sz="0" w:space="0" w:color="auto"/>
        <w:bottom w:val="none" w:sz="0" w:space="0" w:color="auto"/>
        <w:right w:val="none" w:sz="0" w:space="0" w:color="auto"/>
      </w:divBdr>
    </w:div>
    <w:div w:id="768896256">
      <w:bodyDiv w:val="1"/>
      <w:marLeft w:val="0"/>
      <w:marRight w:val="0"/>
      <w:marTop w:val="0"/>
      <w:marBottom w:val="0"/>
      <w:divBdr>
        <w:top w:val="none" w:sz="0" w:space="0" w:color="auto"/>
        <w:left w:val="none" w:sz="0" w:space="0" w:color="auto"/>
        <w:bottom w:val="none" w:sz="0" w:space="0" w:color="auto"/>
        <w:right w:val="none" w:sz="0" w:space="0" w:color="auto"/>
      </w:divBdr>
    </w:div>
    <w:div w:id="782576188">
      <w:bodyDiv w:val="1"/>
      <w:marLeft w:val="0"/>
      <w:marRight w:val="0"/>
      <w:marTop w:val="0"/>
      <w:marBottom w:val="0"/>
      <w:divBdr>
        <w:top w:val="none" w:sz="0" w:space="0" w:color="auto"/>
        <w:left w:val="none" w:sz="0" w:space="0" w:color="auto"/>
        <w:bottom w:val="none" w:sz="0" w:space="0" w:color="auto"/>
        <w:right w:val="none" w:sz="0" w:space="0" w:color="auto"/>
      </w:divBdr>
    </w:div>
    <w:div w:id="798184724">
      <w:bodyDiv w:val="1"/>
      <w:marLeft w:val="0"/>
      <w:marRight w:val="0"/>
      <w:marTop w:val="0"/>
      <w:marBottom w:val="0"/>
      <w:divBdr>
        <w:top w:val="none" w:sz="0" w:space="0" w:color="auto"/>
        <w:left w:val="none" w:sz="0" w:space="0" w:color="auto"/>
        <w:bottom w:val="none" w:sz="0" w:space="0" w:color="auto"/>
        <w:right w:val="none" w:sz="0" w:space="0" w:color="auto"/>
      </w:divBdr>
    </w:div>
    <w:div w:id="800269748">
      <w:bodyDiv w:val="1"/>
      <w:marLeft w:val="0"/>
      <w:marRight w:val="0"/>
      <w:marTop w:val="0"/>
      <w:marBottom w:val="0"/>
      <w:divBdr>
        <w:top w:val="none" w:sz="0" w:space="0" w:color="auto"/>
        <w:left w:val="none" w:sz="0" w:space="0" w:color="auto"/>
        <w:bottom w:val="none" w:sz="0" w:space="0" w:color="auto"/>
        <w:right w:val="none" w:sz="0" w:space="0" w:color="auto"/>
      </w:divBdr>
    </w:div>
    <w:div w:id="810757912">
      <w:bodyDiv w:val="1"/>
      <w:marLeft w:val="0"/>
      <w:marRight w:val="0"/>
      <w:marTop w:val="0"/>
      <w:marBottom w:val="0"/>
      <w:divBdr>
        <w:top w:val="none" w:sz="0" w:space="0" w:color="auto"/>
        <w:left w:val="none" w:sz="0" w:space="0" w:color="auto"/>
        <w:bottom w:val="none" w:sz="0" w:space="0" w:color="auto"/>
        <w:right w:val="none" w:sz="0" w:space="0" w:color="auto"/>
      </w:divBdr>
    </w:div>
    <w:div w:id="817766385">
      <w:bodyDiv w:val="1"/>
      <w:marLeft w:val="0"/>
      <w:marRight w:val="0"/>
      <w:marTop w:val="0"/>
      <w:marBottom w:val="0"/>
      <w:divBdr>
        <w:top w:val="none" w:sz="0" w:space="0" w:color="auto"/>
        <w:left w:val="none" w:sz="0" w:space="0" w:color="auto"/>
        <w:bottom w:val="none" w:sz="0" w:space="0" w:color="auto"/>
        <w:right w:val="none" w:sz="0" w:space="0" w:color="auto"/>
      </w:divBdr>
    </w:div>
    <w:div w:id="819538129">
      <w:bodyDiv w:val="1"/>
      <w:marLeft w:val="0"/>
      <w:marRight w:val="0"/>
      <w:marTop w:val="0"/>
      <w:marBottom w:val="0"/>
      <w:divBdr>
        <w:top w:val="none" w:sz="0" w:space="0" w:color="auto"/>
        <w:left w:val="none" w:sz="0" w:space="0" w:color="auto"/>
        <w:bottom w:val="none" w:sz="0" w:space="0" w:color="auto"/>
        <w:right w:val="none" w:sz="0" w:space="0" w:color="auto"/>
      </w:divBdr>
    </w:div>
    <w:div w:id="823354184">
      <w:bodyDiv w:val="1"/>
      <w:marLeft w:val="0"/>
      <w:marRight w:val="0"/>
      <w:marTop w:val="0"/>
      <w:marBottom w:val="0"/>
      <w:divBdr>
        <w:top w:val="none" w:sz="0" w:space="0" w:color="auto"/>
        <w:left w:val="none" w:sz="0" w:space="0" w:color="auto"/>
        <w:bottom w:val="none" w:sz="0" w:space="0" w:color="auto"/>
        <w:right w:val="none" w:sz="0" w:space="0" w:color="auto"/>
      </w:divBdr>
    </w:div>
    <w:div w:id="834687452">
      <w:bodyDiv w:val="1"/>
      <w:marLeft w:val="0"/>
      <w:marRight w:val="0"/>
      <w:marTop w:val="0"/>
      <w:marBottom w:val="0"/>
      <w:divBdr>
        <w:top w:val="none" w:sz="0" w:space="0" w:color="auto"/>
        <w:left w:val="none" w:sz="0" w:space="0" w:color="auto"/>
        <w:bottom w:val="none" w:sz="0" w:space="0" w:color="auto"/>
        <w:right w:val="none" w:sz="0" w:space="0" w:color="auto"/>
      </w:divBdr>
    </w:div>
    <w:div w:id="841117883">
      <w:bodyDiv w:val="1"/>
      <w:marLeft w:val="0"/>
      <w:marRight w:val="0"/>
      <w:marTop w:val="0"/>
      <w:marBottom w:val="0"/>
      <w:divBdr>
        <w:top w:val="none" w:sz="0" w:space="0" w:color="auto"/>
        <w:left w:val="none" w:sz="0" w:space="0" w:color="auto"/>
        <w:bottom w:val="none" w:sz="0" w:space="0" w:color="auto"/>
        <w:right w:val="none" w:sz="0" w:space="0" w:color="auto"/>
      </w:divBdr>
    </w:div>
    <w:div w:id="849297565">
      <w:bodyDiv w:val="1"/>
      <w:marLeft w:val="0"/>
      <w:marRight w:val="0"/>
      <w:marTop w:val="0"/>
      <w:marBottom w:val="0"/>
      <w:divBdr>
        <w:top w:val="none" w:sz="0" w:space="0" w:color="auto"/>
        <w:left w:val="none" w:sz="0" w:space="0" w:color="auto"/>
        <w:bottom w:val="none" w:sz="0" w:space="0" w:color="auto"/>
        <w:right w:val="none" w:sz="0" w:space="0" w:color="auto"/>
      </w:divBdr>
    </w:div>
    <w:div w:id="854075960">
      <w:bodyDiv w:val="1"/>
      <w:marLeft w:val="0"/>
      <w:marRight w:val="0"/>
      <w:marTop w:val="0"/>
      <w:marBottom w:val="0"/>
      <w:divBdr>
        <w:top w:val="none" w:sz="0" w:space="0" w:color="auto"/>
        <w:left w:val="none" w:sz="0" w:space="0" w:color="auto"/>
        <w:bottom w:val="none" w:sz="0" w:space="0" w:color="auto"/>
        <w:right w:val="none" w:sz="0" w:space="0" w:color="auto"/>
      </w:divBdr>
    </w:div>
    <w:div w:id="941844482">
      <w:bodyDiv w:val="1"/>
      <w:marLeft w:val="0"/>
      <w:marRight w:val="0"/>
      <w:marTop w:val="0"/>
      <w:marBottom w:val="0"/>
      <w:divBdr>
        <w:top w:val="none" w:sz="0" w:space="0" w:color="auto"/>
        <w:left w:val="none" w:sz="0" w:space="0" w:color="auto"/>
        <w:bottom w:val="none" w:sz="0" w:space="0" w:color="auto"/>
        <w:right w:val="none" w:sz="0" w:space="0" w:color="auto"/>
      </w:divBdr>
    </w:div>
    <w:div w:id="943001553">
      <w:bodyDiv w:val="1"/>
      <w:marLeft w:val="0"/>
      <w:marRight w:val="0"/>
      <w:marTop w:val="0"/>
      <w:marBottom w:val="0"/>
      <w:divBdr>
        <w:top w:val="none" w:sz="0" w:space="0" w:color="auto"/>
        <w:left w:val="none" w:sz="0" w:space="0" w:color="auto"/>
        <w:bottom w:val="none" w:sz="0" w:space="0" w:color="auto"/>
        <w:right w:val="none" w:sz="0" w:space="0" w:color="auto"/>
      </w:divBdr>
    </w:div>
    <w:div w:id="967517717">
      <w:bodyDiv w:val="1"/>
      <w:marLeft w:val="0"/>
      <w:marRight w:val="0"/>
      <w:marTop w:val="0"/>
      <w:marBottom w:val="0"/>
      <w:divBdr>
        <w:top w:val="none" w:sz="0" w:space="0" w:color="auto"/>
        <w:left w:val="none" w:sz="0" w:space="0" w:color="auto"/>
        <w:bottom w:val="none" w:sz="0" w:space="0" w:color="auto"/>
        <w:right w:val="none" w:sz="0" w:space="0" w:color="auto"/>
      </w:divBdr>
    </w:div>
    <w:div w:id="970094555">
      <w:bodyDiv w:val="1"/>
      <w:marLeft w:val="0"/>
      <w:marRight w:val="0"/>
      <w:marTop w:val="0"/>
      <w:marBottom w:val="0"/>
      <w:divBdr>
        <w:top w:val="none" w:sz="0" w:space="0" w:color="auto"/>
        <w:left w:val="none" w:sz="0" w:space="0" w:color="auto"/>
        <w:bottom w:val="none" w:sz="0" w:space="0" w:color="auto"/>
        <w:right w:val="none" w:sz="0" w:space="0" w:color="auto"/>
      </w:divBdr>
      <w:divsChild>
        <w:div w:id="1690987105">
          <w:marLeft w:val="446"/>
          <w:marRight w:val="0"/>
          <w:marTop w:val="0"/>
          <w:marBottom w:val="160"/>
          <w:divBdr>
            <w:top w:val="none" w:sz="0" w:space="0" w:color="auto"/>
            <w:left w:val="none" w:sz="0" w:space="0" w:color="auto"/>
            <w:bottom w:val="none" w:sz="0" w:space="0" w:color="auto"/>
            <w:right w:val="none" w:sz="0" w:space="0" w:color="auto"/>
          </w:divBdr>
        </w:div>
      </w:divsChild>
    </w:div>
    <w:div w:id="992608347">
      <w:bodyDiv w:val="1"/>
      <w:marLeft w:val="0"/>
      <w:marRight w:val="0"/>
      <w:marTop w:val="0"/>
      <w:marBottom w:val="0"/>
      <w:divBdr>
        <w:top w:val="none" w:sz="0" w:space="0" w:color="auto"/>
        <w:left w:val="none" w:sz="0" w:space="0" w:color="auto"/>
        <w:bottom w:val="none" w:sz="0" w:space="0" w:color="auto"/>
        <w:right w:val="none" w:sz="0" w:space="0" w:color="auto"/>
      </w:divBdr>
    </w:div>
    <w:div w:id="1000542164">
      <w:bodyDiv w:val="1"/>
      <w:marLeft w:val="0"/>
      <w:marRight w:val="0"/>
      <w:marTop w:val="0"/>
      <w:marBottom w:val="0"/>
      <w:divBdr>
        <w:top w:val="none" w:sz="0" w:space="0" w:color="auto"/>
        <w:left w:val="none" w:sz="0" w:space="0" w:color="auto"/>
        <w:bottom w:val="none" w:sz="0" w:space="0" w:color="auto"/>
        <w:right w:val="none" w:sz="0" w:space="0" w:color="auto"/>
      </w:divBdr>
    </w:div>
    <w:div w:id="1011028335">
      <w:bodyDiv w:val="1"/>
      <w:marLeft w:val="0"/>
      <w:marRight w:val="0"/>
      <w:marTop w:val="0"/>
      <w:marBottom w:val="0"/>
      <w:divBdr>
        <w:top w:val="none" w:sz="0" w:space="0" w:color="auto"/>
        <w:left w:val="none" w:sz="0" w:space="0" w:color="auto"/>
        <w:bottom w:val="none" w:sz="0" w:space="0" w:color="auto"/>
        <w:right w:val="none" w:sz="0" w:space="0" w:color="auto"/>
      </w:divBdr>
    </w:div>
    <w:div w:id="1022243420">
      <w:bodyDiv w:val="1"/>
      <w:marLeft w:val="0"/>
      <w:marRight w:val="0"/>
      <w:marTop w:val="0"/>
      <w:marBottom w:val="0"/>
      <w:divBdr>
        <w:top w:val="none" w:sz="0" w:space="0" w:color="auto"/>
        <w:left w:val="none" w:sz="0" w:space="0" w:color="auto"/>
        <w:bottom w:val="none" w:sz="0" w:space="0" w:color="auto"/>
        <w:right w:val="none" w:sz="0" w:space="0" w:color="auto"/>
      </w:divBdr>
    </w:div>
    <w:div w:id="1039548821">
      <w:bodyDiv w:val="1"/>
      <w:marLeft w:val="0"/>
      <w:marRight w:val="0"/>
      <w:marTop w:val="0"/>
      <w:marBottom w:val="0"/>
      <w:divBdr>
        <w:top w:val="none" w:sz="0" w:space="0" w:color="auto"/>
        <w:left w:val="none" w:sz="0" w:space="0" w:color="auto"/>
        <w:bottom w:val="none" w:sz="0" w:space="0" w:color="auto"/>
        <w:right w:val="none" w:sz="0" w:space="0" w:color="auto"/>
      </w:divBdr>
    </w:div>
    <w:div w:id="1067146048">
      <w:bodyDiv w:val="1"/>
      <w:marLeft w:val="0"/>
      <w:marRight w:val="0"/>
      <w:marTop w:val="0"/>
      <w:marBottom w:val="0"/>
      <w:divBdr>
        <w:top w:val="none" w:sz="0" w:space="0" w:color="auto"/>
        <w:left w:val="none" w:sz="0" w:space="0" w:color="auto"/>
        <w:bottom w:val="none" w:sz="0" w:space="0" w:color="auto"/>
        <w:right w:val="none" w:sz="0" w:space="0" w:color="auto"/>
      </w:divBdr>
    </w:div>
    <w:div w:id="1070080472">
      <w:bodyDiv w:val="1"/>
      <w:marLeft w:val="0"/>
      <w:marRight w:val="0"/>
      <w:marTop w:val="0"/>
      <w:marBottom w:val="0"/>
      <w:divBdr>
        <w:top w:val="none" w:sz="0" w:space="0" w:color="auto"/>
        <w:left w:val="none" w:sz="0" w:space="0" w:color="auto"/>
        <w:bottom w:val="none" w:sz="0" w:space="0" w:color="auto"/>
        <w:right w:val="none" w:sz="0" w:space="0" w:color="auto"/>
      </w:divBdr>
    </w:div>
    <w:div w:id="1094135038">
      <w:bodyDiv w:val="1"/>
      <w:marLeft w:val="0"/>
      <w:marRight w:val="0"/>
      <w:marTop w:val="0"/>
      <w:marBottom w:val="0"/>
      <w:divBdr>
        <w:top w:val="none" w:sz="0" w:space="0" w:color="auto"/>
        <w:left w:val="none" w:sz="0" w:space="0" w:color="auto"/>
        <w:bottom w:val="none" w:sz="0" w:space="0" w:color="auto"/>
        <w:right w:val="none" w:sz="0" w:space="0" w:color="auto"/>
      </w:divBdr>
    </w:div>
    <w:div w:id="1102991693">
      <w:bodyDiv w:val="1"/>
      <w:marLeft w:val="0"/>
      <w:marRight w:val="0"/>
      <w:marTop w:val="0"/>
      <w:marBottom w:val="0"/>
      <w:divBdr>
        <w:top w:val="none" w:sz="0" w:space="0" w:color="auto"/>
        <w:left w:val="none" w:sz="0" w:space="0" w:color="auto"/>
        <w:bottom w:val="none" w:sz="0" w:space="0" w:color="auto"/>
        <w:right w:val="none" w:sz="0" w:space="0" w:color="auto"/>
      </w:divBdr>
    </w:div>
    <w:div w:id="1120297024">
      <w:bodyDiv w:val="1"/>
      <w:marLeft w:val="0"/>
      <w:marRight w:val="0"/>
      <w:marTop w:val="0"/>
      <w:marBottom w:val="0"/>
      <w:divBdr>
        <w:top w:val="none" w:sz="0" w:space="0" w:color="auto"/>
        <w:left w:val="none" w:sz="0" w:space="0" w:color="auto"/>
        <w:bottom w:val="none" w:sz="0" w:space="0" w:color="auto"/>
        <w:right w:val="none" w:sz="0" w:space="0" w:color="auto"/>
      </w:divBdr>
    </w:div>
    <w:div w:id="1137263594">
      <w:bodyDiv w:val="1"/>
      <w:marLeft w:val="0"/>
      <w:marRight w:val="0"/>
      <w:marTop w:val="0"/>
      <w:marBottom w:val="0"/>
      <w:divBdr>
        <w:top w:val="none" w:sz="0" w:space="0" w:color="auto"/>
        <w:left w:val="none" w:sz="0" w:space="0" w:color="auto"/>
        <w:bottom w:val="none" w:sz="0" w:space="0" w:color="auto"/>
        <w:right w:val="none" w:sz="0" w:space="0" w:color="auto"/>
      </w:divBdr>
    </w:div>
    <w:div w:id="1148865912">
      <w:bodyDiv w:val="1"/>
      <w:marLeft w:val="0"/>
      <w:marRight w:val="0"/>
      <w:marTop w:val="0"/>
      <w:marBottom w:val="0"/>
      <w:divBdr>
        <w:top w:val="none" w:sz="0" w:space="0" w:color="auto"/>
        <w:left w:val="none" w:sz="0" w:space="0" w:color="auto"/>
        <w:bottom w:val="none" w:sz="0" w:space="0" w:color="auto"/>
        <w:right w:val="none" w:sz="0" w:space="0" w:color="auto"/>
      </w:divBdr>
    </w:div>
    <w:div w:id="1152795016">
      <w:bodyDiv w:val="1"/>
      <w:marLeft w:val="0"/>
      <w:marRight w:val="0"/>
      <w:marTop w:val="0"/>
      <w:marBottom w:val="0"/>
      <w:divBdr>
        <w:top w:val="none" w:sz="0" w:space="0" w:color="auto"/>
        <w:left w:val="none" w:sz="0" w:space="0" w:color="auto"/>
        <w:bottom w:val="none" w:sz="0" w:space="0" w:color="auto"/>
        <w:right w:val="none" w:sz="0" w:space="0" w:color="auto"/>
      </w:divBdr>
    </w:div>
    <w:div w:id="1162429005">
      <w:bodyDiv w:val="1"/>
      <w:marLeft w:val="0"/>
      <w:marRight w:val="0"/>
      <w:marTop w:val="0"/>
      <w:marBottom w:val="0"/>
      <w:divBdr>
        <w:top w:val="none" w:sz="0" w:space="0" w:color="auto"/>
        <w:left w:val="none" w:sz="0" w:space="0" w:color="auto"/>
        <w:bottom w:val="none" w:sz="0" w:space="0" w:color="auto"/>
        <w:right w:val="none" w:sz="0" w:space="0" w:color="auto"/>
      </w:divBdr>
    </w:div>
    <w:div w:id="1166094686">
      <w:bodyDiv w:val="1"/>
      <w:marLeft w:val="0"/>
      <w:marRight w:val="0"/>
      <w:marTop w:val="0"/>
      <w:marBottom w:val="0"/>
      <w:divBdr>
        <w:top w:val="none" w:sz="0" w:space="0" w:color="auto"/>
        <w:left w:val="none" w:sz="0" w:space="0" w:color="auto"/>
        <w:bottom w:val="none" w:sz="0" w:space="0" w:color="auto"/>
        <w:right w:val="none" w:sz="0" w:space="0" w:color="auto"/>
      </w:divBdr>
    </w:div>
    <w:div w:id="1257833231">
      <w:bodyDiv w:val="1"/>
      <w:marLeft w:val="0"/>
      <w:marRight w:val="0"/>
      <w:marTop w:val="0"/>
      <w:marBottom w:val="0"/>
      <w:divBdr>
        <w:top w:val="none" w:sz="0" w:space="0" w:color="auto"/>
        <w:left w:val="none" w:sz="0" w:space="0" w:color="auto"/>
        <w:bottom w:val="none" w:sz="0" w:space="0" w:color="auto"/>
        <w:right w:val="none" w:sz="0" w:space="0" w:color="auto"/>
      </w:divBdr>
    </w:div>
    <w:div w:id="1258709924">
      <w:bodyDiv w:val="1"/>
      <w:marLeft w:val="0"/>
      <w:marRight w:val="0"/>
      <w:marTop w:val="0"/>
      <w:marBottom w:val="0"/>
      <w:divBdr>
        <w:top w:val="none" w:sz="0" w:space="0" w:color="auto"/>
        <w:left w:val="none" w:sz="0" w:space="0" w:color="auto"/>
        <w:bottom w:val="none" w:sz="0" w:space="0" w:color="auto"/>
        <w:right w:val="none" w:sz="0" w:space="0" w:color="auto"/>
      </w:divBdr>
    </w:div>
    <w:div w:id="1271233202">
      <w:bodyDiv w:val="1"/>
      <w:marLeft w:val="0"/>
      <w:marRight w:val="0"/>
      <w:marTop w:val="0"/>
      <w:marBottom w:val="0"/>
      <w:divBdr>
        <w:top w:val="none" w:sz="0" w:space="0" w:color="auto"/>
        <w:left w:val="none" w:sz="0" w:space="0" w:color="auto"/>
        <w:bottom w:val="none" w:sz="0" w:space="0" w:color="auto"/>
        <w:right w:val="none" w:sz="0" w:space="0" w:color="auto"/>
      </w:divBdr>
      <w:divsChild>
        <w:div w:id="809445384">
          <w:marLeft w:val="1267"/>
          <w:marRight w:val="0"/>
          <w:marTop w:val="100"/>
          <w:marBottom w:val="0"/>
          <w:divBdr>
            <w:top w:val="none" w:sz="0" w:space="0" w:color="auto"/>
            <w:left w:val="none" w:sz="0" w:space="0" w:color="auto"/>
            <w:bottom w:val="none" w:sz="0" w:space="0" w:color="auto"/>
            <w:right w:val="none" w:sz="0" w:space="0" w:color="auto"/>
          </w:divBdr>
        </w:div>
        <w:div w:id="1307395341">
          <w:marLeft w:val="1267"/>
          <w:marRight w:val="0"/>
          <w:marTop w:val="100"/>
          <w:marBottom w:val="0"/>
          <w:divBdr>
            <w:top w:val="none" w:sz="0" w:space="0" w:color="auto"/>
            <w:left w:val="none" w:sz="0" w:space="0" w:color="auto"/>
            <w:bottom w:val="none" w:sz="0" w:space="0" w:color="auto"/>
            <w:right w:val="none" w:sz="0" w:space="0" w:color="auto"/>
          </w:divBdr>
        </w:div>
        <w:div w:id="1750688266">
          <w:marLeft w:val="1267"/>
          <w:marRight w:val="0"/>
          <w:marTop w:val="100"/>
          <w:marBottom w:val="0"/>
          <w:divBdr>
            <w:top w:val="none" w:sz="0" w:space="0" w:color="auto"/>
            <w:left w:val="none" w:sz="0" w:space="0" w:color="auto"/>
            <w:bottom w:val="none" w:sz="0" w:space="0" w:color="auto"/>
            <w:right w:val="none" w:sz="0" w:space="0" w:color="auto"/>
          </w:divBdr>
        </w:div>
      </w:divsChild>
    </w:div>
    <w:div w:id="1274360576">
      <w:bodyDiv w:val="1"/>
      <w:marLeft w:val="0"/>
      <w:marRight w:val="0"/>
      <w:marTop w:val="0"/>
      <w:marBottom w:val="0"/>
      <w:divBdr>
        <w:top w:val="none" w:sz="0" w:space="0" w:color="auto"/>
        <w:left w:val="none" w:sz="0" w:space="0" w:color="auto"/>
        <w:bottom w:val="none" w:sz="0" w:space="0" w:color="auto"/>
        <w:right w:val="none" w:sz="0" w:space="0" w:color="auto"/>
      </w:divBdr>
    </w:div>
    <w:div w:id="1276060865">
      <w:bodyDiv w:val="1"/>
      <w:marLeft w:val="0"/>
      <w:marRight w:val="0"/>
      <w:marTop w:val="0"/>
      <w:marBottom w:val="0"/>
      <w:divBdr>
        <w:top w:val="none" w:sz="0" w:space="0" w:color="auto"/>
        <w:left w:val="none" w:sz="0" w:space="0" w:color="auto"/>
        <w:bottom w:val="none" w:sz="0" w:space="0" w:color="auto"/>
        <w:right w:val="none" w:sz="0" w:space="0" w:color="auto"/>
      </w:divBdr>
    </w:div>
    <w:div w:id="1283613385">
      <w:bodyDiv w:val="1"/>
      <w:marLeft w:val="0"/>
      <w:marRight w:val="0"/>
      <w:marTop w:val="0"/>
      <w:marBottom w:val="0"/>
      <w:divBdr>
        <w:top w:val="none" w:sz="0" w:space="0" w:color="auto"/>
        <w:left w:val="none" w:sz="0" w:space="0" w:color="auto"/>
        <w:bottom w:val="none" w:sz="0" w:space="0" w:color="auto"/>
        <w:right w:val="none" w:sz="0" w:space="0" w:color="auto"/>
      </w:divBdr>
    </w:div>
    <w:div w:id="1300263179">
      <w:bodyDiv w:val="1"/>
      <w:marLeft w:val="0"/>
      <w:marRight w:val="0"/>
      <w:marTop w:val="0"/>
      <w:marBottom w:val="0"/>
      <w:divBdr>
        <w:top w:val="none" w:sz="0" w:space="0" w:color="auto"/>
        <w:left w:val="none" w:sz="0" w:space="0" w:color="auto"/>
        <w:bottom w:val="none" w:sz="0" w:space="0" w:color="auto"/>
        <w:right w:val="none" w:sz="0" w:space="0" w:color="auto"/>
      </w:divBdr>
    </w:div>
    <w:div w:id="1303578352">
      <w:bodyDiv w:val="1"/>
      <w:marLeft w:val="0"/>
      <w:marRight w:val="0"/>
      <w:marTop w:val="0"/>
      <w:marBottom w:val="0"/>
      <w:divBdr>
        <w:top w:val="none" w:sz="0" w:space="0" w:color="auto"/>
        <w:left w:val="none" w:sz="0" w:space="0" w:color="auto"/>
        <w:bottom w:val="none" w:sz="0" w:space="0" w:color="auto"/>
        <w:right w:val="none" w:sz="0" w:space="0" w:color="auto"/>
      </w:divBdr>
      <w:divsChild>
        <w:div w:id="310136953">
          <w:marLeft w:val="446"/>
          <w:marRight w:val="0"/>
          <w:marTop w:val="0"/>
          <w:marBottom w:val="0"/>
          <w:divBdr>
            <w:top w:val="none" w:sz="0" w:space="0" w:color="auto"/>
            <w:left w:val="none" w:sz="0" w:space="0" w:color="auto"/>
            <w:bottom w:val="none" w:sz="0" w:space="0" w:color="auto"/>
            <w:right w:val="none" w:sz="0" w:space="0" w:color="auto"/>
          </w:divBdr>
        </w:div>
        <w:div w:id="484709016">
          <w:marLeft w:val="446"/>
          <w:marRight w:val="0"/>
          <w:marTop w:val="0"/>
          <w:marBottom w:val="0"/>
          <w:divBdr>
            <w:top w:val="none" w:sz="0" w:space="0" w:color="auto"/>
            <w:left w:val="none" w:sz="0" w:space="0" w:color="auto"/>
            <w:bottom w:val="none" w:sz="0" w:space="0" w:color="auto"/>
            <w:right w:val="none" w:sz="0" w:space="0" w:color="auto"/>
          </w:divBdr>
        </w:div>
        <w:div w:id="510799218">
          <w:marLeft w:val="446"/>
          <w:marRight w:val="0"/>
          <w:marTop w:val="0"/>
          <w:marBottom w:val="0"/>
          <w:divBdr>
            <w:top w:val="none" w:sz="0" w:space="0" w:color="auto"/>
            <w:left w:val="none" w:sz="0" w:space="0" w:color="auto"/>
            <w:bottom w:val="none" w:sz="0" w:space="0" w:color="auto"/>
            <w:right w:val="none" w:sz="0" w:space="0" w:color="auto"/>
          </w:divBdr>
        </w:div>
      </w:divsChild>
    </w:div>
    <w:div w:id="1315988881">
      <w:bodyDiv w:val="1"/>
      <w:marLeft w:val="0"/>
      <w:marRight w:val="0"/>
      <w:marTop w:val="0"/>
      <w:marBottom w:val="0"/>
      <w:divBdr>
        <w:top w:val="none" w:sz="0" w:space="0" w:color="auto"/>
        <w:left w:val="none" w:sz="0" w:space="0" w:color="auto"/>
        <w:bottom w:val="none" w:sz="0" w:space="0" w:color="auto"/>
        <w:right w:val="none" w:sz="0" w:space="0" w:color="auto"/>
      </w:divBdr>
    </w:div>
    <w:div w:id="1317225218">
      <w:bodyDiv w:val="1"/>
      <w:marLeft w:val="0"/>
      <w:marRight w:val="0"/>
      <w:marTop w:val="0"/>
      <w:marBottom w:val="0"/>
      <w:divBdr>
        <w:top w:val="none" w:sz="0" w:space="0" w:color="auto"/>
        <w:left w:val="none" w:sz="0" w:space="0" w:color="auto"/>
        <w:bottom w:val="none" w:sz="0" w:space="0" w:color="auto"/>
        <w:right w:val="none" w:sz="0" w:space="0" w:color="auto"/>
      </w:divBdr>
    </w:div>
    <w:div w:id="1333530039">
      <w:bodyDiv w:val="1"/>
      <w:marLeft w:val="0"/>
      <w:marRight w:val="0"/>
      <w:marTop w:val="0"/>
      <w:marBottom w:val="0"/>
      <w:divBdr>
        <w:top w:val="none" w:sz="0" w:space="0" w:color="auto"/>
        <w:left w:val="none" w:sz="0" w:space="0" w:color="auto"/>
        <w:bottom w:val="none" w:sz="0" w:space="0" w:color="auto"/>
        <w:right w:val="none" w:sz="0" w:space="0" w:color="auto"/>
      </w:divBdr>
    </w:div>
    <w:div w:id="1341276379">
      <w:bodyDiv w:val="1"/>
      <w:marLeft w:val="0"/>
      <w:marRight w:val="0"/>
      <w:marTop w:val="0"/>
      <w:marBottom w:val="0"/>
      <w:divBdr>
        <w:top w:val="none" w:sz="0" w:space="0" w:color="auto"/>
        <w:left w:val="none" w:sz="0" w:space="0" w:color="auto"/>
        <w:bottom w:val="none" w:sz="0" w:space="0" w:color="auto"/>
        <w:right w:val="none" w:sz="0" w:space="0" w:color="auto"/>
      </w:divBdr>
    </w:div>
    <w:div w:id="1358501959">
      <w:bodyDiv w:val="1"/>
      <w:marLeft w:val="0"/>
      <w:marRight w:val="0"/>
      <w:marTop w:val="0"/>
      <w:marBottom w:val="0"/>
      <w:divBdr>
        <w:top w:val="none" w:sz="0" w:space="0" w:color="auto"/>
        <w:left w:val="none" w:sz="0" w:space="0" w:color="auto"/>
        <w:bottom w:val="none" w:sz="0" w:space="0" w:color="auto"/>
        <w:right w:val="none" w:sz="0" w:space="0" w:color="auto"/>
      </w:divBdr>
    </w:div>
    <w:div w:id="1410880469">
      <w:bodyDiv w:val="1"/>
      <w:marLeft w:val="0"/>
      <w:marRight w:val="0"/>
      <w:marTop w:val="0"/>
      <w:marBottom w:val="0"/>
      <w:divBdr>
        <w:top w:val="none" w:sz="0" w:space="0" w:color="auto"/>
        <w:left w:val="none" w:sz="0" w:space="0" w:color="auto"/>
        <w:bottom w:val="none" w:sz="0" w:space="0" w:color="auto"/>
        <w:right w:val="none" w:sz="0" w:space="0" w:color="auto"/>
      </w:divBdr>
    </w:div>
    <w:div w:id="1415585926">
      <w:bodyDiv w:val="1"/>
      <w:marLeft w:val="0"/>
      <w:marRight w:val="0"/>
      <w:marTop w:val="0"/>
      <w:marBottom w:val="0"/>
      <w:divBdr>
        <w:top w:val="none" w:sz="0" w:space="0" w:color="auto"/>
        <w:left w:val="none" w:sz="0" w:space="0" w:color="auto"/>
        <w:bottom w:val="none" w:sz="0" w:space="0" w:color="auto"/>
        <w:right w:val="none" w:sz="0" w:space="0" w:color="auto"/>
      </w:divBdr>
    </w:div>
    <w:div w:id="1427964371">
      <w:bodyDiv w:val="1"/>
      <w:marLeft w:val="0"/>
      <w:marRight w:val="0"/>
      <w:marTop w:val="0"/>
      <w:marBottom w:val="0"/>
      <w:divBdr>
        <w:top w:val="none" w:sz="0" w:space="0" w:color="auto"/>
        <w:left w:val="none" w:sz="0" w:space="0" w:color="auto"/>
        <w:bottom w:val="none" w:sz="0" w:space="0" w:color="auto"/>
        <w:right w:val="none" w:sz="0" w:space="0" w:color="auto"/>
      </w:divBdr>
    </w:div>
    <w:div w:id="1445883910">
      <w:bodyDiv w:val="1"/>
      <w:marLeft w:val="0"/>
      <w:marRight w:val="0"/>
      <w:marTop w:val="0"/>
      <w:marBottom w:val="0"/>
      <w:divBdr>
        <w:top w:val="none" w:sz="0" w:space="0" w:color="auto"/>
        <w:left w:val="none" w:sz="0" w:space="0" w:color="auto"/>
        <w:bottom w:val="none" w:sz="0" w:space="0" w:color="auto"/>
        <w:right w:val="none" w:sz="0" w:space="0" w:color="auto"/>
      </w:divBdr>
    </w:div>
    <w:div w:id="1464343539">
      <w:bodyDiv w:val="1"/>
      <w:marLeft w:val="0"/>
      <w:marRight w:val="0"/>
      <w:marTop w:val="0"/>
      <w:marBottom w:val="0"/>
      <w:divBdr>
        <w:top w:val="none" w:sz="0" w:space="0" w:color="auto"/>
        <w:left w:val="none" w:sz="0" w:space="0" w:color="auto"/>
        <w:bottom w:val="none" w:sz="0" w:space="0" w:color="auto"/>
        <w:right w:val="none" w:sz="0" w:space="0" w:color="auto"/>
      </w:divBdr>
    </w:div>
    <w:div w:id="1465928477">
      <w:bodyDiv w:val="1"/>
      <w:marLeft w:val="0"/>
      <w:marRight w:val="0"/>
      <w:marTop w:val="0"/>
      <w:marBottom w:val="0"/>
      <w:divBdr>
        <w:top w:val="none" w:sz="0" w:space="0" w:color="auto"/>
        <w:left w:val="none" w:sz="0" w:space="0" w:color="auto"/>
        <w:bottom w:val="none" w:sz="0" w:space="0" w:color="auto"/>
        <w:right w:val="none" w:sz="0" w:space="0" w:color="auto"/>
      </w:divBdr>
      <w:divsChild>
        <w:div w:id="1627930597">
          <w:marLeft w:val="547"/>
          <w:marRight w:val="0"/>
          <w:marTop w:val="200"/>
          <w:marBottom w:val="0"/>
          <w:divBdr>
            <w:top w:val="none" w:sz="0" w:space="0" w:color="auto"/>
            <w:left w:val="none" w:sz="0" w:space="0" w:color="auto"/>
            <w:bottom w:val="none" w:sz="0" w:space="0" w:color="auto"/>
            <w:right w:val="none" w:sz="0" w:space="0" w:color="auto"/>
          </w:divBdr>
        </w:div>
      </w:divsChild>
    </w:div>
    <w:div w:id="1482697395">
      <w:bodyDiv w:val="1"/>
      <w:marLeft w:val="0"/>
      <w:marRight w:val="0"/>
      <w:marTop w:val="0"/>
      <w:marBottom w:val="0"/>
      <w:divBdr>
        <w:top w:val="none" w:sz="0" w:space="0" w:color="auto"/>
        <w:left w:val="none" w:sz="0" w:space="0" w:color="auto"/>
        <w:bottom w:val="none" w:sz="0" w:space="0" w:color="auto"/>
        <w:right w:val="none" w:sz="0" w:space="0" w:color="auto"/>
      </w:divBdr>
    </w:div>
    <w:div w:id="1483159167">
      <w:bodyDiv w:val="1"/>
      <w:marLeft w:val="0"/>
      <w:marRight w:val="0"/>
      <w:marTop w:val="0"/>
      <w:marBottom w:val="0"/>
      <w:divBdr>
        <w:top w:val="none" w:sz="0" w:space="0" w:color="auto"/>
        <w:left w:val="none" w:sz="0" w:space="0" w:color="auto"/>
        <w:bottom w:val="none" w:sz="0" w:space="0" w:color="auto"/>
        <w:right w:val="none" w:sz="0" w:space="0" w:color="auto"/>
      </w:divBdr>
    </w:div>
    <w:div w:id="1552882569">
      <w:bodyDiv w:val="1"/>
      <w:marLeft w:val="0"/>
      <w:marRight w:val="0"/>
      <w:marTop w:val="0"/>
      <w:marBottom w:val="0"/>
      <w:divBdr>
        <w:top w:val="none" w:sz="0" w:space="0" w:color="auto"/>
        <w:left w:val="none" w:sz="0" w:space="0" w:color="auto"/>
        <w:bottom w:val="none" w:sz="0" w:space="0" w:color="auto"/>
        <w:right w:val="none" w:sz="0" w:space="0" w:color="auto"/>
      </w:divBdr>
    </w:div>
    <w:div w:id="1553467654">
      <w:bodyDiv w:val="1"/>
      <w:marLeft w:val="0"/>
      <w:marRight w:val="0"/>
      <w:marTop w:val="0"/>
      <w:marBottom w:val="0"/>
      <w:divBdr>
        <w:top w:val="none" w:sz="0" w:space="0" w:color="auto"/>
        <w:left w:val="none" w:sz="0" w:space="0" w:color="auto"/>
        <w:bottom w:val="none" w:sz="0" w:space="0" w:color="auto"/>
        <w:right w:val="none" w:sz="0" w:space="0" w:color="auto"/>
      </w:divBdr>
    </w:div>
    <w:div w:id="1565871115">
      <w:bodyDiv w:val="1"/>
      <w:marLeft w:val="0"/>
      <w:marRight w:val="0"/>
      <w:marTop w:val="0"/>
      <w:marBottom w:val="0"/>
      <w:divBdr>
        <w:top w:val="none" w:sz="0" w:space="0" w:color="auto"/>
        <w:left w:val="none" w:sz="0" w:space="0" w:color="auto"/>
        <w:bottom w:val="none" w:sz="0" w:space="0" w:color="auto"/>
        <w:right w:val="none" w:sz="0" w:space="0" w:color="auto"/>
      </w:divBdr>
    </w:div>
    <w:div w:id="1602487550">
      <w:bodyDiv w:val="1"/>
      <w:marLeft w:val="0"/>
      <w:marRight w:val="0"/>
      <w:marTop w:val="0"/>
      <w:marBottom w:val="0"/>
      <w:divBdr>
        <w:top w:val="none" w:sz="0" w:space="0" w:color="auto"/>
        <w:left w:val="none" w:sz="0" w:space="0" w:color="auto"/>
        <w:bottom w:val="none" w:sz="0" w:space="0" w:color="auto"/>
        <w:right w:val="none" w:sz="0" w:space="0" w:color="auto"/>
      </w:divBdr>
    </w:div>
    <w:div w:id="1617831179">
      <w:bodyDiv w:val="1"/>
      <w:marLeft w:val="0"/>
      <w:marRight w:val="0"/>
      <w:marTop w:val="0"/>
      <w:marBottom w:val="0"/>
      <w:divBdr>
        <w:top w:val="none" w:sz="0" w:space="0" w:color="auto"/>
        <w:left w:val="none" w:sz="0" w:space="0" w:color="auto"/>
        <w:bottom w:val="none" w:sz="0" w:space="0" w:color="auto"/>
        <w:right w:val="none" w:sz="0" w:space="0" w:color="auto"/>
      </w:divBdr>
    </w:div>
    <w:div w:id="1625192813">
      <w:bodyDiv w:val="1"/>
      <w:marLeft w:val="0"/>
      <w:marRight w:val="0"/>
      <w:marTop w:val="0"/>
      <w:marBottom w:val="0"/>
      <w:divBdr>
        <w:top w:val="none" w:sz="0" w:space="0" w:color="auto"/>
        <w:left w:val="none" w:sz="0" w:space="0" w:color="auto"/>
        <w:bottom w:val="none" w:sz="0" w:space="0" w:color="auto"/>
        <w:right w:val="none" w:sz="0" w:space="0" w:color="auto"/>
      </w:divBdr>
    </w:div>
    <w:div w:id="1627929214">
      <w:bodyDiv w:val="1"/>
      <w:marLeft w:val="0"/>
      <w:marRight w:val="0"/>
      <w:marTop w:val="0"/>
      <w:marBottom w:val="0"/>
      <w:divBdr>
        <w:top w:val="none" w:sz="0" w:space="0" w:color="auto"/>
        <w:left w:val="none" w:sz="0" w:space="0" w:color="auto"/>
        <w:bottom w:val="none" w:sz="0" w:space="0" w:color="auto"/>
        <w:right w:val="none" w:sz="0" w:space="0" w:color="auto"/>
      </w:divBdr>
    </w:div>
    <w:div w:id="1638291501">
      <w:bodyDiv w:val="1"/>
      <w:marLeft w:val="0"/>
      <w:marRight w:val="0"/>
      <w:marTop w:val="0"/>
      <w:marBottom w:val="0"/>
      <w:divBdr>
        <w:top w:val="none" w:sz="0" w:space="0" w:color="auto"/>
        <w:left w:val="none" w:sz="0" w:space="0" w:color="auto"/>
        <w:bottom w:val="none" w:sz="0" w:space="0" w:color="auto"/>
        <w:right w:val="none" w:sz="0" w:space="0" w:color="auto"/>
      </w:divBdr>
    </w:div>
    <w:div w:id="1669015464">
      <w:bodyDiv w:val="1"/>
      <w:marLeft w:val="0"/>
      <w:marRight w:val="0"/>
      <w:marTop w:val="0"/>
      <w:marBottom w:val="0"/>
      <w:divBdr>
        <w:top w:val="none" w:sz="0" w:space="0" w:color="auto"/>
        <w:left w:val="none" w:sz="0" w:space="0" w:color="auto"/>
        <w:bottom w:val="none" w:sz="0" w:space="0" w:color="auto"/>
        <w:right w:val="none" w:sz="0" w:space="0" w:color="auto"/>
      </w:divBdr>
    </w:div>
    <w:div w:id="1684041926">
      <w:bodyDiv w:val="1"/>
      <w:marLeft w:val="0"/>
      <w:marRight w:val="0"/>
      <w:marTop w:val="0"/>
      <w:marBottom w:val="0"/>
      <w:divBdr>
        <w:top w:val="none" w:sz="0" w:space="0" w:color="auto"/>
        <w:left w:val="none" w:sz="0" w:space="0" w:color="auto"/>
        <w:bottom w:val="none" w:sz="0" w:space="0" w:color="auto"/>
        <w:right w:val="none" w:sz="0" w:space="0" w:color="auto"/>
      </w:divBdr>
    </w:div>
    <w:div w:id="1686403767">
      <w:bodyDiv w:val="1"/>
      <w:marLeft w:val="0"/>
      <w:marRight w:val="0"/>
      <w:marTop w:val="0"/>
      <w:marBottom w:val="0"/>
      <w:divBdr>
        <w:top w:val="none" w:sz="0" w:space="0" w:color="auto"/>
        <w:left w:val="none" w:sz="0" w:space="0" w:color="auto"/>
        <w:bottom w:val="none" w:sz="0" w:space="0" w:color="auto"/>
        <w:right w:val="none" w:sz="0" w:space="0" w:color="auto"/>
      </w:divBdr>
      <w:divsChild>
        <w:div w:id="840312690">
          <w:marLeft w:val="547"/>
          <w:marRight w:val="0"/>
          <w:marTop w:val="0"/>
          <w:marBottom w:val="0"/>
          <w:divBdr>
            <w:top w:val="none" w:sz="0" w:space="0" w:color="auto"/>
            <w:left w:val="none" w:sz="0" w:space="0" w:color="auto"/>
            <w:bottom w:val="none" w:sz="0" w:space="0" w:color="auto"/>
            <w:right w:val="none" w:sz="0" w:space="0" w:color="auto"/>
          </w:divBdr>
        </w:div>
        <w:div w:id="881594708">
          <w:marLeft w:val="547"/>
          <w:marRight w:val="0"/>
          <w:marTop w:val="0"/>
          <w:marBottom w:val="0"/>
          <w:divBdr>
            <w:top w:val="none" w:sz="0" w:space="0" w:color="auto"/>
            <w:left w:val="none" w:sz="0" w:space="0" w:color="auto"/>
            <w:bottom w:val="none" w:sz="0" w:space="0" w:color="auto"/>
            <w:right w:val="none" w:sz="0" w:space="0" w:color="auto"/>
          </w:divBdr>
        </w:div>
        <w:div w:id="1193759782">
          <w:marLeft w:val="547"/>
          <w:marRight w:val="0"/>
          <w:marTop w:val="0"/>
          <w:marBottom w:val="0"/>
          <w:divBdr>
            <w:top w:val="none" w:sz="0" w:space="0" w:color="auto"/>
            <w:left w:val="none" w:sz="0" w:space="0" w:color="auto"/>
            <w:bottom w:val="none" w:sz="0" w:space="0" w:color="auto"/>
            <w:right w:val="none" w:sz="0" w:space="0" w:color="auto"/>
          </w:divBdr>
        </w:div>
        <w:div w:id="1253271383">
          <w:marLeft w:val="547"/>
          <w:marRight w:val="0"/>
          <w:marTop w:val="0"/>
          <w:marBottom w:val="0"/>
          <w:divBdr>
            <w:top w:val="none" w:sz="0" w:space="0" w:color="auto"/>
            <w:left w:val="none" w:sz="0" w:space="0" w:color="auto"/>
            <w:bottom w:val="none" w:sz="0" w:space="0" w:color="auto"/>
            <w:right w:val="none" w:sz="0" w:space="0" w:color="auto"/>
          </w:divBdr>
        </w:div>
        <w:div w:id="1305281481">
          <w:marLeft w:val="547"/>
          <w:marRight w:val="0"/>
          <w:marTop w:val="0"/>
          <w:marBottom w:val="0"/>
          <w:divBdr>
            <w:top w:val="none" w:sz="0" w:space="0" w:color="auto"/>
            <w:left w:val="none" w:sz="0" w:space="0" w:color="auto"/>
            <w:bottom w:val="none" w:sz="0" w:space="0" w:color="auto"/>
            <w:right w:val="none" w:sz="0" w:space="0" w:color="auto"/>
          </w:divBdr>
        </w:div>
        <w:div w:id="1564481813">
          <w:marLeft w:val="547"/>
          <w:marRight w:val="0"/>
          <w:marTop w:val="0"/>
          <w:marBottom w:val="0"/>
          <w:divBdr>
            <w:top w:val="none" w:sz="0" w:space="0" w:color="auto"/>
            <w:left w:val="none" w:sz="0" w:space="0" w:color="auto"/>
            <w:bottom w:val="none" w:sz="0" w:space="0" w:color="auto"/>
            <w:right w:val="none" w:sz="0" w:space="0" w:color="auto"/>
          </w:divBdr>
        </w:div>
        <w:div w:id="1730106828">
          <w:marLeft w:val="547"/>
          <w:marRight w:val="0"/>
          <w:marTop w:val="0"/>
          <w:marBottom w:val="0"/>
          <w:divBdr>
            <w:top w:val="none" w:sz="0" w:space="0" w:color="auto"/>
            <w:left w:val="none" w:sz="0" w:space="0" w:color="auto"/>
            <w:bottom w:val="none" w:sz="0" w:space="0" w:color="auto"/>
            <w:right w:val="none" w:sz="0" w:space="0" w:color="auto"/>
          </w:divBdr>
        </w:div>
        <w:div w:id="1996951192">
          <w:marLeft w:val="547"/>
          <w:marRight w:val="0"/>
          <w:marTop w:val="0"/>
          <w:marBottom w:val="0"/>
          <w:divBdr>
            <w:top w:val="none" w:sz="0" w:space="0" w:color="auto"/>
            <w:left w:val="none" w:sz="0" w:space="0" w:color="auto"/>
            <w:bottom w:val="none" w:sz="0" w:space="0" w:color="auto"/>
            <w:right w:val="none" w:sz="0" w:space="0" w:color="auto"/>
          </w:divBdr>
        </w:div>
        <w:div w:id="2008243247">
          <w:marLeft w:val="547"/>
          <w:marRight w:val="0"/>
          <w:marTop w:val="0"/>
          <w:marBottom w:val="0"/>
          <w:divBdr>
            <w:top w:val="none" w:sz="0" w:space="0" w:color="auto"/>
            <w:left w:val="none" w:sz="0" w:space="0" w:color="auto"/>
            <w:bottom w:val="none" w:sz="0" w:space="0" w:color="auto"/>
            <w:right w:val="none" w:sz="0" w:space="0" w:color="auto"/>
          </w:divBdr>
        </w:div>
        <w:div w:id="2139099873">
          <w:marLeft w:val="547"/>
          <w:marRight w:val="0"/>
          <w:marTop w:val="0"/>
          <w:marBottom w:val="0"/>
          <w:divBdr>
            <w:top w:val="none" w:sz="0" w:space="0" w:color="auto"/>
            <w:left w:val="none" w:sz="0" w:space="0" w:color="auto"/>
            <w:bottom w:val="none" w:sz="0" w:space="0" w:color="auto"/>
            <w:right w:val="none" w:sz="0" w:space="0" w:color="auto"/>
          </w:divBdr>
        </w:div>
      </w:divsChild>
    </w:div>
    <w:div w:id="1690452000">
      <w:bodyDiv w:val="1"/>
      <w:marLeft w:val="0"/>
      <w:marRight w:val="0"/>
      <w:marTop w:val="0"/>
      <w:marBottom w:val="0"/>
      <w:divBdr>
        <w:top w:val="none" w:sz="0" w:space="0" w:color="auto"/>
        <w:left w:val="none" w:sz="0" w:space="0" w:color="auto"/>
        <w:bottom w:val="none" w:sz="0" w:space="0" w:color="auto"/>
        <w:right w:val="none" w:sz="0" w:space="0" w:color="auto"/>
      </w:divBdr>
    </w:div>
    <w:div w:id="1691254210">
      <w:bodyDiv w:val="1"/>
      <w:marLeft w:val="0"/>
      <w:marRight w:val="0"/>
      <w:marTop w:val="0"/>
      <w:marBottom w:val="0"/>
      <w:divBdr>
        <w:top w:val="none" w:sz="0" w:space="0" w:color="auto"/>
        <w:left w:val="none" w:sz="0" w:space="0" w:color="auto"/>
        <w:bottom w:val="none" w:sz="0" w:space="0" w:color="auto"/>
        <w:right w:val="none" w:sz="0" w:space="0" w:color="auto"/>
      </w:divBdr>
    </w:div>
    <w:div w:id="1697269098">
      <w:bodyDiv w:val="1"/>
      <w:marLeft w:val="0"/>
      <w:marRight w:val="0"/>
      <w:marTop w:val="0"/>
      <w:marBottom w:val="0"/>
      <w:divBdr>
        <w:top w:val="none" w:sz="0" w:space="0" w:color="auto"/>
        <w:left w:val="none" w:sz="0" w:space="0" w:color="auto"/>
        <w:bottom w:val="none" w:sz="0" w:space="0" w:color="auto"/>
        <w:right w:val="none" w:sz="0" w:space="0" w:color="auto"/>
      </w:divBdr>
    </w:div>
    <w:div w:id="1704089863">
      <w:bodyDiv w:val="1"/>
      <w:marLeft w:val="0"/>
      <w:marRight w:val="0"/>
      <w:marTop w:val="0"/>
      <w:marBottom w:val="0"/>
      <w:divBdr>
        <w:top w:val="none" w:sz="0" w:space="0" w:color="auto"/>
        <w:left w:val="none" w:sz="0" w:space="0" w:color="auto"/>
        <w:bottom w:val="none" w:sz="0" w:space="0" w:color="auto"/>
        <w:right w:val="none" w:sz="0" w:space="0" w:color="auto"/>
      </w:divBdr>
    </w:div>
    <w:div w:id="1711150332">
      <w:bodyDiv w:val="1"/>
      <w:marLeft w:val="0"/>
      <w:marRight w:val="0"/>
      <w:marTop w:val="0"/>
      <w:marBottom w:val="0"/>
      <w:divBdr>
        <w:top w:val="none" w:sz="0" w:space="0" w:color="auto"/>
        <w:left w:val="none" w:sz="0" w:space="0" w:color="auto"/>
        <w:bottom w:val="none" w:sz="0" w:space="0" w:color="auto"/>
        <w:right w:val="none" w:sz="0" w:space="0" w:color="auto"/>
      </w:divBdr>
    </w:div>
    <w:div w:id="1716812445">
      <w:bodyDiv w:val="1"/>
      <w:marLeft w:val="0"/>
      <w:marRight w:val="0"/>
      <w:marTop w:val="0"/>
      <w:marBottom w:val="0"/>
      <w:divBdr>
        <w:top w:val="none" w:sz="0" w:space="0" w:color="auto"/>
        <w:left w:val="none" w:sz="0" w:space="0" w:color="auto"/>
        <w:bottom w:val="none" w:sz="0" w:space="0" w:color="auto"/>
        <w:right w:val="none" w:sz="0" w:space="0" w:color="auto"/>
      </w:divBdr>
    </w:div>
    <w:div w:id="1723366665">
      <w:bodyDiv w:val="1"/>
      <w:marLeft w:val="0"/>
      <w:marRight w:val="0"/>
      <w:marTop w:val="0"/>
      <w:marBottom w:val="0"/>
      <w:divBdr>
        <w:top w:val="none" w:sz="0" w:space="0" w:color="auto"/>
        <w:left w:val="none" w:sz="0" w:space="0" w:color="auto"/>
        <w:bottom w:val="none" w:sz="0" w:space="0" w:color="auto"/>
        <w:right w:val="none" w:sz="0" w:space="0" w:color="auto"/>
      </w:divBdr>
    </w:div>
    <w:div w:id="1727533946">
      <w:bodyDiv w:val="1"/>
      <w:marLeft w:val="0"/>
      <w:marRight w:val="0"/>
      <w:marTop w:val="0"/>
      <w:marBottom w:val="0"/>
      <w:divBdr>
        <w:top w:val="none" w:sz="0" w:space="0" w:color="auto"/>
        <w:left w:val="none" w:sz="0" w:space="0" w:color="auto"/>
        <w:bottom w:val="none" w:sz="0" w:space="0" w:color="auto"/>
        <w:right w:val="none" w:sz="0" w:space="0" w:color="auto"/>
      </w:divBdr>
    </w:div>
    <w:div w:id="1729914119">
      <w:bodyDiv w:val="1"/>
      <w:marLeft w:val="0"/>
      <w:marRight w:val="0"/>
      <w:marTop w:val="0"/>
      <w:marBottom w:val="0"/>
      <w:divBdr>
        <w:top w:val="none" w:sz="0" w:space="0" w:color="auto"/>
        <w:left w:val="none" w:sz="0" w:space="0" w:color="auto"/>
        <w:bottom w:val="none" w:sz="0" w:space="0" w:color="auto"/>
        <w:right w:val="none" w:sz="0" w:space="0" w:color="auto"/>
      </w:divBdr>
    </w:div>
    <w:div w:id="1745763937">
      <w:bodyDiv w:val="1"/>
      <w:marLeft w:val="0"/>
      <w:marRight w:val="0"/>
      <w:marTop w:val="0"/>
      <w:marBottom w:val="0"/>
      <w:divBdr>
        <w:top w:val="none" w:sz="0" w:space="0" w:color="auto"/>
        <w:left w:val="none" w:sz="0" w:space="0" w:color="auto"/>
        <w:bottom w:val="none" w:sz="0" w:space="0" w:color="auto"/>
        <w:right w:val="none" w:sz="0" w:space="0" w:color="auto"/>
      </w:divBdr>
    </w:div>
    <w:div w:id="1807964266">
      <w:bodyDiv w:val="1"/>
      <w:marLeft w:val="0"/>
      <w:marRight w:val="0"/>
      <w:marTop w:val="0"/>
      <w:marBottom w:val="0"/>
      <w:divBdr>
        <w:top w:val="none" w:sz="0" w:space="0" w:color="auto"/>
        <w:left w:val="none" w:sz="0" w:space="0" w:color="auto"/>
        <w:bottom w:val="none" w:sz="0" w:space="0" w:color="auto"/>
        <w:right w:val="none" w:sz="0" w:space="0" w:color="auto"/>
      </w:divBdr>
    </w:div>
    <w:div w:id="1815217436">
      <w:bodyDiv w:val="1"/>
      <w:marLeft w:val="0"/>
      <w:marRight w:val="0"/>
      <w:marTop w:val="0"/>
      <w:marBottom w:val="0"/>
      <w:divBdr>
        <w:top w:val="none" w:sz="0" w:space="0" w:color="auto"/>
        <w:left w:val="none" w:sz="0" w:space="0" w:color="auto"/>
        <w:bottom w:val="none" w:sz="0" w:space="0" w:color="auto"/>
        <w:right w:val="none" w:sz="0" w:space="0" w:color="auto"/>
      </w:divBdr>
    </w:div>
    <w:div w:id="1837646189">
      <w:bodyDiv w:val="1"/>
      <w:marLeft w:val="0"/>
      <w:marRight w:val="0"/>
      <w:marTop w:val="0"/>
      <w:marBottom w:val="0"/>
      <w:divBdr>
        <w:top w:val="none" w:sz="0" w:space="0" w:color="auto"/>
        <w:left w:val="none" w:sz="0" w:space="0" w:color="auto"/>
        <w:bottom w:val="none" w:sz="0" w:space="0" w:color="auto"/>
        <w:right w:val="none" w:sz="0" w:space="0" w:color="auto"/>
      </w:divBdr>
    </w:div>
    <w:div w:id="1855803104">
      <w:bodyDiv w:val="1"/>
      <w:marLeft w:val="0"/>
      <w:marRight w:val="0"/>
      <w:marTop w:val="0"/>
      <w:marBottom w:val="0"/>
      <w:divBdr>
        <w:top w:val="none" w:sz="0" w:space="0" w:color="auto"/>
        <w:left w:val="none" w:sz="0" w:space="0" w:color="auto"/>
        <w:bottom w:val="none" w:sz="0" w:space="0" w:color="auto"/>
        <w:right w:val="none" w:sz="0" w:space="0" w:color="auto"/>
      </w:divBdr>
    </w:div>
    <w:div w:id="1877280070">
      <w:bodyDiv w:val="1"/>
      <w:marLeft w:val="0"/>
      <w:marRight w:val="0"/>
      <w:marTop w:val="0"/>
      <w:marBottom w:val="0"/>
      <w:divBdr>
        <w:top w:val="none" w:sz="0" w:space="0" w:color="auto"/>
        <w:left w:val="none" w:sz="0" w:space="0" w:color="auto"/>
        <w:bottom w:val="none" w:sz="0" w:space="0" w:color="auto"/>
        <w:right w:val="none" w:sz="0" w:space="0" w:color="auto"/>
      </w:divBdr>
    </w:div>
    <w:div w:id="1881747606">
      <w:bodyDiv w:val="1"/>
      <w:marLeft w:val="0"/>
      <w:marRight w:val="0"/>
      <w:marTop w:val="0"/>
      <w:marBottom w:val="0"/>
      <w:divBdr>
        <w:top w:val="none" w:sz="0" w:space="0" w:color="auto"/>
        <w:left w:val="none" w:sz="0" w:space="0" w:color="auto"/>
        <w:bottom w:val="none" w:sz="0" w:space="0" w:color="auto"/>
        <w:right w:val="none" w:sz="0" w:space="0" w:color="auto"/>
      </w:divBdr>
    </w:div>
    <w:div w:id="1959876822">
      <w:bodyDiv w:val="1"/>
      <w:marLeft w:val="0"/>
      <w:marRight w:val="0"/>
      <w:marTop w:val="0"/>
      <w:marBottom w:val="0"/>
      <w:divBdr>
        <w:top w:val="none" w:sz="0" w:space="0" w:color="auto"/>
        <w:left w:val="none" w:sz="0" w:space="0" w:color="auto"/>
        <w:bottom w:val="none" w:sz="0" w:space="0" w:color="auto"/>
        <w:right w:val="none" w:sz="0" w:space="0" w:color="auto"/>
      </w:divBdr>
    </w:div>
    <w:div w:id="1968199170">
      <w:bodyDiv w:val="1"/>
      <w:marLeft w:val="0"/>
      <w:marRight w:val="0"/>
      <w:marTop w:val="0"/>
      <w:marBottom w:val="0"/>
      <w:divBdr>
        <w:top w:val="none" w:sz="0" w:space="0" w:color="auto"/>
        <w:left w:val="none" w:sz="0" w:space="0" w:color="auto"/>
        <w:bottom w:val="none" w:sz="0" w:space="0" w:color="auto"/>
        <w:right w:val="none" w:sz="0" w:space="0" w:color="auto"/>
      </w:divBdr>
    </w:div>
    <w:div w:id="1974289713">
      <w:bodyDiv w:val="1"/>
      <w:marLeft w:val="0"/>
      <w:marRight w:val="0"/>
      <w:marTop w:val="0"/>
      <w:marBottom w:val="0"/>
      <w:divBdr>
        <w:top w:val="none" w:sz="0" w:space="0" w:color="auto"/>
        <w:left w:val="none" w:sz="0" w:space="0" w:color="auto"/>
        <w:bottom w:val="none" w:sz="0" w:space="0" w:color="auto"/>
        <w:right w:val="none" w:sz="0" w:space="0" w:color="auto"/>
      </w:divBdr>
    </w:div>
    <w:div w:id="1975059198">
      <w:bodyDiv w:val="1"/>
      <w:marLeft w:val="0"/>
      <w:marRight w:val="0"/>
      <w:marTop w:val="0"/>
      <w:marBottom w:val="0"/>
      <w:divBdr>
        <w:top w:val="none" w:sz="0" w:space="0" w:color="auto"/>
        <w:left w:val="none" w:sz="0" w:space="0" w:color="auto"/>
        <w:bottom w:val="none" w:sz="0" w:space="0" w:color="auto"/>
        <w:right w:val="none" w:sz="0" w:space="0" w:color="auto"/>
      </w:divBdr>
    </w:div>
    <w:div w:id="1983457892">
      <w:bodyDiv w:val="1"/>
      <w:marLeft w:val="0"/>
      <w:marRight w:val="0"/>
      <w:marTop w:val="0"/>
      <w:marBottom w:val="0"/>
      <w:divBdr>
        <w:top w:val="none" w:sz="0" w:space="0" w:color="auto"/>
        <w:left w:val="none" w:sz="0" w:space="0" w:color="auto"/>
        <w:bottom w:val="none" w:sz="0" w:space="0" w:color="auto"/>
        <w:right w:val="none" w:sz="0" w:space="0" w:color="auto"/>
      </w:divBdr>
    </w:div>
    <w:div w:id="2002660719">
      <w:bodyDiv w:val="1"/>
      <w:marLeft w:val="0"/>
      <w:marRight w:val="0"/>
      <w:marTop w:val="0"/>
      <w:marBottom w:val="0"/>
      <w:divBdr>
        <w:top w:val="none" w:sz="0" w:space="0" w:color="auto"/>
        <w:left w:val="none" w:sz="0" w:space="0" w:color="auto"/>
        <w:bottom w:val="none" w:sz="0" w:space="0" w:color="auto"/>
        <w:right w:val="none" w:sz="0" w:space="0" w:color="auto"/>
      </w:divBdr>
    </w:div>
    <w:div w:id="2007125314">
      <w:bodyDiv w:val="1"/>
      <w:marLeft w:val="0"/>
      <w:marRight w:val="0"/>
      <w:marTop w:val="0"/>
      <w:marBottom w:val="0"/>
      <w:divBdr>
        <w:top w:val="none" w:sz="0" w:space="0" w:color="auto"/>
        <w:left w:val="none" w:sz="0" w:space="0" w:color="auto"/>
        <w:bottom w:val="none" w:sz="0" w:space="0" w:color="auto"/>
        <w:right w:val="none" w:sz="0" w:space="0" w:color="auto"/>
      </w:divBdr>
    </w:div>
    <w:div w:id="2016304396">
      <w:bodyDiv w:val="1"/>
      <w:marLeft w:val="0"/>
      <w:marRight w:val="0"/>
      <w:marTop w:val="0"/>
      <w:marBottom w:val="0"/>
      <w:divBdr>
        <w:top w:val="none" w:sz="0" w:space="0" w:color="auto"/>
        <w:left w:val="none" w:sz="0" w:space="0" w:color="auto"/>
        <w:bottom w:val="none" w:sz="0" w:space="0" w:color="auto"/>
        <w:right w:val="none" w:sz="0" w:space="0" w:color="auto"/>
      </w:divBdr>
    </w:div>
    <w:div w:id="2047173739">
      <w:bodyDiv w:val="1"/>
      <w:marLeft w:val="0"/>
      <w:marRight w:val="0"/>
      <w:marTop w:val="0"/>
      <w:marBottom w:val="0"/>
      <w:divBdr>
        <w:top w:val="none" w:sz="0" w:space="0" w:color="auto"/>
        <w:left w:val="none" w:sz="0" w:space="0" w:color="auto"/>
        <w:bottom w:val="none" w:sz="0" w:space="0" w:color="auto"/>
        <w:right w:val="none" w:sz="0" w:space="0" w:color="auto"/>
      </w:divBdr>
    </w:div>
    <w:div w:id="2064524670">
      <w:bodyDiv w:val="1"/>
      <w:marLeft w:val="0"/>
      <w:marRight w:val="0"/>
      <w:marTop w:val="0"/>
      <w:marBottom w:val="0"/>
      <w:divBdr>
        <w:top w:val="none" w:sz="0" w:space="0" w:color="auto"/>
        <w:left w:val="none" w:sz="0" w:space="0" w:color="auto"/>
        <w:bottom w:val="none" w:sz="0" w:space="0" w:color="auto"/>
        <w:right w:val="none" w:sz="0" w:space="0" w:color="auto"/>
      </w:divBdr>
    </w:div>
    <w:div w:id="2092653420">
      <w:bodyDiv w:val="1"/>
      <w:marLeft w:val="0"/>
      <w:marRight w:val="0"/>
      <w:marTop w:val="0"/>
      <w:marBottom w:val="0"/>
      <w:divBdr>
        <w:top w:val="none" w:sz="0" w:space="0" w:color="auto"/>
        <w:left w:val="none" w:sz="0" w:space="0" w:color="auto"/>
        <w:bottom w:val="none" w:sz="0" w:space="0" w:color="auto"/>
        <w:right w:val="none" w:sz="0" w:space="0" w:color="auto"/>
      </w:divBdr>
    </w:div>
    <w:div w:id="2101441482">
      <w:bodyDiv w:val="1"/>
      <w:marLeft w:val="0"/>
      <w:marRight w:val="0"/>
      <w:marTop w:val="0"/>
      <w:marBottom w:val="0"/>
      <w:divBdr>
        <w:top w:val="none" w:sz="0" w:space="0" w:color="auto"/>
        <w:left w:val="none" w:sz="0" w:space="0" w:color="auto"/>
        <w:bottom w:val="none" w:sz="0" w:space="0" w:color="auto"/>
        <w:right w:val="none" w:sz="0" w:space="0" w:color="auto"/>
      </w:divBdr>
    </w:div>
    <w:div w:id="2111847671">
      <w:bodyDiv w:val="1"/>
      <w:marLeft w:val="0"/>
      <w:marRight w:val="0"/>
      <w:marTop w:val="0"/>
      <w:marBottom w:val="0"/>
      <w:divBdr>
        <w:top w:val="none" w:sz="0" w:space="0" w:color="auto"/>
        <w:left w:val="none" w:sz="0" w:space="0" w:color="auto"/>
        <w:bottom w:val="none" w:sz="0" w:space="0" w:color="auto"/>
        <w:right w:val="none" w:sz="0" w:space="0" w:color="auto"/>
      </w:divBdr>
    </w:div>
    <w:div w:id="211539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chart" Target="charts/chart5.xml"/><Relationship Id="rId26" Type="http://schemas.openxmlformats.org/officeDocument/2006/relationships/footer" Target="footer3.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2018MRS@pcgus.com" TargetMode="External"/><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childcareta.acf.hhs.gov/sites/default/files/public/508ed-75th_percentile_exercise_1.pdf" TargetMode="External"/><Relationship Id="rId1" Type="http://schemas.openxmlformats.org/officeDocument/2006/relationships/hyperlink" Target="https://www.merriam-webster.com/dictionary/percentil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ublicconsultinggroup-my.sharepoint.com/personal/zwyrick_pcgus_com/Documents/MA%20EEC%20Market%20Rate%20Survey%202018/07.%20Data%20Analysis%20&amp;%20Final%20Report/HW%20analysis/OLD/Subsidy%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ublicconsultinggroup-my.sharepoint.com/personal/zwyrick_pcgus_com/Documents/MA%20EEC%20Market%20Rate%20Survey%202018/07.%20Data%20Analysis%20&amp;%20Final%20Report/HW%20analysis/OLD/Subsidy%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ublicconsultinggroup-my.sharepoint.com/personal/zwyrick_pcgus_com/Documents/MA%20EEC%20Market%20Rate%20Survey%202018/07.%20Data%20Analysis%20&amp;%20Final%20Report/HW%20analysis/Subsidy%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ublicconsultinggroup-my.sharepoint.com/personal/zwyrick_pcgus_com/Documents/MA%20EEC%20Market%20Rate%20Survey%202018/07.%20Data%20Analysis%20&amp;%20Final%20Report/HW%20analysis/OLD/Subsidy%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ublicconsultinggroup-my.sharepoint.com/personal/zwyrick_pcgus_com/Documents/MA%20EEC%20Market%20Rate%20Survey%202018/07.%20Data%20Analysis%20&amp;%20Final%20Report/HW%20analysis/OLD/Subsidy%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ublicconsultinggroup-my.sharepoint.com/personal/zwyrick_pcgus_com/Documents/MA%20EEC%20Market%20Rate%20Survey%202018/07.%20Data%20Analysis%20&amp;%20Final%20Report/HW%20analysis/Subsidy%20Analysi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'Subsity Tables'!$J$77</c:f>
              <c:strCache>
                <c:ptCount val="1"/>
                <c:pt idx="0">
                  <c:v>FCC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'Subsity Tables'!$K$76:$N$76</c:f>
              <c:strCache>
                <c:ptCount val="4"/>
                <c:pt idx="0">
                  <c:v>0 - 25%</c:v>
                </c:pt>
                <c:pt idx="1">
                  <c:v>26% - 50%</c:v>
                </c:pt>
                <c:pt idx="2">
                  <c:v>51% - 75%</c:v>
                </c:pt>
                <c:pt idx="3">
                  <c:v>76% - 100%</c:v>
                </c:pt>
              </c:strCache>
            </c:strRef>
          </c:cat>
          <c:val>
            <c:numRef>
              <c:f>'Subsity Tables'!$K$77:$N$77</c:f>
              <c:numCache>
                <c:formatCode>General</c:formatCode>
                <c:ptCount val="4"/>
                <c:pt idx="0">
                  <c:v>44</c:v>
                </c:pt>
                <c:pt idx="1">
                  <c:v>25</c:v>
                </c:pt>
                <c:pt idx="2">
                  <c:v>23</c:v>
                </c:pt>
                <c:pt idx="3">
                  <c:v>37</c:v>
                </c:pt>
              </c:numCache>
            </c:numRef>
          </c:val>
          <c:extLst>
            <c:ext xmlns:c16="http://schemas.microsoft.com/office/drawing/2014/chart" uri="{C3380CC4-5D6E-409C-BE32-E72D297353CC}">
              <c16:uniqueId val="{00000000-A78B-4491-A290-F6ECDE92C7E7}"/>
            </c:ext>
          </c:extLst>
        </c:ser>
        <c:ser>
          <c:idx val="1"/>
          <c:order val="1"/>
          <c:tx>
            <c:strRef>
              <c:f>'Subsity Tables'!$J$78</c:f>
              <c:strCache>
                <c:ptCount val="1"/>
                <c:pt idx="0">
                  <c:v>Center-Based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'Subsity Tables'!$K$76:$N$76</c:f>
              <c:strCache>
                <c:ptCount val="4"/>
                <c:pt idx="0">
                  <c:v>0 - 25%</c:v>
                </c:pt>
                <c:pt idx="1">
                  <c:v>26% - 50%</c:v>
                </c:pt>
                <c:pt idx="2">
                  <c:v>51% - 75%</c:v>
                </c:pt>
                <c:pt idx="3">
                  <c:v>76% - 100%</c:v>
                </c:pt>
              </c:strCache>
            </c:strRef>
          </c:cat>
          <c:val>
            <c:numRef>
              <c:f>'Subsity Tables'!$K$78:$N$78</c:f>
              <c:numCache>
                <c:formatCode>General</c:formatCode>
                <c:ptCount val="4"/>
                <c:pt idx="0">
                  <c:v>85</c:v>
                </c:pt>
                <c:pt idx="1">
                  <c:v>25</c:v>
                </c:pt>
                <c:pt idx="2">
                  <c:v>8</c:v>
                </c:pt>
                <c:pt idx="3">
                  <c:v>12</c:v>
                </c:pt>
              </c:numCache>
            </c:numRef>
          </c:val>
          <c:extLst>
            <c:ext xmlns:c16="http://schemas.microsoft.com/office/drawing/2014/chart" uri="{C3380CC4-5D6E-409C-BE32-E72D297353CC}">
              <c16:uniqueId val="{00000001-A78B-4491-A290-F6ECDE92C7E7}"/>
            </c:ext>
          </c:extLst>
        </c:ser>
        <c:dLbls>
          <c:dLblPos val="outEnd"/>
          <c:showLegendKey val="0"/>
          <c:showVal val="1"/>
          <c:showCatName val="0"/>
          <c:showSerName val="0"/>
          <c:showPercent val="0"/>
          <c:showBubbleSize val="0"/>
        </c:dLbls>
        <c:gapWidth val="219"/>
        <c:overlap val="-27"/>
        <c:axId val="555462736"/>
        <c:axId val="555463128"/>
      </c:barChart>
      <c:catAx>
        <c:axId val="55546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463128"/>
        <c:crosses val="autoZero"/>
        <c:auto val="1"/>
        <c:lblAlgn val="ctr"/>
        <c:lblOffset val="100"/>
        <c:noMultiLvlLbl val="0"/>
      </c:catAx>
      <c:valAx>
        <c:axId val="555463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46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'Discount Tables'!$Q$20</c:f>
              <c:strCache>
                <c:ptCount val="1"/>
                <c:pt idx="0">
                  <c:v>FCC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'Discount Tables'!$R$19:$T$19</c:f>
              <c:strCache>
                <c:ptCount val="3"/>
                <c:pt idx="0">
                  <c:v>Annual</c:v>
                </c:pt>
                <c:pt idx="1">
                  <c:v>One Time </c:v>
                </c:pt>
                <c:pt idx="2">
                  <c:v>Other</c:v>
                </c:pt>
              </c:strCache>
            </c:strRef>
          </c:cat>
          <c:val>
            <c:numRef>
              <c:f>'Discount Tables'!$R$20:$T$20</c:f>
              <c:numCache>
                <c:formatCode>General</c:formatCode>
                <c:ptCount val="3"/>
                <c:pt idx="0">
                  <c:v>55</c:v>
                </c:pt>
                <c:pt idx="1">
                  <c:v>166</c:v>
                </c:pt>
                <c:pt idx="2">
                  <c:v>45</c:v>
                </c:pt>
              </c:numCache>
            </c:numRef>
          </c:val>
          <c:extLst>
            <c:ext xmlns:c16="http://schemas.microsoft.com/office/drawing/2014/chart" uri="{C3380CC4-5D6E-409C-BE32-E72D297353CC}">
              <c16:uniqueId val="{00000000-2122-44DA-9F92-4570C156FB74}"/>
            </c:ext>
          </c:extLst>
        </c:ser>
        <c:ser>
          <c:idx val="1"/>
          <c:order val="1"/>
          <c:tx>
            <c:strRef>
              <c:f>'Discount Tables'!$Q$21</c:f>
              <c:strCache>
                <c:ptCount val="1"/>
                <c:pt idx="0">
                  <c:v>Center-Based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'Discount Tables'!$R$19:$T$19</c:f>
              <c:strCache>
                <c:ptCount val="3"/>
                <c:pt idx="0">
                  <c:v>Annual</c:v>
                </c:pt>
                <c:pt idx="1">
                  <c:v>One Time </c:v>
                </c:pt>
                <c:pt idx="2">
                  <c:v>Other</c:v>
                </c:pt>
              </c:strCache>
            </c:strRef>
          </c:cat>
          <c:val>
            <c:numRef>
              <c:f>'Discount Tables'!$R$21:$T$21</c:f>
              <c:numCache>
                <c:formatCode>General</c:formatCode>
                <c:ptCount val="3"/>
                <c:pt idx="0">
                  <c:v>500</c:v>
                </c:pt>
                <c:pt idx="1">
                  <c:v>385</c:v>
                </c:pt>
                <c:pt idx="2">
                  <c:v>49</c:v>
                </c:pt>
              </c:numCache>
            </c:numRef>
          </c:val>
          <c:extLst>
            <c:ext xmlns:c16="http://schemas.microsoft.com/office/drawing/2014/chart" uri="{C3380CC4-5D6E-409C-BE32-E72D297353CC}">
              <c16:uniqueId val="{00000001-2122-44DA-9F92-4570C156FB74}"/>
            </c:ext>
          </c:extLst>
        </c:ser>
        <c:dLbls>
          <c:dLblPos val="outEnd"/>
          <c:showLegendKey val="0"/>
          <c:showVal val="1"/>
          <c:showCatName val="0"/>
          <c:showSerName val="0"/>
          <c:showPercent val="0"/>
          <c:showBubbleSize val="0"/>
        </c:dLbls>
        <c:gapWidth val="219"/>
        <c:overlap val="-27"/>
        <c:axId val="555464304"/>
        <c:axId val="136615344"/>
      </c:barChart>
      <c:catAx>
        <c:axId val="55546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15344"/>
        <c:crosses val="autoZero"/>
        <c:auto val="1"/>
        <c:lblAlgn val="ctr"/>
        <c:lblOffset val="100"/>
        <c:noMultiLvlLbl val="0"/>
      </c:catAx>
      <c:valAx>
        <c:axId val="136615344"/>
        <c:scaling>
          <c:orientation val="minMax"/>
          <c:max val="55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46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'Messy Discounts'!$F$54</c:f>
              <c:strCache>
                <c:ptCount val="1"/>
                <c:pt idx="0">
                  <c:v>Subsidy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'Messy Discounts'!$G$53:$I$53</c:f>
              <c:strCache>
                <c:ptCount val="3"/>
                <c:pt idx="0">
                  <c:v>Annual</c:v>
                </c:pt>
                <c:pt idx="1">
                  <c:v>One Time </c:v>
                </c:pt>
                <c:pt idx="2">
                  <c:v>Other</c:v>
                </c:pt>
              </c:strCache>
            </c:strRef>
          </c:cat>
          <c:val>
            <c:numRef>
              <c:f>'Messy Discounts'!$G$54:$I$54</c:f>
              <c:numCache>
                <c:formatCode>General</c:formatCode>
                <c:ptCount val="3"/>
                <c:pt idx="0">
                  <c:v>307</c:v>
                </c:pt>
                <c:pt idx="1">
                  <c:v>325</c:v>
                </c:pt>
                <c:pt idx="2">
                  <c:v>61</c:v>
                </c:pt>
              </c:numCache>
            </c:numRef>
          </c:val>
          <c:extLst>
            <c:ext xmlns:c16="http://schemas.microsoft.com/office/drawing/2014/chart" uri="{C3380CC4-5D6E-409C-BE32-E72D297353CC}">
              <c16:uniqueId val="{00000000-39B5-4349-A71C-85330783A984}"/>
            </c:ext>
          </c:extLst>
        </c:ser>
        <c:ser>
          <c:idx val="1"/>
          <c:order val="1"/>
          <c:tx>
            <c:strRef>
              <c:f>'Messy Discounts'!$F$55</c:f>
              <c:strCache>
                <c:ptCount val="1"/>
                <c:pt idx="0">
                  <c:v>Private Pay Only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'Messy Discounts'!$G$53:$I$53</c:f>
              <c:strCache>
                <c:ptCount val="3"/>
                <c:pt idx="0">
                  <c:v>Annual</c:v>
                </c:pt>
                <c:pt idx="1">
                  <c:v>One Time </c:v>
                </c:pt>
                <c:pt idx="2">
                  <c:v>Other</c:v>
                </c:pt>
              </c:strCache>
            </c:strRef>
          </c:cat>
          <c:val>
            <c:numRef>
              <c:f>'Messy Discounts'!$G$55:$I$55</c:f>
              <c:numCache>
                <c:formatCode>General</c:formatCode>
                <c:ptCount val="3"/>
                <c:pt idx="0">
                  <c:v>248</c:v>
                </c:pt>
                <c:pt idx="1">
                  <c:v>226</c:v>
                </c:pt>
                <c:pt idx="2">
                  <c:v>33</c:v>
                </c:pt>
              </c:numCache>
            </c:numRef>
          </c:val>
          <c:extLst>
            <c:ext xmlns:c16="http://schemas.microsoft.com/office/drawing/2014/chart" uri="{C3380CC4-5D6E-409C-BE32-E72D297353CC}">
              <c16:uniqueId val="{00000001-39B5-4349-A71C-85330783A984}"/>
            </c:ext>
          </c:extLst>
        </c:ser>
        <c:dLbls>
          <c:dLblPos val="outEnd"/>
          <c:showLegendKey val="0"/>
          <c:showVal val="1"/>
          <c:showCatName val="0"/>
          <c:showSerName val="0"/>
          <c:showPercent val="0"/>
          <c:showBubbleSize val="0"/>
        </c:dLbls>
        <c:gapWidth val="219"/>
        <c:overlap val="-27"/>
        <c:axId val="135891448"/>
        <c:axId val="553064936"/>
      </c:barChart>
      <c:catAx>
        <c:axId val="13589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64936"/>
        <c:crosses val="autoZero"/>
        <c:auto val="1"/>
        <c:lblAlgn val="ctr"/>
        <c:lblOffset val="100"/>
        <c:noMultiLvlLbl val="0"/>
      </c:catAx>
      <c:valAx>
        <c:axId val="553064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914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825074079407E-2"/>
          <c:y val="5.205868433506862E-2"/>
          <c:w val="0.87784241358665582"/>
          <c:h val="0.60446318441146107"/>
        </c:manualLayout>
      </c:layout>
      <c:barChart>
        <c:barDir val="col"/>
        <c:grouping val="clustered"/>
        <c:varyColors val="0"/>
        <c:ser>
          <c:idx val="0"/>
          <c:order val="0"/>
          <c:tx>
            <c:strRef>
              <c:f>'Discount Tables'!$E$35</c:f>
              <c:strCache>
                <c:ptCount val="1"/>
                <c:pt idx="0">
                  <c:v>FCC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'Discount Tables'!$C$36:$C$50</c:f>
              <c:strCache>
                <c:ptCount val="15"/>
                <c:pt idx="0">
                  <c:v>Late Pick Up Fees</c:v>
                </c:pt>
                <c:pt idx="1">
                  <c:v>Bank Fees</c:v>
                </c:pt>
                <c:pt idx="2">
                  <c:v>Late Payment Fees</c:v>
                </c:pt>
                <c:pt idx="3">
                  <c:v>Deposits</c:v>
                </c:pt>
                <c:pt idx="4">
                  <c:v>Field Trips</c:v>
                </c:pt>
                <c:pt idx="5">
                  <c:v>Optional Services</c:v>
                </c:pt>
                <c:pt idx="6">
                  <c:v>Application Fees</c:v>
                </c:pt>
                <c:pt idx="7">
                  <c:v>Special Activities</c:v>
                </c:pt>
                <c:pt idx="8">
                  <c:v>Transportation</c:v>
                </c:pt>
                <c:pt idx="9">
                  <c:v>Other</c:v>
                </c:pt>
                <c:pt idx="10">
                  <c:v>Food</c:v>
                </c:pt>
                <c:pt idx="11">
                  <c:v>Waitlist</c:v>
                </c:pt>
                <c:pt idx="12">
                  <c:v>Materials</c:v>
                </c:pt>
                <c:pt idx="13">
                  <c:v>Supplies</c:v>
                </c:pt>
                <c:pt idx="14">
                  <c:v>Bundled Fees</c:v>
                </c:pt>
              </c:strCache>
            </c:strRef>
          </c:cat>
          <c:val>
            <c:numRef>
              <c:f>'Discount Tables'!$E$36:$E$50</c:f>
              <c:numCache>
                <c:formatCode>General</c:formatCode>
                <c:ptCount val="15"/>
                <c:pt idx="0">
                  <c:v>665</c:v>
                </c:pt>
                <c:pt idx="1">
                  <c:v>456</c:v>
                </c:pt>
                <c:pt idx="2">
                  <c:v>438</c:v>
                </c:pt>
                <c:pt idx="3">
                  <c:v>358</c:v>
                </c:pt>
                <c:pt idx="4">
                  <c:v>119</c:v>
                </c:pt>
                <c:pt idx="5">
                  <c:v>28</c:v>
                </c:pt>
                <c:pt idx="6">
                  <c:v>36</c:v>
                </c:pt>
                <c:pt idx="7">
                  <c:v>34</c:v>
                </c:pt>
                <c:pt idx="8">
                  <c:v>14</c:v>
                </c:pt>
                <c:pt idx="9">
                  <c:v>43</c:v>
                </c:pt>
                <c:pt idx="10">
                  <c:v>31</c:v>
                </c:pt>
                <c:pt idx="11">
                  <c:v>30</c:v>
                </c:pt>
                <c:pt idx="12">
                  <c:v>29</c:v>
                </c:pt>
                <c:pt idx="13">
                  <c:v>15</c:v>
                </c:pt>
                <c:pt idx="14">
                  <c:v>11</c:v>
                </c:pt>
              </c:numCache>
            </c:numRef>
          </c:val>
          <c:extLst>
            <c:ext xmlns:c16="http://schemas.microsoft.com/office/drawing/2014/chart" uri="{C3380CC4-5D6E-409C-BE32-E72D297353CC}">
              <c16:uniqueId val="{00000000-22AF-432F-ACE9-CEC74DD578C1}"/>
            </c:ext>
          </c:extLst>
        </c:ser>
        <c:ser>
          <c:idx val="1"/>
          <c:order val="1"/>
          <c:tx>
            <c:strRef>
              <c:f>'Discount Tables'!$F$35</c:f>
              <c:strCache>
                <c:ptCount val="1"/>
                <c:pt idx="0">
                  <c:v>Center-Based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'Discount Tables'!$C$36:$C$50</c:f>
              <c:strCache>
                <c:ptCount val="15"/>
                <c:pt idx="0">
                  <c:v>Late Pick Up Fees</c:v>
                </c:pt>
                <c:pt idx="1">
                  <c:v>Bank Fees</c:v>
                </c:pt>
                <c:pt idx="2">
                  <c:v>Late Payment Fees</c:v>
                </c:pt>
                <c:pt idx="3">
                  <c:v>Deposits</c:v>
                </c:pt>
                <c:pt idx="4">
                  <c:v>Field Trips</c:v>
                </c:pt>
                <c:pt idx="5">
                  <c:v>Optional Services</c:v>
                </c:pt>
                <c:pt idx="6">
                  <c:v>Application Fees</c:v>
                </c:pt>
                <c:pt idx="7">
                  <c:v>Special Activities</c:v>
                </c:pt>
                <c:pt idx="8">
                  <c:v>Transportation</c:v>
                </c:pt>
                <c:pt idx="9">
                  <c:v>Other</c:v>
                </c:pt>
                <c:pt idx="10">
                  <c:v>Food</c:v>
                </c:pt>
                <c:pt idx="11">
                  <c:v>Waitlist</c:v>
                </c:pt>
                <c:pt idx="12">
                  <c:v>Materials</c:v>
                </c:pt>
                <c:pt idx="13">
                  <c:v>Supplies</c:v>
                </c:pt>
                <c:pt idx="14">
                  <c:v>Bundled Fees</c:v>
                </c:pt>
              </c:strCache>
            </c:strRef>
          </c:cat>
          <c:val>
            <c:numRef>
              <c:f>'Discount Tables'!$F$36:$F$50</c:f>
              <c:numCache>
                <c:formatCode>General</c:formatCode>
                <c:ptCount val="15"/>
                <c:pt idx="0">
                  <c:v>844</c:v>
                </c:pt>
                <c:pt idx="1">
                  <c:v>637</c:v>
                </c:pt>
                <c:pt idx="2">
                  <c:v>517</c:v>
                </c:pt>
                <c:pt idx="3">
                  <c:v>422</c:v>
                </c:pt>
                <c:pt idx="4">
                  <c:v>262</c:v>
                </c:pt>
                <c:pt idx="5">
                  <c:v>137</c:v>
                </c:pt>
                <c:pt idx="6">
                  <c:v>129</c:v>
                </c:pt>
                <c:pt idx="7">
                  <c:v>129</c:v>
                </c:pt>
                <c:pt idx="8">
                  <c:v>88</c:v>
                </c:pt>
                <c:pt idx="9">
                  <c:v>55</c:v>
                </c:pt>
                <c:pt idx="10">
                  <c:v>54</c:v>
                </c:pt>
                <c:pt idx="11">
                  <c:v>54</c:v>
                </c:pt>
                <c:pt idx="12">
                  <c:v>27</c:v>
                </c:pt>
                <c:pt idx="13">
                  <c:v>4</c:v>
                </c:pt>
                <c:pt idx="14">
                  <c:v>3</c:v>
                </c:pt>
              </c:numCache>
            </c:numRef>
          </c:val>
          <c:extLst>
            <c:ext xmlns:c16="http://schemas.microsoft.com/office/drawing/2014/chart" uri="{C3380CC4-5D6E-409C-BE32-E72D297353CC}">
              <c16:uniqueId val="{00000001-22AF-432F-ACE9-CEC74DD578C1}"/>
            </c:ext>
          </c:extLst>
        </c:ser>
        <c:dLbls>
          <c:dLblPos val="outEnd"/>
          <c:showLegendKey val="0"/>
          <c:showVal val="1"/>
          <c:showCatName val="0"/>
          <c:showSerName val="0"/>
          <c:showPercent val="0"/>
          <c:showBubbleSize val="0"/>
        </c:dLbls>
        <c:gapWidth val="169"/>
        <c:overlap val="-47"/>
        <c:axId val="608448736"/>
        <c:axId val="608449128"/>
      </c:barChart>
      <c:catAx>
        <c:axId val="60844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49128"/>
        <c:crosses val="autoZero"/>
        <c:auto val="1"/>
        <c:lblAlgn val="ctr"/>
        <c:lblOffset val="100"/>
        <c:noMultiLvlLbl val="0"/>
      </c:catAx>
      <c:valAx>
        <c:axId val="608449128"/>
        <c:scaling>
          <c:orientation val="minMax"/>
          <c:max val="85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48736"/>
        <c:crosses val="autoZero"/>
        <c:crossBetween val="between"/>
      </c:valAx>
      <c:spPr>
        <a:noFill/>
        <a:ln>
          <a:noFill/>
        </a:ln>
        <a:effectLst/>
      </c:spPr>
    </c:plotArea>
    <c:legend>
      <c:legendPos val="r"/>
      <c:layout>
        <c:manualLayout>
          <c:xMode val="edge"/>
          <c:yMode val="edge"/>
          <c:x val="0.68773502686562638"/>
          <c:y val="0.18823891097853182"/>
          <c:w val="0.12554697505930143"/>
          <c:h val="0.15972662669414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5407648381538E-2"/>
          <c:y val="5.2505966587112173E-2"/>
          <c:w val="0.89975612960058104"/>
          <c:h val="0.46774998590569972"/>
        </c:manualLayout>
      </c:layout>
      <c:barChart>
        <c:barDir val="col"/>
        <c:grouping val="clustered"/>
        <c:varyColors val="0"/>
        <c:ser>
          <c:idx val="0"/>
          <c:order val="0"/>
          <c:tx>
            <c:strRef>
              <c:f>'Discount Tables'!$Q$71</c:f>
              <c:strCache>
                <c:ptCount val="1"/>
                <c:pt idx="0">
                  <c:v>FCC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'Discount Tables'!$P$72:$P$83</c:f>
              <c:strCache>
                <c:ptCount val="12"/>
                <c:pt idx="0">
                  <c:v>Diapering/Toileting Assistance for an older child</c:v>
                </c:pt>
                <c:pt idx="1">
                  <c:v>Behavior Supervision/Supports for children with challenging behaviors</c:v>
                </c:pt>
                <c:pt idx="2">
                  <c:v>Communication Supports to children who are non-verbal or have language delays</c:v>
                </c:pt>
                <c:pt idx="3">
                  <c:v>Medication Management- for a child requiring ongoing medication &amp; maintain recordkeeping</c:v>
                </c:pt>
                <c:pt idx="4">
                  <c:v>Eating Assistance for a child who has food or texture sensitivities or physical challenges</c:v>
                </c:pt>
                <c:pt idx="5">
                  <c:v>Health Monitoring for a child with a chronic medical condition</c:v>
                </c:pt>
                <c:pt idx="6">
                  <c:v>Physical Therapy - access for physical or occupational therapy services or providing activities to support child's therapy goals</c:v>
                </c:pt>
                <c:pt idx="7">
                  <c:v>Occupational therapy for a child with sensory processing challenges</c:v>
                </c:pt>
                <c:pt idx="8">
                  <c:v>Mobility Assistance to help a child with a wheelchair, crutches, or limited ability to walk</c:v>
                </c:pt>
                <c:pt idx="9">
                  <c:v>Vision Supports and program changes to include a child with impaired vision</c:v>
                </c:pt>
                <c:pt idx="10">
                  <c:v>Other</c:v>
                </c:pt>
                <c:pt idx="11">
                  <c:v>Nursing Care: Access to a nurse for children requiring medical monitoring or intervention</c:v>
                </c:pt>
              </c:strCache>
            </c:strRef>
          </c:cat>
          <c:val>
            <c:numRef>
              <c:f>'Discount Tables'!$Q$72:$Q$83</c:f>
              <c:numCache>
                <c:formatCode>General</c:formatCode>
                <c:ptCount val="12"/>
                <c:pt idx="0">
                  <c:v>677</c:v>
                </c:pt>
                <c:pt idx="1">
                  <c:v>571</c:v>
                </c:pt>
                <c:pt idx="2">
                  <c:v>574</c:v>
                </c:pt>
                <c:pt idx="3">
                  <c:v>467</c:v>
                </c:pt>
                <c:pt idx="4">
                  <c:v>572</c:v>
                </c:pt>
                <c:pt idx="5">
                  <c:v>320</c:v>
                </c:pt>
                <c:pt idx="6">
                  <c:v>254</c:v>
                </c:pt>
                <c:pt idx="7">
                  <c:v>247</c:v>
                </c:pt>
                <c:pt idx="8">
                  <c:v>149</c:v>
                </c:pt>
                <c:pt idx="9">
                  <c:v>172</c:v>
                </c:pt>
                <c:pt idx="10">
                  <c:v>151</c:v>
                </c:pt>
                <c:pt idx="11">
                  <c:v>110</c:v>
                </c:pt>
              </c:numCache>
            </c:numRef>
          </c:val>
          <c:extLst>
            <c:ext xmlns:c16="http://schemas.microsoft.com/office/drawing/2014/chart" uri="{C3380CC4-5D6E-409C-BE32-E72D297353CC}">
              <c16:uniqueId val="{00000000-498E-451D-8988-BCFAEBCEBECD}"/>
            </c:ext>
          </c:extLst>
        </c:ser>
        <c:ser>
          <c:idx val="1"/>
          <c:order val="1"/>
          <c:tx>
            <c:strRef>
              <c:f>'Discount Tables'!$R$71</c:f>
              <c:strCache>
                <c:ptCount val="1"/>
                <c:pt idx="0">
                  <c:v>Center-Based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'Discount Tables'!$P$72:$P$83</c:f>
              <c:strCache>
                <c:ptCount val="12"/>
                <c:pt idx="0">
                  <c:v>Diapering/Toileting Assistance for an older child</c:v>
                </c:pt>
                <c:pt idx="1">
                  <c:v>Behavior Supervision/Supports for children with challenging behaviors</c:v>
                </c:pt>
                <c:pt idx="2">
                  <c:v>Communication Supports to children who are non-verbal or have language delays</c:v>
                </c:pt>
                <c:pt idx="3">
                  <c:v>Medication Management- for a child requiring ongoing medication &amp; maintain recordkeeping</c:v>
                </c:pt>
                <c:pt idx="4">
                  <c:v>Eating Assistance for a child who has food or texture sensitivities or physical challenges</c:v>
                </c:pt>
                <c:pt idx="5">
                  <c:v>Health Monitoring for a child with a chronic medical condition</c:v>
                </c:pt>
                <c:pt idx="6">
                  <c:v>Physical Therapy - access for physical or occupational therapy services or providing activities to support child's therapy goals</c:v>
                </c:pt>
                <c:pt idx="7">
                  <c:v>Occupational therapy for a child with sensory processing challenges</c:v>
                </c:pt>
                <c:pt idx="8">
                  <c:v>Mobility Assistance to help a child with a wheelchair, crutches, or limited ability to walk</c:v>
                </c:pt>
                <c:pt idx="9">
                  <c:v>Vision Supports and program changes to include a child with impaired vision</c:v>
                </c:pt>
                <c:pt idx="10">
                  <c:v>Other</c:v>
                </c:pt>
                <c:pt idx="11">
                  <c:v>Nursing Care: Access to a nurse for children requiring medical monitoring or intervention</c:v>
                </c:pt>
              </c:strCache>
            </c:strRef>
          </c:cat>
          <c:val>
            <c:numRef>
              <c:f>'Discount Tables'!$R$72:$R$83</c:f>
              <c:numCache>
                <c:formatCode>General</c:formatCode>
                <c:ptCount val="12"/>
                <c:pt idx="0">
                  <c:v>422</c:v>
                </c:pt>
                <c:pt idx="1">
                  <c:v>526</c:v>
                </c:pt>
                <c:pt idx="2">
                  <c:v>367</c:v>
                </c:pt>
                <c:pt idx="3">
                  <c:v>457</c:v>
                </c:pt>
                <c:pt idx="4">
                  <c:v>341</c:v>
                </c:pt>
                <c:pt idx="5">
                  <c:v>311</c:v>
                </c:pt>
                <c:pt idx="6">
                  <c:v>120</c:v>
                </c:pt>
                <c:pt idx="7">
                  <c:v>115</c:v>
                </c:pt>
                <c:pt idx="8">
                  <c:v>203</c:v>
                </c:pt>
                <c:pt idx="9">
                  <c:v>155</c:v>
                </c:pt>
                <c:pt idx="10">
                  <c:v>162</c:v>
                </c:pt>
                <c:pt idx="11">
                  <c:v>77</c:v>
                </c:pt>
              </c:numCache>
            </c:numRef>
          </c:val>
          <c:extLst>
            <c:ext xmlns:c16="http://schemas.microsoft.com/office/drawing/2014/chart" uri="{C3380CC4-5D6E-409C-BE32-E72D297353CC}">
              <c16:uniqueId val="{00000001-498E-451D-8988-BCFAEBCEBECD}"/>
            </c:ext>
          </c:extLst>
        </c:ser>
        <c:dLbls>
          <c:dLblPos val="outEnd"/>
          <c:showLegendKey val="0"/>
          <c:showVal val="1"/>
          <c:showCatName val="0"/>
          <c:showSerName val="0"/>
          <c:showPercent val="0"/>
          <c:showBubbleSize val="0"/>
        </c:dLbls>
        <c:gapWidth val="156"/>
        <c:overlap val="-59"/>
        <c:axId val="608450304"/>
        <c:axId val="608450696"/>
      </c:barChart>
      <c:catAx>
        <c:axId val="60845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50696"/>
        <c:crosses val="autoZero"/>
        <c:auto val="1"/>
        <c:lblAlgn val="ctr"/>
        <c:lblOffset val="100"/>
        <c:noMultiLvlLbl val="0"/>
      </c:catAx>
      <c:valAx>
        <c:axId val="608450696"/>
        <c:scaling>
          <c:orientation val="minMax"/>
          <c:max val="7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50304"/>
        <c:crosses val="autoZero"/>
        <c:crossBetween val="between"/>
      </c:valAx>
      <c:spPr>
        <a:noFill/>
        <a:ln>
          <a:noFill/>
        </a:ln>
        <a:effectLst/>
      </c:spPr>
    </c:plotArea>
    <c:legend>
      <c:legendPos val="b"/>
      <c:layout>
        <c:manualLayout>
          <c:xMode val="edge"/>
          <c:yMode val="edge"/>
          <c:x val="0.75373937632795895"/>
          <c:y val="5.5550953090323221E-2"/>
          <c:w val="0.19908464566929135"/>
          <c:h val="9.020194266257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'Discount Tables'!$Q$85</c:f>
              <c:strCache>
                <c:ptCount val="1"/>
                <c:pt idx="0">
                  <c:v>Accepts Subsidy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'Discount Tables'!$P$86:$P$97</c:f>
              <c:strCache>
                <c:ptCount val="12"/>
                <c:pt idx="0">
                  <c:v>Diapering/Toileting Assistance for an older child</c:v>
                </c:pt>
                <c:pt idx="1">
                  <c:v>Behavior Supervision/Supports for children with challenging behaviors</c:v>
                </c:pt>
                <c:pt idx="2">
                  <c:v>Communication Supports to children who are non-verbal or have language delays</c:v>
                </c:pt>
                <c:pt idx="3">
                  <c:v>Medication Management- for a child requiring ongoing medication &amp; maintain recordkeeping</c:v>
                </c:pt>
                <c:pt idx="4">
                  <c:v>Eating Assistance for a child who has food or texture sensitivities or physical challenges</c:v>
                </c:pt>
                <c:pt idx="5">
                  <c:v>Health Monitoring for a child with a chronic medical condition</c:v>
                </c:pt>
                <c:pt idx="6">
                  <c:v>Physical Therapy - access for physical or occupational therapy services or providing activities to support child's therapy goals</c:v>
                </c:pt>
                <c:pt idx="7">
                  <c:v>Occupational therapy for a child with sensory processing challenges</c:v>
                </c:pt>
                <c:pt idx="8">
                  <c:v>Mobility Assistance to help a child with a wheelchair, crutches, or limited ability to walk</c:v>
                </c:pt>
                <c:pt idx="9">
                  <c:v>Vision Supports and program changes to include a child with impaired vision</c:v>
                </c:pt>
                <c:pt idx="10">
                  <c:v>Other</c:v>
                </c:pt>
                <c:pt idx="11">
                  <c:v>Nursing Care: Access to a nurse for children requiring medical monitoring or intervention</c:v>
                </c:pt>
              </c:strCache>
            </c:strRef>
          </c:cat>
          <c:val>
            <c:numRef>
              <c:f>'Discount Tables'!$Q$86:$Q$97</c:f>
              <c:numCache>
                <c:formatCode>General</c:formatCode>
                <c:ptCount val="12"/>
                <c:pt idx="0">
                  <c:v>816</c:v>
                </c:pt>
                <c:pt idx="1">
                  <c:v>852</c:v>
                </c:pt>
                <c:pt idx="2">
                  <c:v>729</c:v>
                </c:pt>
                <c:pt idx="3">
                  <c:v>741</c:v>
                </c:pt>
                <c:pt idx="4">
                  <c:v>723</c:v>
                </c:pt>
                <c:pt idx="5">
                  <c:v>490</c:v>
                </c:pt>
                <c:pt idx="6">
                  <c:v>301</c:v>
                </c:pt>
                <c:pt idx="7">
                  <c:v>300</c:v>
                </c:pt>
                <c:pt idx="8">
                  <c:v>290</c:v>
                </c:pt>
                <c:pt idx="9">
                  <c:v>276</c:v>
                </c:pt>
                <c:pt idx="10">
                  <c:v>209</c:v>
                </c:pt>
                <c:pt idx="11">
                  <c:v>165</c:v>
                </c:pt>
              </c:numCache>
            </c:numRef>
          </c:val>
          <c:extLst>
            <c:ext xmlns:c16="http://schemas.microsoft.com/office/drawing/2014/chart" uri="{C3380CC4-5D6E-409C-BE32-E72D297353CC}">
              <c16:uniqueId val="{00000000-B977-4B81-B1B3-4A1889A961BF}"/>
            </c:ext>
          </c:extLst>
        </c:ser>
        <c:ser>
          <c:idx val="1"/>
          <c:order val="1"/>
          <c:tx>
            <c:strRef>
              <c:f>'Discount Tables'!$R$85</c:f>
              <c:strCache>
                <c:ptCount val="1"/>
                <c:pt idx="0">
                  <c:v>Private Pay Only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'Discount Tables'!$P$86:$P$97</c:f>
              <c:strCache>
                <c:ptCount val="12"/>
                <c:pt idx="0">
                  <c:v>Diapering/Toileting Assistance for an older child</c:v>
                </c:pt>
                <c:pt idx="1">
                  <c:v>Behavior Supervision/Supports for children with challenging behaviors</c:v>
                </c:pt>
                <c:pt idx="2">
                  <c:v>Communication Supports to children who are non-verbal or have language delays</c:v>
                </c:pt>
                <c:pt idx="3">
                  <c:v>Medication Management- for a child requiring ongoing medication &amp; maintain recordkeeping</c:v>
                </c:pt>
                <c:pt idx="4">
                  <c:v>Eating Assistance for a child who has food or texture sensitivities or physical challenges</c:v>
                </c:pt>
                <c:pt idx="5">
                  <c:v>Health Monitoring for a child with a chronic medical condition</c:v>
                </c:pt>
                <c:pt idx="6">
                  <c:v>Physical Therapy - access for physical or occupational therapy services or providing activities to support child's therapy goals</c:v>
                </c:pt>
                <c:pt idx="7">
                  <c:v>Occupational therapy for a child with sensory processing challenges</c:v>
                </c:pt>
                <c:pt idx="8">
                  <c:v>Mobility Assistance to help a child with a wheelchair, crutches, or limited ability to walk</c:v>
                </c:pt>
                <c:pt idx="9">
                  <c:v>Vision Supports and program changes to include a child with impaired vision</c:v>
                </c:pt>
                <c:pt idx="10">
                  <c:v>Other</c:v>
                </c:pt>
                <c:pt idx="11">
                  <c:v>Nursing Care: Access to a nurse for children requiring medical monitoring or intervention</c:v>
                </c:pt>
              </c:strCache>
            </c:strRef>
          </c:cat>
          <c:val>
            <c:numRef>
              <c:f>'Discount Tables'!$R$86:$R$97</c:f>
              <c:numCache>
                <c:formatCode>General</c:formatCode>
                <c:ptCount val="12"/>
                <c:pt idx="0">
                  <c:v>283</c:v>
                </c:pt>
                <c:pt idx="1">
                  <c:v>245</c:v>
                </c:pt>
                <c:pt idx="2">
                  <c:v>212</c:v>
                </c:pt>
                <c:pt idx="3">
                  <c:v>183</c:v>
                </c:pt>
                <c:pt idx="4">
                  <c:v>190</c:v>
                </c:pt>
                <c:pt idx="5">
                  <c:v>141</c:v>
                </c:pt>
                <c:pt idx="6">
                  <c:v>73</c:v>
                </c:pt>
                <c:pt idx="7">
                  <c:v>62</c:v>
                </c:pt>
                <c:pt idx="8">
                  <c:v>62</c:v>
                </c:pt>
                <c:pt idx="9">
                  <c:v>51</c:v>
                </c:pt>
                <c:pt idx="10">
                  <c:v>104</c:v>
                </c:pt>
                <c:pt idx="11">
                  <c:v>22</c:v>
                </c:pt>
              </c:numCache>
            </c:numRef>
          </c:val>
          <c:extLst>
            <c:ext xmlns:c16="http://schemas.microsoft.com/office/drawing/2014/chart" uri="{C3380CC4-5D6E-409C-BE32-E72D297353CC}">
              <c16:uniqueId val="{00000001-B977-4B81-B1B3-4A1889A961BF}"/>
            </c:ext>
          </c:extLst>
        </c:ser>
        <c:dLbls>
          <c:dLblPos val="outEnd"/>
          <c:showLegendKey val="0"/>
          <c:showVal val="1"/>
          <c:showCatName val="0"/>
          <c:showSerName val="0"/>
          <c:showPercent val="0"/>
          <c:showBubbleSize val="0"/>
        </c:dLbls>
        <c:gapWidth val="219"/>
        <c:overlap val="-27"/>
        <c:axId val="608451872"/>
        <c:axId val="608452264"/>
      </c:barChart>
      <c:catAx>
        <c:axId val="60845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52264"/>
        <c:crosses val="autoZero"/>
        <c:auto val="1"/>
        <c:lblAlgn val="ctr"/>
        <c:lblOffset val="100"/>
        <c:noMultiLvlLbl val="0"/>
      </c:catAx>
      <c:valAx>
        <c:axId val="608452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5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4BEE-411B-4954-B6BA-D7C74C56E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66</Pages>
  <Words>19457</Words>
  <Characters>110905</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2018 MA Child Care Market Rate Survey</vt:lpstr>
    </vt:vector>
  </TitlesOfParts>
  <Company>PCG</Company>
  <LinksUpToDate>false</LinksUpToDate>
  <CharactersWithSpaces>130102</CharactersWithSpaces>
  <SharedDoc>false</SharedDoc>
  <HLinks>
    <vt:vector size="96" baseType="variant">
      <vt:variant>
        <vt:i4>1507376</vt:i4>
      </vt:variant>
      <vt:variant>
        <vt:i4>92</vt:i4>
      </vt:variant>
      <vt:variant>
        <vt:i4>0</vt:i4>
      </vt:variant>
      <vt:variant>
        <vt:i4>5</vt:i4>
      </vt:variant>
      <vt:variant>
        <vt:lpwstr/>
      </vt:variant>
      <vt:variant>
        <vt:lpwstr>_Toc422666021</vt:lpwstr>
      </vt:variant>
      <vt:variant>
        <vt:i4>1507376</vt:i4>
      </vt:variant>
      <vt:variant>
        <vt:i4>86</vt:i4>
      </vt:variant>
      <vt:variant>
        <vt:i4>0</vt:i4>
      </vt:variant>
      <vt:variant>
        <vt:i4>5</vt:i4>
      </vt:variant>
      <vt:variant>
        <vt:lpwstr/>
      </vt:variant>
      <vt:variant>
        <vt:lpwstr>_Toc422666020</vt:lpwstr>
      </vt:variant>
      <vt:variant>
        <vt:i4>1310768</vt:i4>
      </vt:variant>
      <vt:variant>
        <vt:i4>80</vt:i4>
      </vt:variant>
      <vt:variant>
        <vt:i4>0</vt:i4>
      </vt:variant>
      <vt:variant>
        <vt:i4>5</vt:i4>
      </vt:variant>
      <vt:variant>
        <vt:lpwstr/>
      </vt:variant>
      <vt:variant>
        <vt:lpwstr>_Toc422666019</vt:lpwstr>
      </vt:variant>
      <vt:variant>
        <vt:i4>1310768</vt:i4>
      </vt:variant>
      <vt:variant>
        <vt:i4>74</vt:i4>
      </vt:variant>
      <vt:variant>
        <vt:i4>0</vt:i4>
      </vt:variant>
      <vt:variant>
        <vt:i4>5</vt:i4>
      </vt:variant>
      <vt:variant>
        <vt:lpwstr/>
      </vt:variant>
      <vt:variant>
        <vt:lpwstr>_Toc422666018</vt:lpwstr>
      </vt:variant>
      <vt:variant>
        <vt:i4>1310768</vt:i4>
      </vt:variant>
      <vt:variant>
        <vt:i4>68</vt:i4>
      </vt:variant>
      <vt:variant>
        <vt:i4>0</vt:i4>
      </vt:variant>
      <vt:variant>
        <vt:i4>5</vt:i4>
      </vt:variant>
      <vt:variant>
        <vt:lpwstr/>
      </vt:variant>
      <vt:variant>
        <vt:lpwstr>_Toc422666017</vt:lpwstr>
      </vt:variant>
      <vt:variant>
        <vt:i4>1310768</vt:i4>
      </vt:variant>
      <vt:variant>
        <vt:i4>62</vt:i4>
      </vt:variant>
      <vt:variant>
        <vt:i4>0</vt:i4>
      </vt:variant>
      <vt:variant>
        <vt:i4>5</vt:i4>
      </vt:variant>
      <vt:variant>
        <vt:lpwstr/>
      </vt:variant>
      <vt:variant>
        <vt:lpwstr>_Toc422666016</vt:lpwstr>
      </vt:variant>
      <vt:variant>
        <vt:i4>1310768</vt:i4>
      </vt:variant>
      <vt:variant>
        <vt:i4>56</vt:i4>
      </vt:variant>
      <vt:variant>
        <vt:i4>0</vt:i4>
      </vt:variant>
      <vt:variant>
        <vt:i4>5</vt:i4>
      </vt:variant>
      <vt:variant>
        <vt:lpwstr/>
      </vt:variant>
      <vt:variant>
        <vt:lpwstr>_Toc422666015</vt:lpwstr>
      </vt:variant>
      <vt:variant>
        <vt:i4>1310768</vt:i4>
      </vt:variant>
      <vt:variant>
        <vt:i4>50</vt:i4>
      </vt:variant>
      <vt:variant>
        <vt:i4>0</vt:i4>
      </vt:variant>
      <vt:variant>
        <vt:i4>5</vt:i4>
      </vt:variant>
      <vt:variant>
        <vt:lpwstr/>
      </vt:variant>
      <vt:variant>
        <vt:lpwstr>_Toc422666014</vt:lpwstr>
      </vt:variant>
      <vt:variant>
        <vt:i4>1310768</vt:i4>
      </vt:variant>
      <vt:variant>
        <vt:i4>44</vt:i4>
      </vt:variant>
      <vt:variant>
        <vt:i4>0</vt:i4>
      </vt:variant>
      <vt:variant>
        <vt:i4>5</vt:i4>
      </vt:variant>
      <vt:variant>
        <vt:lpwstr/>
      </vt:variant>
      <vt:variant>
        <vt:lpwstr>_Toc422666013</vt:lpwstr>
      </vt:variant>
      <vt:variant>
        <vt:i4>1310768</vt:i4>
      </vt:variant>
      <vt:variant>
        <vt:i4>38</vt:i4>
      </vt:variant>
      <vt:variant>
        <vt:i4>0</vt:i4>
      </vt:variant>
      <vt:variant>
        <vt:i4>5</vt:i4>
      </vt:variant>
      <vt:variant>
        <vt:lpwstr/>
      </vt:variant>
      <vt:variant>
        <vt:lpwstr>_Toc422666012</vt:lpwstr>
      </vt:variant>
      <vt:variant>
        <vt:i4>1310768</vt:i4>
      </vt:variant>
      <vt:variant>
        <vt:i4>32</vt:i4>
      </vt:variant>
      <vt:variant>
        <vt:i4>0</vt:i4>
      </vt:variant>
      <vt:variant>
        <vt:i4>5</vt:i4>
      </vt:variant>
      <vt:variant>
        <vt:lpwstr/>
      </vt:variant>
      <vt:variant>
        <vt:lpwstr>_Toc422666011</vt:lpwstr>
      </vt:variant>
      <vt:variant>
        <vt:i4>1310768</vt:i4>
      </vt:variant>
      <vt:variant>
        <vt:i4>26</vt:i4>
      </vt:variant>
      <vt:variant>
        <vt:i4>0</vt:i4>
      </vt:variant>
      <vt:variant>
        <vt:i4>5</vt:i4>
      </vt:variant>
      <vt:variant>
        <vt:lpwstr/>
      </vt:variant>
      <vt:variant>
        <vt:lpwstr>_Toc422666010</vt:lpwstr>
      </vt:variant>
      <vt:variant>
        <vt:i4>1376304</vt:i4>
      </vt:variant>
      <vt:variant>
        <vt:i4>20</vt:i4>
      </vt:variant>
      <vt:variant>
        <vt:i4>0</vt:i4>
      </vt:variant>
      <vt:variant>
        <vt:i4>5</vt:i4>
      </vt:variant>
      <vt:variant>
        <vt:lpwstr/>
      </vt:variant>
      <vt:variant>
        <vt:lpwstr>_Toc422666009</vt:lpwstr>
      </vt:variant>
      <vt:variant>
        <vt:i4>1376304</vt:i4>
      </vt:variant>
      <vt:variant>
        <vt:i4>14</vt:i4>
      </vt:variant>
      <vt:variant>
        <vt:i4>0</vt:i4>
      </vt:variant>
      <vt:variant>
        <vt:i4>5</vt:i4>
      </vt:variant>
      <vt:variant>
        <vt:lpwstr/>
      </vt:variant>
      <vt:variant>
        <vt:lpwstr>_Toc422666008</vt:lpwstr>
      </vt:variant>
      <vt:variant>
        <vt:i4>1376304</vt:i4>
      </vt:variant>
      <vt:variant>
        <vt:i4>8</vt:i4>
      </vt:variant>
      <vt:variant>
        <vt:i4>0</vt:i4>
      </vt:variant>
      <vt:variant>
        <vt:i4>5</vt:i4>
      </vt:variant>
      <vt:variant>
        <vt:lpwstr/>
      </vt:variant>
      <vt:variant>
        <vt:lpwstr>_Toc422666007</vt:lpwstr>
      </vt:variant>
      <vt:variant>
        <vt:i4>1376304</vt:i4>
      </vt:variant>
      <vt:variant>
        <vt:i4>2</vt:i4>
      </vt:variant>
      <vt:variant>
        <vt:i4>0</vt:i4>
      </vt:variant>
      <vt:variant>
        <vt:i4>5</vt:i4>
      </vt:variant>
      <vt:variant>
        <vt:lpwstr/>
      </vt:variant>
      <vt:variant>
        <vt:lpwstr>_Toc422666006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MA Child Care Market Rate Survey</dc:title>
  <dc:subject>Child Care Market Rates</dc:subject>
  <dc:creator>Public Consulting Group, Inc.</dc:creator>
  <cp:keywords>Market Rate Survey;Massachusetts Department of Early Education and Care</cp:keywords>
  <dc:description/>
  <cp:lastModifiedBy>Chen-Xu, Tina</cp:lastModifiedBy>
  <cp:revision>47</cp:revision>
  <cp:lastPrinted>2015-06-30T20:00:00Z</cp:lastPrinted>
  <dcterms:created xsi:type="dcterms:W3CDTF">2018-06-29T20:21:00Z</dcterms:created>
  <dcterms:modified xsi:type="dcterms:W3CDTF">2018-06-30T23:13:00Z</dcterms:modified>
</cp:coreProperties>
</file>