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435F77" w:rsidP="001844EF">
      <w:r>
        <w:rPr>
          <w:noProof/>
        </w:rPr>
        <mc:AlternateContent>
          <mc:Choice Requires="wps">
            <w:drawing>
              <wp:inline distT="0" distB="0" distL="0" distR="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w:t>
                            </w:r>
                            <w:bookmarkStart w:id="0" w:name="_GoBack"/>
                            <w:bookmarkEnd w:id="0"/>
                            <w:r>
                              <w:rPr>
                                <w:b/>
                                <w:sz w:val="36"/>
                              </w:rPr>
                              <w:t xml:space="preserve">NDOOR AIR QUALITY </w:t>
                            </w:r>
                            <w:r w:rsidR="00271743">
                              <w:rPr>
                                <w:b/>
                                <w:sz w:val="36"/>
                              </w:rPr>
                              <w:t>RE</w:t>
                            </w:r>
                            <w:r>
                              <w:rPr>
                                <w:b/>
                                <w:sz w:val="36"/>
                              </w:rPr>
                              <w:t>ASSESSMENT</w:t>
                            </w:r>
                          </w:p>
                          <w:p w:rsidR="00DB51C0" w:rsidRPr="004027AB" w:rsidRDefault="00DB51C0" w:rsidP="00DB51C0">
                            <w:pPr>
                              <w:jc w:val="center"/>
                              <w:rPr>
                                <w:b/>
                                <w:sz w:val="28"/>
                              </w:rPr>
                            </w:pPr>
                          </w:p>
                          <w:p w:rsidR="00DB51C0" w:rsidRDefault="00DB51C0" w:rsidP="00DB51C0">
                            <w:pPr>
                              <w:jc w:val="center"/>
                              <w:rPr>
                                <w:b/>
                                <w:sz w:val="28"/>
                              </w:rPr>
                            </w:pPr>
                          </w:p>
                          <w:p w:rsidR="00C424AE" w:rsidRDefault="005260DC" w:rsidP="00C424AE">
                            <w:pPr>
                              <w:jc w:val="center"/>
                              <w:rPr>
                                <w:b/>
                                <w:bCs/>
                                <w:sz w:val="28"/>
                              </w:rPr>
                            </w:pPr>
                            <w:r>
                              <w:rPr>
                                <w:b/>
                                <w:bCs/>
                                <w:sz w:val="28"/>
                              </w:rPr>
                              <w:t>Marlborough</w:t>
                            </w:r>
                            <w:r w:rsidR="00CC7501">
                              <w:rPr>
                                <w:b/>
                                <w:bCs/>
                                <w:sz w:val="28"/>
                              </w:rPr>
                              <w:t xml:space="preserve"> District Court</w:t>
                            </w:r>
                          </w:p>
                          <w:p w:rsidR="00C424AE" w:rsidRDefault="00161348" w:rsidP="00C424AE">
                            <w:pPr>
                              <w:jc w:val="center"/>
                              <w:rPr>
                                <w:b/>
                                <w:bCs/>
                                <w:sz w:val="28"/>
                              </w:rPr>
                            </w:pPr>
                            <w:r>
                              <w:rPr>
                                <w:b/>
                                <w:bCs/>
                                <w:sz w:val="28"/>
                              </w:rPr>
                              <w:t>45 Williams</w:t>
                            </w:r>
                            <w:r w:rsidR="00CC7501">
                              <w:rPr>
                                <w:b/>
                                <w:bCs/>
                                <w:sz w:val="28"/>
                              </w:rPr>
                              <w:t xml:space="preserve"> Street</w:t>
                            </w:r>
                          </w:p>
                          <w:p w:rsidR="00C424AE" w:rsidRPr="00705149" w:rsidRDefault="005260DC" w:rsidP="00C424AE">
                            <w:pPr>
                              <w:jc w:val="center"/>
                              <w:rPr>
                                <w:b/>
                                <w:bCs/>
                                <w:sz w:val="28"/>
                              </w:rPr>
                            </w:pPr>
                            <w:r>
                              <w:rPr>
                                <w:b/>
                                <w:bCs/>
                                <w:sz w:val="28"/>
                              </w:rPr>
                              <w:t>Marlborough</w:t>
                            </w:r>
                            <w:r w:rsidR="00C424AE">
                              <w:rPr>
                                <w:b/>
                                <w:bCs/>
                                <w:sz w:val="28"/>
                              </w:rPr>
                              <w:t xml:space="preserve">, </w:t>
                            </w:r>
                            <w:r w:rsidR="00C424AE" w:rsidRPr="00705149">
                              <w:rPr>
                                <w:b/>
                                <w:bCs/>
                                <w:sz w:val="28"/>
                              </w:rPr>
                              <w:t>Massachusetts</w:t>
                            </w:r>
                          </w:p>
                          <w:p w:rsidR="00C424AE" w:rsidRPr="00705149" w:rsidRDefault="00C424AE" w:rsidP="00C424AE">
                            <w:pPr>
                              <w:jc w:val="center"/>
                              <w:rPr>
                                <w:b/>
                                <w:bCs/>
                              </w:rPr>
                            </w:pPr>
                          </w:p>
                          <w:p w:rsidR="00C424AE" w:rsidRDefault="00C424AE" w:rsidP="00C424AE">
                            <w:pPr>
                              <w:jc w:val="center"/>
                              <w:rPr>
                                <w:b/>
                                <w:bCs/>
                              </w:rPr>
                            </w:pPr>
                          </w:p>
                          <w:p w:rsidR="00C424AE" w:rsidRDefault="00C424AE" w:rsidP="00C424AE">
                            <w:pPr>
                              <w:jc w:val="center"/>
                              <w:rPr>
                                <w:b/>
                                <w:bCs/>
                              </w:rPr>
                            </w:pPr>
                          </w:p>
                          <w:p w:rsidR="00C424AE" w:rsidRPr="00705149" w:rsidRDefault="00C424AE" w:rsidP="00C424AE">
                            <w:pPr>
                              <w:jc w:val="center"/>
                              <w:rPr>
                                <w:b/>
                              </w:rPr>
                            </w:pPr>
                          </w:p>
                          <w:p w:rsidR="00C424AE" w:rsidRPr="00705149" w:rsidRDefault="00435F77" w:rsidP="00C424AE">
                            <w:pPr>
                              <w:jc w:val="center"/>
                              <w:rPr>
                                <w:b/>
                              </w:rPr>
                            </w:pPr>
                            <w:r>
                              <w:rPr>
                                <w:b/>
                                <w:noProof/>
                              </w:rPr>
                              <w:drawing>
                                <wp:inline distT="0" distB="0" distL="0" distR="0">
                                  <wp:extent cx="2459355" cy="3290570"/>
                                  <wp:effectExtent l="0" t="0" r="0" b="0"/>
                                  <wp:docPr id="2" name="Picture 2" descr="Front view of Marlborough District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view of Marlborough District Court"/>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59355" cy="3290570"/>
                                          </a:xfrm>
                                          <a:prstGeom prst="rect">
                                            <a:avLst/>
                                          </a:prstGeom>
                                          <a:noFill/>
                                          <a:ln>
                                            <a:noFill/>
                                          </a:ln>
                                        </pic:spPr>
                                      </pic:pic>
                                    </a:graphicData>
                                  </a:graphic>
                                </wp:inline>
                              </w:drawing>
                            </w:r>
                          </w:p>
                          <w:p w:rsidR="0009667C" w:rsidRDefault="0009667C" w:rsidP="00DB51C0">
                            <w:pPr>
                              <w:jc w:val="center"/>
                            </w:pPr>
                          </w:p>
                          <w:p w:rsidR="00384964" w:rsidRDefault="00384964" w:rsidP="00DB51C0">
                            <w:pPr>
                              <w:jc w:val="center"/>
                            </w:pPr>
                          </w:p>
                          <w:p w:rsidR="00C424AE" w:rsidRDefault="00C424AE" w:rsidP="00DB51C0">
                            <w:pPr>
                              <w:jc w:val="center"/>
                            </w:pPr>
                          </w:p>
                          <w:p w:rsidR="001B28EA" w:rsidRDefault="001B28EA" w:rsidP="00DB51C0">
                            <w:pPr>
                              <w:jc w:val="center"/>
                            </w:pPr>
                          </w:p>
                          <w:p w:rsidR="001B28EA" w:rsidRDefault="001B28EA" w:rsidP="00DB51C0">
                            <w:pPr>
                              <w:jc w:val="center"/>
                            </w:pPr>
                          </w:p>
                          <w:p w:rsidR="001B28EA" w:rsidRDefault="001B28EA"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161348" w:rsidP="00DB51C0">
                            <w:pPr>
                              <w:jc w:val="center"/>
                            </w:pPr>
                            <w:r>
                              <w:t>November</w:t>
                            </w:r>
                            <w:r w:rsidR="00CC7501">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w:t>
                      </w:r>
                      <w:bookmarkStart w:id="1" w:name="_GoBack"/>
                      <w:bookmarkEnd w:id="1"/>
                      <w:r>
                        <w:rPr>
                          <w:b/>
                          <w:sz w:val="36"/>
                        </w:rPr>
                        <w:t xml:space="preserve">NDOOR AIR QUALITY </w:t>
                      </w:r>
                      <w:r w:rsidR="00271743">
                        <w:rPr>
                          <w:b/>
                          <w:sz w:val="36"/>
                        </w:rPr>
                        <w:t>RE</w:t>
                      </w:r>
                      <w:r>
                        <w:rPr>
                          <w:b/>
                          <w:sz w:val="36"/>
                        </w:rPr>
                        <w:t>ASSESSMENT</w:t>
                      </w:r>
                    </w:p>
                    <w:p w:rsidR="00DB51C0" w:rsidRPr="004027AB" w:rsidRDefault="00DB51C0" w:rsidP="00DB51C0">
                      <w:pPr>
                        <w:jc w:val="center"/>
                        <w:rPr>
                          <w:b/>
                          <w:sz w:val="28"/>
                        </w:rPr>
                      </w:pPr>
                    </w:p>
                    <w:p w:rsidR="00DB51C0" w:rsidRDefault="00DB51C0" w:rsidP="00DB51C0">
                      <w:pPr>
                        <w:jc w:val="center"/>
                        <w:rPr>
                          <w:b/>
                          <w:sz w:val="28"/>
                        </w:rPr>
                      </w:pPr>
                    </w:p>
                    <w:p w:rsidR="00C424AE" w:rsidRDefault="005260DC" w:rsidP="00C424AE">
                      <w:pPr>
                        <w:jc w:val="center"/>
                        <w:rPr>
                          <w:b/>
                          <w:bCs/>
                          <w:sz w:val="28"/>
                        </w:rPr>
                      </w:pPr>
                      <w:r>
                        <w:rPr>
                          <w:b/>
                          <w:bCs/>
                          <w:sz w:val="28"/>
                        </w:rPr>
                        <w:t>Marlborough</w:t>
                      </w:r>
                      <w:r w:rsidR="00CC7501">
                        <w:rPr>
                          <w:b/>
                          <w:bCs/>
                          <w:sz w:val="28"/>
                        </w:rPr>
                        <w:t xml:space="preserve"> District Court</w:t>
                      </w:r>
                    </w:p>
                    <w:p w:rsidR="00C424AE" w:rsidRDefault="00161348" w:rsidP="00C424AE">
                      <w:pPr>
                        <w:jc w:val="center"/>
                        <w:rPr>
                          <w:b/>
                          <w:bCs/>
                          <w:sz w:val="28"/>
                        </w:rPr>
                      </w:pPr>
                      <w:r>
                        <w:rPr>
                          <w:b/>
                          <w:bCs/>
                          <w:sz w:val="28"/>
                        </w:rPr>
                        <w:t>45 Williams</w:t>
                      </w:r>
                      <w:r w:rsidR="00CC7501">
                        <w:rPr>
                          <w:b/>
                          <w:bCs/>
                          <w:sz w:val="28"/>
                        </w:rPr>
                        <w:t xml:space="preserve"> Street</w:t>
                      </w:r>
                    </w:p>
                    <w:p w:rsidR="00C424AE" w:rsidRPr="00705149" w:rsidRDefault="005260DC" w:rsidP="00C424AE">
                      <w:pPr>
                        <w:jc w:val="center"/>
                        <w:rPr>
                          <w:b/>
                          <w:bCs/>
                          <w:sz w:val="28"/>
                        </w:rPr>
                      </w:pPr>
                      <w:r>
                        <w:rPr>
                          <w:b/>
                          <w:bCs/>
                          <w:sz w:val="28"/>
                        </w:rPr>
                        <w:t>Marlborough</w:t>
                      </w:r>
                      <w:r w:rsidR="00C424AE">
                        <w:rPr>
                          <w:b/>
                          <w:bCs/>
                          <w:sz w:val="28"/>
                        </w:rPr>
                        <w:t xml:space="preserve">, </w:t>
                      </w:r>
                      <w:r w:rsidR="00C424AE" w:rsidRPr="00705149">
                        <w:rPr>
                          <w:b/>
                          <w:bCs/>
                          <w:sz w:val="28"/>
                        </w:rPr>
                        <w:t>Massachusetts</w:t>
                      </w:r>
                    </w:p>
                    <w:p w:rsidR="00C424AE" w:rsidRPr="00705149" w:rsidRDefault="00C424AE" w:rsidP="00C424AE">
                      <w:pPr>
                        <w:jc w:val="center"/>
                        <w:rPr>
                          <w:b/>
                          <w:bCs/>
                        </w:rPr>
                      </w:pPr>
                    </w:p>
                    <w:p w:rsidR="00C424AE" w:rsidRDefault="00C424AE" w:rsidP="00C424AE">
                      <w:pPr>
                        <w:jc w:val="center"/>
                        <w:rPr>
                          <w:b/>
                          <w:bCs/>
                        </w:rPr>
                      </w:pPr>
                    </w:p>
                    <w:p w:rsidR="00C424AE" w:rsidRDefault="00C424AE" w:rsidP="00C424AE">
                      <w:pPr>
                        <w:jc w:val="center"/>
                        <w:rPr>
                          <w:b/>
                          <w:bCs/>
                        </w:rPr>
                      </w:pPr>
                    </w:p>
                    <w:p w:rsidR="00C424AE" w:rsidRPr="00705149" w:rsidRDefault="00C424AE" w:rsidP="00C424AE">
                      <w:pPr>
                        <w:jc w:val="center"/>
                        <w:rPr>
                          <w:b/>
                        </w:rPr>
                      </w:pPr>
                    </w:p>
                    <w:p w:rsidR="00C424AE" w:rsidRPr="00705149" w:rsidRDefault="00435F77" w:rsidP="00C424AE">
                      <w:pPr>
                        <w:jc w:val="center"/>
                        <w:rPr>
                          <w:b/>
                        </w:rPr>
                      </w:pPr>
                      <w:r>
                        <w:rPr>
                          <w:b/>
                          <w:noProof/>
                        </w:rPr>
                        <w:drawing>
                          <wp:inline distT="0" distB="0" distL="0" distR="0">
                            <wp:extent cx="2459355" cy="3290570"/>
                            <wp:effectExtent l="0" t="0" r="0" b="0"/>
                            <wp:docPr id="2" name="Picture 2" descr="Front view of Marlborough District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view of Marlborough District Court"/>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59355" cy="3290570"/>
                                    </a:xfrm>
                                    <a:prstGeom prst="rect">
                                      <a:avLst/>
                                    </a:prstGeom>
                                    <a:noFill/>
                                    <a:ln>
                                      <a:noFill/>
                                    </a:ln>
                                  </pic:spPr>
                                </pic:pic>
                              </a:graphicData>
                            </a:graphic>
                          </wp:inline>
                        </w:drawing>
                      </w:r>
                    </w:p>
                    <w:p w:rsidR="0009667C" w:rsidRDefault="0009667C" w:rsidP="00DB51C0">
                      <w:pPr>
                        <w:jc w:val="center"/>
                      </w:pPr>
                    </w:p>
                    <w:p w:rsidR="00384964" w:rsidRDefault="00384964" w:rsidP="00DB51C0">
                      <w:pPr>
                        <w:jc w:val="center"/>
                      </w:pPr>
                    </w:p>
                    <w:p w:rsidR="00C424AE" w:rsidRDefault="00C424AE" w:rsidP="00DB51C0">
                      <w:pPr>
                        <w:jc w:val="center"/>
                      </w:pPr>
                    </w:p>
                    <w:p w:rsidR="001B28EA" w:rsidRDefault="001B28EA" w:rsidP="00DB51C0">
                      <w:pPr>
                        <w:jc w:val="center"/>
                      </w:pPr>
                    </w:p>
                    <w:p w:rsidR="001B28EA" w:rsidRDefault="001B28EA" w:rsidP="00DB51C0">
                      <w:pPr>
                        <w:jc w:val="center"/>
                      </w:pPr>
                    </w:p>
                    <w:p w:rsidR="001B28EA" w:rsidRDefault="001B28EA"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161348" w:rsidP="00DB51C0">
                      <w:pPr>
                        <w:jc w:val="center"/>
                      </w:pPr>
                      <w:r>
                        <w:t>November</w:t>
                      </w:r>
                      <w:r w:rsidR="00CC7501">
                        <w:t xml:space="preserve"> 2017</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161348" w:rsidP="00E23ED1">
            <w:pPr>
              <w:tabs>
                <w:tab w:val="left" w:pos="1485"/>
              </w:tabs>
              <w:rPr>
                <w:bCs/>
              </w:rPr>
            </w:pPr>
            <w:r>
              <w:rPr>
                <w:bCs/>
              </w:rPr>
              <w:t>Marlborough</w:t>
            </w:r>
            <w:r w:rsidR="00CC7501">
              <w:rPr>
                <w:bCs/>
              </w:rPr>
              <w:t xml:space="preserve"> District Court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161348" w:rsidP="00161348">
            <w:pPr>
              <w:pStyle w:val="StaffTitleHangingIndent"/>
            </w:pPr>
            <w:r w:rsidRPr="00161348">
              <w:t>45 Williams St</w:t>
            </w:r>
            <w:r>
              <w:t>reet</w:t>
            </w:r>
            <w:r w:rsidR="00CC7501">
              <w:t xml:space="preserve">, </w:t>
            </w:r>
            <w:r>
              <w:t>Marlborough</w:t>
            </w:r>
            <w:r w:rsidR="005601C5" w:rsidRPr="005601C5">
              <w:t>, 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903CD7" w:rsidP="00903CD7">
            <w:pPr>
              <w:pStyle w:val="StaffTitleHangingIndent"/>
            </w:pPr>
            <w:r>
              <w:t>Mike Lane, Administrative Office of the Trial Court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CC7501" w:rsidP="00CC7501">
            <w:pPr>
              <w:tabs>
                <w:tab w:val="left" w:pos="1485"/>
              </w:tabs>
              <w:rPr>
                <w:bCs/>
              </w:rPr>
            </w:pPr>
            <w:r>
              <w:rPr>
                <w:bCs/>
              </w:rPr>
              <w:t>General indoor air quality (IAQ) assessment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903CD7" w:rsidP="00903CD7">
            <w:pPr>
              <w:tabs>
                <w:tab w:val="left" w:pos="1485"/>
              </w:tabs>
              <w:rPr>
                <w:bCs/>
              </w:rPr>
            </w:pPr>
            <w:r>
              <w:rPr>
                <w:bCs/>
              </w:rPr>
              <w:t>October</w:t>
            </w:r>
            <w:r w:rsidR="00CC7501">
              <w:rPr>
                <w:bCs/>
              </w:rPr>
              <w:t xml:space="preserve"> </w:t>
            </w:r>
            <w:r>
              <w:rPr>
                <w:bCs/>
              </w:rPr>
              <w:t>2</w:t>
            </w:r>
            <w:r w:rsidR="00CC7501">
              <w:rPr>
                <w:bCs/>
              </w:rPr>
              <w:t>7, 2017</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903CD7" w:rsidP="00903CD7">
            <w:pPr>
              <w:pStyle w:val="StaffTitleHangingIndent"/>
              <w:rPr>
                <w:bCs/>
              </w:rPr>
            </w:pPr>
            <w:r>
              <w:rPr>
                <w:bCs/>
              </w:rPr>
              <w:t>Michael Feeney, Director</w:t>
            </w:r>
            <w:r w:rsidR="00E23ED1">
              <w:rPr>
                <w:bCs/>
              </w:rPr>
              <w:t>,</w:t>
            </w:r>
            <w:r w:rsidR="00A53180">
              <w:rPr>
                <w:bCs/>
              </w:rPr>
              <w:t xml:space="preserve"> </w:t>
            </w:r>
            <w:r w:rsidR="00B9470B">
              <w:rPr>
                <w:bCs/>
              </w:rPr>
              <w:t xml:space="preserve">IAQ </w:t>
            </w:r>
            <w:r w:rsidR="00966B98">
              <w:rPr>
                <w:bCs/>
              </w:rPr>
              <w:t>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CC7501" w:rsidP="00903CD7">
            <w:pPr>
              <w:pStyle w:val="StaffTitleHangingIndent"/>
              <w:rPr>
                <w:bCs/>
              </w:rPr>
            </w:pPr>
            <w:r>
              <w:rPr>
                <w:bCs/>
              </w:rPr>
              <w:t>T</w:t>
            </w:r>
            <w:r w:rsidR="00903CD7">
              <w:rPr>
                <w:bCs/>
              </w:rPr>
              <w:t>hree</w:t>
            </w:r>
            <w:r>
              <w:rPr>
                <w:bCs/>
              </w:rPr>
              <w:t>-story brick/masonry</w:t>
            </w:r>
            <w:r w:rsidR="00F0449B">
              <w:t xml:space="preserve"> building</w:t>
            </w:r>
            <w:r w:rsidR="008E380F">
              <w:t xml:space="preserve"> </w:t>
            </w:r>
            <w:r>
              <w:t>with occupied basement</w:t>
            </w:r>
            <w:r w:rsidR="006033DE">
              <w:rPr>
                <w:bCs/>
              </w:rPr>
              <w:t xml:space="preserve"> </w:t>
            </w:r>
            <w:r w:rsidR="008E380F">
              <w:rPr>
                <w:bCs/>
              </w:rPr>
              <w:t>built in 1969</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860808" w:rsidRDefault="0031007B" w:rsidP="00CC7501">
            <w:pPr>
              <w:tabs>
                <w:tab w:val="left" w:pos="1485"/>
              </w:tabs>
              <w:rPr>
                <w:bCs/>
                <w:highlight w:val="yellow"/>
              </w:rPr>
            </w:pPr>
            <w:r w:rsidRPr="006033DE">
              <w:rPr>
                <w:bCs/>
              </w:rPr>
              <w:t>Approximately</w:t>
            </w:r>
            <w:r w:rsidR="00640206" w:rsidRPr="006033DE">
              <w:rPr>
                <w:bCs/>
              </w:rPr>
              <w:t xml:space="preserve"> </w:t>
            </w:r>
            <w:r w:rsidR="00CC7501">
              <w:rPr>
                <w:bCs/>
              </w:rPr>
              <w:t>50-60</w:t>
            </w:r>
            <w:r w:rsidR="00154071" w:rsidRPr="006033DE">
              <w:rPr>
                <w:bCs/>
              </w:rPr>
              <w:t xml:space="preserve"> </w:t>
            </w:r>
            <w:r w:rsidR="00640206" w:rsidRPr="006033DE">
              <w:rPr>
                <w:bCs/>
              </w:rPr>
              <w:t>employees</w:t>
            </w:r>
            <w:r w:rsidR="00CC7501">
              <w:rPr>
                <w:bCs/>
              </w:rPr>
              <w:t>, with up to several hundred members of the public visiting daily</w:t>
            </w:r>
            <w:r w:rsidR="00A42F4F" w:rsidRPr="006033DE">
              <w:rPr>
                <w:bCs/>
              </w:rPr>
              <w:t xml:space="preserve"> </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CC7501" w:rsidP="00CC7501">
            <w:pPr>
              <w:tabs>
                <w:tab w:val="left" w:pos="1485"/>
              </w:tabs>
              <w:rPr>
                <w:bCs/>
              </w:rPr>
            </w:pPr>
            <w:r>
              <w:rPr>
                <w:bCs/>
              </w:rPr>
              <w:t>Op</w:t>
            </w:r>
            <w:r w:rsidR="0073731E">
              <w:rPr>
                <w:bCs/>
              </w:rPr>
              <w:t>enable</w:t>
            </w:r>
            <w:r w:rsidR="00863A05">
              <w:rPr>
                <w:bCs/>
              </w:rPr>
              <w:t xml:space="preserve"> </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rsidRPr="008E7D87">
        <w:t>I</w:t>
      </w:r>
      <w:r w:rsidR="009F6242" w:rsidRPr="008E7D87">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452212">
        <w:t>below</w:t>
      </w:r>
      <w:r w:rsidR="0085418C" w:rsidRPr="00C4264C">
        <w:t xml:space="preserve"> 800 parts per million (ppm) </w:t>
      </w:r>
      <w:r w:rsidR="00C75B43">
        <w:t>in</w:t>
      </w:r>
      <w:r w:rsidR="00903CD7">
        <w:t xml:space="preserve"> all but </w:t>
      </w:r>
      <w:r w:rsidR="00452212">
        <w:t>two</w:t>
      </w:r>
      <w:r w:rsidR="0073731E">
        <w:t xml:space="preserve"> areas </w:t>
      </w:r>
      <w:r w:rsidR="007154D5">
        <w:t>assessed</w:t>
      </w:r>
      <w:r w:rsidR="00B25BED">
        <w:t>,</w:t>
      </w:r>
      <w:r w:rsidR="00FF4228">
        <w:t xml:space="preserve"> indicating </w:t>
      </w:r>
      <w:r w:rsidR="00903CD7">
        <w:t>adequate</w:t>
      </w:r>
      <w:r w:rsidR="00645F45">
        <w:t xml:space="preserve"> </w:t>
      </w:r>
      <w:r w:rsidR="00F039D2">
        <w:t xml:space="preserve">air exchange in </w:t>
      </w:r>
      <w:r w:rsidR="00452212">
        <w:t>most of the building</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F039D2">
        <w:t xml:space="preserve"> </w:t>
      </w:r>
      <w:r w:rsidR="00991847">
        <w:t xml:space="preserve">the recommended </w:t>
      </w:r>
      <w:r w:rsidRPr="009F6242">
        <w:t>range of 70°F to 78°F</w:t>
      </w:r>
      <w:r>
        <w:t xml:space="preserve"> in </w:t>
      </w:r>
      <w:r w:rsidR="00903CD7">
        <w:t>all</w:t>
      </w:r>
      <w:r w:rsidR="00361029">
        <w:t xml:space="preserve"> </w:t>
      </w:r>
      <w:r w:rsidR="00F039D2">
        <w:t>areas</w:t>
      </w:r>
      <w:r w:rsidR="00C424AE">
        <w:t xml:space="preserve"> assessed</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F039D2">
        <w:t>below</w:t>
      </w:r>
      <w:r w:rsidR="00967AF4">
        <w:t xml:space="preserve"> </w:t>
      </w:r>
      <w:r w:rsidR="00EA5EF2">
        <w:t xml:space="preserve">the </w:t>
      </w:r>
      <w:r w:rsidR="008261E3">
        <w:t>recommended range of 40</w:t>
      </w:r>
      <w:r w:rsidR="00C75B43">
        <w:t>%</w:t>
      </w:r>
      <w:r w:rsidR="008261E3">
        <w:t xml:space="preserve"> to 60</w:t>
      </w:r>
      <w:r w:rsidR="00991847">
        <w:t xml:space="preserve">% in </w:t>
      </w:r>
      <w:r w:rsidR="00903CD7">
        <w:t>most</w:t>
      </w:r>
      <w:r w:rsidR="00143327">
        <w:t xml:space="preserve"> areas </w:t>
      </w:r>
      <w:r w:rsidR="007154D5">
        <w:t>assessed</w:t>
      </w:r>
      <w:r w:rsidR="00361029">
        <w:t xml:space="preserve">, which is typical for weather conditions in the </w:t>
      </w:r>
      <w:r w:rsidR="00903CD7">
        <w:t>fall</w:t>
      </w:r>
      <w:r w:rsidR="005D2230">
        <w:t>.</w:t>
      </w:r>
    </w:p>
    <w:p w:rsidR="00991847" w:rsidRPr="00C424AE" w:rsidRDefault="00991847" w:rsidP="007154D5">
      <w:pPr>
        <w:pStyle w:val="BodyText"/>
        <w:numPr>
          <w:ilvl w:val="0"/>
          <w:numId w:val="18"/>
        </w:numPr>
        <w:rPr>
          <w:b/>
          <w:bCs/>
        </w:rPr>
      </w:pPr>
      <w:r w:rsidRPr="00ED5D2F">
        <w:rPr>
          <w:b/>
          <w:i/>
        </w:rPr>
        <w:t>Carbon monoxide</w:t>
      </w:r>
      <w:r w:rsidRPr="00ED5D2F">
        <w:t xml:space="preserve"> levels were </w:t>
      </w:r>
      <w:r w:rsidRPr="006D4763">
        <w:t>non-detectable in a</w:t>
      </w:r>
      <w:r w:rsidRPr="00ED5D2F">
        <w:t xml:space="preserve">ll areas </w:t>
      </w:r>
      <w:r w:rsidR="007154D5">
        <w:t>assessed</w:t>
      </w:r>
      <w:r w:rsidR="00C4264C">
        <w:t>.</w:t>
      </w:r>
    </w:p>
    <w:p w:rsidR="00CA5013" w:rsidRPr="00E07353" w:rsidRDefault="00CA5013" w:rsidP="00CA5013">
      <w:pPr>
        <w:pStyle w:val="BodyText"/>
        <w:numPr>
          <w:ilvl w:val="0"/>
          <w:numId w:val="18"/>
        </w:numPr>
        <w:rPr>
          <w:b/>
          <w:bCs/>
        </w:rPr>
      </w:pPr>
      <w:r w:rsidRPr="00E07353">
        <w:rPr>
          <w:b/>
          <w:i/>
        </w:rPr>
        <w:lastRenderedPageBreak/>
        <w:t xml:space="preserve">Fine particulate matter (PM2.5) </w:t>
      </w:r>
      <w:r w:rsidRPr="00E07353">
        <w:t xml:space="preserve">concentrations measured were below the National Ambient Air Quality Standard (NAAQS) level of 35 </w:t>
      </w:r>
      <w:r>
        <w:t>micrograms per cubic meter (</w:t>
      </w:r>
      <w:r w:rsidRPr="00E07353">
        <w:t>μg/m</w:t>
      </w:r>
      <w:r w:rsidRPr="00E07353">
        <w:rPr>
          <w:vertAlign w:val="superscript"/>
        </w:rPr>
        <w:t>3</w:t>
      </w:r>
      <w:r>
        <w:t xml:space="preserve">) </w:t>
      </w:r>
      <w:r w:rsidRPr="00E07353">
        <w:t xml:space="preserve">in </w:t>
      </w:r>
      <w:r>
        <w:t>all areas assessed</w:t>
      </w:r>
      <w:r w:rsidRPr="00E07353">
        <w:t>.</w:t>
      </w:r>
    </w:p>
    <w:p w:rsidR="00F85E13" w:rsidRPr="00676A91" w:rsidRDefault="009F6242" w:rsidP="006E6262">
      <w:pPr>
        <w:pStyle w:val="Heading2"/>
      </w:pPr>
      <w:r w:rsidRPr="008E7D87">
        <w:t>Ventilation</w:t>
      </w:r>
    </w:p>
    <w:p w:rsidR="00DE64AD" w:rsidRDefault="00DE64AD" w:rsidP="00DE64AD">
      <w:pPr>
        <w:pStyle w:val="BodyText1"/>
      </w:pPr>
      <w:r w:rsidRPr="00D67CCA">
        <w:t xml:space="preserve">A heating, ventilating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877472" w:rsidRDefault="008E380F" w:rsidP="00190F80">
      <w:pPr>
        <w:pStyle w:val="BodyText"/>
      </w:pPr>
      <w:r>
        <w:t>Of note were concerns regardi</w:t>
      </w:r>
      <w:r w:rsidR="004247D8">
        <w:t>ng dust and debris building up o</w:t>
      </w:r>
      <w:r>
        <w:t>n flat surfaces.</w:t>
      </w:r>
      <w:r w:rsidR="00452212">
        <w:t xml:space="preserve"> </w:t>
      </w:r>
      <w:r w:rsidR="005073E5">
        <w:t>The HVAC system was originally equipped with a filter system that was mounted on roll</w:t>
      </w:r>
      <w:r w:rsidR="00452212">
        <w:t>er</w:t>
      </w:r>
      <w:r w:rsidR="005073E5">
        <w:t>s</w:t>
      </w:r>
      <w:r w:rsidR="00AA222E">
        <w:t xml:space="preserve"> that slow</w:t>
      </w:r>
      <w:r w:rsidR="00452212">
        <w:t>ly</w:t>
      </w:r>
      <w:r w:rsidR="00AA222E">
        <w:t xml:space="preserve"> unroll</w:t>
      </w:r>
      <w:r w:rsidR="00452212">
        <w:t>ed</w:t>
      </w:r>
      <w:r w:rsidR="00AA222E">
        <w:t xml:space="preserve"> the filter medium over the opening to the AHU coils.</w:t>
      </w:r>
      <w:r w:rsidR="00452212">
        <w:t xml:space="preserve"> </w:t>
      </w:r>
      <w:r w:rsidR="00AA222E">
        <w:t xml:space="preserve">The roller system is </w:t>
      </w:r>
      <w:r w:rsidR="00452212">
        <w:t>apparently no longer</w:t>
      </w:r>
      <w:r w:rsidR="00AA222E">
        <w:t xml:space="preserve"> used since the equipment appears to be in disrepair.</w:t>
      </w:r>
      <w:r w:rsidR="00452212">
        <w:t xml:space="preserve"> </w:t>
      </w:r>
      <w:r w:rsidR="00AA222E">
        <w:t xml:space="preserve">Filter medium </w:t>
      </w:r>
      <w:r w:rsidR="00452212">
        <w:t>is currently</w:t>
      </w:r>
      <w:r w:rsidR="00AA222E">
        <w:t xml:space="preserve"> cut from </w:t>
      </w:r>
      <w:r w:rsidR="00452212">
        <w:t xml:space="preserve">bulk </w:t>
      </w:r>
      <w:r w:rsidR="00AA222E">
        <w:t xml:space="preserve">rolls and placed over the </w:t>
      </w:r>
      <w:r w:rsidR="00B3061E" w:rsidRPr="00B3061E">
        <w:t>opening to the AHU coils</w:t>
      </w:r>
      <w:r w:rsidR="00B3061E">
        <w:t>.</w:t>
      </w:r>
      <w:r w:rsidR="00452212">
        <w:t xml:space="preserve"> </w:t>
      </w:r>
      <w:r w:rsidR="00B3061E">
        <w:t>Depressurization of the opening by the HVAC fan is the only means by which the filter medium is held in place.</w:t>
      </w:r>
      <w:r w:rsidR="00452212">
        <w:t xml:space="preserve"> </w:t>
      </w:r>
      <w:r w:rsidR="00877472">
        <w:t>IAQ staff examined the inter</w:t>
      </w:r>
      <w:r w:rsidR="00753C9A">
        <w:t xml:space="preserve">ior of the HVAC system </w:t>
      </w:r>
      <w:r w:rsidR="00877472">
        <w:t xml:space="preserve">and witnessed the filter medium fall </w:t>
      </w:r>
      <w:r w:rsidR="00753C9A">
        <w:t xml:space="preserve">to </w:t>
      </w:r>
      <w:r w:rsidR="00877472">
        <w:t>the floor of the duct after the AHU fan was deactivated.</w:t>
      </w:r>
    </w:p>
    <w:p w:rsidR="00877472" w:rsidRDefault="00877472" w:rsidP="00190F80">
      <w:pPr>
        <w:pStyle w:val="BodyText"/>
      </w:pPr>
      <w:r>
        <w:t xml:space="preserve">This filter system provides </w:t>
      </w:r>
      <w:r w:rsidR="00C32521">
        <w:t>minimal</w:t>
      </w:r>
      <w:r>
        <w:t xml:space="preserve"> </w:t>
      </w:r>
      <w:r w:rsidR="00C32521">
        <w:t>filtration</w:t>
      </w:r>
      <w:r>
        <w:t xml:space="preserve"> of outdoor air with the filter in place</w:t>
      </w:r>
      <w:r w:rsidR="00452212">
        <w:t xml:space="preserve">, and </w:t>
      </w:r>
      <w:r>
        <w:t>no filtration if</w:t>
      </w:r>
      <w:r w:rsidR="00452212">
        <w:t xml:space="preserve"> the</w:t>
      </w:r>
      <w:r>
        <w:t xml:space="preserve"> filter </w:t>
      </w:r>
      <w:r w:rsidR="00452212">
        <w:t xml:space="preserve">is </w:t>
      </w:r>
      <w:r>
        <w:t>not in place.</w:t>
      </w:r>
      <w:r w:rsidR="00452212">
        <w:t xml:space="preserve"> </w:t>
      </w:r>
      <w:r>
        <w:t xml:space="preserve">In addition, the </w:t>
      </w:r>
      <w:r w:rsidR="00452212">
        <w:t xml:space="preserve">filter medium </w:t>
      </w:r>
      <w:r w:rsidR="00DE64AD">
        <w:t xml:space="preserve">needs to be physically cut </w:t>
      </w:r>
      <w:r w:rsidR="00653AA7">
        <w:t>to size</w:t>
      </w:r>
      <w:r w:rsidR="00452212">
        <w:t xml:space="preserve"> which may be subject to poor fit</w:t>
      </w:r>
      <w:r w:rsidR="00701EB0">
        <w:t>.</w:t>
      </w:r>
      <w:r w:rsidR="00DE64AD">
        <w:t xml:space="preserve"> </w:t>
      </w:r>
      <w:r w:rsidR="00323D81">
        <w:t xml:space="preserve">MDPH recommends </w:t>
      </w:r>
      <w:r w:rsidR="00452212">
        <w:t xml:space="preserve">tight-fitting </w:t>
      </w:r>
      <w:r w:rsidR="00323D81">
        <w:t xml:space="preserve">filters of </w:t>
      </w:r>
      <w:r w:rsidR="00323D81">
        <w:rPr>
          <w:szCs w:val="24"/>
        </w:rPr>
        <w:t xml:space="preserve">a </w:t>
      </w:r>
      <w:r w:rsidR="00323D81" w:rsidRPr="00406519">
        <w:rPr>
          <w:szCs w:val="24"/>
        </w:rPr>
        <w:t>Minimum</w:t>
      </w:r>
      <w:r w:rsidR="00323D81">
        <w:rPr>
          <w:szCs w:val="24"/>
        </w:rPr>
        <w:t xml:space="preserve"> </w:t>
      </w:r>
      <w:r w:rsidR="00323D81" w:rsidRPr="00406519">
        <w:rPr>
          <w:szCs w:val="24"/>
        </w:rPr>
        <w:t>Efficiency Reporting</w:t>
      </w:r>
      <w:r w:rsidR="00323D81">
        <w:rPr>
          <w:szCs w:val="24"/>
        </w:rPr>
        <w:t xml:space="preserve"> </w:t>
      </w:r>
      <w:r w:rsidR="00323D81" w:rsidRPr="00406519">
        <w:rPr>
          <w:szCs w:val="24"/>
        </w:rPr>
        <w:t>Value</w:t>
      </w:r>
      <w:r w:rsidR="00323D81">
        <w:rPr>
          <w:szCs w:val="24"/>
        </w:rPr>
        <w:t xml:space="preserve"> (MERV) of 8, which are adequate in filtering out pollen and mold spores (ASHRAE, 2012).</w:t>
      </w:r>
      <w:r w:rsidR="00452212">
        <w:rPr>
          <w:szCs w:val="24"/>
        </w:rPr>
        <w:t xml:space="preserve"> L</w:t>
      </w:r>
      <w:r>
        <w:rPr>
          <w:szCs w:val="24"/>
        </w:rPr>
        <w:t>ack of filtration would likely account for the noted dust and debris on flat surfaces reported by building occupants.</w:t>
      </w:r>
    </w:p>
    <w:p w:rsidR="00361029" w:rsidRDefault="00361029" w:rsidP="00190F80">
      <w:pPr>
        <w:pStyle w:val="BodyText"/>
      </w:pPr>
      <w:r>
        <w:t xml:space="preserve">It is also important </w:t>
      </w:r>
      <w:r w:rsidRPr="00361029">
        <w:t xml:space="preserve">to note that </w:t>
      </w:r>
      <w:r w:rsidR="00E36C42">
        <w:t xml:space="preserve">the </w:t>
      </w:r>
      <w:r w:rsidR="00877472">
        <w:t>HVAC system is nearly 5</w:t>
      </w:r>
      <w:r w:rsidR="00E36C42">
        <w:t>0</w:t>
      </w:r>
      <w:r w:rsidRPr="00361029">
        <w:t xml:space="preserve"> years old. Efficient function of equipment of this age is difficult to maintain, since compatible replacement parts are often unavailable. According to the American Society of Heating, Refrigeration and Air-Conditioning Engineering (ASHRAE), </w:t>
      </w:r>
      <w:r w:rsidR="00E36C42" w:rsidRPr="00E36C42">
        <w:rPr>
          <w:szCs w:val="24"/>
        </w:rPr>
        <w:t>the service life</w:t>
      </w:r>
      <w:r w:rsidR="00E36C42" w:rsidRPr="00E36C42">
        <w:rPr>
          <w:szCs w:val="24"/>
          <w:vertAlign w:val="superscript"/>
        </w:rPr>
        <w:footnoteReference w:id="1"/>
      </w:r>
      <w:r w:rsidR="00E36C42" w:rsidRPr="00E36C42">
        <w:rPr>
          <w:szCs w:val="24"/>
        </w:rPr>
        <w:t xml:space="preserve"> for </w:t>
      </w:r>
      <w:r w:rsidR="000C2398">
        <w:rPr>
          <w:szCs w:val="24"/>
        </w:rPr>
        <w:t xml:space="preserve">the various componenets of the </w:t>
      </w:r>
      <w:r w:rsidR="000C2398">
        <w:rPr>
          <w:szCs w:val="24"/>
        </w:rPr>
        <w:lastRenderedPageBreak/>
        <w:t xml:space="preserve">HVAC system is between </w:t>
      </w:r>
      <w:r w:rsidRPr="00361029">
        <w:t>20</w:t>
      </w:r>
      <w:r w:rsidR="000C2398">
        <w:t xml:space="preserve"> to 30 </w:t>
      </w:r>
      <w:r w:rsidRPr="00361029">
        <w:t>years, assuming routine maintenance of the equipment (ASHRAE, 1991). Despite attempts to maintain the equipment, the optimal operational lifespan of this equipment has been exceeded.</w:t>
      </w:r>
    </w:p>
    <w:p w:rsidR="00DD7322" w:rsidRPr="00B75A42" w:rsidRDefault="00DD7322" w:rsidP="00DD7322">
      <w:pPr>
        <w:pStyle w:val="Heading2"/>
      </w:pPr>
      <w:r w:rsidRPr="00B75A42">
        <w:t>Microbial/Moisture Concerns</w:t>
      </w:r>
    </w:p>
    <w:p w:rsidR="00DD7322" w:rsidRDefault="00361029" w:rsidP="00DD7322">
      <w:pPr>
        <w:pStyle w:val="BodyText"/>
      </w:pPr>
      <w:r>
        <w:t>S</w:t>
      </w:r>
      <w:r w:rsidR="00DD7322" w:rsidRPr="00960714">
        <w:t>tained ceiling tile</w:t>
      </w:r>
      <w:r w:rsidR="00653AA7">
        <w:t>s</w:t>
      </w:r>
      <w:r w:rsidR="00DD7322" w:rsidRPr="00960714">
        <w:t xml:space="preserve"> </w:t>
      </w:r>
      <w:r w:rsidR="00DD7322">
        <w:t>w</w:t>
      </w:r>
      <w:r>
        <w:t>ere</w:t>
      </w:r>
      <w:r w:rsidR="00DD7322">
        <w:t xml:space="preserve"> observed in </w:t>
      </w:r>
      <w:r w:rsidR="000C2398">
        <w:t xml:space="preserve">a number of </w:t>
      </w:r>
      <w:r w:rsidR="00AC1387">
        <w:t>areas</w:t>
      </w:r>
      <w:r w:rsidR="00DD7322">
        <w:t xml:space="preserve">. Water-damaged ceiling tiles can indicate roof </w:t>
      </w:r>
      <w:r w:rsidR="00452212">
        <w:t xml:space="preserve">or </w:t>
      </w:r>
      <w:r w:rsidR="007B0CE6">
        <w:t>plumbing</w:t>
      </w:r>
      <w:r w:rsidR="00DD7322">
        <w:t xml:space="preserve"> leaks</w:t>
      </w:r>
      <w:r w:rsidR="00452212">
        <w:t>; extensive repairs were reportedly made</w:t>
      </w:r>
      <w:r w:rsidR="00701EB0">
        <w:t xml:space="preserve"> to the roof</w:t>
      </w:r>
      <w:r w:rsidR="000C2398">
        <w:t xml:space="preserve"> and </w:t>
      </w:r>
      <w:r w:rsidR="00701EB0">
        <w:t xml:space="preserve">the </w:t>
      </w:r>
      <w:r w:rsidR="000C2398">
        <w:t>exterior wall.</w:t>
      </w:r>
      <w:r w:rsidR="00DD7322">
        <w:t xml:space="preserve"> Any leaks should be reported promptly to building maintenance staff to ensure they can be repaired and materials can be dried. </w:t>
      </w:r>
      <w:r w:rsidR="00DD7322" w:rsidRPr="009B15BB">
        <w:t>The U</w:t>
      </w:r>
      <w:r w:rsidR="003C03E7">
        <w:t xml:space="preserve">nited </w:t>
      </w:r>
      <w:r w:rsidR="00DD7322" w:rsidRPr="009B15BB">
        <w:t>S</w:t>
      </w:r>
      <w:r w:rsidR="003C03E7">
        <w:t>tates</w:t>
      </w:r>
      <w:r w:rsidR="00DD7322" w:rsidRPr="009B15BB">
        <w:t xml:space="preserve"> E</w:t>
      </w:r>
      <w:r w:rsidR="003C03E7">
        <w:t xml:space="preserve">nvironmental </w:t>
      </w:r>
      <w:r w:rsidR="00DD7322" w:rsidRPr="009B15BB">
        <w:t>P</w:t>
      </w:r>
      <w:r w:rsidR="003C03E7">
        <w:t xml:space="preserve">rotection </w:t>
      </w:r>
      <w:r w:rsidR="00DD7322" w:rsidRPr="009B15BB">
        <w:t>A</w:t>
      </w:r>
      <w:r w:rsidR="003C03E7">
        <w:t>gency (US EPA)</w:t>
      </w:r>
      <w:r w:rsidR="00DD7322" w:rsidRPr="009B15BB">
        <w:t xml:space="preserve"> and the American Conference of Governmental Industrial Hygienists (ACGIH) recommend that porous materials be dried with fans and heating within 24 to 48 hours of becoming wet (US EPA, </w:t>
      </w:r>
      <w:r w:rsidR="00DD7322">
        <w:t>2008</w:t>
      </w:r>
      <w:r w:rsidR="00DD7322" w:rsidRPr="009B15BB">
        <w:t>; ACGIH, 1989).</w:t>
      </w:r>
      <w:r w:rsidR="00DD7322">
        <w:t xml:space="preserve"> </w:t>
      </w:r>
      <w:r w:rsidR="00DD7322" w:rsidRPr="009B15BB">
        <w:t>If porous materials are not dried within this time frame, mold growth may occur.</w:t>
      </w:r>
      <w:r w:rsidR="00DD7322">
        <w:t xml:space="preserve"> </w:t>
      </w:r>
      <w:r w:rsidR="00DD7322" w:rsidRPr="003A2177">
        <w:t>Once mold has colonized porous materials, they are difficult to clean and should be removed and discarded.</w:t>
      </w:r>
    </w:p>
    <w:p w:rsidR="003C03E7" w:rsidRDefault="003C03E7" w:rsidP="00403E81">
      <w:pPr>
        <w:pStyle w:val="Heading2"/>
      </w:pPr>
      <w:r>
        <w:t>Other Concerns</w:t>
      </w:r>
    </w:p>
    <w:p w:rsidR="000C2398" w:rsidRDefault="00452212" w:rsidP="00CD4CCA">
      <w:pPr>
        <w:spacing w:line="360" w:lineRule="auto"/>
        <w:ind w:firstLine="720"/>
      </w:pPr>
      <w:r>
        <w:t>Scented candles were observed in some areas; one candle was found lit during the assessment (Table 1)</w:t>
      </w:r>
      <w:r w:rsidR="00CD4CCA">
        <w:t>.</w:t>
      </w:r>
      <w:r>
        <w:t xml:space="preserve"> </w:t>
      </w:r>
      <w:r w:rsidR="000C2398">
        <w:t>If candles are heated or burned, both</w:t>
      </w:r>
      <w:r w:rsidR="00CD4CCA">
        <w:t xml:space="preserve"> </w:t>
      </w:r>
      <w:r>
        <w:t xml:space="preserve">volatile organic compounds (VOCs) </w:t>
      </w:r>
      <w:r w:rsidR="000C2398">
        <w:t>and heated wax oils are vaporized. Paraffin wax fume can be a source of eye and</w:t>
      </w:r>
      <w:r w:rsidR="00CD4CCA">
        <w:t xml:space="preserve"> </w:t>
      </w:r>
      <w:r w:rsidR="000C2398">
        <w:t>respiratory irritation (CDC, 2011). The fuming of paraffin wax by heating or burning is not</w:t>
      </w:r>
      <w:r w:rsidR="00CD4CCA">
        <w:t xml:space="preserve"> </w:t>
      </w:r>
      <w:r w:rsidR="000C2398">
        <w:t>recommended in the indoor environment.</w:t>
      </w:r>
    </w:p>
    <w:p w:rsidR="007472D9" w:rsidRDefault="007472D9" w:rsidP="007472D9">
      <w:pPr>
        <w:spacing w:line="360" w:lineRule="auto"/>
        <w:ind w:firstLine="720"/>
      </w:pPr>
      <w:r w:rsidRPr="007472D9">
        <w:t xml:space="preserve">In a number of areas, items were observed on the floor, windowsills, tabletops, counters, bookcases and desks. The large number of items stored provides a source for dusts to accumulate. These items (e.g., papers, folders, boxes) make it difficult for custodial staff to clean. Items should be relocated and/or be cleaned periodically to avoid excessive dust build up. </w:t>
      </w:r>
    </w:p>
    <w:p w:rsidR="004D05AC" w:rsidRPr="00736ECE" w:rsidRDefault="00DF2A15" w:rsidP="00104481">
      <w:pPr>
        <w:pStyle w:val="Heading1"/>
      </w:pPr>
      <w:r w:rsidRPr="00736ECE">
        <w:t>C</w:t>
      </w:r>
      <w:r w:rsidR="004D05AC" w:rsidRPr="00736ECE">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5B4AF0" w:rsidRPr="005B4AF0" w:rsidRDefault="005B4AF0" w:rsidP="00452212">
      <w:pPr>
        <w:pStyle w:val="Heading2"/>
      </w:pPr>
      <w:r w:rsidRPr="005B4AF0">
        <w:lastRenderedPageBreak/>
        <w:t>Short Term Recommendations</w:t>
      </w:r>
    </w:p>
    <w:p w:rsidR="00CD4CCA" w:rsidRDefault="00CD4CCA" w:rsidP="006A1E25">
      <w:pPr>
        <w:pStyle w:val="BodyText"/>
        <w:numPr>
          <w:ilvl w:val="0"/>
          <w:numId w:val="29"/>
        </w:numPr>
        <w:ind w:left="1152" w:hanging="576"/>
      </w:pPr>
      <w:r>
        <w:t>Install a filter rack system in the fresh</w:t>
      </w:r>
      <w:r w:rsidR="00452212">
        <w:t>-air intake opening in p</w:t>
      </w:r>
      <w:r>
        <w:t>lace of the non-functioning filter roller system.</w:t>
      </w:r>
    </w:p>
    <w:p w:rsidR="0074198A" w:rsidRDefault="00CD4CCA" w:rsidP="006A1E25">
      <w:pPr>
        <w:pStyle w:val="BodyText"/>
        <w:numPr>
          <w:ilvl w:val="0"/>
          <w:numId w:val="29"/>
        </w:numPr>
        <w:ind w:left="1152" w:hanging="576"/>
      </w:pPr>
      <w:r>
        <w:t>Once the filter rack is installed, use ap</w:t>
      </w:r>
      <w:r w:rsidR="00591996">
        <w:t xml:space="preserve">propriate filters with </w:t>
      </w:r>
      <w:r>
        <w:t>a rating of</w:t>
      </w:r>
      <w:r w:rsidR="0074198A">
        <w:t xml:space="preserve"> MERV 8 or higher.</w:t>
      </w:r>
    </w:p>
    <w:p w:rsidR="00CD4CCA" w:rsidRDefault="00CD4CCA" w:rsidP="00CD4CCA">
      <w:pPr>
        <w:pStyle w:val="BodyText"/>
        <w:numPr>
          <w:ilvl w:val="0"/>
          <w:numId w:val="29"/>
        </w:numPr>
        <w:ind w:left="1170" w:hanging="630"/>
      </w:pPr>
      <w:r>
        <w:t>Given that the HVAC system appears to have had minimal filtration, it may be advised to have the interior of the duct system cleaned.</w:t>
      </w:r>
      <w:r w:rsidR="00452212">
        <w:t xml:space="preserve"> </w:t>
      </w:r>
      <w:r>
        <w:t xml:space="preserve">The ductwork should be cleaned in a manner consistent with recommendations and guidance set by the </w:t>
      </w:r>
      <w:r w:rsidRPr="00CD4CCA">
        <w:t>National Air Duct Cleaners Association</w:t>
      </w:r>
      <w:r>
        <w:t xml:space="preserve"> (NADCA).</w:t>
      </w:r>
    </w:p>
    <w:p w:rsidR="0074198A" w:rsidRDefault="00A009E4" w:rsidP="006A1E25">
      <w:pPr>
        <w:pStyle w:val="BodyText"/>
        <w:numPr>
          <w:ilvl w:val="0"/>
          <w:numId w:val="29"/>
        </w:numPr>
        <w:ind w:left="1152" w:hanging="576"/>
      </w:pPr>
      <w:r>
        <w:t>Replace water-damaged ceiling tile</w:t>
      </w:r>
      <w:r w:rsidR="0097179C">
        <w:t>s</w:t>
      </w:r>
      <w:r>
        <w:t xml:space="preserve"> </w:t>
      </w:r>
      <w:r w:rsidR="00CD4CCA">
        <w:t>as needed</w:t>
      </w:r>
      <w:r>
        <w:t>.</w:t>
      </w:r>
    </w:p>
    <w:p w:rsidR="0097179C" w:rsidRDefault="0097179C" w:rsidP="006A1E25">
      <w:pPr>
        <w:pStyle w:val="BodyText"/>
        <w:numPr>
          <w:ilvl w:val="0"/>
          <w:numId w:val="29"/>
        </w:numPr>
        <w:ind w:left="1152" w:hanging="576"/>
      </w:pPr>
      <w:r>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Drinking water during the day can help ease some symptoms associated with a dry environment (e.g., throat and sinus irritations).</w:t>
      </w:r>
    </w:p>
    <w:p w:rsidR="000B6701" w:rsidRDefault="000B6701" w:rsidP="006A1E25">
      <w:pPr>
        <w:pStyle w:val="BodyText"/>
        <w:numPr>
          <w:ilvl w:val="0"/>
          <w:numId w:val="29"/>
        </w:numPr>
        <w:ind w:left="1152" w:hanging="576"/>
      </w:pPr>
      <w:r>
        <w:t>Avoid the use of candles and minimize the use of scented products to avoid exposure to VOCs and other irritants.</w:t>
      </w:r>
    </w:p>
    <w:p w:rsidR="00C92794" w:rsidRDefault="00C92794" w:rsidP="00C92794">
      <w:pPr>
        <w:pStyle w:val="BodyText"/>
        <w:numPr>
          <w:ilvl w:val="0"/>
          <w:numId w:val="29"/>
        </w:numPr>
        <w:ind w:left="1152" w:hanging="576"/>
      </w:pPr>
      <w:r w:rsidRPr="00C92794">
        <w:t xml:space="preserve">Reduce the amount of items stored on flat surfaces to allow regular cleaning. </w:t>
      </w:r>
    </w:p>
    <w:p w:rsidR="00A009E4" w:rsidRDefault="00A009E4" w:rsidP="006A1E25">
      <w:pPr>
        <w:pStyle w:val="BodyText"/>
        <w:numPr>
          <w:ilvl w:val="0"/>
          <w:numId w:val="29"/>
        </w:numPr>
        <w:ind w:left="1152" w:hanging="576"/>
      </w:pPr>
      <w:r>
        <w:t xml:space="preserve">Refer to resource manual and other related IAQ documents located on the MDPH’s website for further building-wide evaluations and advice on maintaining public buildings. These documents are available at: </w:t>
      </w:r>
      <w:hyperlink r:id="rId10" w:history="1">
        <w:r w:rsidR="00384964" w:rsidRPr="001E1C8B">
          <w:rPr>
            <w:rStyle w:val="Hyperlink"/>
          </w:rPr>
          <w:t>http://mass.g</w:t>
        </w:r>
        <w:r w:rsidR="00384964" w:rsidRPr="001E1C8B">
          <w:rPr>
            <w:rStyle w:val="Hyperlink"/>
          </w:rPr>
          <w:t>o</w:t>
        </w:r>
        <w:r w:rsidR="00384964" w:rsidRPr="001E1C8B">
          <w:rPr>
            <w:rStyle w:val="Hyperlink"/>
          </w:rPr>
          <w:t>v/dph/iaq</w:t>
        </w:r>
      </w:hyperlink>
      <w:r>
        <w:t>.</w:t>
      </w:r>
    </w:p>
    <w:p w:rsidR="00CD4CCA" w:rsidRDefault="00CD4CCA" w:rsidP="00452212">
      <w:pPr>
        <w:pStyle w:val="Heading2"/>
      </w:pPr>
      <w:r w:rsidRPr="005B4AF0">
        <w:t>Long Term Recommendations</w:t>
      </w:r>
    </w:p>
    <w:p w:rsidR="005B4AF0" w:rsidRPr="005B4AF0" w:rsidRDefault="005B4AF0" w:rsidP="003443B3">
      <w:pPr>
        <w:pStyle w:val="BodyText"/>
        <w:numPr>
          <w:ilvl w:val="0"/>
          <w:numId w:val="35"/>
        </w:numPr>
        <w:ind w:left="1152" w:hanging="576"/>
      </w:pPr>
      <w:r w:rsidRPr="005B4AF0">
        <w:t>Given the age of the HVAC system, consideration should be given to having a ventilation engineer exam</w:t>
      </w:r>
      <w:r w:rsidR="00452212">
        <w:t>ine</w:t>
      </w:r>
      <w:r w:rsidRPr="005B4AF0">
        <w:t xml:space="preserve"> the HVAC system</w:t>
      </w:r>
      <w:r w:rsidR="00452212">
        <w:t xml:space="preserve"> for upgrade or replacement</w:t>
      </w:r>
      <w:r>
        <w:t xml:space="preserve">. </w:t>
      </w:r>
    </w:p>
    <w:p w:rsidR="004D05AC" w:rsidRPr="00A009E4" w:rsidRDefault="005942C5" w:rsidP="00A009E4">
      <w:pPr>
        <w:pStyle w:val="Heading1"/>
      </w:pPr>
      <w:r w:rsidRPr="00A009E4">
        <w:br w:type="page"/>
      </w:r>
      <w:r w:rsidR="004A28CB" w:rsidRPr="00A009E4">
        <w:lastRenderedPageBreak/>
        <w:t>R</w:t>
      </w:r>
      <w:r w:rsidR="004D05AC" w:rsidRPr="00A009E4">
        <w:t>eferences</w:t>
      </w:r>
    </w:p>
    <w:p w:rsidR="0097179C" w:rsidRPr="009C45FC" w:rsidRDefault="0097179C" w:rsidP="0097179C">
      <w:pPr>
        <w:pStyle w:val="BodyText2"/>
      </w:pPr>
      <w:proofErr w:type="gramStart"/>
      <w:r w:rsidRPr="009C45FC">
        <w:t>ACGIH.</w:t>
      </w:r>
      <w:proofErr w:type="gramEnd"/>
      <w:r w:rsidRPr="009C45FC">
        <w:t xml:space="preserve"> 1989. Guidelines for the Assessment of Bioaerosols in the Indoor Environment. </w:t>
      </w:r>
      <w:proofErr w:type="gramStart"/>
      <w:r w:rsidRPr="009C45FC">
        <w:t>American Conference of Governmental Industrial Hygienists, Cincinnati, OH.</w:t>
      </w:r>
      <w:proofErr w:type="gramEnd"/>
    </w:p>
    <w:p w:rsidR="00384964" w:rsidRPr="009C45FC" w:rsidRDefault="00384964" w:rsidP="00384964">
      <w:pPr>
        <w:spacing w:after="240"/>
        <w:rPr>
          <w:szCs w:val="24"/>
        </w:rPr>
      </w:pPr>
      <w:proofErr w:type="gramStart"/>
      <w:r w:rsidRPr="009C45FC">
        <w:rPr>
          <w:szCs w:val="24"/>
        </w:rPr>
        <w:t>ASHRAE.</w:t>
      </w:r>
      <w:proofErr w:type="gramEnd"/>
      <w:r w:rsidRPr="009C45FC">
        <w:rPr>
          <w:szCs w:val="24"/>
        </w:rPr>
        <w:t xml:space="preserve"> 1991. ASHRAE Applications Handbook, Chapter 33 “Owning and Operating Costs”. </w:t>
      </w:r>
      <w:proofErr w:type="gramStart"/>
      <w:r w:rsidRPr="009C45FC">
        <w:rPr>
          <w:szCs w:val="24"/>
        </w:rPr>
        <w:t>American Society of Heating, Refrigeration and Air Conditioning Engineers, Atlanta, GA.</w:t>
      </w:r>
      <w:proofErr w:type="gramEnd"/>
    </w:p>
    <w:p w:rsidR="00384964" w:rsidRPr="009C45FC" w:rsidRDefault="00384964" w:rsidP="009C45FC">
      <w:pPr>
        <w:spacing w:after="240"/>
        <w:rPr>
          <w:szCs w:val="24"/>
        </w:rPr>
      </w:pPr>
      <w:proofErr w:type="gramStart"/>
      <w:r w:rsidRPr="009C45FC">
        <w:rPr>
          <w:bCs/>
          <w:szCs w:val="24"/>
        </w:rPr>
        <w:t>ASHRAE.</w:t>
      </w:r>
      <w:proofErr w:type="gramEnd"/>
      <w:r w:rsidRPr="009C45FC">
        <w:rPr>
          <w:bCs/>
          <w:szCs w:val="24"/>
        </w:rPr>
        <w:t xml:space="preserve"> 2012. American Society of Heating, Refrigeration and Air Conditioning Engineers (ASHRAE)</w:t>
      </w:r>
      <w:r w:rsidRPr="009C45FC">
        <w:rPr>
          <w:bCs/>
          <w:szCs w:val="24"/>
          <w:lang w:val="en"/>
        </w:rPr>
        <w:t xml:space="preserve"> Standard 52.2-2012 -- Method of Testing General Ventilation Air-Cleaning Devices </w:t>
      </w:r>
      <w:r w:rsidRPr="009C45FC">
        <w:rPr>
          <w:szCs w:val="24"/>
        </w:rPr>
        <w:t>for Removal Efficiency by Particle Size (ANSI Approved). 2012.</w:t>
      </w:r>
    </w:p>
    <w:p w:rsidR="009C45FC" w:rsidRPr="009C45FC" w:rsidRDefault="009C45FC" w:rsidP="009C45FC">
      <w:pPr>
        <w:spacing w:after="240"/>
        <w:rPr>
          <w:szCs w:val="24"/>
        </w:rPr>
      </w:pPr>
      <w:proofErr w:type="gramStart"/>
      <w:r w:rsidRPr="009C45FC">
        <w:rPr>
          <w:szCs w:val="24"/>
        </w:rPr>
        <w:t>CDC. 2011.</w:t>
      </w:r>
      <w:proofErr w:type="gramEnd"/>
      <w:r w:rsidRPr="009C45FC">
        <w:rPr>
          <w:szCs w:val="24"/>
        </w:rPr>
        <w:t xml:space="preserve"> </w:t>
      </w:r>
      <w:proofErr w:type="gramStart"/>
      <w:r w:rsidRPr="009C45FC">
        <w:rPr>
          <w:szCs w:val="24"/>
        </w:rPr>
        <w:t>Paraffin wax fume.</w:t>
      </w:r>
      <w:proofErr w:type="gramEnd"/>
      <w:r w:rsidRPr="009C45FC">
        <w:rPr>
          <w:szCs w:val="24"/>
        </w:rPr>
        <w:t xml:space="preserve"> </w:t>
      </w:r>
      <w:proofErr w:type="gramStart"/>
      <w:r w:rsidRPr="009C45FC">
        <w:rPr>
          <w:szCs w:val="24"/>
        </w:rPr>
        <w:t>NIOSH Pocket Guide.</w:t>
      </w:r>
      <w:proofErr w:type="gramEnd"/>
      <w:r w:rsidRPr="009C45FC">
        <w:rPr>
          <w:szCs w:val="24"/>
        </w:rPr>
        <w:t xml:space="preserve"> April 4, 2011. </w:t>
      </w:r>
      <w:hyperlink r:id="rId11" w:history="1">
        <w:r w:rsidRPr="00292E02">
          <w:rPr>
            <w:rStyle w:val="Hyperlink"/>
            <w:szCs w:val="24"/>
          </w:rPr>
          <w:t>https://www.cdc.gov/niosh/npg/npgd0477.html</w:t>
        </w:r>
      </w:hyperlink>
      <w:r>
        <w:rPr>
          <w:szCs w:val="24"/>
        </w:rPr>
        <w:t xml:space="preserve">.  </w:t>
      </w:r>
    </w:p>
    <w:p w:rsidR="0097179C" w:rsidRPr="009C45FC" w:rsidRDefault="0097179C" w:rsidP="009C45FC">
      <w:pPr>
        <w:spacing w:after="240"/>
      </w:pPr>
      <w:proofErr w:type="gramStart"/>
      <w:r w:rsidRPr="009C45FC">
        <w:rPr>
          <w:szCs w:val="24"/>
        </w:rPr>
        <w:t>MDPH.</w:t>
      </w:r>
      <w:proofErr w:type="gramEnd"/>
      <w:r w:rsidRPr="009C45FC">
        <w:rPr>
          <w:szCs w:val="24"/>
        </w:rPr>
        <w:t xml:space="preserve"> </w:t>
      </w:r>
      <w:proofErr w:type="gramStart"/>
      <w:r w:rsidRPr="009C45FC">
        <w:rPr>
          <w:szCs w:val="24"/>
        </w:rPr>
        <w:t>2015. Massachusetts Department of Public Health.</w:t>
      </w:r>
      <w:proofErr w:type="gramEnd"/>
      <w:r w:rsidRPr="009C45FC">
        <w:rPr>
          <w:szCs w:val="24"/>
        </w:rPr>
        <w:t xml:space="preserve"> Massachusetts Department of Public Health</w:t>
      </w:r>
      <w:r w:rsidRPr="009C45FC">
        <w:t xml:space="preserve"> Indoor Air Quality Manual: Chapters I-III. Available at: </w:t>
      </w:r>
      <w:hyperlink r:id="rId12" w:history="1">
        <w:r w:rsidR="00384964" w:rsidRPr="009C45FC">
          <w:rPr>
            <w:rStyle w:val="Hyperlink"/>
          </w:rPr>
          <w:t>http://www.mass.gov/eohhs/gov/de</w:t>
        </w:r>
        <w:r w:rsidR="00384964" w:rsidRPr="009C45FC">
          <w:rPr>
            <w:rStyle w:val="Hyperlink"/>
          </w:rPr>
          <w:t>p</w:t>
        </w:r>
        <w:r w:rsidR="00384964" w:rsidRPr="009C45FC">
          <w:rPr>
            <w:rStyle w:val="Hyperlink"/>
          </w:rPr>
          <w:t>artments</w:t>
        </w:r>
        <w:r w:rsidR="00384964" w:rsidRPr="009C45FC">
          <w:rPr>
            <w:rStyle w:val="Hyperlink"/>
          </w:rPr>
          <w:t>/</w:t>
        </w:r>
        <w:r w:rsidR="00384964" w:rsidRPr="009C45FC">
          <w:rPr>
            <w:rStyle w:val="Hyperlink"/>
          </w:rPr>
          <w:t>dph/programs/environmental-health/exposure-topics/iaq/iaq-manual/</w:t>
        </w:r>
      </w:hyperlink>
      <w:r w:rsidR="00384964" w:rsidRPr="009C45FC">
        <w:t>.</w:t>
      </w:r>
    </w:p>
    <w:p w:rsidR="00DB6CDB" w:rsidRDefault="0097179C" w:rsidP="002E1223">
      <w:pPr>
        <w:pStyle w:val="BodyText2"/>
        <w:sectPr w:rsidR="00DB6CDB" w:rsidSect="00A264B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roofErr w:type="gramStart"/>
      <w:r w:rsidRPr="009C45FC">
        <w:t>US EPA.</w:t>
      </w:r>
      <w:proofErr w:type="gramEnd"/>
      <w:r w:rsidRPr="009C45FC">
        <w:t xml:space="preserve"> 2008. “Mold Remediation in Schools and Commercial Buildings”. </w:t>
      </w:r>
      <w:proofErr w:type="gramStart"/>
      <w:r w:rsidRPr="009C45FC">
        <w:t>Office of Air and Radiation, Indoor Environments Division, Washington, DC.</w:t>
      </w:r>
      <w:proofErr w:type="gramEnd"/>
      <w:r w:rsidRPr="009C45FC">
        <w:t xml:space="preserve"> </w:t>
      </w:r>
      <w:proofErr w:type="gramStart"/>
      <w:r w:rsidRPr="009C45FC">
        <w:t>EPA 402-K-01-001.</w:t>
      </w:r>
      <w:proofErr w:type="gramEnd"/>
      <w:r w:rsidRPr="009C45FC">
        <w:t xml:space="preserve"> September 2008. Available at: </w:t>
      </w:r>
      <w:hyperlink r:id="rId19" w:history="1">
        <w:r w:rsidR="002E1223" w:rsidRPr="009C45FC">
          <w:rPr>
            <w:rStyle w:val="Hyperlink"/>
          </w:rPr>
          <w:t>http://www.epa.gov/mold/mold-rem</w:t>
        </w:r>
        <w:r w:rsidR="002E1223" w:rsidRPr="009C45FC">
          <w:rPr>
            <w:rStyle w:val="Hyperlink"/>
          </w:rPr>
          <w:t>e</w:t>
        </w:r>
        <w:r w:rsidR="002E1223" w:rsidRPr="009C45FC">
          <w:rPr>
            <w:rStyle w:val="Hyperlink"/>
          </w:rPr>
          <w:t>di</w:t>
        </w:r>
        <w:r w:rsidR="002E1223" w:rsidRPr="009C45FC">
          <w:rPr>
            <w:rStyle w:val="Hyperlink"/>
          </w:rPr>
          <w:t>a</w:t>
        </w:r>
        <w:r w:rsidR="002E1223" w:rsidRPr="009C45FC">
          <w:rPr>
            <w:rStyle w:val="Hyperlink"/>
          </w:rPr>
          <w:t>tion-schools-and-commercial-buildings</w:t>
        </w:r>
      </w:hyperlink>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DB6CDB" w:rsidRPr="00DB6CDB" w:rsidTr="00135BFF">
        <w:trPr>
          <w:cantSplit/>
          <w:trHeight w:val="240"/>
          <w:tblHeader/>
          <w:jc w:val="center"/>
        </w:trPr>
        <w:tc>
          <w:tcPr>
            <w:tcW w:w="1795" w:type="dxa"/>
            <w:vMerge w:val="restart"/>
            <w:vAlign w:val="bottom"/>
          </w:tcPr>
          <w:p w:rsidR="00DB6CDB" w:rsidRPr="00DB6CDB" w:rsidRDefault="00DB6CDB" w:rsidP="00DB6CDB">
            <w:pPr>
              <w:keepNext/>
              <w:jc w:val="center"/>
              <w:outlineLvl w:val="0"/>
              <w:rPr>
                <w:b/>
                <w:sz w:val="18"/>
              </w:rPr>
            </w:pPr>
            <w:r w:rsidRPr="00DB6CDB">
              <w:rPr>
                <w:b/>
                <w:sz w:val="18"/>
              </w:rPr>
              <w:lastRenderedPageBreak/>
              <w:t>Location</w:t>
            </w:r>
          </w:p>
        </w:tc>
        <w:tc>
          <w:tcPr>
            <w:tcW w:w="891" w:type="dxa"/>
            <w:vMerge w:val="restart"/>
            <w:vAlign w:val="bottom"/>
          </w:tcPr>
          <w:p w:rsidR="00DB6CDB" w:rsidRPr="00DB6CDB" w:rsidRDefault="00DB6CDB" w:rsidP="00DB6CDB">
            <w:pPr>
              <w:jc w:val="center"/>
              <w:rPr>
                <w:b/>
                <w:sz w:val="18"/>
              </w:rPr>
            </w:pPr>
            <w:r w:rsidRPr="00DB6CDB">
              <w:rPr>
                <w:b/>
                <w:sz w:val="18"/>
              </w:rPr>
              <w:t>Carbon</w:t>
            </w:r>
          </w:p>
          <w:p w:rsidR="00DB6CDB" w:rsidRPr="00DB6CDB" w:rsidRDefault="00DB6CDB" w:rsidP="00DB6CDB">
            <w:pPr>
              <w:jc w:val="center"/>
              <w:rPr>
                <w:b/>
                <w:sz w:val="18"/>
              </w:rPr>
            </w:pPr>
            <w:r w:rsidRPr="00DB6CDB">
              <w:rPr>
                <w:b/>
                <w:sz w:val="18"/>
              </w:rPr>
              <w:t>Dioxide</w:t>
            </w:r>
          </w:p>
          <w:p w:rsidR="00DB6CDB" w:rsidRPr="00DB6CDB" w:rsidRDefault="00DB6CDB" w:rsidP="00DB6CDB">
            <w:pPr>
              <w:jc w:val="center"/>
              <w:rPr>
                <w:b/>
                <w:sz w:val="18"/>
              </w:rPr>
            </w:pPr>
            <w:r w:rsidRPr="00DB6CDB">
              <w:rPr>
                <w:b/>
                <w:sz w:val="18"/>
              </w:rPr>
              <w:t>(ppm)</w:t>
            </w:r>
          </w:p>
        </w:tc>
        <w:tc>
          <w:tcPr>
            <w:tcW w:w="995" w:type="dxa"/>
            <w:vMerge w:val="restart"/>
            <w:vAlign w:val="bottom"/>
          </w:tcPr>
          <w:p w:rsidR="00DB6CDB" w:rsidRPr="00DB6CDB" w:rsidRDefault="00DB6CDB" w:rsidP="00DB6CDB">
            <w:pPr>
              <w:jc w:val="center"/>
              <w:rPr>
                <w:b/>
                <w:sz w:val="18"/>
              </w:rPr>
            </w:pPr>
            <w:r w:rsidRPr="00DB6CDB">
              <w:rPr>
                <w:b/>
                <w:sz w:val="18"/>
              </w:rPr>
              <w:t>Carbon Monoxide</w:t>
            </w:r>
          </w:p>
          <w:p w:rsidR="00DB6CDB" w:rsidRPr="00DB6CDB" w:rsidRDefault="00DB6CDB" w:rsidP="00DB6CDB">
            <w:pPr>
              <w:jc w:val="center"/>
              <w:rPr>
                <w:b/>
                <w:sz w:val="18"/>
              </w:rPr>
            </w:pPr>
            <w:r w:rsidRPr="00DB6CDB">
              <w:rPr>
                <w:b/>
                <w:sz w:val="18"/>
              </w:rPr>
              <w:t>(ppm)</w:t>
            </w:r>
          </w:p>
        </w:tc>
        <w:tc>
          <w:tcPr>
            <w:tcW w:w="994" w:type="dxa"/>
            <w:vMerge w:val="restart"/>
            <w:vAlign w:val="bottom"/>
          </w:tcPr>
          <w:p w:rsidR="00DB6CDB" w:rsidRPr="00DB6CDB" w:rsidRDefault="00DB6CDB" w:rsidP="00DB6CDB">
            <w:pPr>
              <w:jc w:val="center"/>
              <w:rPr>
                <w:b/>
                <w:sz w:val="18"/>
              </w:rPr>
            </w:pPr>
            <w:r w:rsidRPr="00DB6CDB">
              <w:rPr>
                <w:b/>
                <w:sz w:val="18"/>
              </w:rPr>
              <w:t>Temp</w:t>
            </w:r>
          </w:p>
          <w:p w:rsidR="00DB6CDB" w:rsidRPr="00DB6CDB" w:rsidRDefault="00DB6CDB" w:rsidP="00DB6CDB">
            <w:pPr>
              <w:jc w:val="center"/>
              <w:rPr>
                <w:b/>
                <w:sz w:val="18"/>
              </w:rPr>
            </w:pPr>
            <w:r w:rsidRPr="00DB6CDB">
              <w:rPr>
                <w:b/>
                <w:sz w:val="18"/>
              </w:rPr>
              <w:t>(°F)</w:t>
            </w:r>
          </w:p>
        </w:tc>
        <w:tc>
          <w:tcPr>
            <w:tcW w:w="1152" w:type="dxa"/>
            <w:vMerge w:val="restart"/>
            <w:vAlign w:val="bottom"/>
          </w:tcPr>
          <w:p w:rsidR="00DB6CDB" w:rsidRPr="00DB6CDB" w:rsidRDefault="00DB6CDB" w:rsidP="00DB6CDB">
            <w:pPr>
              <w:jc w:val="center"/>
              <w:rPr>
                <w:b/>
                <w:sz w:val="18"/>
              </w:rPr>
            </w:pPr>
            <w:r w:rsidRPr="00DB6CDB">
              <w:rPr>
                <w:b/>
                <w:sz w:val="18"/>
              </w:rPr>
              <w:t>Relative</w:t>
            </w:r>
          </w:p>
          <w:p w:rsidR="00DB6CDB" w:rsidRPr="00DB6CDB" w:rsidRDefault="00DB6CDB" w:rsidP="00DB6CDB">
            <w:pPr>
              <w:jc w:val="center"/>
              <w:rPr>
                <w:b/>
                <w:sz w:val="18"/>
              </w:rPr>
            </w:pPr>
            <w:r w:rsidRPr="00DB6CDB">
              <w:rPr>
                <w:b/>
                <w:sz w:val="18"/>
              </w:rPr>
              <w:t>Humidity</w:t>
            </w:r>
          </w:p>
          <w:p w:rsidR="00DB6CDB" w:rsidRPr="00DB6CDB" w:rsidRDefault="00DB6CDB" w:rsidP="00DB6CDB">
            <w:pPr>
              <w:jc w:val="center"/>
              <w:rPr>
                <w:b/>
                <w:sz w:val="18"/>
              </w:rPr>
            </w:pPr>
            <w:r w:rsidRPr="00DB6CDB">
              <w:rPr>
                <w:b/>
                <w:sz w:val="18"/>
              </w:rPr>
              <w:t>(%)</w:t>
            </w:r>
          </w:p>
        </w:tc>
        <w:tc>
          <w:tcPr>
            <w:tcW w:w="1037" w:type="dxa"/>
            <w:vMerge w:val="restart"/>
            <w:vAlign w:val="bottom"/>
          </w:tcPr>
          <w:p w:rsidR="00DB6CDB" w:rsidRPr="00DB6CDB" w:rsidRDefault="00DB6CDB" w:rsidP="00DB6CDB">
            <w:pPr>
              <w:jc w:val="center"/>
              <w:rPr>
                <w:b/>
                <w:sz w:val="18"/>
              </w:rPr>
            </w:pPr>
            <w:r w:rsidRPr="00DB6CDB">
              <w:rPr>
                <w:b/>
                <w:sz w:val="18"/>
              </w:rPr>
              <w:t>PM2.5</w:t>
            </w:r>
          </w:p>
          <w:p w:rsidR="00DB6CDB" w:rsidRPr="00DB6CDB" w:rsidRDefault="00DB6CDB" w:rsidP="00DB6CDB">
            <w:pPr>
              <w:jc w:val="center"/>
              <w:rPr>
                <w:b/>
                <w:sz w:val="18"/>
              </w:rPr>
            </w:pPr>
            <w:r w:rsidRPr="00DB6CDB">
              <w:rPr>
                <w:b/>
                <w:sz w:val="18"/>
              </w:rPr>
              <w:t>(µg/m3)</w:t>
            </w:r>
          </w:p>
        </w:tc>
        <w:tc>
          <w:tcPr>
            <w:tcW w:w="1267" w:type="dxa"/>
            <w:vMerge w:val="restart"/>
            <w:vAlign w:val="bottom"/>
          </w:tcPr>
          <w:p w:rsidR="00DB6CDB" w:rsidRPr="00DB6CDB" w:rsidRDefault="00DB6CDB" w:rsidP="00DB6CDB">
            <w:pPr>
              <w:jc w:val="center"/>
              <w:rPr>
                <w:b/>
                <w:sz w:val="18"/>
                <w:szCs w:val="18"/>
              </w:rPr>
            </w:pPr>
            <w:r w:rsidRPr="00DB6CDB">
              <w:rPr>
                <w:b/>
                <w:sz w:val="18"/>
                <w:szCs w:val="18"/>
              </w:rPr>
              <w:t>Occupants</w:t>
            </w:r>
          </w:p>
          <w:p w:rsidR="00DB6CDB" w:rsidRPr="00DB6CDB" w:rsidRDefault="00DB6CDB" w:rsidP="00DB6CDB">
            <w:pPr>
              <w:jc w:val="center"/>
              <w:rPr>
                <w:b/>
                <w:sz w:val="21"/>
                <w:szCs w:val="21"/>
              </w:rPr>
            </w:pPr>
            <w:r w:rsidRPr="00DB6CDB">
              <w:rPr>
                <w:b/>
                <w:sz w:val="18"/>
                <w:szCs w:val="18"/>
              </w:rPr>
              <w:t>in Room</w:t>
            </w:r>
          </w:p>
        </w:tc>
        <w:tc>
          <w:tcPr>
            <w:tcW w:w="1152" w:type="dxa"/>
            <w:vMerge w:val="restart"/>
            <w:vAlign w:val="bottom"/>
          </w:tcPr>
          <w:p w:rsidR="00DB6CDB" w:rsidRPr="00DB6CDB" w:rsidRDefault="00DB6CDB" w:rsidP="00DB6CDB">
            <w:pPr>
              <w:jc w:val="center"/>
              <w:rPr>
                <w:b/>
                <w:sz w:val="18"/>
              </w:rPr>
            </w:pPr>
            <w:r w:rsidRPr="00DB6CDB">
              <w:rPr>
                <w:b/>
                <w:sz w:val="18"/>
              </w:rPr>
              <w:t>Windows</w:t>
            </w:r>
          </w:p>
          <w:p w:rsidR="00DB6CDB" w:rsidRPr="00DB6CDB" w:rsidRDefault="00DB6CDB" w:rsidP="00DB6CDB">
            <w:pPr>
              <w:jc w:val="center"/>
              <w:rPr>
                <w:b/>
                <w:sz w:val="18"/>
              </w:rPr>
            </w:pPr>
            <w:r w:rsidRPr="00DB6CDB">
              <w:rPr>
                <w:b/>
                <w:sz w:val="18"/>
              </w:rPr>
              <w:t>Openable</w:t>
            </w:r>
          </w:p>
        </w:tc>
        <w:tc>
          <w:tcPr>
            <w:tcW w:w="1818" w:type="dxa"/>
            <w:gridSpan w:val="2"/>
            <w:tcBorders>
              <w:left w:val="nil"/>
              <w:bottom w:val="nil"/>
            </w:tcBorders>
            <w:vAlign w:val="bottom"/>
          </w:tcPr>
          <w:p w:rsidR="00DB6CDB" w:rsidRPr="00DB6CDB" w:rsidRDefault="00DB6CDB" w:rsidP="00DB6CDB">
            <w:pPr>
              <w:ind w:left="-105"/>
              <w:jc w:val="center"/>
              <w:rPr>
                <w:b/>
                <w:sz w:val="18"/>
              </w:rPr>
            </w:pPr>
            <w:r w:rsidRPr="00DB6CDB">
              <w:rPr>
                <w:b/>
                <w:sz w:val="18"/>
              </w:rPr>
              <w:t>Ventilation</w:t>
            </w:r>
          </w:p>
        </w:tc>
        <w:tc>
          <w:tcPr>
            <w:tcW w:w="3706" w:type="dxa"/>
            <w:vMerge w:val="restart"/>
            <w:vAlign w:val="bottom"/>
          </w:tcPr>
          <w:p w:rsidR="00DB6CDB" w:rsidRPr="00DB6CDB" w:rsidRDefault="00DB6CDB" w:rsidP="00DB6CDB">
            <w:pPr>
              <w:jc w:val="center"/>
              <w:rPr>
                <w:b/>
                <w:sz w:val="18"/>
              </w:rPr>
            </w:pPr>
            <w:r w:rsidRPr="00DB6CDB">
              <w:rPr>
                <w:b/>
                <w:sz w:val="18"/>
              </w:rPr>
              <w:t>Remarks</w:t>
            </w:r>
          </w:p>
        </w:tc>
      </w:tr>
      <w:tr w:rsidR="00DB6CDB" w:rsidRPr="00DB6CDB" w:rsidTr="00135BFF">
        <w:trPr>
          <w:cantSplit/>
          <w:trHeight w:val="240"/>
          <w:tblHeader/>
          <w:jc w:val="center"/>
        </w:trPr>
        <w:tc>
          <w:tcPr>
            <w:tcW w:w="1795" w:type="dxa"/>
            <w:vMerge/>
          </w:tcPr>
          <w:p w:rsidR="00DB6CDB" w:rsidRPr="00DB6CDB" w:rsidRDefault="00DB6CDB" w:rsidP="00DB6CDB">
            <w:pPr>
              <w:rPr>
                <w:sz w:val="18"/>
              </w:rPr>
            </w:pPr>
          </w:p>
        </w:tc>
        <w:tc>
          <w:tcPr>
            <w:tcW w:w="891" w:type="dxa"/>
            <w:vMerge/>
          </w:tcPr>
          <w:p w:rsidR="00DB6CDB" w:rsidRPr="00DB6CDB" w:rsidRDefault="00DB6CDB" w:rsidP="00DB6CDB">
            <w:pPr>
              <w:jc w:val="center"/>
              <w:rPr>
                <w:sz w:val="18"/>
              </w:rPr>
            </w:pPr>
          </w:p>
        </w:tc>
        <w:tc>
          <w:tcPr>
            <w:tcW w:w="995" w:type="dxa"/>
            <w:vMerge/>
          </w:tcPr>
          <w:p w:rsidR="00DB6CDB" w:rsidRPr="00DB6CDB" w:rsidRDefault="00DB6CDB" w:rsidP="00DB6CDB">
            <w:pPr>
              <w:jc w:val="center"/>
              <w:rPr>
                <w:b/>
                <w:sz w:val="18"/>
              </w:rPr>
            </w:pPr>
          </w:p>
        </w:tc>
        <w:tc>
          <w:tcPr>
            <w:tcW w:w="994" w:type="dxa"/>
            <w:vMerge/>
          </w:tcPr>
          <w:p w:rsidR="00DB6CDB" w:rsidRPr="00DB6CDB" w:rsidRDefault="00DB6CDB" w:rsidP="00DB6CDB">
            <w:pPr>
              <w:jc w:val="center"/>
              <w:rPr>
                <w:b/>
                <w:sz w:val="18"/>
              </w:rPr>
            </w:pPr>
          </w:p>
        </w:tc>
        <w:tc>
          <w:tcPr>
            <w:tcW w:w="1152" w:type="dxa"/>
            <w:vMerge/>
          </w:tcPr>
          <w:p w:rsidR="00DB6CDB" w:rsidRPr="00DB6CDB" w:rsidRDefault="00DB6CDB" w:rsidP="00DB6CDB">
            <w:pPr>
              <w:jc w:val="center"/>
              <w:rPr>
                <w:b/>
                <w:sz w:val="18"/>
              </w:rPr>
            </w:pPr>
          </w:p>
        </w:tc>
        <w:tc>
          <w:tcPr>
            <w:tcW w:w="1037" w:type="dxa"/>
            <w:vMerge/>
          </w:tcPr>
          <w:p w:rsidR="00DB6CDB" w:rsidRPr="00DB6CDB" w:rsidRDefault="00DB6CDB" w:rsidP="00DB6CDB">
            <w:pPr>
              <w:jc w:val="center"/>
              <w:rPr>
                <w:b/>
                <w:sz w:val="18"/>
              </w:rPr>
            </w:pPr>
          </w:p>
        </w:tc>
        <w:tc>
          <w:tcPr>
            <w:tcW w:w="1267" w:type="dxa"/>
            <w:vMerge/>
            <w:vAlign w:val="center"/>
          </w:tcPr>
          <w:p w:rsidR="00DB6CDB" w:rsidRPr="00DB6CDB" w:rsidRDefault="00DB6CDB" w:rsidP="00DB6CDB">
            <w:pPr>
              <w:rPr>
                <w:b/>
                <w:sz w:val="21"/>
                <w:szCs w:val="21"/>
              </w:rPr>
            </w:pPr>
          </w:p>
        </w:tc>
        <w:tc>
          <w:tcPr>
            <w:tcW w:w="1152" w:type="dxa"/>
            <w:vMerge/>
          </w:tcPr>
          <w:p w:rsidR="00DB6CDB" w:rsidRPr="00DB6CDB" w:rsidRDefault="00DB6CDB" w:rsidP="00DB6CDB">
            <w:pPr>
              <w:jc w:val="center"/>
              <w:rPr>
                <w:b/>
                <w:sz w:val="18"/>
              </w:rPr>
            </w:pPr>
          </w:p>
        </w:tc>
        <w:tc>
          <w:tcPr>
            <w:tcW w:w="882" w:type="dxa"/>
            <w:tcBorders>
              <w:bottom w:val="nil"/>
            </w:tcBorders>
            <w:vAlign w:val="bottom"/>
          </w:tcPr>
          <w:p w:rsidR="00DB6CDB" w:rsidRPr="00DB6CDB" w:rsidRDefault="00DB6CDB" w:rsidP="00DB6CDB">
            <w:pPr>
              <w:jc w:val="center"/>
              <w:rPr>
                <w:sz w:val="16"/>
              </w:rPr>
            </w:pPr>
            <w:r w:rsidRPr="00DB6CDB">
              <w:rPr>
                <w:b/>
                <w:sz w:val="16"/>
              </w:rPr>
              <w:t>Supply</w:t>
            </w:r>
          </w:p>
        </w:tc>
        <w:tc>
          <w:tcPr>
            <w:tcW w:w="936" w:type="dxa"/>
            <w:tcBorders>
              <w:bottom w:val="nil"/>
            </w:tcBorders>
            <w:vAlign w:val="bottom"/>
          </w:tcPr>
          <w:p w:rsidR="00DB6CDB" w:rsidRPr="00DB6CDB" w:rsidRDefault="00DB6CDB" w:rsidP="00DB6CDB">
            <w:pPr>
              <w:jc w:val="center"/>
              <w:rPr>
                <w:sz w:val="16"/>
              </w:rPr>
            </w:pPr>
            <w:r w:rsidRPr="00DB6CDB">
              <w:rPr>
                <w:b/>
                <w:sz w:val="16"/>
              </w:rPr>
              <w:t>Exhaust</w:t>
            </w:r>
          </w:p>
        </w:tc>
        <w:tc>
          <w:tcPr>
            <w:tcW w:w="3706" w:type="dxa"/>
            <w:vMerge/>
          </w:tcPr>
          <w:p w:rsidR="00DB6CDB" w:rsidRPr="00DB6CDB" w:rsidRDefault="00DB6CDB" w:rsidP="00DB6CDB">
            <w:pPr>
              <w:rPr>
                <w:sz w:val="18"/>
              </w:rPr>
            </w:pPr>
          </w:p>
        </w:tc>
      </w:tr>
      <w:tr w:rsidR="00DB6CDB" w:rsidRPr="00DB6CDB" w:rsidTr="00135BFF">
        <w:trPr>
          <w:trHeight w:val="560"/>
          <w:jc w:val="center"/>
        </w:trPr>
        <w:tc>
          <w:tcPr>
            <w:tcW w:w="1795" w:type="dxa"/>
            <w:vAlign w:val="center"/>
          </w:tcPr>
          <w:p w:rsidR="00DB6CDB" w:rsidRPr="00DB6CDB" w:rsidRDefault="00DB6CDB" w:rsidP="00DB6CDB">
            <w:pPr>
              <w:spacing w:before="60" w:after="60"/>
              <w:rPr>
                <w:sz w:val="22"/>
                <w:szCs w:val="22"/>
              </w:rPr>
            </w:pPr>
            <w:r w:rsidRPr="00DB6CDB">
              <w:rPr>
                <w:sz w:val="22"/>
                <w:szCs w:val="22"/>
              </w:rPr>
              <w:t>Background (Outdoors)</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398</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61</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41</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5</w:t>
            </w:r>
          </w:p>
        </w:tc>
        <w:tc>
          <w:tcPr>
            <w:tcW w:w="1267" w:type="dxa"/>
            <w:vAlign w:val="center"/>
          </w:tcPr>
          <w:p w:rsidR="00DB6CDB" w:rsidRPr="00DB6CDB" w:rsidRDefault="00DB6CDB" w:rsidP="00DB6CDB">
            <w:pPr>
              <w:jc w:val="center"/>
              <w:rPr>
                <w:sz w:val="22"/>
                <w:szCs w:val="22"/>
              </w:rPr>
            </w:pPr>
          </w:p>
        </w:tc>
        <w:tc>
          <w:tcPr>
            <w:tcW w:w="1152" w:type="dxa"/>
            <w:vAlign w:val="center"/>
          </w:tcPr>
          <w:p w:rsidR="00DB6CDB" w:rsidRPr="00DB6CDB" w:rsidRDefault="00DB6CDB" w:rsidP="00DB6CDB">
            <w:pPr>
              <w:spacing w:before="60" w:after="60"/>
              <w:jc w:val="center"/>
              <w:rPr>
                <w:sz w:val="22"/>
                <w:szCs w:val="22"/>
              </w:rPr>
            </w:pPr>
          </w:p>
        </w:tc>
        <w:tc>
          <w:tcPr>
            <w:tcW w:w="882" w:type="dxa"/>
            <w:vAlign w:val="center"/>
          </w:tcPr>
          <w:p w:rsidR="00DB6CDB" w:rsidRPr="00DB6CDB" w:rsidRDefault="00DB6CDB" w:rsidP="00DB6CDB">
            <w:pPr>
              <w:spacing w:before="60" w:after="60"/>
              <w:jc w:val="center"/>
              <w:rPr>
                <w:sz w:val="22"/>
                <w:szCs w:val="22"/>
              </w:rPr>
            </w:pPr>
          </w:p>
        </w:tc>
        <w:tc>
          <w:tcPr>
            <w:tcW w:w="936" w:type="dxa"/>
            <w:vAlign w:val="center"/>
          </w:tcPr>
          <w:p w:rsidR="00DB6CDB" w:rsidRPr="00DB6CDB" w:rsidRDefault="00DB6CDB" w:rsidP="00DB6CDB">
            <w:pPr>
              <w:spacing w:before="60" w:after="60"/>
              <w:jc w:val="center"/>
              <w:rPr>
                <w:sz w:val="22"/>
                <w:szCs w:val="22"/>
              </w:rPr>
            </w:pP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spacing w:before="60" w:after="60"/>
              <w:rPr>
                <w:sz w:val="22"/>
                <w:szCs w:val="22"/>
              </w:rPr>
            </w:pPr>
            <w:r w:rsidRPr="00DB6CDB">
              <w:rPr>
                <w:sz w:val="22"/>
                <w:szCs w:val="22"/>
              </w:rPr>
              <w:t>Main entrance</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991</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72</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45</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4</w:t>
            </w:r>
          </w:p>
        </w:tc>
        <w:tc>
          <w:tcPr>
            <w:tcW w:w="1267" w:type="dxa"/>
            <w:vAlign w:val="center"/>
          </w:tcPr>
          <w:p w:rsidR="00DB6CDB" w:rsidRPr="00DB6CDB" w:rsidRDefault="00DB6CDB" w:rsidP="00DB6CDB">
            <w:pPr>
              <w:jc w:val="center"/>
              <w:rPr>
                <w:sz w:val="22"/>
                <w:szCs w:val="22"/>
              </w:rPr>
            </w:pPr>
            <w:r w:rsidRPr="00DB6CDB">
              <w:rPr>
                <w:sz w:val="22"/>
                <w:szCs w:val="22"/>
              </w:rPr>
              <w:t>5</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N</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109</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604</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75</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35</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N</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110</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597</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76</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34</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6</w:t>
            </w:r>
          </w:p>
        </w:tc>
        <w:tc>
          <w:tcPr>
            <w:tcW w:w="1267" w:type="dxa"/>
            <w:vAlign w:val="center"/>
          </w:tcPr>
          <w:p w:rsidR="00DB6CDB" w:rsidRPr="00DB6CDB" w:rsidRDefault="00DB6CDB" w:rsidP="00DB6CDB">
            <w:pPr>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111</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596</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75</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35</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jc w:val="center"/>
              <w:rPr>
                <w:sz w:val="22"/>
                <w:szCs w:val="22"/>
              </w:rPr>
            </w:pPr>
            <w:r w:rsidRPr="00DB6CDB">
              <w:rPr>
                <w:sz w:val="22"/>
                <w:szCs w:val="22"/>
              </w:rPr>
              <w:t>2</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r w:rsidRPr="00DB6CDB">
              <w:rPr>
                <w:sz w:val="22"/>
                <w:szCs w:val="22"/>
              </w:rPr>
              <w:t>4 water-damaged ceiling tiles</w:t>
            </w: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112</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581</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77</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33</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115</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601</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74</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35</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120A</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600</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74</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35</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N</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r w:rsidRPr="00DB6CDB">
              <w:rPr>
                <w:sz w:val="22"/>
                <w:szCs w:val="22"/>
              </w:rPr>
              <w:t>3 water-damaged ceiling tiles</w:t>
            </w: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Clerk of Court</w:t>
            </w:r>
          </w:p>
          <w:p w:rsidR="00DB6CDB" w:rsidRPr="00DB6CDB" w:rsidRDefault="00DB6CDB" w:rsidP="00DB6CDB">
            <w:pPr>
              <w:rPr>
                <w:sz w:val="22"/>
                <w:szCs w:val="22"/>
              </w:rPr>
            </w:pPr>
            <w:r w:rsidRPr="00DB6CDB">
              <w:rPr>
                <w:sz w:val="22"/>
                <w:szCs w:val="22"/>
              </w:rPr>
              <w:t>Main office</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623</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74</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37</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2</w:t>
            </w:r>
          </w:p>
        </w:tc>
        <w:tc>
          <w:tcPr>
            <w:tcW w:w="1267" w:type="dxa"/>
            <w:vAlign w:val="center"/>
          </w:tcPr>
          <w:p w:rsidR="00DB6CDB" w:rsidRPr="00DB6CDB" w:rsidRDefault="00DB6CDB" w:rsidP="00DB6CDB">
            <w:pPr>
              <w:jc w:val="center"/>
              <w:rPr>
                <w:sz w:val="22"/>
                <w:szCs w:val="22"/>
              </w:rPr>
            </w:pPr>
            <w:r w:rsidRPr="00DB6CDB">
              <w:rPr>
                <w:sz w:val="22"/>
                <w:szCs w:val="22"/>
              </w:rPr>
              <w:t>2</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Clerk of Court main desk</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638</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74</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38</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jc w:val="center"/>
              <w:rPr>
                <w:sz w:val="22"/>
                <w:szCs w:val="22"/>
              </w:rPr>
            </w:pPr>
            <w:r w:rsidRPr="00DB6CDB">
              <w:rPr>
                <w:sz w:val="22"/>
                <w:szCs w:val="22"/>
              </w:rPr>
              <w:t>1</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Court office</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685</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75</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35</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Court room A</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578</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73</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37</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spacing w:before="60" w:after="60"/>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r w:rsidRPr="00DB6CDB">
              <w:rPr>
                <w:sz w:val="22"/>
                <w:szCs w:val="22"/>
              </w:rPr>
              <w:t>10+4 water-damaged ceiling tiles</w:t>
            </w: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lastRenderedPageBreak/>
              <w:t>DA</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584</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75</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35</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2</w:t>
            </w:r>
          </w:p>
        </w:tc>
        <w:tc>
          <w:tcPr>
            <w:tcW w:w="126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r w:rsidRPr="00DB6CDB">
              <w:rPr>
                <w:sz w:val="22"/>
                <w:szCs w:val="22"/>
              </w:rPr>
              <w:t>10+ water-damaged ceiling tiles</w:t>
            </w: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Judge’s office A</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622</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75</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35</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spacing w:before="60" w:after="60"/>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r w:rsidRPr="00DB6CDB">
              <w:rPr>
                <w:sz w:val="22"/>
                <w:szCs w:val="22"/>
              </w:rPr>
              <w:t>4 water-damaged ceiling tiles</w:t>
            </w: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Judge’s office A room</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656</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75</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37</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2</w:t>
            </w:r>
          </w:p>
        </w:tc>
        <w:tc>
          <w:tcPr>
            <w:tcW w:w="1267" w:type="dxa"/>
            <w:vAlign w:val="center"/>
          </w:tcPr>
          <w:p w:rsidR="00DB6CDB" w:rsidRPr="00DB6CDB" w:rsidRDefault="00DB6CDB" w:rsidP="00DB6CDB">
            <w:pPr>
              <w:spacing w:before="60" w:after="60"/>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r w:rsidRPr="00DB6CDB">
              <w:rPr>
                <w:sz w:val="22"/>
                <w:szCs w:val="22"/>
              </w:rPr>
              <w:t>4 water-damaged ceiling tiles</w:t>
            </w: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Jury delivery room A</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564</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74</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36</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spacing w:before="60" w:after="60"/>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r w:rsidRPr="00DB6CDB">
              <w:rPr>
                <w:sz w:val="22"/>
                <w:szCs w:val="22"/>
              </w:rPr>
              <w:t>10+ water-damaged ceiling tiles</w:t>
            </w: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Jury pool</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664</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75</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36</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2</w:t>
            </w:r>
          </w:p>
        </w:tc>
        <w:tc>
          <w:tcPr>
            <w:tcW w:w="1267" w:type="dxa"/>
            <w:vAlign w:val="center"/>
          </w:tcPr>
          <w:p w:rsidR="00DB6CDB" w:rsidRPr="00DB6CDB" w:rsidRDefault="00DB6CDB" w:rsidP="00DB6CDB">
            <w:pPr>
              <w:spacing w:before="60" w:after="60"/>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r w:rsidRPr="00DB6CDB">
              <w:rPr>
                <w:sz w:val="22"/>
                <w:szCs w:val="22"/>
              </w:rPr>
              <w:t>3 water-damaged ceiling tiles</w:t>
            </w: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Lock up control</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616</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74</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36</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2</w:t>
            </w:r>
          </w:p>
        </w:tc>
        <w:tc>
          <w:tcPr>
            <w:tcW w:w="1267" w:type="dxa"/>
            <w:vAlign w:val="center"/>
          </w:tcPr>
          <w:p w:rsidR="00DB6CDB" w:rsidRPr="00DB6CDB" w:rsidRDefault="00DB6CDB" w:rsidP="00DB6CDB">
            <w:pPr>
              <w:spacing w:before="60" w:after="60"/>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N</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Main lobby</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733</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72</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41</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jc w:val="center"/>
              <w:rPr>
                <w:sz w:val="22"/>
                <w:szCs w:val="22"/>
              </w:rPr>
            </w:pPr>
            <w:r w:rsidRPr="00DB6CDB">
              <w:rPr>
                <w:sz w:val="22"/>
                <w:szCs w:val="22"/>
              </w:rPr>
              <w:t>20+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N</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Probate judge’s lobby</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609</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74</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35</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2</w:t>
            </w:r>
          </w:p>
        </w:tc>
        <w:tc>
          <w:tcPr>
            <w:tcW w:w="1267" w:type="dxa"/>
            <w:vAlign w:val="center"/>
          </w:tcPr>
          <w:p w:rsidR="00DB6CDB" w:rsidRPr="00DB6CDB" w:rsidRDefault="00DB6CDB" w:rsidP="00DB6CDB">
            <w:pPr>
              <w:spacing w:before="60" w:after="60"/>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spacing w:before="60" w:after="60"/>
              <w:rPr>
                <w:sz w:val="22"/>
                <w:szCs w:val="22"/>
              </w:rPr>
            </w:pPr>
            <w:r w:rsidRPr="00DB6CDB">
              <w:rPr>
                <w:sz w:val="22"/>
                <w:szCs w:val="22"/>
              </w:rPr>
              <w:t>Probation</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630</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72</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40</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r w:rsidRPr="00DB6CDB">
              <w:rPr>
                <w:sz w:val="22"/>
                <w:szCs w:val="22"/>
              </w:rPr>
              <w:t>Lit candle</w:t>
            </w:r>
          </w:p>
        </w:tc>
      </w:tr>
      <w:tr w:rsidR="00DB6CDB" w:rsidRPr="00DB6CDB" w:rsidTr="00135BFF">
        <w:trPr>
          <w:trHeight w:val="560"/>
          <w:jc w:val="center"/>
        </w:trPr>
        <w:tc>
          <w:tcPr>
            <w:tcW w:w="1795" w:type="dxa"/>
            <w:vAlign w:val="center"/>
          </w:tcPr>
          <w:p w:rsidR="00DB6CDB" w:rsidRPr="00DB6CDB" w:rsidRDefault="00DB6CDB" w:rsidP="00DB6CDB">
            <w:pPr>
              <w:spacing w:before="60" w:after="60"/>
              <w:rPr>
                <w:sz w:val="22"/>
                <w:szCs w:val="22"/>
              </w:rPr>
            </w:pPr>
            <w:r w:rsidRPr="00DB6CDB">
              <w:rPr>
                <w:sz w:val="22"/>
                <w:szCs w:val="22"/>
              </w:rPr>
              <w:t>Probation chief</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599</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74</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37</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r w:rsidRPr="00DB6CDB">
              <w:rPr>
                <w:sz w:val="22"/>
                <w:szCs w:val="22"/>
              </w:rPr>
              <w:t>Candle</w:t>
            </w:r>
          </w:p>
        </w:tc>
      </w:tr>
      <w:tr w:rsidR="00DB6CDB" w:rsidRPr="00DB6CDB" w:rsidTr="00135BFF">
        <w:trPr>
          <w:trHeight w:val="560"/>
          <w:jc w:val="center"/>
        </w:trPr>
        <w:tc>
          <w:tcPr>
            <w:tcW w:w="1795" w:type="dxa"/>
            <w:vAlign w:val="center"/>
          </w:tcPr>
          <w:p w:rsidR="00DB6CDB" w:rsidRPr="00DB6CDB" w:rsidRDefault="00DB6CDB" w:rsidP="00DB6CDB">
            <w:pPr>
              <w:spacing w:before="60" w:after="60"/>
              <w:rPr>
                <w:sz w:val="22"/>
                <w:szCs w:val="22"/>
              </w:rPr>
            </w:pPr>
            <w:r w:rsidRPr="00DB6CDB">
              <w:rPr>
                <w:sz w:val="22"/>
                <w:szCs w:val="22"/>
              </w:rPr>
              <w:t>Probation conference</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561</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74</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36</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N</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Probation front desk</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873</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75</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36</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jc w:val="center"/>
              <w:rPr>
                <w:sz w:val="22"/>
                <w:szCs w:val="22"/>
              </w:rPr>
            </w:pPr>
            <w:r w:rsidRPr="00DB6CDB">
              <w:rPr>
                <w:sz w:val="22"/>
                <w:szCs w:val="22"/>
              </w:rPr>
              <w:t>2</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lastRenderedPageBreak/>
              <w:t>Probation office</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703</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75</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34</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jc w:val="center"/>
              <w:rPr>
                <w:sz w:val="22"/>
                <w:szCs w:val="22"/>
              </w:rPr>
            </w:pPr>
            <w:r w:rsidRPr="00DB6CDB">
              <w:rPr>
                <w:sz w:val="22"/>
                <w:szCs w:val="22"/>
              </w:rPr>
              <w:t>2</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r w:rsidR="00DB6CDB" w:rsidRPr="00DB6CDB" w:rsidTr="00135BFF">
        <w:trPr>
          <w:trHeight w:val="560"/>
          <w:jc w:val="center"/>
        </w:trPr>
        <w:tc>
          <w:tcPr>
            <w:tcW w:w="1795" w:type="dxa"/>
            <w:vAlign w:val="center"/>
          </w:tcPr>
          <w:p w:rsidR="00DB6CDB" w:rsidRPr="00DB6CDB" w:rsidRDefault="00DB6CDB" w:rsidP="00DB6CDB">
            <w:pPr>
              <w:rPr>
                <w:sz w:val="22"/>
                <w:szCs w:val="22"/>
              </w:rPr>
            </w:pPr>
            <w:r w:rsidRPr="00DB6CDB">
              <w:rPr>
                <w:sz w:val="22"/>
                <w:szCs w:val="22"/>
              </w:rPr>
              <w:t>Storage</w:t>
            </w:r>
          </w:p>
        </w:tc>
        <w:tc>
          <w:tcPr>
            <w:tcW w:w="891" w:type="dxa"/>
            <w:vAlign w:val="center"/>
          </w:tcPr>
          <w:p w:rsidR="00DB6CDB" w:rsidRPr="00DB6CDB" w:rsidRDefault="00DB6CDB" w:rsidP="00DB6CDB">
            <w:pPr>
              <w:spacing w:before="60" w:after="60"/>
              <w:jc w:val="center"/>
              <w:rPr>
                <w:sz w:val="22"/>
                <w:szCs w:val="22"/>
              </w:rPr>
            </w:pPr>
            <w:r w:rsidRPr="00DB6CDB">
              <w:rPr>
                <w:sz w:val="22"/>
                <w:szCs w:val="22"/>
              </w:rPr>
              <w:t>560</w:t>
            </w:r>
          </w:p>
        </w:tc>
        <w:tc>
          <w:tcPr>
            <w:tcW w:w="995" w:type="dxa"/>
            <w:vAlign w:val="center"/>
          </w:tcPr>
          <w:p w:rsidR="00DB6CDB" w:rsidRPr="00DB6CDB" w:rsidRDefault="00DB6CDB" w:rsidP="00DB6CDB">
            <w:pPr>
              <w:spacing w:before="60" w:after="60"/>
              <w:jc w:val="center"/>
              <w:rPr>
                <w:sz w:val="22"/>
                <w:szCs w:val="22"/>
              </w:rPr>
            </w:pPr>
            <w:r w:rsidRPr="00DB6CDB">
              <w:rPr>
                <w:sz w:val="22"/>
                <w:szCs w:val="22"/>
              </w:rPr>
              <w:t>ND</w:t>
            </w:r>
          </w:p>
        </w:tc>
        <w:tc>
          <w:tcPr>
            <w:tcW w:w="994" w:type="dxa"/>
            <w:vAlign w:val="center"/>
          </w:tcPr>
          <w:p w:rsidR="00DB6CDB" w:rsidRPr="00DB6CDB" w:rsidRDefault="00DB6CDB" w:rsidP="00DB6CDB">
            <w:pPr>
              <w:spacing w:before="60" w:after="60"/>
              <w:jc w:val="center"/>
              <w:rPr>
                <w:sz w:val="22"/>
                <w:szCs w:val="22"/>
              </w:rPr>
            </w:pPr>
            <w:r w:rsidRPr="00DB6CDB">
              <w:rPr>
                <w:sz w:val="22"/>
                <w:szCs w:val="22"/>
              </w:rPr>
              <w:t>72</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44</w:t>
            </w:r>
          </w:p>
        </w:tc>
        <w:tc>
          <w:tcPr>
            <w:tcW w:w="1037" w:type="dxa"/>
            <w:vAlign w:val="center"/>
          </w:tcPr>
          <w:p w:rsidR="00DB6CDB" w:rsidRPr="00DB6CDB" w:rsidRDefault="00DB6CDB" w:rsidP="00DB6CDB">
            <w:pPr>
              <w:spacing w:before="60" w:after="60"/>
              <w:jc w:val="center"/>
              <w:rPr>
                <w:sz w:val="22"/>
                <w:szCs w:val="22"/>
              </w:rPr>
            </w:pPr>
            <w:r w:rsidRPr="00DB6CDB">
              <w:rPr>
                <w:sz w:val="22"/>
                <w:szCs w:val="22"/>
              </w:rPr>
              <w:t>1</w:t>
            </w:r>
          </w:p>
        </w:tc>
        <w:tc>
          <w:tcPr>
            <w:tcW w:w="1267" w:type="dxa"/>
            <w:vAlign w:val="center"/>
          </w:tcPr>
          <w:p w:rsidR="00DB6CDB" w:rsidRPr="00DB6CDB" w:rsidRDefault="00DB6CDB" w:rsidP="00DB6CDB">
            <w:pPr>
              <w:jc w:val="center"/>
              <w:rPr>
                <w:sz w:val="22"/>
                <w:szCs w:val="22"/>
              </w:rPr>
            </w:pPr>
            <w:r w:rsidRPr="00DB6CDB">
              <w:rPr>
                <w:sz w:val="22"/>
                <w:szCs w:val="22"/>
              </w:rPr>
              <w:t>0</w:t>
            </w:r>
          </w:p>
        </w:tc>
        <w:tc>
          <w:tcPr>
            <w:tcW w:w="1152" w:type="dxa"/>
            <w:vAlign w:val="center"/>
          </w:tcPr>
          <w:p w:rsidR="00DB6CDB" w:rsidRPr="00DB6CDB" w:rsidRDefault="00DB6CDB" w:rsidP="00DB6CDB">
            <w:pPr>
              <w:spacing w:before="60" w:after="60"/>
              <w:jc w:val="center"/>
              <w:rPr>
                <w:sz w:val="22"/>
                <w:szCs w:val="22"/>
              </w:rPr>
            </w:pPr>
            <w:r w:rsidRPr="00DB6CDB">
              <w:rPr>
                <w:sz w:val="22"/>
                <w:szCs w:val="22"/>
              </w:rPr>
              <w:t>N</w:t>
            </w:r>
          </w:p>
        </w:tc>
        <w:tc>
          <w:tcPr>
            <w:tcW w:w="882"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936" w:type="dxa"/>
            <w:vAlign w:val="center"/>
          </w:tcPr>
          <w:p w:rsidR="00DB6CDB" w:rsidRPr="00DB6CDB" w:rsidRDefault="00DB6CDB" w:rsidP="00DB6CDB">
            <w:pPr>
              <w:spacing w:before="60" w:after="60"/>
              <w:jc w:val="center"/>
              <w:rPr>
                <w:sz w:val="22"/>
                <w:szCs w:val="22"/>
              </w:rPr>
            </w:pPr>
            <w:r w:rsidRPr="00DB6CDB">
              <w:rPr>
                <w:sz w:val="22"/>
                <w:szCs w:val="22"/>
              </w:rPr>
              <w:t>Y</w:t>
            </w:r>
          </w:p>
        </w:tc>
        <w:tc>
          <w:tcPr>
            <w:tcW w:w="3706" w:type="dxa"/>
            <w:tcBorders>
              <w:left w:val="nil"/>
            </w:tcBorders>
            <w:vAlign w:val="center"/>
          </w:tcPr>
          <w:p w:rsidR="00DB6CDB" w:rsidRPr="00DB6CDB" w:rsidRDefault="00DB6CDB" w:rsidP="00DB6CDB">
            <w:pPr>
              <w:spacing w:before="60" w:after="60"/>
              <w:rPr>
                <w:sz w:val="22"/>
                <w:szCs w:val="22"/>
              </w:rPr>
            </w:pPr>
          </w:p>
        </w:tc>
      </w:tr>
    </w:tbl>
    <w:p w:rsidR="00DB6CDB" w:rsidRPr="00DB6CDB" w:rsidRDefault="00DB6CDB" w:rsidP="00DB6CDB"/>
    <w:p w:rsidR="00A009E4" w:rsidRPr="00534DA0" w:rsidRDefault="00A009E4" w:rsidP="002E1223">
      <w:pPr>
        <w:pStyle w:val="BodyText2"/>
      </w:pPr>
    </w:p>
    <w:sectPr w:rsidR="00A009E4" w:rsidRPr="00534DA0" w:rsidSect="00DB6CDB">
      <w:headerReference w:type="even" r:id="rId20"/>
      <w:headerReference w:type="default" r:id="rId21"/>
      <w:footerReference w:type="default" r:id="rId22"/>
      <w:headerReference w:type="first" r:id="rId23"/>
      <w:footerReference w:type="first" r:id="rId24"/>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6EA" w:rsidRDefault="003C06EA">
      <w:r>
        <w:separator/>
      </w:r>
    </w:p>
  </w:endnote>
  <w:endnote w:type="continuationSeparator" w:id="0">
    <w:p w:rsidR="003C06EA" w:rsidRDefault="003C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CDB" w:rsidRDefault="00DB6C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9E5" w:rsidRDefault="005D49E5">
    <w:pPr>
      <w:pStyle w:val="Footer"/>
      <w:jc w:val="center"/>
    </w:pPr>
    <w:r>
      <w:fldChar w:fldCharType="begin"/>
    </w:r>
    <w:r>
      <w:instrText xml:space="preserve"> PAGE   \* MERGEFORMAT </w:instrText>
    </w:r>
    <w:r>
      <w:fldChar w:fldCharType="separate"/>
    </w:r>
    <w:r w:rsidR="00006E38">
      <w:rPr>
        <w:noProof/>
      </w:rPr>
      <w:t>2</w:t>
    </w:r>
    <w:r>
      <w:rPr>
        <w:noProof/>
      </w:rPr>
      <w:fldChar w:fldCharType="end"/>
    </w:r>
  </w:p>
  <w:p w:rsidR="00A264B6" w:rsidRDefault="00A264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CDB" w:rsidRDefault="00DB6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231" w:type="dxa"/>
      <w:tblInd w:w="1827" w:type="dxa"/>
      <w:tblLayout w:type="fixed"/>
      <w:tblLook w:val="0000" w:firstRow="0" w:lastRow="0" w:firstColumn="0" w:lastColumn="0" w:noHBand="0" w:noVBand="0"/>
    </w:tblPr>
    <w:tblGrid>
      <w:gridCol w:w="2691"/>
      <w:gridCol w:w="4050"/>
      <w:gridCol w:w="1800"/>
      <w:gridCol w:w="3690"/>
    </w:tblGrid>
    <w:tr w:rsidR="00135BFF" w:rsidRPr="00F374D5" w:rsidTr="00135BFF">
      <w:trPr>
        <w:trHeight w:val="300"/>
      </w:trPr>
      <w:tc>
        <w:tcPr>
          <w:tcW w:w="2691" w:type="dxa"/>
          <w:tcBorders>
            <w:top w:val="nil"/>
            <w:left w:val="nil"/>
            <w:bottom w:val="nil"/>
            <w:right w:val="nil"/>
          </w:tcBorders>
          <w:shd w:val="clear" w:color="auto" w:fill="auto"/>
          <w:noWrap/>
          <w:vAlign w:val="center"/>
        </w:tcPr>
        <w:p w:rsidR="00135BFF" w:rsidRPr="00F374D5" w:rsidRDefault="00135BFF" w:rsidP="00135BFF">
          <w:pPr>
            <w:rPr>
              <w:rFonts w:ascii="Times" w:hAnsi="Times" w:cs="Times"/>
              <w:sz w:val="20"/>
            </w:rPr>
          </w:pPr>
          <w:r w:rsidRPr="00F374D5">
            <w:rPr>
              <w:rFonts w:ascii="Times" w:hAnsi="Times" w:cs="Times"/>
              <w:sz w:val="20"/>
            </w:rPr>
            <w:t>ppm = parts per million</w:t>
          </w:r>
        </w:p>
      </w:tc>
      <w:tc>
        <w:tcPr>
          <w:tcW w:w="4050" w:type="dxa"/>
          <w:tcBorders>
            <w:top w:val="nil"/>
            <w:left w:val="nil"/>
            <w:bottom w:val="nil"/>
            <w:right w:val="nil"/>
          </w:tcBorders>
          <w:shd w:val="clear" w:color="auto" w:fill="auto"/>
          <w:noWrap/>
          <w:vAlign w:val="center"/>
        </w:tcPr>
        <w:p w:rsidR="00135BFF" w:rsidRPr="00F374D5" w:rsidRDefault="00135BFF" w:rsidP="00135BFF">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800" w:type="dxa"/>
          <w:tcBorders>
            <w:top w:val="nil"/>
            <w:left w:val="nil"/>
            <w:bottom w:val="nil"/>
            <w:right w:val="nil"/>
          </w:tcBorders>
          <w:shd w:val="clear" w:color="auto" w:fill="auto"/>
          <w:noWrap/>
          <w:vAlign w:val="center"/>
        </w:tcPr>
        <w:p w:rsidR="00135BFF" w:rsidRPr="00F374D5" w:rsidRDefault="00135BFF" w:rsidP="00135BFF">
          <w:pPr>
            <w:rPr>
              <w:rFonts w:ascii="Times" w:hAnsi="Times" w:cs="Times"/>
              <w:sz w:val="20"/>
            </w:rPr>
          </w:pPr>
          <w:r>
            <w:rPr>
              <w:rFonts w:ascii="Times" w:hAnsi="Times" w:cs="Times"/>
              <w:sz w:val="20"/>
            </w:rPr>
            <w:t>ND = non detect</w:t>
          </w:r>
        </w:p>
      </w:tc>
      <w:tc>
        <w:tcPr>
          <w:tcW w:w="3690" w:type="dxa"/>
          <w:tcBorders>
            <w:top w:val="nil"/>
            <w:left w:val="nil"/>
            <w:bottom w:val="nil"/>
            <w:right w:val="nil"/>
          </w:tcBorders>
          <w:vAlign w:val="center"/>
        </w:tcPr>
        <w:p w:rsidR="00135BFF" w:rsidRPr="00F374D5" w:rsidRDefault="00135BFF" w:rsidP="00135BFF">
          <w:pPr>
            <w:rPr>
              <w:rFonts w:ascii="Times" w:hAnsi="Times" w:cs="Times"/>
              <w:sz w:val="20"/>
            </w:rPr>
          </w:pPr>
        </w:p>
      </w:tc>
    </w:tr>
  </w:tbl>
  <w:p w:rsidR="00135BFF" w:rsidRDefault="00135BFF" w:rsidP="00135BFF">
    <w:pPr>
      <w:pStyle w:val="Footer"/>
      <w:rPr>
        <w:rFonts w:ascii="Times" w:hAnsi="Times" w:cs="Times"/>
        <w:sz w:val="20"/>
      </w:rPr>
    </w:pPr>
  </w:p>
  <w:p w:rsidR="00135BFF" w:rsidRDefault="00135BFF" w:rsidP="00135BF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35BFF" w:rsidTr="00135BFF">
      <w:tc>
        <w:tcPr>
          <w:tcW w:w="2718" w:type="dxa"/>
        </w:tcPr>
        <w:p w:rsidR="00135BFF" w:rsidRDefault="00135BFF" w:rsidP="00135BFF">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135BFF" w:rsidRDefault="00135BFF" w:rsidP="00135BFF">
          <w:pPr>
            <w:rPr>
              <w:sz w:val="20"/>
            </w:rPr>
          </w:pPr>
          <w:r>
            <w:rPr>
              <w:sz w:val="20"/>
            </w:rPr>
            <w:t>&lt; 800 = preferable</w:t>
          </w:r>
        </w:p>
      </w:tc>
      <w:tc>
        <w:tcPr>
          <w:tcW w:w="3600" w:type="dxa"/>
        </w:tcPr>
        <w:p w:rsidR="00135BFF" w:rsidRDefault="00135BFF" w:rsidP="00135BFF">
          <w:pPr>
            <w:jc w:val="right"/>
            <w:rPr>
              <w:sz w:val="20"/>
            </w:rPr>
          </w:pPr>
          <w:r>
            <w:rPr>
              <w:sz w:val="20"/>
            </w:rPr>
            <w:t>Temperature:</w:t>
          </w:r>
        </w:p>
      </w:tc>
      <w:tc>
        <w:tcPr>
          <w:tcW w:w="3420" w:type="dxa"/>
        </w:tcPr>
        <w:p w:rsidR="00135BFF" w:rsidRDefault="00135BFF" w:rsidP="00135BFF">
          <w:pPr>
            <w:rPr>
              <w:sz w:val="20"/>
            </w:rPr>
          </w:pPr>
          <w:r>
            <w:rPr>
              <w:sz w:val="20"/>
            </w:rPr>
            <w:t>70 - 78 °F</w:t>
          </w:r>
        </w:p>
      </w:tc>
    </w:tr>
    <w:tr w:rsidR="00135BFF" w:rsidTr="00135BFF">
      <w:tc>
        <w:tcPr>
          <w:tcW w:w="2718" w:type="dxa"/>
        </w:tcPr>
        <w:p w:rsidR="00135BFF" w:rsidRDefault="00135BFF" w:rsidP="00135BFF">
          <w:pPr>
            <w:jc w:val="right"/>
            <w:rPr>
              <w:sz w:val="20"/>
            </w:rPr>
          </w:pPr>
        </w:p>
      </w:tc>
      <w:tc>
        <w:tcPr>
          <w:tcW w:w="4860" w:type="dxa"/>
        </w:tcPr>
        <w:p w:rsidR="00135BFF" w:rsidRDefault="00135BFF" w:rsidP="00135BFF">
          <w:pPr>
            <w:rPr>
              <w:sz w:val="20"/>
            </w:rPr>
          </w:pPr>
          <w:r>
            <w:rPr>
              <w:sz w:val="20"/>
            </w:rPr>
            <w:t>&gt; 800 ppm = indicative of ventilation problems</w:t>
          </w:r>
        </w:p>
      </w:tc>
      <w:tc>
        <w:tcPr>
          <w:tcW w:w="3600" w:type="dxa"/>
        </w:tcPr>
        <w:p w:rsidR="00135BFF" w:rsidRDefault="00135BFF" w:rsidP="00135BFF">
          <w:pPr>
            <w:jc w:val="right"/>
            <w:rPr>
              <w:sz w:val="20"/>
            </w:rPr>
          </w:pPr>
          <w:r>
            <w:rPr>
              <w:sz w:val="20"/>
            </w:rPr>
            <w:t>Relative Humidity:</w:t>
          </w:r>
        </w:p>
      </w:tc>
      <w:tc>
        <w:tcPr>
          <w:tcW w:w="3420" w:type="dxa"/>
        </w:tcPr>
        <w:p w:rsidR="00135BFF" w:rsidRDefault="00135BFF" w:rsidP="00135BFF">
          <w:pPr>
            <w:rPr>
              <w:sz w:val="20"/>
            </w:rPr>
          </w:pPr>
          <w:r>
            <w:rPr>
              <w:sz w:val="20"/>
            </w:rPr>
            <w:t>40 - 60%</w:t>
          </w:r>
        </w:p>
      </w:tc>
    </w:tr>
  </w:tbl>
  <w:p w:rsidR="00135BFF" w:rsidRDefault="00135BFF" w:rsidP="00135BFF">
    <w:pPr>
      <w:pStyle w:val="Footer"/>
      <w:jc w:val="center"/>
    </w:pPr>
  </w:p>
  <w:p w:rsidR="00135BFF" w:rsidRPr="00A7353A" w:rsidRDefault="00135BFF" w:rsidP="00135BFF">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006E38">
      <w:rPr>
        <w:rStyle w:val="PageNumber"/>
        <w:noProof/>
        <w:sz w:val="22"/>
        <w:szCs w:val="22"/>
      </w:rPr>
      <w:t>3</w:t>
    </w:r>
    <w:r w:rsidRPr="00A7353A">
      <w:rPr>
        <w:rStyle w:val="PageNumber"/>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231" w:type="dxa"/>
      <w:tblInd w:w="1827" w:type="dxa"/>
      <w:tblLayout w:type="fixed"/>
      <w:tblLook w:val="0000" w:firstRow="0" w:lastRow="0" w:firstColumn="0" w:lastColumn="0" w:noHBand="0" w:noVBand="0"/>
    </w:tblPr>
    <w:tblGrid>
      <w:gridCol w:w="2691"/>
      <w:gridCol w:w="4050"/>
      <w:gridCol w:w="1800"/>
      <w:gridCol w:w="3690"/>
    </w:tblGrid>
    <w:tr w:rsidR="00135BFF" w:rsidRPr="00F374D5" w:rsidTr="00135BFF">
      <w:trPr>
        <w:trHeight w:val="300"/>
      </w:trPr>
      <w:tc>
        <w:tcPr>
          <w:tcW w:w="2691" w:type="dxa"/>
          <w:tcBorders>
            <w:top w:val="nil"/>
            <w:left w:val="nil"/>
            <w:bottom w:val="nil"/>
            <w:right w:val="nil"/>
          </w:tcBorders>
          <w:shd w:val="clear" w:color="auto" w:fill="auto"/>
          <w:noWrap/>
          <w:vAlign w:val="center"/>
        </w:tcPr>
        <w:p w:rsidR="00135BFF" w:rsidRPr="00F374D5" w:rsidRDefault="00135BFF" w:rsidP="00135BFF">
          <w:pPr>
            <w:rPr>
              <w:rFonts w:ascii="Times" w:hAnsi="Times" w:cs="Times"/>
              <w:sz w:val="20"/>
            </w:rPr>
          </w:pPr>
          <w:r w:rsidRPr="00F374D5">
            <w:rPr>
              <w:rFonts w:ascii="Times" w:hAnsi="Times" w:cs="Times"/>
              <w:sz w:val="20"/>
            </w:rPr>
            <w:t>ppm = parts per million</w:t>
          </w:r>
        </w:p>
      </w:tc>
      <w:tc>
        <w:tcPr>
          <w:tcW w:w="4050" w:type="dxa"/>
          <w:tcBorders>
            <w:top w:val="nil"/>
            <w:left w:val="nil"/>
            <w:bottom w:val="nil"/>
            <w:right w:val="nil"/>
          </w:tcBorders>
          <w:shd w:val="clear" w:color="auto" w:fill="auto"/>
          <w:noWrap/>
          <w:vAlign w:val="center"/>
        </w:tcPr>
        <w:p w:rsidR="00135BFF" w:rsidRPr="00F374D5" w:rsidRDefault="00135BFF" w:rsidP="00135BFF">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800" w:type="dxa"/>
          <w:tcBorders>
            <w:top w:val="nil"/>
            <w:left w:val="nil"/>
            <w:bottom w:val="nil"/>
            <w:right w:val="nil"/>
          </w:tcBorders>
          <w:shd w:val="clear" w:color="auto" w:fill="auto"/>
          <w:noWrap/>
          <w:vAlign w:val="center"/>
        </w:tcPr>
        <w:p w:rsidR="00135BFF" w:rsidRPr="00F374D5" w:rsidRDefault="00135BFF" w:rsidP="00135BFF">
          <w:pPr>
            <w:rPr>
              <w:rFonts w:ascii="Times" w:hAnsi="Times" w:cs="Times"/>
              <w:sz w:val="20"/>
            </w:rPr>
          </w:pPr>
          <w:r>
            <w:rPr>
              <w:rFonts w:ascii="Times" w:hAnsi="Times" w:cs="Times"/>
              <w:sz w:val="20"/>
            </w:rPr>
            <w:t>ND = non detect</w:t>
          </w:r>
        </w:p>
      </w:tc>
      <w:tc>
        <w:tcPr>
          <w:tcW w:w="3690" w:type="dxa"/>
          <w:tcBorders>
            <w:top w:val="nil"/>
            <w:left w:val="nil"/>
            <w:bottom w:val="nil"/>
            <w:right w:val="nil"/>
          </w:tcBorders>
          <w:vAlign w:val="center"/>
        </w:tcPr>
        <w:p w:rsidR="00135BFF" w:rsidRPr="00F374D5" w:rsidRDefault="00135BFF" w:rsidP="00135BFF">
          <w:pPr>
            <w:rPr>
              <w:rFonts w:ascii="Times" w:hAnsi="Times" w:cs="Times"/>
              <w:sz w:val="20"/>
            </w:rPr>
          </w:pPr>
        </w:p>
      </w:tc>
    </w:tr>
  </w:tbl>
  <w:p w:rsidR="00135BFF" w:rsidRDefault="00135BFF" w:rsidP="00135BFF">
    <w:pPr>
      <w:tabs>
        <w:tab w:val="left" w:pos="9180"/>
      </w:tabs>
      <w:rPr>
        <w:b/>
        <w:sz w:val="20"/>
      </w:rPr>
    </w:pPr>
  </w:p>
  <w:p w:rsidR="00135BFF" w:rsidRDefault="00135BFF" w:rsidP="00135BF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35BFF" w:rsidTr="00135BFF">
      <w:tc>
        <w:tcPr>
          <w:tcW w:w="2718" w:type="dxa"/>
        </w:tcPr>
        <w:p w:rsidR="00135BFF" w:rsidRDefault="00135BFF" w:rsidP="00135BFF">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135BFF" w:rsidRDefault="00135BFF" w:rsidP="00135BFF">
          <w:pPr>
            <w:rPr>
              <w:sz w:val="20"/>
            </w:rPr>
          </w:pPr>
          <w:r>
            <w:rPr>
              <w:sz w:val="20"/>
            </w:rPr>
            <w:t>&lt; 800 = preferable</w:t>
          </w:r>
        </w:p>
      </w:tc>
      <w:tc>
        <w:tcPr>
          <w:tcW w:w="3600" w:type="dxa"/>
        </w:tcPr>
        <w:p w:rsidR="00135BFF" w:rsidRDefault="00135BFF" w:rsidP="00135BFF">
          <w:pPr>
            <w:jc w:val="right"/>
            <w:rPr>
              <w:sz w:val="20"/>
            </w:rPr>
          </w:pPr>
          <w:r>
            <w:rPr>
              <w:sz w:val="20"/>
            </w:rPr>
            <w:t>Temperature:</w:t>
          </w:r>
        </w:p>
      </w:tc>
      <w:tc>
        <w:tcPr>
          <w:tcW w:w="3420" w:type="dxa"/>
        </w:tcPr>
        <w:p w:rsidR="00135BFF" w:rsidRDefault="00135BFF" w:rsidP="00135BFF">
          <w:pPr>
            <w:rPr>
              <w:sz w:val="20"/>
            </w:rPr>
          </w:pPr>
          <w:r>
            <w:rPr>
              <w:sz w:val="20"/>
            </w:rPr>
            <w:t>70 - 78 °F</w:t>
          </w:r>
        </w:p>
      </w:tc>
    </w:tr>
    <w:tr w:rsidR="00135BFF" w:rsidTr="00135BFF">
      <w:tc>
        <w:tcPr>
          <w:tcW w:w="2718" w:type="dxa"/>
        </w:tcPr>
        <w:p w:rsidR="00135BFF" w:rsidRDefault="00135BFF" w:rsidP="00135BFF">
          <w:pPr>
            <w:jc w:val="right"/>
            <w:rPr>
              <w:sz w:val="20"/>
            </w:rPr>
          </w:pPr>
        </w:p>
      </w:tc>
      <w:tc>
        <w:tcPr>
          <w:tcW w:w="4860" w:type="dxa"/>
        </w:tcPr>
        <w:p w:rsidR="00135BFF" w:rsidRDefault="00135BFF" w:rsidP="00135BFF">
          <w:pPr>
            <w:rPr>
              <w:sz w:val="20"/>
            </w:rPr>
          </w:pPr>
          <w:r>
            <w:rPr>
              <w:sz w:val="20"/>
            </w:rPr>
            <w:t>&gt; 800 ppm = indicative of ventilation problems</w:t>
          </w:r>
        </w:p>
      </w:tc>
      <w:tc>
        <w:tcPr>
          <w:tcW w:w="3600" w:type="dxa"/>
        </w:tcPr>
        <w:p w:rsidR="00135BFF" w:rsidRDefault="00135BFF" w:rsidP="00135BFF">
          <w:pPr>
            <w:jc w:val="right"/>
            <w:rPr>
              <w:sz w:val="20"/>
            </w:rPr>
          </w:pPr>
          <w:r>
            <w:rPr>
              <w:sz w:val="20"/>
            </w:rPr>
            <w:t>Relative Humidity:</w:t>
          </w:r>
        </w:p>
      </w:tc>
      <w:tc>
        <w:tcPr>
          <w:tcW w:w="3420" w:type="dxa"/>
        </w:tcPr>
        <w:p w:rsidR="00135BFF" w:rsidRDefault="00135BFF" w:rsidP="00135BFF">
          <w:pPr>
            <w:rPr>
              <w:sz w:val="20"/>
            </w:rPr>
          </w:pPr>
          <w:r>
            <w:rPr>
              <w:sz w:val="20"/>
            </w:rPr>
            <w:t>40 - 60%</w:t>
          </w:r>
        </w:p>
      </w:tc>
    </w:tr>
  </w:tbl>
  <w:p w:rsidR="00135BFF" w:rsidRDefault="00135BFF" w:rsidP="00135BFF">
    <w:pPr>
      <w:pStyle w:val="Footer"/>
      <w:jc w:val="center"/>
      <w:rPr>
        <w:sz w:val="22"/>
        <w:szCs w:val="22"/>
      </w:rPr>
    </w:pPr>
  </w:p>
  <w:p w:rsidR="00135BFF" w:rsidRPr="00A7353A" w:rsidRDefault="00135BFF" w:rsidP="00135BFF">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006E38">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6EA" w:rsidRDefault="003C06EA">
      <w:r>
        <w:separator/>
      </w:r>
    </w:p>
  </w:footnote>
  <w:footnote w:type="continuationSeparator" w:id="0">
    <w:p w:rsidR="003C06EA" w:rsidRDefault="003C06EA">
      <w:r>
        <w:continuationSeparator/>
      </w:r>
    </w:p>
  </w:footnote>
  <w:footnote w:id="1">
    <w:p w:rsidR="00E36C42" w:rsidRDefault="00E36C42" w:rsidP="00E36C42">
      <w:pPr>
        <w:pStyle w:val="FootnoteText"/>
      </w:pPr>
      <w:r>
        <w:rPr>
          <w:rStyle w:val="FootnoteReference"/>
        </w:rPr>
        <w:footnoteRef/>
      </w:r>
      <w:r>
        <w:t xml:space="preserve"> The service life is the median time during which a particular system or component of </w:t>
      </w:r>
      <w:proofErr w:type="gramStart"/>
      <w:r>
        <w:t>…[</w:t>
      </w:r>
      <w:proofErr w:type="gramEnd"/>
      <w:r>
        <w:t>an HVAC]… system remains in its original service application and then is replaced.</w:t>
      </w:r>
      <w:r w:rsidR="0097179C">
        <w:t xml:space="preserve"> </w:t>
      </w:r>
      <w:r>
        <w:t>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CDB" w:rsidRDefault="00DB6C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CDB" w:rsidRDefault="00DB6C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3164"/>
      <w:gridCol w:w="3165"/>
      <w:gridCol w:w="1673"/>
      <w:gridCol w:w="1574"/>
    </w:tblGrid>
    <w:tr w:rsidR="000478BF">
      <w:tblPrEx>
        <w:tblCellMar>
          <w:top w:w="0" w:type="dxa"/>
          <w:bottom w:w="0" w:type="dxa"/>
        </w:tblCellMar>
      </w:tblPrEx>
      <w:trPr>
        <w:cantSplit/>
      </w:trPr>
      <w:tc>
        <w:tcPr>
          <w:tcW w:w="12258" w:type="dxa"/>
          <w:gridSpan w:val="3"/>
        </w:tcPr>
        <w:p w:rsidR="000478BF" w:rsidRPr="00677AC6" w:rsidRDefault="000478BF" w:rsidP="000478BF">
          <w:pPr>
            <w:pStyle w:val="Header"/>
            <w:spacing w:before="60" w:after="60"/>
            <w:rPr>
              <w:b/>
            </w:rPr>
          </w:pPr>
        </w:p>
      </w:tc>
      <w:tc>
        <w:tcPr>
          <w:tcW w:w="2358" w:type="dxa"/>
        </w:tcPr>
        <w:p w:rsidR="000478BF" w:rsidRDefault="000478BF" w:rsidP="000478BF">
          <w:pPr>
            <w:pStyle w:val="Header"/>
            <w:tabs>
              <w:tab w:val="clear" w:pos="4320"/>
              <w:tab w:val="clear" w:pos="8640"/>
            </w:tabs>
            <w:spacing w:before="60" w:after="60"/>
            <w:rPr>
              <w:b/>
            </w:rPr>
          </w:pPr>
        </w:p>
      </w:tc>
    </w:tr>
    <w:tr w:rsidR="000478BF">
      <w:tblPrEx>
        <w:tblCellMar>
          <w:top w:w="0" w:type="dxa"/>
          <w:bottom w:w="0" w:type="dxa"/>
        </w:tblCellMar>
      </w:tblPrEx>
      <w:trPr>
        <w:cantSplit/>
      </w:trPr>
      <w:tc>
        <w:tcPr>
          <w:tcW w:w="4872" w:type="dxa"/>
        </w:tcPr>
        <w:p w:rsidR="000478BF" w:rsidRDefault="000478BF" w:rsidP="000478BF">
          <w:pPr>
            <w:pStyle w:val="Header"/>
            <w:tabs>
              <w:tab w:val="clear" w:pos="4320"/>
              <w:tab w:val="clear" w:pos="8640"/>
            </w:tabs>
            <w:spacing w:before="60" w:after="60"/>
            <w:rPr>
              <w:b/>
            </w:rPr>
          </w:pPr>
        </w:p>
      </w:tc>
      <w:tc>
        <w:tcPr>
          <w:tcW w:w="4872" w:type="dxa"/>
        </w:tcPr>
        <w:p w:rsidR="000478BF" w:rsidRDefault="000478BF" w:rsidP="000478BF">
          <w:pPr>
            <w:pStyle w:val="Header"/>
            <w:tabs>
              <w:tab w:val="clear" w:pos="4320"/>
              <w:tab w:val="clear" w:pos="8640"/>
            </w:tabs>
            <w:spacing w:before="60" w:after="60"/>
            <w:jc w:val="center"/>
            <w:rPr>
              <w:b/>
              <w:sz w:val="28"/>
            </w:rPr>
          </w:pPr>
        </w:p>
      </w:tc>
      <w:tc>
        <w:tcPr>
          <w:tcW w:w="2514" w:type="dxa"/>
        </w:tcPr>
        <w:p w:rsidR="000478BF" w:rsidRDefault="000478BF" w:rsidP="000478BF">
          <w:pPr>
            <w:pStyle w:val="Header"/>
            <w:tabs>
              <w:tab w:val="clear" w:pos="4320"/>
              <w:tab w:val="clear" w:pos="8640"/>
            </w:tabs>
            <w:spacing w:before="60" w:after="60"/>
            <w:rPr>
              <w:b/>
            </w:rPr>
          </w:pPr>
        </w:p>
      </w:tc>
      <w:tc>
        <w:tcPr>
          <w:tcW w:w="2358" w:type="dxa"/>
        </w:tcPr>
        <w:p w:rsidR="000478BF" w:rsidRDefault="000478BF" w:rsidP="000478BF">
          <w:pPr>
            <w:pStyle w:val="Header"/>
            <w:tabs>
              <w:tab w:val="clear" w:pos="4320"/>
              <w:tab w:val="clear" w:pos="8640"/>
            </w:tabs>
            <w:spacing w:before="60" w:after="60"/>
            <w:rPr>
              <w:b/>
            </w:rPr>
          </w:pPr>
        </w:p>
      </w:tc>
    </w:tr>
  </w:tbl>
  <w:p w:rsidR="000478BF" w:rsidRDefault="000478BF" w:rsidP="000478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FF" w:rsidRDefault="00135B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5BFF" w:rsidRDefault="00135BF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135BFF" w:rsidTr="00135BFF">
      <w:trPr>
        <w:cantSplit/>
      </w:trPr>
      <w:tc>
        <w:tcPr>
          <w:tcW w:w="12258" w:type="dxa"/>
          <w:gridSpan w:val="3"/>
        </w:tcPr>
        <w:p w:rsidR="00135BFF" w:rsidRPr="00677AC6" w:rsidRDefault="00135BFF" w:rsidP="00135BFF">
          <w:pPr>
            <w:pStyle w:val="Header"/>
            <w:spacing w:before="60" w:after="60"/>
            <w:rPr>
              <w:b/>
            </w:rPr>
          </w:pPr>
          <w:r>
            <w:rPr>
              <w:b/>
            </w:rPr>
            <w:t>Location: Marlborough District Court</w:t>
          </w:r>
        </w:p>
      </w:tc>
      <w:tc>
        <w:tcPr>
          <w:tcW w:w="2358" w:type="dxa"/>
        </w:tcPr>
        <w:p w:rsidR="00135BFF" w:rsidRDefault="00135BFF" w:rsidP="00135BFF">
          <w:pPr>
            <w:pStyle w:val="Header"/>
            <w:tabs>
              <w:tab w:val="clear" w:pos="4320"/>
              <w:tab w:val="clear" w:pos="8640"/>
            </w:tabs>
            <w:spacing w:before="60" w:after="60"/>
            <w:rPr>
              <w:b/>
            </w:rPr>
          </w:pPr>
          <w:r>
            <w:rPr>
              <w:b/>
            </w:rPr>
            <w:t>Indoor Air Results</w:t>
          </w:r>
        </w:p>
      </w:tc>
    </w:tr>
    <w:tr w:rsidR="00135BFF" w:rsidTr="00135BFF">
      <w:trPr>
        <w:cantSplit/>
      </w:trPr>
      <w:tc>
        <w:tcPr>
          <w:tcW w:w="4872" w:type="dxa"/>
        </w:tcPr>
        <w:p w:rsidR="00135BFF" w:rsidRDefault="00135BFF" w:rsidP="00135BFF">
          <w:pPr>
            <w:pStyle w:val="Header"/>
            <w:tabs>
              <w:tab w:val="clear" w:pos="4320"/>
              <w:tab w:val="clear" w:pos="8640"/>
            </w:tabs>
            <w:spacing w:before="60" w:after="60"/>
            <w:rPr>
              <w:b/>
            </w:rPr>
          </w:pPr>
          <w:r>
            <w:rPr>
              <w:b/>
            </w:rPr>
            <w:t xml:space="preserve">Address: </w:t>
          </w:r>
          <w:r w:rsidRPr="00774A85">
            <w:rPr>
              <w:b/>
            </w:rPr>
            <w:t>45 Williams St., Marlborough, MA</w:t>
          </w:r>
        </w:p>
      </w:tc>
      <w:tc>
        <w:tcPr>
          <w:tcW w:w="4872" w:type="dxa"/>
        </w:tcPr>
        <w:p w:rsidR="00135BFF" w:rsidRPr="005C6DF3" w:rsidRDefault="00135BFF" w:rsidP="00135BFF">
          <w:pPr>
            <w:pStyle w:val="Header"/>
            <w:tabs>
              <w:tab w:val="clear" w:pos="4320"/>
              <w:tab w:val="clear" w:pos="8640"/>
            </w:tabs>
            <w:spacing w:before="60" w:after="60"/>
            <w:jc w:val="center"/>
            <w:rPr>
              <w:b/>
              <w:szCs w:val="24"/>
            </w:rPr>
          </w:pPr>
          <w:r w:rsidRPr="005C6DF3">
            <w:rPr>
              <w:b/>
              <w:szCs w:val="24"/>
            </w:rPr>
            <w:t>Table 1 (continued)</w:t>
          </w:r>
        </w:p>
      </w:tc>
      <w:tc>
        <w:tcPr>
          <w:tcW w:w="2514" w:type="dxa"/>
        </w:tcPr>
        <w:p w:rsidR="00135BFF" w:rsidRPr="005C6DF3" w:rsidRDefault="00135BFF" w:rsidP="00135BFF">
          <w:pPr>
            <w:pStyle w:val="Header"/>
            <w:tabs>
              <w:tab w:val="clear" w:pos="4320"/>
              <w:tab w:val="clear" w:pos="8640"/>
            </w:tabs>
            <w:spacing w:before="60" w:after="60"/>
            <w:rPr>
              <w:b/>
              <w:szCs w:val="24"/>
            </w:rPr>
          </w:pPr>
        </w:p>
      </w:tc>
      <w:tc>
        <w:tcPr>
          <w:tcW w:w="2358" w:type="dxa"/>
        </w:tcPr>
        <w:p w:rsidR="00135BFF" w:rsidRDefault="00135BFF" w:rsidP="00135BFF">
          <w:pPr>
            <w:pStyle w:val="Header"/>
            <w:tabs>
              <w:tab w:val="clear" w:pos="4320"/>
              <w:tab w:val="clear" w:pos="8640"/>
            </w:tabs>
            <w:spacing w:before="60" w:after="60"/>
            <w:jc w:val="center"/>
            <w:rPr>
              <w:b/>
            </w:rPr>
          </w:pPr>
          <w:r w:rsidRPr="00677AC6">
            <w:rPr>
              <w:b/>
            </w:rPr>
            <w:t>Date:</w:t>
          </w:r>
          <w:r>
            <w:rPr>
              <w:b/>
            </w:rPr>
            <w:t xml:space="preserve"> 10/27/2017</w:t>
          </w:r>
        </w:p>
      </w:tc>
    </w:tr>
  </w:tbl>
  <w:p w:rsidR="00135BFF" w:rsidRPr="00EC38EA" w:rsidRDefault="00135BFF" w:rsidP="00135BF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135BFF" w:rsidTr="00135BFF">
      <w:trPr>
        <w:cantSplit/>
      </w:trPr>
      <w:tc>
        <w:tcPr>
          <w:tcW w:w="12258" w:type="dxa"/>
          <w:gridSpan w:val="3"/>
        </w:tcPr>
        <w:p w:rsidR="00135BFF" w:rsidRPr="005C6DF3" w:rsidRDefault="00135BFF" w:rsidP="00135BFF">
          <w:pPr>
            <w:pStyle w:val="Header"/>
            <w:spacing w:before="60" w:after="60"/>
            <w:rPr>
              <w:b/>
              <w:sz w:val="22"/>
              <w:szCs w:val="22"/>
            </w:rPr>
          </w:pPr>
          <w:r w:rsidRPr="005C6DF3">
            <w:rPr>
              <w:b/>
              <w:sz w:val="22"/>
              <w:szCs w:val="22"/>
            </w:rPr>
            <w:t>Location: Marlborough District Court</w:t>
          </w:r>
        </w:p>
      </w:tc>
      <w:tc>
        <w:tcPr>
          <w:tcW w:w="2358" w:type="dxa"/>
        </w:tcPr>
        <w:p w:rsidR="00135BFF" w:rsidRPr="005C6DF3" w:rsidRDefault="00135BFF" w:rsidP="00135BFF">
          <w:pPr>
            <w:pStyle w:val="Header"/>
            <w:tabs>
              <w:tab w:val="clear" w:pos="4320"/>
              <w:tab w:val="clear" w:pos="8640"/>
            </w:tabs>
            <w:spacing w:before="60" w:after="60"/>
            <w:rPr>
              <w:b/>
              <w:sz w:val="22"/>
              <w:szCs w:val="22"/>
            </w:rPr>
          </w:pPr>
          <w:r w:rsidRPr="005C6DF3">
            <w:rPr>
              <w:b/>
              <w:sz w:val="22"/>
              <w:szCs w:val="22"/>
            </w:rPr>
            <w:t>Indoor Air Results</w:t>
          </w:r>
        </w:p>
      </w:tc>
    </w:tr>
    <w:tr w:rsidR="00135BFF" w:rsidTr="00135BFF">
      <w:trPr>
        <w:cantSplit/>
      </w:trPr>
      <w:tc>
        <w:tcPr>
          <w:tcW w:w="4872" w:type="dxa"/>
        </w:tcPr>
        <w:p w:rsidR="00135BFF" w:rsidRPr="005C6DF3" w:rsidRDefault="00135BFF" w:rsidP="00135BFF">
          <w:pPr>
            <w:pStyle w:val="Header"/>
            <w:tabs>
              <w:tab w:val="clear" w:pos="4320"/>
              <w:tab w:val="clear" w:pos="8640"/>
            </w:tabs>
            <w:spacing w:before="60" w:after="60"/>
            <w:rPr>
              <w:b/>
              <w:sz w:val="22"/>
              <w:szCs w:val="22"/>
            </w:rPr>
          </w:pPr>
          <w:r w:rsidRPr="005C6DF3">
            <w:rPr>
              <w:b/>
              <w:sz w:val="22"/>
              <w:szCs w:val="22"/>
            </w:rPr>
            <w:t>Address: 45 Williams St., Marlborough, MA</w:t>
          </w:r>
        </w:p>
      </w:tc>
      <w:tc>
        <w:tcPr>
          <w:tcW w:w="4872" w:type="dxa"/>
        </w:tcPr>
        <w:p w:rsidR="00135BFF" w:rsidRPr="005C6DF3" w:rsidRDefault="00135BFF" w:rsidP="00135BFF">
          <w:pPr>
            <w:pStyle w:val="Header"/>
            <w:tabs>
              <w:tab w:val="clear" w:pos="4320"/>
              <w:tab w:val="clear" w:pos="8640"/>
              <w:tab w:val="left" w:pos="1560"/>
              <w:tab w:val="center" w:pos="2328"/>
            </w:tabs>
            <w:spacing w:before="60" w:after="60"/>
            <w:rPr>
              <w:b/>
              <w:sz w:val="22"/>
              <w:szCs w:val="22"/>
            </w:rPr>
          </w:pPr>
          <w:r w:rsidRPr="005C6DF3">
            <w:rPr>
              <w:b/>
              <w:sz w:val="22"/>
              <w:szCs w:val="22"/>
            </w:rPr>
            <w:tab/>
          </w:r>
          <w:r w:rsidRPr="005C6DF3">
            <w:rPr>
              <w:b/>
              <w:sz w:val="22"/>
              <w:szCs w:val="22"/>
            </w:rPr>
            <w:tab/>
            <w:t>Table 1</w:t>
          </w:r>
        </w:p>
      </w:tc>
      <w:tc>
        <w:tcPr>
          <w:tcW w:w="2514" w:type="dxa"/>
        </w:tcPr>
        <w:p w:rsidR="00135BFF" w:rsidRPr="005C6DF3" w:rsidRDefault="00135BFF" w:rsidP="00135BFF">
          <w:pPr>
            <w:pStyle w:val="Header"/>
            <w:tabs>
              <w:tab w:val="clear" w:pos="4320"/>
              <w:tab w:val="clear" w:pos="8640"/>
            </w:tabs>
            <w:spacing w:before="60" w:after="60"/>
            <w:rPr>
              <w:b/>
              <w:sz w:val="22"/>
              <w:szCs w:val="22"/>
            </w:rPr>
          </w:pPr>
        </w:p>
      </w:tc>
      <w:tc>
        <w:tcPr>
          <w:tcW w:w="2358" w:type="dxa"/>
        </w:tcPr>
        <w:p w:rsidR="00135BFF" w:rsidRPr="005C6DF3" w:rsidRDefault="00135BFF" w:rsidP="00135BFF">
          <w:pPr>
            <w:pStyle w:val="Header"/>
            <w:tabs>
              <w:tab w:val="clear" w:pos="4320"/>
              <w:tab w:val="clear" w:pos="8640"/>
            </w:tabs>
            <w:spacing w:before="60" w:after="60"/>
            <w:rPr>
              <w:b/>
              <w:sz w:val="22"/>
              <w:szCs w:val="22"/>
            </w:rPr>
          </w:pPr>
          <w:r w:rsidRPr="005C6DF3">
            <w:rPr>
              <w:b/>
              <w:sz w:val="22"/>
              <w:szCs w:val="22"/>
            </w:rPr>
            <w:t>Date:10/27/2017</w:t>
          </w:r>
        </w:p>
      </w:tc>
    </w:tr>
  </w:tbl>
  <w:p w:rsidR="00135BFF" w:rsidRDefault="00135BFF" w:rsidP="00135B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7DA75B3"/>
    <w:multiLevelType w:val="multilevel"/>
    <w:tmpl w:val="6E2E5560"/>
    <w:numStyleLink w:val="StyleNumbered1"/>
  </w:abstractNum>
  <w:abstractNum w:abstractNumId="2">
    <w:nsid w:val="090247C8"/>
    <w:multiLevelType w:val="multilevel"/>
    <w:tmpl w:val="CB4E28B8"/>
    <w:lvl w:ilvl="0">
      <w:start w:val="1"/>
      <w:numFmt w:val="decimal"/>
      <w:pStyle w:val="Heading1Left0"/>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1600B"/>
    <w:multiLevelType w:val="multilevel"/>
    <w:tmpl w:val="1762915E"/>
    <w:numStyleLink w:val="StyleBulletedSymbolsymbolBoldLeft0Hanging0251"/>
  </w:abstractNum>
  <w:abstractNum w:abstractNumId="7">
    <w:nsid w:val="1B6D4F5C"/>
    <w:multiLevelType w:val="multilevel"/>
    <w:tmpl w:val="DCE2720A"/>
    <w:lvl w:ilvl="0">
      <w:start w:val="1"/>
      <w:numFmt w:val="decimal"/>
      <w:lvlText w:val="%1."/>
      <w:lvlJc w:val="right"/>
      <w:pPr>
        <w:tabs>
          <w:tab w:val="num" w:pos="720"/>
        </w:tabs>
        <w:ind w:left="720" w:hanging="648"/>
      </w:pPr>
      <w:rPr>
        <w:rFonts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DF329A2"/>
    <w:multiLevelType w:val="multilevel"/>
    <w:tmpl w:val="1762915E"/>
    <w:numStyleLink w:val="StyleBulletedSymbolsymbolBoldLeft0Hanging0251"/>
  </w:abstractNum>
  <w:abstractNum w:abstractNumId="9">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24910DB2"/>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D30EED"/>
    <w:multiLevelType w:val="multilevel"/>
    <w:tmpl w:val="1762915E"/>
    <w:numStyleLink w:val="StyleBulletedSymbolsymbolBoldLeft0Hanging0251"/>
  </w:abstractNum>
  <w:abstractNum w:abstractNumId="14">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6">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7">
    <w:nsid w:val="3DAC2A70"/>
    <w:multiLevelType w:val="multilevel"/>
    <w:tmpl w:val="6E2E5560"/>
    <w:styleLink w:val="StyleNumbered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DD64C6"/>
    <w:multiLevelType w:val="multilevel"/>
    <w:tmpl w:val="1762915E"/>
    <w:numStyleLink w:val="StyleBulletedSymbolsymbolBoldLeft0Hanging0251"/>
  </w:abstractNum>
  <w:abstractNum w:abstractNumId="2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44E67BEC"/>
    <w:multiLevelType w:val="multilevel"/>
    <w:tmpl w:val="71C4E34C"/>
    <w:numStyleLink w:val="StyleNumberedLeft0Hanging025"/>
  </w:abstractNum>
  <w:abstractNum w:abstractNumId="22">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471A6608"/>
    <w:multiLevelType w:val="hybridMultilevel"/>
    <w:tmpl w:val="2914678A"/>
    <w:lvl w:ilvl="0" w:tplc="19681FB6">
      <w:start w:val="1"/>
      <w:numFmt w:val="decimal"/>
      <w:lvlText w:val="%1."/>
      <w:lvlJc w:val="righ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CE7619"/>
    <w:multiLevelType w:val="hybridMultilevel"/>
    <w:tmpl w:val="39F4D800"/>
    <w:lvl w:ilvl="0" w:tplc="8F4CDEF0">
      <w:start w:val="1"/>
      <w:numFmt w:val="decimal"/>
      <w:lvlText w:val="%1."/>
      <w:lvlJc w:val="left"/>
      <w:pPr>
        <w:tabs>
          <w:tab w:val="num" w:pos="720"/>
        </w:tabs>
        <w:ind w:left="72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5B7174"/>
    <w:multiLevelType w:val="hybridMultilevel"/>
    <w:tmpl w:val="FEA6C5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D50C79"/>
    <w:multiLevelType w:val="hybridMultilevel"/>
    <w:tmpl w:val="54CA53D6"/>
    <w:lvl w:ilvl="0" w:tplc="8F4CDEF0">
      <w:start w:val="1"/>
      <w:numFmt w:val="decimal"/>
      <w:lvlText w:val="%1."/>
      <w:lvlJc w:val="left"/>
      <w:pPr>
        <w:tabs>
          <w:tab w:val="num" w:pos="936"/>
        </w:tabs>
        <w:ind w:left="936" w:hanging="288"/>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624822EE"/>
    <w:multiLevelType w:val="hybridMultilevel"/>
    <w:tmpl w:val="92403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4FC6D8A"/>
    <w:multiLevelType w:val="multilevel"/>
    <w:tmpl w:val="1762915E"/>
    <w:numStyleLink w:val="StyleBulletedSymbolsymbolBoldLeft0Hanging0251"/>
  </w:abstractNum>
  <w:abstractNum w:abstractNumId="31">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nsid w:val="765F604D"/>
    <w:multiLevelType w:val="hybridMultilevel"/>
    <w:tmpl w:val="71EE46AA"/>
    <w:lvl w:ilvl="0" w:tplc="8F4CDEF0">
      <w:start w:val="1"/>
      <w:numFmt w:val="decimal"/>
      <w:lvlText w:val="%1."/>
      <w:lvlJc w:val="left"/>
      <w:pPr>
        <w:tabs>
          <w:tab w:val="num" w:pos="936"/>
        </w:tabs>
        <w:ind w:left="936" w:hanging="288"/>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0"/>
  </w:num>
  <w:num w:numId="3">
    <w:abstractNumId w:val="14"/>
  </w:num>
  <w:num w:numId="4">
    <w:abstractNumId w:val="16"/>
  </w:num>
  <w:num w:numId="5">
    <w:abstractNumId w:val="18"/>
  </w:num>
  <w:num w:numId="6">
    <w:abstractNumId w:val="32"/>
  </w:num>
  <w:num w:numId="7">
    <w:abstractNumId w:val="31"/>
  </w:num>
  <w:num w:numId="8">
    <w:abstractNumId w:val="10"/>
  </w:num>
  <w:num w:numId="9">
    <w:abstractNumId w:val="3"/>
  </w:num>
  <w:num w:numId="10">
    <w:abstractNumId w:val="11"/>
  </w:num>
  <w:num w:numId="11">
    <w:abstractNumId w:val="22"/>
  </w:num>
  <w:num w:numId="12">
    <w:abstractNumId w:val="9"/>
  </w:num>
  <w:num w:numId="13">
    <w:abstractNumId w:val="27"/>
  </w:num>
  <w:num w:numId="14">
    <w:abstractNumId w:val="20"/>
  </w:num>
  <w:num w:numId="15">
    <w:abstractNumId w:val="8"/>
  </w:num>
  <w:num w:numId="16">
    <w:abstractNumId w:val="19"/>
  </w:num>
  <w:num w:numId="17">
    <w:abstractNumId w:val="6"/>
  </w:num>
  <w:num w:numId="18">
    <w:abstractNumId w:val="13"/>
  </w:num>
  <w:num w:numId="19">
    <w:abstractNumId w:val="30"/>
  </w:num>
  <w:num w:numId="20">
    <w:abstractNumId w:val="29"/>
  </w:num>
  <w:num w:numId="21">
    <w:abstractNumId w:val="34"/>
  </w:num>
  <w:num w:numId="22">
    <w:abstractNumId w:val="21"/>
  </w:num>
  <w:num w:numId="23">
    <w:abstractNumId w:val="25"/>
  </w:num>
  <w:num w:numId="24">
    <w:abstractNumId w:val="4"/>
  </w:num>
  <w:num w:numId="25">
    <w:abstractNumId w:val="2"/>
  </w:num>
  <w:num w:numId="26">
    <w:abstractNumId w:val="7"/>
  </w:num>
  <w:num w:numId="27">
    <w:abstractNumId w:val="1"/>
  </w:num>
  <w:num w:numId="28">
    <w:abstractNumId w:val="17"/>
  </w:num>
  <w:num w:numId="29">
    <w:abstractNumId w:val="5"/>
  </w:num>
  <w:num w:numId="30">
    <w:abstractNumId w:val="23"/>
  </w:num>
  <w:num w:numId="31">
    <w:abstractNumId w:val="28"/>
  </w:num>
  <w:num w:numId="32">
    <w:abstractNumId w:val="24"/>
  </w:num>
  <w:num w:numId="33">
    <w:abstractNumId w:val="26"/>
  </w:num>
  <w:num w:numId="34">
    <w:abstractNumId w:val="33"/>
  </w:num>
  <w:num w:numId="3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06E38"/>
    <w:rsid w:val="000105AD"/>
    <w:rsid w:val="00010835"/>
    <w:rsid w:val="000108ED"/>
    <w:rsid w:val="00011F77"/>
    <w:rsid w:val="00012827"/>
    <w:rsid w:val="00012980"/>
    <w:rsid w:val="00012B49"/>
    <w:rsid w:val="0001560D"/>
    <w:rsid w:val="00020432"/>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8BF"/>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081F"/>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5560"/>
    <w:rsid w:val="000B58F8"/>
    <w:rsid w:val="000B6296"/>
    <w:rsid w:val="000B6402"/>
    <w:rsid w:val="000B6701"/>
    <w:rsid w:val="000B6C64"/>
    <w:rsid w:val="000B722C"/>
    <w:rsid w:val="000B75AE"/>
    <w:rsid w:val="000C0F0F"/>
    <w:rsid w:val="000C0FC9"/>
    <w:rsid w:val="000C2398"/>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3262"/>
    <w:rsid w:val="000E3EA9"/>
    <w:rsid w:val="000E64AB"/>
    <w:rsid w:val="000F07EE"/>
    <w:rsid w:val="000F247D"/>
    <w:rsid w:val="000F2B46"/>
    <w:rsid w:val="000F2DD2"/>
    <w:rsid w:val="000F5969"/>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3E43"/>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5BFF"/>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3F3"/>
    <w:rsid w:val="0015463D"/>
    <w:rsid w:val="00156DA3"/>
    <w:rsid w:val="0015758A"/>
    <w:rsid w:val="00157B58"/>
    <w:rsid w:val="001607C1"/>
    <w:rsid w:val="001607F1"/>
    <w:rsid w:val="0016083E"/>
    <w:rsid w:val="0016104A"/>
    <w:rsid w:val="00161186"/>
    <w:rsid w:val="001611A0"/>
    <w:rsid w:val="00161348"/>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EC6"/>
    <w:rsid w:val="001A6F32"/>
    <w:rsid w:val="001A7ACE"/>
    <w:rsid w:val="001B0089"/>
    <w:rsid w:val="001B28EA"/>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08E"/>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48E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9E1"/>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65E4"/>
    <w:rsid w:val="00247F97"/>
    <w:rsid w:val="00251B76"/>
    <w:rsid w:val="0025271C"/>
    <w:rsid w:val="0025288A"/>
    <w:rsid w:val="00253088"/>
    <w:rsid w:val="00253B50"/>
    <w:rsid w:val="00253F0C"/>
    <w:rsid w:val="00255988"/>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223"/>
    <w:rsid w:val="002E18EF"/>
    <w:rsid w:val="002E21D7"/>
    <w:rsid w:val="002E378D"/>
    <w:rsid w:val="002E3BBA"/>
    <w:rsid w:val="002E4016"/>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D81"/>
    <w:rsid w:val="00323F52"/>
    <w:rsid w:val="00324A6A"/>
    <w:rsid w:val="00325E7E"/>
    <w:rsid w:val="00330468"/>
    <w:rsid w:val="0033092B"/>
    <w:rsid w:val="00330F06"/>
    <w:rsid w:val="00330F29"/>
    <w:rsid w:val="003341D9"/>
    <w:rsid w:val="003343D6"/>
    <w:rsid w:val="003351C0"/>
    <w:rsid w:val="00335919"/>
    <w:rsid w:val="00336A6A"/>
    <w:rsid w:val="003375EE"/>
    <w:rsid w:val="003378F3"/>
    <w:rsid w:val="00337A18"/>
    <w:rsid w:val="00340473"/>
    <w:rsid w:val="00341095"/>
    <w:rsid w:val="003443B3"/>
    <w:rsid w:val="003444FF"/>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532"/>
    <w:rsid w:val="00354EEA"/>
    <w:rsid w:val="00355280"/>
    <w:rsid w:val="00355B10"/>
    <w:rsid w:val="00356121"/>
    <w:rsid w:val="00356AA9"/>
    <w:rsid w:val="00356C15"/>
    <w:rsid w:val="00357BD9"/>
    <w:rsid w:val="00357CB2"/>
    <w:rsid w:val="003601DC"/>
    <w:rsid w:val="003609C4"/>
    <w:rsid w:val="00361029"/>
    <w:rsid w:val="0036112D"/>
    <w:rsid w:val="0036119D"/>
    <w:rsid w:val="00365C53"/>
    <w:rsid w:val="003671C5"/>
    <w:rsid w:val="00367B9E"/>
    <w:rsid w:val="00370275"/>
    <w:rsid w:val="00370784"/>
    <w:rsid w:val="00371434"/>
    <w:rsid w:val="003717E5"/>
    <w:rsid w:val="00372350"/>
    <w:rsid w:val="00373943"/>
    <w:rsid w:val="00373B4E"/>
    <w:rsid w:val="003754B2"/>
    <w:rsid w:val="0037757C"/>
    <w:rsid w:val="003820B3"/>
    <w:rsid w:val="00382A79"/>
    <w:rsid w:val="00382BFA"/>
    <w:rsid w:val="003835AD"/>
    <w:rsid w:val="00383BB7"/>
    <w:rsid w:val="00384964"/>
    <w:rsid w:val="0038729C"/>
    <w:rsid w:val="00387FDE"/>
    <w:rsid w:val="00390663"/>
    <w:rsid w:val="0039069F"/>
    <w:rsid w:val="00392217"/>
    <w:rsid w:val="0039263A"/>
    <w:rsid w:val="00392DC3"/>
    <w:rsid w:val="00393091"/>
    <w:rsid w:val="00393D55"/>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619"/>
    <w:rsid w:val="003B2EE4"/>
    <w:rsid w:val="003B3ACF"/>
    <w:rsid w:val="003B4C3C"/>
    <w:rsid w:val="003B5CF0"/>
    <w:rsid w:val="003B610C"/>
    <w:rsid w:val="003B6252"/>
    <w:rsid w:val="003B78B1"/>
    <w:rsid w:val="003C0022"/>
    <w:rsid w:val="003C03E7"/>
    <w:rsid w:val="003C06EA"/>
    <w:rsid w:val="003C1744"/>
    <w:rsid w:val="003C25E4"/>
    <w:rsid w:val="003C644B"/>
    <w:rsid w:val="003C6BEA"/>
    <w:rsid w:val="003C72B2"/>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3858"/>
    <w:rsid w:val="00403E81"/>
    <w:rsid w:val="00404F8A"/>
    <w:rsid w:val="0040505D"/>
    <w:rsid w:val="00406079"/>
    <w:rsid w:val="00406760"/>
    <w:rsid w:val="0041005C"/>
    <w:rsid w:val="00410068"/>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763"/>
    <w:rsid w:val="0042199C"/>
    <w:rsid w:val="00421CB4"/>
    <w:rsid w:val="0042251C"/>
    <w:rsid w:val="004247D8"/>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5F77"/>
    <w:rsid w:val="00436E4C"/>
    <w:rsid w:val="00437F04"/>
    <w:rsid w:val="004409C4"/>
    <w:rsid w:val="004411D8"/>
    <w:rsid w:val="00441201"/>
    <w:rsid w:val="00441790"/>
    <w:rsid w:val="00442450"/>
    <w:rsid w:val="004424F9"/>
    <w:rsid w:val="0044477F"/>
    <w:rsid w:val="00445006"/>
    <w:rsid w:val="0044643A"/>
    <w:rsid w:val="00452212"/>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34A8"/>
    <w:rsid w:val="0049417E"/>
    <w:rsid w:val="004964D7"/>
    <w:rsid w:val="004A19CE"/>
    <w:rsid w:val="004A1D9A"/>
    <w:rsid w:val="004A235A"/>
    <w:rsid w:val="004A28CB"/>
    <w:rsid w:val="004A2ADD"/>
    <w:rsid w:val="004A380E"/>
    <w:rsid w:val="004A40B5"/>
    <w:rsid w:val="004A4AE7"/>
    <w:rsid w:val="004A515F"/>
    <w:rsid w:val="004A64E1"/>
    <w:rsid w:val="004A6811"/>
    <w:rsid w:val="004A70D1"/>
    <w:rsid w:val="004A76E0"/>
    <w:rsid w:val="004A79DD"/>
    <w:rsid w:val="004A7EB8"/>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4C5"/>
    <w:rsid w:val="00502819"/>
    <w:rsid w:val="00504AD7"/>
    <w:rsid w:val="0050537D"/>
    <w:rsid w:val="005073E5"/>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0DC"/>
    <w:rsid w:val="00526EA9"/>
    <w:rsid w:val="00527EE3"/>
    <w:rsid w:val="00531136"/>
    <w:rsid w:val="00531E02"/>
    <w:rsid w:val="00532279"/>
    <w:rsid w:val="005333E0"/>
    <w:rsid w:val="005335FD"/>
    <w:rsid w:val="005338A3"/>
    <w:rsid w:val="00534DA0"/>
    <w:rsid w:val="00534E93"/>
    <w:rsid w:val="00536481"/>
    <w:rsid w:val="005405FD"/>
    <w:rsid w:val="00540FF1"/>
    <w:rsid w:val="0054209D"/>
    <w:rsid w:val="00543603"/>
    <w:rsid w:val="00543FB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96"/>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68A5"/>
    <w:rsid w:val="005A752D"/>
    <w:rsid w:val="005A7AF9"/>
    <w:rsid w:val="005B030A"/>
    <w:rsid w:val="005B0859"/>
    <w:rsid w:val="005B1834"/>
    <w:rsid w:val="005B2685"/>
    <w:rsid w:val="005B278C"/>
    <w:rsid w:val="005B2A74"/>
    <w:rsid w:val="005B3F09"/>
    <w:rsid w:val="005B4262"/>
    <w:rsid w:val="005B4518"/>
    <w:rsid w:val="005B4697"/>
    <w:rsid w:val="005B4AF0"/>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49E5"/>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5F45"/>
    <w:rsid w:val="00646E09"/>
    <w:rsid w:val="00651657"/>
    <w:rsid w:val="00651C6A"/>
    <w:rsid w:val="00651F00"/>
    <w:rsid w:val="00652F0C"/>
    <w:rsid w:val="00653719"/>
    <w:rsid w:val="00653AA7"/>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95D"/>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1E25"/>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61D3"/>
    <w:rsid w:val="006F6549"/>
    <w:rsid w:val="006F6ACB"/>
    <w:rsid w:val="00700099"/>
    <w:rsid w:val="007001DA"/>
    <w:rsid w:val="007010EE"/>
    <w:rsid w:val="0070196F"/>
    <w:rsid w:val="00701DCD"/>
    <w:rsid w:val="00701EB0"/>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ECE"/>
    <w:rsid w:val="0073731E"/>
    <w:rsid w:val="0074002F"/>
    <w:rsid w:val="007408BC"/>
    <w:rsid w:val="00741142"/>
    <w:rsid w:val="00741371"/>
    <w:rsid w:val="0074198A"/>
    <w:rsid w:val="00741C86"/>
    <w:rsid w:val="00741D4F"/>
    <w:rsid w:val="007420F3"/>
    <w:rsid w:val="0074263D"/>
    <w:rsid w:val="00742646"/>
    <w:rsid w:val="007428FE"/>
    <w:rsid w:val="007435D1"/>
    <w:rsid w:val="00743E76"/>
    <w:rsid w:val="00744C79"/>
    <w:rsid w:val="00745073"/>
    <w:rsid w:val="00745ED4"/>
    <w:rsid w:val="00746B1E"/>
    <w:rsid w:val="00746D99"/>
    <w:rsid w:val="007472D9"/>
    <w:rsid w:val="00747D2C"/>
    <w:rsid w:val="00750545"/>
    <w:rsid w:val="00750BD2"/>
    <w:rsid w:val="0075126F"/>
    <w:rsid w:val="00751572"/>
    <w:rsid w:val="007515A3"/>
    <w:rsid w:val="0075353C"/>
    <w:rsid w:val="00753693"/>
    <w:rsid w:val="0075388D"/>
    <w:rsid w:val="00753C9A"/>
    <w:rsid w:val="007548B2"/>
    <w:rsid w:val="00756041"/>
    <w:rsid w:val="0075685C"/>
    <w:rsid w:val="00757A0B"/>
    <w:rsid w:val="00757D0A"/>
    <w:rsid w:val="0076164D"/>
    <w:rsid w:val="00763F34"/>
    <w:rsid w:val="007659D3"/>
    <w:rsid w:val="00765A98"/>
    <w:rsid w:val="00766B6A"/>
    <w:rsid w:val="00766E6E"/>
    <w:rsid w:val="00766EE5"/>
    <w:rsid w:val="007746D5"/>
    <w:rsid w:val="00774BD5"/>
    <w:rsid w:val="00774E53"/>
    <w:rsid w:val="007759CE"/>
    <w:rsid w:val="007759E8"/>
    <w:rsid w:val="0077606E"/>
    <w:rsid w:val="0077623F"/>
    <w:rsid w:val="007764CB"/>
    <w:rsid w:val="0077662B"/>
    <w:rsid w:val="00776C96"/>
    <w:rsid w:val="00777614"/>
    <w:rsid w:val="007807DA"/>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96A"/>
    <w:rsid w:val="007A64F4"/>
    <w:rsid w:val="007A66B7"/>
    <w:rsid w:val="007A66BB"/>
    <w:rsid w:val="007A7D32"/>
    <w:rsid w:val="007B0CE6"/>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706"/>
    <w:rsid w:val="0084092D"/>
    <w:rsid w:val="00841EA4"/>
    <w:rsid w:val="00841F5A"/>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6130"/>
    <w:rsid w:val="008766F9"/>
    <w:rsid w:val="00877472"/>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7A9"/>
    <w:rsid w:val="00895FA5"/>
    <w:rsid w:val="00896172"/>
    <w:rsid w:val="008A023D"/>
    <w:rsid w:val="008A0DFE"/>
    <w:rsid w:val="008A1F81"/>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B6ED1"/>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80F"/>
    <w:rsid w:val="008E3A0C"/>
    <w:rsid w:val="008E4DE1"/>
    <w:rsid w:val="008E568E"/>
    <w:rsid w:val="008E5784"/>
    <w:rsid w:val="008E5EEC"/>
    <w:rsid w:val="008E7D87"/>
    <w:rsid w:val="008F0B78"/>
    <w:rsid w:val="008F13C9"/>
    <w:rsid w:val="008F31D0"/>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3CD7"/>
    <w:rsid w:val="009045FF"/>
    <w:rsid w:val="0090487A"/>
    <w:rsid w:val="00906596"/>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A46"/>
    <w:rsid w:val="0092485B"/>
    <w:rsid w:val="009252C2"/>
    <w:rsid w:val="0092540C"/>
    <w:rsid w:val="00925B56"/>
    <w:rsid w:val="00925F8A"/>
    <w:rsid w:val="00926FFA"/>
    <w:rsid w:val="00927258"/>
    <w:rsid w:val="00927B9E"/>
    <w:rsid w:val="009306EB"/>
    <w:rsid w:val="00930A27"/>
    <w:rsid w:val="00931A87"/>
    <w:rsid w:val="009336DB"/>
    <w:rsid w:val="009337EE"/>
    <w:rsid w:val="0093398B"/>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179C"/>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366B"/>
    <w:rsid w:val="00985935"/>
    <w:rsid w:val="00985AA8"/>
    <w:rsid w:val="00986EA2"/>
    <w:rsid w:val="0099118D"/>
    <w:rsid w:val="00991847"/>
    <w:rsid w:val="00991D7C"/>
    <w:rsid w:val="00991FF4"/>
    <w:rsid w:val="00992DDA"/>
    <w:rsid w:val="009944F1"/>
    <w:rsid w:val="00994E6D"/>
    <w:rsid w:val="009958F9"/>
    <w:rsid w:val="00996404"/>
    <w:rsid w:val="00996E57"/>
    <w:rsid w:val="009973B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679"/>
    <w:rsid w:val="009B2F59"/>
    <w:rsid w:val="009B4592"/>
    <w:rsid w:val="009B4C62"/>
    <w:rsid w:val="009B6D22"/>
    <w:rsid w:val="009B6E09"/>
    <w:rsid w:val="009B7477"/>
    <w:rsid w:val="009B7EB0"/>
    <w:rsid w:val="009C074F"/>
    <w:rsid w:val="009C0CF7"/>
    <w:rsid w:val="009C229C"/>
    <w:rsid w:val="009C2BDD"/>
    <w:rsid w:val="009C3562"/>
    <w:rsid w:val="009C44BD"/>
    <w:rsid w:val="009C45FC"/>
    <w:rsid w:val="009C4F02"/>
    <w:rsid w:val="009C6546"/>
    <w:rsid w:val="009C6C40"/>
    <w:rsid w:val="009C7C1A"/>
    <w:rsid w:val="009C7D05"/>
    <w:rsid w:val="009D26CE"/>
    <w:rsid w:val="009D2AB1"/>
    <w:rsid w:val="009D2E84"/>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64B6"/>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3CE"/>
    <w:rsid w:val="00A44AA2"/>
    <w:rsid w:val="00A46823"/>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679E5"/>
    <w:rsid w:val="00A7005E"/>
    <w:rsid w:val="00A70259"/>
    <w:rsid w:val="00A705B0"/>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22E"/>
    <w:rsid w:val="00AA28BF"/>
    <w:rsid w:val="00AA3079"/>
    <w:rsid w:val="00AA47CC"/>
    <w:rsid w:val="00AA4ACF"/>
    <w:rsid w:val="00AA6209"/>
    <w:rsid w:val="00AA686D"/>
    <w:rsid w:val="00AA764F"/>
    <w:rsid w:val="00AB0775"/>
    <w:rsid w:val="00AB1485"/>
    <w:rsid w:val="00AB3406"/>
    <w:rsid w:val="00AB432B"/>
    <w:rsid w:val="00AB5879"/>
    <w:rsid w:val="00AB764B"/>
    <w:rsid w:val="00AB7B30"/>
    <w:rsid w:val="00AC1387"/>
    <w:rsid w:val="00AC1F0F"/>
    <w:rsid w:val="00AC2595"/>
    <w:rsid w:val="00AC3177"/>
    <w:rsid w:val="00AC44C1"/>
    <w:rsid w:val="00AC4AAF"/>
    <w:rsid w:val="00AC50B6"/>
    <w:rsid w:val="00AC6023"/>
    <w:rsid w:val="00AC7A9C"/>
    <w:rsid w:val="00AD0093"/>
    <w:rsid w:val="00AD0A1D"/>
    <w:rsid w:val="00AD216A"/>
    <w:rsid w:val="00AD482C"/>
    <w:rsid w:val="00AD4F19"/>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6B33"/>
    <w:rsid w:val="00B172F3"/>
    <w:rsid w:val="00B20CD5"/>
    <w:rsid w:val="00B20D68"/>
    <w:rsid w:val="00B20F06"/>
    <w:rsid w:val="00B21DE7"/>
    <w:rsid w:val="00B224BF"/>
    <w:rsid w:val="00B2273B"/>
    <w:rsid w:val="00B23581"/>
    <w:rsid w:val="00B24A4D"/>
    <w:rsid w:val="00B24B4C"/>
    <w:rsid w:val="00B25BED"/>
    <w:rsid w:val="00B26C60"/>
    <w:rsid w:val="00B26F42"/>
    <w:rsid w:val="00B3061E"/>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8C6"/>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9470B"/>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46A"/>
    <w:rsid w:val="00C32521"/>
    <w:rsid w:val="00C33A18"/>
    <w:rsid w:val="00C33EDD"/>
    <w:rsid w:val="00C3473F"/>
    <w:rsid w:val="00C3481E"/>
    <w:rsid w:val="00C34E04"/>
    <w:rsid w:val="00C3603B"/>
    <w:rsid w:val="00C36316"/>
    <w:rsid w:val="00C364EF"/>
    <w:rsid w:val="00C365E3"/>
    <w:rsid w:val="00C367F9"/>
    <w:rsid w:val="00C37A27"/>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6CE2"/>
    <w:rsid w:val="00C87791"/>
    <w:rsid w:val="00C91EE7"/>
    <w:rsid w:val="00C921ED"/>
    <w:rsid w:val="00C923C0"/>
    <w:rsid w:val="00C92794"/>
    <w:rsid w:val="00C92925"/>
    <w:rsid w:val="00C9334F"/>
    <w:rsid w:val="00C934C1"/>
    <w:rsid w:val="00C9411D"/>
    <w:rsid w:val="00C967FE"/>
    <w:rsid w:val="00C96B2D"/>
    <w:rsid w:val="00C96C0D"/>
    <w:rsid w:val="00C96F1F"/>
    <w:rsid w:val="00C975DC"/>
    <w:rsid w:val="00C97D14"/>
    <w:rsid w:val="00CA0A8F"/>
    <w:rsid w:val="00CA10A7"/>
    <w:rsid w:val="00CA133E"/>
    <w:rsid w:val="00CA167E"/>
    <w:rsid w:val="00CA1AE0"/>
    <w:rsid w:val="00CA257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501"/>
    <w:rsid w:val="00CC7B11"/>
    <w:rsid w:val="00CD09A2"/>
    <w:rsid w:val="00CD133C"/>
    <w:rsid w:val="00CD13F9"/>
    <w:rsid w:val="00CD19D7"/>
    <w:rsid w:val="00CD247C"/>
    <w:rsid w:val="00CD2B09"/>
    <w:rsid w:val="00CD2B5C"/>
    <w:rsid w:val="00CD30EF"/>
    <w:rsid w:val="00CD4380"/>
    <w:rsid w:val="00CD4559"/>
    <w:rsid w:val="00CD4CCA"/>
    <w:rsid w:val="00CD5328"/>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6CDB"/>
    <w:rsid w:val="00DB7124"/>
    <w:rsid w:val="00DB7329"/>
    <w:rsid w:val="00DB7E35"/>
    <w:rsid w:val="00DC1F6D"/>
    <w:rsid w:val="00DC274C"/>
    <w:rsid w:val="00DC296A"/>
    <w:rsid w:val="00DC4407"/>
    <w:rsid w:val="00DC4961"/>
    <w:rsid w:val="00DC5569"/>
    <w:rsid w:val="00DC5A66"/>
    <w:rsid w:val="00DC6636"/>
    <w:rsid w:val="00DC707B"/>
    <w:rsid w:val="00DD0516"/>
    <w:rsid w:val="00DD0E39"/>
    <w:rsid w:val="00DD26BB"/>
    <w:rsid w:val="00DD3D9A"/>
    <w:rsid w:val="00DD42C3"/>
    <w:rsid w:val="00DD5249"/>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64AD"/>
    <w:rsid w:val="00DE7850"/>
    <w:rsid w:val="00DE7DA0"/>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2985"/>
    <w:rsid w:val="00E33F1B"/>
    <w:rsid w:val="00E35884"/>
    <w:rsid w:val="00E3648A"/>
    <w:rsid w:val="00E36752"/>
    <w:rsid w:val="00E368B6"/>
    <w:rsid w:val="00E36C42"/>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3F85"/>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6658"/>
    <w:rsid w:val="00EF697F"/>
    <w:rsid w:val="00EF6CE0"/>
    <w:rsid w:val="00F00E4B"/>
    <w:rsid w:val="00F00FF8"/>
    <w:rsid w:val="00F02A7D"/>
    <w:rsid w:val="00F02C25"/>
    <w:rsid w:val="00F039D2"/>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3500"/>
    <w:rsid w:val="00FB3CD4"/>
    <w:rsid w:val="00FB408A"/>
    <w:rsid w:val="00FB57D1"/>
    <w:rsid w:val="00FC1BEF"/>
    <w:rsid w:val="00FC30CD"/>
    <w:rsid w:val="00FC475A"/>
    <w:rsid w:val="00FC49C1"/>
    <w:rsid w:val="00FC515C"/>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
    <w:name w:val="Style Numbered1"/>
    <w:basedOn w:val="NoList"/>
    <w:rsid w:val="0074198A"/>
    <w:pPr>
      <w:numPr>
        <w:numId w:val="28"/>
      </w:numPr>
    </w:pPr>
  </w:style>
  <w:style w:type="character" w:customStyle="1" w:styleId="FooterChar">
    <w:name w:val="Footer Char"/>
    <w:link w:val="Footer"/>
    <w:uiPriority w:val="99"/>
    <w:rsid w:val="005D49E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
    <w:name w:val="Style Numbered1"/>
    <w:basedOn w:val="NoList"/>
    <w:rsid w:val="0074198A"/>
    <w:pPr>
      <w:numPr>
        <w:numId w:val="28"/>
      </w:numPr>
    </w:pPr>
  </w:style>
  <w:style w:type="character" w:customStyle="1" w:styleId="FooterChar">
    <w:name w:val="Footer Char"/>
    <w:link w:val="Footer"/>
    <w:uiPriority w:val="99"/>
    <w:rsid w:val="005D49E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425303343">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iosh/npg/npgd0477.html"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mass.gov/dph/iaq" TargetMode="External"/><Relationship Id="rId19" Type="http://schemas.openxmlformats.org/officeDocument/2006/relationships/hyperlink" Target="http://www.epa.gov/mold/mold-remediation-schools-and-commercial-building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28CF-AABA-4C58-9841-834A02E0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10209</CharactersWithSpaces>
  <SharedDoc>false</SharedDoc>
  <HLinks>
    <vt:vector size="24" baseType="variant">
      <vt:variant>
        <vt:i4>5701708</vt:i4>
      </vt:variant>
      <vt:variant>
        <vt:i4>12</vt:i4>
      </vt:variant>
      <vt:variant>
        <vt:i4>0</vt:i4>
      </vt:variant>
      <vt:variant>
        <vt:i4>5</vt:i4>
      </vt:variant>
      <vt:variant>
        <vt:lpwstr>http://www.epa.gov/mold/mold-remediation-schools-and-commercial-buildings</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3801189</vt:i4>
      </vt:variant>
      <vt:variant>
        <vt:i4>6</vt:i4>
      </vt:variant>
      <vt:variant>
        <vt:i4>0</vt:i4>
      </vt:variant>
      <vt:variant>
        <vt:i4>5</vt:i4>
      </vt:variant>
      <vt:variant>
        <vt:lpwstr>https://www.cdc.gov/niosh/npg/npgd0477.html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Marlborough District Court (November 2017)</dc:title>
  <dc:subject>Marlborough district court</dc:subject>
  <dc:creator>Indoor Air Quality Program</dc:creator>
  <cp:keywords/>
  <cp:lastModifiedBy>AutoBVT</cp:lastModifiedBy>
  <cp:revision>3</cp:revision>
  <cp:lastPrinted>2017-11-27T19:04:00Z</cp:lastPrinted>
  <dcterms:created xsi:type="dcterms:W3CDTF">2018-09-10T14:39:00Z</dcterms:created>
  <dcterms:modified xsi:type="dcterms:W3CDTF">2018-09-10T14:39:00Z</dcterms:modified>
</cp:coreProperties>
</file>