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E1" w:rsidRPr="00AD12E4" w:rsidRDefault="00790BE1" w:rsidP="00790BE1">
      <w:pPr>
        <w:jc w:val="center"/>
        <w:rPr>
          <w:rFonts w:cs="Times New Roman"/>
          <w:szCs w:val="24"/>
        </w:rPr>
      </w:pPr>
      <w:bookmarkStart w:id="0" w:name="_GoBack"/>
      <w:bookmarkEnd w:id="0"/>
      <w:r w:rsidRPr="00AD12E4">
        <w:rPr>
          <w:rFonts w:cs="Times New Roman"/>
          <w:szCs w:val="24"/>
        </w:rPr>
        <w:t>COMMONWEALTH OF MASSACHUSETTS</w:t>
      </w:r>
    </w:p>
    <w:p w:rsidR="00790BE1" w:rsidRPr="00AD12E4" w:rsidRDefault="00790BE1" w:rsidP="00790BE1">
      <w:pPr>
        <w:spacing w:line="240" w:lineRule="auto"/>
        <w:ind w:left="4680"/>
        <w:rPr>
          <w:rFonts w:cs="Times New Roman"/>
          <w:b/>
          <w:szCs w:val="24"/>
        </w:rPr>
      </w:pPr>
      <w:r w:rsidRPr="00AD12E4">
        <w:rPr>
          <w:rFonts w:cs="Times New Roman"/>
          <w:b/>
          <w:szCs w:val="24"/>
        </w:rPr>
        <w:t>Division of Administrative Law Appeals</w:t>
      </w:r>
    </w:p>
    <w:p w:rsidR="00790BE1" w:rsidRPr="00AD12E4" w:rsidRDefault="00790BE1" w:rsidP="00790BE1">
      <w:pPr>
        <w:spacing w:line="240" w:lineRule="auto"/>
        <w:ind w:left="4680"/>
        <w:rPr>
          <w:rFonts w:cs="Times New Roman"/>
          <w:b/>
          <w:szCs w:val="24"/>
        </w:rPr>
      </w:pPr>
      <w:r w:rsidRPr="00AD12E4">
        <w:rPr>
          <w:rFonts w:cs="Times New Roman"/>
          <w:b/>
          <w:szCs w:val="24"/>
        </w:rPr>
        <w:t>1 Congress Street, 11th Floor</w:t>
      </w:r>
    </w:p>
    <w:p w:rsidR="00790BE1" w:rsidRPr="00AD12E4" w:rsidRDefault="00790BE1" w:rsidP="00790BE1">
      <w:pPr>
        <w:spacing w:line="240" w:lineRule="auto"/>
        <w:ind w:left="4680"/>
        <w:rPr>
          <w:rFonts w:cs="Times New Roman"/>
          <w:b/>
          <w:szCs w:val="24"/>
        </w:rPr>
      </w:pPr>
      <w:r w:rsidRPr="00AD12E4">
        <w:rPr>
          <w:rFonts w:cs="Times New Roman"/>
          <w:b/>
          <w:szCs w:val="24"/>
        </w:rPr>
        <w:t>Boston, MA 02114</w:t>
      </w:r>
    </w:p>
    <w:p w:rsidR="00790BE1" w:rsidRPr="00AD12E4" w:rsidRDefault="00790BE1" w:rsidP="00790BE1">
      <w:pPr>
        <w:spacing w:line="240" w:lineRule="auto"/>
        <w:ind w:left="4680"/>
        <w:rPr>
          <w:rFonts w:cs="Times New Roman"/>
          <w:b/>
          <w:szCs w:val="24"/>
        </w:rPr>
      </w:pPr>
      <w:r w:rsidRPr="00AD12E4">
        <w:rPr>
          <w:rFonts w:cs="Times New Roman"/>
          <w:b/>
          <w:szCs w:val="24"/>
        </w:rPr>
        <w:t>www.mass.gov/dala</w:t>
      </w:r>
    </w:p>
    <w:p w:rsidR="00790BE1" w:rsidRPr="00AD12E4" w:rsidRDefault="00790BE1" w:rsidP="00790BE1">
      <w:pPr>
        <w:spacing w:line="240" w:lineRule="auto"/>
        <w:rPr>
          <w:rFonts w:cs="Times New Roman"/>
          <w:szCs w:val="24"/>
        </w:rPr>
      </w:pPr>
    </w:p>
    <w:p w:rsidR="00790BE1" w:rsidRPr="00AD12E4" w:rsidRDefault="00AB0C97" w:rsidP="00790BE1">
      <w:pPr>
        <w:spacing w:line="240" w:lineRule="auto"/>
        <w:rPr>
          <w:rFonts w:cs="Times New Roman"/>
          <w:szCs w:val="24"/>
        </w:rPr>
      </w:pPr>
      <w:r w:rsidRPr="00AD12E4">
        <w:rPr>
          <w:rFonts w:cs="Times New Roman"/>
          <w:b/>
          <w:szCs w:val="24"/>
        </w:rPr>
        <w:t>Susan Ma</w:t>
      </w:r>
      <w:r w:rsidR="00111345" w:rsidRPr="00AD12E4">
        <w:rPr>
          <w:rFonts w:cs="Times New Roman"/>
          <w:b/>
          <w:szCs w:val="24"/>
        </w:rPr>
        <w:t>rtin</w:t>
      </w:r>
      <w:r w:rsidR="00790BE1" w:rsidRPr="00AD12E4">
        <w:rPr>
          <w:rFonts w:cs="Times New Roman"/>
          <w:szCs w:val="24"/>
        </w:rPr>
        <w:t>,</w:t>
      </w:r>
    </w:p>
    <w:p w:rsidR="00790BE1" w:rsidRPr="00AD12E4" w:rsidRDefault="00790BE1" w:rsidP="00790BE1">
      <w:pPr>
        <w:spacing w:line="240" w:lineRule="auto"/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>Petitioner</w:t>
      </w:r>
    </w:p>
    <w:p w:rsidR="00790BE1" w:rsidRPr="00AD12E4" w:rsidRDefault="00790BE1" w:rsidP="00790BE1">
      <w:pPr>
        <w:spacing w:line="240" w:lineRule="auto"/>
        <w:rPr>
          <w:rFonts w:cs="Times New Roman"/>
          <w:szCs w:val="24"/>
        </w:rPr>
      </w:pPr>
    </w:p>
    <w:p w:rsidR="00790BE1" w:rsidRPr="00AD12E4" w:rsidRDefault="00790BE1" w:rsidP="00790BE1">
      <w:pPr>
        <w:spacing w:line="240" w:lineRule="auto"/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 xml:space="preserve">v.                                                                           Docket No. </w:t>
      </w:r>
      <w:r w:rsidR="00111345" w:rsidRPr="00AD12E4">
        <w:rPr>
          <w:rFonts w:cs="Times New Roman"/>
          <w:szCs w:val="24"/>
        </w:rPr>
        <w:t>CR-09-1065</w:t>
      </w:r>
    </w:p>
    <w:p w:rsidR="00790BE1" w:rsidRPr="00AD12E4" w:rsidRDefault="00790BE1" w:rsidP="00790BE1">
      <w:pPr>
        <w:spacing w:line="240" w:lineRule="auto"/>
        <w:rPr>
          <w:rFonts w:cs="Times New Roman"/>
          <w:szCs w:val="24"/>
        </w:rPr>
      </w:pPr>
    </w:p>
    <w:p w:rsidR="00790BE1" w:rsidRPr="00AD12E4" w:rsidRDefault="00111345" w:rsidP="00790BE1">
      <w:pPr>
        <w:spacing w:line="240" w:lineRule="auto"/>
        <w:rPr>
          <w:rFonts w:cs="Times New Roman"/>
          <w:szCs w:val="24"/>
        </w:rPr>
      </w:pPr>
      <w:r w:rsidRPr="00AD12E4">
        <w:rPr>
          <w:rFonts w:cs="Times New Roman"/>
          <w:b/>
          <w:szCs w:val="24"/>
        </w:rPr>
        <w:t>State Board of Retirement</w:t>
      </w:r>
      <w:r w:rsidR="00790BE1" w:rsidRPr="00AD12E4">
        <w:rPr>
          <w:rFonts w:cs="Times New Roman"/>
          <w:szCs w:val="24"/>
        </w:rPr>
        <w:t>,</w:t>
      </w:r>
    </w:p>
    <w:p w:rsidR="00790BE1" w:rsidRPr="00AD12E4" w:rsidRDefault="00790BE1" w:rsidP="00790BE1">
      <w:pPr>
        <w:spacing w:line="240" w:lineRule="auto"/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 xml:space="preserve">Respondent         </w:t>
      </w:r>
    </w:p>
    <w:p w:rsidR="00790BE1" w:rsidRPr="00AD12E4" w:rsidRDefault="00790BE1" w:rsidP="00790BE1">
      <w:pPr>
        <w:spacing w:line="240" w:lineRule="auto"/>
        <w:rPr>
          <w:rFonts w:cs="Times New Roman"/>
          <w:szCs w:val="24"/>
        </w:rPr>
      </w:pPr>
    </w:p>
    <w:p w:rsidR="00790BE1" w:rsidRPr="00AD12E4" w:rsidRDefault="00790BE1" w:rsidP="00790BE1">
      <w:pPr>
        <w:spacing w:line="240" w:lineRule="auto"/>
        <w:rPr>
          <w:rFonts w:cs="Times New Roman"/>
          <w:szCs w:val="24"/>
        </w:rPr>
      </w:pPr>
      <w:r w:rsidRPr="00AD12E4">
        <w:rPr>
          <w:rFonts w:cs="Times New Roman"/>
          <w:b/>
          <w:szCs w:val="24"/>
        </w:rPr>
        <w:t>Appearance for Petitioner</w:t>
      </w:r>
      <w:r w:rsidRPr="00AD12E4">
        <w:rPr>
          <w:rFonts w:cs="Times New Roman"/>
          <w:szCs w:val="24"/>
        </w:rPr>
        <w:t>:</w:t>
      </w: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</w:r>
    </w:p>
    <w:p w:rsidR="00790BE1" w:rsidRPr="00AD12E4" w:rsidRDefault="00790BE1" w:rsidP="00790BE1">
      <w:pPr>
        <w:spacing w:line="240" w:lineRule="auto"/>
        <w:rPr>
          <w:rFonts w:cs="Times New Roman"/>
          <w:szCs w:val="24"/>
          <w:highlight w:val="lightGray"/>
        </w:rPr>
      </w:pPr>
    </w:p>
    <w:p w:rsidR="00790BE1" w:rsidRPr="00AD12E4" w:rsidRDefault="00312B65" w:rsidP="00790BE1">
      <w:pPr>
        <w:spacing w:line="240" w:lineRule="auto"/>
        <w:ind w:left="720"/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>Susan Martin</w:t>
      </w:r>
    </w:p>
    <w:p w:rsidR="00312B65" w:rsidRPr="00AD12E4" w:rsidRDefault="00312B65" w:rsidP="00790BE1">
      <w:pPr>
        <w:spacing w:line="240" w:lineRule="auto"/>
        <w:ind w:left="720"/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>6 Cunningham Road</w:t>
      </w:r>
    </w:p>
    <w:p w:rsidR="00312B65" w:rsidRPr="00AD12E4" w:rsidRDefault="00312B65" w:rsidP="00790BE1">
      <w:pPr>
        <w:spacing w:line="240" w:lineRule="auto"/>
        <w:ind w:left="720"/>
        <w:rPr>
          <w:rFonts w:cs="Times New Roman"/>
          <w:szCs w:val="24"/>
        </w:rPr>
      </w:pPr>
      <w:proofErr w:type="spellStart"/>
      <w:r w:rsidRPr="00AD12E4">
        <w:rPr>
          <w:rFonts w:cs="Times New Roman"/>
          <w:szCs w:val="24"/>
        </w:rPr>
        <w:t>Sagamore</w:t>
      </w:r>
      <w:proofErr w:type="spellEnd"/>
      <w:r w:rsidRPr="00AD12E4">
        <w:rPr>
          <w:rFonts w:cs="Times New Roman"/>
          <w:szCs w:val="24"/>
        </w:rPr>
        <w:t xml:space="preserve"> Beach, MA 02562</w:t>
      </w:r>
    </w:p>
    <w:p w:rsidR="00790BE1" w:rsidRPr="00AD12E4" w:rsidRDefault="00790BE1" w:rsidP="00790BE1">
      <w:pPr>
        <w:spacing w:line="240" w:lineRule="auto"/>
        <w:rPr>
          <w:rFonts w:cs="Times New Roman"/>
          <w:szCs w:val="24"/>
          <w:highlight w:val="lightGray"/>
        </w:rPr>
      </w:pPr>
    </w:p>
    <w:p w:rsidR="00790BE1" w:rsidRPr="00AD12E4" w:rsidRDefault="00790BE1" w:rsidP="00790BE1">
      <w:pPr>
        <w:spacing w:line="240" w:lineRule="auto"/>
        <w:rPr>
          <w:rFonts w:cs="Times New Roman"/>
          <w:szCs w:val="24"/>
        </w:rPr>
      </w:pPr>
      <w:r w:rsidRPr="00AD12E4">
        <w:rPr>
          <w:rFonts w:cs="Times New Roman"/>
          <w:b/>
          <w:szCs w:val="24"/>
        </w:rPr>
        <w:t>Appearance for Respondent</w:t>
      </w:r>
      <w:r w:rsidRPr="00AD12E4">
        <w:rPr>
          <w:rFonts w:cs="Times New Roman"/>
          <w:szCs w:val="24"/>
        </w:rPr>
        <w:t>:</w:t>
      </w: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</w:r>
    </w:p>
    <w:p w:rsidR="00790BE1" w:rsidRPr="00AD12E4" w:rsidRDefault="00790BE1" w:rsidP="00790BE1">
      <w:pPr>
        <w:spacing w:line="240" w:lineRule="auto"/>
        <w:rPr>
          <w:rFonts w:cs="Times New Roman"/>
          <w:szCs w:val="24"/>
        </w:rPr>
      </w:pPr>
    </w:p>
    <w:p w:rsidR="00790BE1" w:rsidRPr="00AD12E4" w:rsidRDefault="00312B65" w:rsidP="00790BE1">
      <w:pPr>
        <w:spacing w:line="240" w:lineRule="auto"/>
        <w:ind w:firstLine="720"/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>Candace L. Hodge, Esq.</w:t>
      </w:r>
    </w:p>
    <w:p w:rsidR="00312B65" w:rsidRPr="00AD12E4" w:rsidRDefault="00312B65" w:rsidP="00790BE1">
      <w:pPr>
        <w:spacing w:line="240" w:lineRule="auto"/>
        <w:ind w:firstLine="720"/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>State Board of Retirement</w:t>
      </w:r>
    </w:p>
    <w:p w:rsidR="00312B65" w:rsidRPr="00AD12E4" w:rsidRDefault="00312B65" w:rsidP="00790BE1">
      <w:pPr>
        <w:spacing w:line="240" w:lineRule="auto"/>
        <w:ind w:firstLine="720"/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>One Winter Street, 8th Floor</w:t>
      </w:r>
    </w:p>
    <w:p w:rsidR="00312B65" w:rsidRPr="00AD12E4" w:rsidRDefault="00312B65" w:rsidP="00790BE1">
      <w:pPr>
        <w:spacing w:line="240" w:lineRule="auto"/>
        <w:ind w:firstLine="720"/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>Boston, MA 02018</w:t>
      </w:r>
    </w:p>
    <w:p w:rsidR="00790BE1" w:rsidRPr="00AD12E4" w:rsidRDefault="00790BE1" w:rsidP="00790BE1">
      <w:pPr>
        <w:spacing w:line="240" w:lineRule="auto"/>
        <w:rPr>
          <w:rFonts w:cs="Times New Roman"/>
          <w:szCs w:val="24"/>
        </w:rPr>
      </w:pPr>
    </w:p>
    <w:p w:rsidR="00790BE1" w:rsidRPr="00AD12E4" w:rsidRDefault="00790BE1" w:rsidP="00790BE1">
      <w:pPr>
        <w:spacing w:line="240" w:lineRule="auto"/>
        <w:rPr>
          <w:rFonts w:cs="Times New Roman"/>
          <w:szCs w:val="24"/>
        </w:rPr>
      </w:pPr>
      <w:r w:rsidRPr="00AD12E4">
        <w:rPr>
          <w:rFonts w:cs="Times New Roman"/>
          <w:b/>
          <w:szCs w:val="24"/>
        </w:rPr>
        <w:t>Administrative Magistrate</w:t>
      </w:r>
      <w:r w:rsidRPr="00AD12E4">
        <w:rPr>
          <w:rFonts w:cs="Times New Roman"/>
          <w:szCs w:val="24"/>
        </w:rPr>
        <w:t>:</w:t>
      </w: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</w:r>
    </w:p>
    <w:p w:rsidR="00790BE1" w:rsidRPr="00AD12E4" w:rsidRDefault="00790BE1" w:rsidP="00790BE1">
      <w:pPr>
        <w:spacing w:line="240" w:lineRule="auto"/>
        <w:rPr>
          <w:rFonts w:cs="Times New Roman"/>
          <w:szCs w:val="24"/>
        </w:rPr>
      </w:pPr>
    </w:p>
    <w:p w:rsidR="00790BE1" w:rsidRPr="00AD12E4" w:rsidRDefault="00790BE1" w:rsidP="00790BE1">
      <w:pPr>
        <w:ind w:firstLine="720"/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 xml:space="preserve">Kenneth </w:t>
      </w:r>
      <w:proofErr w:type="spellStart"/>
      <w:r w:rsidRPr="00AD12E4">
        <w:rPr>
          <w:rFonts w:cs="Times New Roman"/>
          <w:szCs w:val="24"/>
        </w:rPr>
        <w:t>Bresler</w:t>
      </w:r>
      <w:proofErr w:type="spellEnd"/>
      <w:r w:rsidRPr="00AD12E4">
        <w:rPr>
          <w:rFonts w:cs="Times New Roman"/>
          <w:szCs w:val="24"/>
        </w:rPr>
        <w:t xml:space="preserve">                                          </w:t>
      </w:r>
    </w:p>
    <w:p w:rsidR="00790BE1" w:rsidRPr="00AD12E4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jc w:val="center"/>
        <w:rPr>
          <w:rFonts w:cs="Times New Roman"/>
          <w:b/>
          <w:szCs w:val="24"/>
        </w:rPr>
      </w:pPr>
      <w:r w:rsidRPr="00AD12E4">
        <w:rPr>
          <w:rFonts w:cs="Times New Roman"/>
          <w:b/>
          <w:szCs w:val="24"/>
        </w:rPr>
        <w:t>SUMMARY OF DECISION</w:t>
      </w:r>
    </w:p>
    <w:p w:rsidR="00790BE1" w:rsidRPr="00AD12E4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jc w:val="center"/>
        <w:rPr>
          <w:rFonts w:cs="Times New Roman"/>
          <w:b/>
          <w:szCs w:val="24"/>
        </w:rPr>
      </w:pPr>
    </w:p>
    <w:p w:rsidR="003A7422" w:rsidRDefault="00BE35FD" w:rsidP="005468AA">
      <w:pPr>
        <w:tabs>
          <w:tab w:val="left" w:pos="-18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440"/>
        </w:tabs>
        <w:spacing w:line="240" w:lineRule="auto"/>
        <w:ind w:left="720" w:right="720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The State Board of Retirement’s </w:t>
      </w:r>
      <w:r w:rsidR="008F6175">
        <w:rPr>
          <w:rFonts w:cs="Times New Roman"/>
          <w:szCs w:val="24"/>
        </w:rPr>
        <w:t>classification of</w:t>
      </w:r>
      <w:r>
        <w:rPr>
          <w:rFonts w:cs="Times New Roman"/>
          <w:szCs w:val="24"/>
        </w:rPr>
        <w:t xml:space="preserve"> the petitioner</w:t>
      </w:r>
      <w:r w:rsidR="008F6175">
        <w:rPr>
          <w:rFonts w:cs="Times New Roman"/>
          <w:szCs w:val="24"/>
        </w:rPr>
        <w:t xml:space="preserve"> in </w:t>
      </w:r>
      <w:r>
        <w:rPr>
          <w:rFonts w:cs="Times New Roman"/>
          <w:szCs w:val="24"/>
        </w:rPr>
        <w:t>Group 1</w:t>
      </w:r>
      <w:r w:rsidR="008F6175">
        <w:rPr>
          <w:rFonts w:cs="Times New Roman"/>
          <w:szCs w:val="24"/>
        </w:rPr>
        <w:t>, rather than</w:t>
      </w:r>
      <w:r>
        <w:rPr>
          <w:rFonts w:cs="Times New Roman"/>
          <w:szCs w:val="24"/>
        </w:rPr>
        <w:t xml:space="preserve"> Group 2</w:t>
      </w:r>
      <w:r w:rsidR="008F6175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is affirmed</w:t>
      </w:r>
      <w:r w:rsidR="003A7422">
        <w:rPr>
          <w:rFonts w:cs="Times New Roman"/>
          <w:szCs w:val="24"/>
        </w:rPr>
        <w:t>. T</w:t>
      </w:r>
      <w:r>
        <w:rPr>
          <w:rFonts w:cs="Times New Roman"/>
          <w:szCs w:val="24"/>
        </w:rPr>
        <w:t xml:space="preserve">he petitioner supervised people who </w:t>
      </w:r>
      <w:r w:rsidR="003A7422">
        <w:rPr>
          <w:rFonts w:cs="Times New Roman"/>
          <w:szCs w:val="24"/>
          <w:lang w:val="en"/>
        </w:rPr>
        <w:t xml:space="preserve">engaged in </w:t>
      </w:r>
      <w:r w:rsidR="00BD7E2D">
        <w:rPr>
          <w:rFonts w:cs="Times New Roman"/>
          <w:szCs w:val="24"/>
          <w:lang w:val="en"/>
        </w:rPr>
        <w:t xml:space="preserve">the </w:t>
      </w:r>
      <w:r w:rsidR="003A7422" w:rsidRPr="00AD12E4">
        <w:rPr>
          <w:rFonts w:cs="Times New Roman"/>
          <w:szCs w:val="24"/>
          <w:lang w:val="en"/>
        </w:rPr>
        <w:t>care, custody, instruction or other supervision of prisoners</w:t>
      </w:r>
      <w:r w:rsidR="003A7422">
        <w:rPr>
          <w:rFonts w:cs="Times New Roman"/>
          <w:szCs w:val="24"/>
          <w:lang w:val="en"/>
        </w:rPr>
        <w:t xml:space="preserve"> and detainees, but she did not </w:t>
      </w:r>
      <w:r w:rsidR="005468AA">
        <w:rPr>
          <w:rFonts w:cs="Times New Roman"/>
          <w:szCs w:val="24"/>
          <w:lang w:val="en"/>
        </w:rPr>
        <w:t xml:space="preserve">engage in those things </w:t>
      </w:r>
      <w:r w:rsidR="003A7422">
        <w:rPr>
          <w:rFonts w:cs="Times New Roman"/>
          <w:szCs w:val="24"/>
          <w:lang w:val="en"/>
        </w:rPr>
        <w:t xml:space="preserve">directly. </w:t>
      </w:r>
      <w:r w:rsidR="005468AA">
        <w:rPr>
          <w:rFonts w:cs="Times New Roman"/>
          <w:szCs w:val="24"/>
          <w:lang w:val="en"/>
        </w:rPr>
        <w:t xml:space="preserve">In addition, </w:t>
      </w:r>
      <w:r w:rsidR="00BD7E2D">
        <w:rPr>
          <w:rFonts w:cs="Times New Roman"/>
          <w:szCs w:val="24"/>
          <w:lang w:val="en"/>
        </w:rPr>
        <w:t xml:space="preserve">Group 2 is for employees engaged in the </w:t>
      </w:r>
      <w:r w:rsidR="00BD7E2D" w:rsidRPr="00AD12E4">
        <w:rPr>
          <w:rFonts w:cs="Times New Roman"/>
          <w:szCs w:val="24"/>
          <w:lang w:val="en"/>
        </w:rPr>
        <w:t>care, custody, instruction or other supervision of prisoners</w:t>
      </w:r>
      <w:r w:rsidR="00BD7E2D">
        <w:rPr>
          <w:rFonts w:cs="Times New Roman"/>
          <w:szCs w:val="24"/>
          <w:lang w:val="en"/>
        </w:rPr>
        <w:t>, not detainees.</w:t>
      </w:r>
    </w:p>
    <w:p w:rsidR="00807A3D" w:rsidRPr="00AD12E4" w:rsidRDefault="00807A3D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cs="Times New Roman"/>
          <w:b/>
          <w:szCs w:val="24"/>
        </w:rPr>
      </w:pPr>
    </w:p>
    <w:p w:rsidR="00790BE1" w:rsidRPr="00AD12E4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cs="Times New Roman"/>
          <w:b/>
          <w:szCs w:val="24"/>
          <w:u w:val="single"/>
        </w:rPr>
      </w:pPr>
      <w:r w:rsidRPr="00AD12E4">
        <w:rPr>
          <w:rFonts w:cs="Times New Roman"/>
          <w:b/>
          <w:szCs w:val="24"/>
        </w:rPr>
        <w:t>DECISION</w:t>
      </w:r>
    </w:p>
    <w:p w:rsidR="00790BE1" w:rsidRPr="00AD12E4" w:rsidRDefault="00790BE1" w:rsidP="00790BE1">
      <w:pPr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ab/>
        <w:t xml:space="preserve">The petitioner, </w:t>
      </w:r>
      <w:r w:rsidR="00637064" w:rsidRPr="00AD12E4">
        <w:rPr>
          <w:rFonts w:cs="Times New Roman"/>
          <w:szCs w:val="24"/>
        </w:rPr>
        <w:t>Susan Martin</w:t>
      </w:r>
      <w:r w:rsidRPr="00AD12E4">
        <w:rPr>
          <w:rFonts w:cs="Times New Roman"/>
          <w:szCs w:val="24"/>
        </w:rPr>
        <w:t xml:space="preserve">, </w:t>
      </w:r>
      <w:r w:rsidR="00BA2236" w:rsidRPr="00AD12E4">
        <w:rPr>
          <w:rFonts w:cs="Times New Roman"/>
          <w:szCs w:val="24"/>
        </w:rPr>
        <w:t>appealed</w:t>
      </w:r>
      <w:r w:rsidR="00D17186" w:rsidRPr="00AD12E4">
        <w:rPr>
          <w:rFonts w:cs="Times New Roman"/>
          <w:szCs w:val="24"/>
        </w:rPr>
        <w:t xml:space="preserve"> the denial by the State </w:t>
      </w:r>
      <w:r w:rsidR="009C345A" w:rsidRPr="00AD12E4">
        <w:rPr>
          <w:rFonts w:cs="Times New Roman"/>
          <w:szCs w:val="24"/>
        </w:rPr>
        <w:t>Board of</w:t>
      </w:r>
      <w:r w:rsidR="00D17186" w:rsidRPr="00AD12E4">
        <w:rPr>
          <w:rFonts w:cs="Times New Roman"/>
          <w:szCs w:val="24"/>
        </w:rPr>
        <w:t xml:space="preserve"> Retirement (SBR) of her request to be classified in Group 2.</w:t>
      </w:r>
    </w:p>
    <w:p w:rsidR="00790BE1" w:rsidRPr="00AD12E4" w:rsidRDefault="00790BE1" w:rsidP="006B0C8F">
      <w:pPr>
        <w:widowControl w:val="0"/>
        <w:rPr>
          <w:rFonts w:cs="Times New Roman"/>
          <w:szCs w:val="24"/>
        </w:rPr>
      </w:pPr>
      <w:r w:rsidRPr="00AD12E4">
        <w:rPr>
          <w:rFonts w:cs="Times New Roman"/>
          <w:szCs w:val="24"/>
        </w:rPr>
        <w:lastRenderedPageBreak/>
        <w:tab/>
        <w:t xml:space="preserve">I held a hearing on </w:t>
      </w:r>
      <w:r w:rsidR="00637064" w:rsidRPr="00AD12E4">
        <w:rPr>
          <w:rFonts w:cs="Times New Roman"/>
          <w:szCs w:val="24"/>
        </w:rPr>
        <w:t>August 23, 2016</w:t>
      </w:r>
      <w:r w:rsidRPr="00AD12E4">
        <w:rPr>
          <w:rFonts w:cs="Times New Roman"/>
          <w:szCs w:val="24"/>
        </w:rPr>
        <w:t xml:space="preserve">, which I recorded digitally. </w:t>
      </w:r>
      <w:r w:rsidR="00EB606C" w:rsidRPr="00AD12E4">
        <w:rPr>
          <w:rFonts w:cs="Times New Roman"/>
          <w:szCs w:val="24"/>
        </w:rPr>
        <w:t>Ms. Martin represented her</w:t>
      </w:r>
      <w:r w:rsidRPr="00AD12E4">
        <w:rPr>
          <w:rFonts w:cs="Times New Roman"/>
          <w:szCs w:val="24"/>
        </w:rPr>
        <w:t>self</w:t>
      </w:r>
      <w:r w:rsidR="00EB606C" w:rsidRPr="00AD12E4">
        <w:rPr>
          <w:rFonts w:cs="Times New Roman"/>
          <w:szCs w:val="24"/>
        </w:rPr>
        <w:t xml:space="preserve"> and was the only </w:t>
      </w:r>
      <w:r w:rsidRPr="00AD12E4">
        <w:rPr>
          <w:rFonts w:cs="Times New Roman"/>
          <w:szCs w:val="24"/>
        </w:rPr>
        <w:t xml:space="preserve">witness. I accepted into evidence </w:t>
      </w:r>
      <w:r w:rsidR="00111345" w:rsidRPr="00AD12E4">
        <w:rPr>
          <w:rFonts w:cs="Times New Roman"/>
          <w:szCs w:val="24"/>
        </w:rPr>
        <w:t xml:space="preserve">eight </w:t>
      </w:r>
      <w:r w:rsidRPr="00AD12E4">
        <w:rPr>
          <w:rFonts w:cs="Times New Roman"/>
          <w:szCs w:val="24"/>
        </w:rPr>
        <w:t>exhibits.</w:t>
      </w:r>
      <w:r w:rsidR="00BC047D" w:rsidRPr="00AD12E4">
        <w:rPr>
          <w:rFonts w:cs="Times New Roman"/>
          <w:szCs w:val="24"/>
        </w:rPr>
        <w:t xml:space="preserve"> </w:t>
      </w:r>
    </w:p>
    <w:p w:rsidR="00790BE1" w:rsidRPr="00AD12E4" w:rsidRDefault="00790BE1" w:rsidP="006B0C8F">
      <w:pPr>
        <w:widowControl w:val="0"/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ab/>
      </w:r>
      <w:r w:rsidR="00915AB7" w:rsidRPr="00AD12E4">
        <w:rPr>
          <w:rFonts w:cs="Times New Roman"/>
          <w:szCs w:val="24"/>
        </w:rPr>
        <w:t>The State Board of Retirement</w:t>
      </w:r>
      <w:r w:rsidRPr="00AD12E4">
        <w:rPr>
          <w:rFonts w:cs="Times New Roman"/>
          <w:szCs w:val="24"/>
        </w:rPr>
        <w:t xml:space="preserve"> submitted </w:t>
      </w:r>
      <w:r w:rsidR="00915AB7" w:rsidRPr="00AD12E4">
        <w:rPr>
          <w:rFonts w:cs="Times New Roman"/>
          <w:szCs w:val="24"/>
        </w:rPr>
        <w:t>a post-hearing brief</w:t>
      </w:r>
      <w:r w:rsidRPr="00AD12E4">
        <w:rPr>
          <w:rFonts w:cs="Times New Roman"/>
          <w:szCs w:val="24"/>
        </w:rPr>
        <w:t>.</w:t>
      </w:r>
      <w:r w:rsidR="00915AB7" w:rsidRPr="00AD12E4">
        <w:rPr>
          <w:rFonts w:cs="Times New Roman"/>
          <w:szCs w:val="24"/>
        </w:rPr>
        <w:t xml:space="preserve"> In lieu of a brief, Ms. Martin gave a</w:t>
      </w:r>
      <w:r w:rsidR="00BA2236" w:rsidRPr="00AD12E4">
        <w:rPr>
          <w:rFonts w:cs="Times New Roman"/>
          <w:szCs w:val="24"/>
        </w:rPr>
        <w:t>n</w:t>
      </w:r>
      <w:r w:rsidR="00915AB7" w:rsidRPr="00AD12E4">
        <w:rPr>
          <w:rFonts w:cs="Times New Roman"/>
          <w:szCs w:val="24"/>
        </w:rPr>
        <w:t xml:space="preserve"> oral argument at the hearing.</w:t>
      </w:r>
    </w:p>
    <w:p w:rsidR="00790BE1" w:rsidRPr="00AD12E4" w:rsidRDefault="00790BE1" w:rsidP="00790BE1">
      <w:pPr>
        <w:jc w:val="center"/>
        <w:rPr>
          <w:rFonts w:cs="Times New Roman"/>
          <w:b/>
          <w:szCs w:val="24"/>
        </w:rPr>
      </w:pPr>
      <w:r w:rsidRPr="00AD12E4">
        <w:rPr>
          <w:rFonts w:cs="Times New Roman"/>
          <w:b/>
          <w:szCs w:val="24"/>
        </w:rPr>
        <w:t>Findings of Fact</w:t>
      </w:r>
    </w:p>
    <w:p w:rsidR="00790BE1" w:rsidRPr="00AD12E4" w:rsidRDefault="00790BE1" w:rsidP="00790BE1">
      <w:pPr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ab/>
      </w:r>
      <w:r w:rsidR="00AE0DCE">
        <w:rPr>
          <w:rFonts w:cs="Times New Roman"/>
          <w:szCs w:val="24"/>
        </w:rPr>
        <w:t>1</w:t>
      </w:r>
      <w:r w:rsidR="006470B8" w:rsidRPr="00AD12E4">
        <w:rPr>
          <w:rFonts w:cs="Times New Roman"/>
          <w:szCs w:val="24"/>
        </w:rPr>
        <w:t xml:space="preserve">. </w:t>
      </w:r>
      <w:r w:rsidR="001E73F0" w:rsidRPr="00AD12E4">
        <w:rPr>
          <w:rFonts w:cs="Times New Roman"/>
          <w:szCs w:val="24"/>
        </w:rPr>
        <w:t xml:space="preserve">From January 18, 2009 through January 19, 2010, when she retired, </w:t>
      </w:r>
      <w:r w:rsidR="00970769" w:rsidRPr="00AD12E4">
        <w:rPr>
          <w:rFonts w:cs="Times New Roman"/>
          <w:szCs w:val="24"/>
        </w:rPr>
        <w:t>Ms. Martin was S</w:t>
      </w:r>
      <w:r w:rsidR="006470B8" w:rsidRPr="00AD12E4">
        <w:rPr>
          <w:rFonts w:cs="Times New Roman"/>
          <w:szCs w:val="24"/>
        </w:rPr>
        <w:t>up</w:t>
      </w:r>
      <w:r w:rsidR="007D301E" w:rsidRPr="00AD12E4">
        <w:rPr>
          <w:rFonts w:cs="Times New Roman"/>
          <w:szCs w:val="24"/>
        </w:rPr>
        <w:t>erintendent</w:t>
      </w:r>
      <w:r w:rsidR="00970769" w:rsidRPr="00AD12E4">
        <w:rPr>
          <w:rFonts w:cs="Times New Roman"/>
          <w:szCs w:val="24"/>
        </w:rPr>
        <w:t xml:space="preserve"> of the </w:t>
      </w:r>
      <w:r w:rsidR="004321A0" w:rsidRPr="00AD12E4">
        <w:rPr>
          <w:rFonts w:cs="Times New Roman"/>
          <w:szCs w:val="24"/>
        </w:rPr>
        <w:t>Massachusetts Alcohol Substance Abuse Center (</w:t>
      </w:r>
      <w:r w:rsidR="007D301E" w:rsidRPr="00AD12E4">
        <w:rPr>
          <w:rFonts w:cs="Times New Roman"/>
          <w:szCs w:val="24"/>
        </w:rPr>
        <w:t>MASAC</w:t>
      </w:r>
      <w:r w:rsidR="004321A0" w:rsidRPr="00AD12E4">
        <w:rPr>
          <w:rFonts w:cs="Times New Roman"/>
          <w:szCs w:val="24"/>
        </w:rPr>
        <w:t>)</w:t>
      </w:r>
      <w:r w:rsidR="00970769" w:rsidRPr="00AD12E4">
        <w:rPr>
          <w:rFonts w:cs="Times New Roman"/>
          <w:szCs w:val="24"/>
        </w:rPr>
        <w:t>, a Department of Correction facility.</w:t>
      </w:r>
      <w:r w:rsidR="007D301E" w:rsidRPr="00AD12E4">
        <w:rPr>
          <w:rFonts w:cs="Times New Roman"/>
          <w:szCs w:val="24"/>
        </w:rPr>
        <w:t xml:space="preserve"> </w:t>
      </w:r>
      <w:proofErr w:type="gramStart"/>
      <w:r w:rsidR="004321A0" w:rsidRPr="00AD12E4">
        <w:rPr>
          <w:rFonts w:cs="Times New Roman"/>
          <w:szCs w:val="24"/>
        </w:rPr>
        <w:t>(</w:t>
      </w:r>
      <w:proofErr w:type="spellStart"/>
      <w:r w:rsidR="004321A0" w:rsidRPr="00AD12E4">
        <w:rPr>
          <w:rFonts w:cs="Times New Roman"/>
          <w:szCs w:val="24"/>
        </w:rPr>
        <w:t>Exs</w:t>
      </w:r>
      <w:proofErr w:type="spellEnd"/>
      <w:r w:rsidR="004321A0" w:rsidRPr="00AD12E4">
        <w:rPr>
          <w:rFonts w:cs="Times New Roman"/>
          <w:szCs w:val="24"/>
        </w:rPr>
        <w:t>. 1, 5; t</w:t>
      </w:r>
      <w:r w:rsidR="007D301E" w:rsidRPr="00AD12E4">
        <w:rPr>
          <w:rFonts w:cs="Times New Roman"/>
          <w:szCs w:val="24"/>
        </w:rPr>
        <w:t>estimony</w:t>
      </w:r>
      <w:r w:rsidR="001E73F0" w:rsidRPr="00AD12E4">
        <w:rPr>
          <w:rFonts w:cs="Times New Roman"/>
          <w:szCs w:val="24"/>
        </w:rPr>
        <w:t>.</w:t>
      </w:r>
      <w:r w:rsidR="007D301E" w:rsidRPr="00AD12E4">
        <w:rPr>
          <w:rFonts w:cs="Times New Roman"/>
          <w:szCs w:val="24"/>
        </w:rPr>
        <w:t>)</w:t>
      </w:r>
      <w:proofErr w:type="gramEnd"/>
    </w:p>
    <w:p w:rsidR="00970769" w:rsidRDefault="00970769" w:rsidP="00970769">
      <w:pPr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ab/>
      </w:r>
      <w:r w:rsidR="00AE0DCE">
        <w:rPr>
          <w:rFonts w:cs="Times New Roman"/>
          <w:szCs w:val="24"/>
        </w:rPr>
        <w:t>2</w:t>
      </w:r>
      <w:r w:rsidRPr="00AD12E4">
        <w:rPr>
          <w:rFonts w:cs="Times New Roman"/>
          <w:szCs w:val="24"/>
        </w:rPr>
        <w:t>. MASAC housed criminally sentenced, minimum-security male inma</w:t>
      </w:r>
      <w:r w:rsidR="0008521B">
        <w:rPr>
          <w:rFonts w:cs="Times New Roman"/>
          <w:szCs w:val="24"/>
        </w:rPr>
        <w:t>tes, and civilly committed male detainees</w:t>
      </w:r>
      <w:r w:rsidRPr="00AD12E4">
        <w:rPr>
          <w:rFonts w:cs="Times New Roman"/>
          <w:szCs w:val="24"/>
        </w:rPr>
        <w:t xml:space="preserve"> in a 30-day detoxification and substance abuse program under G.L. c. 123, § 35. (Ex. 5, testimony.)</w:t>
      </w:r>
    </w:p>
    <w:p w:rsidR="00AE0DCE" w:rsidRPr="00AD12E4" w:rsidRDefault="00AE0DCE" w:rsidP="00970769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3. When Ms. Martin retired, MASAC had 80 inmates and 150 detainees. </w:t>
      </w:r>
      <w:proofErr w:type="gramStart"/>
      <w:r>
        <w:rPr>
          <w:rFonts w:cs="Times New Roman"/>
          <w:szCs w:val="24"/>
        </w:rPr>
        <w:t>(Testimony.)</w:t>
      </w:r>
      <w:proofErr w:type="gramEnd"/>
    </w:p>
    <w:p w:rsidR="00AA5166" w:rsidRPr="00AD12E4" w:rsidRDefault="00AA5166" w:rsidP="00AA5166">
      <w:pPr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ab/>
      </w:r>
      <w:r w:rsidR="00AE0DCE">
        <w:rPr>
          <w:rFonts w:cs="Times New Roman"/>
          <w:szCs w:val="24"/>
        </w:rPr>
        <w:t>4</w:t>
      </w:r>
      <w:r w:rsidRPr="00AD12E4">
        <w:rPr>
          <w:rFonts w:cs="Times New Roman"/>
          <w:szCs w:val="24"/>
        </w:rPr>
        <w:t>. As Superintendent, Ms. Martin was a supervisor. She developed and managed a $7 million budget.</w:t>
      </w:r>
      <w:r w:rsidR="000372F3" w:rsidRPr="00AD12E4">
        <w:rPr>
          <w:rFonts w:cs="Times New Roman"/>
          <w:szCs w:val="24"/>
        </w:rPr>
        <w:t xml:space="preserve"> She supervised 172 people and was responsible for all personnel decisions, including, hiring, training, promoting, disciplining, and firing employees. </w:t>
      </w:r>
      <w:proofErr w:type="gramStart"/>
      <w:r w:rsidR="000372F3" w:rsidRPr="00AD12E4">
        <w:rPr>
          <w:rFonts w:cs="Times New Roman"/>
          <w:szCs w:val="24"/>
        </w:rPr>
        <w:t>(Testimony.)</w:t>
      </w:r>
      <w:proofErr w:type="gramEnd"/>
    </w:p>
    <w:p w:rsidR="00526F35" w:rsidRPr="00AD12E4" w:rsidRDefault="00526F35" w:rsidP="00790BE1">
      <w:pPr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ab/>
      </w:r>
      <w:r w:rsidR="00AE0DCE">
        <w:rPr>
          <w:rFonts w:cs="Times New Roman"/>
          <w:szCs w:val="24"/>
        </w:rPr>
        <w:t>5</w:t>
      </w:r>
      <w:r w:rsidR="00D53B14" w:rsidRPr="00AD12E4">
        <w:rPr>
          <w:rFonts w:cs="Times New Roman"/>
          <w:szCs w:val="24"/>
        </w:rPr>
        <w:t>. Ms. Martin, a registered n</w:t>
      </w:r>
      <w:r w:rsidRPr="00AD12E4">
        <w:rPr>
          <w:rFonts w:cs="Times New Roman"/>
          <w:szCs w:val="24"/>
        </w:rPr>
        <w:t>urse</w:t>
      </w:r>
      <w:r w:rsidR="00CD7E19">
        <w:rPr>
          <w:rFonts w:cs="Times New Roman"/>
          <w:szCs w:val="24"/>
        </w:rPr>
        <w:t>,</w:t>
      </w:r>
      <w:r w:rsidR="00D53B14" w:rsidRPr="00AD12E4">
        <w:rPr>
          <w:rFonts w:cs="Times New Roman"/>
          <w:szCs w:val="24"/>
        </w:rPr>
        <w:t xml:space="preserve"> oversaw the medical care of inmates and detainees, but did not provide nursing care to them directly</w:t>
      </w:r>
      <w:r w:rsidRPr="00AD12E4">
        <w:rPr>
          <w:rFonts w:cs="Times New Roman"/>
          <w:szCs w:val="24"/>
        </w:rPr>
        <w:t xml:space="preserve">. </w:t>
      </w:r>
      <w:proofErr w:type="gramStart"/>
      <w:r w:rsidRPr="00AD12E4">
        <w:rPr>
          <w:rFonts w:cs="Times New Roman"/>
          <w:szCs w:val="24"/>
        </w:rPr>
        <w:t>(Ex. 5.)</w:t>
      </w:r>
      <w:proofErr w:type="gramEnd"/>
      <w:r w:rsidR="005F2DDD" w:rsidRPr="00AD12E4">
        <w:rPr>
          <w:rFonts w:cs="Times New Roman"/>
          <w:szCs w:val="24"/>
        </w:rPr>
        <w:t xml:space="preserve"> </w:t>
      </w:r>
    </w:p>
    <w:p w:rsidR="005F2DDD" w:rsidRPr="00AD12E4" w:rsidRDefault="005F2DDD" w:rsidP="00790BE1">
      <w:pPr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ab/>
      </w:r>
      <w:r w:rsidR="00AE0DCE">
        <w:rPr>
          <w:rFonts w:cs="Times New Roman"/>
          <w:szCs w:val="24"/>
        </w:rPr>
        <w:t>6</w:t>
      </w:r>
      <w:r w:rsidRPr="00AD12E4">
        <w:rPr>
          <w:rFonts w:cs="Times New Roman"/>
          <w:szCs w:val="24"/>
        </w:rPr>
        <w:t xml:space="preserve">. </w:t>
      </w:r>
      <w:r w:rsidR="0071443A" w:rsidRPr="00AD12E4">
        <w:rPr>
          <w:rFonts w:cs="Times New Roman"/>
          <w:szCs w:val="24"/>
        </w:rPr>
        <w:t xml:space="preserve">Ms. Martin conducted </w:t>
      </w:r>
      <w:r w:rsidRPr="00AD12E4">
        <w:rPr>
          <w:rFonts w:cs="Times New Roman"/>
          <w:szCs w:val="24"/>
        </w:rPr>
        <w:t xml:space="preserve">daily morning meetings </w:t>
      </w:r>
      <w:r w:rsidR="0071443A" w:rsidRPr="00AD12E4">
        <w:rPr>
          <w:rFonts w:cs="Times New Roman"/>
          <w:szCs w:val="24"/>
        </w:rPr>
        <w:t xml:space="preserve">about </w:t>
      </w:r>
      <w:r w:rsidRPr="00AD12E4">
        <w:rPr>
          <w:rFonts w:cs="Times New Roman"/>
          <w:szCs w:val="24"/>
        </w:rPr>
        <w:t>detainees sent by courts for detox</w:t>
      </w:r>
      <w:r w:rsidR="0071443A" w:rsidRPr="00AD12E4">
        <w:rPr>
          <w:rFonts w:cs="Times New Roman"/>
          <w:szCs w:val="24"/>
        </w:rPr>
        <w:t>ification</w:t>
      </w:r>
      <w:r w:rsidRPr="00AD12E4">
        <w:rPr>
          <w:rFonts w:cs="Times New Roman"/>
          <w:szCs w:val="24"/>
        </w:rPr>
        <w:t xml:space="preserve">. </w:t>
      </w:r>
      <w:r w:rsidR="0071443A" w:rsidRPr="00AD12E4">
        <w:rPr>
          <w:rFonts w:cs="Times New Roman"/>
          <w:szCs w:val="24"/>
        </w:rPr>
        <w:t xml:space="preserve">Detainees were not present. </w:t>
      </w:r>
      <w:proofErr w:type="gramStart"/>
      <w:r w:rsidR="0071443A" w:rsidRPr="00AD12E4">
        <w:rPr>
          <w:rFonts w:cs="Times New Roman"/>
          <w:szCs w:val="24"/>
        </w:rPr>
        <w:t>(Testimony.)</w:t>
      </w:r>
      <w:proofErr w:type="gramEnd"/>
    </w:p>
    <w:p w:rsidR="0071443A" w:rsidRPr="00AD12E4" w:rsidRDefault="0071443A" w:rsidP="0071443A">
      <w:pPr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ab/>
      </w:r>
      <w:r w:rsidR="00AE0DCE">
        <w:rPr>
          <w:rFonts w:cs="Times New Roman"/>
          <w:szCs w:val="24"/>
        </w:rPr>
        <w:t>7</w:t>
      </w:r>
      <w:r w:rsidRPr="00AD12E4">
        <w:rPr>
          <w:rFonts w:cs="Times New Roman"/>
          <w:szCs w:val="24"/>
        </w:rPr>
        <w:t xml:space="preserve">. In appropriate circumstances, Ms. Martin could have detainees’ custody rescinded. </w:t>
      </w:r>
      <w:proofErr w:type="gramStart"/>
      <w:r w:rsidR="001A150D" w:rsidRPr="00AD12E4">
        <w:rPr>
          <w:rFonts w:cs="Times New Roman"/>
          <w:szCs w:val="24"/>
        </w:rPr>
        <w:t>(Testimony.)</w:t>
      </w:r>
      <w:proofErr w:type="gramEnd"/>
    </w:p>
    <w:p w:rsidR="00F65416" w:rsidRDefault="00D778C6" w:rsidP="00F20F1F">
      <w:pPr>
        <w:widowControl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8. Ms. Martin’s office was inside the facility’s perimeter. </w:t>
      </w:r>
      <w:proofErr w:type="gramStart"/>
      <w:r>
        <w:rPr>
          <w:rFonts w:cs="Times New Roman"/>
          <w:szCs w:val="24"/>
        </w:rPr>
        <w:t>(Testimony.)</w:t>
      </w:r>
      <w:proofErr w:type="gramEnd"/>
    </w:p>
    <w:p w:rsidR="00D778C6" w:rsidRPr="00AD12E4" w:rsidRDefault="00D778C6" w:rsidP="00F20F1F">
      <w:pPr>
        <w:widowControl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9. Ms. Martin observed inmates. They sometimes approached her with grievances. </w:t>
      </w:r>
      <w:proofErr w:type="gramStart"/>
      <w:r>
        <w:rPr>
          <w:rFonts w:cs="Times New Roman"/>
          <w:szCs w:val="24"/>
        </w:rPr>
        <w:lastRenderedPageBreak/>
        <w:t>(Testimony.)</w:t>
      </w:r>
      <w:proofErr w:type="gramEnd"/>
    </w:p>
    <w:p w:rsidR="0071443A" w:rsidRPr="00AD12E4" w:rsidRDefault="00F65416" w:rsidP="00311F6E">
      <w:pPr>
        <w:widowControl w:val="0"/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ab/>
      </w:r>
      <w:r w:rsidR="003D7AFA">
        <w:rPr>
          <w:rFonts w:cs="Times New Roman"/>
          <w:szCs w:val="24"/>
        </w:rPr>
        <w:t xml:space="preserve">10. Ms. Martin supervised the </w:t>
      </w:r>
      <w:r w:rsidR="002F529F">
        <w:rPr>
          <w:rFonts w:cs="Times New Roman"/>
          <w:szCs w:val="24"/>
          <w:lang w:val="en"/>
        </w:rPr>
        <w:t xml:space="preserve">care, custody, instruction, </w:t>
      </w:r>
      <w:r w:rsidR="003D7AFA">
        <w:rPr>
          <w:rFonts w:cs="Times New Roman"/>
          <w:szCs w:val="24"/>
          <w:lang w:val="en"/>
        </w:rPr>
        <w:t>and</w:t>
      </w:r>
      <w:r w:rsidR="003D7AFA" w:rsidRPr="00AD12E4">
        <w:rPr>
          <w:rFonts w:cs="Times New Roman"/>
          <w:szCs w:val="24"/>
          <w:lang w:val="en"/>
        </w:rPr>
        <w:t xml:space="preserve"> other supervision of </w:t>
      </w:r>
      <w:r w:rsidR="0008521B">
        <w:rPr>
          <w:rFonts w:cs="Times New Roman"/>
          <w:szCs w:val="24"/>
          <w:lang w:val="en"/>
        </w:rPr>
        <w:t>inmate</w:t>
      </w:r>
      <w:r w:rsidR="003D7AFA" w:rsidRPr="00AD12E4">
        <w:rPr>
          <w:rFonts w:cs="Times New Roman"/>
          <w:szCs w:val="24"/>
          <w:lang w:val="en"/>
        </w:rPr>
        <w:t>s</w:t>
      </w:r>
      <w:r w:rsidR="000742FD">
        <w:rPr>
          <w:rFonts w:cs="Times New Roman"/>
          <w:szCs w:val="24"/>
          <w:lang w:val="en"/>
        </w:rPr>
        <w:t xml:space="preserve"> and detainees</w:t>
      </w:r>
      <w:r w:rsidR="003D7AFA">
        <w:rPr>
          <w:rFonts w:cs="Times New Roman"/>
          <w:szCs w:val="24"/>
          <w:lang w:val="en"/>
        </w:rPr>
        <w:t xml:space="preserve">, but did not </w:t>
      </w:r>
      <w:proofErr w:type="gramStart"/>
      <w:r w:rsidR="003D7AFA">
        <w:rPr>
          <w:rFonts w:cs="Times New Roman"/>
          <w:szCs w:val="24"/>
          <w:lang w:val="en"/>
        </w:rPr>
        <w:t>herself</w:t>
      </w:r>
      <w:proofErr w:type="gramEnd"/>
      <w:r w:rsidR="003D7AFA">
        <w:rPr>
          <w:rFonts w:cs="Times New Roman"/>
          <w:szCs w:val="24"/>
          <w:lang w:val="en"/>
        </w:rPr>
        <w:t xml:space="preserve"> </w:t>
      </w:r>
      <w:r w:rsidR="002F529F">
        <w:rPr>
          <w:rFonts w:cs="Times New Roman"/>
          <w:szCs w:val="24"/>
          <w:lang w:val="en"/>
        </w:rPr>
        <w:t>engage in</w:t>
      </w:r>
      <w:r w:rsidR="003D7AFA">
        <w:rPr>
          <w:rFonts w:cs="Times New Roman"/>
          <w:szCs w:val="24"/>
          <w:lang w:val="en"/>
        </w:rPr>
        <w:t xml:space="preserve"> it. </w:t>
      </w:r>
      <w:proofErr w:type="gramStart"/>
      <w:r w:rsidR="0071443A" w:rsidRPr="00AD12E4">
        <w:rPr>
          <w:rFonts w:cs="Times New Roman"/>
          <w:szCs w:val="24"/>
        </w:rPr>
        <w:t>(Testimony.)</w:t>
      </w:r>
      <w:proofErr w:type="gramEnd"/>
      <w:r w:rsidR="0071443A" w:rsidRPr="00AD12E4">
        <w:rPr>
          <w:rFonts w:cs="Times New Roman"/>
          <w:szCs w:val="24"/>
        </w:rPr>
        <w:t xml:space="preserve"> </w:t>
      </w:r>
    </w:p>
    <w:p w:rsidR="00461308" w:rsidRPr="00AD12E4" w:rsidRDefault="00461308" w:rsidP="00790BE1">
      <w:pPr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ab/>
      </w:r>
      <w:r w:rsidR="000742FD">
        <w:rPr>
          <w:rFonts w:cs="Times New Roman"/>
          <w:szCs w:val="24"/>
        </w:rPr>
        <w:t>11</w:t>
      </w:r>
      <w:r w:rsidRPr="00AD12E4">
        <w:rPr>
          <w:rFonts w:cs="Times New Roman"/>
          <w:szCs w:val="24"/>
        </w:rPr>
        <w:t xml:space="preserve">. On </w:t>
      </w:r>
      <w:r w:rsidR="003B3E02" w:rsidRPr="00AD12E4">
        <w:rPr>
          <w:rFonts w:cs="Times New Roman"/>
          <w:szCs w:val="24"/>
        </w:rPr>
        <w:t>October 15</w:t>
      </w:r>
      <w:r w:rsidR="00526F35" w:rsidRPr="00AD12E4">
        <w:rPr>
          <w:rFonts w:cs="Times New Roman"/>
          <w:szCs w:val="24"/>
        </w:rPr>
        <w:t xml:space="preserve"> and 26</w:t>
      </w:r>
      <w:r w:rsidRPr="00AD12E4">
        <w:rPr>
          <w:rFonts w:cs="Times New Roman"/>
          <w:szCs w:val="24"/>
        </w:rPr>
        <w:t>, 2009</w:t>
      </w:r>
      <w:r w:rsidR="003B3E02" w:rsidRPr="00AD12E4">
        <w:rPr>
          <w:rFonts w:cs="Times New Roman"/>
          <w:szCs w:val="24"/>
        </w:rPr>
        <w:t>, Ms. Mar</w:t>
      </w:r>
      <w:r w:rsidR="00755BD0" w:rsidRPr="00AD12E4">
        <w:rPr>
          <w:rFonts w:cs="Times New Roman"/>
          <w:szCs w:val="24"/>
        </w:rPr>
        <w:t>t</w:t>
      </w:r>
      <w:r w:rsidR="003B3E02" w:rsidRPr="00AD12E4">
        <w:rPr>
          <w:rFonts w:cs="Times New Roman"/>
          <w:szCs w:val="24"/>
        </w:rPr>
        <w:t xml:space="preserve">in asked to be classified in Group 2. </w:t>
      </w:r>
      <w:proofErr w:type="gramStart"/>
      <w:r w:rsidR="003B3E02" w:rsidRPr="00AD12E4">
        <w:rPr>
          <w:rFonts w:cs="Times New Roman"/>
          <w:szCs w:val="24"/>
        </w:rPr>
        <w:t>(</w:t>
      </w:r>
      <w:proofErr w:type="spellStart"/>
      <w:r w:rsidR="003B3E02" w:rsidRPr="00AD12E4">
        <w:rPr>
          <w:rFonts w:cs="Times New Roman"/>
          <w:szCs w:val="24"/>
        </w:rPr>
        <w:t>Ex</w:t>
      </w:r>
      <w:r w:rsidR="00526F35" w:rsidRPr="00AD12E4">
        <w:rPr>
          <w:rFonts w:cs="Times New Roman"/>
          <w:szCs w:val="24"/>
        </w:rPr>
        <w:t>s</w:t>
      </w:r>
      <w:proofErr w:type="spellEnd"/>
      <w:r w:rsidR="003B3E02" w:rsidRPr="00AD12E4">
        <w:rPr>
          <w:rFonts w:cs="Times New Roman"/>
          <w:szCs w:val="24"/>
        </w:rPr>
        <w:t>. 4</w:t>
      </w:r>
      <w:r w:rsidR="00526F35" w:rsidRPr="00AD12E4">
        <w:rPr>
          <w:rFonts w:cs="Times New Roman"/>
          <w:szCs w:val="24"/>
        </w:rPr>
        <w:t>, 5</w:t>
      </w:r>
      <w:r w:rsidR="003B3E02" w:rsidRPr="00AD12E4">
        <w:rPr>
          <w:rFonts w:cs="Times New Roman"/>
          <w:szCs w:val="24"/>
        </w:rPr>
        <w:t>.)</w:t>
      </w:r>
      <w:proofErr w:type="gramEnd"/>
    </w:p>
    <w:p w:rsidR="006470B8" w:rsidRPr="00AD12E4" w:rsidRDefault="00755BD0" w:rsidP="00790BE1">
      <w:pPr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ab/>
      </w:r>
      <w:r w:rsidR="000742FD">
        <w:rPr>
          <w:rFonts w:cs="Times New Roman"/>
          <w:szCs w:val="24"/>
        </w:rPr>
        <w:t>12</w:t>
      </w:r>
      <w:r w:rsidR="006470B8" w:rsidRPr="00AD12E4">
        <w:rPr>
          <w:rFonts w:cs="Times New Roman"/>
          <w:szCs w:val="24"/>
        </w:rPr>
        <w:t xml:space="preserve">. On November 24, 2009, the State Board of Retirement voted to classify her position in Group 1. On December 2, 2009, it informed her of its decision. </w:t>
      </w:r>
      <w:proofErr w:type="gramStart"/>
      <w:r w:rsidR="006470B8" w:rsidRPr="00AD12E4">
        <w:rPr>
          <w:rFonts w:cs="Times New Roman"/>
          <w:szCs w:val="24"/>
        </w:rPr>
        <w:t>(Ex. 1.)</w:t>
      </w:r>
      <w:proofErr w:type="gramEnd"/>
    </w:p>
    <w:p w:rsidR="005224A0" w:rsidRPr="00AD12E4" w:rsidRDefault="005224A0" w:rsidP="00790BE1">
      <w:pPr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ab/>
      </w:r>
      <w:r w:rsidR="000742FD">
        <w:rPr>
          <w:rFonts w:cs="Times New Roman"/>
          <w:szCs w:val="24"/>
        </w:rPr>
        <w:t>13</w:t>
      </w:r>
      <w:r w:rsidRPr="00AD12E4">
        <w:rPr>
          <w:rFonts w:cs="Times New Roman"/>
          <w:szCs w:val="24"/>
        </w:rPr>
        <w:t xml:space="preserve">. On December 7, 2009, Ms. Martin timely appealed. </w:t>
      </w:r>
      <w:proofErr w:type="gramStart"/>
      <w:r w:rsidRPr="00AD12E4">
        <w:rPr>
          <w:rFonts w:cs="Times New Roman"/>
          <w:szCs w:val="24"/>
        </w:rPr>
        <w:t>(Ex. 2.)</w:t>
      </w:r>
      <w:proofErr w:type="gramEnd"/>
    </w:p>
    <w:p w:rsidR="00790BE1" w:rsidRPr="00AD12E4" w:rsidRDefault="00790BE1" w:rsidP="00790BE1">
      <w:pPr>
        <w:jc w:val="center"/>
        <w:rPr>
          <w:rFonts w:cs="Times New Roman"/>
          <w:b/>
          <w:szCs w:val="24"/>
        </w:rPr>
      </w:pPr>
      <w:r w:rsidRPr="00AD12E4">
        <w:rPr>
          <w:rFonts w:cs="Times New Roman"/>
          <w:b/>
          <w:szCs w:val="24"/>
        </w:rPr>
        <w:t>Discussion</w:t>
      </w:r>
    </w:p>
    <w:p w:rsidR="007C5E38" w:rsidRDefault="00AD12E4" w:rsidP="00790BE1">
      <w:pPr>
        <w:rPr>
          <w:rFonts w:cs="Times New Roman"/>
          <w:szCs w:val="24"/>
          <w:lang w:val="en"/>
        </w:rPr>
      </w:pPr>
      <w:r w:rsidRPr="00AD12E4">
        <w:rPr>
          <w:rFonts w:cs="Times New Roman"/>
          <w:szCs w:val="24"/>
          <w:lang w:val="en"/>
        </w:rPr>
        <w:tab/>
      </w:r>
      <w:r w:rsidR="003D3766">
        <w:rPr>
          <w:rFonts w:cs="Times New Roman"/>
          <w:szCs w:val="24"/>
          <w:lang w:val="en"/>
        </w:rPr>
        <w:t>For retirement</w:t>
      </w:r>
      <w:r w:rsidR="00D24310">
        <w:rPr>
          <w:rFonts w:cs="Times New Roman"/>
          <w:szCs w:val="24"/>
          <w:lang w:val="en"/>
        </w:rPr>
        <w:t xml:space="preserve"> purposes</w:t>
      </w:r>
      <w:r w:rsidR="003D3766">
        <w:rPr>
          <w:rFonts w:cs="Times New Roman"/>
          <w:szCs w:val="24"/>
          <w:lang w:val="en"/>
        </w:rPr>
        <w:t xml:space="preserve">, employees are placed in Groups 1 through 4. Group 1, where Ms. Martin was placed, is the general category. </w:t>
      </w:r>
      <w:r w:rsidR="00D24310">
        <w:rPr>
          <w:rFonts w:cs="Times New Roman"/>
          <w:szCs w:val="24"/>
          <w:lang w:val="en"/>
        </w:rPr>
        <w:t>G.L. c. 32, §</w:t>
      </w:r>
      <w:r w:rsidR="00FF095E">
        <w:rPr>
          <w:rFonts w:cs="Times New Roman"/>
          <w:szCs w:val="24"/>
          <w:lang w:val="en"/>
        </w:rPr>
        <w:t xml:space="preserve"> 3(2</w:t>
      </w:r>
      <w:proofErr w:type="gramStart"/>
      <w:r w:rsidR="00D24310">
        <w:rPr>
          <w:rFonts w:cs="Times New Roman"/>
          <w:szCs w:val="24"/>
          <w:lang w:val="en"/>
        </w:rPr>
        <w:t>)</w:t>
      </w:r>
      <w:r w:rsidR="00FF095E">
        <w:rPr>
          <w:rFonts w:cs="Times New Roman"/>
          <w:szCs w:val="24"/>
          <w:lang w:val="en"/>
        </w:rPr>
        <w:t>(</w:t>
      </w:r>
      <w:proofErr w:type="gramEnd"/>
      <w:r w:rsidR="00FF095E">
        <w:rPr>
          <w:rFonts w:cs="Times New Roman"/>
          <w:szCs w:val="24"/>
          <w:lang w:val="en"/>
        </w:rPr>
        <w:t>g)</w:t>
      </w:r>
      <w:r w:rsidR="00D24310">
        <w:rPr>
          <w:rFonts w:cs="Times New Roman"/>
          <w:szCs w:val="24"/>
          <w:lang w:val="en"/>
        </w:rPr>
        <w:t xml:space="preserve">. Group 2, where Ms. Martin </w:t>
      </w:r>
      <w:r w:rsidR="00CA5E58">
        <w:rPr>
          <w:rFonts w:cs="Times New Roman"/>
          <w:szCs w:val="24"/>
          <w:lang w:val="en"/>
        </w:rPr>
        <w:t>seeks</w:t>
      </w:r>
      <w:r w:rsidR="00D24310">
        <w:rPr>
          <w:rFonts w:cs="Times New Roman"/>
          <w:szCs w:val="24"/>
          <w:lang w:val="en"/>
        </w:rPr>
        <w:t xml:space="preserve"> to be placed, </w:t>
      </w:r>
      <w:r w:rsidR="005D562B">
        <w:rPr>
          <w:rFonts w:cs="Times New Roman"/>
          <w:szCs w:val="24"/>
          <w:lang w:val="en"/>
        </w:rPr>
        <w:t xml:space="preserve">is for </w:t>
      </w:r>
      <w:r w:rsidR="002C11D9">
        <w:rPr>
          <w:rFonts w:cs="Times New Roman"/>
          <w:szCs w:val="24"/>
          <w:lang w:val="en"/>
        </w:rPr>
        <w:t>various employees, including “</w:t>
      </w:r>
      <w:r w:rsidR="007C5E38">
        <w:rPr>
          <w:rFonts w:cs="Times New Roman"/>
          <w:szCs w:val="24"/>
          <w:lang w:val="en"/>
        </w:rPr>
        <w:t>employees of the commonwealth</w:t>
      </w:r>
      <w:r w:rsidR="002C11D9">
        <w:rPr>
          <w:rFonts w:cs="Times New Roman"/>
          <w:szCs w:val="24"/>
          <w:lang w:val="en"/>
        </w:rPr>
        <w:t>...</w:t>
      </w:r>
    </w:p>
    <w:p w:rsidR="00AD12E4" w:rsidRDefault="002C11D9" w:rsidP="00790BE1">
      <w:pPr>
        <w:rPr>
          <w:rFonts w:cs="Times New Roman"/>
          <w:szCs w:val="24"/>
          <w:lang w:val="en"/>
        </w:rPr>
      </w:pPr>
      <w:proofErr w:type="gramStart"/>
      <w:r w:rsidRPr="00AD12E4">
        <w:rPr>
          <w:rFonts w:cs="Times New Roman"/>
          <w:szCs w:val="24"/>
          <w:lang w:val="en"/>
        </w:rPr>
        <w:t>whose</w:t>
      </w:r>
      <w:proofErr w:type="gramEnd"/>
      <w:r w:rsidRPr="00AD12E4">
        <w:rPr>
          <w:rFonts w:cs="Times New Roman"/>
          <w:szCs w:val="24"/>
          <w:lang w:val="en"/>
        </w:rPr>
        <w:t xml:space="preserve"> regular and major duties require them to have the care, custody, instruction or other supervision of prisoners</w:t>
      </w:r>
      <w:r>
        <w:rPr>
          <w:rFonts w:cs="Times New Roman"/>
          <w:szCs w:val="24"/>
          <w:lang w:val="en"/>
        </w:rPr>
        <w:t>.” G.L. c. 32, §</w:t>
      </w:r>
      <w:r w:rsidR="00297C12">
        <w:rPr>
          <w:rFonts w:cs="Times New Roman"/>
          <w:szCs w:val="24"/>
          <w:lang w:val="en"/>
        </w:rPr>
        <w:t xml:space="preserve"> 3(2</w:t>
      </w:r>
      <w:proofErr w:type="gramStart"/>
      <w:r>
        <w:rPr>
          <w:rFonts w:cs="Times New Roman"/>
          <w:szCs w:val="24"/>
          <w:lang w:val="en"/>
        </w:rPr>
        <w:t>)</w:t>
      </w:r>
      <w:r w:rsidR="00FF095E">
        <w:rPr>
          <w:rFonts w:cs="Times New Roman"/>
          <w:szCs w:val="24"/>
          <w:lang w:val="en"/>
        </w:rPr>
        <w:t>(</w:t>
      </w:r>
      <w:proofErr w:type="gramEnd"/>
      <w:r w:rsidR="00FF095E">
        <w:rPr>
          <w:rFonts w:cs="Times New Roman"/>
          <w:szCs w:val="24"/>
          <w:lang w:val="en"/>
        </w:rPr>
        <w:t>g)</w:t>
      </w:r>
      <w:r>
        <w:rPr>
          <w:rFonts w:cs="Times New Roman"/>
          <w:szCs w:val="24"/>
          <w:lang w:val="en"/>
        </w:rPr>
        <w:t>.</w:t>
      </w:r>
      <w:r w:rsidR="00C83089">
        <w:rPr>
          <w:rFonts w:cs="Times New Roman"/>
          <w:szCs w:val="24"/>
          <w:lang w:val="en"/>
        </w:rPr>
        <w:t xml:space="preserve"> </w:t>
      </w:r>
      <w:r w:rsidR="008422C3">
        <w:rPr>
          <w:rFonts w:cs="Times New Roman"/>
          <w:szCs w:val="24"/>
          <w:lang w:val="en"/>
        </w:rPr>
        <w:t>(</w:t>
      </w:r>
      <w:r w:rsidR="00C83089">
        <w:rPr>
          <w:rFonts w:cs="Times New Roman"/>
          <w:szCs w:val="24"/>
          <w:lang w:val="en"/>
        </w:rPr>
        <w:t>An exception exists but does not apply: “</w:t>
      </w:r>
      <w:r w:rsidR="00AD12E4" w:rsidRPr="00AD12E4">
        <w:rPr>
          <w:rFonts w:cs="Times New Roman"/>
          <w:szCs w:val="24"/>
          <w:lang w:val="en"/>
        </w:rPr>
        <w:t xml:space="preserve">except the sheriff, superintendent, </w:t>
      </w:r>
      <w:proofErr w:type="gramStart"/>
      <w:r w:rsidR="00AD12E4" w:rsidRPr="00AD12E4">
        <w:rPr>
          <w:rFonts w:cs="Times New Roman"/>
          <w:szCs w:val="24"/>
          <w:lang w:val="en"/>
        </w:rPr>
        <w:t>deputy</w:t>
      </w:r>
      <w:proofErr w:type="gramEnd"/>
      <w:r w:rsidR="00AD12E4" w:rsidRPr="00AD12E4">
        <w:rPr>
          <w:rFonts w:cs="Times New Roman"/>
          <w:szCs w:val="24"/>
          <w:lang w:val="en"/>
        </w:rPr>
        <w:t xml:space="preserve"> superintendent, assistant deputy superintendent and correction officers of county correctional facilities</w:t>
      </w:r>
      <w:r w:rsidR="00C83089">
        <w:rPr>
          <w:rFonts w:cs="Times New Roman"/>
          <w:szCs w:val="24"/>
          <w:lang w:val="en"/>
        </w:rPr>
        <w:t>.” G.L. c. 32, §</w:t>
      </w:r>
      <w:r w:rsidR="00297C12">
        <w:rPr>
          <w:rFonts w:cs="Times New Roman"/>
          <w:szCs w:val="24"/>
          <w:lang w:val="en"/>
        </w:rPr>
        <w:t xml:space="preserve"> 3(2</w:t>
      </w:r>
      <w:proofErr w:type="gramStart"/>
      <w:r w:rsidR="00C83089">
        <w:rPr>
          <w:rFonts w:cs="Times New Roman"/>
          <w:szCs w:val="24"/>
          <w:lang w:val="en"/>
        </w:rPr>
        <w:t>)</w:t>
      </w:r>
      <w:r w:rsidR="00FF095E">
        <w:rPr>
          <w:rFonts w:cs="Times New Roman"/>
          <w:szCs w:val="24"/>
          <w:lang w:val="en"/>
        </w:rPr>
        <w:t>(</w:t>
      </w:r>
      <w:proofErr w:type="gramEnd"/>
      <w:r w:rsidR="00FF095E">
        <w:rPr>
          <w:rFonts w:cs="Times New Roman"/>
          <w:szCs w:val="24"/>
          <w:lang w:val="en"/>
        </w:rPr>
        <w:t>g)</w:t>
      </w:r>
      <w:r w:rsidR="00C83089">
        <w:rPr>
          <w:rFonts w:cs="Times New Roman"/>
          <w:szCs w:val="24"/>
          <w:lang w:val="en"/>
        </w:rPr>
        <w:t xml:space="preserve">. The exception does not apply because Ms. Martin </w:t>
      </w:r>
      <w:r w:rsidR="00B33E5C">
        <w:rPr>
          <w:rFonts w:cs="Times New Roman"/>
          <w:szCs w:val="24"/>
          <w:lang w:val="en"/>
        </w:rPr>
        <w:t xml:space="preserve">was a </w:t>
      </w:r>
      <w:r w:rsidR="00F1531C">
        <w:rPr>
          <w:rFonts w:cs="Times New Roman"/>
          <w:szCs w:val="24"/>
          <w:lang w:val="en"/>
        </w:rPr>
        <w:t>superintendent</w:t>
      </w:r>
      <w:r w:rsidR="00C83089">
        <w:rPr>
          <w:rFonts w:cs="Times New Roman"/>
          <w:szCs w:val="24"/>
          <w:lang w:val="en"/>
        </w:rPr>
        <w:t xml:space="preserve"> for a Commonwealth facility, not a county facility.</w:t>
      </w:r>
      <w:r w:rsidR="008422C3">
        <w:rPr>
          <w:rFonts w:cs="Times New Roman"/>
          <w:szCs w:val="24"/>
          <w:lang w:val="en"/>
        </w:rPr>
        <w:t>)</w:t>
      </w:r>
    </w:p>
    <w:p w:rsidR="008422C3" w:rsidRDefault="008422C3" w:rsidP="00B33E5C">
      <w:pPr>
        <w:widowControl w:val="0"/>
        <w:rPr>
          <w:rFonts w:cs="Times New Roman"/>
          <w:szCs w:val="24"/>
          <w:lang w:val="en"/>
        </w:rPr>
      </w:pPr>
      <w:r>
        <w:rPr>
          <w:rFonts w:cs="Times New Roman"/>
          <w:szCs w:val="24"/>
          <w:lang w:val="en"/>
        </w:rPr>
        <w:tab/>
        <w:t>Ms. Martin does not belong in Group 2. She was a supervisor</w:t>
      </w:r>
      <w:r w:rsidR="0092280D">
        <w:rPr>
          <w:rFonts w:cs="Times New Roman"/>
          <w:szCs w:val="24"/>
          <w:lang w:val="en"/>
        </w:rPr>
        <w:t xml:space="preserve">. She supervised people who engaged in </w:t>
      </w:r>
      <w:r w:rsidR="0092280D" w:rsidRPr="00AD12E4">
        <w:rPr>
          <w:rFonts w:cs="Times New Roman"/>
          <w:szCs w:val="24"/>
          <w:lang w:val="en"/>
        </w:rPr>
        <w:t>care, custody, instruction or other supervision of prisoners</w:t>
      </w:r>
      <w:r w:rsidR="0092280D">
        <w:rPr>
          <w:rFonts w:cs="Times New Roman"/>
          <w:szCs w:val="24"/>
          <w:lang w:val="en"/>
        </w:rPr>
        <w:t xml:space="preserve">, </w:t>
      </w:r>
      <w:r w:rsidR="00287A8E">
        <w:rPr>
          <w:rFonts w:cs="Times New Roman"/>
          <w:szCs w:val="24"/>
          <w:lang w:val="en"/>
        </w:rPr>
        <w:t>but she did not do so directly.</w:t>
      </w:r>
      <w:r w:rsidR="00567B07">
        <w:rPr>
          <w:rFonts w:cs="Times New Roman"/>
          <w:szCs w:val="24"/>
          <w:lang w:val="en"/>
        </w:rPr>
        <w:t xml:space="preserve"> </w:t>
      </w:r>
      <w:r w:rsidR="00B33E5C">
        <w:rPr>
          <w:rFonts w:cs="Times New Roman"/>
          <w:szCs w:val="24"/>
          <w:lang w:val="en"/>
        </w:rPr>
        <w:t>By her own admission, she did not engage in hands-on care.</w:t>
      </w:r>
      <w:r w:rsidR="00CF6E68">
        <w:rPr>
          <w:rFonts w:cs="Times New Roman"/>
          <w:szCs w:val="24"/>
          <w:lang w:val="en"/>
        </w:rPr>
        <w:t xml:space="preserve"> </w:t>
      </w:r>
      <w:r w:rsidR="00567B07">
        <w:rPr>
          <w:rFonts w:cs="Times New Roman"/>
          <w:szCs w:val="24"/>
          <w:lang w:val="en"/>
        </w:rPr>
        <w:t xml:space="preserve">The following </w:t>
      </w:r>
      <w:r w:rsidR="009C345A">
        <w:rPr>
          <w:rFonts w:cs="Times New Roman"/>
          <w:szCs w:val="24"/>
          <w:lang w:val="en"/>
        </w:rPr>
        <w:t>factors, or a combination of them, do</w:t>
      </w:r>
      <w:r w:rsidR="00567B07">
        <w:rPr>
          <w:rFonts w:cs="Times New Roman"/>
          <w:szCs w:val="24"/>
          <w:lang w:val="en"/>
        </w:rPr>
        <w:t xml:space="preserve"> not prove</w:t>
      </w:r>
      <w:r w:rsidR="00CA5E58">
        <w:rPr>
          <w:rFonts w:cs="Times New Roman"/>
          <w:szCs w:val="24"/>
          <w:lang w:val="en"/>
        </w:rPr>
        <w:t xml:space="preserve"> </w:t>
      </w:r>
      <w:r w:rsidR="00567B07">
        <w:rPr>
          <w:rFonts w:cs="Times New Roman"/>
          <w:szCs w:val="24"/>
          <w:lang w:val="en"/>
        </w:rPr>
        <w:t xml:space="preserve">Ms. Martin </w:t>
      </w:r>
      <w:r w:rsidR="005802ED">
        <w:rPr>
          <w:rFonts w:cs="Times New Roman"/>
          <w:szCs w:val="24"/>
          <w:lang w:val="en"/>
        </w:rPr>
        <w:t xml:space="preserve">engaged in </w:t>
      </w:r>
      <w:r w:rsidR="00567B07" w:rsidRPr="00AD12E4">
        <w:rPr>
          <w:rFonts w:cs="Times New Roman"/>
          <w:szCs w:val="24"/>
          <w:lang w:val="en"/>
        </w:rPr>
        <w:t>care, custody, instruction or other supervision of prisoners</w:t>
      </w:r>
      <w:r w:rsidR="005802ED">
        <w:rPr>
          <w:rFonts w:cs="Times New Roman"/>
          <w:szCs w:val="24"/>
          <w:lang w:val="en"/>
        </w:rPr>
        <w:t>: h</w:t>
      </w:r>
      <w:r w:rsidR="00567B07">
        <w:rPr>
          <w:rFonts w:cs="Times New Roman"/>
          <w:szCs w:val="24"/>
          <w:lang w:val="en"/>
        </w:rPr>
        <w:t>aving an office within the</w:t>
      </w:r>
      <w:r w:rsidR="005802ED">
        <w:rPr>
          <w:rFonts w:cs="Times New Roman"/>
          <w:szCs w:val="24"/>
          <w:lang w:val="en"/>
        </w:rPr>
        <w:t xml:space="preserve"> perimeter of a fenced facility; observing inmates; or being available to inmates to hear and possibly resolve their grievances. </w:t>
      </w:r>
      <w:proofErr w:type="gramStart"/>
      <w:r w:rsidR="005802ED">
        <w:rPr>
          <w:rFonts w:cs="Times New Roman"/>
          <w:szCs w:val="24"/>
          <w:lang w:val="en"/>
        </w:rPr>
        <w:t>(Testimony.)</w:t>
      </w:r>
      <w:proofErr w:type="gramEnd"/>
    </w:p>
    <w:p w:rsidR="00790BE1" w:rsidRDefault="00790BE1" w:rsidP="00B33E5C">
      <w:pPr>
        <w:widowControl w:val="0"/>
        <w:rPr>
          <w:rFonts w:cs="Times New Roman"/>
          <w:szCs w:val="24"/>
        </w:rPr>
      </w:pPr>
      <w:r w:rsidRPr="00AD12E4">
        <w:rPr>
          <w:rFonts w:cs="Times New Roman"/>
          <w:szCs w:val="24"/>
        </w:rPr>
        <w:lastRenderedPageBreak/>
        <w:tab/>
      </w:r>
      <w:r w:rsidR="001A150D" w:rsidRPr="00AD12E4">
        <w:rPr>
          <w:rFonts w:cs="Times New Roman"/>
          <w:szCs w:val="24"/>
        </w:rPr>
        <w:t>Ms. Martin’s theory, which she expressed at the hearing, seems to be</w:t>
      </w:r>
      <w:r w:rsidR="00DC7B65" w:rsidRPr="00AD12E4">
        <w:rPr>
          <w:rFonts w:cs="Times New Roman"/>
          <w:szCs w:val="24"/>
        </w:rPr>
        <w:t xml:space="preserve"> two-fold: I</w:t>
      </w:r>
      <w:r w:rsidR="001A150D" w:rsidRPr="00AD12E4">
        <w:rPr>
          <w:rFonts w:cs="Times New Roman"/>
          <w:szCs w:val="24"/>
        </w:rPr>
        <w:t>nmates and d</w:t>
      </w:r>
      <w:r w:rsidR="00DE1830" w:rsidRPr="00AD12E4">
        <w:rPr>
          <w:rFonts w:cs="Times New Roman"/>
          <w:szCs w:val="24"/>
        </w:rPr>
        <w:t>etainees were in Mass</w:t>
      </w:r>
      <w:r w:rsidR="001A150D" w:rsidRPr="00AD12E4">
        <w:rPr>
          <w:rFonts w:cs="Times New Roman"/>
          <w:szCs w:val="24"/>
        </w:rPr>
        <w:t>achusetts</w:t>
      </w:r>
      <w:r w:rsidR="00FB7A83">
        <w:rPr>
          <w:rFonts w:cs="Times New Roman"/>
          <w:szCs w:val="24"/>
        </w:rPr>
        <w:t>’s</w:t>
      </w:r>
      <w:r w:rsidR="001A150D" w:rsidRPr="00AD12E4">
        <w:rPr>
          <w:rFonts w:cs="Times New Roman"/>
          <w:szCs w:val="24"/>
        </w:rPr>
        <w:t xml:space="preserve"> custody; s</w:t>
      </w:r>
      <w:r w:rsidR="00DE1830" w:rsidRPr="00AD12E4">
        <w:rPr>
          <w:rFonts w:cs="Times New Roman"/>
          <w:szCs w:val="24"/>
        </w:rPr>
        <w:t xml:space="preserve">he was </w:t>
      </w:r>
      <w:r w:rsidR="001A150D" w:rsidRPr="00AD12E4">
        <w:rPr>
          <w:rFonts w:cs="Times New Roman"/>
          <w:szCs w:val="24"/>
        </w:rPr>
        <w:t>the S</w:t>
      </w:r>
      <w:r w:rsidR="00DE1830" w:rsidRPr="00AD12E4">
        <w:rPr>
          <w:rFonts w:cs="Times New Roman"/>
          <w:szCs w:val="24"/>
        </w:rPr>
        <w:t>uperintendent</w:t>
      </w:r>
      <w:r w:rsidR="001A150D" w:rsidRPr="00AD12E4">
        <w:rPr>
          <w:rFonts w:cs="Times New Roman"/>
          <w:szCs w:val="24"/>
        </w:rPr>
        <w:t xml:space="preserve">; therefore, </w:t>
      </w:r>
      <w:r w:rsidR="00DE1830" w:rsidRPr="00AD12E4">
        <w:rPr>
          <w:rFonts w:cs="Times New Roman"/>
          <w:szCs w:val="24"/>
        </w:rPr>
        <w:t>she had custody</w:t>
      </w:r>
      <w:r w:rsidR="00D75AC3" w:rsidRPr="00AD12E4">
        <w:rPr>
          <w:rFonts w:cs="Times New Roman"/>
          <w:szCs w:val="24"/>
        </w:rPr>
        <w:t xml:space="preserve"> of them</w:t>
      </w:r>
      <w:r w:rsidR="00DE1830" w:rsidRPr="00AD12E4">
        <w:rPr>
          <w:rFonts w:cs="Times New Roman"/>
          <w:szCs w:val="24"/>
        </w:rPr>
        <w:t xml:space="preserve">. </w:t>
      </w:r>
      <w:r w:rsidR="00DC7B65" w:rsidRPr="00AD12E4">
        <w:rPr>
          <w:rFonts w:cs="Times New Roman"/>
          <w:szCs w:val="24"/>
        </w:rPr>
        <w:t>And if she could have detainees’ custody rescinded, they were in her custody.</w:t>
      </w:r>
      <w:r w:rsidR="003637B4">
        <w:rPr>
          <w:rFonts w:cs="Times New Roman"/>
          <w:szCs w:val="24"/>
        </w:rPr>
        <w:t xml:space="preserve"> </w:t>
      </w:r>
    </w:p>
    <w:p w:rsidR="009D6686" w:rsidRDefault="009D6686" w:rsidP="009D6686">
      <w:pPr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 xml:space="preserve">At the hearing, </w:t>
      </w:r>
      <w:r>
        <w:rPr>
          <w:rFonts w:cs="Times New Roman"/>
          <w:szCs w:val="24"/>
        </w:rPr>
        <w:t>Ms. Martin</w:t>
      </w:r>
      <w:r w:rsidRPr="00AD12E4">
        <w:rPr>
          <w:rFonts w:cs="Times New Roman"/>
          <w:szCs w:val="24"/>
        </w:rPr>
        <w:t xml:space="preserve"> said, “I guess I looked at custody di</w:t>
      </w:r>
      <w:r w:rsidR="007C5E38">
        <w:rPr>
          <w:rFonts w:cs="Times New Roman"/>
          <w:szCs w:val="24"/>
        </w:rPr>
        <w:t xml:space="preserve">fferently.” She did not explain </w:t>
      </w:r>
      <w:r w:rsidR="007C5E38" w:rsidRPr="00AD12E4">
        <w:rPr>
          <w:rFonts w:cs="Times New Roman"/>
          <w:szCs w:val="24"/>
        </w:rPr>
        <w:t>from what</w:t>
      </w:r>
      <w:r w:rsidR="007C5E38">
        <w:rPr>
          <w:rFonts w:cs="Times New Roman"/>
          <w:szCs w:val="24"/>
        </w:rPr>
        <w:t xml:space="preserve"> or whom she viewed custody</w:t>
      </w:r>
      <w:r w:rsidRPr="00AD12E4">
        <w:rPr>
          <w:rFonts w:cs="Times New Roman"/>
          <w:szCs w:val="24"/>
        </w:rPr>
        <w:t xml:space="preserve"> “differently</w:t>
      </w:r>
      <w:r w:rsidR="007C5E38">
        <w:rPr>
          <w:rFonts w:cs="Times New Roman"/>
          <w:szCs w:val="24"/>
        </w:rPr>
        <w:t>.</w:t>
      </w:r>
      <w:r w:rsidRPr="00AD12E4">
        <w:rPr>
          <w:rFonts w:cs="Times New Roman"/>
          <w:szCs w:val="24"/>
        </w:rPr>
        <w:t xml:space="preserve">” As I explained at the hearing, I must base my decision on the law, not on </w:t>
      </w:r>
      <w:r>
        <w:rPr>
          <w:rFonts w:cs="Times New Roman"/>
          <w:szCs w:val="24"/>
        </w:rPr>
        <w:t>how</w:t>
      </w:r>
      <w:r w:rsidRPr="00AD12E4">
        <w:rPr>
          <w:rFonts w:cs="Times New Roman"/>
          <w:szCs w:val="24"/>
        </w:rPr>
        <w:t xml:space="preserve"> Ms. Martin </w:t>
      </w:r>
      <w:r>
        <w:rPr>
          <w:rFonts w:cs="Times New Roman"/>
          <w:szCs w:val="24"/>
        </w:rPr>
        <w:t>views custody.</w:t>
      </w:r>
    </w:p>
    <w:p w:rsidR="00522A84" w:rsidRDefault="003637B4" w:rsidP="00790BE1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An additional problem exists with Ms. Martin’s view that being able to have detainees’ custody rescinded</w:t>
      </w:r>
      <w:r w:rsidR="00867F28">
        <w:rPr>
          <w:rFonts w:cs="Times New Roman"/>
          <w:szCs w:val="24"/>
        </w:rPr>
        <w:t xml:space="preserve"> means they were in her custody: Group 2 is for </w:t>
      </w:r>
      <w:r w:rsidR="00522A84">
        <w:rPr>
          <w:rFonts w:cs="Times New Roman"/>
          <w:szCs w:val="24"/>
        </w:rPr>
        <w:t xml:space="preserve">employees who work with </w:t>
      </w:r>
      <w:r w:rsidR="00867F28">
        <w:rPr>
          <w:rFonts w:cs="Times New Roman"/>
          <w:i/>
          <w:szCs w:val="24"/>
        </w:rPr>
        <w:t>prisoners</w:t>
      </w:r>
      <w:r w:rsidR="0040670A">
        <w:rPr>
          <w:rFonts w:cs="Times New Roman"/>
          <w:szCs w:val="24"/>
        </w:rPr>
        <w:t>, not detainees</w:t>
      </w:r>
      <w:r w:rsidR="001624A9">
        <w:rPr>
          <w:rFonts w:cs="Times New Roman"/>
          <w:szCs w:val="24"/>
        </w:rPr>
        <w:t xml:space="preserve">. </w:t>
      </w:r>
    </w:p>
    <w:p w:rsidR="003637B4" w:rsidRDefault="00522A84" w:rsidP="00790BE1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624A9">
        <w:rPr>
          <w:rFonts w:cs="Times New Roman"/>
          <w:szCs w:val="24"/>
        </w:rPr>
        <w:t xml:space="preserve">Ms. Martin distinguished between </w:t>
      </w:r>
      <w:r w:rsidR="0008521B">
        <w:rPr>
          <w:rFonts w:cs="Times New Roman"/>
          <w:szCs w:val="24"/>
        </w:rPr>
        <w:t>inmat</w:t>
      </w:r>
      <w:r w:rsidR="00A72B4B">
        <w:rPr>
          <w:rFonts w:cs="Times New Roman"/>
          <w:szCs w:val="24"/>
        </w:rPr>
        <w:t xml:space="preserve">es </w:t>
      </w:r>
      <w:r w:rsidR="001624A9">
        <w:rPr>
          <w:rFonts w:cs="Times New Roman"/>
          <w:szCs w:val="24"/>
        </w:rPr>
        <w:t>and detainees</w:t>
      </w:r>
      <w:r w:rsidR="00876384">
        <w:rPr>
          <w:rFonts w:cs="Times New Roman"/>
          <w:szCs w:val="24"/>
        </w:rPr>
        <w:t xml:space="preserve">, indicating that not everyone </w:t>
      </w:r>
      <w:r>
        <w:rPr>
          <w:rFonts w:cs="Times New Roman"/>
          <w:szCs w:val="24"/>
        </w:rPr>
        <w:t>inside MASAC’s perimeter was a</w:t>
      </w:r>
      <w:r w:rsidR="0008521B">
        <w:rPr>
          <w:rFonts w:cs="Times New Roman"/>
          <w:szCs w:val="24"/>
        </w:rPr>
        <w:t>n inmate</w:t>
      </w:r>
      <w:r w:rsidR="001624A9">
        <w:rPr>
          <w:rFonts w:cs="Times New Roman"/>
          <w:szCs w:val="24"/>
        </w:rPr>
        <w:t xml:space="preserve">. </w:t>
      </w:r>
      <w:r w:rsidR="00A72B4B">
        <w:rPr>
          <w:rFonts w:cs="Times New Roman"/>
          <w:szCs w:val="24"/>
        </w:rPr>
        <w:t xml:space="preserve">(I assume that “inmates” and “prisoners” are synonymous for purposes of this appeal.) </w:t>
      </w:r>
      <w:r w:rsidR="00867F28">
        <w:rPr>
          <w:rFonts w:cs="Times New Roman"/>
          <w:szCs w:val="24"/>
        </w:rPr>
        <w:t>Chapter 32 does not define “prisoner</w:t>
      </w:r>
      <w:r w:rsidR="00892A61">
        <w:rPr>
          <w:rFonts w:cs="Times New Roman"/>
          <w:szCs w:val="24"/>
        </w:rPr>
        <w:t>.</w:t>
      </w:r>
      <w:r w:rsidR="00867F28">
        <w:rPr>
          <w:rFonts w:cs="Times New Roman"/>
          <w:szCs w:val="24"/>
        </w:rPr>
        <w:t xml:space="preserve">” </w:t>
      </w:r>
      <w:proofErr w:type="gramStart"/>
      <w:r w:rsidR="00867F28">
        <w:rPr>
          <w:rFonts w:cs="Times New Roman"/>
          <w:szCs w:val="24"/>
        </w:rPr>
        <w:t>G.L. c. 32, § 1</w:t>
      </w:r>
      <w:r w:rsidR="00892A61">
        <w:rPr>
          <w:rFonts w:cs="Times New Roman"/>
          <w:szCs w:val="24"/>
        </w:rPr>
        <w:t>.</w:t>
      </w:r>
      <w:proofErr w:type="gramEnd"/>
      <w:r w:rsidR="00892A61">
        <w:rPr>
          <w:rFonts w:cs="Times New Roman"/>
          <w:szCs w:val="24"/>
        </w:rPr>
        <w:t xml:space="preserve"> A</w:t>
      </w:r>
      <w:r w:rsidR="00867F28">
        <w:rPr>
          <w:rFonts w:cs="Times New Roman"/>
          <w:szCs w:val="24"/>
        </w:rPr>
        <w:t xml:space="preserve">nd </w:t>
      </w:r>
      <w:r w:rsidR="00254E1B">
        <w:rPr>
          <w:rFonts w:cs="Times New Roman"/>
          <w:szCs w:val="24"/>
        </w:rPr>
        <w:t>Chapter</w:t>
      </w:r>
      <w:r w:rsidR="00867F28" w:rsidRPr="00AD12E4">
        <w:rPr>
          <w:rFonts w:cs="Times New Roman"/>
          <w:szCs w:val="24"/>
        </w:rPr>
        <w:t xml:space="preserve"> 123, § 35</w:t>
      </w:r>
      <w:r w:rsidR="002427CA">
        <w:rPr>
          <w:rFonts w:cs="Times New Roman"/>
          <w:szCs w:val="24"/>
        </w:rPr>
        <w:t xml:space="preserve"> does not refer to prisoners or otherwise indicate that </w:t>
      </w:r>
      <w:r w:rsidR="009430B5">
        <w:rPr>
          <w:rFonts w:cs="Times New Roman"/>
          <w:szCs w:val="24"/>
        </w:rPr>
        <w:t>committed people are prisoners</w:t>
      </w:r>
      <w:r w:rsidR="00F20F1F">
        <w:rPr>
          <w:rFonts w:cs="Times New Roman"/>
          <w:szCs w:val="24"/>
        </w:rPr>
        <w:t xml:space="preserve"> or inmates</w:t>
      </w:r>
      <w:r w:rsidR="009430B5">
        <w:rPr>
          <w:rFonts w:cs="Times New Roman"/>
          <w:szCs w:val="24"/>
        </w:rPr>
        <w:t xml:space="preserve">. The section uses variations of the words “commit,” “treat,” and “house,” but not “imprison,” “incarcerate,” or a similar word. </w:t>
      </w:r>
      <w:r w:rsidR="00254E1B">
        <w:rPr>
          <w:rFonts w:cs="Times New Roman"/>
          <w:szCs w:val="24"/>
        </w:rPr>
        <w:t xml:space="preserve">Even if alcoholics and substance abusers are committed to prisons, </w:t>
      </w:r>
      <w:r w:rsidR="00882DB3">
        <w:rPr>
          <w:rFonts w:cs="Times New Roman"/>
          <w:szCs w:val="24"/>
        </w:rPr>
        <w:t xml:space="preserve">the section specifies twice </w:t>
      </w:r>
      <w:r w:rsidR="00254E1B">
        <w:rPr>
          <w:rFonts w:cs="Times New Roman"/>
          <w:szCs w:val="24"/>
        </w:rPr>
        <w:t>they are to be se</w:t>
      </w:r>
      <w:r w:rsidR="0040670A">
        <w:rPr>
          <w:rFonts w:cs="Times New Roman"/>
          <w:szCs w:val="24"/>
        </w:rPr>
        <w:t>parate</w:t>
      </w:r>
      <w:r w:rsidR="007C5E38">
        <w:rPr>
          <w:rFonts w:cs="Times New Roman"/>
          <w:szCs w:val="24"/>
        </w:rPr>
        <w:t>d</w:t>
      </w:r>
      <w:r w:rsidR="0040670A">
        <w:rPr>
          <w:rFonts w:cs="Times New Roman"/>
          <w:szCs w:val="24"/>
        </w:rPr>
        <w:t xml:space="preserve"> from convicted criminals, indicating that they are not prisoners</w:t>
      </w:r>
      <w:r w:rsidR="00F20F1F">
        <w:rPr>
          <w:rFonts w:cs="Times New Roman"/>
          <w:szCs w:val="24"/>
        </w:rPr>
        <w:t xml:space="preserve"> or inmates</w:t>
      </w:r>
      <w:r w:rsidR="0040670A">
        <w:rPr>
          <w:rFonts w:cs="Times New Roman"/>
          <w:szCs w:val="24"/>
        </w:rPr>
        <w:t>.</w:t>
      </w:r>
      <w:r w:rsidR="00882DB3">
        <w:rPr>
          <w:rFonts w:cs="Times New Roman"/>
          <w:szCs w:val="24"/>
        </w:rPr>
        <w:t xml:space="preserve"> The daily morning meetings that Ms. Martin attended</w:t>
      </w:r>
      <w:r w:rsidR="00B4470B">
        <w:rPr>
          <w:rFonts w:cs="Times New Roman"/>
          <w:szCs w:val="24"/>
        </w:rPr>
        <w:t xml:space="preserve"> and that are a major basis for her appeal were </w:t>
      </w:r>
      <w:r w:rsidR="00695DFB">
        <w:rPr>
          <w:rFonts w:cs="Times New Roman"/>
          <w:szCs w:val="24"/>
        </w:rPr>
        <w:t>about</w:t>
      </w:r>
      <w:r w:rsidR="00F20F1F">
        <w:rPr>
          <w:rFonts w:cs="Times New Roman"/>
          <w:szCs w:val="24"/>
        </w:rPr>
        <w:t xml:space="preserve"> detainees, not inmates</w:t>
      </w:r>
      <w:r w:rsidR="00B4470B">
        <w:rPr>
          <w:rFonts w:cs="Times New Roman"/>
          <w:szCs w:val="24"/>
        </w:rPr>
        <w:t>.</w:t>
      </w:r>
    </w:p>
    <w:p w:rsidR="000D3FF3" w:rsidRDefault="000D3FF3" w:rsidP="00790BE1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Even if Ms. Martin</w:t>
      </w:r>
      <w:r w:rsidR="00807A3D">
        <w:rPr>
          <w:rFonts w:cs="Times New Roman"/>
          <w:szCs w:val="24"/>
        </w:rPr>
        <w:t xml:space="preserve">’s </w:t>
      </w:r>
      <w:r w:rsidR="00BD7E2D">
        <w:rPr>
          <w:rFonts w:cs="Times New Roman"/>
          <w:szCs w:val="24"/>
        </w:rPr>
        <w:t>r</w:t>
      </w:r>
      <w:proofErr w:type="spellStart"/>
      <w:r w:rsidR="00807A3D" w:rsidRPr="00AD12E4">
        <w:rPr>
          <w:rFonts w:cs="Times New Roman"/>
          <w:szCs w:val="24"/>
          <w:lang w:val="en"/>
        </w:rPr>
        <w:t>egular</w:t>
      </w:r>
      <w:proofErr w:type="spellEnd"/>
      <w:r w:rsidR="00807A3D" w:rsidRPr="00AD12E4">
        <w:rPr>
          <w:rFonts w:cs="Times New Roman"/>
          <w:szCs w:val="24"/>
          <w:lang w:val="en"/>
        </w:rPr>
        <w:t xml:space="preserve"> and major duties</w:t>
      </w:r>
      <w:r>
        <w:rPr>
          <w:rFonts w:cs="Times New Roman"/>
          <w:szCs w:val="24"/>
        </w:rPr>
        <w:t xml:space="preserve"> </w:t>
      </w:r>
      <w:r w:rsidR="00807A3D">
        <w:rPr>
          <w:rFonts w:cs="Times New Roman"/>
          <w:szCs w:val="24"/>
        </w:rPr>
        <w:t>required her to engage in</w:t>
      </w:r>
      <w:r>
        <w:rPr>
          <w:rFonts w:cs="Times New Roman"/>
          <w:szCs w:val="24"/>
        </w:rPr>
        <w:t xml:space="preserve"> hands-on </w:t>
      </w:r>
    </w:p>
    <w:p w:rsidR="000D3FF3" w:rsidRPr="00807A3D" w:rsidRDefault="000D3FF3" w:rsidP="00790BE1">
      <w:proofErr w:type="gramStart"/>
      <w:r w:rsidRPr="00AD12E4">
        <w:rPr>
          <w:rFonts w:cs="Times New Roman"/>
          <w:szCs w:val="24"/>
          <w:lang w:val="en"/>
        </w:rPr>
        <w:t>care</w:t>
      </w:r>
      <w:proofErr w:type="gramEnd"/>
      <w:r w:rsidRPr="00AD12E4">
        <w:rPr>
          <w:rFonts w:cs="Times New Roman"/>
          <w:szCs w:val="24"/>
          <w:lang w:val="en"/>
        </w:rPr>
        <w:t>, custody, instruction</w:t>
      </w:r>
      <w:r w:rsidR="00807A3D">
        <w:rPr>
          <w:rFonts w:cs="Times New Roman"/>
          <w:szCs w:val="24"/>
          <w:lang w:val="en"/>
        </w:rPr>
        <w:t>,</w:t>
      </w:r>
      <w:r w:rsidRPr="00AD12E4">
        <w:rPr>
          <w:rFonts w:cs="Times New Roman"/>
          <w:szCs w:val="24"/>
          <w:lang w:val="en"/>
        </w:rPr>
        <w:t xml:space="preserve"> or other supervision of </w:t>
      </w:r>
      <w:r w:rsidR="00807A3D">
        <w:rPr>
          <w:rFonts w:cs="Times New Roman"/>
          <w:szCs w:val="24"/>
          <w:lang w:val="en"/>
        </w:rPr>
        <w:t>detainees, it would not qualify her for Group 2.</w:t>
      </w:r>
    </w:p>
    <w:p w:rsidR="007C5E38" w:rsidRDefault="007C5E38" w:rsidP="00790BE1">
      <w:pPr>
        <w:pStyle w:val="Default"/>
        <w:spacing w:line="480" w:lineRule="auto"/>
        <w:jc w:val="center"/>
        <w:rPr>
          <w:b/>
          <w:color w:val="auto"/>
        </w:rPr>
      </w:pPr>
    </w:p>
    <w:p w:rsidR="007C5E38" w:rsidRDefault="007C5E38" w:rsidP="00790BE1">
      <w:pPr>
        <w:pStyle w:val="Default"/>
        <w:spacing w:line="480" w:lineRule="auto"/>
        <w:jc w:val="center"/>
        <w:rPr>
          <w:b/>
          <w:color w:val="auto"/>
        </w:rPr>
      </w:pPr>
    </w:p>
    <w:p w:rsidR="00790BE1" w:rsidRPr="00AD12E4" w:rsidRDefault="00790BE1" w:rsidP="00790BE1">
      <w:pPr>
        <w:pStyle w:val="Default"/>
        <w:spacing w:line="480" w:lineRule="auto"/>
        <w:jc w:val="center"/>
        <w:rPr>
          <w:b/>
          <w:color w:val="auto"/>
        </w:rPr>
      </w:pPr>
      <w:r w:rsidRPr="00AD12E4">
        <w:rPr>
          <w:b/>
          <w:color w:val="auto"/>
        </w:rPr>
        <w:lastRenderedPageBreak/>
        <w:t>Conclusion and Order</w:t>
      </w:r>
    </w:p>
    <w:p w:rsidR="00790BE1" w:rsidRPr="00AD12E4" w:rsidRDefault="00790BE1" w:rsidP="007C5E38">
      <w:pPr>
        <w:pStyle w:val="Default"/>
        <w:widowControl w:val="0"/>
        <w:spacing w:line="480" w:lineRule="auto"/>
        <w:rPr>
          <w:color w:val="auto"/>
        </w:rPr>
      </w:pPr>
      <w:r w:rsidRPr="00AD12E4">
        <w:rPr>
          <w:color w:val="auto"/>
        </w:rPr>
        <w:tab/>
      </w:r>
      <w:r w:rsidR="00695DFB">
        <w:rPr>
          <w:color w:val="auto"/>
        </w:rPr>
        <w:t>Ms. Martin was properly classified in Group 1</w:t>
      </w:r>
      <w:r w:rsidR="00CD71D2">
        <w:rPr>
          <w:color w:val="auto"/>
        </w:rPr>
        <w:t xml:space="preserve">, not </w:t>
      </w:r>
      <w:r w:rsidR="00695DFB">
        <w:rPr>
          <w:color w:val="auto"/>
        </w:rPr>
        <w:t>Group 2.</w:t>
      </w:r>
      <w:r w:rsidR="00F20F1F">
        <w:rPr>
          <w:color w:val="auto"/>
        </w:rPr>
        <w:t xml:space="preserve"> </w:t>
      </w:r>
      <w:r w:rsidR="00CD71D2">
        <w:rPr>
          <w:color w:val="auto"/>
        </w:rPr>
        <w:t xml:space="preserve">The SBR’s classification </w:t>
      </w:r>
      <w:r w:rsidR="00F20F1F">
        <w:rPr>
          <w:color w:val="auto"/>
        </w:rPr>
        <w:t>is affirmed.</w:t>
      </w:r>
    </w:p>
    <w:p w:rsidR="00790BE1" w:rsidRPr="00AD12E4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ab/>
        <w:t xml:space="preserve"> </w:t>
      </w:r>
    </w:p>
    <w:p w:rsidR="00790BE1" w:rsidRPr="00AD12E4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Times New Roman"/>
          <w:szCs w:val="24"/>
        </w:rPr>
      </w:pPr>
    </w:p>
    <w:p w:rsidR="00790BE1" w:rsidRPr="00AD12E4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  <w:t>DIVISION OF ADMINISTRATIVE LAW APPEALS</w:t>
      </w:r>
    </w:p>
    <w:p w:rsidR="00790BE1" w:rsidRPr="00AD12E4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cs="Times New Roman"/>
          <w:szCs w:val="24"/>
        </w:rPr>
      </w:pPr>
    </w:p>
    <w:p w:rsidR="00790BE1" w:rsidRPr="00AD12E4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cs="Times New Roman"/>
          <w:szCs w:val="24"/>
        </w:rPr>
      </w:pPr>
    </w:p>
    <w:p w:rsidR="00790BE1" w:rsidRPr="00AD12E4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  <w:t>__________________________________</w:t>
      </w:r>
    </w:p>
    <w:p w:rsidR="00790BE1" w:rsidRPr="00AD12E4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  <w:t xml:space="preserve">Kenneth </w:t>
      </w:r>
      <w:proofErr w:type="spellStart"/>
      <w:r w:rsidRPr="00AD12E4">
        <w:rPr>
          <w:rFonts w:cs="Times New Roman"/>
          <w:szCs w:val="24"/>
        </w:rPr>
        <w:t>Bresler</w:t>
      </w:r>
      <w:proofErr w:type="spellEnd"/>
    </w:p>
    <w:p w:rsidR="00790BE1" w:rsidRPr="00AD12E4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  <w:t>Administrative Magistrate</w:t>
      </w:r>
    </w:p>
    <w:p w:rsidR="00790BE1" w:rsidRPr="00AD12E4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cs="Times New Roman"/>
          <w:szCs w:val="24"/>
        </w:rPr>
      </w:pPr>
    </w:p>
    <w:p w:rsidR="00790BE1" w:rsidRPr="00AD12E4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cs="Times New Roman"/>
          <w:szCs w:val="24"/>
        </w:rPr>
      </w:pPr>
    </w:p>
    <w:p w:rsidR="00790BE1" w:rsidRPr="00AD12E4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 xml:space="preserve">Dated: </w:t>
      </w:r>
      <w:r w:rsidR="004241C7">
        <w:rPr>
          <w:rFonts w:cs="Times New Roman"/>
          <w:szCs w:val="24"/>
        </w:rPr>
        <w:t>November 2, 2016</w:t>
      </w:r>
    </w:p>
    <w:p w:rsidR="00790BE1" w:rsidRPr="00AD12E4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cs="Times New Roman"/>
          <w:szCs w:val="24"/>
        </w:rPr>
      </w:pP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</w:r>
      <w:r w:rsidRPr="00AD12E4">
        <w:rPr>
          <w:rFonts w:cs="Times New Roman"/>
          <w:szCs w:val="24"/>
        </w:rPr>
        <w:tab/>
      </w:r>
    </w:p>
    <w:p w:rsidR="00790BE1" w:rsidRPr="00AD12E4" w:rsidRDefault="00790BE1" w:rsidP="00790BE1">
      <w:pPr>
        <w:ind w:firstLine="720"/>
        <w:rPr>
          <w:rFonts w:cs="Times New Roman"/>
          <w:szCs w:val="24"/>
        </w:rPr>
      </w:pPr>
    </w:p>
    <w:sectPr w:rsidR="00790BE1" w:rsidRPr="00AD12E4" w:rsidSect="00FB0030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73" w:rsidRDefault="00E67273">
      <w:pPr>
        <w:spacing w:line="240" w:lineRule="auto"/>
      </w:pPr>
      <w:r>
        <w:separator/>
      </w:r>
    </w:p>
  </w:endnote>
  <w:endnote w:type="continuationSeparator" w:id="0">
    <w:p w:rsidR="00E67273" w:rsidRDefault="00E67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05862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1DB8" w:rsidRDefault="00790B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548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721C1" w:rsidRDefault="00E672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C1" w:rsidRDefault="00E67273">
    <w:pPr>
      <w:pStyle w:val="Footer"/>
      <w:jc w:val="center"/>
    </w:pPr>
  </w:p>
  <w:p w:rsidR="004721C1" w:rsidRDefault="00E67273" w:rsidP="00FB003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73" w:rsidRDefault="00E67273">
      <w:pPr>
        <w:spacing w:line="240" w:lineRule="auto"/>
      </w:pPr>
      <w:r>
        <w:separator/>
      </w:r>
    </w:p>
  </w:footnote>
  <w:footnote w:type="continuationSeparator" w:id="0">
    <w:p w:rsidR="00E67273" w:rsidRDefault="00E672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E1"/>
    <w:rsid w:val="000372F3"/>
    <w:rsid w:val="000540CA"/>
    <w:rsid w:val="000742FD"/>
    <w:rsid w:val="0008521B"/>
    <w:rsid w:val="000D3FF3"/>
    <w:rsid w:val="00111345"/>
    <w:rsid w:val="00112DCC"/>
    <w:rsid w:val="001624A9"/>
    <w:rsid w:val="001A150D"/>
    <w:rsid w:val="001A5114"/>
    <w:rsid w:val="001B7B69"/>
    <w:rsid w:val="001E73F0"/>
    <w:rsid w:val="00215441"/>
    <w:rsid w:val="00241955"/>
    <w:rsid w:val="002427CA"/>
    <w:rsid w:val="00254E1B"/>
    <w:rsid w:val="00287A8E"/>
    <w:rsid w:val="00295487"/>
    <w:rsid w:val="00297C12"/>
    <w:rsid w:val="002B4AC5"/>
    <w:rsid w:val="002C11D9"/>
    <w:rsid w:val="002F529F"/>
    <w:rsid w:val="00311F6E"/>
    <w:rsid w:val="00312B65"/>
    <w:rsid w:val="00343DEA"/>
    <w:rsid w:val="003637B4"/>
    <w:rsid w:val="0039301A"/>
    <w:rsid w:val="003A7422"/>
    <w:rsid w:val="003B3E02"/>
    <w:rsid w:val="003D3766"/>
    <w:rsid w:val="003D7AFA"/>
    <w:rsid w:val="0040670A"/>
    <w:rsid w:val="004241C7"/>
    <w:rsid w:val="004321A0"/>
    <w:rsid w:val="00461308"/>
    <w:rsid w:val="004C500B"/>
    <w:rsid w:val="004E577B"/>
    <w:rsid w:val="005224A0"/>
    <w:rsid w:val="00522A84"/>
    <w:rsid w:val="00526F35"/>
    <w:rsid w:val="00534924"/>
    <w:rsid w:val="005468AA"/>
    <w:rsid w:val="00567B07"/>
    <w:rsid w:val="005802ED"/>
    <w:rsid w:val="005D562B"/>
    <w:rsid w:val="005F2DDD"/>
    <w:rsid w:val="00637064"/>
    <w:rsid w:val="006470B8"/>
    <w:rsid w:val="00673C53"/>
    <w:rsid w:val="00695DFB"/>
    <w:rsid w:val="006B0C8F"/>
    <w:rsid w:val="006B40DC"/>
    <w:rsid w:val="0071443A"/>
    <w:rsid w:val="00755BD0"/>
    <w:rsid w:val="00790BE1"/>
    <w:rsid w:val="007A645D"/>
    <w:rsid w:val="007C5E38"/>
    <w:rsid w:val="007D301E"/>
    <w:rsid w:val="00807A3D"/>
    <w:rsid w:val="008422C3"/>
    <w:rsid w:val="00855AE4"/>
    <w:rsid w:val="00867F28"/>
    <w:rsid w:val="00876384"/>
    <w:rsid w:val="00876B3C"/>
    <w:rsid w:val="00882DB3"/>
    <w:rsid w:val="00892A61"/>
    <w:rsid w:val="008E4CA3"/>
    <w:rsid w:val="008F6175"/>
    <w:rsid w:val="00915AB7"/>
    <w:rsid w:val="0092280D"/>
    <w:rsid w:val="00924630"/>
    <w:rsid w:val="009430B5"/>
    <w:rsid w:val="00970769"/>
    <w:rsid w:val="009C345A"/>
    <w:rsid w:val="009D6686"/>
    <w:rsid w:val="00A61B7F"/>
    <w:rsid w:val="00A72B4B"/>
    <w:rsid w:val="00A96545"/>
    <w:rsid w:val="00AA5166"/>
    <w:rsid w:val="00AB0C97"/>
    <w:rsid w:val="00AD12E4"/>
    <w:rsid w:val="00AE0DCE"/>
    <w:rsid w:val="00AE5E66"/>
    <w:rsid w:val="00B33E5C"/>
    <w:rsid w:val="00B4470B"/>
    <w:rsid w:val="00BA2236"/>
    <w:rsid w:val="00BB3D0D"/>
    <w:rsid w:val="00BC047D"/>
    <w:rsid w:val="00BD7E2D"/>
    <w:rsid w:val="00BE35FD"/>
    <w:rsid w:val="00C10882"/>
    <w:rsid w:val="00C6221D"/>
    <w:rsid w:val="00C83089"/>
    <w:rsid w:val="00CA5E58"/>
    <w:rsid w:val="00CA6C86"/>
    <w:rsid w:val="00CD71D2"/>
    <w:rsid w:val="00CD7E19"/>
    <w:rsid w:val="00CF6E68"/>
    <w:rsid w:val="00D17186"/>
    <w:rsid w:val="00D24310"/>
    <w:rsid w:val="00D53B14"/>
    <w:rsid w:val="00D75AC3"/>
    <w:rsid w:val="00D778C6"/>
    <w:rsid w:val="00D87FC0"/>
    <w:rsid w:val="00DB4E26"/>
    <w:rsid w:val="00DC7B65"/>
    <w:rsid w:val="00DE1830"/>
    <w:rsid w:val="00E67273"/>
    <w:rsid w:val="00EB606C"/>
    <w:rsid w:val="00EC5D20"/>
    <w:rsid w:val="00ED7A74"/>
    <w:rsid w:val="00F1531C"/>
    <w:rsid w:val="00F20F1F"/>
    <w:rsid w:val="00F20FA6"/>
    <w:rsid w:val="00F24A3E"/>
    <w:rsid w:val="00F65416"/>
    <w:rsid w:val="00FB7A83"/>
    <w:rsid w:val="00FF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E1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0B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0B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BE1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A22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23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E1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0B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0B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BE1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A22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23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ANF</cp:lastModifiedBy>
  <cp:revision>2</cp:revision>
  <cp:lastPrinted>2016-11-01T12:30:00Z</cp:lastPrinted>
  <dcterms:created xsi:type="dcterms:W3CDTF">2017-11-18T00:02:00Z</dcterms:created>
  <dcterms:modified xsi:type="dcterms:W3CDTF">2017-11-18T00:02:00Z</dcterms:modified>
</cp:coreProperties>
</file>