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C6C5" w14:textId="77777777" w:rsidR="0048177A" w:rsidRDefault="0048177A">
      <w:pPr>
        <w:pStyle w:val="BodyText"/>
        <w:spacing w:before="96"/>
        <w:rPr>
          <w:rFonts w:ascii="Times New Roman"/>
        </w:rPr>
      </w:pPr>
    </w:p>
    <w:p w14:paraId="13B255CD" w14:textId="77777777" w:rsidR="0048177A" w:rsidRDefault="00C10549">
      <w:pPr>
        <w:pStyle w:val="BodyText"/>
        <w:ind w:right="4776"/>
      </w:pPr>
      <w:r>
        <w:t>William</w:t>
      </w:r>
      <w:r>
        <w:rPr>
          <w:spacing w:val="-5"/>
        </w:rPr>
        <w:t xml:space="preserve"> </w:t>
      </w:r>
      <w:r>
        <w:t>Anderson,</w:t>
      </w:r>
      <w:r>
        <w:rPr>
          <w:spacing w:val="-8"/>
        </w:rPr>
        <w:t xml:space="preserve"> </w:t>
      </w:r>
      <w:r>
        <w:t>Office</w:t>
      </w:r>
      <w:r>
        <w:rPr>
          <w:spacing w:val="-7"/>
        </w:rPr>
        <w:t xml:space="preserve"> </w:t>
      </w:r>
      <w:r>
        <w:t>of</w:t>
      </w:r>
      <w:r>
        <w:rPr>
          <w:spacing w:val="-6"/>
        </w:rPr>
        <w:t xml:space="preserve"> </w:t>
      </w:r>
      <w:r>
        <w:t>the</w:t>
      </w:r>
      <w:r>
        <w:rPr>
          <w:spacing w:val="-5"/>
        </w:rPr>
        <w:t xml:space="preserve"> </w:t>
      </w:r>
      <w:r>
        <w:t>General</w:t>
      </w:r>
      <w:r>
        <w:rPr>
          <w:spacing w:val="-6"/>
        </w:rPr>
        <w:t xml:space="preserve"> </w:t>
      </w:r>
      <w:r>
        <w:t>Counsel MA Department of Public Health</w:t>
      </w:r>
    </w:p>
    <w:p w14:paraId="3B9251F8" w14:textId="77777777" w:rsidR="0048177A" w:rsidRDefault="00C10549">
      <w:pPr>
        <w:pStyle w:val="BodyText"/>
        <w:spacing w:before="1" w:line="267" w:lineRule="exact"/>
      </w:pPr>
      <w:r>
        <w:t>250</w:t>
      </w:r>
      <w:r>
        <w:rPr>
          <w:spacing w:val="-4"/>
        </w:rPr>
        <w:t xml:space="preserve"> </w:t>
      </w:r>
      <w:r>
        <w:t>Washington</w:t>
      </w:r>
      <w:r>
        <w:rPr>
          <w:spacing w:val="-5"/>
        </w:rPr>
        <w:t xml:space="preserve"> </w:t>
      </w:r>
      <w:r>
        <w:rPr>
          <w:spacing w:val="-2"/>
        </w:rPr>
        <w:t>Street</w:t>
      </w:r>
    </w:p>
    <w:p w14:paraId="775F6F48" w14:textId="77777777" w:rsidR="0048177A" w:rsidRDefault="00C10549">
      <w:pPr>
        <w:pStyle w:val="BodyText"/>
        <w:spacing w:line="267" w:lineRule="exact"/>
      </w:pPr>
      <w:r>
        <w:t>Boston,</w:t>
      </w:r>
      <w:r>
        <w:rPr>
          <w:spacing w:val="-4"/>
        </w:rPr>
        <w:t xml:space="preserve"> </w:t>
      </w:r>
      <w:r>
        <w:t>MA</w:t>
      </w:r>
      <w:r>
        <w:rPr>
          <w:spacing w:val="-3"/>
        </w:rPr>
        <w:t xml:space="preserve"> </w:t>
      </w:r>
      <w:r>
        <w:rPr>
          <w:spacing w:val="-2"/>
        </w:rPr>
        <w:t>02108</w:t>
      </w:r>
    </w:p>
    <w:p w14:paraId="233D1558" w14:textId="77777777" w:rsidR="0048177A" w:rsidRDefault="00C10549">
      <w:pPr>
        <w:rPr>
          <w:i/>
        </w:rPr>
      </w:pPr>
      <w:r>
        <w:rPr>
          <w:i/>
        </w:rPr>
        <w:t>Submitted</w:t>
      </w:r>
      <w:r>
        <w:rPr>
          <w:i/>
          <w:spacing w:val="-4"/>
        </w:rPr>
        <w:t xml:space="preserve"> </w:t>
      </w:r>
      <w:r>
        <w:rPr>
          <w:i/>
        </w:rPr>
        <w:t>via</w:t>
      </w:r>
      <w:r>
        <w:rPr>
          <w:i/>
          <w:spacing w:val="-3"/>
        </w:rPr>
        <w:t xml:space="preserve"> </w:t>
      </w:r>
      <w:r>
        <w:rPr>
          <w:i/>
        </w:rPr>
        <w:t>email</w:t>
      </w:r>
      <w:r>
        <w:rPr>
          <w:i/>
          <w:spacing w:val="-4"/>
        </w:rPr>
        <w:t xml:space="preserve"> </w:t>
      </w:r>
      <w:r>
        <w:rPr>
          <w:i/>
        </w:rPr>
        <w:t>at</w:t>
      </w:r>
      <w:r>
        <w:rPr>
          <w:i/>
          <w:spacing w:val="-2"/>
        </w:rPr>
        <w:t xml:space="preserve"> </w:t>
      </w:r>
      <w:hyperlink r:id="rId7">
        <w:r>
          <w:rPr>
            <w:i/>
            <w:color w:val="0000FF"/>
            <w:spacing w:val="-2"/>
            <w:u w:val="single" w:color="0000FF"/>
          </w:rPr>
          <w:t>Reg.Testimony@mass.gov</w:t>
        </w:r>
      </w:hyperlink>
    </w:p>
    <w:p w14:paraId="796891EE" w14:textId="77777777" w:rsidR="0048177A" w:rsidRDefault="0048177A">
      <w:pPr>
        <w:pStyle w:val="BodyText"/>
        <w:rPr>
          <w:i/>
        </w:rPr>
      </w:pPr>
    </w:p>
    <w:p w14:paraId="3BB343CF" w14:textId="77777777" w:rsidR="0048177A" w:rsidRDefault="00C10549">
      <w:pPr>
        <w:pStyle w:val="BodyText"/>
        <w:spacing w:before="1"/>
      </w:pPr>
      <w:r>
        <w:t>May</w:t>
      </w:r>
      <w:r>
        <w:rPr>
          <w:spacing w:val="-5"/>
        </w:rPr>
        <w:t xml:space="preserve"> </w:t>
      </w:r>
      <w:r>
        <w:t xml:space="preserve">18, </w:t>
      </w:r>
      <w:r>
        <w:rPr>
          <w:spacing w:val="-4"/>
        </w:rPr>
        <w:t>2026</w:t>
      </w:r>
    </w:p>
    <w:p w14:paraId="673D28D9" w14:textId="77777777" w:rsidR="0048177A" w:rsidRDefault="0048177A">
      <w:pPr>
        <w:pStyle w:val="BodyText"/>
      </w:pPr>
    </w:p>
    <w:p w14:paraId="30550611" w14:textId="77777777" w:rsidR="0048177A" w:rsidRDefault="0048177A">
      <w:pPr>
        <w:pStyle w:val="BodyText"/>
      </w:pPr>
    </w:p>
    <w:p w14:paraId="48D68FF8" w14:textId="77777777" w:rsidR="0048177A" w:rsidRDefault="00C10549">
      <w:pPr>
        <w:pStyle w:val="BodyText"/>
      </w:pPr>
      <w:r>
        <w:t>Dear</w:t>
      </w:r>
      <w:r>
        <w:rPr>
          <w:spacing w:val="-3"/>
        </w:rPr>
        <w:t xml:space="preserve"> </w:t>
      </w:r>
      <w:r>
        <w:t xml:space="preserve">Mr. </w:t>
      </w:r>
      <w:r>
        <w:rPr>
          <w:spacing w:val="-2"/>
        </w:rPr>
        <w:t>Anderson,</w:t>
      </w:r>
    </w:p>
    <w:p w14:paraId="6A5DF61B" w14:textId="77777777" w:rsidR="0048177A" w:rsidRDefault="0048177A">
      <w:pPr>
        <w:pStyle w:val="BodyText"/>
        <w:spacing w:before="1"/>
      </w:pPr>
    </w:p>
    <w:p w14:paraId="31B761EB" w14:textId="77777777" w:rsidR="0048177A" w:rsidRDefault="00C10549">
      <w:pPr>
        <w:pStyle w:val="BodyText"/>
      </w:pPr>
      <w:r>
        <w:t>Mass General Brigham applauds MA DPH for drafting the STANDARDS REGULATING THE CARE OF INFANTS</w:t>
      </w:r>
      <w:r>
        <w:rPr>
          <w:spacing w:val="-3"/>
        </w:rPr>
        <w:t xml:space="preserve"> </w:t>
      </w:r>
      <w:r>
        <w:t>IDENTIFIED</w:t>
      </w:r>
      <w:r>
        <w:rPr>
          <w:spacing w:val="-4"/>
        </w:rPr>
        <w:t xml:space="preserve"> </w:t>
      </w:r>
      <w:r>
        <w:t>AS</w:t>
      </w:r>
      <w:r>
        <w:rPr>
          <w:spacing w:val="-4"/>
        </w:rPr>
        <w:t xml:space="preserve"> </w:t>
      </w:r>
      <w:r>
        <w:t>BEING</w:t>
      </w:r>
      <w:r>
        <w:rPr>
          <w:spacing w:val="-3"/>
        </w:rPr>
        <w:t xml:space="preserve"> </w:t>
      </w:r>
      <w:r>
        <w:t>AFFECTED</w:t>
      </w:r>
      <w:r>
        <w:rPr>
          <w:spacing w:val="-4"/>
        </w:rPr>
        <w:t xml:space="preserve"> </w:t>
      </w:r>
      <w:r>
        <w:t>BY</w:t>
      </w:r>
      <w:r>
        <w:rPr>
          <w:spacing w:val="-5"/>
        </w:rPr>
        <w:t xml:space="preserve"> </w:t>
      </w:r>
      <w:r>
        <w:t>PRENATAL</w:t>
      </w:r>
      <w:r>
        <w:rPr>
          <w:spacing w:val="-2"/>
        </w:rPr>
        <w:t xml:space="preserve"> </w:t>
      </w:r>
      <w:r>
        <w:t>SUBSTANCE</w:t>
      </w:r>
      <w:r>
        <w:rPr>
          <w:spacing w:val="-5"/>
        </w:rPr>
        <w:t xml:space="preserve"> </w:t>
      </w:r>
      <w:r>
        <w:t>EXPOSURE</w:t>
      </w:r>
      <w:r>
        <w:rPr>
          <w:spacing w:val="-3"/>
        </w:rPr>
        <w:t xml:space="preserve"> </w:t>
      </w:r>
      <w:r>
        <w:t>and</w:t>
      </w:r>
      <w:r>
        <w:rPr>
          <w:spacing w:val="-4"/>
        </w:rPr>
        <w:t xml:space="preserve"> </w:t>
      </w:r>
      <w:r>
        <w:t>we</w:t>
      </w:r>
      <w:r>
        <w:rPr>
          <w:spacing w:val="-2"/>
        </w:rPr>
        <w:t xml:space="preserve"> </w:t>
      </w:r>
      <w:r>
        <w:t>appreciate</w:t>
      </w:r>
      <w:r>
        <w:rPr>
          <w:spacing w:val="-5"/>
        </w:rPr>
        <w:t xml:space="preserve"> </w:t>
      </w:r>
      <w:r>
        <w:t>the</w:t>
      </w:r>
    </w:p>
    <w:p w14:paraId="633454BA" w14:textId="77777777" w:rsidR="0048177A" w:rsidRDefault="00C10549">
      <w:pPr>
        <w:pStyle w:val="BodyText"/>
        <w:spacing w:line="266" w:lineRule="exact"/>
      </w:pPr>
      <w:r>
        <w:t>opportunity</w:t>
      </w:r>
      <w:r>
        <w:rPr>
          <w:spacing w:val="-3"/>
        </w:rPr>
        <w:t xml:space="preserve"> </w:t>
      </w:r>
      <w:r>
        <w:t>to</w:t>
      </w:r>
      <w:r>
        <w:rPr>
          <w:spacing w:val="-3"/>
        </w:rPr>
        <w:t xml:space="preserve"> </w:t>
      </w:r>
      <w:r>
        <w:t>share</w:t>
      </w:r>
      <w:r>
        <w:rPr>
          <w:spacing w:val="-3"/>
        </w:rPr>
        <w:t xml:space="preserve"> </w:t>
      </w:r>
      <w:r>
        <w:rPr>
          <w:spacing w:val="-2"/>
        </w:rPr>
        <w:t>feedback.</w:t>
      </w:r>
    </w:p>
    <w:p w14:paraId="69A35409" w14:textId="77777777" w:rsidR="0048177A" w:rsidRDefault="0048177A">
      <w:pPr>
        <w:pStyle w:val="BodyText"/>
      </w:pPr>
    </w:p>
    <w:p w14:paraId="39DBCFC3" w14:textId="77777777" w:rsidR="0048177A" w:rsidRDefault="00C10549">
      <w:pPr>
        <w:pStyle w:val="BodyText"/>
        <w:spacing w:line="256" w:lineRule="auto"/>
      </w:pPr>
      <w:r>
        <w:t>Mass General Brigham is a not-for-profit healthcare system that is committed to patient care, research, teaching and service to both the local and global community.</w:t>
      </w:r>
      <w:r>
        <w:rPr>
          <w:spacing w:val="40"/>
        </w:rPr>
        <w:t xml:space="preserve"> </w:t>
      </w:r>
      <w:r>
        <w:t>The Mass General Brigham network includes the Harvard affiliated teaching hospitals: Massachusetts General Hospital, Brigham and Women's Hospital, Mass Eye and Ear, Spaulding Rehabilitation Hospital and McLean Hospital. The Mass General Brigham network also includes multiple community health centers and hospitals, a physician network,</w:t>
      </w:r>
      <w:r>
        <w:rPr>
          <w:spacing w:val="-2"/>
        </w:rPr>
        <w:t xml:space="preserve"> </w:t>
      </w:r>
      <w:r>
        <w:t>home</w:t>
      </w:r>
      <w:r>
        <w:rPr>
          <w:spacing w:val="-4"/>
        </w:rPr>
        <w:t xml:space="preserve"> </w:t>
      </w:r>
      <w:r>
        <w:t>care</w:t>
      </w:r>
      <w:r>
        <w:rPr>
          <w:spacing w:val="-1"/>
        </w:rPr>
        <w:t xml:space="preserve"> </w:t>
      </w:r>
      <w:r>
        <w:t>and</w:t>
      </w:r>
      <w:r>
        <w:rPr>
          <w:spacing w:val="-3"/>
        </w:rPr>
        <w:t xml:space="preserve"> </w:t>
      </w:r>
      <w:r>
        <w:t>long-term</w:t>
      </w:r>
      <w:r>
        <w:rPr>
          <w:spacing w:val="-3"/>
        </w:rPr>
        <w:t xml:space="preserve"> </w:t>
      </w:r>
      <w:r>
        <w:t>care</w:t>
      </w:r>
      <w:r>
        <w:rPr>
          <w:spacing w:val="-4"/>
        </w:rPr>
        <w:t xml:space="preserve"> </w:t>
      </w:r>
      <w:r>
        <w:t>services</w:t>
      </w:r>
      <w:r>
        <w:rPr>
          <w:spacing w:val="-4"/>
        </w:rPr>
        <w:t xml:space="preserve"> </w:t>
      </w:r>
      <w:r>
        <w:t>and</w:t>
      </w:r>
      <w:r>
        <w:rPr>
          <w:spacing w:val="-5"/>
        </w:rPr>
        <w:t xml:space="preserve"> </w:t>
      </w:r>
      <w:r>
        <w:t>a</w:t>
      </w:r>
      <w:r>
        <w:rPr>
          <w:spacing w:val="-2"/>
        </w:rPr>
        <w:t xml:space="preserve"> </w:t>
      </w:r>
      <w:r>
        <w:t>health</w:t>
      </w:r>
      <w:r>
        <w:rPr>
          <w:spacing w:val="-3"/>
        </w:rPr>
        <w:t xml:space="preserve"> </w:t>
      </w:r>
      <w:r>
        <w:t>insurance</w:t>
      </w:r>
      <w:r>
        <w:rPr>
          <w:spacing w:val="-4"/>
        </w:rPr>
        <w:t xml:space="preserve"> </w:t>
      </w:r>
      <w:r>
        <w:t>plan.</w:t>
      </w:r>
      <w:r>
        <w:rPr>
          <w:spacing w:val="40"/>
        </w:rPr>
        <w:t xml:space="preserve"> </w:t>
      </w:r>
      <w:r>
        <w:t>We</w:t>
      </w:r>
      <w:r>
        <w:rPr>
          <w:spacing w:val="-1"/>
        </w:rPr>
        <w:t xml:space="preserve"> </w:t>
      </w:r>
      <w:r>
        <w:t>are</w:t>
      </w:r>
      <w:r>
        <w:rPr>
          <w:spacing w:val="-3"/>
        </w:rPr>
        <w:t xml:space="preserve"> </w:t>
      </w:r>
      <w:r>
        <w:t>the</w:t>
      </w:r>
      <w:r>
        <w:rPr>
          <w:spacing w:val="-1"/>
        </w:rPr>
        <w:t xml:space="preserve"> </w:t>
      </w:r>
      <w:r>
        <w:t>largest</w:t>
      </w:r>
      <w:r>
        <w:rPr>
          <w:spacing w:val="-1"/>
        </w:rPr>
        <w:t xml:space="preserve"> </w:t>
      </w:r>
      <w:r>
        <w:t>private employer in Massachusetts, with approximately 80,000 employees, including physic</w:t>
      </w:r>
      <w:r>
        <w:t>ians, nurses, scientists, and caregivers.</w:t>
      </w:r>
    </w:p>
    <w:p w14:paraId="40BE344C" w14:textId="77777777" w:rsidR="0048177A" w:rsidRDefault="00C10549">
      <w:pPr>
        <w:pStyle w:val="BodyText"/>
        <w:spacing w:before="154"/>
        <w:ind w:right="67"/>
      </w:pPr>
      <w:r>
        <w:t>As a health system committed to the equitable care of people with substance use disorder including pregnant patients,</w:t>
      </w:r>
      <w:r>
        <w:rPr>
          <w:spacing w:val="-1"/>
        </w:rPr>
        <w:t xml:space="preserve"> </w:t>
      </w:r>
      <w:r>
        <w:t>we appreciate</w:t>
      </w:r>
      <w:r>
        <w:rPr>
          <w:spacing w:val="-1"/>
        </w:rPr>
        <w:t xml:space="preserve"> </w:t>
      </w:r>
      <w:r>
        <w:t>the thoughtful assessment</w:t>
      </w:r>
      <w:r>
        <w:rPr>
          <w:spacing w:val="-1"/>
        </w:rPr>
        <w:t xml:space="preserve"> </w:t>
      </w:r>
      <w:r>
        <w:t>to defining prenatal</w:t>
      </w:r>
      <w:r>
        <w:rPr>
          <w:spacing w:val="-4"/>
        </w:rPr>
        <w:t xml:space="preserve"> </w:t>
      </w:r>
      <w:r>
        <w:t>substance exposure and</w:t>
      </w:r>
      <w:r>
        <w:rPr>
          <w:spacing w:val="-2"/>
        </w:rPr>
        <w:t xml:space="preserve"> </w:t>
      </w:r>
      <w:r>
        <w:t>the</w:t>
      </w:r>
      <w:r>
        <w:rPr>
          <w:spacing w:val="-1"/>
        </w:rPr>
        <w:t xml:space="preserve"> </w:t>
      </w:r>
      <w:r>
        <w:t>focus</w:t>
      </w:r>
      <w:r>
        <w:rPr>
          <w:spacing w:val="-4"/>
        </w:rPr>
        <w:t xml:space="preserve"> </w:t>
      </w:r>
      <w:r>
        <w:t>on</w:t>
      </w:r>
      <w:r>
        <w:rPr>
          <w:spacing w:val="-3"/>
        </w:rPr>
        <w:t xml:space="preserve"> </w:t>
      </w:r>
      <w:r>
        <w:t>ensuring</w:t>
      </w:r>
      <w:r>
        <w:rPr>
          <w:spacing w:val="-3"/>
        </w:rPr>
        <w:t xml:space="preserve"> </w:t>
      </w:r>
      <w:r>
        <w:t>family</w:t>
      </w:r>
      <w:r>
        <w:rPr>
          <w:spacing w:val="-3"/>
        </w:rPr>
        <w:t xml:space="preserve"> </w:t>
      </w:r>
      <w:r>
        <w:t>care</w:t>
      </w:r>
      <w:r>
        <w:rPr>
          <w:spacing w:val="-4"/>
        </w:rPr>
        <w:t xml:space="preserve"> </w:t>
      </w:r>
      <w:r>
        <w:t>plans</w:t>
      </w:r>
      <w:r>
        <w:rPr>
          <w:spacing w:val="-2"/>
        </w:rPr>
        <w:t xml:space="preserve"> </w:t>
      </w:r>
      <w:r>
        <w:t>and</w:t>
      </w:r>
      <w:r>
        <w:rPr>
          <w:spacing w:val="-3"/>
        </w:rPr>
        <w:t xml:space="preserve"> </w:t>
      </w:r>
      <w:r>
        <w:t>support.</w:t>
      </w:r>
      <w:r>
        <w:rPr>
          <w:spacing w:val="-3"/>
        </w:rPr>
        <w:t xml:space="preserve"> </w:t>
      </w:r>
      <w:r>
        <w:t>We</w:t>
      </w:r>
      <w:r>
        <w:rPr>
          <w:spacing w:val="-3"/>
        </w:rPr>
        <w:t xml:space="preserve"> </w:t>
      </w:r>
      <w:r>
        <w:t>respectfully</w:t>
      </w:r>
      <w:r>
        <w:rPr>
          <w:spacing w:val="-3"/>
        </w:rPr>
        <w:t xml:space="preserve"> </w:t>
      </w:r>
      <w:r>
        <w:t>offer</w:t>
      </w:r>
      <w:r>
        <w:rPr>
          <w:spacing w:val="-2"/>
        </w:rPr>
        <w:t xml:space="preserve"> </w:t>
      </w:r>
      <w:r>
        <w:t>the</w:t>
      </w:r>
      <w:r>
        <w:rPr>
          <w:spacing w:val="-1"/>
        </w:rPr>
        <w:t xml:space="preserve"> </w:t>
      </w:r>
      <w:r>
        <w:t>following</w:t>
      </w:r>
      <w:r>
        <w:rPr>
          <w:spacing w:val="-2"/>
        </w:rPr>
        <w:t xml:space="preserve"> </w:t>
      </w:r>
      <w:r>
        <w:t>feedback for consideration on some of the language and definitions in these proposed regulations.</w:t>
      </w:r>
    </w:p>
    <w:p w14:paraId="5BE913E3" w14:textId="77777777" w:rsidR="0048177A" w:rsidRDefault="00C10549">
      <w:pPr>
        <w:pStyle w:val="ListParagraph"/>
        <w:numPr>
          <w:ilvl w:val="0"/>
          <w:numId w:val="1"/>
        </w:numPr>
        <w:tabs>
          <w:tab w:val="left" w:pos="720"/>
        </w:tabs>
        <w:spacing w:before="268"/>
        <w:ind w:right="105"/>
      </w:pPr>
      <w:r>
        <w:t>In defining “drug” in the initial definitions, we would recommend separating non-prescribed substances</w:t>
      </w:r>
      <w:r>
        <w:rPr>
          <w:spacing w:val="-3"/>
        </w:rPr>
        <w:t xml:space="preserve"> </w:t>
      </w:r>
      <w:r>
        <w:t>from</w:t>
      </w:r>
      <w:r>
        <w:rPr>
          <w:spacing w:val="-2"/>
        </w:rPr>
        <w:t xml:space="preserve"> </w:t>
      </w:r>
      <w:r>
        <w:t>prescribed</w:t>
      </w:r>
      <w:r>
        <w:rPr>
          <w:spacing w:val="-3"/>
        </w:rPr>
        <w:t xml:space="preserve"> </w:t>
      </w:r>
      <w:r>
        <w:t>medications</w:t>
      </w:r>
      <w:r>
        <w:rPr>
          <w:spacing w:val="-4"/>
        </w:rPr>
        <w:t xml:space="preserve"> </w:t>
      </w:r>
      <w:r>
        <w:t>to</w:t>
      </w:r>
      <w:r>
        <w:rPr>
          <w:spacing w:val="-1"/>
        </w:rPr>
        <w:t xml:space="preserve"> </w:t>
      </w:r>
      <w:r>
        <w:t>treat</w:t>
      </w:r>
      <w:r>
        <w:rPr>
          <w:spacing w:val="-4"/>
        </w:rPr>
        <w:t xml:space="preserve"> </w:t>
      </w:r>
      <w:r>
        <w:t>opioid</w:t>
      </w:r>
      <w:r>
        <w:rPr>
          <w:spacing w:val="-3"/>
        </w:rPr>
        <w:t xml:space="preserve"> </w:t>
      </w:r>
      <w:r>
        <w:t>use</w:t>
      </w:r>
      <w:r>
        <w:rPr>
          <w:spacing w:val="-2"/>
        </w:rPr>
        <w:t xml:space="preserve"> </w:t>
      </w:r>
      <w:r>
        <w:t>disorder</w:t>
      </w:r>
      <w:r>
        <w:rPr>
          <w:spacing w:val="-5"/>
        </w:rPr>
        <w:t xml:space="preserve"> </w:t>
      </w:r>
      <w:r>
        <w:t>or</w:t>
      </w:r>
      <w:r>
        <w:rPr>
          <w:spacing w:val="-3"/>
        </w:rPr>
        <w:t xml:space="preserve"> </w:t>
      </w:r>
      <w:r>
        <w:t>pain.</w:t>
      </w:r>
      <w:r>
        <w:rPr>
          <w:spacing w:val="-3"/>
        </w:rPr>
        <w:t xml:space="preserve"> </w:t>
      </w:r>
      <w:r>
        <w:t>Given</w:t>
      </w:r>
      <w:r>
        <w:rPr>
          <w:spacing w:val="-3"/>
        </w:rPr>
        <w:t xml:space="preserve"> </w:t>
      </w:r>
      <w:r>
        <w:t>the</w:t>
      </w:r>
      <w:r>
        <w:rPr>
          <w:spacing w:val="-3"/>
        </w:rPr>
        <w:t xml:space="preserve"> </w:t>
      </w:r>
      <w:r>
        <w:t xml:space="preserve">ongoing stigma around medications for opioid use disorder and the important work Massachusetts has </w:t>
      </w:r>
      <w:proofErr w:type="gramStart"/>
      <w:r>
        <w:t>made</w:t>
      </w:r>
      <w:proofErr w:type="gramEnd"/>
      <w:r>
        <w:t xml:space="preserve"> to destigmatize medication treatment, using distinct language for "medications" and</w:t>
      </w:r>
    </w:p>
    <w:p w14:paraId="17ACC1DC" w14:textId="77777777" w:rsidR="0048177A" w:rsidRDefault="00C10549">
      <w:pPr>
        <w:pStyle w:val="BodyText"/>
        <w:spacing w:before="1"/>
        <w:ind w:left="720" w:right="24"/>
      </w:pPr>
      <w:r>
        <w:t>"non-prescribed</w:t>
      </w:r>
      <w:r>
        <w:rPr>
          <w:spacing w:val="-5"/>
        </w:rPr>
        <w:t xml:space="preserve"> </w:t>
      </w:r>
      <w:r>
        <w:t>substances"</w:t>
      </w:r>
      <w:r>
        <w:rPr>
          <w:spacing w:val="-1"/>
        </w:rPr>
        <w:t xml:space="preserve"> </w:t>
      </w:r>
      <w:r>
        <w:t>would</w:t>
      </w:r>
      <w:r>
        <w:rPr>
          <w:spacing w:val="-3"/>
        </w:rPr>
        <w:t xml:space="preserve"> </w:t>
      </w:r>
      <w:r>
        <w:t>help</w:t>
      </w:r>
      <w:r>
        <w:rPr>
          <w:spacing w:val="-3"/>
        </w:rPr>
        <w:t xml:space="preserve"> </w:t>
      </w:r>
      <w:r>
        <w:t>ensure</w:t>
      </w:r>
      <w:r>
        <w:rPr>
          <w:spacing w:val="-1"/>
        </w:rPr>
        <w:t xml:space="preserve"> </w:t>
      </w:r>
      <w:r>
        <w:t>effective</w:t>
      </w:r>
      <w:r>
        <w:rPr>
          <w:spacing w:val="-4"/>
        </w:rPr>
        <w:t xml:space="preserve"> </w:t>
      </w:r>
      <w:r>
        <w:t>medical</w:t>
      </w:r>
      <w:r>
        <w:rPr>
          <w:spacing w:val="-4"/>
        </w:rPr>
        <w:t xml:space="preserve"> </w:t>
      </w:r>
      <w:r>
        <w:t>treatment</w:t>
      </w:r>
      <w:r>
        <w:rPr>
          <w:spacing w:val="-2"/>
        </w:rPr>
        <w:t xml:space="preserve"> </w:t>
      </w:r>
      <w:r>
        <w:t>is</w:t>
      </w:r>
      <w:r>
        <w:rPr>
          <w:spacing w:val="-4"/>
        </w:rPr>
        <w:t xml:space="preserve"> </w:t>
      </w:r>
      <w:r>
        <w:t>not</w:t>
      </w:r>
      <w:r>
        <w:rPr>
          <w:spacing w:val="-2"/>
        </w:rPr>
        <w:t xml:space="preserve"> </w:t>
      </w:r>
      <w:r>
        <w:t>equated</w:t>
      </w:r>
      <w:r>
        <w:rPr>
          <w:spacing w:val="-5"/>
        </w:rPr>
        <w:t xml:space="preserve"> </w:t>
      </w:r>
      <w:r>
        <w:t>with ongoing substance use.</w:t>
      </w:r>
    </w:p>
    <w:p w14:paraId="5995D8F5" w14:textId="77777777" w:rsidR="0048177A" w:rsidRDefault="00C10549">
      <w:pPr>
        <w:pStyle w:val="ListParagraph"/>
        <w:numPr>
          <w:ilvl w:val="0"/>
          <w:numId w:val="1"/>
        </w:numPr>
        <w:tabs>
          <w:tab w:val="left" w:pos="720"/>
        </w:tabs>
        <w:ind w:right="16"/>
      </w:pPr>
      <w:r>
        <w:t>In defining prenatal substance exposure, we would suggest removing cannabis from the list of non-prescribed drugs given there is no clear, medically accepted definition for problematic prenatal</w:t>
      </w:r>
      <w:r>
        <w:rPr>
          <w:spacing w:val="-3"/>
        </w:rPr>
        <w:t xml:space="preserve"> </w:t>
      </w:r>
      <w:r>
        <w:t>cannabis</w:t>
      </w:r>
      <w:r>
        <w:rPr>
          <w:spacing w:val="-3"/>
        </w:rPr>
        <w:t xml:space="preserve"> </w:t>
      </w:r>
      <w:r>
        <w:t>use</w:t>
      </w:r>
      <w:r>
        <w:rPr>
          <w:spacing w:val="-5"/>
        </w:rPr>
        <w:t xml:space="preserve"> </w:t>
      </w:r>
      <w:r>
        <w:t>in</w:t>
      </w:r>
      <w:r>
        <w:rPr>
          <w:spacing w:val="-4"/>
        </w:rPr>
        <w:t xml:space="preserve"> </w:t>
      </w:r>
      <w:r>
        <w:t>the</w:t>
      </w:r>
      <w:r>
        <w:rPr>
          <w:spacing w:val="-2"/>
        </w:rPr>
        <w:t xml:space="preserve"> </w:t>
      </w:r>
      <w:r>
        <w:t>context</w:t>
      </w:r>
      <w:r>
        <w:rPr>
          <w:spacing w:val="-5"/>
        </w:rPr>
        <w:t xml:space="preserve"> </w:t>
      </w:r>
      <w:r>
        <w:t>of</w:t>
      </w:r>
      <w:r>
        <w:rPr>
          <w:spacing w:val="-3"/>
        </w:rPr>
        <w:t xml:space="preserve"> </w:t>
      </w:r>
      <w:r>
        <w:t>pregnancy.</w:t>
      </w:r>
      <w:r>
        <w:rPr>
          <w:spacing w:val="-6"/>
        </w:rPr>
        <w:t xml:space="preserve"> </w:t>
      </w:r>
      <w:r>
        <w:t>Instead,</w:t>
      </w:r>
      <w:r>
        <w:rPr>
          <w:spacing w:val="-3"/>
        </w:rPr>
        <w:t xml:space="preserve"> </w:t>
      </w:r>
      <w:r>
        <w:t>we</w:t>
      </w:r>
      <w:r>
        <w:rPr>
          <w:spacing w:val="-5"/>
        </w:rPr>
        <w:t xml:space="preserve"> </w:t>
      </w:r>
      <w:r>
        <w:t>would</w:t>
      </w:r>
      <w:r>
        <w:rPr>
          <w:spacing w:val="-4"/>
        </w:rPr>
        <w:t xml:space="preserve"> </w:t>
      </w:r>
      <w:r>
        <w:t>suggest</w:t>
      </w:r>
      <w:r>
        <w:rPr>
          <w:spacing w:val="-2"/>
        </w:rPr>
        <w:t xml:space="preserve"> </w:t>
      </w:r>
      <w:r>
        <w:t>including</w:t>
      </w:r>
      <w:r>
        <w:rPr>
          <w:spacing w:val="-4"/>
        </w:rPr>
        <w:t xml:space="preserve"> </w:t>
      </w:r>
      <w:r>
        <w:t>cannabis use disorder as diagnosed by the DSM-5.</w:t>
      </w:r>
    </w:p>
    <w:p w14:paraId="64B10625" w14:textId="77777777" w:rsidR="0048177A" w:rsidRDefault="00C10549">
      <w:pPr>
        <w:pStyle w:val="ListParagraph"/>
        <w:numPr>
          <w:ilvl w:val="0"/>
          <w:numId w:val="1"/>
        </w:numPr>
        <w:tabs>
          <w:tab w:val="left" w:pos="720"/>
        </w:tabs>
        <w:ind w:right="57"/>
      </w:pPr>
      <w:r>
        <w:t>Item 4 under the definitions of use of a prescribed drug not as prescribed or prescribed to someone else currently says “including but not limited to, opioids, benzodiazepines, amphetamines,</w:t>
      </w:r>
      <w:r>
        <w:rPr>
          <w:spacing w:val="-5"/>
        </w:rPr>
        <w:t xml:space="preserve"> </w:t>
      </w:r>
      <w:r>
        <w:t>methamphetamines,</w:t>
      </w:r>
      <w:r>
        <w:rPr>
          <w:spacing w:val="-2"/>
        </w:rPr>
        <w:t xml:space="preserve"> </w:t>
      </w:r>
      <w:r>
        <w:t>barbiturates,</w:t>
      </w:r>
      <w:r>
        <w:rPr>
          <w:spacing w:val="-5"/>
        </w:rPr>
        <w:t xml:space="preserve"> </w:t>
      </w:r>
      <w:r>
        <w:t>or</w:t>
      </w:r>
      <w:r>
        <w:rPr>
          <w:spacing w:val="-5"/>
        </w:rPr>
        <w:t xml:space="preserve"> </w:t>
      </w:r>
      <w:r>
        <w:t>cannabis.”</w:t>
      </w:r>
      <w:r>
        <w:rPr>
          <w:spacing w:val="-1"/>
        </w:rPr>
        <w:t xml:space="preserve"> </w:t>
      </w:r>
      <w:r>
        <w:t>This</w:t>
      </w:r>
      <w:r>
        <w:rPr>
          <w:spacing w:val="-2"/>
        </w:rPr>
        <w:t xml:space="preserve"> </w:t>
      </w:r>
      <w:r>
        <w:t>is</w:t>
      </w:r>
      <w:r>
        <w:rPr>
          <w:spacing w:val="-6"/>
        </w:rPr>
        <w:t xml:space="preserve"> </w:t>
      </w:r>
      <w:r>
        <w:t>a</w:t>
      </w:r>
      <w:r>
        <w:rPr>
          <w:spacing w:val="-3"/>
        </w:rPr>
        <w:t xml:space="preserve"> </w:t>
      </w:r>
      <w:r>
        <w:t>broad</w:t>
      </w:r>
      <w:r>
        <w:rPr>
          <w:spacing w:val="-3"/>
        </w:rPr>
        <w:t xml:space="preserve"> </w:t>
      </w:r>
      <w:r>
        <w:t>statement</w:t>
      </w:r>
      <w:r>
        <w:rPr>
          <w:spacing w:val="-5"/>
        </w:rPr>
        <w:t xml:space="preserve"> </w:t>
      </w:r>
      <w:r>
        <w:t>given it says</w:t>
      </w:r>
      <w:r>
        <w:rPr>
          <w:spacing w:val="-3"/>
        </w:rPr>
        <w:t xml:space="preserve"> </w:t>
      </w:r>
      <w:r>
        <w:t>“included</w:t>
      </w:r>
      <w:r>
        <w:rPr>
          <w:spacing w:val="-2"/>
        </w:rPr>
        <w:t xml:space="preserve"> </w:t>
      </w:r>
      <w:r>
        <w:t>but</w:t>
      </w:r>
      <w:r>
        <w:rPr>
          <w:spacing w:val="-3"/>
        </w:rPr>
        <w:t xml:space="preserve"> </w:t>
      </w:r>
      <w:r>
        <w:t>not limited</w:t>
      </w:r>
      <w:r>
        <w:rPr>
          <w:spacing w:val="-4"/>
        </w:rPr>
        <w:t xml:space="preserve"> </w:t>
      </w:r>
      <w:r>
        <w:t>to” as</w:t>
      </w:r>
      <w:r>
        <w:rPr>
          <w:spacing w:val="-1"/>
        </w:rPr>
        <w:t xml:space="preserve"> </w:t>
      </w:r>
      <w:r>
        <w:t>it</w:t>
      </w:r>
      <w:r>
        <w:rPr>
          <w:spacing w:val="-3"/>
        </w:rPr>
        <w:t xml:space="preserve"> </w:t>
      </w:r>
      <w:r>
        <w:t>could</w:t>
      </w:r>
      <w:r>
        <w:rPr>
          <w:spacing w:val="-4"/>
        </w:rPr>
        <w:t xml:space="preserve"> </w:t>
      </w:r>
      <w:r>
        <w:t>theoretically</w:t>
      </w:r>
      <w:r>
        <w:rPr>
          <w:spacing w:val="-2"/>
        </w:rPr>
        <w:t xml:space="preserve"> </w:t>
      </w:r>
      <w:r>
        <w:t>apply to any prescribed</w:t>
      </w:r>
      <w:r>
        <w:rPr>
          <w:spacing w:val="-1"/>
        </w:rPr>
        <w:t xml:space="preserve"> </w:t>
      </w:r>
      <w:r>
        <w:t>medication. Cannabis also cannot be prescribed. We would suggest changing this to “use of a prescribed drug not as prescribed or prescribed to someone else including opioids, benzodiazepines, amphetamines, methamphetamines and barbiturates.”</w:t>
      </w:r>
    </w:p>
    <w:p w14:paraId="76459CCB" w14:textId="77777777" w:rsidR="0048177A" w:rsidRDefault="0048177A">
      <w:pPr>
        <w:pStyle w:val="ListParagraph"/>
        <w:sectPr w:rsidR="0048177A">
          <w:headerReference w:type="default" r:id="rId8"/>
          <w:footerReference w:type="default" r:id="rId9"/>
          <w:type w:val="continuous"/>
          <w:pgSz w:w="12240" w:h="15840"/>
          <w:pgMar w:top="1340" w:right="1440" w:bottom="1200" w:left="1440" w:header="667" w:footer="1014" w:gutter="0"/>
          <w:pgNumType w:start="1"/>
          <w:cols w:space="720"/>
        </w:sectPr>
      </w:pPr>
    </w:p>
    <w:p w14:paraId="679D1267" w14:textId="77777777" w:rsidR="0048177A" w:rsidRDefault="00C10549">
      <w:pPr>
        <w:pStyle w:val="ListParagraph"/>
        <w:numPr>
          <w:ilvl w:val="0"/>
          <w:numId w:val="1"/>
        </w:numPr>
        <w:tabs>
          <w:tab w:val="left" w:pos="720"/>
        </w:tabs>
        <w:spacing w:before="80"/>
        <w:ind w:right="23"/>
      </w:pPr>
      <w:r>
        <w:lastRenderedPageBreak/>
        <w:t>The proposed regulations specifically state that "Toxicology Testing is not a substitute for Screening and should be performed only when the results will change clinical management for the</w:t>
      </w:r>
      <w:r>
        <w:rPr>
          <w:spacing w:val="-1"/>
        </w:rPr>
        <w:t xml:space="preserve"> </w:t>
      </w:r>
      <w:r>
        <w:t>Birthing</w:t>
      </w:r>
      <w:r>
        <w:rPr>
          <w:spacing w:val="-4"/>
        </w:rPr>
        <w:t xml:space="preserve"> </w:t>
      </w:r>
      <w:r>
        <w:t>Person</w:t>
      </w:r>
      <w:r>
        <w:rPr>
          <w:spacing w:val="-4"/>
        </w:rPr>
        <w:t xml:space="preserve"> </w:t>
      </w:r>
      <w:r>
        <w:t>or</w:t>
      </w:r>
      <w:r>
        <w:rPr>
          <w:spacing w:val="-2"/>
        </w:rPr>
        <w:t xml:space="preserve"> </w:t>
      </w:r>
      <w:r>
        <w:t>the</w:t>
      </w:r>
      <w:r>
        <w:rPr>
          <w:spacing w:val="-3"/>
        </w:rPr>
        <w:t xml:space="preserve"> </w:t>
      </w:r>
      <w:r>
        <w:t>infant."</w:t>
      </w:r>
      <w:r>
        <w:rPr>
          <w:spacing w:val="-1"/>
        </w:rPr>
        <w:t xml:space="preserve"> </w:t>
      </w:r>
      <w:r>
        <w:t>Yet</w:t>
      </w:r>
      <w:r>
        <w:rPr>
          <w:spacing w:val="-3"/>
        </w:rPr>
        <w:t xml:space="preserve"> </w:t>
      </w:r>
      <w:r>
        <w:t>they</w:t>
      </w:r>
      <w:r>
        <w:rPr>
          <w:spacing w:val="-1"/>
        </w:rPr>
        <w:t xml:space="preserve"> </w:t>
      </w:r>
      <w:r>
        <w:t>also</w:t>
      </w:r>
      <w:r>
        <w:rPr>
          <w:spacing w:val="-1"/>
        </w:rPr>
        <w:t xml:space="preserve"> </w:t>
      </w:r>
      <w:r>
        <w:t>state</w:t>
      </w:r>
      <w:r>
        <w:rPr>
          <w:spacing w:val="-3"/>
        </w:rPr>
        <w:t xml:space="preserve"> </w:t>
      </w:r>
      <w:r>
        <w:t>that</w:t>
      </w:r>
      <w:r>
        <w:rPr>
          <w:spacing w:val="-1"/>
        </w:rPr>
        <w:t xml:space="preserve"> </w:t>
      </w:r>
      <w:r>
        <w:t>one</w:t>
      </w:r>
      <w:r>
        <w:rPr>
          <w:spacing w:val="-3"/>
        </w:rPr>
        <w:t xml:space="preserve"> </w:t>
      </w:r>
      <w:r>
        <w:t>of</w:t>
      </w:r>
      <w:r>
        <w:rPr>
          <w:spacing w:val="-3"/>
        </w:rPr>
        <w:t xml:space="preserve"> </w:t>
      </w:r>
      <w:r>
        <w:t>the</w:t>
      </w:r>
      <w:r>
        <w:rPr>
          <w:spacing w:val="-3"/>
        </w:rPr>
        <w:t xml:space="preserve"> </w:t>
      </w:r>
      <w:r>
        <w:t>criteria</w:t>
      </w:r>
      <w:r>
        <w:rPr>
          <w:spacing w:val="-3"/>
        </w:rPr>
        <w:t xml:space="preserve"> </w:t>
      </w:r>
      <w:r>
        <w:t>for</w:t>
      </w:r>
      <w:r>
        <w:rPr>
          <w:spacing w:val="-4"/>
        </w:rPr>
        <w:t xml:space="preserve"> </w:t>
      </w:r>
      <w:r>
        <w:t>prenatal</w:t>
      </w:r>
      <w:r>
        <w:rPr>
          <w:spacing w:val="-2"/>
        </w:rPr>
        <w:t xml:space="preserve"> </w:t>
      </w:r>
      <w:r>
        <w:t>alcohol exposure is "Positive testing using established alcohol-exposure biomarker(s) during pregnancy or at</w:t>
      </w:r>
      <w:r>
        <w:rPr>
          <w:spacing w:val="-1"/>
        </w:rPr>
        <w:t xml:space="preserve"> </w:t>
      </w:r>
      <w:r>
        <w:t>birth." We</w:t>
      </w:r>
      <w:r>
        <w:rPr>
          <w:spacing w:val="-1"/>
        </w:rPr>
        <w:t xml:space="preserve"> </w:t>
      </w:r>
      <w:r>
        <w:t>would recommend</w:t>
      </w:r>
      <w:r>
        <w:rPr>
          <w:spacing w:val="-1"/>
        </w:rPr>
        <w:t xml:space="preserve"> </w:t>
      </w:r>
      <w:r>
        <w:t>the</w:t>
      </w:r>
      <w:r>
        <w:rPr>
          <w:spacing w:val="-2"/>
        </w:rPr>
        <w:t xml:space="preserve"> </w:t>
      </w:r>
      <w:r>
        <w:t>removal</w:t>
      </w:r>
      <w:r>
        <w:rPr>
          <w:spacing w:val="-3"/>
        </w:rPr>
        <w:t xml:space="preserve"> </w:t>
      </w:r>
      <w:r>
        <w:t>of</w:t>
      </w:r>
      <w:r>
        <w:rPr>
          <w:spacing w:val="-2"/>
        </w:rPr>
        <w:t xml:space="preserve"> </w:t>
      </w:r>
      <w:r>
        <w:t>this</w:t>
      </w:r>
      <w:r>
        <w:rPr>
          <w:spacing w:val="-3"/>
        </w:rPr>
        <w:t xml:space="preserve"> </w:t>
      </w:r>
      <w:r>
        <w:t>given</w:t>
      </w:r>
      <w:r>
        <w:rPr>
          <w:spacing w:val="-1"/>
        </w:rPr>
        <w:t xml:space="preserve"> </w:t>
      </w:r>
      <w:r>
        <w:t>serum</w:t>
      </w:r>
      <w:r>
        <w:rPr>
          <w:spacing w:val="-1"/>
        </w:rPr>
        <w:t xml:space="preserve"> </w:t>
      </w:r>
      <w:r>
        <w:t>testing for</w:t>
      </w:r>
      <w:r>
        <w:rPr>
          <w:spacing w:val="-2"/>
        </w:rPr>
        <w:t xml:space="preserve"> </w:t>
      </w:r>
      <w:r>
        <w:t>alcohol at birth</w:t>
      </w:r>
      <w:r>
        <w:rPr>
          <w:spacing w:val="-1"/>
        </w:rPr>
        <w:t xml:space="preserve"> </w:t>
      </w:r>
      <w:r>
        <w:t xml:space="preserve">is rarely used and is at odds with the statement that testing should only be used when it </w:t>
      </w:r>
      <w:proofErr w:type="gramStart"/>
      <w:r>
        <w:t>will change</w:t>
      </w:r>
      <w:proofErr w:type="gramEnd"/>
      <w:r>
        <w:t xml:space="preserve"> clinical management.</w:t>
      </w:r>
    </w:p>
    <w:p w14:paraId="0FD7E099" w14:textId="77777777" w:rsidR="0048177A" w:rsidRDefault="00C10549">
      <w:pPr>
        <w:pStyle w:val="ListParagraph"/>
        <w:numPr>
          <w:ilvl w:val="0"/>
          <w:numId w:val="1"/>
        </w:numPr>
        <w:tabs>
          <w:tab w:val="left" w:pos="720"/>
        </w:tabs>
      </w:pPr>
      <w:r>
        <w:t xml:space="preserve">In Section </w:t>
      </w:r>
      <w:r>
        <w:rPr>
          <w:u w:val="single"/>
        </w:rPr>
        <w:t>272.015:</w:t>
      </w:r>
      <w:r>
        <w:rPr>
          <w:spacing w:val="80"/>
          <w:u w:val="single"/>
        </w:rPr>
        <w:t xml:space="preserve"> </w:t>
      </w:r>
      <w:r>
        <w:rPr>
          <w:u w:val="single"/>
        </w:rPr>
        <w:t>Family Care Plan</w:t>
      </w:r>
      <w:r>
        <w:t xml:space="preserve"> Section 2 states: "provision of clinical counseling and education provided to the Birthing Person and the infant’s other caregivers about the implications of substance use and substance use treatment or recovery on Perinatal health, infant health, and infant care." This language seems to necessitate a forced disclosure of</w:t>
      </w:r>
      <w:r>
        <w:rPr>
          <w:spacing w:val="40"/>
        </w:rPr>
        <w:t xml:space="preserve"> </w:t>
      </w:r>
      <w:r>
        <w:t xml:space="preserve">birthing parent </w:t>
      </w:r>
      <w:proofErr w:type="gramStart"/>
      <w:r>
        <w:t>substance use</w:t>
      </w:r>
      <w:proofErr w:type="gramEnd"/>
      <w:r>
        <w:t xml:space="preserve"> to the infants "other caregivers." While this may be </w:t>
      </w:r>
      <w:proofErr w:type="gramStart"/>
      <w:r>
        <w:t>a best</w:t>
      </w:r>
      <w:proofErr w:type="gramEnd"/>
      <w:r>
        <w:t xml:space="preserve"> practice,</w:t>
      </w:r>
      <w:r>
        <w:rPr>
          <w:spacing w:val="-4"/>
        </w:rPr>
        <w:t xml:space="preserve"> </w:t>
      </w:r>
      <w:r>
        <w:t>there</w:t>
      </w:r>
      <w:r>
        <w:rPr>
          <w:spacing w:val="-4"/>
        </w:rPr>
        <w:t xml:space="preserve"> </w:t>
      </w:r>
      <w:r>
        <w:t>are</w:t>
      </w:r>
      <w:r>
        <w:rPr>
          <w:spacing w:val="-2"/>
        </w:rPr>
        <w:t xml:space="preserve"> </w:t>
      </w:r>
      <w:r>
        <w:t>instances</w:t>
      </w:r>
      <w:r>
        <w:rPr>
          <w:spacing w:val="-2"/>
        </w:rPr>
        <w:t xml:space="preserve"> </w:t>
      </w:r>
      <w:r>
        <w:t>where</w:t>
      </w:r>
      <w:r>
        <w:rPr>
          <w:spacing w:val="-1"/>
        </w:rPr>
        <w:t xml:space="preserve"> </w:t>
      </w:r>
      <w:r>
        <w:t>other</w:t>
      </w:r>
      <w:r>
        <w:rPr>
          <w:spacing w:val="-5"/>
        </w:rPr>
        <w:t xml:space="preserve"> </w:t>
      </w:r>
      <w:r>
        <w:t>caregivers</w:t>
      </w:r>
      <w:r>
        <w:rPr>
          <w:spacing w:val="-5"/>
        </w:rPr>
        <w:t xml:space="preserve"> </w:t>
      </w:r>
      <w:r>
        <w:t>may</w:t>
      </w:r>
      <w:r>
        <w:rPr>
          <w:spacing w:val="-1"/>
        </w:rPr>
        <w:t xml:space="preserve"> </w:t>
      </w:r>
      <w:r>
        <w:t>not</w:t>
      </w:r>
      <w:r>
        <w:rPr>
          <w:spacing w:val="-2"/>
        </w:rPr>
        <w:t xml:space="preserve"> </w:t>
      </w:r>
      <w:r>
        <w:t>be</w:t>
      </w:r>
      <w:r>
        <w:rPr>
          <w:spacing w:val="-4"/>
        </w:rPr>
        <w:t xml:space="preserve"> </w:t>
      </w:r>
      <w:r>
        <w:t>aware</w:t>
      </w:r>
      <w:r>
        <w:rPr>
          <w:spacing w:val="-4"/>
        </w:rPr>
        <w:t xml:space="preserve"> </w:t>
      </w:r>
      <w:r>
        <w:t>of</w:t>
      </w:r>
      <w:r>
        <w:rPr>
          <w:spacing w:val="-4"/>
        </w:rPr>
        <w:t xml:space="preserve"> </w:t>
      </w:r>
      <w:r>
        <w:t>the</w:t>
      </w:r>
      <w:r>
        <w:rPr>
          <w:spacing w:val="-4"/>
        </w:rPr>
        <w:t xml:space="preserve"> </w:t>
      </w:r>
      <w:r>
        <w:t>individual’s</w:t>
      </w:r>
      <w:r>
        <w:rPr>
          <w:spacing w:val="-2"/>
        </w:rPr>
        <w:t xml:space="preserve"> </w:t>
      </w:r>
      <w:r>
        <w:t xml:space="preserve">history and we should strive to protect their personal health information when they wish to keep it </w:t>
      </w:r>
      <w:r>
        <w:rPr>
          <w:spacing w:val="-2"/>
        </w:rPr>
        <w:t>private.</w:t>
      </w:r>
    </w:p>
    <w:p w14:paraId="67D005A0" w14:textId="77777777" w:rsidR="0048177A" w:rsidRDefault="00C10549">
      <w:pPr>
        <w:pStyle w:val="ListParagraph"/>
        <w:numPr>
          <w:ilvl w:val="0"/>
          <w:numId w:val="1"/>
        </w:numPr>
        <w:tabs>
          <w:tab w:val="left" w:pos="720"/>
        </w:tabs>
        <w:ind w:right="431"/>
      </w:pPr>
      <w:r>
        <w:t>In</w:t>
      </w:r>
      <w:r>
        <w:rPr>
          <w:spacing w:val="-4"/>
        </w:rPr>
        <w:t xml:space="preserve"> </w:t>
      </w:r>
      <w:r>
        <w:rPr>
          <w:u w:val="single"/>
        </w:rPr>
        <w:t>272.020:</w:t>
      </w:r>
      <w:r>
        <w:rPr>
          <w:spacing w:val="80"/>
          <w:u w:val="single"/>
        </w:rPr>
        <w:t xml:space="preserve"> </w:t>
      </w:r>
      <w:r>
        <w:rPr>
          <w:u w:val="single"/>
        </w:rPr>
        <w:t>Data</w:t>
      </w:r>
      <w:r>
        <w:rPr>
          <w:spacing w:val="-4"/>
          <w:u w:val="single"/>
        </w:rPr>
        <w:t xml:space="preserve"> </w:t>
      </w:r>
      <w:r>
        <w:rPr>
          <w:u w:val="single"/>
        </w:rPr>
        <w:t>Collection:</w:t>
      </w:r>
      <w:r>
        <w:rPr>
          <w:spacing w:val="-2"/>
          <w:u w:val="single"/>
        </w:rPr>
        <w:t xml:space="preserve"> </w:t>
      </w:r>
      <w:r>
        <w:rPr>
          <w:spacing w:val="-2"/>
        </w:rPr>
        <w:t xml:space="preserve"> </w:t>
      </w:r>
      <w:r>
        <w:t>We</w:t>
      </w:r>
      <w:r>
        <w:rPr>
          <w:spacing w:val="-2"/>
        </w:rPr>
        <w:t xml:space="preserve"> </w:t>
      </w:r>
      <w:r>
        <w:t>suggest</w:t>
      </w:r>
      <w:r>
        <w:rPr>
          <w:spacing w:val="-4"/>
        </w:rPr>
        <w:t xml:space="preserve"> </w:t>
      </w:r>
      <w:r>
        <w:t>changing</w:t>
      </w:r>
      <w:r>
        <w:rPr>
          <w:spacing w:val="-3"/>
        </w:rPr>
        <w:t xml:space="preserve"> </w:t>
      </w:r>
      <w:r>
        <w:t>"reporting"</w:t>
      </w:r>
      <w:r>
        <w:rPr>
          <w:spacing w:val="-4"/>
        </w:rPr>
        <w:t xml:space="preserve"> </w:t>
      </w:r>
      <w:r>
        <w:t>to</w:t>
      </w:r>
      <w:r>
        <w:rPr>
          <w:spacing w:val="-4"/>
        </w:rPr>
        <w:t xml:space="preserve"> </w:t>
      </w:r>
      <w:r>
        <w:t>"notification.”</w:t>
      </w:r>
      <w:r>
        <w:rPr>
          <w:spacing w:val="-4"/>
        </w:rPr>
        <w:t xml:space="preserve"> </w:t>
      </w:r>
      <w:r>
        <w:t>Similarly</w:t>
      </w:r>
      <w:r>
        <w:rPr>
          <w:spacing w:val="-2"/>
        </w:rPr>
        <w:t xml:space="preserve"> </w:t>
      </w:r>
      <w:r>
        <w:t xml:space="preserve">in </w:t>
      </w:r>
      <w:r>
        <w:rPr>
          <w:u w:val="single"/>
        </w:rPr>
        <w:t>272.025:</w:t>
      </w:r>
      <w:r>
        <w:rPr>
          <w:spacing w:val="80"/>
          <w:u w:val="single"/>
        </w:rPr>
        <w:t xml:space="preserve"> </w:t>
      </w:r>
      <w:r>
        <w:rPr>
          <w:u w:val="single"/>
        </w:rPr>
        <w:t>Obligations of Attending Clinicians</w:t>
      </w:r>
      <w:r>
        <w:t xml:space="preserve"> (B) we suggest changing "reporting" to </w:t>
      </w:r>
      <w:r>
        <w:rPr>
          <w:spacing w:val="-2"/>
        </w:rPr>
        <w:t>"notification."</w:t>
      </w:r>
    </w:p>
    <w:p w14:paraId="3274C63C" w14:textId="77777777" w:rsidR="0048177A" w:rsidRDefault="0048177A">
      <w:pPr>
        <w:pStyle w:val="BodyText"/>
      </w:pPr>
    </w:p>
    <w:p w14:paraId="44E5AFFB" w14:textId="77777777" w:rsidR="0048177A" w:rsidRDefault="0048177A">
      <w:pPr>
        <w:pStyle w:val="BodyText"/>
      </w:pPr>
    </w:p>
    <w:p w14:paraId="3A9D1543" w14:textId="77777777" w:rsidR="0048177A" w:rsidRDefault="00C10549">
      <w:pPr>
        <w:pStyle w:val="BodyText"/>
        <w:ind w:right="67"/>
      </w:pPr>
      <w:r>
        <w:t>Thank you to MA DPH for this important work and for offering the opportunity for comment. If you should have any questions or would like to discuss further any of the concepts raised in these comments, please</w:t>
      </w:r>
      <w:r>
        <w:rPr>
          <w:spacing w:val="-3"/>
        </w:rPr>
        <w:t xml:space="preserve"> </w:t>
      </w:r>
      <w:r>
        <w:t>contact</w:t>
      </w:r>
      <w:r>
        <w:rPr>
          <w:spacing w:val="-3"/>
        </w:rPr>
        <w:t xml:space="preserve"> </w:t>
      </w:r>
      <w:r>
        <w:t>my</w:t>
      </w:r>
      <w:r>
        <w:rPr>
          <w:spacing w:val="-2"/>
        </w:rPr>
        <w:t xml:space="preserve"> </w:t>
      </w:r>
      <w:r>
        <w:t>colleague,</w:t>
      </w:r>
      <w:r>
        <w:rPr>
          <w:spacing w:val="-3"/>
        </w:rPr>
        <w:t xml:space="preserve"> </w:t>
      </w:r>
      <w:r>
        <w:t>Maria</w:t>
      </w:r>
      <w:r>
        <w:rPr>
          <w:spacing w:val="-3"/>
        </w:rPr>
        <w:t xml:space="preserve"> </w:t>
      </w:r>
      <w:r>
        <w:t>Rios,</w:t>
      </w:r>
      <w:r>
        <w:rPr>
          <w:spacing w:val="-5"/>
        </w:rPr>
        <w:t xml:space="preserve"> </w:t>
      </w:r>
      <w:r>
        <w:t>Director</w:t>
      </w:r>
      <w:r>
        <w:rPr>
          <w:spacing w:val="-3"/>
        </w:rPr>
        <w:t xml:space="preserve"> </w:t>
      </w:r>
      <w:r>
        <w:t>of</w:t>
      </w:r>
      <w:r>
        <w:rPr>
          <w:spacing w:val="-4"/>
        </w:rPr>
        <w:t xml:space="preserve"> </w:t>
      </w:r>
      <w:r>
        <w:t>Equity and</w:t>
      </w:r>
      <w:r>
        <w:rPr>
          <w:spacing w:val="-4"/>
        </w:rPr>
        <w:t xml:space="preserve"> </w:t>
      </w:r>
      <w:r>
        <w:t>Community Health</w:t>
      </w:r>
      <w:r>
        <w:rPr>
          <w:spacing w:val="-4"/>
        </w:rPr>
        <w:t xml:space="preserve"> </w:t>
      </w:r>
      <w:r>
        <w:t>Policy</w:t>
      </w:r>
      <w:r>
        <w:rPr>
          <w:spacing w:val="-2"/>
        </w:rPr>
        <w:t xml:space="preserve"> </w:t>
      </w:r>
      <w:r>
        <w:t xml:space="preserve">at </w:t>
      </w:r>
      <w:hyperlink r:id="rId10">
        <w:r>
          <w:rPr>
            <w:color w:val="0000FF"/>
            <w:u w:val="single" w:color="0000FF"/>
          </w:rPr>
          <w:t>mrios1@mgb.org</w:t>
        </w:r>
        <w:r>
          <w:t>.</w:t>
        </w:r>
      </w:hyperlink>
      <w:r>
        <w:t xml:space="preserve"> We look forward to working with you.</w:t>
      </w:r>
    </w:p>
    <w:p w14:paraId="37458674" w14:textId="77777777" w:rsidR="0048177A" w:rsidRDefault="00C10549">
      <w:pPr>
        <w:pStyle w:val="BodyText"/>
        <w:spacing w:before="268"/>
      </w:pPr>
      <w:r>
        <w:rPr>
          <w:spacing w:val="-2"/>
        </w:rPr>
        <w:t>Sincerely,</w:t>
      </w:r>
    </w:p>
    <w:p w14:paraId="0143E530" w14:textId="77777777" w:rsidR="0048177A" w:rsidRDefault="00C10549">
      <w:pPr>
        <w:pStyle w:val="BodyText"/>
        <w:spacing w:before="9"/>
        <w:rPr>
          <w:sz w:val="19"/>
        </w:rPr>
      </w:pPr>
      <w:r>
        <w:rPr>
          <w:noProof/>
          <w:sz w:val="19"/>
        </w:rPr>
        <w:drawing>
          <wp:anchor distT="0" distB="0" distL="0" distR="0" simplePos="0" relativeHeight="487587840" behindDoc="1" locked="0" layoutInCell="1" allowOverlap="1" wp14:anchorId="1A4DB61D" wp14:editId="32503AA5">
            <wp:simplePos x="0" y="0"/>
            <wp:positionH relativeFrom="page">
              <wp:posOffset>1033957</wp:posOffset>
            </wp:positionH>
            <wp:positionV relativeFrom="paragraph">
              <wp:posOffset>168275</wp:posOffset>
            </wp:positionV>
            <wp:extent cx="1644337" cy="929639"/>
            <wp:effectExtent l="0" t="0" r="0" b="0"/>
            <wp:wrapTopAndBottom/>
            <wp:docPr id="4" name="Image 4"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pic:cNvPicPr/>
                  </pic:nvPicPr>
                  <pic:blipFill>
                    <a:blip r:embed="rId11" cstate="print"/>
                    <a:stretch>
                      <a:fillRect/>
                    </a:stretch>
                  </pic:blipFill>
                  <pic:spPr>
                    <a:xfrm>
                      <a:off x="0" y="0"/>
                      <a:ext cx="1644337" cy="929639"/>
                    </a:xfrm>
                    <a:prstGeom prst="rect">
                      <a:avLst/>
                    </a:prstGeom>
                  </pic:spPr>
                </pic:pic>
              </a:graphicData>
            </a:graphic>
          </wp:anchor>
        </w:drawing>
      </w:r>
    </w:p>
    <w:p w14:paraId="24BC1C22" w14:textId="77777777" w:rsidR="0048177A" w:rsidRDefault="0048177A">
      <w:pPr>
        <w:pStyle w:val="BodyText"/>
        <w:spacing w:before="11"/>
      </w:pPr>
    </w:p>
    <w:p w14:paraId="5F9018F2" w14:textId="77777777" w:rsidR="0048177A" w:rsidRDefault="00C10549">
      <w:pPr>
        <w:pStyle w:val="BodyText"/>
        <w:spacing w:line="267" w:lineRule="exact"/>
      </w:pPr>
      <w:r>
        <w:t>Sarah</w:t>
      </w:r>
      <w:r>
        <w:rPr>
          <w:spacing w:val="-4"/>
        </w:rPr>
        <w:t xml:space="preserve"> </w:t>
      </w:r>
      <w:r>
        <w:t>E.</w:t>
      </w:r>
      <w:r>
        <w:rPr>
          <w:spacing w:val="-3"/>
        </w:rPr>
        <w:t xml:space="preserve"> </w:t>
      </w:r>
      <w:r>
        <w:t>Wakeman,</w:t>
      </w:r>
      <w:r>
        <w:rPr>
          <w:spacing w:val="-4"/>
        </w:rPr>
        <w:t xml:space="preserve"> </w:t>
      </w:r>
      <w:r>
        <w:t>MD,</w:t>
      </w:r>
      <w:r>
        <w:rPr>
          <w:spacing w:val="-3"/>
        </w:rPr>
        <w:t xml:space="preserve"> </w:t>
      </w:r>
      <w:r>
        <w:rPr>
          <w:spacing w:val="-4"/>
        </w:rPr>
        <w:t>FASAM</w:t>
      </w:r>
    </w:p>
    <w:p w14:paraId="3619E407" w14:textId="77777777" w:rsidR="0048177A" w:rsidRDefault="00C10549">
      <w:pPr>
        <w:pStyle w:val="BodyText"/>
        <w:ind w:right="2114"/>
      </w:pPr>
      <w:r>
        <w:t>Senior</w:t>
      </w:r>
      <w:r>
        <w:rPr>
          <w:spacing w:val="-6"/>
        </w:rPr>
        <w:t xml:space="preserve"> </w:t>
      </w:r>
      <w:r>
        <w:t>Medical</w:t>
      </w:r>
      <w:r>
        <w:rPr>
          <w:spacing w:val="-6"/>
        </w:rPr>
        <w:t xml:space="preserve"> </w:t>
      </w:r>
      <w:r>
        <w:t>Director,</w:t>
      </w:r>
      <w:r>
        <w:rPr>
          <w:spacing w:val="-4"/>
        </w:rPr>
        <w:t xml:space="preserve"> </w:t>
      </w:r>
      <w:r>
        <w:t>Substance</w:t>
      </w:r>
      <w:r>
        <w:rPr>
          <w:spacing w:val="-3"/>
        </w:rPr>
        <w:t xml:space="preserve"> </w:t>
      </w:r>
      <w:r>
        <w:t>Use</w:t>
      </w:r>
      <w:r>
        <w:rPr>
          <w:spacing w:val="-5"/>
        </w:rPr>
        <w:t xml:space="preserve"> </w:t>
      </w:r>
      <w:r>
        <w:t>Disorder,</w:t>
      </w:r>
      <w:r>
        <w:rPr>
          <w:spacing w:val="-6"/>
        </w:rPr>
        <w:t xml:space="preserve"> </w:t>
      </w:r>
      <w:r>
        <w:t>Mass</w:t>
      </w:r>
      <w:r>
        <w:rPr>
          <w:spacing w:val="-4"/>
        </w:rPr>
        <w:t xml:space="preserve"> </w:t>
      </w:r>
      <w:r>
        <w:t>General</w:t>
      </w:r>
      <w:r>
        <w:rPr>
          <w:spacing w:val="-6"/>
        </w:rPr>
        <w:t xml:space="preserve"> </w:t>
      </w:r>
      <w:r>
        <w:t>Brigham Associate Professor of Medicine, Harvard Medical School</w:t>
      </w:r>
    </w:p>
    <w:sectPr w:rsidR="0048177A">
      <w:pgSz w:w="12240" w:h="15840"/>
      <w:pgMar w:top="1340" w:right="1440" w:bottom="1200" w:left="1440" w:header="667"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B6A4" w14:textId="77777777" w:rsidR="00C10549" w:rsidRDefault="00C10549">
      <w:r>
        <w:separator/>
      </w:r>
    </w:p>
  </w:endnote>
  <w:endnote w:type="continuationSeparator" w:id="0">
    <w:p w14:paraId="5B49B8D7" w14:textId="77777777" w:rsidR="00C10549" w:rsidRDefault="00C1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5C37" w14:textId="77777777" w:rsidR="0048177A" w:rsidRDefault="00C10549">
    <w:pPr>
      <w:pStyle w:val="BodyText"/>
      <w:spacing w:line="14" w:lineRule="auto"/>
      <w:rPr>
        <w:sz w:val="20"/>
      </w:rPr>
    </w:pPr>
    <w:r>
      <w:rPr>
        <w:noProof/>
        <w:sz w:val="20"/>
      </w:rPr>
      <mc:AlternateContent>
        <mc:Choice Requires="wps">
          <w:drawing>
            <wp:anchor distT="0" distB="0" distL="0" distR="0" simplePos="0" relativeHeight="487547904" behindDoc="1" locked="0" layoutInCell="1" allowOverlap="1" wp14:anchorId="667A7FC8" wp14:editId="0485199E">
              <wp:simplePos x="0" y="0"/>
              <wp:positionH relativeFrom="page">
                <wp:posOffset>3812921</wp:posOffset>
              </wp:positionH>
              <wp:positionV relativeFrom="page">
                <wp:posOffset>9274654</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6608DF4" w14:textId="77777777" w:rsidR="0048177A" w:rsidRDefault="00C1054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67A7FC8" id="_x0000_t202" coordsize="21600,21600" o:spt="202" path="m,l,21600r21600,l21600,xe">
              <v:stroke joinstyle="miter"/>
              <v:path gradientshapeok="t" o:connecttype="rect"/>
            </v:shapetype>
            <v:shape id="Textbox 3" o:spid="_x0000_s1027" type="#_x0000_t202" style="position:absolute;margin-left:300.25pt;margin-top:730.3pt;width:12.6pt;height:13.0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" filled="f" stroked="f">
              <v:textbox inset="0,0,0,0">
                <w:txbxContent>
                  <w:p w14:paraId="16608DF4" w14:textId="77777777" w:rsidR="0048177A" w:rsidRDefault="00C1054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9B55" w14:textId="77777777" w:rsidR="00C10549" w:rsidRDefault="00C10549">
      <w:r>
        <w:separator/>
      </w:r>
    </w:p>
  </w:footnote>
  <w:footnote w:type="continuationSeparator" w:id="0">
    <w:p w14:paraId="000DC867" w14:textId="77777777" w:rsidR="00C10549" w:rsidRDefault="00C1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8E6F" w14:textId="77777777" w:rsidR="0048177A" w:rsidRDefault="00C10549">
    <w:pPr>
      <w:pStyle w:val="BodyText"/>
      <w:spacing w:line="14" w:lineRule="auto"/>
      <w:rPr>
        <w:sz w:val="20"/>
      </w:rPr>
    </w:pPr>
    <w:r>
      <w:rPr>
        <w:noProof/>
        <w:sz w:val="20"/>
      </w:rPr>
      <w:drawing>
        <wp:anchor distT="0" distB="0" distL="0" distR="0" simplePos="0" relativeHeight="487546880" behindDoc="1" locked="0" layoutInCell="1" allowOverlap="1" wp14:anchorId="7F306CF5" wp14:editId="37A7A2ED">
          <wp:simplePos x="0" y="0"/>
          <wp:positionH relativeFrom="page">
            <wp:posOffset>885316</wp:posOffset>
          </wp:positionH>
          <wp:positionV relativeFrom="page">
            <wp:posOffset>423799</wp:posOffset>
          </wp:positionV>
          <wp:extent cx="2409317" cy="382523"/>
          <wp:effectExtent l="0" t="0" r="0" b="0"/>
          <wp:wrapNone/>
          <wp:docPr id="1" name="Image 1" descr="Banner - Mass General Brigh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nner - Mass General Brigham"/>
                  <pic:cNvPicPr/>
                </pic:nvPicPr>
                <pic:blipFill>
                  <a:blip r:embed="rId1" cstate="print"/>
                  <a:stretch>
                    <a:fillRect/>
                  </a:stretch>
                </pic:blipFill>
                <pic:spPr>
                  <a:xfrm>
                    <a:off x="0" y="0"/>
                    <a:ext cx="2409317" cy="382523"/>
                  </a:xfrm>
                  <a:prstGeom prst="rect">
                    <a:avLst/>
                  </a:prstGeom>
                </pic:spPr>
              </pic:pic>
            </a:graphicData>
          </a:graphic>
        </wp:anchor>
      </w:drawing>
    </w:r>
    <w:r>
      <w:rPr>
        <w:noProof/>
        <w:sz w:val="20"/>
      </w:rPr>
      <mc:AlternateContent>
        <mc:Choice Requires="wps">
          <w:drawing>
            <wp:anchor distT="0" distB="0" distL="0" distR="0" simplePos="0" relativeHeight="487547392" behindDoc="1" locked="0" layoutInCell="1" allowOverlap="1" wp14:anchorId="0DA4AEDD" wp14:editId="01D5145A">
              <wp:simplePos x="0" y="0"/>
              <wp:positionH relativeFrom="page">
                <wp:posOffset>5302882</wp:posOffset>
              </wp:positionH>
              <wp:positionV relativeFrom="page">
                <wp:posOffset>465550</wp:posOffset>
              </wp:positionV>
              <wp:extent cx="937260" cy="250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50825"/>
                      </a:xfrm>
                      <a:prstGeom prst="rect">
                        <a:avLst/>
                      </a:prstGeom>
                    </wps:spPr>
                    <wps:txbx>
                      <w:txbxContent>
                        <w:p w14:paraId="0134737B" w14:textId="77777777" w:rsidR="0048177A" w:rsidRDefault="00C10549">
                          <w:pPr>
                            <w:spacing w:line="183" w:lineRule="exact"/>
                            <w:ind w:left="20"/>
                            <w:rPr>
                              <w:sz w:val="16"/>
                            </w:rPr>
                          </w:pPr>
                          <w:r>
                            <w:rPr>
                              <w:sz w:val="16"/>
                            </w:rPr>
                            <w:t>399</w:t>
                          </w:r>
                          <w:r>
                            <w:rPr>
                              <w:spacing w:val="-7"/>
                              <w:sz w:val="16"/>
                            </w:rPr>
                            <w:t xml:space="preserve"> </w:t>
                          </w:r>
                          <w:r>
                            <w:rPr>
                              <w:sz w:val="16"/>
                            </w:rPr>
                            <w:t>Revolution</w:t>
                          </w:r>
                          <w:r>
                            <w:rPr>
                              <w:spacing w:val="-6"/>
                              <w:sz w:val="16"/>
                            </w:rPr>
                            <w:t xml:space="preserve"> </w:t>
                          </w:r>
                          <w:r>
                            <w:rPr>
                              <w:spacing w:val="-2"/>
                              <w:sz w:val="16"/>
                            </w:rPr>
                            <w:t>Drive</w:t>
                          </w:r>
                        </w:p>
                        <w:p w14:paraId="543EE82F" w14:textId="77777777" w:rsidR="0048177A" w:rsidRDefault="00C10549">
                          <w:pPr>
                            <w:spacing w:line="195" w:lineRule="exact"/>
                            <w:ind w:left="20"/>
                            <w:rPr>
                              <w:sz w:val="16"/>
                            </w:rPr>
                          </w:pPr>
                          <w:r>
                            <w:rPr>
                              <w:sz w:val="16"/>
                            </w:rPr>
                            <w:t>Somerville,</w:t>
                          </w:r>
                          <w:r>
                            <w:rPr>
                              <w:spacing w:val="-3"/>
                              <w:sz w:val="16"/>
                            </w:rPr>
                            <w:t xml:space="preserve"> </w:t>
                          </w:r>
                          <w:r>
                            <w:rPr>
                              <w:sz w:val="16"/>
                            </w:rPr>
                            <w:t>MA</w:t>
                          </w:r>
                          <w:r>
                            <w:rPr>
                              <w:spacing w:val="-3"/>
                              <w:sz w:val="16"/>
                            </w:rPr>
                            <w:t xml:space="preserve"> </w:t>
                          </w:r>
                          <w:r>
                            <w:rPr>
                              <w:spacing w:val="-2"/>
                              <w:sz w:val="16"/>
                            </w:rPr>
                            <w:t>02145</w:t>
                          </w:r>
                        </w:p>
                      </w:txbxContent>
                    </wps:txbx>
                    <wps:bodyPr wrap="square" lIns="0" tIns="0" rIns="0" bIns="0" rtlCol="0">
                      <a:noAutofit/>
                    </wps:bodyPr>
                  </wps:wsp>
                </a:graphicData>
              </a:graphic>
            </wp:anchor>
          </w:drawing>
        </mc:Choice>
        <mc:Fallback>
          <w:pict>
            <v:shapetype w14:anchorId="0DA4AEDD" id="_x0000_t202" coordsize="21600,21600" o:spt="202" path="m,l,21600r21600,l21600,xe">
              <v:stroke joinstyle="miter"/>
              <v:path gradientshapeok="t" o:connecttype="rect"/>
            </v:shapetype>
            <v:shape id="Textbox 2" o:spid="_x0000_s1026" type="#_x0000_t202" style="position:absolute;margin-left:417.55pt;margin-top:36.65pt;width:73.8pt;height:19.7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" filled="f" stroked="f">
              <v:textbox inset="0,0,0,0">
                <w:txbxContent>
                  <w:p w14:paraId="0134737B" w14:textId="77777777" w:rsidR="0048177A" w:rsidRDefault="00C10549">
                    <w:pPr>
                      <w:spacing w:line="183" w:lineRule="exact"/>
                      <w:ind w:left="20"/>
                      <w:rPr>
                        <w:sz w:val="16"/>
                      </w:rPr>
                    </w:pPr>
                    <w:r>
                      <w:rPr>
                        <w:sz w:val="16"/>
                      </w:rPr>
                      <w:t>399</w:t>
                    </w:r>
                    <w:r>
                      <w:rPr>
                        <w:spacing w:val="-7"/>
                        <w:sz w:val="16"/>
                      </w:rPr>
                      <w:t xml:space="preserve"> </w:t>
                    </w:r>
                    <w:r>
                      <w:rPr>
                        <w:sz w:val="16"/>
                      </w:rPr>
                      <w:t>Revolution</w:t>
                    </w:r>
                    <w:r>
                      <w:rPr>
                        <w:spacing w:val="-6"/>
                        <w:sz w:val="16"/>
                      </w:rPr>
                      <w:t xml:space="preserve"> </w:t>
                    </w:r>
                    <w:r>
                      <w:rPr>
                        <w:spacing w:val="-2"/>
                        <w:sz w:val="16"/>
                      </w:rPr>
                      <w:t>Drive</w:t>
                    </w:r>
                  </w:p>
                  <w:p w14:paraId="543EE82F" w14:textId="77777777" w:rsidR="0048177A" w:rsidRDefault="00C10549">
                    <w:pPr>
                      <w:spacing w:line="195" w:lineRule="exact"/>
                      <w:ind w:left="20"/>
                      <w:rPr>
                        <w:sz w:val="16"/>
                      </w:rPr>
                    </w:pPr>
                    <w:r>
                      <w:rPr>
                        <w:sz w:val="16"/>
                      </w:rPr>
                      <w:t>Somerville,</w:t>
                    </w:r>
                    <w:r>
                      <w:rPr>
                        <w:spacing w:val="-3"/>
                        <w:sz w:val="16"/>
                      </w:rPr>
                      <w:t xml:space="preserve"> </w:t>
                    </w:r>
                    <w:r>
                      <w:rPr>
                        <w:sz w:val="16"/>
                      </w:rPr>
                      <w:t>MA</w:t>
                    </w:r>
                    <w:r>
                      <w:rPr>
                        <w:spacing w:val="-3"/>
                        <w:sz w:val="16"/>
                      </w:rPr>
                      <w:t xml:space="preserve"> </w:t>
                    </w:r>
                    <w:r>
                      <w:rPr>
                        <w:spacing w:val="-2"/>
                        <w:sz w:val="16"/>
                      </w:rPr>
                      <w:t>02145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24735"/>
    <w:multiLevelType w:val="hybridMultilevel"/>
    <w:tmpl w:val="19205B52"/>
    <w:lvl w:ilvl="0" w:tplc="F530BAD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E97A8D0A">
      <w:numFmt w:val="bullet"/>
      <w:lvlText w:val="•"/>
      <w:lvlJc w:val="left"/>
      <w:pPr>
        <w:ind w:left="1584" w:hanging="360"/>
      </w:pPr>
      <w:rPr>
        <w:rFonts w:hint="default"/>
        <w:lang w:val="en-US" w:eastAsia="en-US" w:bidi="ar-SA"/>
      </w:rPr>
    </w:lvl>
    <w:lvl w:ilvl="2" w:tplc="29D400F0">
      <w:numFmt w:val="bullet"/>
      <w:lvlText w:val="•"/>
      <w:lvlJc w:val="left"/>
      <w:pPr>
        <w:ind w:left="2448" w:hanging="360"/>
      </w:pPr>
      <w:rPr>
        <w:rFonts w:hint="default"/>
        <w:lang w:val="en-US" w:eastAsia="en-US" w:bidi="ar-SA"/>
      </w:rPr>
    </w:lvl>
    <w:lvl w:ilvl="3" w:tplc="4F8042B4">
      <w:numFmt w:val="bullet"/>
      <w:lvlText w:val="•"/>
      <w:lvlJc w:val="left"/>
      <w:pPr>
        <w:ind w:left="3312" w:hanging="360"/>
      </w:pPr>
      <w:rPr>
        <w:rFonts w:hint="default"/>
        <w:lang w:val="en-US" w:eastAsia="en-US" w:bidi="ar-SA"/>
      </w:rPr>
    </w:lvl>
    <w:lvl w:ilvl="4" w:tplc="8A229A14">
      <w:numFmt w:val="bullet"/>
      <w:lvlText w:val="•"/>
      <w:lvlJc w:val="left"/>
      <w:pPr>
        <w:ind w:left="4176" w:hanging="360"/>
      </w:pPr>
      <w:rPr>
        <w:rFonts w:hint="default"/>
        <w:lang w:val="en-US" w:eastAsia="en-US" w:bidi="ar-SA"/>
      </w:rPr>
    </w:lvl>
    <w:lvl w:ilvl="5" w:tplc="6E787BE6">
      <w:numFmt w:val="bullet"/>
      <w:lvlText w:val="•"/>
      <w:lvlJc w:val="left"/>
      <w:pPr>
        <w:ind w:left="5040" w:hanging="360"/>
      </w:pPr>
      <w:rPr>
        <w:rFonts w:hint="default"/>
        <w:lang w:val="en-US" w:eastAsia="en-US" w:bidi="ar-SA"/>
      </w:rPr>
    </w:lvl>
    <w:lvl w:ilvl="6" w:tplc="ADFE5956">
      <w:numFmt w:val="bullet"/>
      <w:lvlText w:val="•"/>
      <w:lvlJc w:val="left"/>
      <w:pPr>
        <w:ind w:left="5904" w:hanging="360"/>
      </w:pPr>
      <w:rPr>
        <w:rFonts w:hint="default"/>
        <w:lang w:val="en-US" w:eastAsia="en-US" w:bidi="ar-SA"/>
      </w:rPr>
    </w:lvl>
    <w:lvl w:ilvl="7" w:tplc="D5A6F46C">
      <w:numFmt w:val="bullet"/>
      <w:lvlText w:val="•"/>
      <w:lvlJc w:val="left"/>
      <w:pPr>
        <w:ind w:left="6768" w:hanging="360"/>
      </w:pPr>
      <w:rPr>
        <w:rFonts w:hint="default"/>
        <w:lang w:val="en-US" w:eastAsia="en-US" w:bidi="ar-SA"/>
      </w:rPr>
    </w:lvl>
    <w:lvl w:ilvl="8" w:tplc="5CEAE196">
      <w:numFmt w:val="bullet"/>
      <w:lvlText w:val="•"/>
      <w:lvlJc w:val="left"/>
      <w:pPr>
        <w:ind w:left="7632" w:hanging="360"/>
      </w:pPr>
      <w:rPr>
        <w:rFonts w:hint="default"/>
        <w:lang w:val="en-US" w:eastAsia="en-US" w:bidi="ar-SA"/>
      </w:rPr>
    </w:lvl>
  </w:abstractNum>
  <w:num w:numId="1" w16cid:durableId="200700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177A"/>
    <w:rsid w:val="00396B01"/>
    <w:rsid w:val="0048177A"/>
    <w:rsid w:val="00B31B8E"/>
    <w:rsid w:val="00C1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12B4"/>
  <w15:docId w15:val="{B1118A0D-EC37-4732-A80C-2BE8831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right="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Testimony@mas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mrios1@mgb.org"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4228</Characters>
  <Application>Microsoft Office Word</Application>
  <DocSecurity>0</DocSecurity>
  <Lines>35</Lines>
  <Paragraphs>9</Paragraphs>
  <ScaleCrop>false</ScaleCrop>
  <Company>Oregon Health and Science University</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MGB feedback on DPH regs</dc:title>
  <dc:creator>Wakeman, Sarah E.,MD</dc:creator>
  <cp:lastModifiedBy>Anderson, William (DPH)</cp:lastModifiedBy>
  <cp:revision>2</cp:revision>
  <dcterms:created xsi:type="dcterms:W3CDTF">2026-05-21T13:12:00Z</dcterms:created>
  <dcterms:modified xsi:type="dcterms:W3CDTF">2026-05-26T01:55:00Z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0x010100525A736A5B706B4199ADE3F9660632E8</vt:lpwstr>
  </property>
  <property fmtid="{D5CDD505-2E9C-101B-9397-08002B2CF9AE}" pid="3" name="Created">
    <vt:filetime>2026-05-18T00:00:00Z</vt:filetime>
  </property>
  <property fmtid="{D5CDD505-2E9C-101B-9397-08002B2CF9AE}" pid="4" name="Creator">
    <vt:lpwstr>Power PDF Create</vt:lpwstr>
  </property>
  <property fmtid="{D5CDD505-2E9C-101B-9397-08002B2CF9AE}" pid="5" name="LastSaved">
    <vt:filetime>2026-05-21T00:00:00Z</vt:filetime>
  </property>
  <property fmtid="{D5CDD505-2E9C-101B-9397-08002B2CF9AE}" pid="6" name="Producer">
    <vt:lpwstr>Power PDF Create</vt:lpwstr>
  </property>
</Properties>
</file>