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4EE428" w14:textId="02812896" w:rsidR="00632837" w:rsidRPr="00570191" w:rsidRDefault="00CA4582" w:rsidP="00570191">
      <w:pPr>
        <w:pStyle w:val="Heading1"/>
        <w:rPr>
          <w:b/>
          <w:bCs/>
          <w:color w:val="auto"/>
        </w:rPr>
      </w:pPr>
      <w:r>
        <w:rPr>
          <w:b/>
          <w:bCs/>
          <w:color w:val="auto"/>
        </w:rPr>
        <w:t xml:space="preserve">For </w:t>
      </w:r>
      <w:r w:rsidR="00AF02D5" w:rsidRPr="00570191">
        <w:rPr>
          <w:b/>
          <w:bCs/>
          <w:color w:val="auto"/>
        </w:rPr>
        <w:t>Assistive Technology Users</w:t>
      </w:r>
      <w:r w:rsidR="00CA2E5E">
        <w:rPr>
          <w:b/>
          <w:bCs/>
          <w:color w:val="auto"/>
        </w:rPr>
        <w:t>, Navigation Instructions</w:t>
      </w:r>
    </w:p>
    <w:p w14:paraId="1179A234" w14:textId="77777777" w:rsidR="00570191" w:rsidRPr="00570191" w:rsidRDefault="00570191" w:rsidP="00570191">
      <w:pPr>
        <w:pStyle w:val="Heading2"/>
        <w:rPr>
          <w:b/>
          <w:bCs/>
          <w:color w:val="auto"/>
        </w:rPr>
      </w:pPr>
      <w:r w:rsidRPr="00570191">
        <w:rPr>
          <w:b/>
          <w:bCs/>
          <w:color w:val="auto"/>
        </w:rPr>
        <w:t>Accessibility Instructions for E-Learning Courses</w:t>
      </w:r>
    </w:p>
    <w:p w14:paraId="02504D35" w14:textId="77777777" w:rsidR="00570191" w:rsidRPr="00570191" w:rsidRDefault="00570191" w:rsidP="00570191">
      <w:r w:rsidRPr="00570191">
        <w:t xml:space="preserve">Our e-learning courses are organized into major sections and sub-sections, allowing for easier navigation. These sections are designed to be navigated by headings. However, please be aware that the current heading structure and nesting may not accurately reflect the correct hierarchy in all instances. We are actively working with our authoring tool provider and Cornerstone to address these issues. </w:t>
      </w:r>
    </w:p>
    <w:p w14:paraId="5DAE9317" w14:textId="77777777" w:rsidR="00570191" w:rsidRPr="00570191" w:rsidRDefault="00570191" w:rsidP="00570191">
      <w:pPr>
        <w:pStyle w:val="Heading2"/>
        <w:rPr>
          <w:b/>
          <w:bCs/>
          <w:color w:val="auto"/>
        </w:rPr>
      </w:pPr>
      <w:r w:rsidRPr="00570191">
        <w:rPr>
          <w:b/>
          <w:bCs/>
          <w:color w:val="auto"/>
        </w:rPr>
        <w:t>Tips for Interactive Elements</w:t>
      </w:r>
    </w:p>
    <w:p w14:paraId="0D4DB2FA" w14:textId="77777777" w:rsidR="00570191" w:rsidRPr="00570191" w:rsidRDefault="00570191" w:rsidP="00570191">
      <w:r w:rsidRPr="00570191">
        <w:t>Our e-learning courses include various interactive elements, such as flip cards, tab menus, and carousels. You can use your screen reader's quick navigation keys to place focus onto these elements. These elements can also be navigated to by using standard keyboard commands in conjunction with arrow keys:</w:t>
      </w:r>
    </w:p>
    <w:p w14:paraId="78D7CE39" w14:textId="77777777" w:rsidR="00570191" w:rsidRPr="00570191" w:rsidRDefault="00570191" w:rsidP="00570191">
      <w:pPr>
        <w:pStyle w:val="Heading3"/>
        <w:rPr>
          <w:b/>
          <w:bCs/>
          <w:color w:val="auto"/>
        </w:rPr>
      </w:pPr>
      <w:r w:rsidRPr="00570191">
        <w:rPr>
          <w:b/>
          <w:bCs/>
          <w:color w:val="auto"/>
        </w:rPr>
        <w:t>list of 3 items</w:t>
      </w:r>
    </w:p>
    <w:p w14:paraId="0A0F63C3" w14:textId="16634581" w:rsidR="00570191" w:rsidRPr="00570191" w:rsidRDefault="00570191" w:rsidP="00570191">
      <w:pPr>
        <w:pStyle w:val="ListParagraph"/>
        <w:numPr>
          <w:ilvl w:val="0"/>
          <w:numId w:val="3"/>
        </w:numPr>
      </w:pPr>
      <w:r w:rsidRPr="00570191">
        <w:t>Tab: Move forward through interactive elements.</w:t>
      </w:r>
    </w:p>
    <w:p w14:paraId="0B72D77B" w14:textId="02DD0073" w:rsidR="00570191" w:rsidRPr="00570191" w:rsidRDefault="00570191" w:rsidP="00570191">
      <w:pPr>
        <w:pStyle w:val="ListParagraph"/>
        <w:numPr>
          <w:ilvl w:val="0"/>
          <w:numId w:val="3"/>
        </w:numPr>
      </w:pPr>
      <w:r w:rsidRPr="00570191">
        <w:t>Shift + Tab: Move backward through interactive elements.</w:t>
      </w:r>
    </w:p>
    <w:p w14:paraId="4FC14088" w14:textId="53F51204" w:rsidR="00570191" w:rsidRPr="00570191" w:rsidRDefault="00570191" w:rsidP="00570191">
      <w:pPr>
        <w:pStyle w:val="ListParagraph"/>
        <w:numPr>
          <w:ilvl w:val="0"/>
          <w:numId w:val="3"/>
        </w:numPr>
      </w:pPr>
      <w:r w:rsidRPr="00570191">
        <w:t>Enter and Space Bar: Activate or select an element.</w:t>
      </w:r>
    </w:p>
    <w:p w14:paraId="43D579BF" w14:textId="77777777" w:rsidR="00570191" w:rsidRPr="006F1154" w:rsidRDefault="00570191" w:rsidP="006F1154">
      <w:pPr>
        <w:pStyle w:val="Heading3"/>
        <w:rPr>
          <w:b/>
          <w:bCs/>
          <w:color w:val="auto"/>
        </w:rPr>
      </w:pPr>
      <w:r w:rsidRPr="006F1154">
        <w:rPr>
          <w:b/>
          <w:bCs/>
          <w:color w:val="auto"/>
        </w:rPr>
        <w:t>list end</w:t>
      </w:r>
    </w:p>
    <w:p w14:paraId="45F08E86" w14:textId="36372659" w:rsidR="00570191" w:rsidRPr="00570191" w:rsidRDefault="00570191" w:rsidP="00570191">
      <w:r w:rsidRPr="00570191">
        <w:t xml:space="preserve">When you activate an element, such as a tab menu or carousel, the new content will typically appear under a heading. Ensure that Virtual cursor, Browse, or scan mode is enabled on your screen reader </w:t>
      </w:r>
      <w:proofErr w:type="gramStart"/>
      <w:r w:rsidRPr="00570191">
        <w:t>in order to</w:t>
      </w:r>
      <w:proofErr w:type="gramEnd"/>
      <w:r w:rsidRPr="00570191">
        <w:t xml:space="preserve"> review the text. You can use heading navigation to</w:t>
      </w:r>
      <w:r w:rsidR="004B19CA">
        <w:t xml:space="preserve"> </w:t>
      </w:r>
      <w:r w:rsidRPr="00570191">
        <w:t xml:space="preserve">quickly find and read this content. After reviewing the content, navigate back to the interactive element to access new content.  </w:t>
      </w:r>
    </w:p>
    <w:p w14:paraId="5106529F" w14:textId="77777777" w:rsidR="00570191" w:rsidRPr="004B19CA" w:rsidRDefault="00570191" w:rsidP="004B19CA">
      <w:pPr>
        <w:pStyle w:val="Heading2"/>
        <w:rPr>
          <w:b/>
          <w:bCs/>
          <w:color w:val="auto"/>
        </w:rPr>
      </w:pPr>
      <w:r w:rsidRPr="004B19CA">
        <w:rPr>
          <w:b/>
          <w:bCs/>
          <w:color w:val="auto"/>
        </w:rPr>
        <w:t>Exiting a course</w:t>
      </w:r>
    </w:p>
    <w:p w14:paraId="7A9C8216" w14:textId="77777777" w:rsidR="00570191" w:rsidRPr="00570191" w:rsidRDefault="00570191" w:rsidP="00570191">
      <w:r w:rsidRPr="00570191">
        <w:t xml:space="preserve">For courses that do not contain an exit button, please close the course window. </w:t>
      </w:r>
    </w:p>
    <w:p w14:paraId="45412D5A" w14:textId="2D6186B5" w:rsidR="00365792" w:rsidRPr="00365792" w:rsidRDefault="00365792" w:rsidP="00570191"/>
    <w:sectPr w:rsidR="00365792" w:rsidRPr="003657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F177D"/>
    <w:multiLevelType w:val="hybridMultilevel"/>
    <w:tmpl w:val="7242D792"/>
    <w:lvl w:ilvl="0" w:tplc="6A2441E2">
      <w:start w:val="3"/>
      <w:numFmt w:val="bullet"/>
      <w:lvlText w:val="•"/>
      <w:lvlJc w:val="left"/>
      <w:pPr>
        <w:ind w:left="360" w:hanging="360"/>
      </w:pPr>
      <w:rPr>
        <w:rFonts w:ascii="Aptos" w:eastAsiaTheme="minorHAnsi" w:hAnsi="Aptos" w:cstheme="minorBidi"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0904A1"/>
    <w:multiLevelType w:val="hybridMultilevel"/>
    <w:tmpl w:val="DC289732"/>
    <w:lvl w:ilvl="0" w:tplc="6A2441E2">
      <w:start w:val="3"/>
      <w:numFmt w:val="bullet"/>
      <w:lvlText w:val="•"/>
      <w:lvlJc w:val="left"/>
      <w:pPr>
        <w:ind w:left="720" w:hanging="360"/>
      </w:pPr>
      <w:rPr>
        <w:rFonts w:ascii="Aptos" w:eastAsiaTheme="minorHAnsi" w:hAnsi="Apto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5195E"/>
    <w:multiLevelType w:val="hybridMultilevel"/>
    <w:tmpl w:val="BEEAD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4676511">
    <w:abstractNumId w:val="2"/>
  </w:num>
  <w:num w:numId="2" w16cid:durableId="1281499302">
    <w:abstractNumId w:val="1"/>
  </w:num>
  <w:num w:numId="3" w16cid:durableId="2135169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2D5"/>
    <w:rsid w:val="001F6921"/>
    <w:rsid w:val="00251B64"/>
    <w:rsid w:val="00336DB7"/>
    <w:rsid w:val="00365792"/>
    <w:rsid w:val="003C4903"/>
    <w:rsid w:val="004B19CA"/>
    <w:rsid w:val="00570191"/>
    <w:rsid w:val="005C4FA2"/>
    <w:rsid w:val="006130AD"/>
    <w:rsid w:val="00632837"/>
    <w:rsid w:val="006A5F98"/>
    <w:rsid w:val="006F1154"/>
    <w:rsid w:val="00967729"/>
    <w:rsid w:val="00A8672E"/>
    <w:rsid w:val="00AF02D5"/>
    <w:rsid w:val="00B002CB"/>
    <w:rsid w:val="00CA2E5E"/>
    <w:rsid w:val="00CA4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9E390"/>
  <w15:chartTrackingRefBased/>
  <w15:docId w15:val="{4B3F135D-EB79-45DA-AEB2-F73815E37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2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02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F02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2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2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2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2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2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2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2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F02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F02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2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2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2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2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2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2D5"/>
    <w:rPr>
      <w:rFonts w:eastAsiaTheme="majorEastAsia" w:cstheme="majorBidi"/>
      <w:color w:val="272727" w:themeColor="text1" w:themeTint="D8"/>
    </w:rPr>
  </w:style>
  <w:style w:type="paragraph" w:styleId="Title">
    <w:name w:val="Title"/>
    <w:basedOn w:val="Normal"/>
    <w:next w:val="Normal"/>
    <w:link w:val="TitleChar"/>
    <w:uiPriority w:val="10"/>
    <w:qFormat/>
    <w:rsid w:val="00AF02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2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2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2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2D5"/>
    <w:pPr>
      <w:spacing w:before="160"/>
      <w:jc w:val="center"/>
    </w:pPr>
    <w:rPr>
      <w:i/>
      <w:iCs/>
      <w:color w:val="404040" w:themeColor="text1" w:themeTint="BF"/>
    </w:rPr>
  </w:style>
  <w:style w:type="character" w:customStyle="1" w:styleId="QuoteChar">
    <w:name w:val="Quote Char"/>
    <w:basedOn w:val="DefaultParagraphFont"/>
    <w:link w:val="Quote"/>
    <w:uiPriority w:val="29"/>
    <w:rsid w:val="00AF02D5"/>
    <w:rPr>
      <w:i/>
      <w:iCs/>
      <w:color w:val="404040" w:themeColor="text1" w:themeTint="BF"/>
    </w:rPr>
  </w:style>
  <w:style w:type="paragraph" w:styleId="ListParagraph">
    <w:name w:val="List Paragraph"/>
    <w:basedOn w:val="Normal"/>
    <w:uiPriority w:val="34"/>
    <w:qFormat/>
    <w:rsid w:val="00AF02D5"/>
    <w:pPr>
      <w:ind w:left="720"/>
      <w:contextualSpacing/>
    </w:pPr>
  </w:style>
  <w:style w:type="character" w:styleId="IntenseEmphasis">
    <w:name w:val="Intense Emphasis"/>
    <w:basedOn w:val="DefaultParagraphFont"/>
    <w:uiPriority w:val="21"/>
    <w:qFormat/>
    <w:rsid w:val="00AF02D5"/>
    <w:rPr>
      <w:i/>
      <w:iCs/>
      <w:color w:val="0F4761" w:themeColor="accent1" w:themeShade="BF"/>
    </w:rPr>
  </w:style>
  <w:style w:type="paragraph" w:styleId="IntenseQuote">
    <w:name w:val="Intense Quote"/>
    <w:basedOn w:val="Normal"/>
    <w:next w:val="Normal"/>
    <w:link w:val="IntenseQuoteChar"/>
    <w:uiPriority w:val="30"/>
    <w:qFormat/>
    <w:rsid w:val="00AF02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2D5"/>
    <w:rPr>
      <w:i/>
      <w:iCs/>
      <w:color w:val="0F4761" w:themeColor="accent1" w:themeShade="BF"/>
    </w:rPr>
  </w:style>
  <w:style w:type="character" w:styleId="IntenseReference">
    <w:name w:val="Intense Reference"/>
    <w:basedOn w:val="DefaultParagraphFont"/>
    <w:uiPriority w:val="32"/>
    <w:qFormat/>
    <w:rsid w:val="00AF02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9944941">
      <w:bodyDiv w:val="1"/>
      <w:marLeft w:val="0"/>
      <w:marRight w:val="0"/>
      <w:marTop w:val="0"/>
      <w:marBottom w:val="0"/>
      <w:divBdr>
        <w:top w:val="none" w:sz="0" w:space="0" w:color="auto"/>
        <w:left w:val="none" w:sz="0" w:space="0" w:color="auto"/>
        <w:bottom w:val="none" w:sz="0" w:space="0" w:color="auto"/>
        <w:right w:val="none" w:sz="0" w:space="0" w:color="auto"/>
      </w:divBdr>
    </w:div>
    <w:div w:id="181922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A24B109A835546816F0526F0378F82" ma:contentTypeVersion="16" ma:contentTypeDescription="Create a new document." ma:contentTypeScope="" ma:versionID="d2d91e0c6be984c412ad572a10d6e8bd">
  <xsd:schema xmlns:xsd="http://www.w3.org/2001/XMLSchema" xmlns:xs="http://www.w3.org/2001/XMLSchema" xmlns:p="http://schemas.microsoft.com/office/2006/metadata/properties" xmlns:ns2="b2489130-2393-4dcc-b908-6d39a336ee6c" xmlns:ns3="7ae48e6c-7fdc-4fb3-9728-7328fa1810d4" targetNamespace="http://schemas.microsoft.com/office/2006/metadata/properties" ma:root="true" ma:fieldsID="2c5577fac1fb4771b4ec9741a5837886" ns2:_="" ns3:_="">
    <xsd:import namespace="b2489130-2393-4dcc-b908-6d39a336ee6c"/>
    <xsd:import namespace="7ae48e6c-7fdc-4fb3-9728-7328fa1810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89130-2393-4dcc-b908-6d39a336ee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e48e6c-7fdc-4fb3-9728-7328fa1810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9709b98-4613-4da8-9afe-a5b7bba221ab}" ma:internalName="TaxCatchAll" ma:showField="CatchAllData" ma:web="7ae48e6c-7fdc-4fb3-9728-7328fa1810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e48e6c-7fdc-4fb3-9728-7328fa1810d4" xsi:nil="true"/>
    <lcf76f155ced4ddcb4097134ff3c332f xmlns="b2489130-2393-4dcc-b908-6d39a336ee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58F68E-4F61-4769-A9E3-21EAD7F2E2C7}"/>
</file>

<file path=customXml/itemProps2.xml><?xml version="1.0" encoding="utf-8"?>
<ds:datastoreItem xmlns:ds="http://schemas.openxmlformats.org/officeDocument/2006/customXml" ds:itemID="{2EE8018B-9676-440B-A182-D18FD4C5CEA7}"/>
</file>

<file path=customXml/itemProps3.xml><?xml version="1.0" encoding="utf-8"?>
<ds:datastoreItem xmlns:ds="http://schemas.openxmlformats.org/officeDocument/2006/customXml" ds:itemID="{C5021FEB-127F-4908-80E5-551EFE76D186}"/>
</file>

<file path=docProps/app.xml><?xml version="1.0" encoding="utf-8"?>
<Properties xmlns="http://schemas.openxmlformats.org/officeDocument/2006/extended-properties" xmlns:vt="http://schemas.openxmlformats.org/officeDocument/2006/docPropsVTypes">
  <Template>Normal.dotm</Template>
  <TotalTime>5</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Pelletier, Marguerite (HRD)</dc:creator>
  <cp:keywords/>
  <dc:description/>
  <cp:lastModifiedBy>Pelletier, Marguerite (HRD)</cp:lastModifiedBy>
  <cp:revision>2</cp:revision>
  <dcterms:created xsi:type="dcterms:W3CDTF">2024-08-22T19:09:00Z</dcterms:created>
  <dcterms:modified xsi:type="dcterms:W3CDTF">2024-08-22T19:09:00Z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0x010100D5A24B109A835546816F0526F0378F82</vt:lpwstr>
  </property>
</Properties>
</file>