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C0C" w:rsidRPr="00F64C0C" w:rsidRDefault="00F73B6A" w:rsidP="00F73B6A">
      <w:pPr>
        <w:spacing w:after="0" w:line="240" w:lineRule="auto"/>
        <w:rPr>
          <w:rFonts w:ascii="Arial Black" w:hAnsi="Arial Black" w:cs="Arial"/>
          <w:color w:val="C00000"/>
          <w:kern w:val="24"/>
        </w:rPr>
      </w:pPr>
      <w:r w:rsidRPr="0005039C">
        <w:rPr>
          <w:rFonts w:ascii="Arial Black" w:hAnsi="Arial Black" w:cs="Arial"/>
          <w:noProof/>
          <w:color w:val="C00000"/>
          <w:kern w:val="24"/>
          <w:sz w:val="38"/>
          <w:szCs w:val="38"/>
        </w:rPr>
        <w:drawing>
          <wp:anchor distT="0" distB="0" distL="114300" distR="114300" simplePos="0" relativeHeight="251691008" behindDoc="0" locked="0" layoutInCell="1" allowOverlap="1" wp14:anchorId="77DBDF90" wp14:editId="491C8DA0">
            <wp:simplePos x="0" y="0"/>
            <wp:positionH relativeFrom="column">
              <wp:posOffset>-119941</wp:posOffset>
            </wp:positionH>
            <wp:positionV relativeFrom="paragraph">
              <wp:posOffset>-40376</wp:posOffset>
            </wp:positionV>
            <wp:extent cx="926276" cy="949652"/>
            <wp:effectExtent l="0" t="0" r="7620" b="3175"/>
            <wp:wrapNone/>
            <wp:docPr id="32" name="Picture 32" descr="DPH logo" title="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590" cy="946898"/>
                    </a:xfrm>
                    <a:prstGeom prst="rect">
                      <a:avLst/>
                    </a:prstGeom>
                    <a:noFill/>
                  </pic:spPr>
                </pic:pic>
              </a:graphicData>
            </a:graphic>
            <wp14:sizeRelH relativeFrom="page">
              <wp14:pctWidth>0</wp14:pctWidth>
            </wp14:sizeRelH>
            <wp14:sizeRelV relativeFrom="page">
              <wp14:pctHeight>0</wp14:pctHeight>
            </wp14:sizeRelV>
          </wp:anchor>
        </w:drawing>
      </w:r>
      <w:r w:rsidRPr="0005039C">
        <w:rPr>
          <w:rFonts w:ascii="Arial Black" w:hAnsi="Arial Black" w:cs="Arial"/>
          <w:color w:val="C00000"/>
          <w:kern w:val="24"/>
          <w:sz w:val="38"/>
          <w:szCs w:val="38"/>
        </w:rPr>
        <w:t xml:space="preserve">           </w:t>
      </w:r>
      <w:r w:rsidR="008F6669">
        <w:rPr>
          <w:rFonts w:ascii="Arial Black" w:hAnsi="Arial Black" w:cs="Arial"/>
          <w:color w:val="C00000"/>
          <w:kern w:val="24"/>
          <w:sz w:val="38"/>
          <w:szCs w:val="38"/>
        </w:rPr>
        <w:t xml:space="preserve"> </w:t>
      </w:r>
    </w:p>
    <w:p w:rsidR="008654B4" w:rsidRPr="0005039C" w:rsidRDefault="00F64C0C" w:rsidP="00F64C0C">
      <w:pPr>
        <w:spacing w:after="0" w:line="240" w:lineRule="auto"/>
        <w:ind w:left="720"/>
        <w:rPr>
          <w:rFonts w:ascii="Arial Black" w:hAnsi="Arial Black" w:cs="Arial"/>
          <w:i/>
          <w:color w:val="C00000"/>
          <w:kern w:val="24"/>
          <w:sz w:val="38"/>
          <w:szCs w:val="38"/>
        </w:rPr>
      </w:pPr>
      <w:r>
        <w:rPr>
          <w:rFonts w:ascii="Arial Black" w:hAnsi="Arial Black" w:cs="Arial"/>
          <w:smallCaps/>
          <w:color w:val="C00000"/>
          <w:kern w:val="24"/>
          <w:sz w:val="40"/>
          <w:szCs w:val="38"/>
        </w:rPr>
        <w:t xml:space="preserve">      </w:t>
      </w:r>
      <w:r w:rsidR="005361EB">
        <w:rPr>
          <w:rFonts w:ascii="Arial Black" w:hAnsi="Arial Black" w:cs="Arial"/>
          <w:smallCaps/>
          <w:color w:val="C00000"/>
          <w:kern w:val="24"/>
          <w:sz w:val="40"/>
          <w:szCs w:val="38"/>
        </w:rPr>
        <w:t xml:space="preserve"> </w:t>
      </w:r>
      <w:r w:rsidR="00676B81" w:rsidRPr="0005039C">
        <w:rPr>
          <w:rFonts w:ascii="Arial Black" w:hAnsi="Arial Black" w:cs="Arial"/>
          <w:smallCaps/>
          <w:color w:val="C00000"/>
          <w:kern w:val="24"/>
          <w:sz w:val="40"/>
          <w:szCs w:val="38"/>
        </w:rPr>
        <w:t>Data Brief</w:t>
      </w:r>
      <w:r w:rsidR="00F73B6A" w:rsidRPr="0005039C">
        <w:rPr>
          <w:rFonts w:ascii="Arial Black" w:hAnsi="Arial Black" w:cs="Arial"/>
          <w:color w:val="C00000"/>
          <w:kern w:val="24"/>
          <w:sz w:val="38"/>
          <w:szCs w:val="38"/>
        </w:rPr>
        <w:t xml:space="preserve">: </w:t>
      </w:r>
      <w:r w:rsidR="008654B4" w:rsidRPr="0005039C">
        <w:rPr>
          <w:rFonts w:ascii="Arial Black" w:hAnsi="Arial Black" w:cs="Arial"/>
          <w:color w:val="C00000"/>
          <w:kern w:val="24"/>
          <w:sz w:val="38"/>
          <w:szCs w:val="38"/>
        </w:rPr>
        <w:t>Massachusetts Adolescent Health</w:t>
      </w:r>
      <w:r w:rsidR="00676B81" w:rsidRPr="0005039C">
        <w:rPr>
          <w:rFonts w:ascii="Arial Black" w:hAnsi="Arial Black" w:cs="Arial"/>
          <w:color w:val="C00000"/>
          <w:kern w:val="24"/>
          <w:sz w:val="38"/>
          <w:szCs w:val="38"/>
        </w:rPr>
        <w:tab/>
      </w:r>
      <w:r w:rsidR="00F73B6A" w:rsidRPr="0005039C">
        <w:rPr>
          <w:rFonts w:ascii="Arial Black" w:hAnsi="Arial Black" w:cs="Arial"/>
          <w:i/>
          <w:color w:val="C00000"/>
          <w:kern w:val="24"/>
          <w:sz w:val="38"/>
          <w:szCs w:val="38"/>
        </w:rPr>
        <w:t>Sexual Health, Experiences, and Behaviors</w:t>
      </w:r>
    </w:p>
    <w:p w:rsidR="00F73B6A" w:rsidRDefault="00F73B6A" w:rsidP="00F73B6A">
      <w:pPr>
        <w:spacing w:after="0" w:line="240" w:lineRule="auto"/>
        <w:rPr>
          <w:rFonts w:ascii="Arial Narrow" w:hAnsi="Arial Narrow" w:cs="Arial"/>
          <w:b/>
          <w:bCs/>
          <w:color w:val="3333CC"/>
          <w:kern w:val="24"/>
          <w:sz w:val="20"/>
          <w:szCs w:val="20"/>
        </w:rPr>
      </w:pPr>
    </w:p>
    <w:p w:rsidR="008654B4" w:rsidRPr="00883758" w:rsidRDefault="008654B4" w:rsidP="008654B4">
      <w:pPr>
        <w:pStyle w:val="NormalWeb"/>
        <w:spacing w:before="0" w:beforeAutospacing="0" w:after="0" w:afterAutospacing="0"/>
        <w:ind w:firstLine="2610"/>
        <w:textAlignment w:val="baseline"/>
        <w:rPr>
          <w:rFonts w:ascii="Arial Narrow" w:hAnsi="Arial Narrow" w:cs="Arial"/>
          <w:b/>
          <w:bCs/>
          <w:color w:val="000000" w:themeColor="text1"/>
          <w:kern w:val="24"/>
          <w:sz w:val="20"/>
          <w:szCs w:val="20"/>
        </w:rPr>
      </w:pPr>
      <w:r w:rsidRPr="00883758">
        <w:rPr>
          <w:rFonts w:ascii="Arial Narrow" w:hAnsi="Arial Narrow" w:cs="Arial"/>
          <w:b/>
          <w:bCs/>
          <w:color w:val="000000" w:themeColor="text1"/>
          <w:kern w:val="24"/>
          <w:sz w:val="20"/>
          <w:szCs w:val="20"/>
        </w:rPr>
        <w:t xml:space="preserve">Health Survey Program, Office of Data Management and Outcomes Assessment </w:t>
      </w:r>
      <w:r w:rsidRPr="00883758">
        <w:rPr>
          <w:rFonts w:ascii="Arial Narrow" w:hAnsi="Arial Narrow" w:cs="Arial"/>
          <w:b/>
          <w:bCs/>
          <w:color w:val="000000" w:themeColor="text1"/>
          <w:kern w:val="24"/>
          <w:sz w:val="20"/>
          <w:szCs w:val="20"/>
        </w:rPr>
        <w:tab/>
        <w:t xml:space="preserve">                </w:t>
      </w:r>
      <w:r w:rsidR="00080A38">
        <w:rPr>
          <w:rFonts w:ascii="Arial Narrow" w:hAnsi="Arial Narrow" w:cs="Arial"/>
          <w:b/>
          <w:bCs/>
          <w:color w:val="000000" w:themeColor="text1"/>
          <w:kern w:val="24"/>
          <w:sz w:val="20"/>
          <w:szCs w:val="20"/>
        </w:rPr>
        <w:t xml:space="preserve">       </w:t>
      </w:r>
      <w:r w:rsidR="00930081">
        <w:rPr>
          <w:rFonts w:ascii="Arial Narrow" w:hAnsi="Arial Narrow" w:cs="Arial"/>
          <w:b/>
          <w:bCs/>
          <w:color w:val="000000" w:themeColor="text1"/>
          <w:kern w:val="24"/>
          <w:sz w:val="20"/>
          <w:szCs w:val="20"/>
        </w:rPr>
        <w:t>Spring</w:t>
      </w:r>
      <w:r w:rsidRPr="00883758">
        <w:rPr>
          <w:rFonts w:ascii="Arial Narrow" w:hAnsi="Arial Narrow" w:cs="Arial"/>
          <w:b/>
          <w:bCs/>
          <w:color w:val="000000" w:themeColor="text1"/>
          <w:kern w:val="24"/>
          <w:sz w:val="20"/>
          <w:szCs w:val="20"/>
        </w:rPr>
        <w:t xml:space="preserve"> 201</w:t>
      </w:r>
      <w:r w:rsidR="00080A38">
        <w:rPr>
          <w:rFonts w:ascii="Arial Narrow" w:hAnsi="Arial Narrow" w:cs="Arial"/>
          <w:b/>
          <w:bCs/>
          <w:color w:val="000000" w:themeColor="text1"/>
          <w:kern w:val="24"/>
          <w:sz w:val="20"/>
          <w:szCs w:val="20"/>
        </w:rPr>
        <w:t>6</w:t>
      </w:r>
    </w:p>
    <w:p w:rsidR="00555DD5" w:rsidRDefault="008654B4" w:rsidP="00555DD5">
      <w:pPr>
        <w:pStyle w:val="NormalWeb"/>
        <w:spacing w:before="0" w:beforeAutospacing="0" w:after="0" w:afterAutospacing="0"/>
        <w:ind w:firstLine="2610"/>
        <w:textAlignment w:val="baseline"/>
        <w:rPr>
          <w:rStyle w:val="Hyperlink"/>
          <w:rFonts w:ascii="Arial Narrow" w:hAnsi="Arial Narrow" w:cs="Arial"/>
          <w:bCs/>
          <w:color w:val="000000" w:themeColor="text1"/>
          <w:kern w:val="24"/>
          <w:sz w:val="20"/>
          <w:szCs w:val="20"/>
        </w:rPr>
      </w:pPr>
      <w:r w:rsidRPr="00883758">
        <w:rPr>
          <w:rFonts w:ascii="Arial Narrow" w:hAnsi="Arial Narrow" w:cs="Arial"/>
          <w:bCs/>
          <w:color w:val="000000" w:themeColor="text1"/>
          <w:kern w:val="24"/>
          <w:sz w:val="20"/>
          <w:szCs w:val="20"/>
        </w:rPr>
        <w:t xml:space="preserve">Massachusetts Department of Public Health | </w:t>
      </w:r>
      <w:hyperlink r:id="rId10" w:history="1">
        <w:r w:rsidRPr="00883758">
          <w:rPr>
            <w:rStyle w:val="Hyperlink"/>
            <w:rFonts w:ascii="Arial Narrow" w:hAnsi="Arial Narrow" w:cs="Arial"/>
            <w:bCs/>
            <w:color w:val="000000" w:themeColor="text1"/>
            <w:kern w:val="24"/>
            <w:sz w:val="20"/>
            <w:szCs w:val="20"/>
          </w:rPr>
          <w:t>www.mass.gov/dph/hsp</w:t>
        </w:r>
      </w:hyperlink>
    </w:p>
    <w:p w:rsidR="0082692B" w:rsidRPr="00555DD5" w:rsidRDefault="0082692B" w:rsidP="00555DD5">
      <w:pPr>
        <w:pStyle w:val="NormalWeb"/>
        <w:spacing w:before="0" w:beforeAutospacing="0" w:after="0" w:afterAutospacing="0"/>
        <w:textAlignment w:val="baseline"/>
        <w:rPr>
          <w:rFonts w:ascii="Arial Narrow" w:hAnsi="Arial Narrow" w:cs="Arial"/>
          <w:b/>
          <w:bCs/>
          <w:color w:val="000000" w:themeColor="text1"/>
          <w:kern w:val="24"/>
          <w:sz w:val="20"/>
          <w:szCs w:val="20"/>
        </w:rPr>
      </w:pPr>
      <w:r w:rsidRPr="006E3DE2">
        <w:rPr>
          <w:rFonts w:ascii="Arial Black" w:hAnsi="Arial Black"/>
          <w:color w:val="C00000"/>
          <w:sz w:val="32"/>
        </w:rPr>
        <w:t>Overview</w:t>
      </w:r>
    </w:p>
    <w:p w:rsidR="00305DFE" w:rsidRPr="00305DFE" w:rsidRDefault="00305DFE" w:rsidP="00305DFE">
      <w:pPr>
        <w:rPr>
          <w:sz w:val="2"/>
          <w:szCs w:val="2"/>
        </w:rPr>
      </w:pPr>
    </w:p>
    <w:p w:rsidR="00270DCD" w:rsidRPr="006F0AB0" w:rsidRDefault="008F6669" w:rsidP="00270DCD">
      <w:pPr>
        <w:spacing w:after="0" w:line="240" w:lineRule="auto"/>
        <w:jc w:val="both"/>
        <w:rPr>
          <w:rFonts w:ascii="Arial" w:eastAsiaTheme="minorEastAsia" w:hAnsi="Arial" w:cs="Arial"/>
          <w:color w:val="000000" w:themeColor="dark1"/>
          <w:kern w:val="24"/>
        </w:rPr>
      </w:pPr>
      <w:r>
        <w:rPr>
          <w:rFonts w:ascii="Arial" w:eastAsiaTheme="minorEastAsia" w:hAnsi="Arial" w:cs="Arial"/>
          <w:noProof/>
          <w:color w:val="000000" w:themeColor="dark1"/>
          <w:kern w:val="24"/>
        </w:rPr>
        <w:drawing>
          <wp:anchor distT="0" distB="0" distL="114300" distR="114300" simplePos="0" relativeHeight="251721728" behindDoc="0" locked="0" layoutInCell="1" allowOverlap="1" wp14:anchorId="69469D09" wp14:editId="55035642">
            <wp:simplePos x="0" y="0"/>
            <wp:positionH relativeFrom="column">
              <wp:posOffset>5212080</wp:posOffset>
            </wp:positionH>
            <wp:positionV relativeFrom="paragraph">
              <wp:posOffset>14605</wp:posOffset>
            </wp:positionV>
            <wp:extent cx="2137410" cy="1481455"/>
            <wp:effectExtent l="0" t="0" r="0" b="4445"/>
            <wp:wrapSquare wrapText="bothSides"/>
            <wp:docPr id="43" name="Picture 43" title="Image of youths from diverse background huddl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7410" cy="1481455"/>
                    </a:xfrm>
                    <a:prstGeom prst="rect">
                      <a:avLst/>
                    </a:prstGeom>
                    <a:noFill/>
                  </pic:spPr>
                </pic:pic>
              </a:graphicData>
            </a:graphic>
            <wp14:sizeRelH relativeFrom="page">
              <wp14:pctWidth>0</wp14:pctWidth>
            </wp14:sizeRelH>
            <wp14:sizeRelV relativeFrom="page">
              <wp14:pctHeight>0</wp14:pctHeight>
            </wp14:sizeRelV>
          </wp:anchor>
        </w:drawing>
      </w:r>
      <w:r w:rsidR="00270DCD" w:rsidRPr="006F0AB0">
        <w:rPr>
          <w:rFonts w:ascii="Arial" w:eastAsiaTheme="minorEastAsia" w:hAnsi="Arial" w:cs="Arial"/>
          <w:color w:val="000000" w:themeColor="dark1"/>
          <w:kern w:val="24"/>
        </w:rPr>
        <w:t>Promoting healthy sexual behaviors continues to be a national and statewide public health priority. Six of the 15 Healthy People 2020’s Family Planning objectives target adolescents; these health indicators include delaying the age of first intercourse, reducing pregnancy, increasing contraceptive use, and increasing instruction about reproductive health topics before age 18 in formal settings  (e.g. school, community center, etc.) and from parents and guardians</w:t>
      </w:r>
      <w:r w:rsidR="00270DCD" w:rsidRPr="006F0AB0">
        <w:rPr>
          <w:rFonts w:ascii="Arial" w:eastAsiaTheme="minorEastAsia" w:hAnsi="Arial" w:cs="Arial"/>
          <w:color w:val="000000" w:themeColor="dark1"/>
          <w:kern w:val="24"/>
          <w:vertAlign w:val="superscript"/>
        </w:rPr>
        <w:t>1</w:t>
      </w:r>
      <w:r w:rsidR="00270DCD" w:rsidRPr="006F0AB0">
        <w:rPr>
          <w:rFonts w:ascii="Arial" w:eastAsiaTheme="minorEastAsia" w:hAnsi="Arial" w:cs="Arial"/>
          <w:color w:val="000000" w:themeColor="dark1"/>
          <w:kern w:val="24"/>
        </w:rPr>
        <w:t>.</w:t>
      </w:r>
    </w:p>
    <w:p w:rsidR="00270DCD" w:rsidRPr="006F0AB0" w:rsidRDefault="00270DCD" w:rsidP="00270DCD">
      <w:pPr>
        <w:spacing w:after="0" w:line="240" w:lineRule="auto"/>
        <w:jc w:val="both"/>
        <w:rPr>
          <w:rFonts w:ascii="Arial" w:eastAsiaTheme="minorEastAsia" w:hAnsi="Arial" w:cs="Arial"/>
          <w:color w:val="000000" w:themeColor="dark1"/>
          <w:kern w:val="24"/>
        </w:rPr>
      </w:pPr>
    </w:p>
    <w:p w:rsidR="00270DCD" w:rsidRPr="006F0AB0" w:rsidRDefault="00270DCD" w:rsidP="00270DCD">
      <w:pPr>
        <w:spacing w:after="0" w:line="240" w:lineRule="auto"/>
        <w:jc w:val="both"/>
        <w:rPr>
          <w:rFonts w:ascii="Arial" w:eastAsiaTheme="minorEastAsia" w:hAnsi="Arial" w:cs="Arial"/>
          <w:color w:val="000000" w:themeColor="dark1"/>
          <w:kern w:val="24"/>
        </w:rPr>
      </w:pPr>
      <w:r w:rsidRPr="006F0AB0">
        <w:rPr>
          <w:rFonts w:ascii="Arial" w:eastAsiaTheme="minorEastAsia" w:hAnsi="Arial" w:cs="Arial"/>
          <w:color w:val="000000" w:themeColor="dark1"/>
          <w:kern w:val="24"/>
        </w:rPr>
        <w:t xml:space="preserve">This </w:t>
      </w:r>
      <w:r w:rsidR="002E1642">
        <w:rPr>
          <w:rFonts w:ascii="Arial" w:eastAsiaTheme="minorEastAsia" w:hAnsi="Arial" w:cs="Arial"/>
          <w:color w:val="000000" w:themeColor="dark1"/>
          <w:kern w:val="24"/>
        </w:rPr>
        <w:t>data brief</w:t>
      </w:r>
      <w:r w:rsidRPr="006F0AB0">
        <w:rPr>
          <w:rFonts w:ascii="Arial" w:eastAsiaTheme="minorEastAsia" w:hAnsi="Arial" w:cs="Arial"/>
          <w:color w:val="000000" w:themeColor="dark1"/>
          <w:kern w:val="24"/>
        </w:rPr>
        <w:t xml:space="preserve"> presents descriptive statistics on sexual risk behaviors and experiences, pregnancy, pregnancy prevention, and education and screening for HIV and other sexually transmitted diseases (STDs) among public high school students in the Commonwealth. Additionally, selected disparities in sexual health are compared by race/ethnicity, gender, sexual orientation, and disability status.</w:t>
      </w:r>
    </w:p>
    <w:p w:rsidR="0082692B" w:rsidRPr="006E3DE2" w:rsidRDefault="0082692B" w:rsidP="004C13D1">
      <w:pPr>
        <w:pStyle w:val="Heading2"/>
        <w:rPr>
          <w:rFonts w:ascii="Arial Black" w:eastAsiaTheme="minorEastAsia" w:hAnsi="Arial Black"/>
          <w:color w:val="C00000"/>
          <w:sz w:val="32"/>
        </w:rPr>
      </w:pPr>
      <w:r w:rsidRPr="006E3DE2">
        <w:rPr>
          <w:rFonts w:ascii="Arial Black" w:eastAsiaTheme="minorEastAsia" w:hAnsi="Arial Black"/>
          <w:color w:val="C00000"/>
          <w:sz w:val="32"/>
        </w:rPr>
        <w:t>Massachusetts Surveys of Youth Health Risks</w:t>
      </w:r>
    </w:p>
    <w:p w:rsidR="00270DCD" w:rsidRPr="006F0AB0" w:rsidRDefault="00270DCD" w:rsidP="00270DCD">
      <w:pPr>
        <w:spacing w:after="0" w:line="240" w:lineRule="auto"/>
        <w:jc w:val="both"/>
        <w:rPr>
          <w:rFonts w:ascii="Arial" w:eastAsiaTheme="minorEastAsia" w:hAnsi="Arial" w:cs="Arial"/>
          <w:color w:val="000000" w:themeColor="dark1"/>
          <w:kern w:val="24"/>
        </w:rPr>
      </w:pPr>
      <w:r w:rsidRPr="006F0AB0">
        <w:rPr>
          <w:rFonts w:ascii="Arial" w:eastAsiaTheme="minorEastAsia" w:hAnsi="Arial" w:cs="Arial"/>
          <w:color w:val="000000" w:themeColor="dark1"/>
          <w:kern w:val="24"/>
        </w:rPr>
        <w:t>Since 1993, Massachusetts (MA) Department of Elementary and Secondary Education (ESE) has administered a biennial survey entitled Youth Risk Behavior Survey (YRBS) on health and risk behaviors of MA high school youth. Since 2007, MA Department of Public Health (DPH) and ESE began to collaborate on the administration of YRBS and a second biennial survey entitled Youth Health Survey (YHS), which asks additional questions about health and risk behaviors of MA middle and high school youth. In 2013, 5,519 students from 57 public high schools participated in both survey</w:t>
      </w:r>
      <w:r w:rsidR="00A4417E">
        <w:rPr>
          <w:rFonts w:ascii="Arial" w:eastAsiaTheme="minorEastAsia" w:hAnsi="Arial" w:cs="Arial"/>
          <w:color w:val="000000" w:themeColor="dark1"/>
          <w:kern w:val="24"/>
        </w:rPr>
        <w:t xml:space="preserve">s. Statistics presented </w:t>
      </w:r>
      <w:r w:rsidRPr="006F0AB0">
        <w:rPr>
          <w:rFonts w:ascii="Arial" w:eastAsiaTheme="minorEastAsia" w:hAnsi="Arial" w:cs="Arial"/>
          <w:color w:val="000000" w:themeColor="dark1"/>
          <w:kern w:val="24"/>
        </w:rPr>
        <w:t xml:space="preserve">are based on data from 2003-2013. </w:t>
      </w:r>
    </w:p>
    <w:p w:rsidR="00270DCD" w:rsidRPr="006F0AB0" w:rsidRDefault="00270DCD" w:rsidP="00270DCD">
      <w:pPr>
        <w:spacing w:after="0" w:line="240" w:lineRule="auto"/>
        <w:jc w:val="both"/>
        <w:rPr>
          <w:rFonts w:ascii="Arial" w:eastAsiaTheme="minorEastAsia" w:hAnsi="Arial" w:cs="Arial"/>
          <w:b/>
          <w:bCs/>
          <w:color w:val="000000" w:themeColor="dark1"/>
          <w:kern w:val="24"/>
        </w:rPr>
      </w:pPr>
    </w:p>
    <w:p w:rsidR="00270DCD" w:rsidRPr="006F0AB0" w:rsidRDefault="00270DCD" w:rsidP="00270DCD">
      <w:pPr>
        <w:spacing w:after="0" w:line="240" w:lineRule="auto"/>
        <w:jc w:val="both"/>
        <w:rPr>
          <w:rFonts w:ascii="Arial" w:eastAsiaTheme="minorEastAsia" w:hAnsi="Arial" w:cs="Arial"/>
          <w:color w:val="000000" w:themeColor="dark1"/>
          <w:kern w:val="24"/>
        </w:rPr>
      </w:pPr>
      <w:r w:rsidRPr="006F0AB0">
        <w:rPr>
          <w:rFonts w:ascii="Arial" w:eastAsiaTheme="minorEastAsia" w:hAnsi="Arial" w:cs="Arial"/>
          <w:b/>
          <w:bCs/>
          <w:color w:val="000000" w:themeColor="dark1"/>
          <w:kern w:val="24"/>
        </w:rPr>
        <w:t xml:space="preserve">Data limitations: </w:t>
      </w:r>
      <w:r w:rsidRPr="006F0AB0">
        <w:rPr>
          <w:rFonts w:ascii="Arial" w:eastAsiaTheme="minorEastAsia" w:hAnsi="Arial" w:cs="Arial"/>
          <w:color w:val="000000" w:themeColor="dark1"/>
          <w:kern w:val="24"/>
        </w:rPr>
        <w:t xml:space="preserve">YHS and YRBS data are self-reported and from a sample of MA public school students. Students in private schools, state custody, or other educational settings are not represented. Students who have severe limitations or disabilities, or who are often absent from school may be under-represented. Data are voluntary and cross-sectional, and so should not be used to determine causation. </w:t>
      </w:r>
    </w:p>
    <w:p w:rsidR="00D409FF" w:rsidRPr="004C13D1" w:rsidRDefault="00D409FF" w:rsidP="004C13D1">
      <w:pPr>
        <w:spacing w:after="0" w:line="240" w:lineRule="auto"/>
        <w:rPr>
          <w:rFonts w:ascii="Arial" w:hAnsi="Arial" w:cs="Arial"/>
          <w:sz w:val="23"/>
          <w:szCs w:val="23"/>
        </w:rPr>
      </w:pPr>
    </w:p>
    <w:p w:rsidR="004C13D1" w:rsidRPr="000D4702" w:rsidRDefault="004C13D1" w:rsidP="004C13D1">
      <w:pPr>
        <w:spacing w:after="0" w:line="240" w:lineRule="auto"/>
        <w:rPr>
          <w:rFonts w:ascii="Arial" w:hAnsi="Arial" w:cs="Arial"/>
          <w:sz w:val="10"/>
          <w:szCs w:val="10"/>
        </w:rPr>
        <w:sectPr w:rsidR="004C13D1" w:rsidRPr="000D4702" w:rsidSect="004C13D1">
          <w:footerReference w:type="default" r:id="rId12"/>
          <w:pgSz w:w="12240" w:h="15840"/>
          <w:pgMar w:top="288" w:right="432" w:bottom="288" w:left="432" w:header="720" w:footer="84" w:gutter="0"/>
          <w:cols w:space="720"/>
          <w:docGrid w:linePitch="360"/>
        </w:sectPr>
      </w:pPr>
    </w:p>
    <w:p w:rsidR="004C13D1" w:rsidRPr="002C2FDB" w:rsidRDefault="004C13D1" w:rsidP="004C13D1">
      <w:pPr>
        <w:pStyle w:val="Heading2"/>
        <w:rPr>
          <w:rFonts w:ascii="Arial Black" w:hAnsi="Arial Black"/>
          <w:color w:val="002060"/>
          <w:sz w:val="32"/>
        </w:rPr>
      </w:pPr>
      <w:r w:rsidRPr="002C2FDB">
        <w:rPr>
          <w:rFonts w:ascii="Arial Black" w:hAnsi="Arial Black"/>
          <w:color w:val="002060"/>
          <w:sz w:val="32"/>
        </w:rPr>
        <w:lastRenderedPageBreak/>
        <w:t xml:space="preserve">In this </w:t>
      </w:r>
      <w:r w:rsidR="002E1642" w:rsidRPr="002E1642">
        <w:rPr>
          <w:rFonts w:ascii="Arial Black" w:hAnsi="Arial Black"/>
          <w:color w:val="002060"/>
          <w:sz w:val="32"/>
        </w:rPr>
        <w:t>data brief</w:t>
      </w:r>
      <w:r w:rsidRPr="002C2FDB">
        <w:rPr>
          <w:rFonts w:ascii="Arial Black" w:hAnsi="Arial Black"/>
          <w:color w:val="002060"/>
          <w:sz w:val="32"/>
        </w:rPr>
        <w:t>:</w:t>
      </w:r>
      <w:r w:rsidR="00555DD5" w:rsidRPr="00555DD5">
        <w:rPr>
          <w:rFonts w:ascii="Arial" w:hAnsi="Arial" w:cs="Arial"/>
        </w:rPr>
        <w:t xml:space="preserve"> </w:t>
      </w:r>
    </w:p>
    <w:p w:rsidR="00270DCD" w:rsidRPr="006F0AB0" w:rsidRDefault="00270DCD" w:rsidP="00270DCD">
      <w:pPr>
        <w:spacing w:after="0" w:line="360" w:lineRule="auto"/>
        <w:ind w:firstLine="360"/>
        <w:rPr>
          <w:rFonts w:ascii="Arial" w:hAnsi="Arial" w:cs="Arial"/>
        </w:rPr>
      </w:pPr>
      <w:r w:rsidRPr="006F0AB0">
        <w:rPr>
          <w:rFonts w:ascii="Arial" w:hAnsi="Arial" w:cs="Arial"/>
        </w:rPr>
        <w:t>Teen Sexual Risk Behaviors and</w:t>
      </w:r>
    </w:p>
    <w:p w:rsidR="00270DCD" w:rsidRPr="006F0AB0" w:rsidRDefault="00270DCD" w:rsidP="00270DCD">
      <w:pPr>
        <w:spacing w:after="0" w:line="360" w:lineRule="auto"/>
        <w:ind w:firstLine="360"/>
        <w:rPr>
          <w:rFonts w:ascii="Arial" w:hAnsi="Arial" w:cs="Arial"/>
        </w:rPr>
      </w:pPr>
      <w:r w:rsidRPr="006F0AB0">
        <w:rPr>
          <w:rFonts w:ascii="Arial" w:hAnsi="Arial" w:cs="Arial"/>
        </w:rPr>
        <w:t>Experiences ……………………………….. 2</w:t>
      </w:r>
    </w:p>
    <w:p w:rsidR="00270DCD" w:rsidRPr="006F0AB0" w:rsidRDefault="00270DCD" w:rsidP="00270DCD">
      <w:pPr>
        <w:spacing w:after="0" w:line="360" w:lineRule="auto"/>
        <w:ind w:firstLine="360"/>
        <w:rPr>
          <w:rFonts w:ascii="Arial" w:hAnsi="Arial" w:cs="Arial"/>
        </w:rPr>
      </w:pPr>
      <w:r w:rsidRPr="006F0AB0">
        <w:rPr>
          <w:rFonts w:ascii="Arial" w:hAnsi="Arial" w:cs="Arial"/>
        </w:rPr>
        <w:t>Teen Pregnancy ………..……………….… 3</w:t>
      </w:r>
    </w:p>
    <w:p w:rsidR="00270DCD" w:rsidRPr="006F0AB0" w:rsidRDefault="00270DCD" w:rsidP="00270DCD">
      <w:pPr>
        <w:spacing w:after="0" w:line="360" w:lineRule="auto"/>
        <w:ind w:firstLine="360"/>
        <w:rPr>
          <w:rFonts w:ascii="Arial" w:hAnsi="Arial" w:cs="Arial"/>
        </w:rPr>
      </w:pPr>
      <w:r w:rsidRPr="006F0AB0">
        <w:rPr>
          <w:rFonts w:ascii="Arial" w:hAnsi="Arial" w:cs="Arial"/>
        </w:rPr>
        <w:t>Teen Pregnancy Prevention Methods .…. 4</w:t>
      </w:r>
    </w:p>
    <w:p w:rsidR="00270DCD" w:rsidRPr="006F0AB0" w:rsidRDefault="00270DCD" w:rsidP="00270DCD">
      <w:pPr>
        <w:spacing w:after="0" w:line="360" w:lineRule="auto"/>
        <w:ind w:firstLine="360"/>
        <w:rPr>
          <w:rFonts w:ascii="Arial" w:hAnsi="Arial" w:cs="Arial"/>
        </w:rPr>
      </w:pPr>
      <w:r w:rsidRPr="006F0AB0">
        <w:rPr>
          <w:rFonts w:ascii="Arial" w:hAnsi="Arial" w:cs="Arial"/>
        </w:rPr>
        <w:t>Teen Sexual Health Disparities ..……… 5-7</w:t>
      </w:r>
    </w:p>
    <w:p w:rsidR="00270DCD" w:rsidRPr="006F0AB0" w:rsidRDefault="00270DCD" w:rsidP="00270DCD">
      <w:pPr>
        <w:spacing w:after="0" w:line="360" w:lineRule="auto"/>
        <w:ind w:firstLine="360"/>
        <w:rPr>
          <w:rFonts w:ascii="Arial" w:hAnsi="Arial" w:cs="Arial"/>
        </w:rPr>
      </w:pPr>
      <w:r w:rsidRPr="006F0AB0">
        <w:rPr>
          <w:rFonts w:ascii="Arial" w:hAnsi="Arial" w:cs="Arial"/>
        </w:rPr>
        <w:t>HIV/STD Screening and Education ..…… 7</w:t>
      </w:r>
    </w:p>
    <w:p w:rsidR="0082692B" w:rsidRPr="006F0AB0" w:rsidRDefault="00270DCD" w:rsidP="00270DCD">
      <w:pPr>
        <w:spacing w:after="0" w:line="360" w:lineRule="auto"/>
        <w:ind w:firstLine="360"/>
        <w:rPr>
          <w:rFonts w:ascii="Arial" w:hAnsi="Arial" w:cs="Arial"/>
        </w:rPr>
      </w:pPr>
      <w:r w:rsidRPr="006F0AB0">
        <w:rPr>
          <w:rFonts w:ascii="Arial" w:hAnsi="Arial" w:cs="Arial"/>
        </w:rPr>
        <w:t>Community Partners ..………….............</w:t>
      </w:r>
      <w:r w:rsidR="00826532">
        <w:rPr>
          <w:rFonts w:ascii="Arial" w:hAnsi="Arial" w:cs="Arial"/>
        </w:rPr>
        <w:t>.</w:t>
      </w:r>
      <w:r w:rsidRPr="006F0AB0">
        <w:rPr>
          <w:rFonts w:ascii="Arial" w:hAnsi="Arial" w:cs="Arial"/>
        </w:rPr>
        <w:t>.. 8</w:t>
      </w:r>
    </w:p>
    <w:p w:rsidR="00D409FF" w:rsidRPr="004C13D1" w:rsidRDefault="00555DD5" w:rsidP="004C13D1">
      <w:pPr>
        <w:spacing w:after="0" w:line="240" w:lineRule="auto"/>
        <w:rPr>
          <w:rFonts w:ascii="Arial" w:hAnsi="Arial" w:cs="Arial"/>
          <w:sz w:val="23"/>
          <w:szCs w:val="23"/>
        </w:rPr>
      </w:pPr>
      <w:r w:rsidRPr="00685050">
        <w:rPr>
          <w:rFonts w:ascii="Arial" w:eastAsiaTheme="majorEastAsia" w:hAnsi="Arial" w:cs="Arial"/>
          <w:bCs/>
          <w:noProof/>
        </w:rPr>
        <mc:AlternateContent>
          <mc:Choice Requires="wps">
            <w:drawing>
              <wp:anchor distT="0" distB="0" distL="114300" distR="114300" simplePos="0" relativeHeight="251725824" behindDoc="0" locked="0" layoutInCell="1" allowOverlap="1" wp14:anchorId="4DDE251E" wp14:editId="5E42E070">
                <wp:simplePos x="0" y="0"/>
                <wp:positionH relativeFrom="column">
                  <wp:posOffset>24130</wp:posOffset>
                </wp:positionH>
                <wp:positionV relativeFrom="paragraph">
                  <wp:posOffset>141079</wp:posOffset>
                </wp:positionV>
                <wp:extent cx="3422650" cy="0"/>
                <wp:effectExtent l="0" t="0" r="25400" b="19050"/>
                <wp:wrapNone/>
                <wp:docPr id="46" name="Straight Connector 29"/>
                <wp:cNvGraphicFramePr/>
                <a:graphic xmlns:a="http://schemas.openxmlformats.org/drawingml/2006/main">
                  <a:graphicData uri="http://schemas.microsoft.com/office/word/2010/wordprocessingShape">
                    <wps:wsp>
                      <wps:cNvCnPr/>
                      <wps:spPr>
                        <a:xfrm>
                          <a:off x="0" y="0"/>
                          <a:ext cx="3422650"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9pt,11.1pt" to="271.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" strokecolor="#bfbfbf [2412]" strokeweight="1pt"/>
            </w:pict>
          </mc:Fallback>
        </mc:AlternateContent>
      </w:r>
    </w:p>
    <w:p w:rsidR="00D409FF" w:rsidRPr="002C2FDB" w:rsidRDefault="00270DCD" w:rsidP="004C13D1">
      <w:pPr>
        <w:pStyle w:val="Heading2"/>
        <w:rPr>
          <w:rFonts w:ascii="Arial Black" w:hAnsi="Arial Black"/>
          <w:color w:val="C00000"/>
          <w:sz w:val="32"/>
        </w:rPr>
      </w:pPr>
      <w:r w:rsidRPr="002C2FDB">
        <w:rPr>
          <w:rFonts w:ascii="Arial Black" w:hAnsi="Arial Black"/>
          <w:color w:val="C00000"/>
          <w:sz w:val="32"/>
        </w:rPr>
        <w:t>2013 Key F</w:t>
      </w:r>
      <w:r w:rsidR="00D409FF" w:rsidRPr="002C2FDB">
        <w:rPr>
          <w:rFonts w:ascii="Arial Black" w:hAnsi="Arial Black"/>
          <w:color w:val="C00000"/>
          <w:sz w:val="32"/>
        </w:rPr>
        <w:t xml:space="preserve">indings </w:t>
      </w:r>
      <w:r w:rsidRPr="002C2FDB">
        <w:rPr>
          <w:rFonts w:ascii="Arial Black" w:hAnsi="Arial Black"/>
          <w:color w:val="C00000"/>
          <w:sz w:val="32"/>
        </w:rPr>
        <w:t>in MA</w:t>
      </w:r>
      <w:r w:rsidR="00D409FF" w:rsidRPr="002C2FDB">
        <w:rPr>
          <w:rFonts w:ascii="Arial Black" w:hAnsi="Arial Black"/>
          <w:color w:val="C00000"/>
          <w:sz w:val="32"/>
        </w:rPr>
        <w:t>:</w:t>
      </w:r>
    </w:p>
    <w:p w:rsidR="00AD551B" w:rsidRDefault="00CD7456" w:rsidP="00D222F8">
      <w:pPr>
        <w:numPr>
          <w:ilvl w:val="0"/>
          <w:numId w:val="17"/>
        </w:numPr>
        <w:tabs>
          <w:tab w:val="clear" w:pos="720"/>
          <w:tab w:val="num" w:pos="540"/>
        </w:tabs>
        <w:spacing w:after="0" w:line="240" w:lineRule="auto"/>
        <w:jc w:val="both"/>
        <w:rPr>
          <w:rFonts w:ascii="Arial" w:hAnsi="Arial" w:cs="Arial"/>
        </w:rPr>
      </w:pPr>
      <w:r w:rsidRPr="00D222F8">
        <w:rPr>
          <w:rFonts w:ascii="Arial" w:hAnsi="Arial" w:cs="Arial"/>
        </w:rPr>
        <w:t>High school students in 9</w:t>
      </w:r>
      <w:r w:rsidRPr="00D222F8">
        <w:rPr>
          <w:rFonts w:ascii="Arial" w:hAnsi="Arial" w:cs="Arial"/>
          <w:vertAlign w:val="superscript"/>
        </w:rPr>
        <w:t>th</w:t>
      </w:r>
      <w:r w:rsidRPr="00D222F8">
        <w:rPr>
          <w:rFonts w:ascii="Arial" w:hAnsi="Arial" w:cs="Arial"/>
        </w:rPr>
        <w:t xml:space="preserve"> and 10</w:t>
      </w:r>
      <w:r w:rsidRPr="00D222F8">
        <w:rPr>
          <w:rFonts w:ascii="Arial" w:hAnsi="Arial" w:cs="Arial"/>
          <w:vertAlign w:val="superscript"/>
        </w:rPr>
        <w:t>th</w:t>
      </w:r>
      <w:r w:rsidRPr="00D222F8">
        <w:rPr>
          <w:rFonts w:ascii="Arial" w:hAnsi="Arial" w:cs="Arial"/>
        </w:rPr>
        <w:t xml:space="preserve"> grades have been consistently </w:t>
      </w:r>
      <w:r w:rsidRPr="00D222F8">
        <w:rPr>
          <w:rFonts w:ascii="Arial" w:hAnsi="Arial" w:cs="Arial"/>
          <w:i/>
          <w:iCs/>
        </w:rPr>
        <w:t>less</w:t>
      </w:r>
      <w:r w:rsidRPr="00D222F8">
        <w:rPr>
          <w:rFonts w:ascii="Arial" w:hAnsi="Arial" w:cs="Arial"/>
        </w:rPr>
        <w:t xml:space="preserve"> likely</w:t>
      </w:r>
      <w:r w:rsidRPr="00D222F8">
        <w:rPr>
          <w:rFonts w:ascii="Arial" w:hAnsi="Arial" w:cs="Arial"/>
          <w:i/>
          <w:iCs/>
        </w:rPr>
        <w:t xml:space="preserve"> </w:t>
      </w:r>
      <w:r w:rsidRPr="00D222F8">
        <w:rPr>
          <w:rFonts w:ascii="Arial" w:hAnsi="Arial" w:cs="Arial"/>
        </w:rPr>
        <w:t xml:space="preserve">to report having sex </w:t>
      </w:r>
      <w:r w:rsidRPr="00D222F8">
        <w:rPr>
          <w:rFonts w:ascii="Arial" w:hAnsi="Arial" w:cs="Arial"/>
        </w:rPr>
        <w:lastRenderedPageBreak/>
        <w:t>in the last three months than high school students in higher grades (Fig. 2).</w:t>
      </w:r>
    </w:p>
    <w:p w:rsidR="00CD7456" w:rsidRPr="00CD7456" w:rsidRDefault="00CD7456" w:rsidP="00CD7456">
      <w:pPr>
        <w:spacing w:after="0" w:line="240" w:lineRule="auto"/>
        <w:ind w:left="720"/>
        <w:jc w:val="both"/>
        <w:rPr>
          <w:rFonts w:ascii="Arial" w:hAnsi="Arial" w:cs="Arial"/>
          <w:sz w:val="6"/>
          <w:szCs w:val="6"/>
        </w:rPr>
      </w:pPr>
    </w:p>
    <w:p w:rsidR="00935EB7" w:rsidRPr="006F0AB0" w:rsidRDefault="0003066E" w:rsidP="00D222F8">
      <w:pPr>
        <w:numPr>
          <w:ilvl w:val="0"/>
          <w:numId w:val="17"/>
        </w:numPr>
        <w:tabs>
          <w:tab w:val="clear" w:pos="720"/>
          <w:tab w:val="num" w:pos="540"/>
        </w:tabs>
        <w:spacing w:after="0" w:line="240" w:lineRule="auto"/>
        <w:jc w:val="both"/>
        <w:rPr>
          <w:rFonts w:ascii="Arial" w:hAnsi="Arial" w:cs="Arial"/>
        </w:rPr>
      </w:pPr>
      <w:r w:rsidRPr="006F0AB0">
        <w:rPr>
          <w:rFonts w:ascii="Arial" w:hAnsi="Arial" w:cs="Arial"/>
        </w:rPr>
        <w:t>Of those who have ever had sex, 9</w:t>
      </w:r>
      <w:r w:rsidRPr="006F0AB0">
        <w:rPr>
          <w:rFonts w:ascii="Arial" w:hAnsi="Arial" w:cs="Arial"/>
          <w:vertAlign w:val="superscript"/>
        </w:rPr>
        <w:t>th</w:t>
      </w:r>
      <w:r w:rsidRPr="006F0AB0">
        <w:rPr>
          <w:rFonts w:ascii="Arial" w:hAnsi="Arial" w:cs="Arial"/>
        </w:rPr>
        <w:t xml:space="preserve"> graders were</w:t>
      </w:r>
      <w:r w:rsidRPr="006F0AB0">
        <w:rPr>
          <w:rFonts w:ascii="Arial" w:hAnsi="Arial" w:cs="Arial"/>
          <w:i/>
          <w:iCs/>
        </w:rPr>
        <w:t xml:space="preserve"> least </w:t>
      </w:r>
      <w:r w:rsidRPr="006F0AB0">
        <w:rPr>
          <w:rFonts w:ascii="Arial" w:hAnsi="Arial" w:cs="Arial"/>
        </w:rPr>
        <w:t>likely</w:t>
      </w:r>
      <w:r w:rsidRPr="006F0AB0">
        <w:rPr>
          <w:rFonts w:ascii="Arial" w:hAnsi="Arial" w:cs="Arial"/>
          <w:i/>
          <w:iCs/>
        </w:rPr>
        <w:t xml:space="preserve"> </w:t>
      </w:r>
      <w:r w:rsidRPr="006F0AB0">
        <w:rPr>
          <w:rFonts w:ascii="Arial" w:hAnsi="Arial" w:cs="Arial"/>
        </w:rPr>
        <w:t>to use a pregnancy prevention method at last sex (Fig. 5) and to ever be screened for HIV/other STDs (Fig. 13).</w:t>
      </w:r>
    </w:p>
    <w:p w:rsidR="00CD7456" w:rsidRPr="00CD7456" w:rsidRDefault="00CD7456" w:rsidP="00CD7456">
      <w:pPr>
        <w:spacing w:after="0" w:line="240" w:lineRule="auto"/>
        <w:ind w:left="360"/>
        <w:jc w:val="both"/>
        <w:rPr>
          <w:rFonts w:ascii="Arial" w:hAnsi="Arial" w:cs="Arial"/>
          <w:sz w:val="6"/>
          <w:szCs w:val="6"/>
        </w:rPr>
      </w:pPr>
    </w:p>
    <w:p w:rsidR="00935EB7" w:rsidRPr="006F0AB0" w:rsidRDefault="0003066E" w:rsidP="00D222F8">
      <w:pPr>
        <w:numPr>
          <w:ilvl w:val="0"/>
          <w:numId w:val="17"/>
        </w:numPr>
        <w:tabs>
          <w:tab w:val="clear" w:pos="720"/>
          <w:tab w:val="num" w:pos="540"/>
        </w:tabs>
        <w:spacing w:after="0" w:line="240" w:lineRule="auto"/>
        <w:jc w:val="both"/>
        <w:rPr>
          <w:rFonts w:ascii="Arial" w:hAnsi="Arial" w:cs="Arial"/>
        </w:rPr>
      </w:pPr>
      <w:r w:rsidRPr="006F0AB0">
        <w:rPr>
          <w:rFonts w:ascii="Arial" w:hAnsi="Arial" w:cs="Arial"/>
        </w:rPr>
        <w:t>Survey results showed disparities by race/ethnicity, sexual orientation, and disability status:</w:t>
      </w:r>
    </w:p>
    <w:p w:rsidR="00935EB7" w:rsidRPr="006F0AB0" w:rsidRDefault="0003066E" w:rsidP="00D222F8">
      <w:pPr>
        <w:numPr>
          <w:ilvl w:val="0"/>
          <w:numId w:val="18"/>
        </w:numPr>
        <w:tabs>
          <w:tab w:val="clear" w:pos="720"/>
          <w:tab w:val="num" w:pos="540"/>
          <w:tab w:val="num" w:pos="1350"/>
        </w:tabs>
        <w:spacing w:after="0" w:line="240" w:lineRule="auto"/>
        <w:ind w:left="990" w:hanging="270"/>
        <w:jc w:val="both"/>
        <w:rPr>
          <w:rFonts w:ascii="Arial" w:hAnsi="Arial" w:cs="Arial"/>
        </w:rPr>
      </w:pPr>
      <w:r w:rsidRPr="006F0AB0">
        <w:rPr>
          <w:rFonts w:ascii="Arial" w:hAnsi="Arial" w:cs="Arial"/>
        </w:rPr>
        <w:t xml:space="preserve">Male and Lesbian, Gay, and Bisexual (LGB) students were </w:t>
      </w:r>
      <w:r w:rsidRPr="006F0AB0">
        <w:rPr>
          <w:rFonts w:ascii="Arial" w:hAnsi="Arial" w:cs="Arial"/>
          <w:i/>
          <w:iCs/>
        </w:rPr>
        <w:t>more</w:t>
      </w:r>
      <w:r w:rsidRPr="006F0AB0">
        <w:rPr>
          <w:rFonts w:ascii="Arial" w:hAnsi="Arial" w:cs="Arial"/>
        </w:rPr>
        <w:t xml:space="preserve"> likely to report alcohol and drug use prior to last sex than females and non-LGB students, respectively (Fig. 9, 11).</w:t>
      </w:r>
    </w:p>
    <w:p w:rsidR="00935EB7" w:rsidRPr="006F0AB0" w:rsidRDefault="0003066E" w:rsidP="00D222F8">
      <w:pPr>
        <w:numPr>
          <w:ilvl w:val="0"/>
          <w:numId w:val="18"/>
        </w:numPr>
        <w:tabs>
          <w:tab w:val="clear" w:pos="720"/>
          <w:tab w:val="num" w:pos="540"/>
          <w:tab w:val="num" w:pos="1350"/>
        </w:tabs>
        <w:spacing w:after="0" w:line="240" w:lineRule="auto"/>
        <w:ind w:left="990" w:hanging="270"/>
        <w:jc w:val="both"/>
        <w:rPr>
          <w:rFonts w:ascii="Arial" w:hAnsi="Arial" w:cs="Arial"/>
        </w:rPr>
      </w:pPr>
      <w:r w:rsidRPr="006F0AB0">
        <w:rPr>
          <w:rFonts w:ascii="Arial" w:hAnsi="Arial" w:cs="Arial"/>
        </w:rPr>
        <w:t xml:space="preserve">Female and LGB students were </w:t>
      </w:r>
      <w:r w:rsidRPr="006F0AB0">
        <w:rPr>
          <w:rFonts w:ascii="Arial" w:hAnsi="Arial" w:cs="Arial"/>
          <w:i/>
          <w:iCs/>
        </w:rPr>
        <w:t xml:space="preserve">less </w:t>
      </w:r>
      <w:r w:rsidRPr="006F0AB0">
        <w:rPr>
          <w:rFonts w:ascii="Arial" w:hAnsi="Arial" w:cs="Arial"/>
        </w:rPr>
        <w:t>likely to report condom use at last sex than males and non-LGB students, respectively (Fig. 9, 11).</w:t>
      </w:r>
    </w:p>
    <w:p w:rsidR="00935EB7" w:rsidRPr="006F0AB0" w:rsidRDefault="0003066E" w:rsidP="00D222F8">
      <w:pPr>
        <w:numPr>
          <w:ilvl w:val="0"/>
          <w:numId w:val="18"/>
        </w:numPr>
        <w:tabs>
          <w:tab w:val="clear" w:pos="720"/>
          <w:tab w:val="num" w:pos="540"/>
          <w:tab w:val="num" w:pos="1350"/>
        </w:tabs>
        <w:spacing w:after="0" w:line="240" w:lineRule="auto"/>
        <w:ind w:left="990" w:hanging="270"/>
        <w:jc w:val="both"/>
        <w:rPr>
          <w:rFonts w:ascii="Arial" w:hAnsi="Arial" w:cs="Arial"/>
        </w:rPr>
      </w:pPr>
      <w:r w:rsidRPr="006F0AB0">
        <w:rPr>
          <w:rFonts w:ascii="Arial" w:hAnsi="Arial" w:cs="Arial"/>
        </w:rPr>
        <w:t xml:space="preserve">Students reporting any disability were </w:t>
      </w:r>
      <w:r w:rsidRPr="006F0AB0">
        <w:rPr>
          <w:rFonts w:ascii="Arial" w:hAnsi="Arial" w:cs="Arial"/>
          <w:i/>
          <w:iCs/>
        </w:rPr>
        <w:t xml:space="preserve">more </w:t>
      </w:r>
      <w:r w:rsidRPr="006F0AB0">
        <w:rPr>
          <w:rFonts w:ascii="Arial" w:hAnsi="Arial" w:cs="Arial"/>
        </w:rPr>
        <w:t>likely</w:t>
      </w:r>
      <w:r w:rsidRPr="006F0AB0">
        <w:rPr>
          <w:rFonts w:ascii="Arial" w:hAnsi="Arial" w:cs="Arial"/>
          <w:i/>
          <w:iCs/>
        </w:rPr>
        <w:t xml:space="preserve"> </w:t>
      </w:r>
      <w:r w:rsidRPr="006F0AB0">
        <w:rPr>
          <w:rFonts w:ascii="Arial" w:hAnsi="Arial" w:cs="Arial"/>
        </w:rPr>
        <w:t xml:space="preserve">to have had sex with 4 or more people and were </w:t>
      </w:r>
      <w:r w:rsidRPr="006F0AB0">
        <w:rPr>
          <w:rFonts w:ascii="Arial" w:hAnsi="Arial" w:cs="Arial"/>
          <w:i/>
          <w:iCs/>
        </w:rPr>
        <w:t xml:space="preserve">more </w:t>
      </w:r>
      <w:r w:rsidRPr="006F0AB0">
        <w:rPr>
          <w:rFonts w:ascii="Arial" w:hAnsi="Arial" w:cs="Arial"/>
        </w:rPr>
        <w:t>likely</w:t>
      </w:r>
      <w:r w:rsidRPr="006F0AB0">
        <w:rPr>
          <w:rFonts w:ascii="Arial" w:hAnsi="Arial" w:cs="Arial"/>
          <w:i/>
          <w:iCs/>
        </w:rPr>
        <w:t xml:space="preserve"> </w:t>
      </w:r>
      <w:r w:rsidRPr="006F0AB0">
        <w:rPr>
          <w:rFonts w:ascii="Arial" w:hAnsi="Arial" w:cs="Arial"/>
        </w:rPr>
        <w:t xml:space="preserve">to ever have been or gotten someone pregnant (Fig. 12). </w:t>
      </w:r>
    </w:p>
    <w:p w:rsidR="00270DCD" w:rsidRDefault="00270DCD" w:rsidP="00D409FF">
      <w:pPr>
        <w:spacing w:after="0" w:line="240" w:lineRule="auto"/>
        <w:rPr>
          <w:rFonts w:ascii="Arial" w:hAnsi="Arial" w:cs="Arial"/>
        </w:rPr>
        <w:sectPr w:rsidR="00270DCD" w:rsidSect="004C13D1">
          <w:type w:val="continuous"/>
          <w:pgSz w:w="12240" w:h="15840"/>
          <w:pgMar w:top="288" w:right="432" w:bottom="288" w:left="432" w:header="720" w:footer="0" w:gutter="0"/>
          <w:cols w:num="2" w:space="180"/>
          <w:docGrid w:linePitch="360"/>
        </w:sectPr>
      </w:pPr>
    </w:p>
    <w:p w:rsidR="00883758" w:rsidRPr="00A52435" w:rsidRDefault="00883758" w:rsidP="00270DCD">
      <w:pPr>
        <w:rPr>
          <w:rFonts w:asciiTheme="majorHAnsi" w:eastAsiaTheme="minorEastAsia" w:hAnsiTheme="majorHAnsi" w:cstheme="majorBidi"/>
          <w:b/>
          <w:bCs/>
          <w:color w:val="C00000"/>
          <w:sz w:val="20"/>
          <w:szCs w:val="20"/>
        </w:rPr>
      </w:pPr>
    </w:p>
    <w:p w:rsidR="00BC4F51" w:rsidRDefault="00BC4F51" w:rsidP="00270DCD">
      <w:pPr>
        <w:rPr>
          <w:rFonts w:ascii="Arial Black" w:eastAsiaTheme="minorEastAsia" w:hAnsi="Arial Black" w:cstheme="majorBidi"/>
          <w:b/>
          <w:bCs/>
          <w:color w:val="C00000"/>
          <w:sz w:val="32"/>
          <w:szCs w:val="26"/>
        </w:rPr>
        <w:sectPr w:rsidR="00BC4F51" w:rsidSect="00BC4E1D">
          <w:type w:val="continuous"/>
          <w:pgSz w:w="12240" w:h="15840"/>
          <w:pgMar w:top="288" w:right="432" w:bottom="288" w:left="432" w:header="720" w:footer="0" w:gutter="0"/>
          <w:cols w:num="2" w:space="360"/>
          <w:docGrid w:linePitch="360"/>
        </w:sectPr>
      </w:pPr>
    </w:p>
    <w:p w:rsidR="00F64C0C" w:rsidRDefault="00F64C0C" w:rsidP="00F64C0C">
      <w:pPr>
        <w:spacing w:after="0" w:line="240" w:lineRule="auto"/>
        <w:rPr>
          <w:rFonts w:ascii="Arial Black" w:eastAsiaTheme="minorEastAsia" w:hAnsi="Arial Black" w:cstheme="majorBidi"/>
          <w:b/>
          <w:bCs/>
          <w:color w:val="C00000"/>
          <w:sz w:val="16"/>
          <w:szCs w:val="16"/>
        </w:rPr>
      </w:pPr>
    </w:p>
    <w:p w:rsidR="00F64C0C" w:rsidRPr="00F64C0C" w:rsidRDefault="00F64C0C" w:rsidP="00F64C0C">
      <w:pPr>
        <w:spacing w:after="0" w:line="240" w:lineRule="auto"/>
        <w:rPr>
          <w:rFonts w:ascii="Arial Black" w:eastAsiaTheme="minorEastAsia" w:hAnsi="Arial Black" w:cstheme="majorBidi"/>
          <w:b/>
          <w:bCs/>
          <w:color w:val="C00000"/>
          <w:sz w:val="16"/>
          <w:szCs w:val="16"/>
        </w:rPr>
      </w:pPr>
    </w:p>
    <w:p w:rsidR="00270DCD" w:rsidRPr="002C2FDB" w:rsidRDefault="00270DCD" w:rsidP="00F64C0C">
      <w:pPr>
        <w:spacing w:after="0" w:line="240" w:lineRule="auto"/>
        <w:rPr>
          <w:rFonts w:ascii="Arial Black" w:eastAsiaTheme="minorEastAsia" w:hAnsi="Arial Black" w:cstheme="majorBidi"/>
          <w:b/>
          <w:bCs/>
          <w:color w:val="C00000"/>
          <w:sz w:val="32"/>
          <w:szCs w:val="26"/>
        </w:rPr>
      </w:pPr>
      <w:r w:rsidRPr="002C2FDB">
        <w:rPr>
          <w:rFonts w:ascii="Arial Black" w:eastAsiaTheme="minorEastAsia" w:hAnsi="Arial Black" w:cstheme="majorBidi"/>
          <w:b/>
          <w:bCs/>
          <w:color w:val="C00000"/>
          <w:sz w:val="32"/>
          <w:szCs w:val="26"/>
        </w:rPr>
        <w:t xml:space="preserve">Teen Sexual Risk Behaviors and Experiences </w:t>
      </w:r>
    </w:p>
    <w:p w:rsidR="0082692B" w:rsidRPr="006F0AB0" w:rsidRDefault="00270DCD" w:rsidP="0082692B">
      <w:pPr>
        <w:spacing w:after="0" w:line="240" w:lineRule="auto"/>
        <w:jc w:val="both"/>
        <w:textAlignment w:val="baseline"/>
        <w:rPr>
          <w:rFonts w:ascii="Arial" w:eastAsiaTheme="minorEastAsia" w:hAnsi="Arial" w:cs="Arial"/>
          <w:color w:val="000000" w:themeColor="text1"/>
          <w:kern w:val="24"/>
          <w:lang w:val="es-US"/>
        </w:rPr>
      </w:pPr>
      <w:r w:rsidRPr="006F0AB0">
        <w:rPr>
          <w:rFonts w:ascii="Arial" w:eastAsiaTheme="minorEastAsia" w:hAnsi="Arial" w:cs="Arial"/>
          <w:color w:val="000000" w:themeColor="text1"/>
          <w:kern w:val="24"/>
        </w:rPr>
        <w:t>A number of risk and protective factors are known to affect teen sexual behavior. For example, d</w:t>
      </w:r>
      <w:r w:rsidRPr="006F0AB0">
        <w:rPr>
          <w:rFonts w:ascii="Arial" w:eastAsiaTheme="minorEastAsia" w:hAnsi="Arial" w:cs="Arial"/>
          <w:color w:val="000000" w:themeColor="text1"/>
          <w:kern w:val="24"/>
          <w:lang w:val="es-US"/>
        </w:rPr>
        <w:t>rug and alcohol use, physical abuse, and depression are associated with increased sexual risk behaviors, while protective factors such as positive family dynamics, positive peer norms, and connectedness to school and community are associated with decreased sexual risk behaviors</w:t>
      </w:r>
      <w:r w:rsidRPr="006F0AB0">
        <w:rPr>
          <w:rFonts w:ascii="Arial" w:eastAsiaTheme="minorEastAsia" w:hAnsi="Arial" w:cs="Arial"/>
          <w:color w:val="000000" w:themeColor="text1"/>
          <w:kern w:val="24"/>
          <w:vertAlign w:val="superscript"/>
        </w:rPr>
        <w:t>2</w:t>
      </w:r>
      <w:r w:rsidRPr="006F0AB0">
        <w:rPr>
          <w:rFonts w:ascii="Arial" w:eastAsiaTheme="minorEastAsia" w:hAnsi="Arial" w:cs="Arial"/>
          <w:color w:val="000000" w:themeColor="text1"/>
          <w:kern w:val="24"/>
        </w:rPr>
        <w:t>. Earlier onset of sexual experiences, including consensual and/or non-consensual sexual contact, is associated with a higher number of sexual partners and inconsistent condom and contraceptive use. Adolescents who experience these types of high-risk situations have an increased incidence of STDs and/or unintended pregnancies</w:t>
      </w:r>
      <w:r w:rsidRPr="006F0AB0">
        <w:rPr>
          <w:rFonts w:ascii="Arial" w:eastAsiaTheme="minorEastAsia" w:hAnsi="Arial" w:cs="Arial"/>
          <w:color w:val="000000" w:themeColor="text1"/>
          <w:kern w:val="24"/>
          <w:vertAlign w:val="superscript"/>
        </w:rPr>
        <w:t>2-6,20</w:t>
      </w:r>
      <w:r w:rsidRPr="006F0AB0">
        <w:rPr>
          <w:rFonts w:ascii="Arial" w:eastAsiaTheme="minorEastAsia" w:hAnsi="Arial" w:cs="Arial"/>
          <w:color w:val="000000" w:themeColor="text1"/>
          <w:kern w:val="24"/>
        </w:rPr>
        <w:t xml:space="preserve">. </w:t>
      </w:r>
      <w:r w:rsidRPr="006F0AB0">
        <w:rPr>
          <w:rFonts w:ascii="Arial" w:eastAsiaTheme="minorEastAsia" w:hAnsi="Arial" w:cs="Arial"/>
          <w:color w:val="000000" w:themeColor="text1"/>
          <w:kern w:val="24"/>
          <w:lang w:val="es-US"/>
        </w:rPr>
        <w:t xml:space="preserve">DPH programs aim to address both risk and protective factors, as well as risky sexual behaviors, to delay the onset of first sexual intercourse and increase condom and birth control use. </w:t>
      </w:r>
    </w:p>
    <w:p w:rsidR="00270DCD" w:rsidRPr="00270DCD" w:rsidRDefault="00270DCD" w:rsidP="0082692B">
      <w:pPr>
        <w:spacing w:after="0" w:line="240" w:lineRule="auto"/>
        <w:jc w:val="both"/>
        <w:textAlignment w:val="baseline"/>
        <w:rPr>
          <w:rFonts w:ascii="Arial" w:eastAsiaTheme="minorEastAsia" w:hAnsi="Arial" w:cs="Arial"/>
          <w:color w:val="000000" w:themeColor="text1"/>
          <w:kern w:val="24"/>
        </w:rPr>
      </w:pPr>
    </w:p>
    <w:p w:rsidR="00270DCD" w:rsidRPr="0023678D" w:rsidRDefault="008F6669" w:rsidP="00A52435">
      <w:pPr>
        <w:spacing w:after="0" w:line="240" w:lineRule="auto"/>
        <w:jc w:val="both"/>
        <w:rPr>
          <w:rFonts w:ascii="Arial" w:hAnsi="Arial" w:cs="Arial"/>
          <w:i/>
          <w:iCs/>
          <w:color w:val="000000" w:themeColor="text1"/>
          <w:kern w:val="24"/>
          <w:sz w:val="20"/>
        </w:rPr>
      </w:pPr>
      <w:r>
        <w:rPr>
          <w:rFonts w:ascii="Arial" w:hAnsi="Arial" w:cs="Arial"/>
          <w:iCs/>
          <w:noProof/>
          <w:color w:val="000000" w:themeColor="text1"/>
          <w:kern w:val="24"/>
        </w:rPr>
        <w:drawing>
          <wp:anchor distT="0" distB="0" distL="114300" distR="114300" simplePos="0" relativeHeight="251693056" behindDoc="0" locked="0" layoutInCell="1" allowOverlap="1" wp14:anchorId="30C0B4AB" wp14:editId="6BDFD664">
            <wp:simplePos x="0" y="0"/>
            <wp:positionH relativeFrom="column">
              <wp:posOffset>-11430</wp:posOffset>
            </wp:positionH>
            <wp:positionV relativeFrom="paragraph">
              <wp:posOffset>767080</wp:posOffset>
            </wp:positionV>
            <wp:extent cx="3522980" cy="2906395"/>
            <wp:effectExtent l="0" t="0" r="0" b="8255"/>
            <wp:wrapSquare wrapText="bothSides"/>
            <wp:docPr id="2" name="Picture 2" descr="2003: 4.9%&#10;2005: 5.2%&#10;2007: 6.1%&#10;2009: 5.4%&#10;2011: 4.2%&#10;2013: 3.0%" title="Figure 1. Percent of MA high school students who had sexual intercourse for the first time before age 13 by year, YRBS 2003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2980" cy="2906395"/>
                    </a:xfrm>
                    <a:prstGeom prst="rect">
                      <a:avLst/>
                    </a:prstGeom>
                    <a:noFill/>
                  </pic:spPr>
                </pic:pic>
              </a:graphicData>
            </a:graphic>
            <wp14:sizeRelH relativeFrom="page">
              <wp14:pctWidth>0</wp14:pctWidth>
            </wp14:sizeRelH>
            <wp14:sizeRelV relativeFrom="page">
              <wp14:pctHeight>0</wp14:pctHeight>
            </wp14:sizeRelV>
          </wp:anchor>
        </w:drawing>
      </w:r>
      <w:r w:rsidR="00CC3F16">
        <w:rPr>
          <w:rFonts w:ascii="Arial" w:hAnsi="Arial" w:cs="Arial"/>
          <w:iCs/>
          <w:noProof/>
          <w:color w:val="000000" w:themeColor="text1"/>
          <w:kern w:val="24"/>
        </w:rPr>
        <w:drawing>
          <wp:anchor distT="0" distB="0" distL="114300" distR="114300" simplePos="0" relativeHeight="251692032" behindDoc="0" locked="0" layoutInCell="1" allowOverlap="1" wp14:anchorId="2AEBC9E4" wp14:editId="32ACF85C">
            <wp:simplePos x="0" y="0"/>
            <wp:positionH relativeFrom="column">
              <wp:posOffset>3587115</wp:posOffset>
            </wp:positionH>
            <wp:positionV relativeFrom="paragraph">
              <wp:posOffset>768985</wp:posOffset>
            </wp:positionV>
            <wp:extent cx="3698240" cy="3015615"/>
            <wp:effectExtent l="0" t="0" r="0" b="0"/>
            <wp:wrapSquare wrapText="bothSides"/>
            <wp:docPr id="3" name="Picture 3" descr="2003: 9th - 17.1%, 10th- 22.7%, 11th- 33.0%, 12th - 50.5%&#10;2005: 9th - 22.8%, 10th- 29.6%, 11th- 39.2%, 12th - 48.5%&#10;2007: 9th - 16.7%, 10th- 29.1%, 11th- 36.5%, 12th - 50.7%&#10;2009: 9th - 18.9%, 10th- 27.7%, 11th- 41.8%, 12th - 52.2%&#10;2011: 9th - 18.9%, 10th- 24.1%, 11th- 35.3%, 12th - 46.2%&#10;2013: 9th - 11.3%, 10th- 22.4%, 11th- 34.9%, 12th - 44.4%&#10;" title="Figure 2. Percent of MA high school students who had sex in the last 3 months with 1+ partners (i.e. current sexually active) by grade and year, YRBS 2003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8240" cy="3015615"/>
                    </a:xfrm>
                    <a:prstGeom prst="rect">
                      <a:avLst/>
                    </a:prstGeom>
                    <a:noFill/>
                  </pic:spPr>
                </pic:pic>
              </a:graphicData>
            </a:graphic>
            <wp14:sizeRelH relativeFrom="page">
              <wp14:pctWidth>0</wp14:pctWidth>
            </wp14:sizeRelH>
            <wp14:sizeRelV relativeFrom="page">
              <wp14:pctHeight>0</wp14:pctHeight>
            </wp14:sizeRelV>
          </wp:anchor>
        </w:drawing>
      </w:r>
      <w:r w:rsidR="00270DCD" w:rsidRPr="0023678D">
        <w:rPr>
          <w:rStyle w:val="Heading2Char"/>
          <w:rFonts w:ascii="Arial" w:hAnsi="Arial" w:cs="Arial"/>
          <w:i/>
          <w:sz w:val="20"/>
          <w:szCs w:val="22"/>
        </w:rPr>
        <w:t xml:space="preserve">MA YRBS </w:t>
      </w:r>
      <w:r w:rsidR="0082692B" w:rsidRPr="0023678D">
        <w:rPr>
          <w:rStyle w:val="Heading2Char"/>
          <w:rFonts w:ascii="Arial" w:hAnsi="Arial" w:cs="Arial"/>
          <w:i/>
          <w:sz w:val="20"/>
          <w:szCs w:val="22"/>
        </w:rPr>
        <w:t>Survey</w:t>
      </w:r>
      <w:r w:rsidR="0082692B" w:rsidRPr="0023678D">
        <w:rPr>
          <w:rFonts w:ascii="Arial" w:eastAsiaTheme="minorEastAsia" w:hAnsi="Arial" w:cs="Arial"/>
          <w:i/>
          <w:iCs/>
          <w:color w:val="000000" w:themeColor="text1"/>
          <w:kern w:val="24"/>
          <w:sz w:val="20"/>
        </w:rPr>
        <w:t xml:space="preserve">: </w:t>
      </w:r>
      <w:r w:rsidR="00270DCD" w:rsidRPr="0023678D">
        <w:rPr>
          <w:rFonts w:ascii="Arial" w:hAnsi="Arial" w:cs="Arial"/>
          <w:i/>
          <w:iCs/>
          <w:color w:val="000000" w:themeColor="text1"/>
          <w:kern w:val="24"/>
          <w:sz w:val="20"/>
        </w:rPr>
        <w:t>Since 2003, MA high school students were asked: “Have you ever had sexual intercourse?”, “How old were you when you had sexual intercourse for the first time?”, “During the past 3 months, with how many people did you have sexual intercourse?”, “Did you drink alcohol or use drugs before you had sexual intercourse the last time?” and “The last time you had sexual intercourse, did you or your partner use a condom?”</w:t>
      </w:r>
      <w:r w:rsidR="00CC3F16" w:rsidRPr="00CC3F16">
        <w:rPr>
          <w:rFonts w:ascii="Arial" w:eastAsia="Times New Roman" w:hAnsi="Arial" w:cs="Arial"/>
          <w:b/>
          <w:bCs/>
          <w:noProof/>
          <w:color w:val="C00000"/>
          <w:sz w:val="24"/>
          <w:szCs w:val="24"/>
        </w:rPr>
        <w:t xml:space="preserve"> </w:t>
      </w:r>
    </w:p>
    <w:p w:rsidR="00A52435" w:rsidRDefault="00A52435" w:rsidP="00A52435">
      <w:pPr>
        <w:jc w:val="both"/>
        <w:rPr>
          <w:rFonts w:ascii="Arial" w:eastAsia="Times New Roman" w:hAnsi="Arial" w:cs="Arial"/>
          <w:b/>
          <w:bCs/>
          <w:color w:val="C00000"/>
          <w:sz w:val="24"/>
          <w:szCs w:val="24"/>
        </w:rPr>
      </w:pPr>
    </w:p>
    <w:p w:rsidR="00270DCD" w:rsidRPr="002A09A6" w:rsidRDefault="008F6669" w:rsidP="00A52435">
      <w:pPr>
        <w:jc w:val="both"/>
        <w:rPr>
          <w:rFonts w:ascii="Arial" w:eastAsia="Times New Roman" w:hAnsi="Arial" w:cs="Arial"/>
          <w:color w:val="C00000"/>
          <w:sz w:val="28"/>
        </w:rPr>
      </w:pPr>
      <w:r>
        <w:rPr>
          <w:rFonts w:ascii="Arial" w:eastAsia="Times New Roman" w:hAnsi="Arial" w:cs="Arial"/>
          <w:b/>
          <w:bCs/>
          <w:noProof/>
          <w:color w:val="C00000"/>
          <w:sz w:val="24"/>
          <w:szCs w:val="24"/>
        </w:rPr>
        <w:drawing>
          <wp:anchor distT="0" distB="0" distL="114300" distR="114300" simplePos="0" relativeHeight="251694080" behindDoc="0" locked="0" layoutInCell="1" allowOverlap="1" wp14:anchorId="5FE38BA3" wp14:editId="3770CF92">
            <wp:simplePos x="0" y="0"/>
            <wp:positionH relativeFrom="column">
              <wp:posOffset>3591560</wp:posOffset>
            </wp:positionH>
            <wp:positionV relativeFrom="paragraph">
              <wp:posOffset>15240</wp:posOffset>
            </wp:positionV>
            <wp:extent cx="3787140" cy="3206750"/>
            <wp:effectExtent l="0" t="0" r="3810" b="0"/>
            <wp:wrapSquare wrapText="bothSides"/>
            <wp:docPr id="5" name="Picture 5" descr="Alchohol or drug use: &#10;2003: 24.8%&#10;2005: 23.2%&#10;2007: 24.6%&#10;2009: 23.5%&#10;2011: 22.7%&#10;2013: 23.5%&#10;&#10;No condom use: &#10;2003: 42.6%&#10;2005: 35.0%&#10;2007: 38.9%&#10;2009: 42.5%&#10;2011: 42.3%&#10;2013: 42.4%&#10;" title="Figure 3. Percent of MA high school students reporting alcohol or drug use prior to last sex and unprotected sex at last sex among current sexually active students by year, YRBS 2003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7140" cy="3206750"/>
                    </a:xfrm>
                    <a:prstGeom prst="rect">
                      <a:avLst/>
                    </a:prstGeom>
                    <a:noFill/>
                  </pic:spPr>
                </pic:pic>
              </a:graphicData>
            </a:graphic>
            <wp14:sizeRelH relativeFrom="page">
              <wp14:pctWidth>0</wp14:pctWidth>
            </wp14:sizeRelH>
            <wp14:sizeRelV relativeFrom="page">
              <wp14:pctHeight>0</wp14:pctHeight>
            </wp14:sizeRelV>
          </wp:anchor>
        </w:drawing>
      </w:r>
      <w:r w:rsidR="00270DCD" w:rsidRPr="002A09A6">
        <w:rPr>
          <w:rFonts w:ascii="Arial" w:eastAsia="Times New Roman" w:hAnsi="Arial" w:cs="Arial"/>
          <w:b/>
          <w:bCs/>
          <w:color w:val="C00000"/>
          <w:sz w:val="28"/>
        </w:rPr>
        <w:t>Findings in Massachusetts:</w:t>
      </w:r>
    </w:p>
    <w:p w:rsidR="00AD551B" w:rsidRPr="00A45C91" w:rsidRDefault="00CD7456" w:rsidP="00A45C91">
      <w:pPr>
        <w:numPr>
          <w:ilvl w:val="0"/>
          <w:numId w:val="45"/>
        </w:numPr>
        <w:spacing w:after="0" w:line="240" w:lineRule="auto"/>
        <w:jc w:val="both"/>
        <w:rPr>
          <w:rFonts w:ascii="Arial" w:eastAsia="Times New Roman" w:hAnsi="Arial" w:cs="Arial"/>
        </w:rPr>
      </w:pPr>
      <w:r w:rsidRPr="00A45C91">
        <w:rPr>
          <w:rFonts w:ascii="Arial" w:eastAsia="Times New Roman" w:hAnsi="Arial" w:cs="Arial"/>
        </w:rPr>
        <w:t xml:space="preserve">The percent of high school students reporting having sex for the first time before age 13 has </w:t>
      </w:r>
      <w:r w:rsidRPr="00A45C91">
        <w:rPr>
          <w:rFonts w:ascii="Arial" w:eastAsia="Times New Roman" w:hAnsi="Arial" w:cs="Arial"/>
          <w:i/>
          <w:iCs/>
        </w:rPr>
        <w:t>not</w:t>
      </w:r>
      <w:r w:rsidRPr="00A45C91">
        <w:rPr>
          <w:rFonts w:ascii="Arial" w:eastAsia="Times New Roman" w:hAnsi="Arial" w:cs="Arial"/>
        </w:rPr>
        <w:t xml:space="preserve"> significantly changed since 2003. Although the percent in 2013 was lower than in 2011, more years of data are needed to determine if there will be a statistically significant downward trend (Fig. 1). </w:t>
      </w:r>
    </w:p>
    <w:p w:rsidR="00AD551B" w:rsidRPr="00A45C91" w:rsidRDefault="00CD7456" w:rsidP="00A45C91">
      <w:pPr>
        <w:numPr>
          <w:ilvl w:val="0"/>
          <w:numId w:val="45"/>
        </w:numPr>
        <w:spacing w:after="0" w:line="240" w:lineRule="auto"/>
        <w:jc w:val="both"/>
        <w:rPr>
          <w:rFonts w:ascii="Arial" w:eastAsia="Times New Roman" w:hAnsi="Arial" w:cs="Arial"/>
        </w:rPr>
      </w:pPr>
      <w:r w:rsidRPr="00A45C91">
        <w:rPr>
          <w:rFonts w:ascii="Arial" w:eastAsia="Times New Roman" w:hAnsi="Arial" w:cs="Arial"/>
        </w:rPr>
        <w:t xml:space="preserve">Since 2003, high school students in older grades were consistently </w:t>
      </w:r>
      <w:r w:rsidRPr="00A45C91">
        <w:rPr>
          <w:rFonts w:ascii="Arial" w:eastAsia="Times New Roman" w:hAnsi="Arial" w:cs="Arial"/>
          <w:i/>
          <w:iCs/>
        </w:rPr>
        <w:t xml:space="preserve">more </w:t>
      </w:r>
      <w:r w:rsidRPr="00A45C91">
        <w:rPr>
          <w:rFonts w:ascii="Arial" w:eastAsia="Times New Roman" w:hAnsi="Arial" w:cs="Arial"/>
        </w:rPr>
        <w:t>likely</w:t>
      </w:r>
      <w:r w:rsidRPr="00A45C91">
        <w:rPr>
          <w:rFonts w:ascii="Arial" w:eastAsia="Times New Roman" w:hAnsi="Arial" w:cs="Arial"/>
          <w:i/>
          <w:iCs/>
        </w:rPr>
        <w:t xml:space="preserve"> </w:t>
      </w:r>
      <w:r w:rsidRPr="00A45C91">
        <w:rPr>
          <w:rFonts w:ascii="Arial" w:eastAsia="Times New Roman" w:hAnsi="Arial" w:cs="Arial"/>
        </w:rPr>
        <w:t>to report current sexual intercourse (in the last 3 months) compared to those in 9</w:t>
      </w:r>
      <w:r w:rsidRPr="00A45C91">
        <w:rPr>
          <w:rFonts w:ascii="Arial" w:eastAsia="Times New Roman" w:hAnsi="Arial" w:cs="Arial"/>
          <w:vertAlign w:val="superscript"/>
        </w:rPr>
        <w:t>th</w:t>
      </w:r>
      <w:r w:rsidRPr="00A45C91">
        <w:rPr>
          <w:rFonts w:ascii="Arial" w:eastAsia="Times New Roman" w:hAnsi="Arial" w:cs="Arial"/>
        </w:rPr>
        <w:t xml:space="preserve"> grade (Fig. 2).</w:t>
      </w:r>
    </w:p>
    <w:p w:rsidR="00AD551B" w:rsidRPr="00A45C91" w:rsidRDefault="00CD7456" w:rsidP="00A45C91">
      <w:pPr>
        <w:numPr>
          <w:ilvl w:val="0"/>
          <w:numId w:val="45"/>
        </w:numPr>
        <w:spacing w:after="0" w:line="240" w:lineRule="auto"/>
        <w:jc w:val="both"/>
        <w:rPr>
          <w:rFonts w:ascii="Arial" w:eastAsia="Times New Roman" w:hAnsi="Arial" w:cs="Arial"/>
        </w:rPr>
      </w:pPr>
      <w:r w:rsidRPr="00A45C91">
        <w:rPr>
          <w:rFonts w:ascii="Arial" w:eastAsia="Times New Roman" w:hAnsi="Arial" w:cs="Arial"/>
        </w:rPr>
        <w:t xml:space="preserve">Among students who had sex in the last 3 months, the percentages reporting drinking alcohol or using drugs prior to last sex (42.4%) and not using a condom at last sex (23.5%) in 2013 were </w:t>
      </w:r>
      <w:r w:rsidRPr="00A45C91">
        <w:rPr>
          <w:rFonts w:ascii="Arial" w:eastAsia="Times New Roman" w:hAnsi="Arial" w:cs="Arial"/>
          <w:i/>
          <w:iCs/>
        </w:rPr>
        <w:t>similar</w:t>
      </w:r>
      <w:r w:rsidRPr="00A45C91">
        <w:rPr>
          <w:rFonts w:ascii="Arial" w:eastAsia="Times New Roman" w:hAnsi="Arial" w:cs="Arial"/>
        </w:rPr>
        <w:t xml:space="preserve"> to percentages in 2011 and 2009 (Fig. 3).</w:t>
      </w:r>
    </w:p>
    <w:p w:rsidR="00270DCD" w:rsidRPr="004C13D1" w:rsidRDefault="00270DCD" w:rsidP="00270DCD">
      <w:pPr>
        <w:spacing w:after="0" w:line="240" w:lineRule="auto"/>
        <w:jc w:val="both"/>
        <w:rPr>
          <w:rFonts w:ascii="Arial" w:eastAsia="Times New Roman" w:hAnsi="Arial" w:cs="Arial"/>
          <w:sz w:val="23"/>
          <w:szCs w:val="23"/>
        </w:rPr>
      </w:pPr>
    </w:p>
    <w:p w:rsidR="00F64C0C" w:rsidRPr="00F64C0C" w:rsidRDefault="00F64C0C" w:rsidP="00F64C0C">
      <w:pPr>
        <w:pStyle w:val="Heading2"/>
        <w:spacing w:before="0" w:line="240" w:lineRule="auto"/>
        <w:rPr>
          <w:rFonts w:ascii="Arial Black" w:eastAsiaTheme="minorEastAsia" w:hAnsi="Arial Black"/>
          <w:color w:val="C00000"/>
          <w:sz w:val="16"/>
          <w:szCs w:val="16"/>
        </w:rPr>
      </w:pPr>
    </w:p>
    <w:p w:rsidR="00E8180B" w:rsidRPr="007C0D9D" w:rsidRDefault="00E8180B" w:rsidP="00F64C0C">
      <w:pPr>
        <w:pStyle w:val="Heading2"/>
        <w:spacing w:before="0" w:line="240" w:lineRule="auto"/>
        <w:rPr>
          <w:rFonts w:asciiTheme="minorHAnsi" w:eastAsiaTheme="minorHAnsi" w:hAnsiTheme="minorHAnsi" w:cstheme="minorBidi"/>
          <w:b w:val="0"/>
          <w:bCs w:val="0"/>
          <w:color w:val="auto"/>
          <w:sz w:val="2"/>
          <w:szCs w:val="2"/>
        </w:rPr>
      </w:pPr>
      <w:r w:rsidRPr="002C2FDB">
        <w:rPr>
          <w:rFonts w:ascii="Arial Black" w:eastAsiaTheme="minorEastAsia" w:hAnsi="Arial Black"/>
          <w:color w:val="C00000"/>
          <w:sz w:val="32"/>
          <w:szCs w:val="32"/>
        </w:rPr>
        <w:t>Teen Pregnancy</w:t>
      </w:r>
      <w:r w:rsidRPr="007C0D9D">
        <w:rPr>
          <w:rFonts w:asciiTheme="minorHAnsi" w:eastAsiaTheme="minorHAnsi" w:hAnsiTheme="minorHAnsi" w:cstheme="minorBidi"/>
          <w:b w:val="0"/>
          <w:bCs w:val="0"/>
          <w:color w:val="auto"/>
          <w:sz w:val="2"/>
          <w:szCs w:val="2"/>
        </w:rPr>
        <w:t xml:space="preserve"> </w:t>
      </w:r>
    </w:p>
    <w:p w:rsidR="00E8180B" w:rsidRPr="001056F0" w:rsidRDefault="00E8180B" w:rsidP="00E8180B">
      <w:pPr>
        <w:spacing w:after="0" w:line="240" w:lineRule="auto"/>
        <w:jc w:val="both"/>
        <w:rPr>
          <w:rFonts w:ascii="Arial" w:eastAsia="Times New Roman" w:hAnsi="Arial" w:cs="Arial"/>
        </w:rPr>
      </w:pPr>
      <w:r w:rsidRPr="001056F0">
        <w:rPr>
          <w:rFonts w:ascii="Arial" w:eastAsia="Times New Roman" w:hAnsi="Arial" w:cs="Arial"/>
        </w:rPr>
        <w:t>Teen pregnancy is often associated with poor outcomes for families and children. Nationally, an estimated 30% of teen girls who drop out of high school do so because of pregnancy. Children born to mothers less than 18 years of age are less likely to demonstrate school readiness, have more behavioral issues, and have higher rates of becoming teen parents themselves compared to children born to older mothers</w:t>
      </w:r>
      <w:r w:rsidRPr="001056F0">
        <w:rPr>
          <w:rFonts w:ascii="Arial" w:eastAsia="Times New Roman" w:hAnsi="Arial" w:cs="Arial"/>
          <w:vertAlign w:val="superscript"/>
        </w:rPr>
        <w:t>2,7</w:t>
      </w:r>
      <w:r w:rsidRPr="001056F0">
        <w:rPr>
          <w:rFonts w:ascii="Arial" w:eastAsia="Times New Roman" w:hAnsi="Arial" w:cs="Arial"/>
        </w:rPr>
        <w:t>. Nationally, nearly 67% of teen mothers living on their own live below the poverty line</w:t>
      </w:r>
      <w:r w:rsidRPr="001056F0">
        <w:rPr>
          <w:rFonts w:ascii="Arial" w:eastAsia="Times New Roman" w:hAnsi="Arial" w:cs="Arial"/>
          <w:vertAlign w:val="superscript"/>
        </w:rPr>
        <w:t>7</w:t>
      </w:r>
      <w:r w:rsidRPr="001056F0">
        <w:rPr>
          <w:rFonts w:ascii="Arial" w:eastAsia="Times New Roman" w:hAnsi="Arial" w:cs="Arial"/>
        </w:rPr>
        <w:t>. In 2012, publicly funded family planning services in MA provided by safety-net health centers helped to prevent 22,900 unplanned pregnancies</w:t>
      </w:r>
      <w:r w:rsidRPr="001056F0">
        <w:rPr>
          <w:rFonts w:ascii="Arial" w:eastAsia="Times New Roman" w:hAnsi="Arial" w:cs="Arial"/>
          <w:vertAlign w:val="superscript"/>
        </w:rPr>
        <w:t>8</w:t>
      </w:r>
      <w:r w:rsidRPr="001056F0">
        <w:rPr>
          <w:rFonts w:ascii="Arial" w:eastAsia="Times New Roman" w:hAnsi="Arial" w:cs="Arial"/>
          <w:lang w:val="es-US"/>
        </w:rPr>
        <w:t>.</w:t>
      </w:r>
    </w:p>
    <w:p w:rsidR="00556C32" w:rsidRPr="000C784E" w:rsidRDefault="00556C32" w:rsidP="00556C32">
      <w:pPr>
        <w:spacing w:after="0" w:line="240" w:lineRule="auto"/>
        <w:rPr>
          <w:rFonts w:ascii="Arial" w:eastAsia="Times New Roman" w:hAnsi="Arial" w:cs="Arial"/>
          <w:sz w:val="14"/>
          <w:szCs w:val="14"/>
        </w:rPr>
      </w:pPr>
    </w:p>
    <w:p w:rsidR="006E3DE2" w:rsidRDefault="00BE5A07" w:rsidP="006E3DE2">
      <w:pPr>
        <w:spacing w:after="0" w:line="240" w:lineRule="auto"/>
        <w:jc w:val="both"/>
        <w:textAlignment w:val="baseline"/>
        <w:rPr>
          <w:rFonts w:ascii="Arial" w:eastAsia="Times New Roman" w:hAnsi="Arial" w:cs="Arial"/>
          <w:i/>
          <w:iCs/>
          <w:sz w:val="20"/>
          <w:szCs w:val="20"/>
        </w:rPr>
      </w:pPr>
      <w:r w:rsidRPr="002A6ECD">
        <w:rPr>
          <w:rFonts w:ascii="Arial" w:eastAsia="Times New Roman" w:hAnsi="Arial" w:cs="Arial"/>
          <w:i/>
          <w:iCs/>
          <w:noProof/>
          <w:sz w:val="20"/>
          <w:szCs w:val="20"/>
        </w:rPr>
        <w:drawing>
          <wp:anchor distT="0" distB="0" distL="114300" distR="114300" simplePos="0" relativeHeight="251695104" behindDoc="0" locked="0" layoutInCell="1" allowOverlap="1" wp14:anchorId="762A3402" wp14:editId="4C1A2D55">
            <wp:simplePos x="0" y="0"/>
            <wp:positionH relativeFrom="column">
              <wp:posOffset>3717290</wp:posOffset>
            </wp:positionH>
            <wp:positionV relativeFrom="paragraph">
              <wp:posOffset>503555</wp:posOffset>
            </wp:positionV>
            <wp:extent cx="3602990" cy="2371725"/>
            <wp:effectExtent l="0" t="0" r="0" b="9525"/>
            <wp:wrapSquare wrapText="bothSides"/>
            <wp:docPr id="6" name="Picture 6" descr="9th: 83.3% - stat signif lower than other grades&#10;10th: 89.7%&#10;11th: 91.0%&#10;12th: 91.3%&#10;" title="Figure 5. Percent of MA high school students reporting using a pregnancy prevention method at last sex by grade, YRBS + YH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2990" cy="2371725"/>
                    </a:xfrm>
                    <a:prstGeom prst="rect">
                      <a:avLst/>
                    </a:prstGeom>
                    <a:noFill/>
                  </pic:spPr>
                </pic:pic>
              </a:graphicData>
            </a:graphic>
            <wp14:sizeRelH relativeFrom="page">
              <wp14:pctWidth>0</wp14:pctWidth>
            </wp14:sizeRelH>
            <wp14:sizeRelV relativeFrom="page">
              <wp14:pctHeight>0</wp14:pctHeight>
            </wp14:sizeRelV>
          </wp:anchor>
        </w:drawing>
      </w:r>
      <w:r w:rsidRPr="002A6ECD">
        <w:rPr>
          <w:rFonts w:ascii="Arial" w:eastAsia="Times New Roman" w:hAnsi="Arial" w:cs="Arial"/>
          <w:i/>
          <w:iCs/>
          <w:noProof/>
          <w:sz w:val="20"/>
          <w:szCs w:val="20"/>
        </w:rPr>
        <w:drawing>
          <wp:anchor distT="0" distB="0" distL="114300" distR="114300" simplePos="0" relativeHeight="251705344" behindDoc="0" locked="0" layoutInCell="1" allowOverlap="1" wp14:anchorId="2349F26B" wp14:editId="66E5B2DC">
            <wp:simplePos x="0" y="0"/>
            <wp:positionH relativeFrom="column">
              <wp:posOffset>-111125</wp:posOffset>
            </wp:positionH>
            <wp:positionV relativeFrom="paragraph">
              <wp:posOffset>508635</wp:posOffset>
            </wp:positionV>
            <wp:extent cx="3712845" cy="2286000"/>
            <wp:effectExtent l="0" t="0" r="0" b="0"/>
            <wp:wrapSquare wrapText="bothSides"/>
            <wp:docPr id="7" name="Picture 7" descr="2003: 9.5%&#10;2005: 9.3%&#10;2007: 9.7%&#10;2009: 10.4%&#10;2011: 9.5%&#10;2013: 5.5%" title="Figure 4. Percent of MA high school students reporting ever having been/gotten someone pregnant among those who have ever had sex by year, YRBS 2003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2845" cy="2286000"/>
                    </a:xfrm>
                    <a:prstGeom prst="rect">
                      <a:avLst/>
                    </a:prstGeom>
                    <a:noFill/>
                  </pic:spPr>
                </pic:pic>
              </a:graphicData>
            </a:graphic>
            <wp14:sizeRelH relativeFrom="page">
              <wp14:pctWidth>0</wp14:pctWidth>
            </wp14:sizeRelH>
            <wp14:sizeRelV relativeFrom="page">
              <wp14:pctHeight>0</wp14:pctHeight>
            </wp14:sizeRelV>
          </wp:anchor>
        </w:drawing>
      </w:r>
      <w:r w:rsidR="006E3DE2" w:rsidRPr="002A6ECD">
        <w:rPr>
          <w:rStyle w:val="Heading2Char"/>
          <w:rFonts w:ascii="Arial" w:hAnsi="Arial" w:cs="Arial"/>
          <w:i/>
          <w:color w:val="0070C0"/>
          <w:sz w:val="20"/>
          <w:szCs w:val="20"/>
        </w:rPr>
        <w:t>MA YRBS + YHS Surveys</w:t>
      </w:r>
      <w:r w:rsidR="0014535F" w:rsidRPr="002A6ECD">
        <w:rPr>
          <w:rStyle w:val="Heading2Char"/>
          <w:rFonts w:ascii="Arial" w:hAnsi="Arial" w:cs="Arial"/>
          <w:i/>
          <w:sz w:val="20"/>
          <w:szCs w:val="20"/>
        </w:rPr>
        <w:t>:</w:t>
      </w:r>
      <w:r w:rsidR="006E3DE2" w:rsidRPr="006E3DE2">
        <w:rPr>
          <w:rFonts w:ascii="Arial" w:eastAsia="Times New Roman" w:hAnsi="Arial" w:cs="Arial"/>
          <w:sz w:val="20"/>
          <w:szCs w:val="20"/>
        </w:rPr>
        <w:t xml:space="preserve"> </w:t>
      </w:r>
      <w:r w:rsidR="006E3DE2" w:rsidRPr="006E3DE2">
        <w:rPr>
          <w:rFonts w:ascii="Arial" w:eastAsia="Times New Roman" w:hAnsi="Arial" w:cs="Arial"/>
          <w:i/>
          <w:iCs/>
          <w:sz w:val="20"/>
          <w:szCs w:val="20"/>
        </w:rPr>
        <w:t xml:space="preserve">MA high school students were asked, “How many times have you been pregnant or gotten someone pregnant?” (YRBS) and “The last time you had sexual intercourse, what one method did you or your partner use to prevent pregnancy?” (YRBS + YHS)  </w:t>
      </w:r>
    </w:p>
    <w:p w:rsidR="00A80E44" w:rsidRDefault="00A80E44" w:rsidP="006E3DE2">
      <w:pPr>
        <w:spacing w:after="0" w:line="240" w:lineRule="auto"/>
        <w:jc w:val="both"/>
        <w:textAlignment w:val="baseline"/>
        <w:rPr>
          <w:rFonts w:ascii="Arial" w:eastAsia="Times New Roman" w:hAnsi="Arial" w:cs="Arial"/>
          <w:i/>
          <w:iCs/>
          <w:sz w:val="20"/>
          <w:szCs w:val="20"/>
        </w:rPr>
      </w:pPr>
    </w:p>
    <w:p w:rsidR="00A80E44" w:rsidRDefault="00A80E44" w:rsidP="00A80E44">
      <w:pPr>
        <w:spacing w:after="0" w:line="240" w:lineRule="auto"/>
        <w:jc w:val="both"/>
        <w:textAlignment w:val="baseline"/>
        <w:rPr>
          <w:rFonts w:ascii="Arial" w:eastAsia="Times New Roman" w:hAnsi="Arial" w:cs="Arial"/>
          <w:b/>
          <w:bCs/>
          <w:color w:val="C00000"/>
          <w:sz w:val="28"/>
          <w:szCs w:val="23"/>
        </w:rPr>
      </w:pPr>
      <w:r w:rsidRPr="002A09A6">
        <w:rPr>
          <w:rFonts w:ascii="Arial" w:eastAsia="Times New Roman" w:hAnsi="Arial" w:cs="Arial"/>
          <w:b/>
          <w:bCs/>
          <w:color w:val="C00000"/>
          <w:sz w:val="28"/>
          <w:szCs w:val="23"/>
        </w:rPr>
        <w:t>Findings in Massachusetts:</w:t>
      </w:r>
    </w:p>
    <w:p w:rsidR="002A09A6" w:rsidRPr="002A09A6" w:rsidRDefault="002A09A6" w:rsidP="00A80E44">
      <w:pPr>
        <w:spacing w:after="0" w:line="240" w:lineRule="auto"/>
        <w:jc w:val="both"/>
        <w:textAlignment w:val="baseline"/>
        <w:rPr>
          <w:rFonts w:ascii="Arial" w:eastAsia="Times New Roman" w:hAnsi="Arial" w:cs="Arial"/>
          <w:color w:val="C00000"/>
          <w:sz w:val="14"/>
          <w:szCs w:val="10"/>
        </w:rPr>
      </w:pPr>
    </w:p>
    <w:p w:rsidR="00935EB7" w:rsidRPr="00D90DDB" w:rsidRDefault="0003066E" w:rsidP="00A80E44">
      <w:pPr>
        <w:numPr>
          <w:ilvl w:val="0"/>
          <w:numId w:val="20"/>
        </w:numPr>
        <w:tabs>
          <w:tab w:val="clear" w:pos="360"/>
          <w:tab w:val="num" w:pos="720"/>
        </w:tabs>
        <w:spacing w:after="0" w:line="240" w:lineRule="auto"/>
        <w:jc w:val="both"/>
        <w:textAlignment w:val="baseline"/>
        <w:rPr>
          <w:rFonts w:ascii="Arial" w:eastAsia="Times New Roman" w:hAnsi="Arial" w:cs="Arial"/>
        </w:rPr>
      </w:pPr>
      <w:r w:rsidRPr="00D90DDB">
        <w:rPr>
          <w:rFonts w:ascii="Arial" w:eastAsia="Times New Roman" w:hAnsi="Arial" w:cs="Arial"/>
        </w:rPr>
        <w:t xml:space="preserve">In 2013, 5.5% of students who have ever had sex also reported ever having been or having gotten someone pregnant. This percent has </w:t>
      </w:r>
      <w:r w:rsidRPr="00D90DDB">
        <w:rPr>
          <w:rFonts w:ascii="Arial" w:eastAsia="Times New Roman" w:hAnsi="Arial" w:cs="Arial"/>
          <w:i/>
          <w:iCs/>
        </w:rPr>
        <w:t>not</w:t>
      </w:r>
      <w:r w:rsidRPr="00D90DDB">
        <w:rPr>
          <w:rFonts w:ascii="Arial" w:eastAsia="Times New Roman" w:hAnsi="Arial" w:cs="Arial"/>
        </w:rPr>
        <w:t xml:space="preserve"> significantly changed since 2003. Although the percent in 2013 was lower than in 2011, more years of data are needed to determine if there will be a statistically significant downward trend (Fig. 4).</w:t>
      </w:r>
    </w:p>
    <w:p w:rsidR="006F0AB0" w:rsidRPr="00D90DDB" w:rsidRDefault="0003066E" w:rsidP="00CD284B">
      <w:pPr>
        <w:numPr>
          <w:ilvl w:val="0"/>
          <w:numId w:val="20"/>
        </w:numPr>
        <w:tabs>
          <w:tab w:val="clear" w:pos="360"/>
          <w:tab w:val="num" w:pos="720"/>
        </w:tabs>
        <w:spacing w:after="0" w:line="240" w:lineRule="auto"/>
        <w:jc w:val="both"/>
        <w:textAlignment w:val="baseline"/>
        <w:rPr>
          <w:rFonts w:ascii="Arial" w:eastAsia="Times New Roman" w:hAnsi="Arial" w:cs="Arial"/>
        </w:rPr>
      </w:pPr>
      <w:r w:rsidRPr="00D90DDB">
        <w:rPr>
          <w:rFonts w:ascii="Arial" w:eastAsia="Times New Roman" w:hAnsi="Arial" w:cs="Arial"/>
        </w:rPr>
        <w:t>Among those who have ever had sex, 9</w:t>
      </w:r>
      <w:r w:rsidRPr="00D90DDB">
        <w:rPr>
          <w:rFonts w:ascii="Arial" w:eastAsia="Times New Roman" w:hAnsi="Arial" w:cs="Arial"/>
          <w:vertAlign w:val="superscript"/>
        </w:rPr>
        <w:t>th</w:t>
      </w:r>
      <w:r w:rsidRPr="00D90DDB">
        <w:rPr>
          <w:rFonts w:ascii="Arial" w:eastAsia="Times New Roman" w:hAnsi="Arial" w:cs="Arial"/>
        </w:rPr>
        <w:t xml:space="preserve"> graders were</w:t>
      </w:r>
      <w:r w:rsidRPr="00D90DDB">
        <w:rPr>
          <w:rFonts w:ascii="Arial" w:eastAsia="Times New Roman" w:hAnsi="Arial" w:cs="Arial"/>
          <w:i/>
          <w:iCs/>
        </w:rPr>
        <w:t xml:space="preserve"> least </w:t>
      </w:r>
      <w:r w:rsidRPr="00D90DDB">
        <w:rPr>
          <w:rFonts w:ascii="Arial" w:eastAsia="Times New Roman" w:hAnsi="Arial" w:cs="Arial"/>
        </w:rPr>
        <w:t>likely</w:t>
      </w:r>
      <w:r w:rsidRPr="00D90DDB">
        <w:rPr>
          <w:rFonts w:ascii="Arial" w:eastAsia="Times New Roman" w:hAnsi="Arial" w:cs="Arial"/>
          <w:i/>
          <w:iCs/>
        </w:rPr>
        <w:t xml:space="preserve"> </w:t>
      </w:r>
      <w:r w:rsidRPr="00D90DDB">
        <w:rPr>
          <w:rFonts w:ascii="Arial" w:eastAsia="Times New Roman" w:hAnsi="Arial" w:cs="Arial"/>
        </w:rPr>
        <w:t>to report using a pregnancy prevention method at last sex</w:t>
      </w:r>
      <w:r w:rsidR="00D222F8">
        <w:rPr>
          <w:rFonts w:ascii="Arial" w:eastAsia="Times New Roman" w:hAnsi="Arial" w:cs="Arial"/>
        </w:rPr>
        <w:t xml:space="preserve"> (83.3%)</w:t>
      </w:r>
      <w:r w:rsidRPr="00D90DDB">
        <w:rPr>
          <w:rFonts w:ascii="Arial" w:eastAsia="Times New Roman" w:hAnsi="Arial" w:cs="Arial"/>
        </w:rPr>
        <w:t xml:space="preserve"> compared to students in older grades (≥89.7%) (Fig. 5).</w:t>
      </w:r>
    </w:p>
    <w:p w:rsidR="006F0AB0" w:rsidRPr="00770B5D" w:rsidRDefault="00A80E44" w:rsidP="006F0AB0">
      <w:pPr>
        <w:spacing w:after="0" w:line="240" w:lineRule="auto"/>
        <w:ind w:left="360"/>
        <w:jc w:val="both"/>
        <w:textAlignment w:val="baseline"/>
        <w:rPr>
          <w:rFonts w:ascii="Arial" w:eastAsia="Times New Roman" w:hAnsi="Arial" w:cs="Arial"/>
          <w:sz w:val="28"/>
        </w:rPr>
      </w:pPr>
      <w:r w:rsidRPr="00D90DDB">
        <w:rPr>
          <w:rFonts w:ascii="Arial" w:eastAsia="Times New Roman" w:hAnsi="Arial" w:cs="Arial"/>
        </w:rPr>
        <w:t xml:space="preserve"> </w:t>
      </w:r>
    </w:p>
    <w:p w:rsidR="00CD284B" w:rsidRPr="00E550F1" w:rsidRDefault="00CD284B" w:rsidP="006F0AB0">
      <w:pPr>
        <w:spacing w:after="0" w:line="240" w:lineRule="auto"/>
        <w:rPr>
          <w:rFonts w:ascii="Arial Black" w:eastAsia="Times New Roman" w:hAnsi="Arial Black" w:cs="Arial"/>
          <w:b/>
          <w:bCs/>
          <w:i/>
          <w:iCs/>
          <w:color w:val="002060"/>
          <w:sz w:val="29"/>
          <w:szCs w:val="29"/>
        </w:rPr>
      </w:pPr>
      <w:r w:rsidRPr="00E550F1">
        <w:rPr>
          <w:rFonts w:ascii="Arial Black" w:eastAsia="Times New Roman" w:hAnsi="Arial Black" w:cs="Arial"/>
          <w:b/>
          <w:bCs/>
          <w:color w:val="002060"/>
          <w:sz w:val="29"/>
          <w:szCs w:val="29"/>
        </w:rPr>
        <w:t xml:space="preserve">DPH Spotlight: </w:t>
      </w:r>
      <w:r w:rsidRPr="00E550F1">
        <w:rPr>
          <w:rFonts w:ascii="Arial Black" w:eastAsia="Times New Roman" w:hAnsi="Arial Black" w:cs="Arial"/>
          <w:b/>
          <w:bCs/>
          <w:i/>
          <w:iCs/>
          <w:color w:val="002060"/>
          <w:sz w:val="29"/>
          <w:szCs w:val="29"/>
        </w:rPr>
        <w:t>Adolescent Health and Youth Development Program</w:t>
      </w:r>
    </w:p>
    <w:p w:rsidR="001B3121" w:rsidRPr="00E550F1" w:rsidRDefault="001B3121" w:rsidP="006F0AB0">
      <w:pPr>
        <w:spacing w:after="0" w:line="240" w:lineRule="auto"/>
        <w:rPr>
          <w:rFonts w:ascii="Arial Black" w:eastAsia="Times New Roman" w:hAnsi="Arial Black" w:cs="Arial"/>
          <w:color w:val="002060"/>
          <w:sz w:val="6"/>
          <w:szCs w:val="6"/>
        </w:rPr>
      </w:pPr>
    </w:p>
    <w:p w:rsidR="00A45C91" w:rsidRPr="00E550F1" w:rsidRDefault="00A45C91" w:rsidP="00A45C91">
      <w:pPr>
        <w:numPr>
          <w:ilvl w:val="0"/>
          <w:numId w:val="21"/>
        </w:numPr>
        <w:tabs>
          <w:tab w:val="clear" w:pos="360"/>
          <w:tab w:val="num" w:pos="720"/>
        </w:tabs>
        <w:spacing w:after="0" w:line="240" w:lineRule="auto"/>
        <w:rPr>
          <w:rFonts w:ascii="Arial" w:eastAsia="Times New Roman" w:hAnsi="Arial" w:cs="Arial"/>
          <w:bCs/>
          <w:szCs w:val="23"/>
        </w:rPr>
      </w:pPr>
      <w:r w:rsidRPr="00E550F1">
        <w:rPr>
          <w:rFonts w:ascii="Arial" w:eastAsia="Times New Roman" w:hAnsi="Arial" w:cs="Arial"/>
          <w:b/>
          <w:bCs/>
          <w:szCs w:val="23"/>
        </w:rPr>
        <w:t>DPH’s Adolescent Health and Youth Development Program (AHYD</w:t>
      </w:r>
      <w:r w:rsidRPr="00E550F1">
        <w:rPr>
          <w:rFonts w:ascii="Arial" w:eastAsia="Times New Roman" w:hAnsi="Arial" w:cs="Arial"/>
          <w:bCs/>
          <w:szCs w:val="23"/>
        </w:rPr>
        <w:t>) implements teen pregnancy prevention and youth development programs in communities with high teen birth rates to prevent or reduce teen pregnancy, STDs including HIV/AIDS, and sexual activity among youth ages 10-24. AHYD also aims to increase protective factors, such as connection to school and community, among high-risk youth. (See map of AHYD’s funded communities on page 8).</w:t>
      </w:r>
    </w:p>
    <w:p w:rsidR="00A45C91" w:rsidRPr="00E550F1" w:rsidRDefault="00A45C91" w:rsidP="00A45C91">
      <w:pPr>
        <w:numPr>
          <w:ilvl w:val="0"/>
          <w:numId w:val="21"/>
        </w:numPr>
        <w:tabs>
          <w:tab w:val="clear" w:pos="360"/>
          <w:tab w:val="num" w:pos="720"/>
        </w:tabs>
        <w:spacing w:after="0" w:line="240" w:lineRule="auto"/>
        <w:rPr>
          <w:rFonts w:ascii="Arial" w:eastAsia="Times New Roman" w:hAnsi="Arial" w:cs="Arial"/>
          <w:bCs/>
          <w:szCs w:val="23"/>
        </w:rPr>
      </w:pPr>
      <w:r w:rsidRPr="00E550F1">
        <w:rPr>
          <w:rFonts w:ascii="Arial" w:eastAsia="Times New Roman" w:hAnsi="Arial" w:cs="Arial"/>
          <w:b/>
          <w:bCs/>
          <w:szCs w:val="23"/>
        </w:rPr>
        <w:t>Teen Pregnancy Prevention (TPP)</w:t>
      </w:r>
      <w:r w:rsidRPr="00E550F1">
        <w:rPr>
          <w:rFonts w:ascii="Arial" w:eastAsia="Times New Roman" w:hAnsi="Arial" w:cs="Arial"/>
          <w:bCs/>
          <w:szCs w:val="23"/>
        </w:rPr>
        <w:t xml:space="preserve"> program funds 13 agencies to  serve 15 high teen birth rate communities. TPP provides evidence-based curricula, adolescent sexual health, and youth development programming. Programming takes place in schools, after-school programs, community-based agencies, and housing developments. In FY13, TPP served 2,418 youth in ongoing programming (i.e. evidence-based, 3+ session programming) and 17,908 youth and community members in one or two-time workshops.</w:t>
      </w:r>
    </w:p>
    <w:p w:rsidR="00A45C91" w:rsidRPr="00E550F1" w:rsidRDefault="00A45C91" w:rsidP="00A45C91">
      <w:pPr>
        <w:numPr>
          <w:ilvl w:val="0"/>
          <w:numId w:val="21"/>
        </w:numPr>
        <w:tabs>
          <w:tab w:val="clear" w:pos="360"/>
          <w:tab w:val="num" w:pos="720"/>
        </w:tabs>
        <w:spacing w:after="0" w:line="240" w:lineRule="auto"/>
        <w:rPr>
          <w:rFonts w:ascii="Arial" w:eastAsia="Times New Roman" w:hAnsi="Arial" w:cs="Arial"/>
          <w:bCs/>
          <w:szCs w:val="23"/>
        </w:rPr>
      </w:pPr>
      <w:r w:rsidRPr="00E550F1">
        <w:rPr>
          <w:rFonts w:ascii="Arial" w:eastAsia="Times New Roman" w:hAnsi="Arial" w:cs="Arial"/>
          <w:b/>
          <w:bCs/>
          <w:szCs w:val="23"/>
        </w:rPr>
        <w:t>Personal Responsibility Education Program (PREP</w:t>
      </w:r>
      <w:r w:rsidRPr="00E550F1">
        <w:rPr>
          <w:rFonts w:ascii="Arial" w:eastAsia="Times New Roman" w:hAnsi="Arial" w:cs="Arial"/>
          <w:bCs/>
          <w:szCs w:val="23"/>
        </w:rPr>
        <w:t>) is a federally-funded collaboration between DPH and ESE to provide evidence-based teen pregnancy prevention curricula that include adulthood preparation topics such as financial literacy and healthy relationships. In FY13, PREP reached 2,439 youth (1,773 in middle schools and 666 in community-based agencies).</w:t>
      </w:r>
    </w:p>
    <w:p w:rsidR="00935EB7" w:rsidRDefault="00A45C91" w:rsidP="00A45C91">
      <w:pPr>
        <w:numPr>
          <w:ilvl w:val="0"/>
          <w:numId w:val="21"/>
        </w:numPr>
        <w:tabs>
          <w:tab w:val="clear" w:pos="360"/>
          <w:tab w:val="num" w:pos="720"/>
        </w:tabs>
        <w:spacing w:after="0" w:line="240" w:lineRule="auto"/>
        <w:rPr>
          <w:rFonts w:ascii="Arial" w:eastAsia="Times New Roman" w:hAnsi="Arial" w:cs="Arial"/>
          <w:bCs/>
          <w:szCs w:val="23"/>
        </w:rPr>
      </w:pPr>
      <w:r w:rsidRPr="00E550F1">
        <w:rPr>
          <w:rFonts w:ascii="Arial" w:eastAsia="Times New Roman" w:hAnsi="Arial" w:cs="Arial"/>
          <w:b/>
          <w:bCs/>
          <w:szCs w:val="23"/>
        </w:rPr>
        <w:t>Massachusetts Pregnant and Parenting Teen Initiative (MPPTI</w:t>
      </w:r>
      <w:r w:rsidRPr="00E550F1">
        <w:rPr>
          <w:rFonts w:ascii="Arial" w:eastAsia="Times New Roman" w:hAnsi="Arial" w:cs="Arial"/>
          <w:bCs/>
          <w:szCs w:val="23"/>
        </w:rPr>
        <w:t xml:space="preserve">) provides a comprehensive support model for pregnant and parenting teens with the goals of increasing academic achievement, delaying subsequent pregnancy, and enhancing family stability through increasing social/emotional support systems and healthy parenting practices. MPPTI supported 433 adolescent parents and 394 children in FY13. </w:t>
      </w:r>
    </w:p>
    <w:p w:rsidR="00F64C0C" w:rsidRPr="00F64C0C" w:rsidRDefault="00F64C0C" w:rsidP="00F64C0C">
      <w:pPr>
        <w:spacing w:after="0" w:line="240" w:lineRule="auto"/>
        <w:ind w:left="360"/>
        <w:rPr>
          <w:rFonts w:ascii="Arial" w:eastAsia="Times New Roman" w:hAnsi="Arial" w:cs="Arial"/>
          <w:bCs/>
          <w:sz w:val="4"/>
          <w:szCs w:val="4"/>
        </w:rPr>
      </w:pPr>
    </w:p>
    <w:p w:rsidR="00376407" w:rsidRPr="00E550F1" w:rsidRDefault="00CD284B" w:rsidP="00376407">
      <w:pPr>
        <w:spacing w:after="0" w:line="240" w:lineRule="auto"/>
        <w:rPr>
          <w:rFonts w:ascii="Arial" w:eastAsia="Times New Roman" w:hAnsi="Arial" w:cs="Arial"/>
        </w:rPr>
      </w:pPr>
      <w:r w:rsidRPr="00E550F1">
        <w:rPr>
          <w:rFonts w:ascii="Arial" w:eastAsia="Times New Roman" w:hAnsi="Arial" w:cs="Arial"/>
        </w:rPr>
        <w:t xml:space="preserve">For more info: </w:t>
      </w:r>
      <w:hyperlink r:id="rId18" w:history="1">
        <w:r w:rsidRPr="00E550F1">
          <w:rPr>
            <w:rStyle w:val="Hyperlink"/>
            <w:rFonts w:ascii="Arial" w:eastAsia="Times New Roman" w:hAnsi="Arial" w:cs="Arial"/>
            <w:color w:val="auto"/>
          </w:rPr>
          <w:t>www.mass.gov/eohhs/gov/departments/dph/programs/community-health/primarycare-healthaccess/adolescent-health</w:t>
        </w:r>
      </w:hyperlink>
      <w:r w:rsidR="00BE5A07" w:rsidRPr="00E550F1">
        <w:rPr>
          <w:rFonts w:ascii="Arial" w:eastAsia="Times New Roman" w:hAnsi="Arial" w:cs="Arial"/>
        </w:rPr>
        <w:t xml:space="preserve"> </w:t>
      </w:r>
      <w:r w:rsidR="00BE5A07" w:rsidRPr="00E550F1">
        <w:rPr>
          <w:rFonts w:ascii="Arial" w:eastAsia="Times New Roman" w:hAnsi="Arial" w:cs="Arial"/>
        </w:rPr>
        <w:tab/>
      </w:r>
      <w:r w:rsidR="00BE5A07" w:rsidRPr="00E550F1">
        <w:rPr>
          <w:rFonts w:ascii="Arial" w:eastAsia="Times New Roman" w:hAnsi="Arial" w:cs="Arial"/>
        </w:rPr>
        <w:tab/>
      </w:r>
      <w:r w:rsidR="00BE5A07" w:rsidRPr="00E550F1">
        <w:rPr>
          <w:rFonts w:ascii="Arial" w:eastAsia="Times New Roman" w:hAnsi="Arial" w:cs="Arial"/>
        </w:rPr>
        <w:tab/>
      </w:r>
      <w:r w:rsidR="00BE5A07" w:rsidRPr="00E550F1">
        <w:rPr>
          <w:rFonts w:ascii="Arial" w:eastAsia="Times New Roman" w:hAnsi="Arial" w:cs="Arial"/>
        </w:rPr>
        <w:tab/>
      </w:r>
      <w:r w:rsidR="00BE5A07" w:rsidRPr="00E550F1">
        <w:rPr>
          <w:rFonts w:ascii="Arial" w:eastAsia="Times New Roman" w:hAnsi="Arial" w:cs="Arial"/>
        </w:rPr>
        <w:tab/>
      </w:r>
      <w:r w:rsidR="00BE5A07" w:rsidRPr="00E550F1">
        <w:rPr>
          <w:rFonts w:ascii="Arial" w:eastAsia="Times New Roman" w:hAnsi="Arial" w:cs="Arial"/>
        </w:rPr>
        <w:tab/>
      </w:r>
      <w:r w:rsidR="00BE5A07" w:rsidRPr="00E550F1">
        <w:rPr>
          <w:rFonts w:ascii="Arial" w:eastAsia="Times New Roman" w:hAnsi="Arial" w:cs="Arial"/>
        </w:rPr>
        <w:tab/>
        <w:t xml:space="preserve">       </w:t>
      </w:r>
      <w:r w:rsidR="00376407" w:rsidRPr="00E550F1">
        <w:rPr>
          <w:rFonts w:ascii="Arial" w:eastAsiaTheme="majorEastAsia" w:hAnsi="Arial" w:cs="Arial"/>
          <w:bCs/>
          <w:sz w:val="14"/>
          <w:szCs w:val="14"/>
        </w:rPr>
        <w:t>* Statistically significant at 95% confidence level.</w:t>
      </w:r>
    </w:p>
    <w:p w:rsidR="00F64C0C" w:rsidRPr="00F64C0C" w:rsidRDefault="00F64C0C" w:rsidP="00C862E7">
      <w:pPr>
        <w:spacing w:after="0" w:line="240" w:lineRule="auto"/>
        <w:jc w:val="both"/>
        <w:textAlignment w:val="baseline"/>
        <w:rPr>
          <w:rFonts w:ascii="Arial Black" w:eastAsia="Times New Roman" w:hAnsi="Arial Black" w:cstheme="majorBidi"/>
          <w:b/>
          <w:bCs/>
          <w:color w:val="C00000"/>
          <w:sz w:val="16"/>
          <w:szCs w:val="16"/>
        </w:rPr>
      </w:pPr>
    </w:p>
    <w:p w:rsidR="00EF21DE" w:rsidRPr="002A09A6" w:rsidRDefault="002A09A6" w:rsidP="00C862E7">
      <w:pPr>
        <w:spacing w:after="0" w:line="240" w:lineRule="auto"/>
        <w:jc w:val="both"/>
        <w:textAlignment w:val="baseline"/>
        <w:rPr>
          <w:rFonts w:ascii="Arial Black" w:eastAsia="Times New Roman" w:hAnsi="Arial Black" w:cstheme="majorBidi"/>
          <w:b/>
          <w:bCs/>
          <w:color w:val="C00000"/>
          <w:sz w:val="32"/>
          <w:szCs w:val="32"/>
        </w:rPr>
      </w:pPr>
      <w:r w:rsidRPr="002A09A6">
        <w:rPr>
          <w:rFonts w:ascii="Arial Black" w:eastAsia="Times New Roman" w:hAnsi="Arial Black" w:cstheme="majorBidi"/>
          <w:b/>
          <w:bCs/>
          <w:color w:val="C00000"/>
          <w:sz w:val="32"/>
          <w:szCs w:val="32"/>
        </w:rPr>
        <w:t>Pregnancy Prevention Methods</w:t>
      </w:r>
    </w:p>
    <w:p w:rsidR="002A09A6" w:rsidRPr="000B13E1" w:rsidRDefault="002A09A6" w:rsidP="00C862E7">
      <w:pPr>
        <w:spacing w:after="0" w:line="240" w:lineRule="auto"/>
        <w:jc w:val="both"/>
        <w:textAlignment w:val="baseline"/>
        <w:rPr>
          <w:rFonts w:ascii="Arial" w:eastAsia="Times New Roman" w:hAnsi="Arial" w:cs="Arial"/>
          <w:sz w:val="23"/>
          <w:szCs w:val="23"/>
        </w:rPr>
      </w:pPr>
    </w:p>
    <w:p w:rsidR="002A09A6" w:rsidRPr="002A09A6" w:rsidRDefault="002A09A6" w:rsidP="002A09A6">
      <w:pPr>
        <w:spacing w:after="0" w:line="240" w:lineRule="auto"/>
        <w:jc w:val="both"/>
        <w:textAlignment w:val="baseline"/>
        <w:rPr>
          <w:rFonts w:ascii="Arial" w:eastAsia="Times New Roman" w:hAnsi="Arial" w:cs="Arial"/>
        </w:rPr>
      </w:pPr>
      <w:r w:rsidRPr="002A09A6">
        <w:rPr>
          <w:rFonts w:ascii="Arial" w:eastAsia="Times New Roman" w:hAnsi="Arial" w:cs="Arial"/>
        </w:rPr>
        <w:t>Since 2003, the Massachusetts birth rate among teens age 15-19 has dropped overall and for all racial/ethnic groups statewide. The 2013 teen birth rate of 12.0 births per 1,000 women was a historic low (although certain communities continue to see high rates). Observed declines in the state’s teen birth rate may be attributed to increased availability of a wide range of contraceptives including highly-effective long-acting reversible contraceptives, implementation of evidence-based programs that provide information about contraceptive access and use, youth development programs focused on increasing protective factors and decreasing risk factors associated with teen pregnancy, and targeting resources to communities with the highest teen birth rates and other associated risk factors</w:t>
      </w:r>
      <w:r w:rsidRPr="002A09A6">
        <w:rPr>
          <w:rFonts w:ascii="Arial" w:eastAsia="Times New Roman" w:hAnsi="Arial" w:cs="Arial"/>
          <w:vertAlign w:val="superscript"/>
        </w:rPr>
        <w:t>9</w:t>
      </w:r>
      <w:r w:rsidRPr="002A09A6">
        <w:rPr>
          <w:rFonts w:ascii="Arial" w:eastAsia="Times New Roman" w:hAnsi="Arial" w:cs="Arial"/>
        </w:rPr>
        <w:t xml:space="preserve">. </w:t>
      </w:r>
    </w:p>
    <w:p w:rsidR="002A09A6" w:rsidRPr="002A09A6" w:rsidRDefault="002A09A6" w:rsidP="000B13E1">
      <w:pPr>
        <w:spacing w:after="0" w:line="240" w:lineRule="auto"/>
        <w:jc w:val="both"/>
        <w:textAlignment w:val="baseline"/>
        <w:rPr>
          <w:rStyle w:val="Heading2Char"/>
          <w:rFonts w:ascii="Arial" w:hAnsi="Arial" w:cs="Arial"/>
          <w:color w:val="0070C0"/>
        </w:rPr>
      </w:pPr>
    </w:p>
    <w:p w:rsidR="002A09A6" w:rsidRPr="002A09A6" w:rsidRDefault="002A09A6" w:rsidP="002A09A6">
      <w:pPr>
        <w:spacing w:after="0" w:line="240" w:lineRule="auto"/>
        <w:jc w:val="both"/>
        <w:textAlignment w:val="baseline"/>
        <w:rPr>
          <w:rFonts w:ascii="Arial" w:eastAsiaTheme="majorEastAsia" w:hAnsi="Arial" w:cs="Arial"/>
          <w:b/>
          <w:bCs/>
          <w:color w:val="0070C0"/>
          <w:sz w:val="20"/>
          <w:szCs w:val="20"/>
        </w:rPr>
      </w:pPr>
      <w:r w:rsidRPr="002A09A6">
        <w:rPr>
          <w:rFonts w:ascii="Arial" w:eastAsiaTheme="majorEastAsia" w:hAnsi="Arial" w:cs="Arial"/>
          <w:b/>
          <w:bCs/>
          <w:i/>
          <w:iCs/>
          <w:color w:val="0070C0"/>
          <w:sz w:val="20"/>
          <w:szCs w:val="20"/>
        </w:rPr>
        <w:t xml:space="preserve">Examples of… </w:t>
      </w:r>
    </w:p>
    <w:p w:rsidR="00935EB7" w:rsidRPr="002A09A6" w:rsidRDefault="0003066E" w:rsidP="002A09A6">
      <w:pPr>
        <w:numPr>
          <w:ilvl w:val="0"/>
          <w:numId w:val="22"/>
        </w:numPr>
        <w:spacing w:after="0" w:line="240" w:lineRule="auto"/>
        <w:jc w:val="both"/>
        <w:textAlignment w:val="baseline"/>
        <w:rPr>
          <w:rFonts w:ascii="Arial" w:eastAsiaTheme="majorEastAsia" w:hAnsi="Arial" w:cs="Arial"/>
          <w:bCs/>
          <w:color w:val="000000" w:themeColor="text1"/>
          <w:sz w:val="20"/>
          <w:szCs w:val="20"/>
        </w:rPr>
      </w:pPr>
      <w:r w:rsidRPr="002A09A6">
        <w:rPr>
          <w:rFonts w:ascii="Arial" w:eastAsiaTheme="majorEastAsia" w:hAnsi="Arial" w:cs="Arial"/>
          <w:b/>
          <w:bCs/>
          <w:color w:val="000000" w:themeColor="text1"/>
          <w:sz w:val="20"/>
          <w:szCs w:val="20"/>
        </w:rPr>
        <w:t xml:space="preserve">Long-acting reversible contraceptive (LARC) methods: </w:t>
      </w:r>
      <w:r w:rsidRPr="002A09A6">
        <w:rPr>
          <w:rFonts w:ascii="Arial" w:eastAsiaTheme="majorEastAsia" w:hAnsi="Arial" w:cs="Arial"/>
          <w:bCs/>
          <w:color w:val="000000" w:themeColor="text1"/>
          <w:sz w:val="20"/>
          <w:szCs w:val="20"/>
        </w:rPr>
        <w:t>contraceptive</w:t>
      </w:r>
      <w:r w:rsidRPr="002A09A6">
        <w:rPr>
          <w:rFonts w:ascii="Arial" w:eastAsiaTheme="majorEastAsia" w:hAnsi="Arial" w:cs="Arial"/>
          <w:bCs/>
          <w:i/>
          <w:iCs/>
          <w:color w:val="000000" w:themeColor="text1"/>
          <w:sz w:val="20"/>
          <w:szCs w:val="20"/>
        </w:rPr>
        <w:t xml:space="preserve"> </w:t>
      </w:r>
      <w:r w:rsidRPr="002A09A6">
        <w:rPr>
          <w:rFonts w:ascii="Arial" w:eastAsiaTheme="majorEastAsia" w:hAnsi="Arial" w:cs="Arial"/>
          <w:bCs/>
          <w:color w:val="000000" w:themeColor="text1"/>
          <w:sz w:val="20"/>
          <w:szCs w:val="20"/>
        </w:rPr>
        <w:t>implant and intrauterine devices (IUDs).</w:t>
      </w:r>
    </w:p>
    <w:p w:rsidR="00935EB7" w:rsidRPr="002A09A6" w:rsidRDefault="0003066E" w:rsidP="002A09A6">
      <w:pPr>
        <w:numPr>
          <w:ilvl w:val="0"/>
          <w:numId w:val="22"/>
        </w:numPr>
        <w:spacing w:after="0" w:line="240" w:lineRule="auto"/>
        <w:jc w:val="both"/>
        <w:textAlignment w:val="baseline"/>
        <w:rPr>
          <w:rFonts w:ascii="Arial" w:eastAsiaTheme="majorEastAsia" w:hAnsi="Arial" w:cs="Arial"/>
          <w:bCs/>
          <w:color w:val="000000" w:themeColor="text1"/>
          <w:sz w:val="20"/>
          <w:szCs w:val="20"/>
        </w:rPr>
      </w:pPr>
      <w:r w:rsidRPr="002A09A6">
        <w:rPr>
          <w:rFonts w:ascii="Arial" w:eastAsiaTheme="majorEastAsia" w:hAnsi="Arial" w:cs="Arial"/>
          <w:b/>
          <w:bCs/>
          <w:color w:val="000000" w:themeColor="text1"/>
          <w:sz w:val="20"/>
          <w:szCs w:val="20"/>
        </w:rPr>
        <w:t>Short-term contraceptive methods</w:t>
      </w:r>
      <w:r w:rsidRPr="002A09A6">
        <w:rPr>
          <w:rFonts w:ascii="Arial" w:eastAsiaTheme="majorEastAsia" w:hAnsi="Arial" w:cs="Arial"/>
          <w:b/>
          <w:bCs/>
          <w:i/>
          <w:iCs/>
          <w:color w:val="000000" w:themeColor="text1"/>
          <w:sz w:val="20"/>
          <w:szCs w:val="20"/>
        </w:rPr>
        <w:t xml:space="preserve">: </w:t>
      </w:r>
      <w:r w:rsidRPr="002A09A6">
        <w:rPr>
          <w:rFonts w:ascii="Arial" w:eastAsiaTheme="majorEastAsia" w:hAnsi="Arial" w:cs="Arial"/>
          <w:bCs/>
          <w:color w:val="000000" w:themeColor="text1"/>
          <w:sz w:val="20"/>
          <w:szCs w:val="20"/>
        </w:rPr>
        <w:t>male and female condoms, birth control pills, diaphragms and cervical caps, contraceptive injections, contraceptive patches, and vaginal contraceptive ring.</w:t>
      </w:r>
    </w:p>
    <w:p w:rsidR="002A09A6" w:rsidRDefault="002A09A6" w:rsidP="002A09A6">
      <w:pPr>
        <w:spacing w:after="0" w:line="240" w:lineRule="auto"/>
        <w:jc w:val="both"/>
        <w:textAlignment w:val="baseline"/>
        <w:rPr>
          <w:rFonts w:ascii="Arial" w:eastAsiaTheme="majorEastAsia" w:hAnsi="Arial" w:cs="Arial"/>
          <w:b/>
          <w:bCs/>
          <w:color w:val="000000" w:themeColor="text1"/>
          <w:sz w:val="20"/>
          <w:szCs w:val="20"/>
        </w:rPr>
      </w:pPr>
    </w:p>
    <w:p w:rsidR="002A6ECD" w:rsidRDefault="002A6ECD" w:rsidP="002A09A6">
      <w:pPr>
        <w:spacing w:after="0" w:line="240" w:lineRule="auto"/>
        <w:jc w:val="both"/>
        <w:textAlignment w:val="baseline"/>
        <w:rPr>
          <w:rFonts w:ascii="Arial" w:eastAsiaTheme="majorEastAsia" w:hAnsi="Arial" w:cs="Arial"/>
          <w:b/>
          <w:bCs/>
          <w:color w:val="000000" w:themeColor="text1"/>
          <w:sz w:val="20"/>
          <w:szCs w:val="20"/>
        </w:rPr>
      </w:pPr>
    </w:p>
    <w:p w:rsidR="002A09A6" w:rsidRPr="002A09A6" w:rsidRDefault="00705BA6" w:rsidP="002A09A6">
      <w:pPr>
        <w:spacing w:after="0" w:line="240" w:lineRule="auto"/>
        <w:jc w:val="both"/>
        <w:textAlignment w:val="baseline"/>
        <w:rPr>
          <w:rFonts w:ascii="Arial" w:eastAsiaTheme="majorEastAsia" w:hAnsi="Arial" w:cs="Arial"/>
          <w:b/>
          <w:bCs/>
          <w:color w:val="000000" w:themeColor="text1"/>
          <w:sz w:val="20"/>
          <w:szCs w:val="20"/>
        </w:rPr>
      </w:pPr>
      <w:r>
        <w:rPr>
          <w:noProof/>
        </w:rPr>
        <mc:AlternateContent>
          <mc:Choice Requires="wps">
            <w:drawing>
              <wp:anchor distT="0" distB="0" distL="114300" distR="114300" simplePos="0" relativeHeight="251701248" behindDoc="0" locked="0" layoutInCell="1" allowOverlap="1" wp14:anchorId="150B8069" wp14:editId="7549F17E">
                <wp:simplePos x="0" y="0"/>
                <wp:positionH relativeFrom="column">
                  <wp:posOffset>3219450</wp:posOffset>
                </wp:positionH>
                <wp:positionV relativeFrom="paragraph">
                  <wp:posOffset>46990</wp:posOffset>
                </wp:positionV>
                <wp:extent cx="4175760" cy="450215"/>
                <wp:effectExtent l="0" t="0" r="0" b="0"/>
                <wp:wrapNone/>
                <wp:docPr id="21" name="Rectangle 20"/>
                <wp:cNvGraphicFramePr/>
                <a:graphic xmlns:a="http://schemas.openxmlformats.org/drawingml/2006/main">
                  <a:graphicData uri="http://schemas.microsoft.com/office/word/2010/wordprocessingShape">
                    <wps:wsp>
                      <wps:cNvSpPr/>
                      <wps:spPr>
                        <a:xfrm>
                          <a:off x="0" y="0"/>
                          <a:ext cx="4175760" cy="450215"/>
                        </a:xfrm>
                        <a:prstGeom prst="rect">
                          <a:avLst/>
                        </a:prstGeom>
                      </wps:spPr>
                      <wps:txbx>
                        <w:txbxContent>
                          <w:p w:rsidR="002A09A6" w:rsidRPr="002A09A6" w:rsidRDefault="002A09A6" w:rsidP="002A09A6">
                            <w:pPr>
                              <w:pStyle w:val="NormalWeb"/>
                              <w:spacing w:before="0" w:beforeAutospacing="0" w:after="0" w:afterAutospacing="0"/>
                              <w:rPr>
                                <w:sz w:val="19"/>
                                <w:szCs w:val="19"/>
                              </w:rPr>
                            </w:pPr>
                            <w:r w:rsidRPr="002A09A6">
                              <w:rPr>
                                <w:rFonts w:asciiTheme="minorHAnsi" w:hAnsi="Calibri" w:cstheme="minorBidi"/>
                                <w:b/>
                                <w:bCs/>
                                <w:color w:val="000000" w:themeColor="text1"/>
                                <w:kern w:val="24"/>
                                <w:sz w:val="19"/>
                                <w:szCs w:val="19"/>
                              </w:rPr>
                              <w:t>Figure 6. Pregnancy prevention methods that MA high school students reported using at last sex, YRBS + YHS 2013*</w:t>
                            </w:r>
                          </w:p>
                        </w:txbxContent>
                      </wps:txbx>
                      <wps:bodyPr wrap="square" lIns="89565" tIns="44783" rIns="89565" bIns="44783">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left:0;text-align:left;margin-left:253.5pt;margin-top:3.7pt;width:328.8pt;height:35.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" filled="f" stroked="f">
                <v:textbox inset="2.48792mm,1.244mm,2.48792mm,1.244mm">
                  <w:txbxContent>
                    <w:p w:rsidR="002A09A6" w:rsidRPr="002A09A6" w:rsidRDefault="002A09A6" w:rsidP="002A09A6">
                      <w:pPr>
                        <w:pStyle w:val="NormalWeb"/>
                        <w:spacing w:before="0" w:beforeAutospacing="0" w:after="0" w:afterAutospacing="0"/>
                        <w:rPr>
                          <w:sz w:val="19"/>
                          <w:szCs w:val="19"/>
                        </w:rPr>
                      </w:pPr>
                      <w:r w:rsidRPr="002A09A6">
                        <w:rPr>
                          <w:rFonts w:asciiTheme="minorHAnsi" w:hAnsi="Calibri" w:cstheme="minorBidi"/>
                          <w:b/>
                          <w:bCs/>
                          <w:color w:val="000000" w:themeColor="text1"/>
                          <w:kern w:val="24"/>
                          <w:sz w:val="19"/>
                          <w:szCs w:val="19"/>
                        </w:rPr>
                        <w:t>Figure 6. Pregnancy prevention methods that MA high school students reported using at last sex, YRBS + YHS 2013*</w:t>
                      </w:r>
                    </w:p>
                  </w:txbxContent>
                </v:textbox>
              </v:rect>
            </w:pict>
          </mc:Fallback>
        </mc:AlternateContent>
      </w:r>
    </w:p>
    <w:p w:rsidR="00705BA6" w:rsidRDefault="00705BA6" w:rsidP="002A09A6">
      <w:pPr>
        <w:spacing w:after="0" w:line="240" w:lineRule="auto"/>
        <w:jc w:val="both"/>
        <w:textAlignment w:val="baseline"/>
        <w:rPr>
          <w:rFonts w:ascii="Arial" w:eastAsiaTheme="majorEastAsia" w:hAnsi="Arial" w:cs="Arial"/>
          <w:b/>
          <w:bCs/>
          <w:color w:val="C00000"/>
          <w:sz w:val="24"/>
          <w:szCs w:val="24"/>
        </w:rPr>
      </w:pPr>
    </w:p>
    <w:p w:rsidR="002A09A6" w:rsidRPr="002A09A6" w:rsidRDefault="002A09A6" w:rsidP="002A09A6">
      <w:pPr>
        <w:spacing w:after="0" w:line="240" w:lineRule="auto"/>
        <w:jc w:val="both"/>
        <w:textAlignment w:val="baseline"/>
        <w:rPr>
          <w:rFonts w:ascii="Arial" w:eastAsiaTheme="majorEastAsia" w:hAnsi="Arial" w:cs="Arial"/>
          <w:b/>
          <w:bCs/>
          <w:color w:val="C00000"/>
          <w:sz w:val="24"/>
          <w:szCs w:val="24"/>
        </w:rPr>
      </w:pPr>
      <w:r w:rsidRPr="002A09A6">
        <w:rPr>
          <w:rFonts w:ascii="Arial" w:eastAsiaTheme="majorEastAsia" w:hAnsi="Arial" w:cs="Arial"/>
          <w:b/>
          <w:bCs/>
          <w:color w:val="C00000"/>
          <w:sz w:val="24"/>
          <w:szCs w:val="24"/>
        </w:rPr>
        <w:t>Findings in Massachusetts:</w:t>
      </w:r>
    </w:p>
    <w:p w:rsidR="002A09A6" w:rsidRPr="002A09A6" w:rsidRDefault="00705BA6" w:rsidP="002A09A6">
      <w:pPr>
        <w:spacing w:after="0" w:line="240" w:lineRule="auto"/>
        <w:ind w:left="360"/>
        <w:jc w:val="both"/>
        <w:textAlignment w:val="baseline"/>
        <w:rPr>
          <w:rFonts w:ascii="Arial" w:eastAsiaTheme="majorEastAsia" w:hAnsi="Arial" w:cs="Arial"/>
          <w:bCs/>
          <w:sz w:val="14"/>
          <w:szCs w:val="14"/>
        </w:rPr>
      </w:pPr>
      <w:r>
        <w:rPr>
          <w:rFonts w:ascii="Arial" w:eastAsiaTheme="majorEastAsia" w:hAnsi="Arial" w:cs="Arial"/>
          <w:b/>
          <w:bCs/>
          <w:noProof/>
          <w:color w:val="000000" w:themeColor="text1"/>
          <w:sz w:val="20"/>
          <w:szCs w:val="20"/>
        </w:rPr>
        <w:drawing>
          <wp:anchor distT="0" distB="0" distL="114300" distR="114300" simplePos="0" relativeHeight="251702272" behindDoc="0" locked="0" layoutInCell="1" allowOverlap="1" wp14:anchorId="30C25534" wp14:editId="2A4B6B0F">
            <wp:simplePos x="0" y="0"/>
            <wp:positionH relativeFrom="column">
              <wp:posOffset>3293745</wp:posOffset>
            </wp:positionH>
            <wp:positionV relativeFrom="paragraph">
              <wp:posOffset>2540</wp:posOffset>
            </wp:positionV>
            <wp:extent cx="4170045" cy="2554605"/>
            <wp:effectExtent l="0" t="0" r="1905" b="0"/>
            <wp:wrapSquare wrapText="bothSides"/>
            <wp:docPr id="11" name="Picture 11" descr="Pie chart:&#10;&#10;Condoms: 55.1%&#10;Birth control pills: 20.2%&#10;Other short-term contraceptive method: a shot, patch, or birth control ring: 3.1%&#10;None: 10.1%&#10;Not sure: 3.8%&#10;Withdrawal or some other: 6.3%&#10;Long-acting reversible contraceptive method: IUD or implant: 1.5%&#10;&#10;Footnote: Sums &gt; 100 are due to rounding.&#10;" title="Figure 6. Pregnancy prevention methods that MA high school students reported using at last sex, YRBS + YH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0045" cy="2554605"/>
                    </a:xfrm>
                    <a:prstGeom prst="rect">
                      <a:avLst/>
                    </a:prstGeom>
                    <a:noFill/>
                  </pic:spPr>
                </pic:pic>
              </a:graphicData>
            </a:graphic>
            <wp14:sizeRelH relativeFrom="page">
              <wp14:pctWidth>0</wp14:pctWidth>
            </wp14:sizeRelH>
            <wp14:sizeRelV relativeFrom="page">
              <wp14:pctHeight>0</wp14:pctHeight>
            </wp14:sizeRelV>
          </wp:anchor>
        </w:drawing>
      </w:r>
    </w:p>
    <w:p w:rsidR="00935EB7" w:rsidRPr="002A09A6" w:rsidRDefault="0003066E" w:rsidP="002A09A6">
      <w:pPr>
        <w:numPr>
          <w:ilvl w:val="0"/>
          <w:numId w:val="23"/>
        </w:numPr>
        <w:tabs>
          <w:tab w:val="clear" w:pos="360"/>
          <w:tab w:val="num" w:pos="720"/>
        </w:tabs>
        <w:spacing w:after="0" w:line="240" w:lineRule="auto"/>
        <w:jc w:val="both"/>
        <w:textAlignment w:val="baseline"/>
        <w:rPr>
          <w:rFonts w:ascii="Arial" w:eastAsiaTheme="majorEastAsia" w:hAnsi="Arial" w:cs="Arial"/>
          <w:bCs/>
        </w:rPr>
      </w:pPr>
      <w:r w:rsidRPr="002A09A6">
        <w:rPr>
          <w:rFonts w:ascii="Arial" w:eastAsiaTheme="majorEastAsia" w:hAnsi="Arial" w:cs="Arial"/>
          <w:bCs/>
        </w:rPr>
        <w:t>Among students who have ever had sex, 10.1% reported that neither they nor their partner used any method to prevent pregnancy at last sex, while 3.8% were not sure if any</w:t>
      </w:r>
      <w:r w:rsidR="00583C3B">
        <w:rPr>
          <w:rFonts w:ascii="Arial" w:eastAsiaTheme="majorEastAsia" w:hAnsi="Arial" w:cs="Arial"/>
          <w:bCs/>
        </w:rPr>
        <w:t xml:space="preserve"> method</w:t>
      </w:r>
      <w:r w:rsidRPr="002A09A6">
        <w:rPr>
          <w:rFonts w:ascii="Arial" w:eastAsiaTheme="majorEastAsia" w:hAnsi="Arial" w:cs="Arial"/>
          <w:bCs/>
        </w:rPr>
        <w:t xml:space="preserve"> was used (Fig. 6).</w:t>
      </w:r>
    </w:p>
    <w:p w:rsidR="00935EB7" w:rsidRDefault="0003066E" w:rsidP="002A09A6">
      <w:pPr>
        <w:numPr>
          <w:ilvl w:val="0"/>
          <w:numId w:val="23"/>
        </w:numPr>
        <w:tabs>
          <w:tab w:val="clear" w:pos="360"/>
          <w:tab w:val="num" w:pos="720"/>
        </w:tabs>
        <w:spacing w:after="0" w:line="240" w:lineRule="auto"/>
        <w:jc w:val="both"/>
        <w:textAlignment w:val="baseline"/>
        <w:rPr>
          <w:rFonts w:ascii="Arial" w:eastAsiaTheme="majorEastAsia" w:hAnsi="Arial" w:cs="Arial"/>
          <w:bCs/>
        </w:rPr>
      </w:pPr>
      <w:r w:rsidRPr="002A09A6">
        <w:rPr>
          <w:rFonts w:ascii="Arial" w:eastAsiaTheme="majorEastAsia" w:hAnsi="Arial" w:cs="Arial"/>
          <w:bCs/>
        </w:rPr>
        <w:t xml:space="preserve">Condoms were the most common method of pregnancy prevention used at last sex (55.1%), followed by birth control pills (20.2%). Only 1.5% of respondents used </w:t>
      </w:r>
      <w:r w:rsidR="000D204B">
        <w:rPr>
          <w:rFonts w:ascii="Arial" w:eastAsiaTheme="majorEastAsia" w:hAnsi="Arial" w:cs="Arial"/>
          <w:bCs/>
        </w:rPr>
        <w:t xml:space="preserve">any </w:t>
      </w:r>
      <w:r w:rsidRPr="002A09A6">
        <w:rPr>
          <w:rFonts w:ascii="Arial" w:eastAsiaTheme="majorEastAsia" w:hAnsi="Arial" w:cs="Arial"/>
          <w:bCs/>
        </w:rPr>
        <w:t>LARC method (Fig. 6).</w:t>
      </w:r>
    </w:p>
    <w:p w:rsidR="002A09A6" w:rsidRDefault="002A09A6" w:rsidP="002A09A6">
      <w:pPr>
        <w:spacing w:after="0" w:line="240" w:lineRule="auto"/>
        <w:jc w:val="both"/>
        <w:textAlignment w:val="baseline"/>
        <w:rPr>
          <w:rFonts w:ascii="Arial" w:eastAsiaTheme="majorEastAsia" w:hAnsi="Arial" w:cs="Arial"/>
          <w:bCs/>
        </w:rPr>
      </w:pPr>
    </w:p>
    <w:p w:rsidR="002A09A6" w:rsidRDefault="002A09A6" w:rsidP="002A09A6">
      <w:pPr>
        <w:spacing w:after="0" w:line="240" w:lineRule="auto"/>
        <w:jc w:val="both"/>
        <w:textAlignment w:val="baseline"/>
        <w:rPr>
          <w:rFonts w:ascii="Arial" w:eastAsiaTheme="majorEastAsia" w:hAnsi="Arial" w:cs="Arial"/>
          <w:bCs/>
        </w:rPr>
      </w:pPr>
    </w:p>
    <w:p w:rsidR="002A09A6" w:rsidRDefault="002A09A6" w:rsidP="002A09A6">
      <w:pPr>
        <w:spacing w:after="0" w:line="240" w:lineRule="auto"/>
        <w:jc w:val="both"/>
        <w:textAlignment w:val="baseline"/>
        <w:rPr>
          <w:rFonts w:ascii="Arial" w:eastAsiaTheme="majorEastAsia" w:hAnsi="Arial" w:cs="Arial"/>
          <w:b/>
          <w:bCs/>
        </w:rPr>
      </w:pPr>
    </w:p>
    <w:p w:rsidR="002A09A6" w:rsidRPr="001B3121" w:rsidRDefault="002A09A6" w:rsidP="002A09A6">
      <w:pPr>
        <w:spacing w:after="0" w:line="240" w:lineRule="auto"/>
        <w:jc w:val="both"/>
        <w:textAlignment w:val="baseline"/>
        <w:rPr>
          <w:rFonts w:ascii="Arial Black" w:eastAsiaTheme="majorEastAsia" w:hAnsi="Arial Black" w:cs="Arial"/>
          <w:b/>
          <w:bCs/>
          <w:color w:val="002060"/>
          <w:sz w:val="29"/>
          <w:szCs w:val="29"/>
        </w:rPr>
      </w:pPr>
    </w:p>
    <w:p w:rsidR="002A09A6" w:rsidRPr="001B3121" w:rsidRDefault="002A09A6" w:rsidP="002A09A6">
      <w:pPr>
        <w:spacing w:after="0" w:line="240" w:lineRule="auto"/>
        <w:jc w:val="both"/>
        <w:textAlignment w:val="baseline"/>
        <w:rPr>
          <w:rFonts w:ascii="Arial Black" w:eastAsiaTheme="majorEastAsia" w:hAnsi="Arial Black" w:cs="Arial"/>
          <w:b/>
          <w:bCs/>
          <w:color w:val="002060"/>
          <w:sz w:val="29"/>
          <w:szCs w:val="29"/>
        </w:rPr>
      </w:pPr>
    </w:p>
    <w:p w:rsidR="002A6ECD" w:rsidRPr="00770B5D" w:rsidRDefault="002A6ECD" w:rsidP="002A09A6">
      <w:pPr>
        <w:spacing w:after="0" w:line="240" w:lineRule="auto"/>
        <w:jc w:val="both"/>
        <w:textAlignment w:val="baseline"/>
        <w:rPr>
          <w:rFonts w:ascii="Arial Black" w:eastAsiaTheme="majorEastAsia" w:hAnsi="Arial Black" w:cs="Arial"/>
          <w:b/>
          <w:bCs/>
          <w:color w:val="002060"/>
          <w:sz w:val="32"/>
          <w:szCs w:val="29"/>
        </w:rPr>
      </w:pPr>
    </w:p>
    <w:p w:rsidR="002A09A6" w:rsidRPr="00E550F1" w:rsidRDefault="002A09A6" w:rsidP="002A09A6">
      <w:pPr>
        <w:spacing w:after="0" w:line="240" w:lineRule="auto"/>
        <w:jc w:val="both"/>
        <w:textAlignment w:val="baseline"/>
        <w:rPr>
          <w:rFonts w:ascii="Arial Black" w:eastAsiaTheme="majorEastAsia" w:hAnsi="Arial Black" w:cs="Arial"/>
          <w:b/>
          <w:bCs/>
          <w:i/>
          <w:iCs/>
          <w:color w:val="002060"/>
          <w:sz w:val="29"/>
          <w:szCs w:val="29"/>
        </w:rPr>
      </w:pPr>
      <w:r w:rsidRPr="00E550F1">
        <w:rPr>
          <w:rFonts w:ascii="Arial Black" w:eastAsiaTheme="majorEastAsia" w:hAnsi="Arial Black" w:cs="Arial"/>
          <w:b/>
          <w:bCs/>
          <w:color w:val="002060"/>
          <w:sz w:val="29"/>
          <w:szCs w:val="29"/>
        </w:rPr>
        <w:t xml:space="preserve">DPH Spotlight: </w:t>
      </w:r>
      <w:r w:rsidRPr="00E550F1">
        <w:rPr>
          <w:rFonts w:ascii="Arial Black" w:eastAsiaTheme="majorEastAsia" w:hAnsi="Arial Black" w:cs="Arial"/>
          <w:b/>
          <w:bCs/>
          <w:i/>
          <w:iCs/>
          <w:color w:val="002060"/>
          <w:sz w:val="29"/>
          <w:szCs w:val="29"/>
        </w:rPr>
        <w:t>Sexual and Reproductive Health Program</w:t>
      </w:r>
    </w:p>
    <w:p w:rsidR="001B3121" w:rsidRPr="00E550F1" w:rsidRDefault="001B3121" w:rsidP="002A09A6">
      <w:pPr>
        <w:spacing w:after="0" w:line="240" w:lineRule="auto"/>
        <w:jc w:val="both"/>
        <w:textAlignment w:val="baseline"/>
        <w:rPr>
          <w:rFonts w:ascii="Arial Black" w:eastAsiaTheme="majorEastAsia" w:hAnsi="Arial Black" w:cs="Arial"/>
          <w:bCs/>
          <w:sz w:val="20"/>
          <w:szCs w:val="20"/>
        </w:rPr>
      </w:pPr>
    </w:p>
    <w:p w:rsidR="000D204B" w:rsidRPr="00E550F1" w:rsidRDefault="000D204B" w:rsidP="000D204B">
      <w:pPr>
        <w:spacing w:after="0" w:line="240" w:lineRule="auto"/>
        <w:jc w:val="both"/>
        <w:textAlignment w:val="baseline"/>
        <w:rPr>
          <w:rFonts w:ascii="Arial" w:eastAsiaTheme="majorEastAsia" w:hAnsi="Arial" w:cs="Arial"/>
          <w:bCs/>
          <w:szCs w:val="23"/>
        </w:rPr>
      </w:pPr>
      <w:r w:rsidRPr="00E550F1">
        <w:rPr>
          <w:rFonts w:ascii="Arial" w:eastAsiaTheme="majorEastAsia" w:hAnsi="Arial" w:cs="Arial"/>
          <w:bCs/>
          <w:szCs w:val="23"/>
        </w:rPr>
        <w:t>DPH’s Sexual and Reproductive Health Program (SRHP) seeks to prevent unintended pregnancy and STDs throughout the Commonwealth. SRHP contracts with 12 community-based agencies to offer comprehensive family planning services to low-income MA residents at over 90 locations statewide. The majority of these agencies are funded to provide direct clinical services to eligible clients, predominantly those who are low-income, uninsured, and those who need access to confidential family planning care.  (See map of SRHP-funded agencies on page 8).</w:t>
      </w:r>
    </w:p>
    <w:p w:rsidR="000D204B" w:rsidRPr="00E550F1" w:rsidRDefault="000D204B" w:rsidP="000D204B">
      <w:pPr>
        <w:spacing w:after="0" w:line="240" w:lineRule="auto"/>
        <w:jc w:val="both"/>
        <w:textAlignment w:val="baseline"/>
        <w:rPr>
          <w:rFonts w:ascii="Arial" w:eastAsiaTheme="majorEastAsia" w:hAnsi="Arial" w:cs="Arial"/>
          <w:bCs/>
          <w:sz w:val="10"/>
          <w:szCs w:val="10"/>
        </w:rPr>
      </w:pPr>
    </w:p>
    <w:p w:rsidR="002A09A6" w:rsidRPr="00E550F1" w:rsidRDefault="000D204B" w:rsidP="000D204B">
      <w:pPr>
        <w:spacing w:after="0" w:line="240" w:lineRule="auto"/>
        <w:jc w:val="both"/>
        <w:textAlignment w:val="baseline"/>
        <w:rPr>
          <w:rFonts w:ascii="Arial" w:eastAsiaTheme="majorEastAsia" w:hAnsi="Arial" w:cs="Arial"/>
          <w:bCs/>
          <w:szCs w:val="23"/>
        </w:rPr>
      </w:pPr>
      <w:r w:rsidRPr="00E550F1">
        <w:rPr>
          <w:rFonts w:ascii="Arial" w:eastAsiaTheme="majorEastAsia" w:hAnsi="Arial" w:cs="Arial"/>
          <w:bCs/>
          <w:szCs w:val="23"/>
        </w:rPr>
        <w:t>In FY13, community-based agencies provided SRHP-funded services to 5,928 adolescents ages 13-19, amounting to 10,954 clinical visits. Of these visits, 263 included the provision of a LARC method and approximately 5,413 of these visits included the provision of short-term contraceptive methods.</w:t>
      </w:r>
      <w:r w:rsidR="002A09A6" w:rsidRPr="00E550F1">
        <w:rPr>
          <w:rFonts w:ascii="Arial" w:eastAsiaTheme="majorEastAsia" w:hAnsi="Arial" w:cs="Arial"/>
          <w:bCs/>
          <w:szCs w:val="23"/>
        </w:rPr>
        <w:t xml:space="preserve"> </w:t>
      </w:r>
    </w:p>
    <w:p w:rsidR="00545656" w:rsidRPr="00E550F1" w:rsidRDefault="00545656" w:rsidP="002A09A6">
      <w:pPr>
        <w:spacing w:after="0" w:line="240" w:lineRule="auto"/>
        <w:jc w:val="both"/>
        <w:textAlignment w:val="baseline"/>
        <w:rPr>
          <w:rFonts w:ascii="Arial" w:eastAsiaTheme="majorEastAsia" w:hAnsi="Arial" w:cs="Arial"/>
          <w:bCs/>
          <w:sz w:val="10"/>
          <w:szCs w:val="10"/>
        </w:rPr>
      </w:pPr>
    </w:p>
    <w:p w:rsidR="002A09A6" w:rsidRPr="00E550F1" w:rsidRDefault="002A09A6" w:rsidP="002A09A6">
      <w:pPr>
        <w:spacing w:after="0" w:line="240" w:lineRule="auto"/>
        <w:jc w:val="both"/>
        <w:textAlignment w:val="baseline"/>
        <w:rPr>
          <w:rFonts w:ascii="Arial" w:eastAsiaTheme="majorEastAsia" w:hAnsi="Arial" w:cs="Arial"/>
          <w:bCs/>
          <w:szCs w:val="23"/>
        </w:rPr>
      </w:pPr>
      <w:r w:rsidRPr="00E550F1">
        <w:rPr>
          <w:rFonts w:ascii="Arial" w:eastAsiaTheme="majorEastAsia" w:hAnsi="Arial" w:cs="Arial"/>
          <w:bCs/>
          <w:szCs w:val="23"/>
        </w:rPr>
        <w:t xml:space="preserve">For more info: </w:t>
      </w:r>
      <w:hyperlink r:id="rId20" w:history="1">
        <w:r w:rsidRPr="00E550F1">
          <w:rPr>
            <w:rStyle w:val="Hyperlink"/>
            <w:rFonts w:ascii="Arial" w:eastAsiaTheme="majorEastAsia" w:hAnsi="Arial" w:cs="Arial"/>
            <w:bCs/>
            <w:color w:val="auto"/>
            <w:szCs w:val="23"/>
          </w:rPr>
          <w:t>www.mass.gov/dph/familyplanning</w:t>
        </w:r>
      </w:hyperlink>
    </w:p>
    <w:p w:rsidR="002A09A6" w:rsidRDefault="002A09A6" w:rsidP="002A09A6">
      <w:pPr>
        <w:spacing w:after="0" w:line="240" w:lineRule="auto"/>
        <w:jc w:val="both"/>
        <w:textAlignment w:val="baseline"/>
        <w:rPr>
          <w:rFonts w:ascii="Arial" w:eastAsiaTheme="majorEastAsia" w:hAnsi="Arial" w:cs="Arial"/>
          <w:bCs/>
        </w:rPr>
      </w:pPr>
    </w:p>
    <w:p w:rsidR="00705BA6" w:rsidRDefault="00705BA6" w:rsidP="00705BA6">
      <w:pPr>
        <w:spacing w:after="0" w:line="240" w:lineRule="auto"/>
        <w:jc w:val="both"/>
        <w:textAlignment w:val="baseline"/>
        <w:rPr>
          <w:rFonts w:ascii="Arial" w:eastAsiaTheme="majorEastAsia" w:hAnsi="Arial" w:cs="Arial"/>
          <w:bCs/>
          <w:sz w:val="14"/>
          <w:szCs w:val="14"/>
        </w:rPr>
      </w:pPr>
    </w:p>
    <w:p w:rsidR="00705BA6" w:rsidRDefault="00705BA6" w:rsidP="00705BA6">
      <w:pPr>
        <w:spacing w:after="0" w:line="240" w:lineRule="auto"/>
        <w:jc w:val="both"/>
        <w:textAlignment w:val="baseline"/>
        <w:rPr>
          <w:rFonts w:ascii="Arial" w:eastAsiaTheme="majorEastAsia" w:hAnsi="Arial" w:cs="Arial"/>
          <w:bCs/>
          <w:sz w:val="14"/>
          <w:szCs w:val="14"/>
        </w:rPr>
      </w:pPr>
    </w:p>
    <w:p w:rsidR="00705BA6" w:rsidRDefault="00705BA6" w:rsidP="00705BA6">
      <w:pPr>
        <w:spacing w:after="0" w:line="240" w:lineRule="auto"/>
        <w:jc w:val="both"/>
        <w:textAlignment w:val="baseline"/>
        <w:rPr>
          <w:rFonts w:ascii="Arial" w:eastAsiaTheme="majorEastAsia" w:hAnsi="Arial" w:cs="Arial"/>
          <w:bCs/>
          <w:sz w:val="14"/>
          <w:szCs w:val="14"/>
        </w:rPr>
      </w:pPr>
    </w:p>
    <w:p w:rsidR="00705BA6" w:rsidRDefault="00705BA6" w:rsidP="00705BA6">
      <w:pPr>
        <w:spacing w:after="0" w:line="240" w:lineRule="auto"/>
        <w:jc w:val="both"/>
        <w:textAlignment w:val="baseline"/>
        <w:rPr>
          <w:rFonts w:ascii="Arial" w:eastAsiaTheme="majorEastAsia" w:hAnsi="Arial" w:cs="Arial"/>
          <w:bCs/>
          <w:sz w:val="14"/>
          <w:szCs w:val="14"/>
        </w:rPr>
      </w:pPr>
    </w:p>
    <w:p w:rsidR="00705BA6" w:rsidRDefault="00705BA6" w:rsidP="00705BA6">
      <w:pPr>
        <w:spacing w:after="0" w:line="240" w:lineRule="auto"/>
        <w:jc w:val="both"/>
        <w:textAlignment w:val="baseline"/>
        <w:rPr>
          <w:rFonts w:ascii="Arial" w:eastAsiaTheme="majorEastAsia" w:hAnsi="Arial" w:cs="Arial"/>
          <w:bCs/>
          <w:sz w:val="14"/>
          <w:szCs w:val="14"/>
        </w:rPr>
      </w:pPr>
    </w:p>
    <w:p w:rsidR="00705BA6" w:rsidRDefault="00705BA6" w:rsidP="00705BA6">
      <w:pPr>
        <w:spacing w:after="0" w:line="240" w:lineRule="auto"/>
        <w:jc w:val="both"/>
        <w:textAlignment w:val="baseline"/>
        <w:rPr>
          <w:rFonts w:ascii="Arial" w:eastAsiaTheme="majorEastAsia" w:hAnsi="Arial" w:cs="Arial"/>
          <w:bCs/>
          <w:sz w:val="14"/>
          <w:szCs w:val="14"/>
        </w:rPr>
      </w:pPr>
    </w:p>
    <w:p w:rsidR="0053045D" w:rsidRDefault="0053045D" w:rsidP="00705BA6">
      <w:pPr>
        <w:spacing w:after="0" w:line="240" w:lineRule="auto"/>
        <w:jc w:val="both"/>
        <w:textAlignment w:val="baseline"/>
        <w:rPr>
          <w:rFonts w:ascii="Arial" w:eastAsiaTheme="majorEastAsia" w:hAnsi="Arial" w:cs="Arial"/>
          <w:bCs/>
          <w:sz w:val="14"/>
          <w:szCs w:val="14"/>
        </w:rPr>
      </w:pPr>
    </w:p>
    <w:p w:rsidR="00705BA6" w:rsidRPr="00705BA6" w:rsidRDefault="00705BA6" w:rsidP="00705BA6">
      <w:pPr>
        <w:spacing w:after="0" w:line="240" w:lineRule="auto"/>
        <w:jc w:val="both"/>
        <w:textAlignment w:val="baseline"/>
        <w:rPr>
          <w:rFonts w:ascii="Arial" w:eastAsiaTheme="majorEastAsia" w:hAnsi="Arial" w:cs="Arial"/>
          <w:bCs/>
          <w:sz w:val="14"/>
          <w:szCs w:val="14"/>
        </w:rPr>
      </w:pPr>
      <w:r w:rsidRPr="00705BA6">
        <w:rPr>
          <w:rFonts w:ascii="Arial" w:eastAsiaTheme="majorEastAsia" w:hAnsi="Arial" w:cs="Arial"/>
          <w:bCs/>
          <w:sz w:val="14"/>
          <w:szCs w:val="14"/>
        </w:rPr>
        <w:t>* Sums &gt; 100 are due to rounding.</w:t>
      </w:r>
    </w:p>
    <w:p w:rsidR="00930F70" w:rsidRDefault="00930F70" w:rsidP="000B13E1">
      <w:pPr>
        <w:spacing w:after="0" w:line="240" w:lineRule="auto"/>
        <w:textAlignment w:val="baseline"/>
        <w:rPr>
          <w:rFonts w:ascii="Arial" w:eastAsiaTheme="minorEastAsia" w:hAnsi="Arial" w:cs="Arial"/>
          <w:color w:val="000000"/>
          <w:kern w:val="24"/>
          <w:sz w:val="14"/>
          <w:szCs w:val="14"/>
        </w:rPr>
      </w:pPr>
    </w:p>
    <w:p w:rsidR="00F64C0C" w:rsidRPr="00F64C0C" w:rsidRDefault="00F64C0C" w:rsidP="008863C2">
      <w:pPr>
        <w:spacing w:after="0" w:line="240" w:lineRule="auto"/>
        <w:jc w:val="both"/>
        <w:textAlignment w:val="baseline"/>
        <w:rPr>
          <w:rFonts w:ascii="Arial Black" w:eastAsia="Times New Roman" w:hAnsi="Arial Black" w:cstheme="majorBidi"/>
          <w:b/>
          <w:bCs/>
          <w:noProof/>
          <w:color w:val="C00000"/>
          <w:sz w:val="16"/>
          <w:szCs w:val="16"/>
        </w:rPr>
      </w:pPr>
    </w:p>
    <w:p w:rsidR="008863C2" w:rsidRPr="008863C2" w:rsidRDefault="008863C2" w:rsidP="008863C2">
      <w:pPr>
        <w:spacing w:after="0" w:line="240" w:lineRule="auto"/>
        <w:jc w:val="both"/>
        <w:textAlignment w:val="baseline"/>
        <w:rPr>
          <w:rFonts w:ascii="Arial Black" w:eastAsia="Times New Roman" w:hAnsi="Arial Black" w:cstheme="majorBidi"/>
          <w:b/>
          <w:bCs/>
          <w:noProof/>
          <w:color w:val="C00000"/>
          <w:sz w:val="32"/>
          <w:szCs w:val="32"/>
        </w:rPr>
      </w:pPr>
      <w:r w:rsidRPr="008863C2">
        <w:rPr>
          <w:rFonts w:ascii="Arial Black" w:eastAsia="Times New Roman" w:hAnsi="Arial Black" w:cstheme="majorBidi"/>
          <w:b/>
          <w:bCs/>
          <w:noProof/>
          <w:color w:val="C00000"/>
          <w:sz w:val="32"/>
          <w:szCs w:val="32"/>
        </w:rPr>
        <w:t xml:space="preserve">Teen Sexual Health Disparities </w:t>
      </w:r>
    </w:p>
    <w:p w:rsidR="002C5E44" w:rsidRPr="000B13E1" w:rsidRDefault="002C5E44" w:rsidP="002C5E44">
      <w:pPr>
        <w:spacing w:after="0" w:line="240" w:lineRule="auto"/>
        <w:jc w:val="both"/>
        <w:textAlignment w:val="baseline"/>
        <w:rPr>
          <w:rFonts w:ascii="Arial" w:eastAsia="Times New Roman" w:hAnsi="Arial" w:cs="Arial"/>
          <w:sz w:val="23"/>
          <w:szCs w:val="23"/>
        </w:rPr>
      </w:pPr>
    </w:p>
    <w:p w:rsidR="00F03355" w:rsidRDefault="00F03355" w:rsidP="00F03355">
      <w:pPr>
        <w:spacing w:after="0" w:line="240" w:lineRule="auto"/>
        <w:jc w:val="both"/>
        <w:textAlignment w:val="baseline"/>
        <w:rPr>
          <w:rFonts w:ascii="Arial" w:eastAsia="Times New Roman" w:hAnsi="Arial" w:cs="Arial"/>
        </w:rPr>
      </w:pPr>
      <w:r w:rsidRPr="00F03355">
        <w:rPr>
          <w:rFonts w:ascii="Arial" w:eastAsia="Times New Roman" w:hAnsi="Arial" w:cs="Arial"/>
        </w:rPr>
        <w:t>Disparities in teen sexual behaviors and experiences, birth rates, and adverse health outcomes by race/ethnicity, gender, sexual orientation, and disability status are well-documented</w:t>
      </w:r>
      <w:r w:rsidRPr="00F03355">
        <w:rPr>
          <w:rFonts w:ascii="Arial" w:eastAsia="Times New Roman" w:hAnsi="Arial" w:cs="Arial"/>
          <w:vertAlign w:val="superscript"/>
        </w:rPr>
        <w:t>2,3,10-15</w:t>
      </w:r>
      <w:r w:rsidRPr="00F03355">
        <w:rPr>
          <w:rFonts w:ascii="Arial" w:eastAsia="Times New Roman" w:hAnsi="Arial" w:cs="Arial"/>
        </w:rPr>
        <w:t>. Nationally, Black non-Hispanic adolescents have higher rates of S</w:t>
      </w:r>
      <w:r w:rsidR="00D248D8">
        <w:rPr>
          <w:rFonts w:ascii="Arial" w:eastAsia="Times New Roman" w:hAnsi="Arial" w:cs="Arial"/>
        </w:rPr>
        <w:t xml:space="preserve">TDs like chlamydia, gonorrhea, </w:t>
      </w:r>
      <w:r w:rsidRPr="00F03355">
        <w:rPr>
          <w:rFonts w:ascii="Arial" w:eastAsia="Times New Roman" w:hAnsi="Arial" w:cs="Arial"/>
        </w:rPr>
        <w:t>and HIV/AIDS than other races/ethnicities</w:t>
      </w:r>
      <w:r w:rsidRPr="00F03355">
        <w:rPr>
          <w:rFonts w:ascii="Arial" w:eastAsia="Times New Roman" w:hAnsi="Arial" w:cs="Arial"/>
          <w:vertAlign w:val="superscript"/>
        </w:rPr>
        <w:t>2,3,16</w:t>
      </w:r>
      <w:r w:rsidRPr="00F03355">
        <w:rPr>
          <w:rFonts w:ascii="Arial" w:eastAsia="Times New Roman" w:hAnsi="Arial" w:cs="Arial"/>
        </w:rPr>
        <w:t>. Both Hispanic and non-Hispanic Black females age 15-19 have greater risks of experiencing sex at an early age and of becoming pregnant</w:t>
      </w:r>
      <w:r w:rsidRPr="00F03355">
        <w:rPr>
          <w:rFonts w:ascii="Arial" w:eastAsia="Times New Roman" w:hAnsi="Arial" w:cs="Arial"/>
          <w:vertAlign w:val="superscript"/>
        </w:rPr>
        <w:t>16</w:t>
      </w:r>
      <w:r w:rsidRPr="00F03355">
        <w:rPr>
          <w:rFonts w:ascii="Arial" w:eastAsia="Times New Roman" w:hAnsi="Arial" w:cs="Arial"/>
        </w:rPr>
        <w:t>. Adolescent boys and youth from low-income households also have a greater risk of experiencing sex at an early age</w:t>
      </w:r>
      <w:r w:rsidRPr="00F03355">
        <w:rPr>
          <w:rFonts w:ascii="Arial" w:eastAsia="Times New Roman" w:hAnsi="Arial" w:cs="Arial"/>
          <w:vertAlign w:val="superscript"/>
        </w:rPr>
        <w:t>2</w:t>
      </w:r>
      <w:r w:rsidRPr="00F03355">
        <w:rPr>
          <w:rFonts w:ascii="Arial" w:eastAsia="Times New Roman" w:hAnsi="Arial" w:cs="Arial"/>
        </w:rPr>
        <w:t xml:space="preserve">. </w:t>
      </w:r>
    </w:p>
    <w:p w:rsidR="00F03355" w:rsidRPr="00F03355" w:rsidRDefault="00F03355" w:rsidP="00F03355">
      <w:pPr>
        <w:spacing w:after="0" w:line="240" w:lineRule="auto"/>
        <w:jc w:val="both"/>
        <w:textAlignment w:val="baseline"/>
        <w:rPr>
          <w:rFonts w:ascii="Arial" w:eastAsia="Times New Roman" w:hAnsi="Arial" w:cs="Arial"/>
        </w:rPr>
      </w:pPr>
    </w:p>
    <w:p w:rsidR="000D204B" w:rsidRPr="000D204B" w:rsidRDefault="000D204B" w:rsidP="000D204B">
      <w:pPr>
        <w:spacing w:after="0" w:line="240" w:lineRule="auto"/>
        <w:jc w:val="both"/>
        <w:textAlignment w:val="baseline"/>
        <w:rPr>
          <w:rFonts w:ascii="Arial" w:eastAsia="Times New Roman" w:hAnsi="Arial" w:cs="Arial"/>
        </w:rPr>
      </w:pPr>
      <w:r w:rsidRPr="000D204B">
        <w:rPr>
          <w:rFonts w:ascii="Arial" w:eastAsia="Times New Roman" w:hAnsi="Arial" w:cs="Arial"/>
        </w:rPr>
        <w:t>Lesbian, gay, and bisexual (LGB) youth are more likely to report experiencing sex before age 13, having more lifetime and current sexual partners, higher alcohol use before last sex, and a history of pregnancy than heterosexual youth</w:t>
      </w:r>
      <w:r w:rsidRPr="000D204B">
        <w:rPr>
          <w:rFonts w:ascii="Arial" w:eastAsia="Times New Roman" w:hAnsi="Arial" w:cs="Arial"/>
          <w:vertAlign w:val="superscript"/>
        </w:rPr>
        <w:t>15,16</w:t>
      </w:r>
      <w:r w:rsidRPr="000D204B">
        <w:rPr>
          <w:rFonts w:ascii="Arial" w:eastAsia="Times New Roman" w:hAnsi="Arial" w:cs="Arial"/>
        </w:rPr>
        <w:t>. Adolescents with a developmental disability have greater risks of physical and sexual abuse, unplanned pregnancy, and STDs, and are less likely to receive adequate sexual health education, than those without a disability</w:t>
      </w:r>
      <w:r w:rsidRPr="000D204B">
        <w:rPr>
          <w:rFonts w:ascii="Arial" w:eastAsia="Times New Roman" w:hAnsi="Arial" w:cs="Arial"/>
          <w:vertAlign w:val="superscript"/>
        </w:rPr>
        <w:t>15,17</w:t>
      </w:r>
      <w:r w:rsidRPr="000D204B">
        <w:rPr>
          <w:rFonts w:ascii="Arial" w:eastAsia="Times New Roman" w:hAnsi="Arial" w:cs="Arial"/>
        </w:rPr>
        <w:t xml:space="preserve">. </w:t>
      </w:r>
    </w:p>
    <w:p w:rsidR="002C5E44" w:rsidRPr="002A6ECD" w:rsidRDefault="002C5E44" w:rsidP="002C5E44">
      <w:pPr>
        <w:spacing w:after="0" w:line="240" w:lineRule="auto"/>
        <w:jc w:val="both"/>
        <w:textAlignment w:val="baseline"/>
        <w:rPr>
          <w:rFonts w:ascii="Arial" w:eastAsia="Times New Roman" w:hAnsi="Arial" w:cs="Arial"/>
          <w:i/>
        </w:rPr>
      </w:pPr>
    </w:p>
    <w:p w:rsidR="00F40625" w:rsidRPr="00F40625" w:rsidRDefault="00F40625" w:rsidP="00F40625">
      <w:pPr>
        <w:spacing w:after="0" w:line="240" w:lineRule="auto"/>
        <w:textAlignment w:val="baseline"/>
        <w:rPr>
          <w:rFonts w:ascii="Arial" w:eastAsia="Times New Roman" w:hAnsi="Arial" w:cs="Arial"/>
        </w:rPr>
      </w:pPr>
      <w:r w:rsidRPr="002A6ECD">
        <w:rPr>
          <w:rStyle w:val="Heading2Char"/>
          <w:rFonts w:ascii="Arial" w:hAnsi="Arial" w:cs="Arial"/>
          <w:i/>
          <w:sz w:val="20"/>
        </w:rPr>
        <w:t>MA YRBS Survey</w:t>
      </w:r>
      <w:r w:rsidR="002C5E44" w:rsidRPr="002A6ECD">
        <w:rPr>
          <w:rStyle w:val="Heading2Char"/>
          <w:rFonts w:ascii="Arial" w:hAnsi="Arial" w:cs="Arial"/>
          <w:i/>
          <w:sz w:val="20"/>
        </w:rPr>
        <w:t>:</w:t>
      </w:r>
      <w:r w:rsidR="002C5E44" w:rsidRPr="002A6ECD">
        <w:rPr>
          <w:rFonts w:ascii="Arial" w:eastAsia="Times New Roman" w:hAnsi="Arial" w:cs="Arial"/>
          <w:i/>
          <w:sz w:val="20"/>
        </w:rPr>
        <w:t xml:space="preserve"> </w:t>
      </w:r>
      <w:r w:rsidRPr="002A6ECD">
        <w:rPr>
          <w:rFonts w:ascii="Arial" w:eastAsia="Times New Roman" w:hAnsi="Arial" w:cs="Arial"/>
          <w:i/>
          <w:iCs/>
        </w:rPr>
        <w:t xml:space="preserve">MA high school students were asked: “Have you ever had sexual intercourse?”, “During your life, with how many people have you </w:t>
      </w:r>
      <w:r w:rsidRPr="00F40625">
        <w:rPr>
          <w:rFonts w:ascii="Arial" w:eastAsia="Times New Roman" w:hAnsi="Arial" w:cs="Arial"/>
          <w:i/>
          <w:iCs/>
        </w:rPr>
        <w:t>had sexual intercourse?”, “Have you ever been taught about AIDS or HIV infection in school? “, and “During the past 12 months, how often did you talk with your parents or other adults in your family about sexuality or ways to prevent HIV infection, other sexually transmitted diseases (STDs), or pregnancy?”</w:t>
      </w:r>
    </w:p>
    <w:p w:rsidR="002C5E44" w:rsidRDefault="002C5E44" w:rsidP="00F40625">
      <w:pPr>
        <w:spacing w:after="0" w:line="240" w:lineRule="auto"/>
        <w:jc w:val="both"/>
        <w:textAlignment w:val="baseline"/>
        <w:rPr>
          <w:rStyle w:val="Heading2Char"/>
          <w:sz w:val="28"/>
        </w:rPr>
      </w:pPr>
    </w:p>
    <w:p w:rsidR="00302174" w:rsidRPr="00302174" w:rsidRDefault="00D248D8" w:rsidP="00302174">
      <w:pPr>
        <w:spacing w:after="0" w:line="240" w:lineRule="auto"/>
        <w:jc w:val="both"/>
        <w:textAlignment w:val="baseline"/>
        <w:rPr>
          <w:rFonts w:ascii="Arial Black" w:eastAsia="Times New Roman" w:hAnsi="Arial Black" w:cs="Arial"/>
          <w:color w:val="C00000"/>
          <w:sz w:val="28"/>
          <w:szCs w:val="28"/>
        </w:rPr>
      </w:pPr>
      <w:r>
        <w:rPr>
          <w:rFonts w:eastAsia="Times New Roman"/>
          <w:noProof/>
          <w:color w:val="0070C0"/>
          <w:sz w:val="32"/>
          <w:szCs w:val="32"/>
        </w:rPr>
        <w:drawing>
          <wp:anchor distT="0" distB="0" distL="114300" distR="114300" simplePos="0" relativeHeight="251703296" behindDoc="0" locked="0" layoutInCell="1" allowOverlap="1" wp14:anchorId="2A56D6A6" wp14:editId="60755A9F">
            <wp:simplePos x="0" y="0"/>
            <wp:positionH relativeFrom="column">
              <wp:posOffset>4788535</wp:posOffset>
            </wp:positionH>
            <wp:positionV relativeFrom="paragraph">
              <wp:posOffset>1905</wp:posOffset>
            </wp:positionV>
            <wp:extent cx="2441575" cy="2377440"/>
            <wp:effectExtent l="0" t="0" r="0" b="3810"/>
            <wp:wrapSquare wrapText="bothSides"/>
            <wp:docPr id="13" name="Picture 13" descr="Rate: Births per 1,000 women&#10;&#10;White NH: 6.1&#10;Black NH: 18.7 - stat signif higher than White NH&#10;Hispanic: 40.8 - stat signif higher than White NH&#10;Asian NH: 4.5" title="Figure 7. MA teen birth rates by race/ethnicity, Registry of Vital Records &amp; Statistic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1575" cy="2377440"/>
                    </a:xfrm>
                    <a:prstGeom prst="rect">
                      <a:avLst/>
                    </a:prstGeom>
                    <a:noFill/>
                  </pic:spPr>
                </pic:pic>
              </a:graphicData>
            </a:graphic>
            <wp14:sizeRelH relativeFrom="page">
              <wp14:pctWidth>0</wp14:pctWidth>
            </wp14:sizeRelH>
            <wp14:sizeRelV relativeFrom="page">
              <wp14:pctHeight>0</wp14:pctHeight>
            </wp14:sizeRelV>
          </wp:anchor>
        </w:drawing>
      </w:r>
      <w:r w:rsidR="00302174" w:rsidRPr="00302174">
        <w:rPr>
          <w:rFonts w:ascii="Arial Black" w:eastAsia="Times New Roman" w:hAnsi="Arial Black" w:cs="Arial"/>
          <w:b/>
          <w:bCs/>
          <w:color w:val="C00000"/>
          <w:sz w:val="28"/>
          <w:szCs w:val="28"/>
        </w:rPr>
        <w:t>Race/Ethnicity</w:t>
      </w:r>
      <w:r w:rsidR="00302174" w:rsidRPr="00302174">
        <w:rPr>
          <w:rFonts w:ascii="Arial Black" w:eastAsia="Times New Roman" w:hAnsi="Arial Black" w:cs="Arial"/>
          <w:b/>
          <w:bCs/>
          <w:color w:val="C00000"/>
          <w:sz w:val="28"/>
          <w:szCs w:val="28"/>
          <w:vertAlign w:val="superscript"/>
        </w:rPr>
        <w:t>**</w:t>
      </w:r>
      <w:r w:rsidR="00302174" w:rsidRPr="00302174">
        <w:rPr>
          <w:rFonts w:ascii="Arial Black" w:eastAsia="Times New Roman" w:hAnsi="Arial Black" w:cs="Arial"/>
          <w:b/>
          <w:bCs/>
          <w:color w:val="C00000"/>
          <w:sz w:val="28"/>
          <w:szCs w:val="28"/>
        </w:rPr>
        <w:t>:</w:t>
      </w:r>
    </w:p>
    <w:p w:rsidR="00935EB7" w:rsidRPr="00302174" w:rsidRDefault="0003066E" w:rsidP="00302174">
      <w:pPr>
        <w:numPr>
          <w:ilvl w:val="0"/>
          <w:numId w:val="24"/>
        </w:numPr>
        <w:tabs>
          <w:tab w:val="clear" w:pos="360"/>
          <w:tab w:val="num" w:pos="720"/>
        </w:tabs>
        <w:spacing w:after="0" w:line="240" w:lineRule="auto"/>
        <w:jc w:val="both"/>
        <w:textAlignment w:val="baseline"/>
        <w:rPr>
          <w:rFonts w:ascii="Arial" w:eastAsia="Times New Roman" w:hAnsi="Arial" w:cs="Arial"/>
        </w:rPr>
      </w:pPr>
      <w:r w:rsidRPr="00302174">
        <w:rPr>
          <w:rFonts w:ascii="Arial" w:eastAsia="Times New Roman" w:hAnsi="Arial" w:cs="Arial"/>
        </w:rPr>
        <w:t>Compared  to non-Hispanic (NH) White  students in Massachusetts:</w:t>
      </w:r>
    </w:p>
    <w:p w:rsidR="00AD551B" w:rsidRPr="003430EB" w:rsidRDefault="00CD7456" w:rsidP="003430EB">
      <w:pPr>
        <w:numPr>
          <w:ilvl w:val="0"/>
          <w:numId w:val="44"/>
        </w:numPr>
        <w:spacing w:after="0" w:line="240" w:lineRule="auto"/>
        <w:jc w:val="both"/>
        <w:textAlignment w:val="baseline"/>
        <w:rPr>
          <w:rFonts w:ascii="Arial" w:eastAsia="Times New Roman" w:hAnsi="Arial" w:cs="Arial"/>
        </w:rPr>
      </w:pPr>
      <w:r w:rsidRPr="003430EB">
        <w:rPr>
          <w:rFonts w:ascii="Arial" w:eastAsia="Times New Roman" w:hAnsi="Arial" w:cs="Arial"/>
        </w:rPr>
        <w:t xml:space="preserve">The teen birth rate for Hispanics was almost 7 times </w:t>
      </w:r>
      <w:r w:rsidRPr="003430EB">
        <w:rPr>
          <w:rFonts w:ascii="Arial" w:eastAsia="Times New Roman" w:hAnsi="Arial" w:cs="Arial"/>
          <w:i/>
          <w:iCs/>
        </w:rPr>
        <w:t>higher</w:t>
      </w:r>
      <w:r w:rsidRPr="003430EB">
        <w:rPr>
          <w:rFonts w:ascii="Arial" w:eastAsia="Times New Roman" w:hAnsi="Arial" w:cs="Arial"/>
        </w:rPr>
        <w:t xml:space="preserve"> and the rate for Black NH was close to three times  </w:t>
      </w:r>
      <w:r w:rsidRPr="003430EB">
        <w:rPr>
          <w:rFonts w:ascii="Arial" w:eastAsia="Times New Roman" w:hAnsi="Arial" w:cs="Arial"/>
          <w:i/>
          <w:iCs/>
        </w:rPr>
        <w:t>higher</w:t>
      </w:r>
      <w:r w:rsidRPr="003430EB">
        <w:rPr>
          <w:rFonts w:ascii="Arial" w:eastAsia="Times New Roman" w:hAnsi="Arial" w:cs="Arial"/>
        </w:rPr>
        <w:t xml:space="preserve"> (Fig. 7).</w:t>
      </w:r>
    </w:p>
    <w:p w:rsidR="00AD551B" w:rsidRPr="003430EB" w:rsidRDefault="00CD7456" w:rsidP="003430EB">
      <w:pPr>
        <w:numPr>
          <w:ilvl w:val="0"/>
          <w:numId w:val="44"/>
        </w:numPr>
        <w:spacing w:after="0" w:line="240" w:lineRule="auto"/>
        <w:jc w:val="both"/>
        <w:textAlignment w:val="baseline"/>
        <w:rPr>
          <w:rFonts w:ascii="Arial" w:eastAsia="Times New Roman" w:hAnsi="Arial" w:cs="Arial"/>
        </w:rPr>
      </w:pPr>
      <w:r w:rsidRPr="003430EB">
        <w:rPr>
          <w:rFonts w:ascii="Arial" w:eastAsia="Times New Roman" w:hAnsi="Arial" w:cs="Arial"/>
        </w:rPr>
        <w:t xml:space="preserve">Hispanic students (52.8%) were </w:t>
      </w:r>
      <w:r w:rsidRPr="003430EB">
        <w:rPr>
          <w:rFonts w:ascii="Arial" w:eastAsia="Times New Roman" w:hAnsi="Arial" w:cs="Arial"/>
          <w:i/>
          <w:iCs/>
        </w:rPr>
        <w:t>more</w:t>
      </w:r>
      <w:r w:rsidRPr="003430EB">
        <w:rPr>
          <w:rFonts w:ascii="Arial" w:eastAsia="Times New Roman" w:hAnsi="Arial" w:cs="Arial"/>
        </w:rPr>
        <w:t xml:space="preserve"> likely and Asian NH students (18.2%) were </w:t>
      </w:r>
      <w:r w:rsidRPr="003430EB">
        <w:rPr>
          <w:rFonts w:ascii="Arial" w:eastAsia="Times New Roman" w:hAnsi="Arial" w:cs="Arial"/>
          <w:i/>
          <w:iCs/>
        </w:rPr>
        <w:t xml:space="preserve">less </w:t>
      </w:r>
      <w:r w:rsidRPr="003430EB">
        <w:rPr>
          <w:rFonts w:ascii="Arial" w:eastAsia="Times New Roman" w:hAnsi="Arial" w:cs="Arial"/>
        </w:rPr>
        <w:t>likely to report ever having had sex (Fig. 8).</w:t>
      </w:r>
    </w:p>
    <w:p w:rsidR="00AD551B" w:rsidRPr="003430EB" w:rsidRDefault="00CD7456" w:rsidP="003430EB">
      <w:pPr>
        <w:numPr>
          <w:ilvl w:val="0"/>
          <w:numId w:val="44"/>
        </w:numPr>
        <w:spacing w:after="0" w:line="240" w:lineRule="auto"/>
        <w:jc w:val="both"/>
        <w:textAlignment w:val="baseline"/>
        <w:rPr>
          <w:rFonts w:ascii="Arial" w:eastAsia="Times New Roman" w:hAnsi="Arial" w:cs="Arial"/>
        </w:rPr>
      </w:pPr>
      <w:r w:rsidRPr="003430EB">
        <w:rPr>
          <w:rFonts w:ascii="Arial" w:eastAsia="Times New Roman" w:hAnsi="Arial" w:cs="Arial"/>
        </w:rPr>
        <w:t xml:space="preserve">Black NH students (23.7%) were </w:t>
      </w:r>
      <w:r w:rsidRPr="003430EB">
        <w:rPr>
          <w:rFonts w:ascii="Arial" w:eastAsia="Times New Roman" w:hAnsi="Arial" w:cs="Arial"/>
          <w:i/>
          <w:iCs/>
        </w:rPr>
        <w:t xml:space="preserve">more </w:t>
      </w:r>
      <w:r w:rsidRPr="003430EB">
        <w:rPr>
          <w:rFonts w:ascii="Arial" w:eastAsia="Times New Roman" w:hAnsi="Arial" w:cs="Arial"/>
        </w:rPr>
        <w:t xml:space="preserve">likely and Asian NH students (3.2%) were </w:t>
      </w:r>
      <w:r w:rsidRPr="003430EB">
        <w:rPr>
          <w:rFonts w:ascii="Arial" w:eastAsia="Times New Roman" w:hAnsi="Arial" w:cs="Arial"/>
          <w:i/>
          <w:iCs/>
        </w:rPr>
        <w:t xml:space="preserve">less </w:t>
      </w:r>
      <w:r w:rsidRPr="003430EB">
        <w:rPr>
          <w:rFonts w:ascii="Arial" w:eastAsia="Times New Roman" w:hAnsi="Arial" w:cs="Arial"/>
        </w:rPr>
        <w:t>likely to report having had 4+ sexual partners (Fig. 8).</w:t>
      </w:r>
    </w:p>
    <w:p w:rsidR="00AD551B" w:rsidRPr="003430EB" w:rsidRDefault="00CD7456" w:rsidP="003430EB">
      <w:pPr>
        <w:numPr>
          <w:ilvl w:val="0"/>
          <w:numId w:val="44"/>
        </w:numPr>
        <w:spacing w:after="0" w:line="240" w:lineRule="auto"/>
        <w:jc w:val="both"/>
        <w:textAlignment w:val="baseline"/>
        <w:rPr>
          <w:rFonts w:ascii="Arial" w:eastAsia="Times New Roman" w:hAnsi="Arial" w:cs="Arial"/>
        </w:rPr>
      </w:pPr>
      <w:r w:rsidRPr="003430EB">
        <w:rPr>
          <w:rFonts w:ascii="Arial" w:eastAsia="Times New Roman" w:hAnsi="Arial" w:cs="Arial"/>
        </w:rPr>
        <w:t xml:space="preserve">Asian NH students (23.2%) were </w:t>
      </w:r>
      <w:r w:rsidRPr="003430EB">
        <w:rPr>
          <w:rFonts w:ascii="Arial" w:eastAsia="Times New Roman" w:hAnsi="Arial" w:cs="Arial"/>
          <w:i/>
          <w:iCs/>
        </w:rPr>
        <w:t xml:space="preserve">less </w:t>
      </w:r>
      <w:r w:rsidRPr="003430EB">
        <w:rPr>
          <w:rFonts w:ascii="Arial" w:eastAsia="Times New Roman" w:hAnsi="Arial" w:cs="Arial"/>
        </w:rPr>
        <w:t>likely</w:t>
      </w:r>
      <w:r w:rsidRPr="003430EB">
        <w:rPr>
          <w:rFonts w:ascii="Arial" w:eastAsia="Times New Roman" w:hAnsi="Arial" w:cs="Arial"/>
          <w:i/>
          <w:iCs/>
        </w:rPr>
        <w:t xml:space="preserve"> </w:t>
      </w:r>
      <w:r w:rsidRPr="003430EB">
        <w:rPr>
          <w:rFonts w:ascii="Arial" w:eastAsia="Times New Roman" w:hAnsi="Arial" w:cs="Arial"/>
        </w:rPr>
        <w:t>to discuss sexuality and prevention methods for pregnancy, HIV, or STDs with their parents or other family adults (Fig. 8).</w:t>
      </w:r>
    </w:p>
    <w:p w:rsidR="00107660" w:rsidRDefault="00107660" w:rsidP="002C5E44">
      <w:pPr>
        <w:spacing w:after="0" w:line="240" w:lineRule="auto"/>
        <w:jc w:val="both"/>
        <w:textAlignment w:val="baseline"/>
        <w:rPr>
          <w:rFonts w:ascii="Arial" w:eastAsia="Times New Roman" w:hAnsi="Arial" w:cs="Arial"/>
        </w:rPr>
      </w:pPr>
      <w:r>
        <w:rPr>
          <w:rFonts w:eastAsia="Times New Roman"/>
          <w:noProof/>
          <w:color w:val="0070C0"/>
          <w:sz w:val="32"/>
          <w:szCs w:val="32"/>
        </w:rPr>
        <w:drawing>
          <wp:anchor distT="0" distB="0" distL="114300" distR="114300" simplePos="0" relativeHeight="251704320" behindDoc="1" locked="0" layoutInCell="1" allowOverlap="1" wp14:anchorId="3CBC9AEC" wp14:editId="2A9028E7">
            <wp:simplePos x="0" y="0"/>
            <wp:positionH relativeFrom="column">
              <wp:posOffset>43815</wp:posOffset>
            </wp:positionH>
            <wp:positionV relativeFrom="paragraph">
              <wp:posOffset>390525</wp:posOffset>
            </wp:positionV>
            <wp:extent cx="7396480" cy="3381375"/>
            <wp:effectExtent l="0" t="0" r="0" b="9525"/>
            <wp:wrapTight wrapText="bothSides">
              <wp:wrapPolygon edited="0">
                <wp:start x="2893" y="122"/>
                <wp:lineTo x="334" y="365"/>
                <wp:lineTo x="111" y="487"/>
                <wp:lineTo x="111" y="3164"/>
                <wp:lineTo x="668" y="4259"/>
                <wp:lineTo x="1113" y="4259"/>
                <wp:lineTo x="723" y="5233"/>
                <wp:lineTo x="445" y="6085"/>
                <wp:lineTo x="556" y="8153"/>
                <wp:lineTo x="56" y="9857"/>
                <wp:lineTo x="0" y="12534"/>
                <wp:lineTo x="834" y="13994"/>
                <wp:lineTo x="1113" y="13994"/>
                <wp:lineTo x="556" y="15333"/>
                <wp:lineTo x="556" y="15941"/>
                <wp:lineTo x="1113" y="15941"/>
                <wp:lineTo x="612" y="17888"/>
                <wp:lineTo x="612" y="18740"/>
                <wp:lineTo x="8456" y="19835"/>
                <wp:lineTo x="14019" y="19835"/>
                <wp:lineTo x="14019" y="21539"/>
                <wp:lineTo x="21363" y="21539"/>
                <wp:lineTo x="21418" y="19105"/>
                <wp:lineTo x="21251" y="17888"/>
                <wp:lineTo x="21084" y="17888"/>
                <wp:lineTo x="20695" y="15941"/>
                <wp:lineTo x="20806" y="7058"/>
                <wp:lineTo x="20250" y="6571"/>
                <wp:lineTo x="18525" y="6206"/>
                <wp:lineTo x="21418" y="4381"/>
                <wp:lineTo x="21530" y="608"/>
                <wp:lineTo x="21084" y="487"/>
                <wp:lineTo x="12016" y="122"/>
                <wp:lineTo x="2893" y="122"/>
              </wp:wrapPolygon>
            </wp:wrapTight>
            <wp:docPr id="22" name="Picture 22" descr="Ever had sex:&#10;White NH: 37.9%&#10;Black NH: 48.7%&#10;Hispanic: 52.8% - stat signif higher than White NH&#10;Asian NH: 18.2% - stat signif lower than White NH&#10;Other/multiracial NH: 47.7%&#10;&#10;Lifetime 4+ partners: &#10;White NH: 8.0%&#10;Black NH: 23.7%&#10;Hispanic: 15.7%&#10;Asian NH: 3.2% - stat signif lower than White NH&#10;Other/multiracial NH: 15.7%&#10;&#10;Talked with parents or other family adults about sexuality or prevention of HIV/STDs or pregnancy in the last 12 months:&#10;White NH: 43.8%&#10;Black NH: 38.8%&#10;Hispanic: 51.1%&#10;Asian NH: 23.2% - stat signif higher than White NH&#10;Other/multiracial NH: 42.3%" title="Figure 8. Percent of MA high school students reporting ever had sex, had sex with 4+ partners, and talking with parents or family adults in the last year by race/ethnicity, YRBS 2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96480" cy="3381375"/>
                    </a:xfrm>
                    <a:prstGeom prst="rect">
                      <a:avLst/>
                    </a:prstGeom>
                    <a:noFill/>
                  </pic:spPr>
                </pic:pic>
              </a:graphicData>
            </a:graphic>
            <wp14:sizeRelH relativeFrom="page">
              <wp14:pctWidth>0</wp14:pctWidth>
            </wp14:sizeRelH>
            <wp14:sizeRelV relativeFrom="page">
              <wp14:pctHeight>0</wp14:pctHeight>
            </wp14:sizeRelV>
          </wp:anchor>
        </w:drawing>
      </w:r>
    </w:p>
    <w:p w:rsidR="003430EB" w:rsidRDefault="003430EB" w:rsidP="002C5E44">
      <w:pPr>
        <w:spacing w:after="0" w:line="240" w:lineRule="auto"/>
        <w:jc w:val="both"/>
        <w:textAlignment w:val="baseline"/>
        <w:rPr>
          <w:rFonts w:ascii="Arial" w:eastAsia="Times New Roman" w:hAnsi="Arial" w:cs="Arial"/>
        </w:rPr>
      </w:pPr>
    </w:p>
    <w:p w:rsidR="00107660" w:rsidRDefault="00107660" w:rsidP="002C5E44">
      <w:pPr>
        <w:spacing w:after="0" w:line="240" w:lineRule="auto"/>
        <w:jc w:val="both"/>
        <w:textAlignment w:val="baseline"/>
        <w:rPr>
          <w:rFonts w:ascii="Arial" w:eastAsia="Times New Roman" w:hAnsi="Arial" w:cs="Arial"/>
        </w:rPr>
      </w:pPr>
    </w:p>
    <w:p w:rsidR="00107660" w:rsidRDefault="00107660" w:rsidP="002C5E44">
      <w:pPr>
        <w:spacing w:after="0" w:line="240" w:lineRule="auto"/>
        <w:jc w:val="both"/>
        <w:textAlignment w:val="baseline"/>
        <w:rPr>
          <w:rFonts w:ascii="Arial" w:eastAsia="Times New Roman" w:hAnsi="Arial" w:cs="Arial"/>
        </w:rPr>
      </w:pPr>
    </w:p>
    <w:p w:rsidR="00107660" w:rsidRDefault="00107660" w:rsidP="002C5E44">
      <w:pPr>
        <w:spacing w:after="0" w:line="240" w:lineRule="auto"/>
        <w:jc w:val="both"/>
        <w:textAlignment w:val="baseline"/>
        <w:rPr>
          <w:rFonts w:ascii="Arial" w:eastAsia="Times New Roman" w:hAnsi="Arial" w:cs="Arial"/>
        </w:rPr>
      </w:pPr>
    </w:p>
    <w:p w:rsidR="00107660" w:rsidRDefault="00107660" w:rsidP="002C5E44">
      <w:pPr>
        <w:spacing w:after="0" w:line="240" w:lineRule="auto"/>
        <w:jc w:val="both"/>
        <w:textAlignment w:val="baseline"/>
        <w:rPr>
          <w:rFonts w:ascii="Arial" w:eastAsia="Times New Roman" w:hAnsi="Arial" w:cs="Arial"/>
        </w:rPr>
      </w:pPr>
    </w:p>
    <w:p w:rsidR="00107660" w:rsidRDefault="00107660" w:rsidP="002C5E44">
      <w:pPr>
        <w:spacing w:after="0" w:line="240" w:lineRule="auto"/>
        <w:jc w:val="both"/>
        <w:textAlignment w:val="baseline"/>
        <w:rPr>
          <w:rFonts w:ascii="Arial" w:eastAsia="Times New Roman" w:hAnsi="Arial" w:cs="Arial"/>
        </w:rPr>
      </w:pPr>
    </w:p>
    <w:p w:rsidR="00107660" w:rsidRDefault="00107660" w:rsidP="002C5E44">
      <w:pPr>
        <w:spacing w:after="0" w:line="240" w:lineRule="auto"/>
        <w:jc w:val="both"/>
        <w:textAlignment w:val="baseline"/>
        <w:rPr>
          <w:rFonts w:ascii="Arial" w:eastAsia="Times New Roman" w:hAnsi="Arial" w:cs="Arial"/>
        </w:rPr>
      </w:pPr>
    </w:p>
    <w:p w:rsidR="00107660" w:rsidRDefault="00107660" w:rsidP="002C5E44">
      <w:pPr>
        <w:spacing w:after="0" w:line="240" w:lineRule="auto"/>
        <w:jc w:val="both"/>
        <w:textAlignment w:val="baseline"/>
        <w:rPr>
          <w:rFonts w:ascii="Arial" w:eastAsia="Times New Roman" w:hAnsi="Arial" w:cs="Arial"/>
        </w:rPr>
      </w:pPr>
    </w:p>
    <w:p w:rsidR="00107660" w:rsidRDefault="00107660" w:rsidP="002C5E44">
      <w:pPr>
        <w:spacing w:after="0" w:line="240" w:lineRule="auto"/>
        <w:jc w:val="both"/>
        <w:textAlignment w:val="baseline"/>
        <w:rPr>
          <w:rFonts w:ascii="Arial" w:eastAsia="Times New Roman" w:hAnsi="Arial" w:cs="Arial"/>
        </w:rPr>
      </w:pPr>
    </w:p>
    <w:p w:rsidR="00107660" w:rsidRPr="00107660" w:rsidRDefault="00107660" w:rsidP="00107660">
      <w:pPr>
        <w:spacing w:after="0" w:line="240" w:lineRule="auto"/>
        <w:jc w:val="both"/>
        <w:textAlignment w:val="baseline"/>
        <w:rPr>
          <w:rFonts w:ascii="Arial" w:eastAsia="Times New Roman" w:hAnsi="Arial" w:cs="Arial"/>
          <w:sz w:val="14"/>
          <w:szCs w:val="14"/>
        </w:rPr>
      </w:pPr>
      <w:r w:rsidRPr="00107660">
        <w:rPr>
          <w:rFonts w:ascii="Arial" w:eastAsia="Times New Roman" w:hAnsi="Arial" w:cs="Arial"/>
          <w:sz w:val="14"/>
          <w:szCs w:val="14"/>
        </w:rPr>
        <w:t xml:space="preserve">* Statistically significant at 95% confidence level. </w:t>
      </w:r>
    </w:p>
    <w:p w:rsidR="00107660" w:rsidRPr="00107660" w:rsidRDefault="00107660" w:rsidP="00107660">
      <w:pPr>
        <w:spacing w:after="0" w:line="240" w:lineRule="auto"/>
        <w:jc w:val="both"/>
        <w:textAlignment w:val="baseline"/>
        <w:rPr>
          <w:rFonts w:ascii="Arial" w:eastAsia="Times New Roman" w:hAnsi="Arial" w:cs="Arial"/>
          <w:sz w:val="14"/>
          <w:szCs w:val="14"/>
        </w:rPr>
      </w:pPr>
      <w:r w:rsidRPr="00107660">
        <w:rPr>
          <w:rFonts w:ascii="Arial" w:eastAsia="Times New Roman" w:hAnsi="Arial" w:cs="Arial"/>
          <w:sz w:val="14"/>
          <w:szCs w:val="14"/>
        </w:rPr>
        <w:t xml:space="preserve">**Race categories are mutually exclusive (White, Black, Asian, and Other/Multiracial are non-Hispanic). </w:t>
      </w:r>
    </w:p>
    <w:p w:rsidR="002C5E44" w:rsidRPr="00C86C21" w:rsidRDefault="002C5E44" w:rsidP="002C5E44">
      <w:pPr>
        <w:spacing w:after="0" w:line="240" w:lineRule="auto"/>
        <w:jc w:val="both"/>
        <w:textAlignment w:val="baseline"/>
        <w:rPr>
          <w:rFonts w:ascii="Arial" w:eastAsia="Times New Roman" w:hAnsi="Arial" w:cs="Arial"/>
          <w:sz w:val="14"/>
          <w:szCs w:val="14"/>
        </w:rPr>
      </w:pPr>
    </w:p>
    <w:p w:rsidR="00F64C0C" w:rsidRPr="00F64C0C" w:rsidRDefault="00F64C0C" w:rsidP="006D1E8A">
      <w:pPr>
        <w:spacing w:after="0" w:line="240" w:lineRule="auto"/>
        <w:jc w:val="both"/>
        <w:textAlignment w:val="baseline"/>
        <w:rPr>
          <w:rFonts w:ascii="Arial Black" w:eastAsia="Times New Roman" w:hAnsi="Arial Black" w:cstheme="majorBidi"/>
          <w:b/>
          <w:bCs/>
          <w:noProof/>
          <w:color w:val="C00000"/>
          <w:sz w:val="16"/>
          <w:szCs w:val="16"/>
        </w:rPr>
      </w:pPr>
    </w:p>
    <w:p w:rsidR="006D1E8A" w:rsidRDefault="006D1E8A" w:rsidP="006D1E8A">
      <w:pPr>
        <w:spacing w:after="0" w:line="240" w:lineRule="auto"/>
        <w:jc w:val="both"/>
        <w:textAlignment w:val="baseline"/>
        <w:rPr>
          <w:rFonts w:ascii="Arial Black" w:eastAsia="Times New Roman" w:hAnsi="Arial Black" w:cstheme="majorBidi"/>
          <w:b/>
          <w:bCs/>
          <w:noProof/>
          <w:color w:val="C00000"/>
          <w:sz w:val="32"/>
          <w:szCs w:val="32"/>
        </w:rPr>
      </w:pPr>
      <w:r w:rsidRPr="006D1E8A">
        <w:rPr>
          <w:rFonts w:ascii="Arial Black" w:eastAsia="Times New Roman" w:hAnsi="Arial Black" w:cstheme="majorBidi"/>
          <w:b/>
          <w:bCs/>
          <w:noProof/>
          <w:color w:val="C00000"/>
          <w:sz w:val="32"/>
          <w:szCs w:val="32"/>
        </w:rPr>
        <w:t>Teen Sexual Health Disparities (cont’d)</w:t>
      </w:r>
    </w:p>
    <w:p w:rsidR="00F64C0C" w:rsidRPr="00F64C0C" w:rsidRDefault="00F64C0C" w:rsidP="006D1E8A">
      <w:pPr>
        <w:spacing w:after="0" w:line="240" w:lineRule="auto"/>
        <w:jc w:val="both"/>
        <w:textAlignment w:val="baseline"/>
        <w:rPr>
          <w:rFonts w:ascii="Arial Black" w:eastAsia="Times New Roman" w:hAnsi="Arial Black" w:cstheme="majorBidi"/>
          <w:bCs/>
          <w:noProof/>
          <w:color w:val="FFFFFF" w:themeColor="background1"/>
          <w:sz w:val="10"/>
          <w:szCs w:val="10"/>
        </w:rPr>
      </w:pPr>
      <w:r w:rsidRPr="00F64C0C">
        <w:rPr>
          <w:rFonts w:ascii="Arial Black" w:eastAsia="Times New Roman" w:hAnsi="Arial Black" w:cstheme="majorBidi"/>
          <w:bCs/>
          <w:noProof/>
          <w:color w:val="FFFFFF" w:themeColor="background1"/>
          <w:sz w:val="10"/>
          <w:szCs w:val="10"/>
        </w:rPr>
        <w:t>..</w:t>
      </w:r>
    </w:p>
    <w:p w:rsidR="006D1E8A" w:rsidRDefault="00685050" w:rsidP="006D1E8A">
      <w:pPr>
        <w:spacing w:after="0" w:line="240" w:lineRule="auto"/>
        <w:jc w:val="both"/>
        <w:textAlignment w:val="baseline"/>
        <w:rPr>
          <w:rFonts w:ascii="Arial Black" w:eastAsiaTheme="majorEastAsia" w:hAnsi="Arial Black" w:cstheme="majorBidi"/>
          <w:b/>
          <w:bCs/>
          <w:color w:val="C00000"/>
          <w:sz w:val="28"/>
          <w:szCs w:val="26"/>
        </w:rPr>
      </w:pPr>
      <w:r>
        <w:rPr>
          <w:rFonts w:asciiTheme="majorHAnsi" w:eastAsiaTheme="majorEastAsia" w:hAnsiTheme="majorHAnsi" w:cstheme="majorBidi"/>
          <w:b/>
          <w:bCs/>
          <w:noProof/>
          <w:color w:val="4F81BD" w:themeColor="accent1"/>
          <w:sz w:val="28"/>
          <w:szCs w:val="26"/>
        </w:rPr>
        <w:drawing>
          <wp:anchor distT="0" distB="0" distL="114300" distR="114300" simplePos="0" relativeHeight="251709440" behindDoc="0" locked="0" layoutInCell="1" allowOverlap="1" wp14:anchorId="6369B366" wp14:editId="69143E7F">
            <wp:simplePos x="0" y="0"/>
            <wp:positionH relativeFrom="column">
              <wp:posOffset>4218305</wp:posOffset>
            </wp:positionH>
            <wp:positionV relativeFrom="paragraph">
              <wp:posOffset>50800</wp:posOffset>
            </wp:positionV>
            <wp:extent cx="3197860" cy="2868930"/>
            <wp:effectExtent l="0" t="0" r="0" b="0"/>
            <wp:wrapSquare wrapText="bothSides"/>
            <wp:docPr id="28" name="Picture 28" descr="Drank alcohol or used drugs before sex:&#10;Male: 29.1% - stat signif higher than females&#10;Female: 18.2%&#10;&#10;Did not use condoms at last intercourse:&#10;Male: 34.8%&#10;Female: 49.2% - stat signif higher than males&#10;" title="Figure 9. Percent of  MA high school students reporting alcohol or drug use and unprotected sex at last sex among those who had sex in last 3 mo. by gender, YRB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7860" cy="2868930"/>
                    </a:xfrm>
                    <a:prstGeom prst="rect">
                      <a:avLst/>
                    </a:prstGeom>
                    <a:noFill/>
                  </pic:spPr>
                </pic:pic>
              </a:graphicData>
            </a:graphic>
            <wp14:sizeRelH relativeFrom="page">
              <wp14:pctWidth>0</wp14:pctWidth>
            </wp14:sizeRelH>
            <wp14:sizeRelV relativeFrom="page">
              <wp14:pctHeight>0</wp14:pctHeight>
            </wp14:sizeRelV>
          </wp:anchor>
        </w:drawing>
      </w:r>
      <w:r w:rsidR="006D1E8A" w:rsidRPr="006D1E8A">
        <w:rPr>
          <w:rFonts w:ascii="Arial Black" w:eastAsiaTheme="majorEastAsia" w:hAnsi="Arial Black" w:cstheme="majorBidi"/>
          <w:b/>
          <w:bCs/>
          <w:color w:val="C00000"/>
          <w:sz w:val="28"/>
          <w:szCs w:val="26"/>
        </w:rPr>
        <w:t>Gender:</w:t>
      </w:r>
    </w:p>
    <w:p w:rsidR="003C6D77" w:rsidRPr="003C6D77" w:rsidRDefault="003C6D77" w:rsidP="006D1E8A">
      <w:pPr>
        <w:spacing w:after="0" w:line="240" w:lineRule="auto"/>
        <w:jc w:val="both"/>
        <w:textAlignment w:val="baseline"/>
        <w:rPr>
          <w:rFonts w:ascii="Arial Black" w:eastAsiaTheme="majorEastAsia" w:hAnsi="Arial Black" w:cstheme="majorBidi"/>
          <w:b/>
          <w:bCs/>
          <w:color w:val="C00000"/>
          <w:sz w:val="10"/>
          <w:szCs w:val="10"/>
        </w:rPr>
      </w:pPr>
    </w:p>
    <w:p w:rsidR="00935EB7" w:rsidRPr="006D1E8A" w:rsidRDefault="0003066E" w:rsidP="00840B75">
      <w:pPr>
        <w:numPr>
          <w:ilvl w:val="0"/>
          <w:numId w:val="32"/>
        </w:numPr>
        <w:spacing w:after="0" w:line="240" w:lineRule="auto"/>
        <w:jc w:val="both"/>
        <w:textAlignment w:val="baseline"/>
        <w:rPr>
          <w:rFonts w:ascii="Arial" w:eastAsiaTheme="majorEastAsia" w:hAnsi="Arial" w:cs="Arial"/>
          <w:bCs/>
        </w:rPr>
      </w:pPr>
      <w:r w:rsidRPr="006D1E8A">
        <w:rPr>
          <w:rFonts w:ascii="Arial" w:eastAsiaTheme="majorEastAsia" w:hAnsi="Arial" w:cs="Arial"/>
          <w:bCs/>
        </w:rPr>
        <w:t xml:space="preserve">In Massachusetts among students who had sex in the past 3 months, males were 1.6 times </w:t>
      </w:r>
      <w:r w:rsidRPr="006D1E8A">
        <w:rPr>
          <w:rFonts w:ascii="Arial" w:eastAsiaTheme="majorEastAsia" w:hAnsi="Arial" w:cs="Arial"/>
          <w:bCs/>
          <w:i/>
          <w:iCs/>
        </w:rPr>
        <w:t>more</w:t>
      </w:r>
      <w:r w:rsidRPr="006D1E8A">
        <w:rPr>
          <w:rFonts w:ascii="Arial" w:eastAsiaTheme="majorEastAsia" w:hAnsi="Arial" w:cs="Arial"/>
          <w:bCs/>
        </w:rPr>
        <w:t xml:space="preserve"> likely to report drinking or using drugs prior to last sex than females (Fig. 9).</w:t>
      </w:r>
    </w:p>
    <w:p w:rsidR="00935EB7" w:rsidRPr="006D1E8A" w:rsidRDefault="0003066E" w:rsidP="00840B75">
      <w:pPr>
        <w:numPr>
          <w:ilvl w:val="0"/>
          <w:numId w:val="32"/>
        </w:numPr>
        <w:spacing w:after="0" w:line="240" w:lineRule="auto"/>
        <w:jc w:val="both"/>
        <w:textAlignment w:val="baseline"/>
        <w:rPr>
          <w:rFonts w:ascii="Arial" w:eastAsiaTheme="majorEastAsia" w:hAnsi="Arial" w:cs="Arial"/>
          <w:bCs/>
        </w:rPr>
      </w:pPr>
      <w:r w:rsidRPr="006D1E8A">
        <w:rPr>
          <w:rFonts w:ascii="Arial" w:eastAsiaTheme="majorEastAsia" w:hAnsi="Arial" w:cs="Arial"/>
          <w:bCs/>
        </w:rPr>
        <w:t xml:space="preserve">Female students were 1.4 times </w:t>
      </w:r>
      <w:r w:rsidRPr="006D1E8A">
        <w:rPr>
          <w:rFonts w:ascii="Arial" w:eastAsiaTheme="majorEastAsia" w:hAnsi="Arial" w:cs="Arial"/>
          <w:bCs/>
          <w:i/>
          <w:iCs/>
        </w:rPr>
        <w:t>more</w:t>
      </w:r>
      <w:r w:rsidRPr="006D1E8A">
        <w:rPr>
          <w:rFonts w:ascii="Arial" w:eastAsiaTheme="majorEastAsia" w:hAnsi="Arial" w:cs="Arial"/>
          <w:bCs/>
        </w:rPr>
        <w:t xml:space="preserve"> likely to report that a condom was not used at last sex than males (Fig. 9). </w:t>
      </w:r>
    </w:p>
    <w:p w:rsidR="00935EB7" w:rsidRPr="006D1E8A" w:rsidRDefault="00FA363D" w:rsidP="00840B75">
      <w:pPr>
        <w:numPr>
          <w:ilvl w:val="0"/>
          <w:numId w:val="32"/>
        </w:numPr>
        <w:spacing w:after="0" w:line="240" w:lineRule="auto"/>
        <w:jc w:val="both"/>
        <w:textAlignment w:val="baseline"/>
        <w:rPr>
          <w:rFonts w:ascii="Arial" w:eastAsiaTheme="majorEastAsia" w:hAnsi="Arial" w:cs="Arial"/>
          <w:bCs/>
        </w:rPr>
      </w:pPr>
      <w:r>
        <w:rPr>
          <w:rFonts w:ascii="Arial Black" w:eastAsia="Times New Roman" w:hAnsi="Arial Black"/>
          <w:b/>
          <w:noProof/>
          <w:color w:val="C00000"/>
          <w:sz w:val="28"/>
          <w:szCs w:val="28"/>
        </w:rPr>
        <w:drawing>
          <wp:anchor distT="0" distB="0" distL="114300" distR="114300" simplePos="0" relativeHeight="251711488" behindDoc="0" locked="0" layoutInCell="1" allowOverlap="1" wp14:anchorId="13B1F284" wp14:editId="2CB17C95">
            <wp:simplePos x="0" y="0"/>
            <wp:positionH relativeFrom="column">
              <wp:posOffset>4034155</wp:posOffset>
            </wp:positionH>
            <wp:positionV relativeFrom="paragraph">
              <wp:posOffset>1614805</wp:posOffset>
            </wp:positionV>
            <wp:extent cx="3384550" cy="3240405"/>
            <wp:effectExtent l="0" t="0" r="0" b="0"/>
            <wp:wrapSquare wrapText="bothSides"/>
            <wp:docPr id="34" name="Picture 34" descr="Drank alcohol or used drugs before sex:&#10;Heterosexual: 22.2% &#10;LGB: 28.9%&#10;&#10;Did not use condoms at last intercourse:&#10;Heterosexual: 40.5% &#10;LGB: 60.2% - stat signif higher than heterosexual" title="Figure 11. Percent of  MA high school students reporting drug use and unprotected sex at last sex among those who had sex in last 3 mo. by sexual orientation, YRBS 2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4550" cy="3240405"/>
                    </a:xfrm>
                    <a:prstGeom prst="rect">
                      <a:avLst/>
                    </a:prstGeom>
                    <a:noFill/>
                  </pic:spPr>
                </pic:pic>
              </a:graphicData>
            </a:graphic>
            <wp14:sizeRelH relativeFrom="page">
              <wp14:pctWidth>0</wp14:pctWidth>
            </wp14:sizeRelH>
            <wp14:sizeRelV relativeFrom="page">
              <wp14:pctHeight>0</wp14:pctHeight>
            </wp14:sizeRelV>
          </wp:anchor>
        </w:drawing>
      </w:r>
      <w:r w:rsidR="00555DD5" w:rsidRPr="00685050">
        <w:rPr>
          <w:rFonts w:ascii="Arial" w:eastAsiaTheme="majorEastAsia" w:hAnsi="Arial" w:cs="Arial"/>
          <w:bCs/>
          <w:noProof/>
        </w:rPr>
        <mc:AlternateContent>
          <mc:Choice Requires="wps">
            <w:drawing>
              <wp:anchor distT="0" distB="0" distL="114300" distR="114300" simplePos="0" relativeHeight="251713536" behindDoc="0" locked="0" layoutInCell="1" allowOverlap="1" wp14:anchorId="533D3D43" wp14:editId="6F6426A7">
                <wp:simplePos x="0" y="0"/>
                <wp:positionH relativeFrom="column">
                  <wp:posOffset>130810</wp:posOffset>
                </wp:positionH>
                <wp:positionV relativeFrom="paragraph">
                  <wp:posOffset>434975</wp:posOffset>
                </wp:positionV>
                <wp:extent cx="3422650" cy="0"/>
                <wp:effectExtent l="0" t="0" r="25400" b="19050"/>
                <wp:wrapNone/>
                <wp:docPr id="30" name="Straight Connector 29"/>
                <wp:cNvGraphicFramePr/>
                <a:graphic xmlns:a="http://schemas.openxmlformats.org/drawingml/2006/main">
                  <a:graphicData uri="http://schemas.microsoft.com/office/word/2010/wordprocessingShape">
                    <wps:wsp>
                      <wps:cNvCnPr/>
                      <wps:spPr>
                        <a:xfrm>
                          <a:off x="0" y="0"/>
                          <a:ext cx="3422650"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0.3pt,34.25pt" to="279.8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" strokecolor="#bfbfbf [2412]" strokeweight="1pt"/>
            </w:pict>
          </mc:Fallback>
        </mc:AlternateContent>
      </w:r>
      <w:r w:rsidR="005613E1">
        <w:rPr>
          <w:rFonts w:asciiTheme="majorHAnsi" w:eastAsiaTheme="majorEastAsia" w:hAnsiTheme="majorHAnsi" w:cstheme="majorBidi"/>
          <w:b/>
          <w:bCs/>
          <w:noProof/>
          <w:color w:val="4F81BD" w:themeColor="accent1"/>
          <w:sz w:val="28"/>
          <w:szCs w:val="26"/>
        </w:rPr>
        <w:drawing>
          <wp:anchor distT="0" distB="0" distL="114300" distR="114300" simplePos="0" relativeHeight="251710464" behindDoc="0" locked="0" layoutInCell="1" allowOverlap="1" wp14:anchorId="702BC369" wp14:editId="59F47ED1">
            <wp:simplePos x="0" y="0"/>
            <wp:positionH relativeFrom="column">
              <wp:posOffset>-38100</wp:posOffset>
            </wp:positionH>
            <wp:positionV relativeFrom="paragraph">
              <wp:posOffset>568325</wp:posOffset>
            </wp:positionV>
            <wp:extent cx="3988435" cy="3168650"/>
            <wp:effectExtent l="0" t="0" r="0" b="0"/>
            <wp:wrapSquare wrapText="bothSides"/>
            <wp:docPr id="33" name="Picture 33" descr="Ever had sex:&#10;Heterosexual: 39.3%&#10;LGB: 55.7% - stat signif higher than heterosexual &#10;&#10;Lifetime 4+ partners: &#10;Heterosexual: 9.4%&#10;LGB 24.9% - stat signif higher than heterosexual &#10;&#10;Ever been or gotten someone pregnant:&#10;Heterosexual: 3.5%&#10;LGB: 11.1%" title="Figure 10. Percent of MA high school students reporting ever had sex, had sex with 4+ partners, and ever been/gotten someone pregnant by sexual orientation, YRBS 2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8435" cy="3168650"/>
                    </a:xfrm>
                    <a:prstGeom prst="rect">
                      <a:avLst/>
                    </a:prstGeom>
                    <a:noFill/>
                  </pic:spPr>
                </pic:pic>
              </a:graphicData>
            </a:graphic>
            <wp14:sizeRelH relativeFrom="page">
              <wp14:pctWidth>0</wp14:pctWidth>
            </wp14:sizeRelH>
            <wp14:sizeRelV relativeFrom="page">
              <wp14:pctHeight>0</wp14:pctHeight>
            </wp14:sizeRelV>
          </wp:anchor>
        </w:drawing>
      </w:r>
      <w:r w:rsidR="0003066E" w:rsidRPr="006D1E8A">
        <w:rPr>
          <w:rFonts w:ascii="Arial" w:eastAsiaTheme="majorEastAsia" w:hAnsi="Arial" w:cs="Arial"/>
          <w:bCs/>
        </w:rPr>
        <w:t xml:space="preserve">The percent of students who reported they’ve ever had sex were </w:t>
      </w:r>
      <w:r w:rsidR="0003066E" w:rsidRPr="006D1E8A">
        <w:rPr>
          <w:rFonts w:ascii="Arial" w:eastAsiaTheme="majorEastAsia" w:hAnsi="Arial" w:cs="Arial"/>
          <w:bCs/>
          <w:i/>
          <w:iCs/>
        </w:rPr>
        <w:t>similar</w:t>
      </w:r>
      <w:r w:rsidR="0003066E" w:rsidRPr="006D1E8A">
        <w:rPr>
          <w:rFonts w:ascii="Arial" w:eastAsiaTheme="majorEastAsia" w:hAnsi="Arial" w:cs="Arial"/>
          <w:bCs/>
        </w:rPr>
        <w:t xml:space="preserve"> among males and females (figure not shown).</w:t>
      </w:r>
    </w:p>
    <w:p w:rsidR="006C512E" w:rsidRDefault="006C512E" w:rsidP="006C512E">
      <w:pPr>
        <w:spacing w:after="0" w:line="240" w:lineRule="auto"/>
        <w:jc w:val="both"/>
        <w:textAlignment w:val="baseline"/>
        <w:rPr>
          <w:rFonts w:ascii="Arial Black" w:eastAsia="Times New Roman" w:hAnsi="Arial Black"/>
          <w:b/>
          <w:noProof/>
          <w:color w:val="C00000"/>
          <w:sz w:val="28"/>
          <w:szCs w:val="28"/>
        </w:rPr>
      </w:pPr>
      <w:r w:rsidRPr="006C512E">
        <w:rPr>
          <w:rFonts w:ascii="Arial Black" w:eastAsia="Times New Roman" w:hAnsi="Arial Black"/>
          <w:b/>
          <w:noProof/>
          <w:color w:val="C00000"/>
          <w:sz w:val="28"/>
          <w:szCs w:val="28"/>
        </w:rPr>
        <w:t xml:space="preserve">Sexual </w:t>
      </w:r>
      <w:r>
        <w:rPr>
          <w:rFonts w:ascii="Arial Black" w:eastAsia="Times New Roman" w:hAnsi="Arial Black"/>
          <w:b/>
          <w:noProof/>
          <w:color w:val="C00000"/>
          <w:sz w:val="28"/>
          <w:szCs w:val="28"/>
        </w:rPr>
        <w:t>Orientation:</w:t>
      </w:r>
    </w:p>
    <w:p w:rsidR="003C6D77" w:rsidRPr="003C6D77" w:rsidRDefault="003C6D77" w:rsidP="006C512E">
      <w:pPr>
        <w:spacing w:after="0" w:line="240" w:lineRule="auto"/>
        <w:jc w:val="both"/>
        <w:textAlignment w:val="baseline"/>
        <w:rPr>
          <w:rFonts w:ascii="Arial Black" w:eastAsia="Times New Roman" w:hAnsi="Arial Black"/>
          <w:b/>
          <w:noProof/>
          <w:color w:val="C00000"/>
          <w:sz w:val="10"/>
          <w:szCs w:val="10"/>
        </w:rPr>
      </w:pPr>
    </w:p>
    <w:p w:rsidR="00AD551B" w:rsidRPr="003430EB" w:rsidRDefault="00CD7456" w:rsidP="003430EB">
      <w:pPr>
        <w:numPr>
          <w:ilvl w:val="0"/>
          <w:numId w:val="42"/>
        </w:numPr>
        <w:spacing w:after="0" w:line="240" w:lineRule="auto"/>
        <w:jc w:val="both"/>
        <w:textAlignment w:val="baseline"/>
        <w:rPr>
          <w:rFonts w:ascii="Arial" w:eastAsia="Times New Roman" w:hAnsi="Arial" w:cs="Arial"/>
          <w:noProof/>
        </w:rPr>
      </w:pPr>
      <w:r w:rsidRPr="003430EB">
        <w:rPr>
          <w:rFonts w:ascii="Arial" w:eastAsia="Times New Roman" w:hAnsi="Arial" w:cs="Arial"/>
          <w:noProof/>
        </w:rPr>
        <w:t xml:space="preserve">In Massachusetts, compared to heterosexual students, lesbian, gay, and bisexual (LGB) students were 1.4 times </w:t>
      </w:r>
      <w:r w:rsidRPr="003430EB">
        <w:rPr>
          <w:rFonts w:ascii="Arial" w:eastAsia="Times New Roman" w:hAnsi="Arial" w:cs="Arial"/>
          <w:i/>
          <w:iCs/>
          <w:noProof/>
        </w:rPr>
        <w:t xml:space="preserve">more </w:t>
      </w:r>
      <w:r w:rsidRPr="003430EB">
        <w:rPr>
          <w:rFonts w:ascii="Arial" w:eastAsia="Times New Roman" w:hAnsi="Arial" w:cs="Arial"/>
          <w:noProof/>
        </w:rPr>
        <w:t>likely</w:t>
      </w:r>
      <w:r w:rsidRPr="003430EB">
        <w:rPr>
          <w:rFonts w:ascii="Arial" w:eastAsia="Times New Roman" w:hAnsi="Arial" w:cs="Arial"/>
          <w:i/>
          <w:iCs/>
          <w:noProof/>
        </w:rPr>
        <w:t xml:space="preserve"> </w:t>
      </w:r>
      <w:r w:rsidRPr="003430EB">
        <w:rPr>
          <w:rFonts w:ascii="Arial" w:eastAsia="Times New Roman" w:hAnsi="Arial" w:cs="Arial"/>
          <w:noProof/>
        </w:rPr>
        <w:t xml:space="preserve">to report ever having had sex, 2.6 times </w:t>
      </w:r>
      <w:r w:rsidRPr="003430EB">
        <w:rPr>
          <w:rFonts w:ascii="Arial" w:eastAsia="Times New Roman" w:hAnsi="Arial" w:cs="Arial"/>
          <w:i/>
          <w:iCs/>
          <w:noProof/>
        </w:rPr>
        <w:t>more</w:t>
      </w:r>
      <w:r w:rsidRPr="003430EB">
        <w:rPr>
          <w:rFonts w:ascii="Arial" w:eastAsia="Times New Roman" w:hAnsi="Arial" w:cs="Arial"/>
          <w:noProof/>
        </w:rPr>
        <w:t xml:space="preserve"> likely to report having had sex with 4+ partners, and 3.2 times </w:t>
      </w:r>
      <w:r w:rsidRPr="003430EB">
        <w:rPr>
          <w:rFonts w:ascii="Arial" w:eastAsia="Times New Roman" w:hAnsi="Arial" w:cs="Arial"/>
          <w:i/>
          <w:iCs/>
          <w:noProof/>
        </w:rPr>
        <w:t xml:space="preserve">more </w:t>
      </w:r>
      <w:r w:rsidRPr="003430EB">
        <w:rPr>
          <w:rFonts w:ascii="Arial" w:eastAsia="Times New Roman" w:hAnsi="Arial" w:cs="Arial"/>
          <w:noProof/>
        </w:rPr>
        <w:t>likely</w:t>
      </w:r>
      <w:r w:rsidRPr="003430EB">
        <w:rPr>
          <w:rFonts w:ascii="Arial" w:eastAsia="Times New Roman" w:hAnsi="Arial" w:cs="Arial"/>
          <w:i/>
          <w:iCs/>
          <w:noProof/>
        </w:rPr>
        <w:t xml:space="preserve"> </w:t>
      </w:r>
      <w:r w:rsidRPr="003430EB">
        <w:rPr>
          <w:rFonts w:ascii="Arial" w:eastAsia="Times New Roman" w:hAnsi="Arial" w:cs="Arial"/>
          <w:noProof/>
        </w:rPr>
        <w:t xml:space="preserve">to report ever having been or having gotten someone pregnant (Fig. 10). </w:t>
      </w:r>
    </w:p>
    <w:p w:rsidR="00AD551B" w:rsidRPr="003430EB" w:rsidRDefault="00CD7456" w:rsidP="003430EB">
      <w:pPr>
        <w:numPr>
          <w:ilvl w:val="0"/>
          <w:numId w:val="42"/>
        </w:numPr>
        <w:spacing w:after="0" w:line="240" w:lineRule="auto"/>
        <w:jc w:val="both"/>
        <w:textAlignment w:val="baseline"/>
        <w:rPr>
          <w:rFonts w:ascii="Arial" w:eastAsia="Times New Roman" w:hAnsi="Arial" w:cs="Arial"/>
          <w:noProof/>
        </w:rPr>
      </w:pPr>
      <w:r w:rsidRPr="003430EB">
        <w:rPr>
          <w:rFonts w:ascii="Arial" w:eastAsia="Times New Roman" w:hAnsi="Arial" w:cs="Arial"/>
          <w:noProof/>
        </w:rPr>
        <w:t xml:space="preserve">LGB students were also 4.1 times </w:t>
      </w:r>
      <w:r w:rsidRPr="003430EB">
        <w:rPr>
          <w:rFonts w:ascii="Arial" w:eastAsia="Times New Roman" w:hAnsi="Arial" w:cs="Arial"/>
          <w:i/>
          <w:iCs/>
          <w:noProof/>
        </w:rPr>
        <w:t xml:space="preserve">less </w:t>
      </w:r>
      <w:r w:rsidRPr="003430EB">
        <w:rPr>
          <w:rFonts w:ascii="Arial" w:eastAsia="Times New Roman" w:hAnsi="Arial" w:cs="Arial"/>
          <w:noProof/>
        </w:rPr>
        <w:t>likely</w:t>
      </w:r>
      <w:r w:rsidRPr="003430EB">
        <w:rPr>
          <w:rFonts w:ascii="Arial" w:eastAsia="Times New Roman" w:hAnsi="Arial" w:cs="Arial"/>
          <w:i/>
          <w:iCs/>
          <w:noProof/>
        </w:rPr>
        <w:t xml:space="preserve"> </w:t>
      </w:r>
      <w:r w:rsidRPr="003430EB">
        <w:rPr>
          <w:rFonts w:ascii="Arial" w:eastAsia="Times New Roman" w:hAnsi="Arial" w:cs="Arial"/>
          <w:noProof/>
        </w:rPr>
        <w:t>to report  using a method to prevent pregnancy at last sex, 34.0% vs. 8.3% (figure not shown).</w:t>
      </w:r>
    </w:p>
    <w:p w:rsidR="00AD551B" w:rsidRPr="003430EB" w:rsidRDefault="00CD7456" w:rsidP="003430EB">
      <w:pPr>
        <w:numPr>
          <w:ilvl w:val="0"/>
          <w:numId w:val="42"/>
        </w:numPr>
        <w:spacing w:after="0" w:line="240" w:lineRule="auto"/>
        <w:jc w:val="both"/>
        <w:textAlignment w:val="baseline"/>
        <w:rPr>
          <w:rFonts w:ascii="Arial" w:eastAsia="Times New Roman" w:hAnsi="Arial" w:cs="Arial"/>
          <w:noProof/>
        </w:rPr>
      </w:pPr>
      <w:r w:rsidRPr="003430EB">
        <w:rPr>
          <w:rFonts w:ascii="Arial" w:eastAsia="Times New Roman" w:hAnsi="Arial" w:cs="Arial"/>
          <w:noProof/>
        </w:rPr>
        <w:t xml:space="preserve">Among students who had sex in the past 3 months, LGB students were 1.5 times </w:t>
      </w:r>
      <w:r w:rsidRPr="003430EB">
        <w:rPr>
          <w:rFonts w:ascii="Arial" w:eastAsia="Times New Roman" w:hAnsi="Arial" w:cs="Arial"/>
          <w:i/>
          <w:iCs/>
          <w:noProof/>
        </w:rPr>
        <w:t xml:space="preserve">more </w:t>
      </w:r>
      <w:r w:rsidRPr="003430EB">
        <w:rPr>
          <w:rFonts w:ascii="Arial" w:eastAsia="Times New Roman" w:hAnsi="Arial" w:cs="Arial"/>
          <w:noProof/>
        </w:rPr>
        <w:t>likely</w:t>
      </w:r>
      <w:r w:rsidRPr="003430EB">
        <w:rPr>
          <w:rFonts w:ascii="Arial" w:eastAsia="Times New Roman" w:hAnsi="Arial" w:cs="Arial"/>
          <w:i/>
          <w:iCs/>
          <w:noProof/>
        </w:rPr>
        <w:t xml:space="preserve"> </w:t>
      </w:r>
      <w:r w:rsidRPr="003430EB">
        <w:rPr>
          <w:rFonts w:ascii="Arial" w:eastAsia="Times New Roman" w:hAnsi="Arial" w:cs="Arial"/>
          <w:noProof/>
        </w:rPr>
        <w:t>to report no condom use at last sex (Fig. 11).</w:t>
      </w:r>
    </w:p>
    <w:p w:rsidR="00AD551B" w:rsidRPr="003430EB" w:rsidRDefault="00CD7456" w:rsidP="003430EB">
      <w:pPr>
        <w:numPr>
          <w:ilvl w:val="0"/>
          <w:numId w:val="42"/>
        </w:numPr>
        <w:spacing w:after="0" w:line="240" w:lineRule="auto"/>
        <w:jc w:val="both"/>
        <w:textAlignment w:val="baseline"/>
        <w:rPr>
          <w:rFonts w:ascii="Arial" w:eastAsia="Times New Roman" w:hAnsi="Arial" w:cs="Arial"/>
          <w:noProof/>
        </w:rPr>
      </w:pPr>
      <w:r w:rsidRPr="003430EB">
        <w:rPr>
          <w:rFonts w:ascii="Arial" w:eastAsia="Times New Roman" w:hAnsi="Arial" w:cs="Arial"/>
          <w:noProof/>
        </w:rPr>
        <w:t xml:space="preserve">The percent of students who reported using alcohol or drugs prior to last sex were </w:t>
      </w:r>
      <w:r w:rsidRPr="003430EB">
        <w:rPr>
          <w:rFonts w:ascii="Arial" w:eastAsia="Times New Roman" w:hAnsi="Arial" w:cs="Arial"/>
          <w:i/>
          <w:iCs/>
          <w:noProof/>
        </w:rPr>
        <w:t>similar</w:t>
      </w:r>
      <w:r w:rsidRPr="003430EB">
        <w:rPr>
          <w:rFonts w:ascii="Arial" w:eastAsia="Times New Roman" w:hAnsi="Arial" w:cs="Arial"/>
          <w:noProof/>
        </w:rPr>
        <w:t xml:space="preserve"> among LGB and heterosexual students (Fig. 11). </w:t>
      </w:r>
    </w:p>
    <w:p w:rsidR="00685050" w:rsidRDefault="00685050" w:rsidP="003C6D77">
      <w:pPr>
        <w:spacing w:after="0" w:line="240" w:lineRule="auto"/>
        <w:jc w:val="both"/>
        <w:textAlignment w:val="baseline"/>
        <w:rPr>
          <w:rFonts w:ascii="Arial Black" w:eastAsia="Times New Roman" w:hAnsi="Arial Black" w:cs="Arial"/>
          <w:b/>
          <w:bCs/>
          <w:color w:val="0070C0"/>
        </w:rPr>
      </w:pPr>
    </w:p>
    <w:p w:rsidR="003C6D77" w:rsidRDefault="003C6D77" w:rsidP="003C6D77">
      <w:pPr>
        <w:spacing w:after="0" w:line="240" w:lineRule="auto"/>
        <w:jc w:val="both"/>
        <w:textAlignment w:val="baseline"/>
        <w:rPr>
          <w:rFonts w:ascii="Arial" w:eastAsia="Times New Roman" w:hAnsi="Arial" w:cs="Arial"/>
        </w:rPr>
      </w:pPr>
      <w:r w:rsidRPr="003C6D77">
        <w:rPr>
          <w:rFonts w:ascii="Arial Black" w:eastAsia="Times New Roman" w:hAnsi="Arial Black" w:cs="Arial"/>
          <w:b/>
          <w:bCs/>
          <w:color w:val="0070C0"/>
        </w:rPr>
        <w:t>DPH Youth Program Outcomes</w:t>
      </w:r>
      <w:r w:rsidR="00685050">
        <w:rPr>
          <w:rFonts w:ascii="Arial Black" w:eastAsia="Times New Roman" w:hAnsi="Arial Black" w:cs="Arial"/>
          <w:b/>
          <w:bCs/>
          <w:color w:val="0070C0"/>
        </w:rPr>
        <w:t xml:space="preserve">: </w:t>
      </w:r>
      <w:r w:rsidRPr="003C6D77">
        <w:rPr>
          <w:rFonts w:ascii="Arial" w:eastAsia="Times New Roman" w:hAnsi="Arial" w:cs="Arial"/>
        </w:rPr>
        <w:t xml:space="preserve">Sixteen percent of youth served by community agencies in DPH’s PREP program </w:t>
      </w:r>
      <w:r>
        <w:rPr>
          <w:rFonts w:ascii="Arial" w:eastAsia="Times New Roman" w:hAnsi="Arial" w:cs="Arial"/>
        </w:rPr>
        <w:t xml:space="preserve">self-identified as LGBTQ. Youth </w:t>
      </w:r>
      <w:r w:rsidRPr="003C6D77">
        <w:rPr>
          <w:rFonts w:ascii="Arial" w:eastAsia="Times New Roman" w:hAnsi="Arial" w:cs="Arial"/>
        </w:rPr>
        <w:t>identifying as LGBTQ and youth identifying as straight reported comparable</w:t>
      </w:r>
      <w:r>
        <w:rPr>
          <w:rFonts w:ascii="Arial" w:eastAsia="Times New Roman" w:hAnsi="Arial" w:cs="Arial"/>
        </w:rPr>
        <w:t>,</w:t>
      </w:r>
      <w:r w:rsidRPr="003C6D77">
        <w:rPr>
          <w:rFonts w:ascii="Arial" w:eastAsia="Times New Roman" w:hAnsi="Arial" w:cs="Arial"/>
        </w:rPr>
        <w:t xml:space="preserve"> positive experiences and outcomes in PREP. At least 75% of youth in both groups reported feeling respected in the program and at lea</w:t>
      </w:r>
      <w:r>
        <w:rPr>
          <w:rFonts w:ascii="Arial" w:eastAsia="Times New Roman" w:hAnsi="Arial" w:cs="Arial"/>
        </w:rPr>
        <w:t xml:space="preserve">st 68% of youth in both groups </w:t>
      </w:r>
      <w:r w:rsidRPr="003C6D77">
        <w:rPr>
          <w:rFonts w:ascii="Arial" w:eastAsia="Times New Roman" w:hAnsi="Arial" w:cs="Arial"/>
        </w:rPr>
        <w:t>rated program materials as useful. At program completion, 85% of straight youth and 93% of LGBTQ youth reported having at least one teacher or other adult to talk to about a problem compared to 80% among both groups at program initiation. At program completion, 77% of straight youth and 79% of LGBTQ youth reported condom use at last sex compared to 60% and 62% respectively at program initiation. Pre and post surveys were not matched due to small sample sizes so individual level changes could not be evaluated (DPH Adolescent Health and Youth Development Program).</w:t>
      </w:r>
    </w:p>
    <w:p w:rsidR="005613E1" w:rsidRPr="005613E1" w:rsidRDefault="005613E1" w:rsidP="003C6D77">
      <w:pPr>
        <w:spacing w:after="0" w:line="240" w:lineRule="auto"/>
        <w:jc w:val="both"/>
        <w:textAlignment w:val="baseline"/>
        <w:rPr>
          <w:rFonts w:ascii="Arial" w:eastAsia="Times New Roman" w:hAnsi="Arial" w:cs="Arial"/>
          <w:sz w:val="6"/>
          <w:szCs w:val="6"/>
        </w:rPr>
      </w:pPr>
    </w:p>
    <w:p w:rsidR="006D1E8A" w:rsidRPr="00107660" w:rsidRDefault="006D1E8A" w:rsidP="006D1E8A">
      <w:pPr>
        <w:spacing w:after="0" w:line="240" w:lineRule="auto"/>
        <w:jc w:val="both"/>
        <w:textAlignment w:val="baseline"/>
        <w:rPr>
          <w:rFonts w:ascii="Arial" w:eastAsia="Times New Roman" w:hAnsi="Arial" w:cs="Arial"/>
          <w:sz w:val="14"/>
          <w:szCs w:val="14"/>
        </w:rPr>
      </w:pPr>
      <w:r w:rsidRPr="00107660">
        <w:rPr>
          <w:rFonts w:ascii="Arial" w:eastAsia="Times New Roman" w:hAnsi="Arial" w:cs="Arial"/>
          <w:sz w:val="14"/>
          <w:szCs w:val="14"/>
        </w:rPr>
        <w:t xml:space="preserve">* Statistically significant at 95% confidence level. </w:t>
      </w:r>
    </w:p>
    <w:p w:rsidR="00F64C0C" w:rsidRPr="00F64C0C" w:rsidRDefault="00F64C0C" w:rsidP="00FD76D3">
      <w:pPr>
        <w:spacing w:after="0" w:line="240" w:lineRule="auto"/>
        <w:jc w:val="both"/>
        <w:textAlignment w:val="baseline"/>
        <w:rPr>
          <w:rFonts w:ascii="Arial Black" w:eastAsia="Times New Roman" w:hAnsi="Arial Black" w:cstheme="majorBidi"/>
          <w:b/>
          <w:bCs/>
          <w:noProof/>
          <w:color w:val="C00000"/>
          <w:sz w:val="16"/>
          <w:szCs w:val="16"/>
        </w:rPr>
      </w:pPr>
    </w:p>
    <w:p w:rsidR="00FD76D3" w:rsidRPr="006D1E8A" w:rsidRDefault="00FD76D3" w:rsidP="00FD76D3">
      <w:pPr>
        <w:spacing w:after="0" w:line="240" w:lineRule="auto"/>
        <w:jc w:val="both"/>
        <w:textAlignment w:val="baseline"/>
        <w:rPr>
          <w:rFonts w:ascii="Arial Black" w:eastAsia="Times New Roman" w:hAnsi="Arial Black" w:cstheme="majorBidi"/>
          <w:b/>
          <w:bCs/>
          <w:noProof/>
          <w:color w:val="C00000"/>
          <w:sz w:val="32"/>
          <w:szCs w:val="32"/>
        </w:rPr>
      </w:pPr>
      <w:r w:rsidRPr="006D1E8A">
        <w:rPr>
          <w:rFonts w:ascii="Arial Black" w:eastAsia="Times New Roman" w:hAnsi="Arial Black" w:cstheme="majorBidi"/>
          <w:b/>
          <w:bCs/>
          <w:noProof/>
          <w:color w:val="C00000"/>
          <w:sz w:val="32"/>
          <w:szCs w:val="32"/>
        </w:rPr>
        <w:t>Teen Sexual Health Disparities (cont’d)</w:t>
      </w:r>
    </w:p>
    <w:p w:rsidR="00FD76D3" w:rsidRPr="000B13E1" w:rsidRDefault="00FD76D3" w:rsidP="00FD76D3">
      <w:pPr>
        <w:spacing w:after="0" w:line="240" w:lineRule="auto"/>
        <w:jc w:val="both"/>
        <w:textAlignment w:val="baseline"/>
        <w:rPr>
          <w:rFonts w:ascii="Arial" w:eastAsia="Times New Roman" w:hAnsi="Arial" w:cs="Arial"/>
          <w:sz w:val="23"/>
          <w:szCs w:val="23"/>
        </w:rPr>
      </w:pPr>
    </w:p>
    <w:p w:rsidR="00FD76D3" w:rsidRDefault="001C500C" w:rsidP="00FD76D3">
      <w:pPr>
        <w:spacing w:after="0" w:line="240" w:lineRule="auto"/>
        <w:jc w:val="both"/>
        <w:textAlignment w:val="baseline"/>
        <w:rPr>
          <w:rFonts w:ascii="Arial Black" w:eastAsiaTheme="majorEastAsia" w:hAnsi="Arial Black" w:cstheme="majorBidi"/>
          <w:b/>
          <w:bCs/>
          <w:color w:val="C00000"/>
          <w:sz w:val="28"/>
          <w:szCs w:val="26"/>
        </w:rPr>
      </w:pPr>
      <w:r>
        <w:rPr>
          <w:rFonts w:ascii="Arial Black" w:eastAsiaTheme="majorEastAsia" w:hAnsi="Arial Black" w:cstheme="majorBidi"/>
          <w:b/>
          <w:bCs/>
          <w:noProof/>
          <w:color w:val="C00000"/>
          <w:sz w:val="28"/>
          <w:szCs w:val="26"/>
        </w:rPr>
        <w:drawing>
          <wp:anchor distT="0" distB="0" distL="114300" distR="114300" simplePos="0" relativeHeight="251719680" behindDoc="0" locked="0" layoutInCell="1" allowOverlap="1" wp14:anchorId="6A09D4FF" wp14:editId="163D2F9A">
            <wp:simplePos x="0" y="0"/>
            <wp:positionH relativeFrom="column">
              <wp:posOffset>3462020</wp:posOffset>
            </wp:positionH>
            <wp:positionV relativeFrom="paragraph">
              <wp:posOffset>8255</wp:posOffset>
            </wp:positionV>
            <wp:extent cx="3907155" cy="2806065"/>
            <wp:effectExtent l="0" t="0" r="0" b="0"/>
            <wp:wrapSquare wrapText="bothSides"/>
            <wp:docPr id="40" name="Picture 40" descr="Ever had sex:&#10;No disability: 38.3%&#10;Disability: 47.3%- stat signif higher than students reporting no disability &#10;&#10;Lifetime 4+ partners: &#10;No disability: 9.6%&#10;Disability: 14.8% - stat signif higher than students reporting no disability &#10;&#10;Ever been or gotten pregnant: &#10;No disability: 3.5%&#10;Disability: 6.6% - stat signif higher than students reporting no disability &#10;" title="Figure 12. Percent of MA high school students reporting ever having sex, ever having sex with 4+ partners,  or ever having been/gotten someone pregnant by disability status, YRBS 2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7155" cy="2806065"/>
                    </a:xfrm>
                    <a:prstGeom prst="rect">
                      <a:avLst/>
                    </a:prstGeom>
                    <a:noFill/>
                  </pic:spPr>
                </pic:pic>
              </a:graphicData>
            </a:graphic>
            <wp14:sizeRelH relativeFrom="page">
              <wp14:pctWidth>0</wp14:pctWidth>
            </wp14:sizeRelH>
            <wp14:sizeRelV relativeFrom="page">
              <wp14:pctHeight>0</wp14:pctHeight>
            </wp14:sizeRelV>
          </wp:anchor>
        </w:drawing>
      </w:r>
      <w:r w:rsidR="00840B75" w:rsidRPr="00840B75">
        <w:rPr>
          <w:rFonts w:ascii="Arial Black" w:eastAsiaTheme="majorEastAsia" w:hAnsi="Arial Black" w:cstheme="majorBidi"/>
          <w:b/>
          <w:bCs/>
          <w:color w:val="C00000"/>
          <w:sz w:val="28"/>
          <w:szCs w:val="26"/>
        </w:rPr>
        <w:t>Students with a Disability</w:t>
      </w:r>
      <w:r w:rsidR="00840B75" w:rsidRPr="00840B75">
        <w:rPr>
          <w:rFonts w:ascii="Arial Black" w:eastAsiaTheme="majorEastAsia" w:hAnsi="Arial Black" w:cstheme="majorBidi"/>
          <w:b/>
          <w:bCs/>
          <w:color w:val="C00000"/>
          <w:sz w:val="28"/>
          <w:szCs w:val="26"/>
          <w:vertAlign w:val="superscript"/>
        </w:rPr>
        <w:t>‡</w:t>
      </w:r>
      <w:r w:rsidR="00840B75" w:rsidRPr="00840B75">
        <w:rPr>
          <w:rFonts w:ascii="Arial Black" w:eastAsiaTheme="majorEastAsia" w:hAnsi="Arial Black" w:cstheme="majorBidi"/>
          <w:b/>
          <w:bCs/>
          <w:color w:val="C00000"/>
          <w:sz w:val="28"/>
          <w:szCs w:val="26"/>
        </w:rPr>
        <w:t>:</w:t>
      </w:r>
    </w:p>
    <w:p w:rsidR="00FD76D3" w:rsidRPr="003C6D77" w:rsidRDefault="00FD76D3" w:rsidP="00FD76D3">
      <w:pPr>
        <w:spacing w:after="0" w:line="240" w:lineRule="auto"/>
        <w:jc w:val="both"/>
        <w:textAlignment w:val="baseline"/>
        <w:rPr>
          <w:rFonts w:ascii="Arial Black" w:eastAsiaTheme="majorEastAsia" w:hAnsi="Arial Black" w:cstheme="majorBidi"/>
          <w:b/>
          <w:bCs/>
          <w:color w:val="C00000"/>
          <w:sz w:val="10"/>
          <w:szCs w:val="10"/>
        </w:rPr>
      </w:pPr>
    </w:p>
    <w:p w:rsidR="00935EB7" w:rsidRPr="00840B75" w:rsidRDefault="0003066E" w:rsidP="00840B75">
      <w:pPr>
        <w:numPr>
          <w:ilvl w:val="0"/>
          <w:numId w:val="33"/>
        </w:numPr>
        <w:tabs>
          <w:tab w:val="clear" w:pos="360"/>
          <w:tab w:val="num" w:pos="720"/>
        </w:tabs>
        <w:spacing w:after="0" w:line="240" w:lineRule="auto"/>
        <w:jc w:val="both"/>
        <w:textAlignment w:val="baseline"/>
        <w:rPr>
          <w:rFonts w:ascii="Arial" w:eastAsiaTheme="majorEastAsia" w:hAnsi="Arial" w:cs="Arial"/>
          <w:bCs/>
        </w:rPr>
      </w:pPr>
      <w:r w:rsidRPr="00840B75">
        <w:rPr>
          <w:rFonts w:ascii="Arial" w:eastAsiaTheme="majorEastAsia" w:hAnsi="Arial" w:cs="Arial"/>
          <w:bCs/>
        </w:rPr>
        <w:t xml:space="preserve">In Massachusetts, students reporting any disability were </w:t>
      </w:r>
      <w:r w:rsidRPr="00840B75">
        <w:rPr>
          <w:rFonts w:ascii="Arial" w:eastAsiaTheme="majorEastAsia" w:hAnsi="Arial" w:cs="Arial"/>
          <w:bCs/>
          <w:i/>
          <w:iCs/>
        </w:rPr>
        <w:t>more</w:t>
      </w:r>
      <w:r w:rsidRPr="00840B75">
        <w:rPr>
          <w:rFonts w:ascii="Arial" w:eastAsiaTheme="majorEastAsia" w:hAnsi="Arial" w:cs="Arial"/>
          <w:bCs/>
        </w:rPr>
        <w:t xml:space="preserve"> likely to report ever having had sex (47.3%) and having had 4+ sexual partners (14.8%) compared to those with no disability (Fig. 12). </w:t>
      </w:r>
    </w:p>
    <w:p w:rsidR="00935EB7" w:rsidRPr="00840B75" w:rsidRDefault="0003066E" w:rsidP="00840B75">
      <w:pPr>
        <w:numPr>
          <w:ilvl w:val="0"/>
          <w:numId w:val="33"/>
        </w:numPr>
        <w:tabs>
          <w:tab w:val="clear" w:pos="360"/>
          <w:tab w:val="num" w:pos="720"/>
        </w:tabs>
        <w:spacing w:after="0" w:line="240" w:lineRule="auto"/>
        <w:jc w:val="both"/>
        <w:textAlignment w:val="baseline"/>
        <w:rPr>
          <w:rFonts w:ascii="Arial" w:eastAsiaTheme="majorEastAsia" w:hAnsi="Arial" w:cs="Arial"/>
          <w:bCs/>
        </w:rPr>
      </w:pPr>
      <w:r w:rsidRPr="00840B75">
        <w:rPr>
          <w:rFonts w:ascii="Arial" w:eastAsiaTheme="majorEastAsia" w:hAnsi="Arial" w:cs="Arial"/>
          <w:bCs/>
        </w:rPr>
        <w:t xml:space="preserve">Students reporting any disability were 1.8 times </w:t>
      </w:r>
      <w:r w:rsidRPr="00840B75">
        <w:rPr>
          <w:rFonts w:ascii="Arial" w:eastAsiaTheme="majorEastAsia" w:hAnsi="Arial" w:cs="Arial"/>
          <w:bCs/>
          <w:i/>
          <w:iCs/>
        </w:rPr>
        <w:t xml:space="preserve">more </w:t>
      </w:r>
      <w:r w:rsidRPr="00840B75">
        <w:rPr>
          <w:rFonts w:ascii="Arial" w:eastAsiaTheme="majorEastAsia" w:hAnsi="Arial" w:cs="Arial"/>
          <w:bCs/>
        </w:rPr>
        <w:t>likely</w:t>
      </w:r>
      <w:r w:rsidRPr="00840B75">
        <w:rPr>
          <w:rFonts w:ascii="Arial" w:eastAsiaTheme="majorEastAsia" w:hAnsi="Arial" w:cs="Arial"/>
          <w:bCs/>
          <w:i/>
          <w:iCs/>
        </w:rPr>
        <w:t xml:space="preserve"> </w:t>
      </w:r>
      <w:r w:rsidRPr="00840B75">
        <w:rPr>
          <w:rFonts w:ascii="Arial" w:eastAsiaTheme="majorEastAsia" w:hAnsi="Arial" w:cs="Arial"/>
          <w:bCs/>
        </w:rPr>
        <w:t xml:space="preserve">to report ever having been or having gotten someone pregnant than those reporting no disability, 6.6% vs. 3.5% (Fig. 12). </w:t>
      </w:r>
    </w:p>
    <w:p w:rsidR="00935EB7" w:rsidRPr="00840B75" w:rsidRDefault="0003066E" w:rsidP="00840B75">
      <w:pPr>
        <w:numPr>
          <w:ilvl w:val="0"/>
          <w:numId w:val="33"/>
        </w:numPr>
        <w:tabs>
          <w:tab w:val="clear" w:pos="360"/>
          <w:tab w:val="num" w:pos="720"/>
        </w:tabs>
        <w:spacing w:after="0" w:line="240" w:lineRule="auto"/>
        <w:jc w:val="both"/>
        <w:textAlignment w:val="baseline"/>
        <w:rPr>
          <w:rFonts w:ascii="Arial" w:eastAsiaTheme="majorEastAsia" w:hAnsi="Arial" w:cs="Arial"/>
          <w:bCs/>
        </w:rPr>
      </w:pPr>
      <w:r w:rsidRPr="00840B75">
        <w:rPr>
          <w:rFonts w:ascii="Arial" w:eastAsiaTheme="majorEastAsia" w:hAnsi="Arial" w:cs="Arial"/>
          <w:bCs/>
        </w:rPr>
        <w:t xml:space="preserve">There were </w:t>
      </w:r>
      <w:r w:rsidRPr="00840B75">
        <w:rPr>
          <w:rFonts w:ascii="Arial" w:eastAsiaTheme="majorEastAsia" w:hAnsi="Arial" w:cs="Arial"/>
          <w:bCs/>
          <w:i/>
          <w:iCs/>
        </w:rPr>
        <w:t>no</w:t>
      </w:r>
      <w:r w:rsidRPr="00840B75">
        <w:rPr>
          <w:rFonts w:ascii="Arial" w:eastAsiaTheme="majorEastAsia" w:hAnsi="Arial" w:cs="Arial"/>
          <w:bCs/>
        </w:rPr>
        <w:t xml:space="preserve"> significant differences in the percent reporting alcohol or drug use prior to last sex or in the percent reporting unprotected sex at last sex (figure not shown).</w:t>
      </w:r>
    </w:p>
    <w:p w:rsidR="00840B75" w:rsidRDefault="00840B75" w:rsidP="00FD76D3">
      <w:pPr>
        <w:spacing w:after="0" w:line="240" w:lineRule="auto"/>
        <w:jc w:val="both"/>
        <w:textAlignment w:val="baseline"/>
        <w:rPr>
          <w:rFonts w:ascii="Arial Black" w:eastAsia="Times New Roman" w:hAnsi="Arial Black"/>
          <w:b/>
          <w:noProof/>
          <w:color w:val="C00000"/>
          <w:sz w:val="28"/>
          <w:szCs w:val="28"/>
        </w:rPr>
      </w:pPr>
      <w:r w:rsidRPr="00685050">
        <w:rPr>
          <w:rFonts w:ascii="Arial" w:eastAsiaTheme="majorEastAsia" w:hAnsi="Arial" w:cs="Arial"/>
          <w:bCs/>
          <w:noProof/>
        </w:rPr>
        <mc:AlternateContent>
          <mc:Choice Requires="wps">
            <w:drawing>
              <wp:anchor distT="0" distB="0" distL="114300" distR="114300" simplePos="0" relativeHeight="251718656" behindDoc="0" locked="0" layoutInCell="1" allowOverlap="1" wp14:anchorId="4457EF2D" wp14:editId="7C7F6F14">
                <wp:simplePos x="0" y="0"/>
                <wp:positionH relativeFrom="column">
                  <wp:posOffset>177800</wp:posOffset>
                </wp:positionH>
                <wp:positionV relativeFrom="paragraph">
                  <wp:posOffset>143510</wp:posOffset>
                </wp:positionV>
                <wp:extent cx="3422650" cy="0"/>
                <wp:effectExtent l="0" t="0" r="25400" b="19050"/>
                <wp:wrapNone/>
                <wp:docPr id="36" name="Straight Connector 29"/>
                <wp:cNvGraphicFramePr/>
                <a:graphic xmlns:a="http://schemas.openxmlformats.org/drawingml/2006/main">
                  <a:graphicData uri="http://schemas.microsoft.com/office/word/2010/wordprocessingShape">
                    <wps:wsp>
                      <wps:cNvCnPr/>
                      <wps:spPr>
                        <a:xfrm>
                          <a:off x="0" y="0"/>
                          <a:ext cx="3422650"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4pt,11.3pt" to="28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" strokecolor="#bfbfbf [2412]" strokeweight="1pt"/>
            </w:pict>
          </mc:Fallback>
        </mc:AlternateContent>
      </w:r>
    </w:p>
    <w:p w:rsidR="001C500C" w:rsidRPr="009A6C6D" w:rsidRDefault="001C500C" w:rsidP="00840B75">
      <w:pPr>
        <w:spacing w:after="0" w:line="240" w:lineRule="auto"/>
        <w:jc w:val="both"/>
        <w:textAlignment w:val="baseline"/>
        <w:rPr>
          <w:rFonts w:ascii="Arial Black" w:eastAsia="Times New Roman" w:hAnsi="Arial Black"/>
          <w:b/>
          <w:bCs/>
          <w:noProof/>
          <w:color w:val="C00000"/>
          <w:sz w:val="20"/>
          <w:szCs w:val="20"/>
        </w:rPr>
      </w:pPr>
    </w:p>
    <w:p w:rsidR="00840B75" w:rsidRPr="00840B75" w:rsidRDefault="00840B75" w:rsidP="00840B75">
      <w:pPr>
        <w:spacing w:after="0" w:line="240" w:lineRule="auto"/>
        <w:jc w:val="both"/>
        <w:textAlignment w:val="baseline"/>
        <w:rPr>
          <w:rFonts w:ascii="Arial Black" w:eastAsia="Times New Roman" w:hAnsi="Arial Black"/>
          <w:b/>
          <w:noProof/>
          <w:color w:val="C00000"/>
          <w:sz w:val="28"/>
          <w:szCs w:val="28"/>
        </w:rPr>
      </w:pPr>
      <w:r w:rsidRPr="00840B75">
        <w:rPr>
          <w:rFonts w:ascii="Arial Black" w:eastAsia="Times New Roman" w:hAnsi="Arial Black"/>
          <w:b/>
          <w:bCs/>
          <w:noProof/>
          <w:color w:val="C00000"/>
          <w:sz w:val="28"/>
          <w:szCs w:val="28"/>
        </w:rPr>
        <w:t>HIV/STD Screening and Education</w:t>
      </w:r>
      <w:r>
        <w:rPr>
          <w:rFonts w:ascii="Arial Black" w:eastAsia="Times New Roman" w:hAnsi="Arial Black"/>
          <w:b/>
          <w:bCs/>
          <w:noProof/>
          <w:color w:val="C00000"/>
          <w:sz w:val="28"/>
          <w:szCs w:val="28"/>
        </w:rPr>
        <w:t>:</w:t>
      </w:r>
    </w:p>
    <w:p w:rsidR="00FD76D3" w:rsidRPr="003C6D77" w:rsidRDefault="00FD76D3" w:rsidP="00FD76D3">
      <w:pPr>
        <w:spacing w:after="0" w:line="240" w:lineRule="auto"/>
        <w:jc w:val="both"/>
        <w:textAlignment w:val="baseline"/>
        <w:rPr>
          <w:rFonts w:ascii="Arial Black" w:eastAsia="Times New Roman" w:hAnsi="Arial Black"/>
          <w:b/>
          <w:noProof/>
          <w:color w:val="C00000"/>
          <w:sz w:val="10"/>
          <w:szCs w:val="10"/>
        </w:rPr>
      </w:pPr>
    </w:p>
    <w:p w:rsidR="00FD76D3" w:rsidRPr="00840B75" w:rsidRDefault="00840B75" w:rsidP="00FD76D3">
      <w:pPr>
        <w:spacing w:after="0" w:line="240" w:lineRule="auto"/>
        <w:jc w:val="both"/>
        <w:textAlignment w:val="baseline"/>
        <w:rPr>
          <w:rFonts w:ascii="Arial" w:eastAsia="Times New Roman" w:hAnsi="Arial" w:cs="Arial"/>
          <w:bCs/>
        </w:rPr>
      </w:pPr>
      <w:r w:rsidRPr="00840B75">
        <w:rPr>
          <w:rFonts w:ascii="Arial" w:eastAsia="Times New Roman" w:hAnsi="Arial" w:cs="Arial"/>
          <w:bCs/>
        </w:rPr>
        <w:t xml:space="preserve">Nationally, almost half of the 20 million new cases of STDs occur among youth ages 15-24. Among sexually active teenage girls, 40% had an STD that could have led to infertility or death18. In 2010, 12.9% of high school students reported being tested for HIV. Black youth accounted for 57.4% of all HIV infections reported among youth ages 13-24. Also, 72.1% of all HIV infections were attributed to male-to-male sexual contact19. Regular screenings for STDs are important for early detection, as some STDs may not have clear signs or physical symptoms18.  </w:t>
      </w:r>
    </w:p>
    <w:p w:rsidR="00840B75" w:rsidRDefault="00840B75" w:rsidP="00FD76D3">
      <w:pPr>
        <w:spacing w:after="0" w:line="240" w:lineRule="auto"/>
        <w:jc w:val="both"/>
        <w:textAlignment w:val="baseline"/>
        <w:rPr>
          <w:rFonts w:ascii="Arial Black" w:eastAsia="Times New Roman" w:hAnsi="Arial Black" w:cs="Arial"/>
          <w:b/>
          <w:bCs/>
          <w:color w:val="0070C0"/>
        </w:rPr>
      </w:pPr>
    </w:p>
    <w:p w:rsidR="00840B75" w:rsidRPr="001C500C" w:rsidRDefault="00840B75" w:rsidP="00840B75">
      <w:pPr>
        <w:rPr>
          <w:rFonts w:ascii="Arial" w:eastAsia="Times New Roman" w:hAnsi="Arial" w:cs="Arial"/>
          <w:sz w:val="20"/>
        </w:rPr>
      </w:pPr>
      <w:r w:rsidRPr="001C500C">
        <w:rPr>
          <w:rFonts w:ascii="Arial" w:eastAsia="Times New Roman" w:hAnsi="Arial" w:cs="Arial"/>
          <w:b/>
          <w:bCs/>
          <w:i/>
          <w:iCs/>
          <w:color w:val="0070C0"/>
          <w:sz w:val="20"/>
        </w:rPr>
        <w:t>MA YRBS survey</w:t>
      </w:r>
      <w:r w:rsidRPr="001C500C">
        <w:rPr>
          <w:rFonts w:ascii="Arial" w:eastAsia="Times New Roman" w:hAnsi="Arial" w:cs="Arial"/>
          <w:i/>
          <w:iCs/>
          <w:color w:val="0070C0"/>
          <w:sz w:val="20"/>
        </w:rPr>
        <w:t xml:space="preserve">: </w:t>
      </w:r>
      <w:r w:rsidRPr="001C500C">
        <w:rPr>
          <w:rFonts w:ascii="Arial" w:eastAsia="Times New Roman" w:hAnsi="Arial" w:cs="Arial"/>
          <w:i/>
          <w:iCs/>
          <w:sz w:val="20"/>
        </w:rPr>
        <w:t>MA high school students were asked: “Have you ever been tested for HIV, the virus that causes AIDS? (Do not count tests done if you donated blood)”, “Have you ever been tested for other sexually transmitted diseases (STDs) such as genital herpes, chlamydia, syphilis, or genital warts?”, “Have you ever been taught about AIDS or HIV infection in school?”, and “During the past 12 months, how often did you talk with your parents or other adults in your family about sexuality or ways to prevent HIV infection, other sexually transmitted diseases (STDs), or pregnancy?”</w:t>
      </w:r>
    </w:p>
    <w:p w:rsidR="00DD2212" w:rsidRDefault="00DD2212" w:rsidP="00DD2212">
      <w:pPr>
        <w:spacing w:after="0" w:line="240" w:lineRule="auto"/>
        <w:jc w:val="both"/>
        <w:textAlignment w:val="baseline"/>
        <w:rPr>
          <w:rFonts w:ascii="Arial Black" w:eastAsia="Times New Roman" w:hAnsi="Arial Black" w:cs="Arial"/>
          <w:b/>
          <w:bCs/>
          <w:color w:val="C00000"/>
          <w:sz w:val="26"/>
          <w:szCs w:val="26"/>
        </w:rPr>
      </w:pPr>
      <w:r w:rsidRPr="00DD2212">
        <w:rPr>
          <w:rFonts w:ascii="Arial Black" w:eastAsia="Times New Roman" w:hAnsi="Arial Black" w:cs="Arial"/>
          <w:b/>
          <w:bCs/>
          <w:color w:val="C00000"/>
          <w:sz w:val="26"/>
          <w:szCs w:val="26"/>
        </w:rPr>
        <w:t>Screening findings in Massachusetts:</w:t>
      </w:r>
    </w:p>
    <w:p w:rsidR="001C500C" w:rsidRPr="001C500C" w:rsidRDefault="001C500C" w:rsidP="00DD2212">
      <w:pPr>
        <w:spacing w:after="0" w:line="240" w:lineRule="auto"/>
        <w:jc w:val="both"/>
        <w:textAlignment w:val="baseline"/>
        <w:rPr>
          <w:rFonts w:ascii="Arial Black" w:eastAsia="Times New Roman" w:hAnsi="Arial Black" w:cs="Arial"/>
          <w:color w:val="C00000"/>
          <w:sz w:val="10"/>
          <w:szCs w:val="10"/>
        </w:rPr>
      </w:pPr>
    </w:p>
    <w:p w:rsidR="00935EB7" w:rsidRDefault="001C500C" w:rsidP="00DD2212">
      <w:pPr>
        <w:numPr>
          <w:ilvl w:val="0"/>
          <w:numId w:val="34"/>
        </w:numPr>
        <w:spacing w:after="0" w:line="240" w:lineRule="auto"/>
        <w:jc w:val="both"/>
        <w:textAlignment w:val="baseline"/>
        <w:rPr>
          <w:rFonts w:ascii="Arial" w:eastAsia="Times New Roman" w:hAnsi="Arial" w:cs="Arial"/>
        </w:rPr>
      </w:pPr>
      <w:r>
        <w:rPr>
          <w:rFonts w:ascii="Arial" w:eastAsia="Times New Roman" w:hAnsi="Arial" w:cs="Arial"/>
          <w:i/>
          <w:iCs/>
          <w:noProof/>
        </w:rPr>
        <w:drawing>
          <wp:anchor distT="0" distB="0" distL="114300" distR="114300" simplePos="0" relativeHeight="251720704" behindDoc="0" locked="0" layoutInCell="1" allowOverlap="1" wp14:anchorId="3FD55B62" wp14:editId="771FA7DF">
            <wp:simplePos x="0" y="0"/>
            <wp:positionH relativeFrom="column">
              <wp:posOffset>3773805</wp:posOffset>
            </wp:positionH>
            <wp:positionV relativeFrom="paragraph">
              <wp:posOffset>42545</wp:posOffset>
            </wp:positionV>
            <wp:extent cx="3590925" cy="2664460"/>
            <wp:effectExtent l="0" t="0" r="0" b="0"/>
            <wp:wrapSquare wrapText="bothSides"/>
            <wp:docPr id="41" name="Picture 41" descr="9th: 18.9% - stat signif lower than other grades&#10;10th: 28.5%&#10;11th: 28.5%&#10;12th: 37.0%" title="Figure 13. Percent of MA high school students reporting any HIV/STD screening among those who've ever had sex by grade, YRB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0925" cy="2664460"/>
                    </a:xfrm>
                    <a:prstGeom prst="rect">
                      <a:avLst/>
                    </a:prstGeom>
                    <a:noFill/>
                  </pic:spPr>
                </pic:pic>
              </a:graphicData>
            </a:graphic>
            <wp14:sizeRelH relativeFrom="page">
              <wp14:pctWidth>0</wp14:pctWidth>
            </wp14:sizeRelH>
            <wp14:sizeRelV relativeFrom="page">
              <wp14:pctHeight>0</wp14:pctHeight>
            </wp14:sizeRelV>
          </wp:anchor>
        </w:drawing>
      </w:r>
      <w:r w:rsidR="0003066E" w:rsidRPr="00DD2212">
        <w:rPr>
          <w:rFonts w:ascii="Arial" w:eastAsia="Times New Roman" w:hAnsi="Arial" w:cs="Arial"/>
        </w:rPr>
        <w:t>Among</w:t>
      </w:r>
      <w:r w:rsidR="0003066E" w:rsidRPr="00DD2212">
        <w:rPr>
          <w:rFonts w:ascii="Arial" w:eastAsia="Times New Roman" w:hAnsi="Arial" w:cs="Arial"/>
          <w:b/>
          <w:bCs/>
        </w:rPr>
        <w:t xml:space="preserve"> </w:t>
      </w:r>
      <w:r w:rsidR="0003066E" w:rsidRPr="00DD2212">
        <w:rPr>
          <w:rFonts w:ascii="Arial" w:eastAsia="Times New Roman" w:hAnsi="Arial" w:cs="Arial"/>
        </w:rPr>
        <w:t xml:space="preserve"> students who reported ever having had sex, 9</w:t>
      </w:r>
      <w:r w:rsidR="0003066E" w:rsidRPr="00DD2212">
        <w:rPr>
          <w:rFonts w:ascii="Arial" w:eastAsia="Times New Roman" w:hAnsi="Arial" w:cs="Arial"/>
          <w:vertAlign w:val="superscript"/>
        </w:rPr>
        <w:t>th</w:t>
      </w:r>
      <w:r w:rsidR="0003066E" w:rsidRPr="00DD2212">
        <w:rPr>
          <w:rFonts w:ascii="Arial" w:eastAsia="Times New Roman" w:hAnsi="Arial" w:cs="Arial"/>
        </w:rPr>
        <w:t xml:space="preserve"> graders were </w:t>
      </w:r>
      <w:r w:rsidR="0003066E" w:rsidRPr="00DD2212">
        <w:rPr>
          <w:rFonts w:ascii="Arial" w:eastAsia="Times New Roman" w:hAnsi="Arial" w:cs="Arial"/>
          <w:i/>
          <w:iCs/>
        </w:rPr>
        <w:t>least</w:t>
      </w:r>
      <w:r w:rsidR="0003066E" w:rsidRPr="00DD2212">
        <w:rPr>
          <w:rFonts w:ascii="Arial" w:eastAsia="Times New Roman" w:hAnsi="Arial" w:cs="Arial"/>
        </w:rPr>
        <w:t xml:space="preserve"> likely to report ever having been tested for HIV and other STDs like genital herpes, chlamydia, syphilis, or genital warts compared to those in </w:t>
      </w:r>
      <w:r w:rsidR="00953E02">
        <w:rPr>
          <w:rFonts w:ascii="Arial" w:eastAsia="Times New Roman" w:hAnsi="Arial" w:cs="Arial"/>
        </w:rPr>
        <w:t>higher</w:t>
      </w:r>
      <w:r w:rsidR="0003066E" w:rsidRPr="00DD2212">
        <w:rPr>
          <w:rFonts w:ascii="Arial" w:eastAsia="Times New Roman" w:hAnsi="Arial" w:cs="Arial"/>
        </w:rPr>
        <w:t xml:space="preserve"> grades (18.9% vs. ≥ 28.5%) (Fig. 13).</w:t>
      </w:r>
    </w:p>
    <w:p w:rsidR="00DD2212" w:rsidRPr="00DD2212" w:rsidRDefault="00DD2212" w:rsidP="00DD2212">
      <w:pPr>
        <w:spacing w:after="0" w:line="240" w:lineRule="auto"/>
        <w:ind w:left="720"/>
        <w:jc w:val="both"/>
        <w:textAlignment w:val="baseline"/>
        <w:rPr>
          <w:rFonts w:ascii="Arial Black" w:eastAsia="Times New Roman" w:hAnsi="Arial Black" w:cs="Arial"/>
          <w:color w:val="C00000"/>
          <w:sz w:val="26"/>
          <w:szCs w:val="26"/>
        </w:rPr>
      </w:pPr>
    </w:p>
    <w:p w:rsidR="00DD2212" w:rsidRDefault="00DD2212" w:rsidP="00DD2212">
      <w:pPr>
        <w:spacing w:after="0" w:line="240" w:lineRule="auto"/>
        <w:jc w:val="both"/>
        <w:textAlignment w:val="baseline"/>
        <w:rPr>
          <w:rFonts w:ascii="Arial Black" w:eastAsia="Times New Roman" w:hAnsi="Arial Black" w:cs="Arial"/>
          <w:color w:val="C00000"/>
          <w:sz w:val="26"/>
          <w:szCs w:val="26"/>
        </w:rPr>
      </w:pPr>
      <w:r w:rsidRPr="00DD2212">
        <w:rPr>
          <w:rFonts w:ascii="Arial Black" w:eastAsia="Times New Roman" w:hAnsi="Arial Black" w:cs="Arial"/>
          <w:color w:val="C00000"/>
          <w:sz w:val="26"/>
          <w:szCs w:val="26"/>
        </w:rPr>
        <w:t xml:space="preserve">Education findings in </w:t>
      </w:r>
      <w:r w:rsidRPr="00DD2212">
        <w:rPr>
          <w:rFonts w:ascii="Arial Black" w:eastAsia="Times New Roman" w:hAnsi="Arial Black" w:cs="Arial"/>
          <w:b/>
          <w:bCs/>
          <w:color w:val="C00000"/>
          <w:sz w:val="26"/>
          <w:szCs w:val="26"/>
        </w:rPr>
        <w:t>Massachusetts</w:t>
      </w:r>
      <w:r w:rsidRPr="00DD2212">
        <w:rPr>
          <w:rFonts w:ascii="Arial Black" w:eastAsia="Times New Roman" w:hAnsi="Arial Black" w:cs="Arial"/>
          <w:color w:val="C00000"/>
          <w:sz w:val="26"/>
          <w:szCs w:val="26"/>
        </w:rPr>
        <w:t>:</w:t>
      </w:r>
    </w:p>
    <w:p w:rsidR="001C500C" w:rsidRPr="001C500C" w:rsidRDefault="001C500C" w:rsidP="00DD2212">
      <w:pPr>
        <w:spacing w:after="0" w:line="240" w:lineRule="auto"/>
        <w:jc w:val="both"/>
        <w:textAlignment w:val="baseline"/>
        <w:rPr>
          <w:rFonts w:ascii="Arial Black" w:eastAsia="Times New Roman" w:hAnsi="Arial Black" w:cs="Arial"/>
          <w:color w:val="C00000"/>
          <w:sz w:val="10"/>
          <w:szCs w:val="10"/>
        </w:rPr>
      </w:pPr>
    </w:p>
    <w:p w:rsidR="00935EB7" w:rsidRPr="00DD2212" w:rsidRDefault="0003066E" w:rsidP="00DD2212">
      <w:pPr>
        <w:numPr>
          <w:ilvl w:val="0"/>
          <w:numId w:val="35"/>
        </w:numPr>
        <w:tabs>
          <w:tab w:val="clear" w:pos="360"/>
          <w:tab w:val="num" w:pos="720"/>
        </w:tabs>
        <w:spacing w:after="0" w:line="240" w:lineRule="auto"/>
        <w:jc w:val="both"/>
        <w:textAlignment w:val="baseline"/>
        <w:rPr>
          <w:rFonts w:ascii="Arial" w:eastAsia="Times New Roman" w:hAnsi="Arial" w:cs="Arial"/>
        </w:rPr>
      </w:pPr>
      <w:r w:rsidRPr="00DD2212">
        <w:rPr>
          <w:rFonts w:ascii="Arial" w:eastAsia="Times New Roman" w:hAnsi="Arial" w:cs="Arial"/>
        </w:rPr>
        <w:t>85.4% of all students reported having ever been taught in school about AIDS or HIV infection (figure not shown).</w:t>
      </w:r>
    </w:p>
    <w:p w:rsidR="00935EB7" w:rsidRPr="00DD2212" w:rsidRDefault="0003066E" w:rsidP="00DD2212">
      <w:pPr>
        <w:numPr>
          <w:ilvl w:val="0"/>
          <w:numId w:val="35"/>
        </w:numPr>
        <w:tabs>
          <w:tab w:val="clear" w:pos="360"/>
          <w:tab w:val="num" w:pos="720"/>
        </w:tabs>
        <w:spacing w:after="0" w:line="240" w:lineRule="auto"/>
        <w:jc w:val="both"/>
        <w:textAlignment w:val="baseline"/>
        <w:rPr>
          <w:rFonts w:ascii="Arial" w:eastAsia="Times New Roman" w:hAnsi="Arial" w:cs="Arial"/>
        </w:rPr>
      </w:pPr>
      <w:r w:rsidRPr="00DD2212">
        <w:rPr>
          <w:rFonts w:ascii="Arial" w:eastAsia="Times New Roman" w:hAnsi="Arial" w:cs="Arial"/>
        </w:rPr>
        <w:t>41.4% of all students reported speaking with their parents or other family adults in the last year about sexuality or ways to prevent HIV infection, STDs, or pregnancy (figure not shown).</w:t>
      </w:r>
    </w:p>
    <w:p w:rsidR="00FD76D3" w:rsidRDefault="00FD76D3" w:rsidP="00FD76D3">
      <w:pPr>
        <w:spacing w:after="0" w:line="240" w:lineRule="auto"/>
        <w:jc w:val="both"/>
        <w:textAlignment w:val="baseline"/>
        <w:rPr>
          <w:rFonts w:ascii="Arial" w:eastAsia="Times New Roman" w:hAnsi="Arial" w:cs="Arial"/>
        </w:rPr>
      </w:pPr>
    </w:p>
    <w:p w:rsidR="001C500C" w:rsidRDefault="001C500C" w:rsidP="00FD76D3">
      <w:pPr>
        <w:spacing w:after="0" w:line="240" w:lineRule="auto"/>
        <w:jc w:val="both"/>
        <w:textAlignment w:val="baseline"/>
        <w:rPr>
          <w:rFonts w:ascii="Arial" w:eastAsia="Times New Roman" w:hAnsi="Arial" w:cs="Arial"/>
        </w:rPr>
      </w:pPr>
    </w:p>
    <w:p w:rsidR="001C500C" w:rsidRDefault="001C500C" w:rsidP="00FD76D3">
      <w:pPr>
        <w:spacing w:after="0" w:line="240" w:lineRule="auto"/>
        <w:jc w:val="both"/>
        <w:textAlignment w:val="baseline"/>
        <w:rPr>
          <w:rFonts w:ascii="Arial" w:eastAsia="Times New Roman" w:hAnsi="Arial" w:cs="Arial"/>
        </w:rPr>
      </w:pPr>
    </w:p>
    <w:p w:rsidR="00FD76D3" w:rsidRDefault="00FD76D3" w:rsidP="00FD76D3">
      <w:pPr>
        <w:spacing w:after="0" w:line="240" w:lineRule="auto"/>
        <w:jc w:val="both"/>
        <w:textAlignment w:val="baseline"/>
        <w:rPr>
          <w:rFonts w:ascii="Arial" w:eastAsia="Times New Roman" w:hAnsi="Arial" w:cs="Arial"/>
          <w:sz w:val="6"/>
          <w:szCs w:val="6"/>
        </w:rPr>
      </w:pPr>
    </w:p>
    <w:p w:rsidR="001C500C" w:rsidRPr="005613E1" w:rsidRDefault="001C500C" w:rsidP="00FD76D3">
      <w:pPr>
        <w:spacing w:after="0" w:line="240" w:lineRule="auto"/>
        <w:jc w:val="both"/>
        <w:textAlignment w:val="baseline"/>
        <w:rPr>
          <w:rFonts w:ascii="Arial" w:eastAsia="Times New Roman" w:hAnsi="Arial" w:cs="Arial"/>
          <w:sz w:val="6"/>
          <w:szCs w:val="6"/>
        </w:rPr>
      </w:pPr>
    </w:p>
    <w:p w:rsidR="00A57853" w:rsidRPr="00A57853" w:rsidRDefault="00A57853" w:rsidP="00A57853">
      <w:pPr>
        <w:spacing w:after="0" w:line="240" w:lineRule="auto"/>
        <w:rPr>
          <w:rFonts w:ascii="Arial" w:eastAsia="Times New Roman" w:hAnsi="Arial" w:cs="Arial"/>
          <w:sz w:val="14"/>
          <w:szCs w:val="14"/>
        </w:rPr>
      </w:pPr>
      <w:r w:rsidRPr="00A57853">
        <w:rPr>
          <w:rFonts w:ascii="Arial" w:eastAsia="Times New Roman" w:hAnsi="Arial" w:cs="Arial"/>
          <w:sz w:val="14"/>
          <w:szCs w:val="14"/>
          <w:vertAlign w:val="superscript"/>
        </w:rPr>
        <w:t xml:space="preserve">‡ </w:t>
      </w:r>
      <w:r w:rsidRPr="00A57853">
        <w:rPr>
          <w:rFonts w:ascii="Arial" w:eastAsia="Times New Roman" w:hAnsi="Arial" w:cs="Arial"/>
          <w:sz w:val="14"/>
          <w:szCs w:val="14"/>
        </w:rPr>
        <w:t>Students were considered to have a disability if they responded ‘Yes’ to either YRBS questions: “Do you have any long-term learning disabilities?” and “Do you have any physical disabilities or long-term health problems? (Long-term means 6 months or more).”</w:t>
      </w:r>
    </w:p>
    <w:p w:rsidR="00A57853" w:rsidRPr="00A57853" w:rsidRDefault="00A57853" w:rsidP="00A57853">
      <w:pPr>
        <w:spacing w:after="0" w:line="240" w:lineRule="auto"/>
        <w:rPr>
          <w:rFonts w:ascii="Arial" w:eastAsia="Times New Roman" w:hAnsi="Arial" w:cs="Arial"/>
          <w:sz w:val="14"/>
          <w:szCs w:val="14"/>
        </w:rPr>
      </w:pPr>
      <w:r w:rsidRPr="00A57853">
        <w:rPr>
          <w:rFonts w:ascii="Arial" w:eastAsia="Times New Roman" w:hAnsi="Arial" w:cs="Arial"/>
          <w:sz w:val="14"/>
          <w:szCs w:val="14"/>
        </w:rPr>
        <w:t>* Statistically significant at 95% confidence level</w:t>
      </w:r>
    </w:p>
    <w:p w:rsidR="00BC4F51" w:rsidRDefault="00BC4F51" w:rsidP="00D15A95">
      <w:pPr>
        <w:rPr>
          <w:rFonts w:ascii="Arial Black" w:eastAsia="Times New Roman" w:hAnsi="Arial Black" w:cstheme="majorBidi"/>
          <w:b/>
          <w:bCs/>
          <w:color w:val="C00000"/>
          <w:sz w:val="32"/>
          <w:szCs w:val="32"/>
        </w:rPr>
        <w:sectPr w:rsidR="00BC4F51" w:rsidSect="00BC4F51">
          <w:type w:val="continuous"/>
          <w:pgSz w:w="12240" w:h="15840"/>
          <w:pgMar w:top="288" w:right="432" w:bottom="288" w:left="432" w:header="720" w:footer="0" w:gutter="0"/>
          <w:cols w:space="360"/>
          <w:docGrid w:linePitch="360"/>
        </w:sectPr>
      </w:pPr>
    </w:p>
    <w:p w:rsidR="00F64C0C" w:rsidRPr="00F64C0C" w:rsidRDefault="00F64C0C" w:rsidP="00F64C0C">
      <w:pPr>
        <w:spacing w:after="0" w:line="240" w:lineRule="auto"/>
        <w:rPr>
          <w:rFonts w:ascii="Arial Black" w:eastAsia="Times New Roman" w:hAnsi="Arial Black" w:cstheme="majorBidi"/>
          <w:b/>
          <w:bCs/>
          <w:color w:val="C00000"/>
          <w:sz w:val="16"/>
          <w:szCs w:val="16"/>
        </w:rPr>
      </w:pPr>
    </w:p>
    <w:p w:rsidR="00D15A95" w:rsidRDefault="00D15A95" w:rsidP="00F64C0C">
      <w:pPr>
        <w:spacing w:after="0" w:line="240" w:lineRule="auto"/>
        <w:rPr>
          <w:rFonts w:ascii="Arial Black" w:eastAsia="Times New Roman" w:hAnsi="Arial Black" w:cstheme="majorBidi"/>
          <w:b/>
          <w:bCs/>
          <w:color w:val="C00000"/>
          <w:sz w:val="32"/>
          <w:szCs w:val="32"/>
        </w:rPr>
      </w:pPr>
      <w:r w:rsidRPr="00D15A95">
        <w:rPr>
          <w:rFonts w:ascii="Arial Black" w:eastAsia="Times New Roman" w:hAnsi="Arial Black" w:cstheme="majorBidi"/>
          <w:b/>
          <w:bCs/>
          <w:color w:val="C00000"/>
          <w:sz w:val="32"/>
          <w:szCs w:val="32"/>
        </w:rPr>
        <w:t>Community Partners</w:t>
      </w:r>
    </w:p>
    <w:p w:rsidR="005361EB" w:rsidRPr="00D15A95" w:rsidRDefault="005361EB" w:rsidP="00F64C0C">
      <w:pPr>
        <w:spacing w:after="0" w:line="240" w:lineRule="auto"/>
        <w:rPr>
          <w:rFonts w:ascii="Arial Black" w:eastAsia="Times New Roman" w:hAnsi="Arial Black" w:cs="Arial"/>
          <w:color w:val="C00000"/>
        </w:rPr>
      </w:pPr>
    </w:p>
    <w:p w:rsidR="00501992" w:rsidRDefault="00501992" w:rsidP="00501992">
      <w:pPr>
        <w:spacing w:after="0" w:line="240" w:lineRule="auto"/>
        <w:ind w:left="-180" w:firstLine="180"/>
        <w:jc w:val="both"/>
        <w:textAlignment w:val="baseline"/>
        <w:rPr>
          <w:rFonts w:ascii="Arial" w:eastAsia="Times New Roman" w:hAnsi="Arial" w:cs="Arial"/>
        </w:rPr>
        <w:sectPr w:rsidR="00501992" w:rsidSect="00D15A95">
          <w:type w:val="continuous"/>
          <w:pgSz w:w="12240" w:h="15840"/>
          <w:pgMar w:top="288" w:right="432" w:bottom="288" w:left="432" w:header="720" w:footer="0" w:gutter="0"/>
          <w:cols w:space="360"/>
          <w:docGrid w:linePitch="360"/>
        </w:sectPr>
      </w:pPr>
      <w:r>
        <w:rPr>
          <w:rFonts w:ascii="Arial" w:eastAsia="Times New Roman" w:hAnsi="Arial" w:cs="Arial"/>
          <w:noProof/>
        </w:rPr>
        <w:drawing>
          <wp:inline distT="0" distB="0" distL="0" distR="0" wp14:anchorId="1C3C3095">
            <wp:extent cx="7503647" cy="4666043"/>
            <wp:effectExtent l="0" t="0" r="2540" b="1270"/>
            <wp:docPr id="47" name="Picture 47" descr="TOWN SHRP AHYD_TPP AHYD_PREP AHYD_MPPTI Total&#10;HOLYOKE 1 1 1 1 4&#10;LAWRENCE 1 1 1 1 4&#10;SPRINGFIELD 1 1 1 1 4&#10;BOSTON 2 0 1 0 3&#10;CHELSEA 1 1 0 1 3&#10;FALL RIVER 1 1 1 0 3&#10;LOWELL 1 1 1 0 3&#10;NEW BEDFORD 1 1 0 1 3&#10;WORCESTER 1 1 1 0 3&#10;BROCKTON 1 1 0 0 2&#10;EVERETT 1 1 0 0 2&#10;FITCHBURG 1 1 0 0 2&#10;LYNN 1 1 0 0 2&#10;SOUTHBRIDGE 1 1 0 0 2&#10;TAUNTON 1 1 0 0 2&#10;ATTLEBORO 1 0 0 0 1&#10;BARNSTABLE 1 0 0 0 1&#10;BEVERLY 1 0 0 0 1&#10;CAMBRIDGE 1 0 0 0 1&#10;CHICOPEE 0 1 0 0 1&#10;FALMOUTH 1 0 0 0 1&#10;GREENFIELD 1 0 0 0 1&#10;HAVERHILL 1 0 0 0 1&#10;HULL 1 0 0 0 1&#10;MALDEN 1 0 0 0 1&#10;MARLBOROUGH 1 0 0 0 1&#10;MILFORD 1 0 0 0 1&#10;NANTUCKET 1 0 0 0 1&#10;NORTH ADAMS 1 0 0 0 1&#10;NORTHAMPTON 1 0 0 0 1&#10;PITTSFIELD 1 0 0 0 1&#10;PLYMOUTH 1 0 0 0 1&#10;QUINCY 1 0 0 0 1&#10;REVERE 1 0 0 0 1&#10;SALEM 1 0 0 0 1&#10;SOMERVILLE 1 0 0 0 1&#10;TISBURY 1 0 0 0 1&#10;WALTHAM 1 0 0 0 1&#10;WAREHAM 1 0 0 0 1&#10;WEYMOUTH 1 0 0 0 1&#10;" title="Figure 14. Massachusetts communities funded by DPH’s Sexual and Reproductive Health Program (SRHP) and Adolescent Health and Youth Development (AHYD) Program (i.e. TPP, PREP, and/or MPPTI),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09795" cy="4669866"/>
                    </a:xfrm>
                    <a:prstGeom prst="rect">
                      <a:avLst/>
                    </a:prstGeom>
                    <a:noFill/>
                  </pic:spPr>
                </pic:pic>
              </a:graphicData>
            </a:graphic>
          </wp:inline>
        </w:drawing>
      </w:r>
    </w:p>
    <w:p w:rsidR="00953E02" w:rsidRDefault="00953E02" w:rsidP="00820AB4">
      <w:pPr>
        <w:pStyle w:val="Heading2"/>
        <w:spacing w:before="0" w:line="240" w:lineRule="auto"/>
        <w:rPr>
          <w:rFonts w:ascii="Arial Black" w:eastAsia="Times New Roman" w:hAnsi="Arial Black" w:cs="Arial"/>
          <w:color w:val="C00000"/>
          <w:sz w:val="28"/>
        </w:rPr>
      </w:pPr>
    </w:p>
    <w:p w:rsidR="00BC4F51" w:rsidRPr="00BC4F51" w:rsidRDefault="00BC4F51" w:rsidP="00820AB4">
      <w:pPr>
        <w:pStyle w:val="Heading2"/>
        <w:spacing w:before="0" w:line="240" w:lineRule="auto"/>
        <w:rPr>
          <w:rFonts w:ascii="Arial Black" w:eastAsia="Times New Roman" w:hAnsi="Arial Black" w:cs="Arial"/>
          <w:color w:val="C00000"/>
          <w:sz w:val="28"/>
        </w:rPr>
      </w:pPr>
      <w:r w:rsidRPr="00BC4F51">
        <w:rPr>
          <w:rFonts w:ascii="Arial Black" w:eastAsia="Times New Roman" w:hAnsi="Arial Black" w:cs="Arial"/>
          <w:color w:val="C00000"/>
          <w:sz w:val="28"/>
        </w:rPr>
        <w:t>Resources:</w:t>
      </w:r>
    </w:p>
    <w:p w:rsidR="00935EB7" w:rsidRPr="00B865CC" w:rsidRDefault="0003066E" w:rsidP="00820AB4">
      <w:pPr>
        <w:pStyle w:val="Heading2"/>
        <w:numPr>
          <w:ilvl w:val="0"/>
          <w:numId w:val="36"/>
        </w:numPr>
        <w:spacing w:before="0" w:line="240" w:lineRule="auto"/>
        <w:rPr>
          <w:rFonts w:ascii="Arial" w:eastAsia="Times New Roman" w:hAnsi="Arial" w:cs="Arial"/>
          <w:b w:val="0"/>
          <w:color w:val="000000" w:themeColor="text1"/>
          <w:sz w:val="22"/>
          <w:szCs w:val="22"/>
        </w:rPr>
      </w:pPr>
      <w:r w:rsidRPr="00B865CC">
        <w:rPr>
          <w:rFonts w:ascii="Arial" w:eastAsia="Times New Roman" w:hAnsi="Arial" w:cs="Arial"/>
          <w:b w:val="0"/>
          <w:color w:val="auto"/>
          <w:sz w:val="22"/>
          <w:szCs w:val="22"/>
        </w:rPr>
        <w:t>Rape Crisis Centers: Provide statewide, comprehensive, free services to survivors of sexual assault and rape, including 24/7 hotlines, 24/7 accompaniment to hospitals, individual and group counseling, and referrals.</w:t>
      </w:r>
      <w:r w:rsidR="00930081">
        <w:rPr>
          <w:rFonts w:ascii="Arial" w:eastAsia="Times New Roman" w:hAnsi="Arial" w:cs="Arial"/>
          <w:b w:val="0"/>
          <w:color w:val="auto"/>
          <w:sz w:val="22"/>
          <w:szCs w:val="22"/>
        </w:rPr>
        <w:t xml:space="preserve"> More info: Call 1-800-841-8371</w:t>
      </w:r>
      <w:r w:rsidRPr="00B865CC">
        <w:rPr>
          <w:rFonts w:ascii="Arial" w:eastAsia="Times New Roman" w:hAnsi="Arial" w:cs="Arial"/>
          <w:b w:val="0"/>
          <w:i/>
          <w:iCs/>
          <w:color w:val="auto"/>
          <w:sz w:val="22"/>
          <w:szCs w:val="22"/>
        </w:rPr>
        <w:t>(English)</w:t>
      </w:r>
      <w:r w:rsidR="00930081">
        <w:rPr>
          <w:rFonts w:ascii="Arial" w:eastAsia="Times New Roman" w:hAnsi="Arial" w:cs="Arial"/>
          <w:b w:val="0"/>
          <w:i/>
          <w:iCs/>
          <w:color w:val="auto"/>
          <w:sz w:val="22"/>
          <w:szCs w:val="22"/>
        </w:rPr>
        <w:t>,</w:t>
      </w:r>
      <w:r w:rsidR="00930081">
        <w:rPr>
          <w:rFonts w:ascii="Arial" w:eastAsia="Times New Roman" w:hAnsi="Arial" w:cs="Arial"/>
          <w:b w:val="0"/>
          <w:color w:val="auto"/>
          <w:sz w:val="22"/>
          <w:szCs w:val="22"/>
        </w:rPr>
        <w:t xml:space="preserve"> 1-800-223-5001</w:t>
      </w:r>
      <w:r w:rsidRPr="00B865CC">
        <w:rPr>
          <w:rFonts w:ascii="Arial" w:eastAsia="Times New Roman" w:hAnsi="Arial" w:cs="Arial"/>
          <w:b w:val="0"/>
          <w:i/>
          <w:iCs/>
          <w:color w:val="auto"/>
          <w:sz w:val="22"/>
          <w:szCs w:val="22"/>
        </w:rPr>
        <w:t>(Español)</w:t>
      </w:r>
      <w:r w:rsidRPr="00B865CC">
        <w:rPr>
          <w:rFonts w:ascii="Arial" w:eastAsia="Times New Roman" w:hAnsi="Arial" w:cs="Arial"/>
          <w:b w:val="0"/>
          <w:color w:val="auto"/>
          <w:sz w:val="22"/>
          <w:szCs w:val="22"/>
        </w:rPr>
        <w:t xml:space="preserve">, </w:t>
      </w:r>
      <w:r w:rsidRPr="00B865CC">
        <w:rPr>
          <w:rFonts w:ascii="Arial" w:eastAsia="Times New Roman" w:hAnsi="Arial" w:cs="Arial"/>
          <w:b w:val="0"/>
          <w:color w:val="000000" w:themeColor="text1"/>
          <w:sz w:val="22"/>
          <w:szCs w:val="22"/>
        </w:rPr>
        <w:t xml:space="preserve">or visit </w:t>
      </w:r>
      <w:hyperlink r:id="rId29" w:history="1">
        <w:r w:rsidRPr="00B865CC">
          <w:rPr>
            <w:rStyle w:val="Hyperlink"/>
            <w:rFonts w:ascii="Arial" w:eastAsia="Times New Roman" w:hAnsi="Arial" w:cs="Arial"/>
            <w:b w:val="0"/>
            <w:color w:val="000000" w:themeColor="text1"/>
            <w:sz w:val="22"/>
            <w:szCs w:val="22"/>
          </w:rPr>
          <w:t>www.JaneDoe.org</w:t>
        </w:r>
      </w:hyperlink>
      <w:r w:rsidRPr="00B865CC">
        <w:rPr>
          <w:rFonts w:ascii="Arial" w:eastAsia="Times New Roman" w:hAnsi="Arial" w:cs="Arial"/>
          <w:b w:val="0"/>
          <w:color w:val="000000" w:themeColor="text1"/>
          <w:sz w:val="22"/>
          <w:szCs w:val="22"/>
        </w:rPr>
        <w:t xml:space="preserve"> or </w:t>
      </w:r>
      <w:hyperlink r:id="rId30" w:history="1">
        <w:r w:rsidRPr="00B865CC">
          <w:rPr>
            <w:rStyle w:val="Hyperlink"/>
            <w:rFonts w:ascii="Arial" w:eastAsia="Times New Roman" w:hAnsi="Arial" w:cs="Arial"/>
            <w:b w:val="0"/>
            <w:color w:val="000000" w:themeColor="text1"/>
            <w:sz w:val="22"/>
            <w:szCs w:val="22"/>
          </w:rPr>
          <w:t>www.mass.gov/dph/sexualassaultservices</w:t>
        </w:r>
      </w:hyperlink>
    </w:p>
    <w:p w:rsidR="00BC4F51" w:rsidRPr="00B865CC" w:rsidRDefault="0003066E" w:rsidP="00820AB4">
      <w:pPr>
        <w:pStyle w:val="Heading2"/>
        <w:numPr>
          <w:ilvl w:val="0"/>
          <w:numId w:val="36"/>
        </w:numPr>
        <w:spacing w:before="0" w:line="240" w:lineRule="auto"/>
        <w:rPr>
          <w:rFonts w:ascii="Arial" w:eastAsia="Times New Roman" w:hAnsi="Arial" w:cs="Arial"/>
          <w:b w:val="0"/>
          <w:color w:val="auto"/>
          <w:sz w:val="22"/>
          <w:szCs w:val="22"/>
        </w:rPr>
      </w:pPr>
      <w:r w:rsidRPr="00B865CC">
        <w:rPr>
          <w:rFonts w:ascii="Arial" w:eastAsia="Times New Roman" w:hAnsi="Arial" w:cs="Arial"/>
          <w:b w:val="0"/>
          <w:color w:val="000000" w:themeColor="text1"/>
          <w:sz w:val="22"/>
          <w:szCs w:val="22"/>
        </w:rPr>
        <w:t xml:space="preserve">Mass Alliance for Teen Pregnancy:  Resource for information, programs, and policies </w:t>
      </w:r>
      <w:r w:rsidRPr="00B865CC">
        <w:rPr>
          <w:rFonts w:ascii="Arial" w:eastAsia="Times New Roman" w:hAnsi="Arial" w:cs="Arial"/>
          <w:b w:val="0"/>
          <w:color w:val="auto"/>
          <w:sz w:val="22"/>
          <w:szCs w:val="22"/>
        </w:rPr>
        <w:t>related to teen preg</w:t>
      </w:r>
      <w:r w:rsidR="00BC4F51" w:rsidRPr="00B865CC">
        <w:rPr>
          <w:rFonts w:ascii="Arial" w:eastAsia="Times New Roman" w:hAnsi="Arial" w:cs="Arial"/>
          <w:b w:val="0"/>
          <w:color w:val="auto"/>
          <w:sz w:val="22"/>
          <w:szCs w:val="22"/>
        </w:rPr>
        <w:t>nancy, locally and in the state</w:t>
      </w:r>
      <w:r w:rsidRPr="00B865CC">
        <w:rPr>
          <w:rFonts w:ascii="Arial" w:eastAsia="Times New Roman" w:hAnsi="Arial" w:cs="Arial"/>
          <w:b w:val="0"/>
          <w:color w:val="auto"/>
          <w:sz w:val="22"/>
          <w:szCs w:val="22"/>
        </w:rPr>
        <w:t xml:space="preserve"> </w:t>
      </w:r>
      <w:hyperlink r:id="rId31" w:history="1">
        <w:r w:rsidRPr="00B865CC">
          <w:rPr>
            <w:rStyle w:val="Hyperlink"/>
            <w:rFonts w:ascii="Arial" w:eastAsia="Times New Roman" w:hAnsi="Arial" w:cs="Arial"/>
            <w:b w:val="0"/>
            <w:color w:val="auto"/>
            <w:sz w:val="22"/>
            <w:szCs w:val="22"/>
          </w:rPr>
          <w:t>www.massteenpregnancy.org</w:t>
        </w:r>
      </w:hyperlink>
    </w:p>
    <w:p w:rsidR="00BC4F51" w:rsidRPr="00B865CC" w:rsidRDefault="00184191" w:rsidP="00820AB4">
      <w:pPr>
        <w:pStyle w:val="Heading2"/>
        <w:numPr>
          <w:ilvl w:val="0"/>
          <w:numId w:val="36"/>
        </w:numPr>
        <w:spacing w:before="0" w:line="240" w:lineRule="auto"/>
        <w:rPr>
          <w:rFonts w:ascii="Arial" w:eastAsia="Times New Roman" w:hAnsi="Arial" w:cs="Arial"/>
          <w:b w:val="0"/>
          <w:color w:val="auto"/>
          <w:sz w:val="22"/>
          <w:szCs w:val="22"/>
        </w:rPr>
      </w:pPr>
      <w:hyperlink r:id="rId32" w:history="1">
        <w:r w:rsidR="0003066E" w:rsidRPr="00B865CC">
          <w:rPr>
            <w:rStyle w:val="Hyperlink"/>
            <w:rFonts w:ascii="Arial" w:eastAsia="Times New Roman" w:hAnsi="Arial" w:cs="Arial"/>
            <w:b w:val="0"/>
            <w:color w:val="auto"/>
            <w:sz w:val="22"/>
            <w:szCs w:val="22"/>
          </w:rPr>
          <w:t>www.Littleblackbookhealth.org</w:t>
        </w:r>
      </w:hyperlink>
      <w:r w:rsidR="0003066E" w:rsidRPr="00B865CC">
        <w:rPr>
          <w:rFonts w:ascii="Arial" w:eastAsia="Times New Roman" w:hAnsi="Arial" w:cs="Arial"/>
          <w:b w:val="0"/>
          <w:color w:val="auto"/>
          <w:sz w:val="22"/>
          <w:szCs w:val="22"/>
        </w:rPr>
        <w:t>: Guide to help young adults access health insurance plans that meet their sexual and reproductive health care needs</w:t>
      </w:r>
    </w:p>
    <w:p w:rsidR="00935EB7" w:rsidRPr="00B865CC" w:rsidRDefault="00184191" w:rsidP="00B865CC">
      <w:pPr>
        <w:pStyle w:val="Heading2"/>
        <w:numPr>
          <w:ilvl w:val="0"/>
          <w:numId w:val="36"/>
        </w:numPr>
        <w:spacing w:before="0" w:line="240" w:lineRule="auto"/>
        <w:rPr>
          <w:rFonts w:ascii="Arial" w:eastAsia="Times New Roman" w:hAnsi="Arial" w:cs="Arial"/>
          <w:b w:val="0"/>
          <w:color w:val="auto"/>
          <w:sz w:val="22"/>
          <w:szCs w:val="22"/>
        </w:rPr>
      </w:pPr>
      <w:hyperlink r:id="rId33" w:history="1">
        <w:r w:rsidR="0003066E" w:rsidRPr="00B865CC">
          <w:rPr>
            <w:rStyle w:val="Hyperlink"/>
            <w:rFonts w:ascii="Arial" w:eastAsia="Times New Roman" w:hAnsi="Arial" w:cs="Arial"/>
            <w:b w:val="0"/>
            <w:color w:val="auto"/>
            <w:sz w:val="22"/>
            <w:szCs w:val="22"/>
          </w:rPr>
          <w:t>www.Bedsider.org</w:t>
        </w:r>
      </w:hyperlink>
      <w:r w:rsidR="0003066E" w:rsidRPr="00B865CC">
        <w:rPr>
          <w:rFonts w:ascii="Arial" w:eastAsia="Times New Roman" w:hAnsi="Arial" w:cs="Arial"/>
          <w:b w:val="0"/>
          <w:color w:val="auto"/>
          <w:sz w:val="22"/>
          <w:szCs w:val="22"/>
        </w:rPr>
        <w:t>: Interactive website to help young adults navigate different birth control methods</w:t>
      </w:r>
    </w:p>
    <w:p w:rsidR="00BC4F51" w:rsidRDefault="00BC4F51" w:rsidP="00BC4F51">
      <w:pPr>
        <w:spacing w:after="0" w:line="240" w:lineRule="auto"/>
        <w:textAlignment w:val="baseline"/>
        <w:rPr>
          <w:rFonts w:ascii="Arial" w:eastAsia="Times New Roman" w:hAnsi="Arial" w:cs="Arial"/>
          <w:b/>
          <w:bCs/>
          <w:color w:val="4F81BD" w:themeColor="accent1"/>
          <w:sz w:val="28"/>
          <w:szCs w:val="26"/>
        </w:rPr>
      </w:pPr>
    </w:p>
    <w:p w:rsidR="00BC4F51" w:rsidRPr="00BC4F51" w:rsidRDefault="00BC4F51" w:rsidP="00BC4F51">
      <w:pPr>
        <w:spacing w:after="0" w:line="240" w:lineRule="auto"/>
        <w:textAlignment w:val="baseline"/>
        <w:rPr>
          <w:rFonts w:ascii="Arial Black" w:eastAsia="Times New Roman" w:hAnsi="Arial Black" w:cs="Arial"/>
          <w:b/>
          <w:bCs/>
          <w:color w:val="0070C0"/>
          <w:sz w:val="20"/>
          <w:szCs w:val="26"/>
        </w:rPr>
      </w:pPr>
      <w:r w:rsidRPr="00BC4F51">
        <w:rPr>
          <w:rFonts w:ascii="Arial Black" w:eastAsia="Times New Roman" w:hAnsi="Arial Black" w:cs="Arial"/>
          <w:b/>
          <w:bCs/>
          <w:color w:val="0070C0"/>
          <w:sz w:val="20"/>
          <w:szCs w:val="26"/>
        </w:rPr>
        <w:t>Analytical notes:</w:t>
      </w:r>
    </w:p>
    <w:p w:rsidR="00935EB7" w:rsidRPr="005B3FF3" w:rsidRDefault="0003066E" w:rsidP="00BC4F51">
      <w:pPr>
        <w:numPr>
          <w:ilvl w:val="0"/>
          <w:numId w:val="38"/>
        </w:numPr>
        <w:tabs>
          <w:tab w:val="clear" w:pos="360"/>
          <w:tab w:val="num" w:pos="720"/>
        </w:tabs>
        <w:spacing w:after="0" w:line="240" w:lineRule="auto"/>
        <w:jc w:val="both"/>
        <w:textAlignment w:val="baseline"/>
        <w:rPr>
          <w:rFonts w:ascii="Arial" w:eastAsia="Times New Roman" w:hAnsi="Arial" w:cs="Arial"/>
          <w:sz w:val="20"/>
        </w:rPr>
      </w:pPr>
      <w:r w:rsidRPr="005B3FF3">
        <w:rPr>
          <w:rFonts w:ascii="Arial" w:eastAsia="Times New Roman" w:hAnsi="Arial" w:cs="Arial"/>
          <w:sz w:val="20"/>
        </w:rPr>
        <w:t xml:space="preserve">Percent calculated as those who responded 'Yes' over all who responded to that question.                         </w:t>
      </w:r>
    </w:p>
    <w:p w:rsidR="00935EB7" w:rsidRPr="005B3FF3" w:rsidRDefault="0003066E" w:rsidP="00BC4F51">
      <w:pPr>
        <w:numPr>
          <w:ilvl w:val="0"/>
          <w:numId w:val="38"/>
        </w:numPr>
        <w:tabs>
          <w:tab w:val="clear" w:pos="360"/>
          <w:tab w:val="num" w:pos="720"/>
        </w:tabs>
        <w:spacing w:after="0" w:line="240" w:lineRule="auto"/>
        <w:jc w:val="both"/>
        <w:textAlignment w:val="baseline"/>
        <w:rPr>
          <w:rFonts w:ascii="Arial" w:eastAsia="Times New Roman" w:hAnsi="Arial" w:cs="Arial"/>
          <w:sz w:val="20"/>
        </w:rPr>
      </w:pPr>
      <w:r w:rsidRPr="005B3FF3">
        <w:rPr>
          <w:rFonts w:ascii="Arial" w:eastAsia="Times New Roman" w:hAnsi="Arial" w:cs="Arial"/>
          <w:sz w:val="20"/>
        </w:rPr>
        <w:t>Missing responses are not included</w:t>
      </w:r>
      <w:r w:rsidR="00BE26AC" w:rsidRPr="005B3FF3">
        <w:rPr>
          <w:rFonts w:ascii="Arial" w:eastAsia="Times New Roman" w:hAnsi="Arial" w:cs="Arial"/>
          <w:sz w:val="20"/>
        </w:rPr>
        <w:t>;</w:t>
      </w:r>
      <w:r w:rsidRPr="005B3FF3">
        <w:rPr>
          <w:rFonts w:ascii="Arial" w:eastAsia="Times New Roman" w:hAnsi="Arial" w:cs="Arial"/>
          <w:sz w:val="20"/>
        </w:rPr>
        <w:t xml:space="preserve"> therefore total responses vary by question.</w:t>
      </w:r>
    </w:p>
    <w:p w:rsidR="00935EB7" w:rsidRPr="005B3FF3" w:rsidRDefault="0003066E" w:rsidP="00BC4F51">
      <w:pPr>
        <w:numPr>
          <w:ilvl w:val="0"/>
          <w:numId w:val="38"/>
        </w:numPr>
        <w:tabs>
          <w:tab w:val="clear" w:pos="360"/>
          <w:tab w:val="num" w:pos="720"/>
        </w:tabs>
        <w:spacing w:after="0" w:line="240" w:lineRule="auto"/>
        <w:jc w:val="both"/>
        <w:textAlignment w:val="baseline"/>
        <w:rPr>
          <w:rFonts w:ascii="Arial" w:eastAsia="Times New Roman" w:hAnsi="Arial" w:cs="Arial"/>
          <w:sz w:val="20"/>
        </w:rPr>
      </w:pPr>
      <w:r w:rsidRPr="005B3FF3">
        <w:rPr>
          <w:rFonts w:ascii="Arial" w:eastAsia="Times New Roman" w:hAnsi="Arial" w:cs="Arial"/>
          <w:sz w:val="20"/>
        </w:rPr>
        <w:t xml:space="preserve">Data was either combined across surveys (YRBS + YHS) </w:t>
      </w:r>
      <w:r w:rsidR="00184191">
        <w:rPr>
          <w:rFonts w:ascii="Arial" w:eastAsia="Times New Roman" w:hAnsi="Arial" w:cs="Arial"/>
          <w:sz w:val="20"/>
        </w:rPr>
        <w:t>and/</w:t>
      </w:r>
      <w:r w:rsidRPr="005B3FF3">
        <w:rPr>
          <w:rFonts w:ascii="Arial" w:eastAsia="Times New Roman" w:hAnsi="Arial" w:cs="Arial"/>
          <w:sz w:val="20"/>
        </w:rPr>
        <w:t>or survey years (2011 + 2013) if sa</w:t>
      </w:r>
      <w:r w:rsidR="00184191">
        <w:rPr>
          <w:rFonts w:ascii="Arial" w:eastAsia="Times New Roman" w:hAnsi="Arial" w:cs="Arial"/>
          <w:sz w:val="20"/>
        </w:rPr>
        <w:t>mple size was insufficient (N&lt;100</w:t>
      </w:r>
      <w:bookmarkStart w:id="0" w:name="_GoBack"/>
      <w:bookmarkEnd w:id="0"/>
      <w:r w:rsidRPr="005B3FF3">
        <w:rPr>
          <w:rFonts w:ascii="Arial" w:eastAsia="Times New Roman" w:hAnsi="Arial" w:cs="Arial"/>
          <w:sz w:val="20"/>
        </w:rPr>
        <w:t xml:space="preserve">). </w:t>
      </w:r>
    </w:p>
    <w:p w:rsidR="00935EB7" w:rsidRPr="005B3FF3" w:rsidRDefault="0003066E" w:rsidP="00BC4F51">
      <w:pPr>
        <w:numPr>
          <w:ilvl w:val="0"/>
          <w:numId w:val="38"/>
        </w:numPr>
        <w:tabs>
          <w:tab w:val="clear" w:pos="360"/>
          <w:tab w:val="num" w:pos="720"/>
        </w:tabs>
        <w:spacing w:after="0" w:line="240" w:lineRule="auto"/>
        <w:jc w:val="both"/>
        <w:textAlignment w:val="baseline"/>
        <w:rPr>
          <w:rFonts w:ascii="Arial" w:eastAsia="Times New Roman" w:hAnsi="Arial" w:cs="Arial"/>
          <w:sz w:val="20"/>
        </w:rPr>
      </w:pPr>
      <w:r w:rsidRPr="005B3FF3">
        <w:rPr>
          <w:rFonts w:ascii="Arial" w:eastAsia="Times New Roman" w:hAnsi="Arial" w:cs="Arial"/>
          <w:sz w:val="20"/>
        </w:rPr>
        <w:t>Statistical significance was determined by non-overlapping 95% confidence intervals and, if needed, Wald log-linear chi-square test (</w:t>
      </w:r>
      <w:r w:rsidRPr="005B3FF3">
        <w:rPr>
          <w:rFonts w:ascii="Arial" w:eastAsia="Times New Roman" w:hAnsi="Arial" w:cs="Arial"/>
          <w:sz w:val="20"/>
          <w:lang w:val="el-GR"/>
        </w:rPr>
        <w:t>α</w:t>
      </w:r>
      <w:r w:rsidRPr="005B3FF3">
        <w:rPr>
          <w:rFonts w:ascii="Arial" w:eastAsia="Times New Roman" w:hAnsi="Arial" w:cs="Arial"/>
          <w:sz w:val="20"/>
        </w:rPr>
        <w:t xml:space="preserve">=0.05). </w:t>
      </w:r>
    </w:p>
    <w:p w:rsidR="00AD551B" w:rsidRPr="005B3FF3" w:rsidRDefault="00CD7456" w:rsidP="009F3351">
      <w:pPr>
        <w:numPr>
          <w:ilvl w:val="0"/>
          <w:numId w:val="38"/>
        </w:numPr>
        <w:spacing w:after="0" w:line="240" w:lineRule="auto"/>
        <w:jc w:val="both"/>
        <w:textAlignment w:val="baseline"/>
        <w:rPr>
          <w:rFonts w:ascii="Arial" w:eastAsia="Times New Roman" w:hAnsi="Arial" w:cs="Arial"/>
          <w:sz w:val="20"/>
        </w:rPr>
      </w:pPr>
      <w:r w:rsidRPr="005B3FF3">
        <w:rPr>
          <w:rFonts w:ascii="Arial" w:eastAsia="Times New Roman" w:hAnsi="Arial" w:cs="Arial"/>
          <w:sz w:val="20"/>
        </w:rPr>
        <w:t>Stock images were used and were not of any students in the YRBS and YHS sample.</w:t>
      </w:r>
    </w:p>
    <w:p w:rsidR="005524D8" w:rsidRPr="00BC4E1D" w:rsidRDefault="005524D8" w:rsidP="00BC4F51">
      <w:pPr>
        <w:spacing w:after="0" w:line="240" w:lineRule="auto"/>
        <w:jc w:val="both"/>
        <w:textAlignment w:val="baseline"/>
        <w:rPr>
          <w:rFonts w:ascii="Arial" w:eastAsia="Times New Roman" w:hAnsi="Arial" w:cs="Arial"/>
        </w:rPr>
      </w:pPr>
    </w:p>
    <w:p w:rsidR="00FA363D" w:rsidRDefault="00FA363D">
      <w:pPr>
        <w:rPr>
          <w:rStyle w:val="Heading2Char"/>
          <w:rFonts w:ascii="Arial Black" w:hAnsi="Arial Black" w:cs="Arial"/>
          <w:sz w:val="22"/>
          <w:szCs w:val="24"/>
        </w:rPr>
      </w:pPr>
      <w:r>
        <w:rPr>
          <w:rStyle w:val="Heading2Char"/>
          <w:rFonts w:ascii="Arial Black" w:hAnsi="Arial Black" w:cs="Arial"/>
          <w:sz w:val="22"/>
          <w:szCs w:val="24"/>
        </w:rPr>
        <w:br w:type="page"/>
      </w:r>
    </w:p>
    <w:p w:rsidR="005361EB" w:rsidRDefault="005361EB" w:rsidP="00A83DDE">
      <w:pPr>
        <w:rPr>
          <w:rStyle w:val="Heading2Char"/>
          <w:rFonts w:ascii="Arial Black" w:hAnsi="Arial Black" w:cs="Arial"/>
          <w:sz w:val="22"/>
          <w:szCs w:val="24"/>
        </w:rPr>
      </w:pPr>
    </w:p>
    <w:p w:rsidR="00A83DDE" w:rsidRPr="00A83DDE" w:rsidRDefault="00BC4E1D" w:rsidP="00A83DDE">
      <w:pPr>
        <w:rPr>
          <w:rFonts w:ascii="Arial" w:eastAsia="Times New Roman" w:hAnsi="Arial" w:cs="Arial"/>
          <w:sz w:val="20"/>
          <w:szCs w:val="20"/>
        </w:rPr>
      </w:pPr>
      <w:r w:rsidRPr="00BC4F51">
        <w:rPr>
          <w:rStyle w:val="Heading2Char"/>
          <w:rFonts w:ascii="Arial Black" w:hAnsi="Arial Black" w:cs="Arial"/>
          <w:sz w:val="22"/>
          <w:szCs w:val="24"/>
        </w:rPr>
        <w:t>Acknowledgements</w:t>
      </w:r>
      <w:r w:rsidRPr="002F5DAF">
        <w:rPr>
          <w:rStyle w:val="Heading2Char"/>
          <w:rFonts w:ascii="Arial" w:hAnsi="Arial" w:cs="Arial"/>
          <w:sz w:val="24"/>
          <w:szCs w:val="24"/>
        </w:rPr>
        <w:t>:</w:t>
      </w:r>
      <w:r w:rsidRPr="00BC4E1D">
        <w:rPr>
          <w:rFonts w:ascii="Arial" w:eastAsia="Times New Roman" w:hAnsi="Arial" w:cs="Arial"/>
          <w:b/>
          <w:bCs/>
          <w:sz w:val="20"/>
          <w:szCs w:val="20"/>
        </w:rPr>
        <w:t xml:space="preserve"> </w:t>
      </w:r>
      <w:r w:rsidR="00A83DDE" w:rsidRPr="00A83DDE">
        <w:rPr>
          <w:rFonts w:ascii="Arial" w:eastAsia="Times New Roman" w:hAnsi="Arial" w:cs="Arial"/>
          <w:sz w:val="20"/>
          <w:szCs w:val="20"/>
        </w:rPr>
        <w:t>The</w:t>
      </w:r>
      <w:r w:rsidR="00A83DDE" w:rsidRPr="00A83DDE">
        <w:rPr>
          <w:rFonts w:ascii="Arial" w:eastAsia="Times New Roman" w:hAnsi="Arial" w:cs="Arial"/>
          <w:i/>
          <w:iCs/>
          <w:sz w:val="20"/>
          <w:szCs w:val="20"/>
        </w:rPr>
        <w:t xml:space="preserve"> Massachusetts Adolescent Health </w:t>
      </w:r>
      <w:r w:rsidR="002E1642">
        <w:rPr>
          <w:rFonts w:ascii="Arial" w:eastAsia="Times New Roman" w:hAnsi="Arial" w:cs="Arial"/>
          <w:i/>
          <w:iCs/>
          <w:sz w:val="20"/>
          <w:szCs w:val="20"/>
        </w:rPr>
        <w:t>D</w:t>
      </w:r>
      <w:r w:rsidR="002E1642" w:rsidRPr="002E1642">
        <w:rPr>
          <w:rFonts w:ascii="Arial" w:eastAsia="Times New Roman" w:hAnsi="Arial" w:cs="Arial"/>
          <w:i/>
          <w:iCs/>
          <w:sz w:val="20"/>
          <w:szCs w:val="20"/>
        </w:rPr>
        <w:t xml:space="preserve">ata </w:t>
      </w:r>
      <w:r w:rsidR="002E1642">
        <w:rPr>
          <w:rFonts w:ascii="Arial" w:eastAsia="Times New Roman" w:hAnsi="Arial" w:cs="Arial"/>
          <w:i/>
          <w:iCs/>
          <w:sz w:val="20"/>
          <w:szCs w:val="20"/>
        </w:rPr>
        <w:t>B</w:t>
      </w:r>
      <w:r w:rsidR="002E1642" w:rsidRPr="002E1642">
        <w:rPr>
          <w:rFonts w:ascii="Arial" w:eastAsia="Times New Roman" w:hAnsi="Arial" w:cs="Arial"/>
          <w:i/>
          <w:iCs/>
          <w:sz w:val="20"/>
          <w:szCs w:val="20"/>
        </w:rPr>
        <w:t xml:space="preserve">rief </w:t>
      </w:r>
      <w:r w:rsidR="00A83DDE" w:rsidRPr="00A83DDE">
        <w:rPr>
          <w:rFonts w:ascii="Arial" w:eastAsia="Times New Roman" w:hAnsi="Arial" w:cs="Arial"/>
          <w:sz w:val="20"/>
          <w:szCs w:val="20"/>
        </w:rPr>
        <w:t xml:space="preserve">was produced by the Health Survey Program, in collaboration with the Sexual and Reproductive Health Program and Adolescent Health and Youth Development Program at DPH to raise public awareness of sexual risk behaviors, experiences, and disparities among teens in the Commonwealth and the importance of prevention efforts. Thank you to students and faculty of Massachusetts public schools who participated in the surveys and to ESE and the Center for Survey Research of UMass-Boston for their collaboration to make these surveys possible. The YRBS and YHS surveys and related reports are available at: </w:t>
      </w:r>
      <w:hyperlink r:id="rId34" w:history="1">
        <w:r w:rsidR="00A83DDE" w:rsidRPr="00A83DDE">
          <w:rPr>
            <w:rStyle w:val="Hyperlink"/>
            <w:rFonts w:ascii="Arial" w:eastAsia="Times New Roman" w:hAnsi="Arial" w:cs="Arial"/>
            <w:sz w:val="20"/>
            <w:szCs w:val="20"/>
          </w:rPr>
          <w:t>www.mass.gov/dph/hsp.</w:t>
        </w:r>
      </w:hyperlink>
    </w:p>
    <w:p w:rsidR="000B13E1" w:rsidRDefault="000B13E1" w:rsidP="00BC4E1D">
      <w:pPr>
        <w:spacing w:after="0" w:line="240" w:lineRule="auto"/>
        <w:jc w:val="both"/>
        <w:textAlignment w:val="baseline"/>
        <w:rPr>
          <w:rFonts w:ascii="Arial" w:eastAsia="Times New Roman" w:hAnsi="Arial" w:cs="Arial"/>
          <w:sz w:val="16"/>
          <w:szCs w:val="16"/>
        </w:rPr>
      </w:pPr>
    </w:p>
    <w:p w:rsidR="00BC4F51" w:rsidRPr="00BC4F51" w:rsidRDefault="00BC4F51" w:rsidP="00BC4F51">
      <w:pPr>
        <w:spacing w:after="0" w:line="240" w:lineRule="auto"/>
        <w:jc w:val="both"/>
        <w:textAlignment w:val="baseline"/>
        <w:rPr>
          <w:rFonts w:ascii="Arial" w:eastAsia="Times New Roman" w:hAnsi="Arial" w:cs="Arial"/>
          <w:sz w:val="16"/>
          <w:szCs w:val="16"/>
        </w:rPr>
      </w:pPr>
      <w:r w:rsidRPr="00BC4F51">
        <w:rPr>
          <w:rFonts w:ascii="Arial Black" w:eastAsia="Times New Roman" w:hAnsi="Arial Black" w:cs="Arial"/>
          <w:b/>
          <w:color w:val="0070C0"/>
          <w:sz w:val="16"/>
          <w:szCs w:val="16"/>
        </w:rPr>
        <w:t>References</w:t>
      </w:r>
      <w:r w:rsidRPr="00BC4F51">
        <w:rPr>
          <w:rFonts w:ascii="Arial" w:eastAsia="Times New Roman" w:hAnsi="Arial" w:cs="Arial"/>
          <w:sz w:val="16"/>
          <w:szCs w:val="16"/>
        </w:rPr>
        <w:t xml:space="preserve">: 1.US DHHS. (2011). Healthy People 2020 family planning objectives. | 2.Kirby, D. (2007). Emerging Answers 2007: Research Findings on Programs to Reduce Teen Pregnancy and Sexually Transmitted Diseases. Washington, DC: National Campaign to Prevent Teen and Unplanned Pregnancy. | 3.Association of Maternal &amp; Child Health Programs. Life Course Indicator: Early Sexual Intercourse (LC-50) (2014). | 4.Kaplan, D. L. et al. (2013). Early age of first sex and health risk in an urban adolescent population. J Sch Health, 83(5), 350-356. | 5.Epstein, M. et al. (2014). Understanding the link between early sexual initiation and later sexually transmitted infection: test and replication in two longitudinal studies. J Adolesc Health, 54(4), 435-441. | 6.Magnusson, B. M. et al. (2012). Early age at first intercourse and subsequent gaps in contraceptive use. J Womens Health, 21(1), 73-79. | 7.The National Campaign to Prevent Teen and Unplanned Pregnancy (2012). Why It Matters: Teen Childbearing, Education, and Economic WellBeing. | 8. Guttmacher Institute, Contraceptive Needs and Services, 2012, New York: Guttmacher Institute, 2014. | 9.Teen Births, Massachusetts: 2013. Boston, MA: ODMOA, MDPH. Dec 2014. | 10.The National Campaign to Prevent Teen and Unplanned Pregnancy (2014). Fast Facts: Teen Pregnancy in the United States. | 11.Kahn L. et al., CDC. (2011). Sexual Identity, Sex of Sexual Contacts, and Health-Risk Behaviors Among Students in Grades 9-12 - YRBS, Selected Sites, United States, 2001–2009. MMWR. 2011 Jun 10; 60(SS07):1-133. | 12.Blake, S. M. et al. (2001). Preventing sexual risk behaviors among gay, lesbian, and bisexual adolescents: The benefits of gay-sensitive HIV instruction in schools. Am. J. Public Health, 91(6), 940. | 13.Greydanus, D. E., &amp; Omar, H. A. (2008). Sexuality issues and gynecologic care of adolescents with developmental disabilities. Pediatr Clin North Am, 55(6), 1315-1335. | 14.US DHHS, CDC, National Center for HIV/AIDS, Viral Hepatitis, STD, and TB Prevention (2013). HIV, Other STD, and Teen Pregnancy Prevention and Massachusetts Students. | 15.Gowen, L. K., &amp; Aue, N. (2011). Sexual Health Disparities Among Disenfranchised Youth. Portland, OR: Public Health Division, Oregon Health Authority and Research and Training Center for Pathways to Positive Futures, Portland State University. | 16.MacKay, A. P. et al. (2009). Sexual and Reproductive Health of Persons Aged 10-24 Years-United States, 2002-2007. US DHHS, CDC. | 17.Murphy, N., &amp; Young, P. C. (2005). Sexuality in children and adolescents with disabilities. Dev Med Child Neurol, 47(09), 640-644. | 18.US DHHS, Office of Adolescent Health. Sexually Transmitted Diseases. | 19.CDC (2012). Vital signs: HIV infection, testing, and risk behaviors among youths-United States. MMWR, 61(47), 971. | 20. Martin, S. &amp; Macy, RJ. (2009) Sexual Violence Against Women: Impact on High-Risk Health Behaviors and Reproductive Health. VAW.net </w:t>
      </w:r>
    </w:p>
    <w:p w:rsidR="000C784E" w:rsidRPr="002F5DAF" w:rsidRDefault="000C784E" w:rsidP="00BC4E1D">
      <w:pPr>
        <w:spacing w:after="0" w:line="240" w:lineRule="auto"/>
        <w:jc w:val="both"/>
        <w:textAlignment w:val="baseline"/>
        <w:rPr>
          <w:rFonts w:ascii="Arial" w:eastAsia="Times New Roman" w:hAnsi="Arial" w:cs="Arial"/>
          <w:sz w:val="16"/>
          <w:szCs w:val="16"/>
        </w:rPr>
      </w:pPr>
    </w:p>
    <w:p w:rsidR="00BC4E1D" w:rsidRDefault="00BC4E1D" w:rsidP="00BC4F51">
      <w:pPr>
        <w:spacing w:after="0" w:line="240" w:lineRule="auto"/>
        <w:textAlignment w:val="baseline"/>
        <w:rPr>
          <w:rFonts w:ascii="Arial" w:eastAsia="Times New Roman" w:hAnsi="Arial" w:cs="Arial"/>
          <w:sz w:val="18"/>
          <w:szCs w:val="18"/>
        </w:rPr>
      </w:pPr>
      <w:r w:rsidRPr="00BC4E1D">
        <w:rPr>
          <w:rFonts w:ascii="Arial" w:eastAsia="Times New Roman" w:hAnsi="Arial" w:cs="Arial"/>
          <w:b/>
          <w:bCs/>
          <w:sz w:val="18"/>
          <w:szCs w:val="18"/>
        </w:rPr>
        <w:t>MASSACHUSET</w:t>
      </w:r>
      <w:r w:rsidR="00BC4F51">
        <w:rPr>
          <w:rFonts w:ascii="Arial" w:eastAsia="Times New Roman" w:hAnsi="Arial" w:cs="Arial"/>
          <w:b/>
          <w:bCs/>
          <w:sz w:val="18"/>
          <w:szCs w:val="18"/>
        </w:rPr>
        <w:t xml:space="preserve">TS DEPARTMENT OF PUBLIC HEALTH                                               </w:t>
      </w:r>
      <w:r w:rsidR="002A52EE">
        <w:rPr>
          <w:rFonts w:ascii="Arial" w:eastAsia="Times New Roman" w:hAnsi="Arial" w:cs="Arial"/>
          <w:b/>
          <w:bCs/>
          <w:sz w:val="18"/>
          <w:szCs w:val="18"/>
        </w:rPr>
        <w:t xml:space="preserve">         </w:t>
      </w:r>
      <w:r w:rsidRPr="00251481">
        <w:rPr>
          <w:rFonts w:ascii="Arial" w:eastAsia="Times New Roman" w:hAnsi="Arial" w:cs="Arial"/>
          <w:bCs/>
          <w:sz w:val="18"/>
          <w:szCs w:val="18"/>
        </w:rPr>
        <w:t xml:space="preserve">www.mass.gov/dph/hsp | </w:t>
      </w:r>
      <w:r w:rsidRPr="00251481">
        <w:rPr>
          <w:rFonts w:ascii="Arial" w:eastAsia="Times New Roman" w:hAnsi="Arial" w:cs="Arial"/>
          <w:sz w:val="18"/>
          <w:szCs w:val="18"/>
        </w:rPr>
        <w:t xml:space="preserve">Released </w:t>
      </w:r>
      <w:r w:rsidR="00FA363D">
        <w:rPr>
          <w:rFonts w:ascii="Arial" w:eastAsia="Times New Roman" w:hAnsi="Arial" w:cs="Arial"/>
          <w:sz w:val="18"/>
          <w:szCs w:val="18"/>
        </w:rPr>
        <w:t>Winter</w:t>
      </w:r>
      <w:r w:rsidRPr="00251481">
        <w:rPr>
          <w:rFonts w:ascii="Arial" w:eastAsia="Times New Roman" w:hAnsi="Arial" w:cs="Arial"/>
          <w:sz w:val="18"/>
          <w:szCs w:val="18"/>
        </w:rPr>
        <w:t xml:space="preserve"> 201</w:t>
      </w:r>
      <w:r w:rsidR="00FA363D">
        <w:rPr>
          <w:rFonts w:ascii="Arial" w:eastAsia="Times New Roman" w:hAnsi="Arial" w:cs="Arial"/>
          <w:sz w:val="18"/>
          <w:szCs w:val="18"/>
        </w:rPr>
        <w:t>6</w:t>
      </w:r>
    </w:p>
    <w:p w:rsidR="000C784E" w:rsidRDefault="00FA363D" w:rsidP="00FA363D">
      <w:pPr>
        <w:tabs>
          <w:tab w:val="left" w:pos="10601"/>
        </w:tabs>
        <w:spacing w:after="0" w:line="240" w:lineRule="auto"/>
        <w:textAlignment w:val="baseline"/>
        <w:rPr>
          <w:rFonts w:ascii="Arial" w:eastAsia="Times New Roman" w:hAnsi="Arial" w:cs="Arial"/>
          <w:sz w:val="18"/>
          <w:szCs w:val="18"/>
        </w:rPr>
      </w:pPr>
      <w:r>
        <w:rPr>
          <w:rFonts w:ascii="Arial" w:eastAsia="Times New Roman" w:hAnsi="Arial" w:cs="Arial"/>
          <w:sz w:val="18"/>
          <w:szCs w:val="18"/>
        </w:rPr>
        <w:tab/>
      </w:r>
    </w:p>
    <w:sectPr w:rsidR="000C784E" w:rsidSect="004C13D1">
      <w:type w:val="continuous"/>
      <w:pgSz w:w="12240" w:h="15840"/>
      <w:pgMar w:top="288" w:right="432" w:bottom="288" w:left="432"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3D1" w:rsidRDefault="004C13D1" w:rsidP="004C13D1">
      <w:pPr>
        <w:spacing w:after="0" w:line="240" w:lineRule="auto"/>
      </w:pPr>
      <w:r>
        <w:separator/>
      </w:r>
    </w:p>
  </w:endnote>
  <w:endnote w:type="continuationSeparator" w:id="0">
    <w:p w:rsidR="004C13D1" w:rsidRDefault="004C13D1" w:rsidP="004C1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012490"/>
      <w:docPartObj>
        <w:docPartGallery w:val="Page Numbers (Bottom of Page)"/>
        <w:docPartUnique/>
      </w:docPartObj>
    </w:sdtPr>
    <w:sdtEndPr>
      <w:rPr>
        <w:noProof/>
      </w:rPr>
    </w:sdtEndPr>
    <w:sdtContent>
      <w:p w:rsidR="004C13D1" w:rsidRDefault="004C13D1">
        <w:pPr>
          <w:pStyle w:val="Footer"/>
          <w:jc w:val="right"/>
        </w:pPr>
        <w:r>
          <w:fldChar w:fldCharType="begin"/>
        </w:r>
        <w:r>
          <w:instrText xml:space="preserve"> PAGE   \* MERGEFORMAT </w:instrText>
        </w:r>
        <w:r>
          <w:fldChar w:fldCharType="separate"/>
        </w:r>
        <w:r w:rsidR="00184191">
          <w:rPr>
            <w:noProof/>
          </w:rPr>
          <w:t>8</w:t>
        </w:r>
        <w:r>
          <w:rPr>
            <w:noProof/>
          </w:rPr>
          <w:fldChar w:fldCharType="end"/>
        </w:r>
      </w:p>
    </w:sdtContent>
  </w:sdt>
  <w:p w:rsidR="004C13D1" w:rsidRDefault="004C13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3D1" w:rsidRDefault="004C13D1" w:rsidP="004C13D1">
      <w:pPr>
        <w:spacing w:after="0" w:line="240" w:lineRule="auto"/>
      </w:pPr>
      <w:r>
        <w:separator/>
      </w:r>
    </w:p>
  </w:footnote>
  <w:footnote w:type="continuationSeparator" w:id="0">
    <w:p w:rsidR="004C13D1" w:rsidRDefault="004C13D1" w:rsidP="004C13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81CD5"/>
    <w:multiLevelType w:val="hybridMultilevel"/>
    <w:tmpl w:val="A4F4B49E"/>
    <w:lvl w:ilvl="0" w:tplc="8C94763C">
      <w:start w:val="1"/>
      <w:numFmt w:val="bullet"/>
      <w:lvlText w:val=""/>
      <w:lvlJc w:val="left"/>
      <w:pPr>
        <w:tabs>
          <w:tab w:val="num" w:pos="720"/>
        </w:tabs>
        <w:ind w:left="720" w:hanging="360"/>
      </w:pPr>
      <w:rPr>
        <w:rFonts w:ascii="Wingdings" w:hAnsi="Wingdings" w:hint="default"/>
      </w:rPr>
    </w:lvl>
    <w:lvl w:ilvl="1" w:tplc="72E2A300" w:tentative="1">
      <w:start w:val="1"/>
      <w:numFmt w:val="bullet"/>
      <w:lvlText w:val=""/>
      <w:lvlJc w:val="left"/>
      <w:pPr>
        <w:tabs>
          <w:tab w:val="num" w:pos="1440"/>
        </w:tabs>
        <w:ind w:left="1440" w:hanging="360"/>
      </w:pPr>
      <w:rPr>
        <w:rFonts w:ascii="Wingdings" w:hAnsi="Wingdings" w:hint="default"/>
      </w:rPr>
    </w:lvl>
    <w:lvl w:ilvl="2" w:tplc="C5A4B570" w:tentative="1">
      <w:start w:val="1"/>
      <w:numFmt w:val="bullet"/>
      <w:lvlText w:val=""/>
      <w:lvlJc w:val="left"/>
      <w:pPr>
        <w:tabs>
          <w:tab w:val="num" w:pos="2160"/>
        </w:tabs>
        <w:ind w:left="2160" w:hanging="360"/>
      </w:pPr>
      <w:rPr>
        <w:rFonts w:ascii="Wingdings" w:hAnsi="Wingdings" w:hint="default"/>
      </w:rPr>
    </w:lvl>
    <w:lvl w:ilvl="3" w:tplc="3230D6B6" w:tentative="1">
      <w:start w:val="1"/>
      <w:numFmt w:val="bullet"/>
      <w:lvlText w:val=""/>
      <w:lvlJc w:val="left"/>
      <w:pPr>
        <w:tabs>
          <w:tab w:val="num" w:pos="2880"/>
        </w:tabs>
        <w:ind w:left="2880" w:hanging="360"/>
      </w:pPr>
      <w:rPr>
        <w:rFonts w:ascii="Wingdings" w:hAnsi="Wingdings" w:hint="default"/>
      </w:rPr>
    </w:lvl>
    <w:lvl w:ilvl="4" w:tplc="BB460234" w:tentative="1">
      <w:start w:val="1"/>
      <w:numFmt w:val="bullet"/>
      <w:lvlText w:val=""/>
      <w:lvlJc w:val="left"/>
      <w:pPr>
        <w:tabs>
          <w:tab w:val="num" w:pos="3600"/>
        </w:tabs>
        <w:ind w:left="3600" w:hanging="360"/>
      </w:pPr>
      <w:rPr>
        <w:rFonts w:ascii="Wingdings" w:hAnsi="Wingdings" w:hint="default"/>
      </w:rPr>
    </w:lvl>
    <w:lvl w:ilvl="5" w:tplc="FDA68B62" w:tentative="1">
      <w:start w:val="1"/>
      <w:numFmt w:val="bullet"/>
      <w:lvlText w:val=""/>
      <w:lvlJc w:val="left"/>
      <w:pPr>
        <w:tabs>
          <w:tab w:val="num" w:pos="4320"/>
        </w:tabs>
        <w:ind w:left="4320" w:hanging="360"/>
      </w:pPr>
      <w:rPr>
        <w:rFonts w:ascii="Wingdings" w:hAnsi="Wingdings" w:hint="default"/>
      </w:rPr>
    </w:lvl>
    <w:lvl w:ilvl="6" w:tplc="BCB03050" w:tentative="1">
      <w:start w:val="1"/>
      <w:numFmt w:val="bullet"/>
      <w:lvlText w:val=""/>
      <w:lvlJc w:val="left"/>
      <w:pPr>
        <w:tabs>
          <w:tab w:val="num" w:pos="5040"/>
        </w:tabs>
        <w:ind w:left="5040" w:hanging="360"/>
      </w:pPr>
      <w:rPr>
        <w:rFonts w:ascii="Wingdings" w:hAnsi="Wingdings" w:hint="default"/>
      </w:rPr>
    </w:lvl>
    <w:lvl w:ilvl="7" w:tplc="B1F2463A" w:tentative="1">
      <w:start w:val="1"/>
      <w:numFmt w:val="bullet"/>
      <w:lvlText w:val=""/>
      <w:lvlJc w:val="left"/>
      <w:pPr>
        <w:tabs>
          <w:tab w:val="num" w:pos="5760"/>
        </w:tabs>
        <w:ind w:left="5760" w:hanging="360"/>
      </w:pPr>
      <w:rPr>
        <w:rFonts w:ascii="Wingdings" w:hAnsi="Wingdings" w:hint="default"/>
      </w:rPr>
    </w:lvl>
    <w:lvl w:ilvl="8" w:tplc="753C1F22" w:tentative="1">
      <w:start w:val="1"/>
      <w:numFmt w:val="bullet"/>
      <w:lvlText w:val=""/>
      <w:lvlJc w:val="left"/>
      <w:pPr>
        <w:tabs>
          <w:tab w:val="num" w:pos="6480"/>
        </w:tabs>
        <w:ind w:left="6480" w:hanging="360"/>
      </w:pPr>
      <w:rPr>
        <w:rFonts w:ascii="Wingdings" w:hAnsi="Wingdings" w:hint="default"/>
      </w:rPr>
    </w:lvl>
  </w:abstractNum>
  <w:abstractNum w:abstractNumId="1">
    <w:nsid w:val="0720775C"/>
    <w:multiLevelType w:val="hybridMultilevel"/>
    <w:tmpl w:val="BEF8ABFA"/>
    <w:lvl w:ilvl="0" w:tplc="2E54D3DA">
      <w:start w:val="1"/>
      <w:numFmt w:val="bullet"/>
      <w:lvlText w:val="•"/>
      <w:lvlJc w:val="left"/>
      <w:pPr>
        <w:tabs>
          <w:tab w:val="num" w:pos="720"/>
        </w:tabs>
        <w:ind w:left="720" w:hanging="360"/>
      </w:pPr>
      <w:rPr>
        <w:rFonts w:ascii="Arial" w:hAnsi="Arial" w:hint="default"/>
      </w:rPr>
    </w:lvl>
    <w:lvl w:ilvl="1" w:tplc="D6CE1B9E" w:tentative="1">
      <w:start w:val="1"/>
      <w:numFmt w:val="bullet"/>
      <w:lvlText w:val="•"/>
      <w:lvlJc w:val="left"/>
      <w:pPr>
        <w:tabs>
          <w:tab w:val="num" w:pos="1440"/>
        </w:tabs>
        <w:ind w:left="1440" w:hanging="360"/>
      </w:pPr>
      <w:rPr>
        <w:rFonts w:ascii="Arial" w:hAnsi="Arial" w:hint="default"/>
      </w:rPr>
    </w:lvl>
    <w:lvl w:ilvl="2" w:tplc="050AB29C" w:tentative="1">
      <w:start w:val="1"/>
      <w:numFmt w:val="bullet"/>
      <w:lvlText w:val="•"/>
      <w:lvlJc w:val="left"/>
      <w:pPr>
        <w:tabs>
          <w:tab w:val="num" w:pos="2160"/>
        </w:tabs>
        <w:ind w:left="2160" w:hanging="360"/>
      </w:pPr>
      <w:rPr>
        <w:rFonts w:ascii="Arial" w:hAnsi="Arial" w:hint="default"/>
      </w:rPr>
    </w:lvl>
    <w:lvl w:ilvl="3" w:tplc="792E5EC4" w:tentative="1">
      <w:start w:val="1"/>
      <w:numFmt w:val="bullet"/>
      <w:lvlText w:val="•"/>
      <w:lvlJc w:val="left"/>
      <w:pPr>
        <w:tabs>
          <w:tab w:val="num" w:pos="2880"/>
        </w:tabs>
        <w:ind w:left="2880" w:hanging="360"/>
      </w:pPr>
      <w:rPr>
        <w:rFonts w:ascii="Arial" w:hAnsi="Arial" w:hint="default"/>
      </w:rPr>
    </w:lvl>
    <w:lvl w:ilvl="4" w:tplc="1A769560" w:tentative="1">
      <w:start w:val="1"/>
      <w:numFmt w:val="bullet"/>
      <w:lvlText w:val="•"/>
      <w:lvlJc w:val="left"/>
      <w:pPr>
        <w:tabs>
          <w:tab w:val="num" w:pos="3600"/>
        </w:tabs>
        <w:ind w:left="3600" w:hanging="360"/>
      </w:pPr>
      <w:rPr>
        <w:rFonts w:ascii="Arial" w:hAnsi="Arial" w:hint="default"/>
      </w:rPr>
    </w:lvl>
    <w:lvl w:ilvl="5" w:tplc="2A0ED1B2" w:tentative="1">
      <w:start w:val="1"/>
      <w:numFmt w:val="bullet"/>
      <w:lvlText w:val="•"/>
      <w:lvlJc w:val="left"/>
      <w:pPr>
        <w:tabs>
          <w:tab w:val="num" w:pos="4320"/>
        </w:tabs>
        <w:ind w:left="4320" w:hanging="360"/>
      </w:pPr>
      <w:rPr>
        <w:rFonts w:ascii="Arial" w:hAnsi="Arial" w:hint="default"/>
      </w:rPr>
    </w:lvl>
    <w:lvl w:ilvl="6" w:tplc="4EF2198C" w:tentative="1">
      <w:start w:val="1"/>
      <w:numFmt w:val="bullet"/>
      <w:lvlText w:val="•"/>
      <w:lvlJc w:val="left"/>
      <w:pPr>
        <w:tabs>
          <w:tab w:val="num" w:pos="5040"/>
        </w:tabs>
        <w:ind w:left="5040" w:hanging="360"/>
      </w:pPr>
      <w:rPr>
        <w:rFonts w:ascii="Arial" w:hAnsi="Arial" w:hint="default"/>
      </w:rPr>
    </w:lvl>
    <w:lvl w:ilvl="7" w:tplc="87A066C8" w:tentative="1">
      <w:start w:val="1"/>
      <w:numFmt w:val="bullet"/>
      <w:lvlText w:val="•"/>
      <w:lvlJc w:val="left"/>
      <w:pPr>
        <w:tabs>
          <w:tab w:val="num" w:pos="5760"/>
        </w:tabs>
        <w:ind w:left="5760" w:hanging="360"/>
      </w:pPr>
      <w:rPr>
        <w:rFonts w:ascii="Arial" w:hAnsi="Arial" w:hint="default"/>
      </w:rPr>
    </w:lvl>
    <w:lvl w:ilvl="8" w:tplc="77A0C0BC" w:tentative="1">
      <w:start w:val="1"/>
      <w:numFmt w:val="bullet"/>
      <w:lvlText w:val="•"/>
      <w:lvlJc w:val="left"/>
      <w:pPr>
        <w:tabs>
          <w:tab w:val="num" w:pos="6480"/>
        </w:tabs>
        <w:ind w:left="6480" w:hanging="360"/>
      </w:pPr>
      <w:rPr>
        <w:rFonts w:ascii="Arial" w:hAnsi="Arial" w:hint="default"/>
      </w:rPr>
    </w:lvl>
  </w:abstractNum>
  <w:abstractNum w:abstractNumId="2">
    <w:nsid w:val="11190EB2"/>
    <w:multiLevelType w:val="hybridMultilevel"/>
    <w:tmpl w:val="EB7C9D96"/>
    <w:lvl w:ilvl="0" w:tplc="C128902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991874"/>
    <w:multiLevelType w:val="hybridMultilevel"/>
    <w:tmpl w:val="7CA2F012"/>
    <w:lvl w:ilvl="0" w:tplc="8196FDF6">
      <w:start w:val="1"/>
      <w:numFmt w:val="bullet"/>
      <w:lvlText w:val="•"/>
      <w:lvlJc w:val="left"/>
      <w:pPr>
        <w:tabs>
          <w:tab w:val="num" w:pos="720"/>
        </w:tabs>
        <w:ind w:left="720" w:hanging="360"/>
      </w:pPr>
      <w:rPr>
        <w:rFonts w:ascii="Arial" w:hAnsi="Arial" w:hint="default"/>
      </w:rPr>
    </w:lvl>
    <w:lvl w:ilvl="1" w:tplc="72A0F75E" w:tentative="1">
      <w:start w:val="1"/>
      <w:numFmt w:val="bullet"/>
      <w:lvlText w:val="•"/>
      <w:lvlJc w:val="left"/>
      <w:pPr>
        <w:tabs>
          <w:tab w:val="num" w:pos="1440"/>
        </w:tabs>
        <w:ind w:left="1440" w:hanging="360"/>
      </w:pPr>
      <w:rPr>
        <w:rFonts w:ascii="Arial" w:hAnsi="Arial" w:hint="default"/>
      </w:rPr>
    </w:lvl>
    <w:lvl w:ilvl="2" w:tplc="75ACBBEC" w:tentative="1">
      <w:start w:val="1"/>
      <w:numFmt w:val="bullet"/>
      <w:lvlText w:val="•"/>
      <w:lvlJc w:val="left"/>
      <w:pPr>
        <w:tabs>
          <w:tab w:val="num" w:pos="2160"/>
        </w:tabs>
        <w:ind w:left="2160" w:hanging="360"/>
      </w:pPr>
      <w:rPr>
        <w:rFonts w:ascii="Arial" w:hAnsi="Arial" w:hint="default"/>
      </w:rPr>
    </w:lvl>
    <w:lvl w:ilvl="3" w:tplc="FEEEB4D6" w:tentative="1">
      <w:start w:val="1"/>
      <w:numFmt w:val="bullet"/>
      <w:lvlText w:val="•"/>
      <w:lvlJc w:val="left"/>
      <w:pPr>
        <w:tabs>
          <w:tab w:val="num" w:pos="2880"/>
        </w:tabs>
        <w:ind w:left="2880" w:hanging="360"/>
      </w:pPr>
      <w:rPr>
        <w:rFonts w:ascii="Arial" w:hAnsi="Arial" w:hint="default"/>
      </w:rPr>
    </w:lvl>
    <w:lvl w:ilvl="4" w:tplc="FE849C7A" w:tentative="1">
      <w:start w:val="1"/>
      <w:numFmt w:val="bullet"/>
      <w:lvlText w:val="•"/>
      <w:lvlJc w:val="left"/>
      <w:pPr>
        <w:tabs>
          <w:tab w:val="num" w:pos="3600"/>
        </w:tabs>
        <w:ind w:left="3600" w:hanging="360"/>
      </w:pPr>
      <w:rPr>
        <w:rFonts w:ascii="Arial" w:hAnsi="Arial" w:hint="default"/>
      </w:rPr>
    </w:lvl>
    <w:lvl w:ilvl="5" w:tplc="81F8ACB0" w:tentative="1">
      <w:start w:val="1"/>
      <w:numFmt w:val="bullet"/>
      <w:lvlText w:val="•"/>
      <w:lvlJc w:val="left"/>
      <w:pPr>
        <w:tabs>
          <w:tab w:val="num" w:pos="4320"/>
        </w:tabs>
        <w:ind w:left="4320" w:hanging="360"/>
      </w:pPr>
      <w:rPr>
        <w:rFonts w:ascii="Arial" w:hAnsi="Arial" w:hint="default"/>
      </w:rPr>
    </w:lvl>
    <w:lvl w:ilvl="6" w:tplc="79B222B4" w:tentative="1">
      <w:start w:val="1"/>
      <w:numFmt w:val="bullet"/>
      <w:lvlText w:val="•"/>
      <w:lvlJc w:val="left"/>
      <w:pPr>
        <w:tabs>
          <w:tab w:val="num" w:pos="5040"/>
        </w:tabs>
        <w:ind w:left="5040" w:hanging="360"/>
      </w:pPr>
      <w:rPr>
        <w:rFonts w:ascii="Arial" w:hAnsi="Arial" w:hint="default"/>
      </w:rPr>
    </w:lvl>
    <w:lvl w:ilvl="7" w:tplc="D028301E" w:tentative="1">
      <w:start w:val="1"/>
      <w:numFmt w:val="bullet"/>
      <w:lvlText w:val="•"/>
      <w:lvlJc w:val="left"/>
      <w:pPr>
        <w:tabs>
          <w:tab w:val="num" w:pos="5760"/>
        </w:tabs>
        <w:ind w:left="5760" w:hanging="360"/>
      </w:pPr>
      <w:rPr>
        <w:rFonts w:ascii="Arial" w:hAnsi="Arial" w:hint="default"/>
      </w:rPr>
    </w:lvl>
    <w:lvl w:ilvl="8" w:tplc="63B219BC" w:tentative="1">
      <w:start w:val="1"/>
      <w:numFmt w:val="bullet"/>
      <w:lvlText w:val="•"/>
      <w:lvlJc w:val="left"/>
      <w:pPr>
        <w:tabs>
          <w:tab w:val="num" w:pos="6480"/>
        </w:tabs>
        <w:ind w:left="6480" w:hanging="360"/>
      </w:pPr>
      <w:rPr>
        <w:rFonts w:ascii="Arial" w:hAnsi="Arial" w:hint="default"/>
      </w:rPr>
    </w:lvl>
  </w:abstractNum>
  <w:abstractNum w:abstractNumId="4">
    <w:nsid w:val="12FF798A"/>
    <w:multiLevelType w:val="hybridMultilevel"/>
    <w:tmpl w:val="DF30BDAA"/>
    <w:lvl w:ilvl="0" w:tplc="A5D08F68">
      <w:start w:val="1"/>
      <w:numFmt w:val="bullet"/>
      <w:lvlText w:val=""/>
      <w:lvlJc w:val="left"/>
      <w:pPr>
        <w:tabs>
          <w:tab w:val="num" w:pos="360"/>
        </w:tabs>
        <w:ind w:left="360" w:hanging="360"/>
      </w:pPr>
      <w:rPr>
        <w:rFonts w:ascii="Wingdings" w:hAnsi="Wingdings" w:hint="default"/>
      </w:rPr>
    </w:lvl>
    <w:lvl w:ilvl="1" w:tplc="1A5EE9B0" w:tentative="1">
      <w:start w:val="1"/>
      <w:numFmt w:val="bullet"/>
      <w:lvlText w:val=""/>
      <w:lvlJc w:val="left"/>
      <w:pPr>
        <w:tabs>
          <w:tab w:val="num" w:pos="1080"/>
        </w:tabs>
        <w:ind w:left="1080" w:hanging="360"/>
      </w:pPr>
      <w:rPr>
        <w:rFonts w:ascii="Wingdings" w:hAnsi="Wingdings" w:hint="default"/>
      </w:rPr>
    </w:lvl>
    <w:lvl w:ilvl="2" w:tplc="86420284" w:tentative="1">
      <w:start w:val="1"/>
      <w:numFmt w:val="bullet"/>
      <w:lvlText w:val=""/>
      <w:lvlJc w:val="left"/>
      <w:pPr>
        <w:tabs>
          <w:tab w:val="num" w:pos="1800"/>
        </w:tabs>
        <w:ind w:left="1800" w:hanging="360"/>
      </w:pPr>
      <w:rPr>
        <w:rFonts w:ascii="Wingdings" w:hAnsi="Wingdings" w:hint="default"/>
      </w:rPr>
    </w:lvl>
    <w:lvl w:ilvl="3" w:tplc="FE4A0CCC" w:tentative="1">
      <w:start w:val="1"/>
      <w:numFmt w:val="bullet"/>
      <w:lvlText w:val=""/>
      <w:lvlJc w:val="left"/>
      <w:pPr>
        <w:tabs>
          <w:tab w:val="num" w:pos="2520"/>
        </w:tabs>
        <w:ind w:left="2520" w:hanging="360"/>
      </w:pPr>
      <w:rPr>
        <w:rFonts w:ascii="Wingdings" w:hAnsi="Wingdings" w:hint="default"/>
      </w:rPr>
    </w:lvl>
    <w:lvl w:ilvl="4" w:tplc="618E1F14" w:tentative="1">
      <w:start w:val="1"/>
      <w:numFmt w:val="bullet"/>
      <w:lvlText w:val=""/>
      <w:lvlJc w:val="left"/>
      <w:pPr>
        <w:tabs>
          <w:tab w:val="num" w:pos="3240"/>
        </w:tabs>
        <w:ind w:left="3240" w:hanging="360"/>
      </w:pPr>
      <w:rPr>
        <w:rFonts w:ascii="Wingdings" w:hAnsi="Wingdings" w:hint="default"/>
      </w:rPr>
    </w:lvl>
    <w:lvl w:ilvl="5" w:tplc="CBECCB26" w:tentative="1">
      <w:start w:val="1"/>
      <w:numFmt w:val="bullet"/>
      <w:lvlText w:val=""/>
      <w:lvlJc w:val="left"/>
      <w:pPr>
        <w:tabs>
          <w:tab w:val="num" w:pos="3960"/>
        </w:tabs>
        <w:ind w:left="3960" w:hanging="360"/>
      </w:pPr>
      <w:rPr>
        <w:rFonts w:ascii="Wingdings" w:hAnsi="Wingdings" w:hint="default"/>
      </w:rPr>
    </w:lvl>
    <w:lvl w:ilvl="6" w:tplc="1144BB7E" w:tentative="1">
      <w:start w:val="1"/>
      <w:numFmt w:val="bullet"/>
      <w:lvlText w:val=""/>
      <w:lvlJc w:val="left"/>
      <w:pPr>
        <w:tabs>
          <w:tab w:val="num" w:pos="4680"/>
        </w:tabs>
        <w:ind w:left="4680" w:hanging="360"/>
      </w:pPr>
      <w:rPr>
        <w:rFonts w:ascii="Wingdings" w:hAnsi="Wingdings" w:hint="default"/>
      </w:rPr>
    </w:lvl>
    <w:lvl w:ilvl="7" w:tplc="41EEABD4" w:tentative="1">
      <w:start w:val="1"/>
      <w:numFmt w:val="bullet"/>
      <w:lvlText w:val=""/>
      <w:lvlJc w:val="left"/>
      <w:pPr>
        <w:tabs>
          <w:tab w:val="num" w:pos="5400"/>
        </w:tabs>
        <w:ind w:left="5400" w:hanging="360"/>
      </w:pPr>
      <w:rPr>
        <w:rFonts w:ascii="Wingdings" w:hAnsi="Wingdings" w:hint="default"/>
      </w:rPr>
    </w:lvl>
    <w:lvl w:ilvl="8" w:tplc="7BCE1FB0" w:tentative="1">
      <w:start w:val="1"/>
      <w:numFmt w:val="bullet"/>
      <w:lvlText w:val=""/>
      <w:lvlJc w:val="left"/>
      <w:pPr>
        <w:tabs>
          <w:tab w:val="num" w:pos="6120"/>
        </w:tabs>
        <w:ind w:left="6120" w:hanging="360"/>
      </w:pPr>
      <w:rPr>
        <w:rFonts w:ascii="Wingdings" w:hAnsi="Wingdings" w:hint="default"/>
      </w:rPr>
    </w:lvl>
  </w:abstractNum>
  <w:abstractNum w:abstractNumId="5">
    <w:nsid w:val="1D087408"/>
    <w:multiLevelType w:val="hybridMultilevel"/>
    <w:tmpl w:val="47A02466"/>
    <w:lvl w:ilvl="0" w:tplc="A13AA19E">
      <w:start w:val="1"/>
      <w:numFmt w:val="bullet"/>
      <w:lvlText w:val=""/>
      <w:lvlJc w:val="left"/>
      <w:pPr>
        <w:tabs>
          <w:tab w:val="num" w:pos="360"/>
        </w:tabs>
        <w:ind w:left="360" w:hanging="360"/>
      </w:pPr>
      <w:rPr>
        <w:rFonts w:ascii="Wingdings" w:hAnsi="Wingdings" w:hint="default"/>
      </w:rPr>
    </w:lvl>
    <w:lvl w:ilvl="1" w:tplc="A0C8BF08">
      <w:start w:val="1"/>
      <w:numFmt w:val="bullet"/>
      <w:lvlText w:val=""/>
      <w:lvlJc w:val="left"/>
      <w:pPr>
        <w:tabs>
          <w:tab w:val="num" w:pos="1080"/>
        </w:tabs>
        <w:ind w:left="1080" w:hanging="360"/>
      </w:pPr>
      <w:rPr>
        <w:rFonts w:ascii="Wingdings" w:hAnsi="Wingdings" w:hint="default"/>
      </w:rPr>
    </w:lvl>
    <w:lvl w:ilvl="2" w:tplc="3CFC0276" w:tentative="1">
      <w:start w:val="1"/>
      <w:numFmt w:val="bullet"/>
      <w:lvlText w:val=""/>
      <w:lvlJc w:val="left"/>
      <w:pPr>
        <w:tabs>
          <w:tab w:val="num" w:pos="1800"/>
        </w:tabs>
        <w:ind w:left="1800" w:hanging="360"/>
      </w:pPr>
      <w:rPr>
        <w:rFonts w:ascii="Wingdings" w:hAnsi="Wingdings" w:hint="default"/>
      </w:rPr>
    </w:lvl>
    <w:lvl w:ilvl="3" w:tplc="B2444CBC" w:tentative="1">
      <w:start w:val="1"/>
      <w:numFmt w:val="bullet"/>
      <w:lvlText w:val=""/>
      <w:lvlJc w:val="left"/>
      <w:pPr>
        <w:tabs>
          <w:tab w:val="num" w:pos="2520"/>
        </w:tabs>
        <w:ind w:left="2520" w:hanging="360"/>
      </w:pPr>
      <w:rPr>
        <w:rFonts w:ascii="Wingdings" w:hAnsi="Wingdings" w:hint="default"/>
      </w:rPr>
    </w:lvl>
    <w:lvl w:ilvl="4" w:tplc="1F7C256A" w:tentative="1">
      <w:start w:val="1"/>
      <w:numFmt w:val="bullet"/>
      <w:lvlText w:val=""/>
      <w:lvlJc w:val="left"/>
      <w:pPr>
        <w:tabs>
          <w:tab w:val="num" w:pos="3240"/>
        </w:tabs>
        <w:ind w:left="3240" w:hanging="360"/>
      </w:pPr>
      <w:rPr>
        <w:rFonts w:ascii="Wingdings" w:hAnsi="Wingdings" w:hint="default"/>
      </w:rPr>
    </w:lvl>
    <w:lvl w:ilvl="5" w:tplc="AFE8F5E2" w:tentative="1">
      <w:start w:val="1"/>
      <w:numFmt w:val="bullet"/>
      <w:lvlText w:val=""/>
      <w:lvlJc w:val="left"/>
      <w:pPr>
        <w:tabs>
          <w:tab w:val="num" w:pos="3960"/>
        </w:tabs>
        <w:ind w:left="3960" w:hanging="360"/>
      </w:pPr>
      <w:rPr>
        <w:rFonts w:ascii="Wingdings" w:hAnsi="Wingdings" w:hint="default"/>
      </w:rPr>
    </w:lvl>
    <w:lvl w:ilvl="6" w:tplc="6FF468FC" w:tentative="1">
      <w:start w:val="1"/>
      <w:numFmt w:val="bullet"/>
      <w:lvlText w:val=""/>
      <w:lvlJc w:val="left"/>
      <w:pPr>
        <w:tabs>
          <w:tab w:val="num" w:pos="4680"/>
        </w:tabs>
        <w:ind w:left="4680" w:hanging="360"/>
      </w:pPr>
      <w:rPr>
        <w:rFonts w:ascii="Wingdings" w:hAnsi="Wingdings" w:hint="default"/>
      </w:rPr>
    </w:lvl>
    <w:lvl w:ilvl="7" w:tplc="1B528E30" w:tentative="1">
      <w:start w:val="1"/>
      <w:numFmt w:val="bullet"/>
      <w:lvlText w:val=""/>
      <w:lvlJc w:val="left"/>
      <w:pPr>
        <w:tabs>
          <w:tab w:val="num" w:pos="5400"/>
        </w:tabs>
        <w:ind w:left="5400" w:hanging="360"/>
      </w:pPr>
      <w:rPr>
        <w:rFonts w:ascii="Wingdings" w:hAnsi="Wingdings" w:hint="default"/>
      </w:rPr>
    </w:lvl>
    <w:lvl w:ilvl="8" w:tplc="3DF434C4" w:tentative="1">
      <w:start w:val="1"/>
      <w:numFmt w:val="bullet"/>
      <w:lvlText w:val=""/>
      <w:lvlJc w:val="left"/>
      <w:pPr>
        <w:tabs>
          <w:tab w:val="num" w:pos="6120"/>
        </w:tabs>
        <w:ind w:left="6120" w:hanging="360"/>
      </w:pPr>
      <w:rPr>
        <w:rFonts w:ascii="Wingdings" w:hAnsi="Wingdings" w:hint="default"/>
      </w:rPr>
    </w:lvl>
  </w:abstractNum>
  <w:abstractNum w:abstractNumId="6">
    <w:nsid w:val="1E347A6E"/>
    <w:multiLevelType w:val="hybridMultilevel"/>
    <w:tmpl w:val="531483D4"/>
    <w:lvl w:ilvl="0" w:tplc="DF80D0AC">
      <w:start w:val="1"/>
      <w:numFmt w:val="bullet"/>
      <w:lvlText w:val=""/>
      <w:lvlJc w:val="left"/>
      <w:pPr>
        <w:tabs>
          <w:tab w:val="num" w:pos="360"/>
        </w:tabs>
        <w:ind w:left="360" w:hanging="360"/>
      </w:pPr>
      <w:rPr>
        <w:rFonts w:ascii="Wingdings" w:hAnsi="Wingdings" w:hint="default"/>
      </w:rPr>
    </w:lvl>
    <w:lvl w:ilvl="1" w:tplc="F7424C2C" w:tentative="1">
      <w:start w:val="1"/>
      <w:numFmt w:val="bullet"/>
      <w:lvlText w:val=""/>
      <w:lvlJc w:val="left"/>
      <w:pPr>
        <w:tabs>
          <w:tab w:val="num" w:pos="1080"/>
        </w:tabs>
        <w:ind w:left="1080" w:hanging="360"/>
      </w:pPr>
      <w:rPr>
        <w:rFonts w:ascii="Wingdings" w:hAnsi="Wingdings" w:hint="default"/>
      </w:rPr>
    </w:lvl>
    <w:lvl w:ilvl="2" w:tplc="B27A8B22" w:tentative="1">
      <w:start w:val="1"/>
      <w:numFmt w:val="bullet"/>
      <w:lvlText w:val=""/>
      <w:lvlJc w:val="left"/>
      <w:pPr>
        <w:tabs>
          <w:tab w:val="num" w:pos="1800"/>
        </w:tabs>
        <w:ind w:left="1800" w:hanging="360"/>
      </w:pPr>
      <w:rPr>
        <w:rFonts w:ascii="Wingdings" w:hAnsi="Wingdings" w:hint="default"/>
      </w:rPr>
    </w:lvl>
    <w:lvl w:ilvl="3" w:tplc="0C5691EA" w:tentative="1">
      <w:start w:val="1"/>
      <w:numFmt w:val="bullet"/>
      <w:lvlText w:val=""/>
      <w:lvlJc w:val="left"/>
      <w:pPr>
        <w:tabs>
          <w:tab w:val="num" w:pos="2520"/>
        </w:tabs>
        <w:ind w:left="2520" w:hanging="360"/>
      </w:pPr>
      <w:rPr>
        <w:rFonts w:ascii="Wingdings" w:hAnsi="Wingdings" w:hint="default"/>
      </w:rPr>
    </w:lvl>
    <w:lvl w:ilvl="4" w:tplc="2892B970" w:tentative="1">
      <w:start w:val="1"/>
      <w:numFmt w:val="bullet"/>
      <w:lvlText w:val=""/>
      <w:lvlJc w:val="left"/>
      <w:pPr>
        <w:tabs>
          <w:tab w:val="num" w:pos="3240"/>
        </w:tabs>
        <w:ind w:left="3240" w:hanging="360"/>
      </w:pPr>
      <w:rPr>
        <w:rFonts w:ascii="Wingdings" w:hAnsi="Wingdings" w:hint="default"/>
      </w:rPr>
    </w:lvl>
    <w:lvl w:ilvl="5" w:tplc="7DA475E6" w:tentative="1">
      <w:start w:val="1"/>
      <w:numFmt w:val="bullet"/>
      <w:lvlText w:val=""/>
      <w:lvlJc w:val="left"/>
      <w:pPr>
        <w:tabs>
          <w:tab w:val="num" w:pos="3960"/>
        </w:tabs>
        <w:ind w:left="3960" w:hanging="360"/>
      </w:pPr>
      <w:rPr>
        <w:rFonts w:ascii="Wingdings" w:hAnsi="Wingdings" w:hint="default"/>
      </w:rPr>
    </w:lvl>
    <w:lvl w:ilvl="6" w:tplc="7CAC4396" w:tentative="1">
      <w:start w:val="1"/>
      <w:numFmt w:val="bullet"/>
      <w:lvlText w:val=""/>
      <w:lvlJc w:val="left"/>
      <w:pPr>
        <w:tabs>
          <w:tab w:val="num" w:pos="4680"/>
        </w:tabs>
        <w:ind w:left="4680" w:hanging="360"/>
      </w:pPr>
      <w:rPr>
        <w:rFonts w:ascii="Wingdings" w:hAnsi="Wingdings" w:hint="default"/>
      </w:rPr>
    </w:lvl>
    <w:lvl w:ilvl="7" w:tplc="54060428" w:tentative="1">
      <w:start w:val="1"/>
      <w:numFmt w:val="bullet"/>
      <w:lvlText w:val=""/>
      <w:lvlJc w:val="left"/>
      <w:pPr>
        <w:tabs>
          <w:tab w:val="num" w:pos="5400"/>
        </w:tabs>
        <w:ind w:left="5400" w:hanging="360"/>
      </w:pPr>
      <w:rPr>
        <w:rFonts w:ascii="Wingdings" w:hAnsi="Wingdings" w:hint="default"/>
      </w:rPr>
    </w:lvl>
    <w:lvl w:ilvl="8" w:tplc="B846D926" w:tentative="1">
      <w:start w:val="1"/>
      <w:numFmt w:val="bullet"/>
      <w:lvlText w:val=""/>
      <w:lvlJc w:val="left"/>
      <w:pPr>
        <w:tabs>
          <w:tab w:val="num" w:pos="6120"/>
        </w:tabs>
        <w:ind w:left="6120" w:hanging="360"/>
      </w:pPr>
      <w:rPr>
        <w:rFonts w:ascii="Wingdings" w:hAnsi="Wingdings" w:hint="default"/>
      </w:rPr>
    </w:lvl>
  </w:abstractNum>
  <w:abstractNum w:abstractNumId="7">
    <w:nsid w:val="20896D3B"/>
    <w:multiLevelType w:val="hybridMultilevel"/>
    <w:tmpl w:val="71C61A4C"/>
    <w:lvl w:ilvl="0" w:tplc="3D4AAA90">
      <w:start w:val="1"/>
      <w:numFmt w:val="bullet"/>
      <w:lvlText w:val=""/>
      <w:lvlJc w:val="left"/>
      <w:pPr>
        <w:tabs>
          <w:tab w:val="num" w:pos="360"/>
        </w:tabs>
        <w:ind w:left="360" w:hanging="360"/>
      </w:pPr>
      <w:rPr>
        <w:rFonts w:ascii="Wingdings" w:hAnsi="Wingdings" w:hint="default"/>
      </w:rPr>
    </w:lvl>
    <w:lvl w:ilvl="1" w:tplc="0A220A40" w:tentative="1">
      <w:start w:val="1"/>
      <w:numFmt w:val="bullet"/>
      <w:lvlText w:val=""/>
      <w:lvlJc w:val="left"/>
      <w:pPr>
        <w:tabs>
          <w:tab w:val="num" w:pos="1080"/>
        </w:tabs>
        <w:ind w:left="1080" w:hanging="360"/>
      </w:pPr>
      <w:rPr>
        <w:rFonts w:ascii="Wingdings" w:hAnsi="Wingdings" w:hint="default"/>
      </w:rPr>
    </w:lvl>
    <w:lvl w:ilvl="2" w:tplc="912CBD7A" w:tentative="1">
      <w:start w:val="1"/>
      <w:numFmt w:val="bullet"/>
      <w:lvlText w:val=""/>
      <w:lvlJc w:val="left"/>
      <w:pPr>
        <w:tabs>
          <w:tab w:val="num" w:pos="1800"/>
        </w:tabs>
        <w:ind w:left="1800" w:hanging="360"/>
      </w:pPr>
      <w:rPr>
        <w:rFonts w:ascii="Wingdings" w:hAnsi="Wingdings" w:hint="default"/>
      </w:rPr>
    </w:lvl>
    <w:lvl w:ilvl="3" w:tplc="80746CC4" w:tentative="1">
      <w:start w:val="1"/>
      <w:numFmt w:val="bullet"/>
      <w:lvlText w:val=""/>
      <w:lvlJc w:val="left"/>
      <w:pPr>
        <w:tabs>
          <w:tab w:val="num" w:pos="2520"/>
        </w:tabs>
        <w:ind w:left="2520" w:hanging="360"/>
      </w:pPr>
      <w:rPr>
        <w:rFonts w:ascii="Wingdings" w:hAnsi="Wingdings" w:hint="default"/>
      </w:rPr>
    </w:lvl>
    <w:lvl w:ilvl="4" w:tplc="15E07DB8" w:tentative="1">
      <w:start w:val="1"/>
      <w:numFmt w:val="bullet"/>
      <w:lvlText w:val=""/>
      <w:lvlJc w:val="left"/>
      <w:pPr>
        <w:tabs>
          <w:tab w:val="num" w:pos="3240"/>
        </w:tabs>
        <w:ind w:left="3240" w:hanging="360"/>
      </w:pPr>
      <w:rPr>
        <w:rFonts w:ascii="Wingdings" w:hAnsi="Wingdings" w:hint="default"/>
      </w:rPr>
    </w:lvl>
    <w:lvl w:ilvl="5" w:tplc="A11C15AC" w:tentative="1">
      <w:start w:val="1"/>
      <w:numFmt w:val="bullet"/>
      <w:lvlText w:val=""/>
      <w:lvlJc w:val="left"/>
      <w:pPr>
        <w:tabs>
          <w:tab w:val="num" w:pos="3960"/>
        </w:tabs>
        <w:ind w:left="3960" w:hanging="360"/>
      </w:pPr>
      <w:rPr>
        <w:rFonts w:ascii="Wingdings" w:hAnsi="Wingdings" w:hint="default"/>
      </w:rPr>
    </w:lvl>
    <w:lvl w:ilvl="6" w:tplc="C100C81A" w:tentative="1">
      <w:start w:val="1"/>
      <w:numFmt w:val="bullet"/>
      <w:lvlText w:val=""/>
      <w:lvlJc w:val="left"/>
      <w:pPr>
        <w:tabs>
          <w:tab w:val="num" w:pos="4680"/>
        </w:tabs>
        <w:ind w:left="4680" w:hanging="360"/>
      </w:pPr>
      <w:rPr>
        <w:rFonts w:ascii="Wingdings" w:hAnsi="Wingdings" w:hint="default"/>
      </w:rPr>
    </w:lvl>
    <w:lvl w:ilvl="7" w:tplc="0A0E1926" w:tentative="1">
      <w:start w:val="1"/>
      <w:numFmt w:val="bullet"/>
      <w:lvlText w:val=""/>
      <w:lvlJc w:val="left"/>
      <w:pPr>
        <w:tabs>
          <w:tab w:val="num" w:pos="5400"/>
        </w:tabs>
        <w:ind w:left="5400" w:hanging="360"/>
      </w:pPr>
      <w:rPr>
        <w:rFonts w:ascii="Wingdings" w:hAnsi="Wingdings" w:hint="default"/>
      </w:rPr>
    </w:lvl>
    <w:lvl w:ilvl="8" w:tplc="0EA405E0" w:tentative="1">
      <w:start w:val="1"/>
      <w:numFmt w:val="bullet"/>
      <w:lvlText w:val=""/>
      <w:lvlJc w:val="left"/>
      <w:pPr>
        <w:tabs>
          <w:tab w:val="num" w:pos="6120"/>
        </w:tabs>
        <w:ind w:left="6120" w:hanging="360"/>
      </w:pPr>
      <w:rPr>
        <w:rFonts w:ascii="Wingdings" w:hAnsi="Wingdings" w:hint="default"/>
      </w:rPr>
    </w:lvl>
  </w:abstractNum>
  <w:abstractNum w:abstractNumId="8">
    <w:nsid w:val="287F4E1B"/>
    <w:multiLevelType w:val="hybridMultilevel"/>
    <w:tmpl w:val="6218BCA4"/>
    <w:lvl w:ilvl="0" w:tplc="0409000B">
      <w:start w:val="1"/>
      <w:numFmt w:val="bullet"/>
      <w:lvlText w:val=""/>
      <w:lvlJc w:val="left"/>
      <w:pPr>
        <w:tabs>
          <w:tab w:val="num" w:pos="360"/>
        </w:tabs>
        <w:ind w:left="360" w:hanging="360"/>
      </w:pPr>
      <w:rPr>
        <w:rFonts w:ascii="Wingdings" w:hAnsi="Wingdings" w:hint="default"/>
      </w:rPr>
    </w:lvl>
    <w:lvl w:ilvl="1" w:tplc="D3448368" w:tentative="1">
      <w:start w:val="1"/>
      <w:numFmt w:val="bullet"/>
      <w:lvlText w:val="•"/>
      <w:lvlJc w:val="left"/>
      <w:pPr>
        <w:tabs>
          <w:tab w:val="num" w:pos="1080"/>
        </w:tabs>
        <w:ind w:left="1080" w:hanging="360"/>
      </w:pPr>
      <w:rPr>
        <w:rFonts w:ascii="Arial" w:hAnsi="Arial" w:hint="default"/>
      </w:rPr>
    </w:lvl>
    <w:lvl w:ilvl="2" w:tplc="D3CCF88A" w:tentative="1">
      <w:start w:val="1"/>
      <w:numFmt w:val="bullet"/>
      <w:lvlText w:val="•"/>
      <w:lvlJc w:val="left"/>
      <w:pPr>
        <w:tabs>
          <w:tab w:val="num" w:pos="1800"/>
        </w:tabs>
        <w:ind w:left="1800" w:hanging="360"/>
      </w:pPr>
      <w:rPr>
        <w:rFonts w:ascii="Arial" w:hAnsi="Arial" w:hint="default"/>
      </w:rPr>
    </w:lvl>
    <w:lvl w:ilvl="3" w:tplc="92D6C914" w:tentative="1">
      <w:start w:val="1"/>
      <w:numFmt w:val="bullet"/>
      <w:lvlText w:val="•"/>
      <w:lvlJc w:val="left"/>
      <w:pPr>
        <w:tabs>
          <w:tab w:val="num" w:pos="2520"/>
        </w:tabs>
        <w:ind w:left="2520" w:hanging="360"/>
      </w:pPr>
      <w:rPr>
        <w:rFonts w:ascii="Arial" w:hAnsi="Arial" w:hint="default"/>
      </w:rPr>
    </w:lvl>
    <w:lvl w:ilvl="4" w:tplc="80E0B1D0" w:tentative="1">
      <w:start w:val="1"/>
      <w:numFmt w:val="bullet"/>
      <w:lvlText w:val="•"/>
      <w:lvlJc w:val="left"/>
      <w:pPr>
        <w:tabs>
          <w:tab w:val="num" w:pos="3240"/>
        </w:tabs>
        <w:ind w:left="3240" w:hanging="360"/>
      </w:pPr>
      <w:rPr>
        <w:rFonts w:ascii="Arial" w:hAnsi="Arial" w:hint="default"/>
      </w:rPr>
    </w:lvl>
    <w:lvl w:ilvl="5" w:tplc="0DA49254" w:tentative="1">
      <w:start w:val="1"/>
      <w:numFmt w:val="bullet"/>
      <w:lvlText w:val="•"/>
      <w:lvlJc w:val="left"/>
      <w:pPr>
        <w:tabs>
          <w:tab w:val="num" w:pos="3960"/>
        </w:tabs>
        <w:ind w:left="3960" w:hanging="360"/>
      </w:pPr>
      <w:rPr>
        <w:rFonts w:ascii="Arial" w:hAnsi="Arial" w:hint="default"/>
      </w:rPr>
    </w:lvl>
    <w:lvl w:ilvl="6" w:tplc="338006D2" w:tentative="1">
      <w:start w:val="1"/>
      <w:numFmt w:val="bullet"/>
      <w:lvlText w:val="•"/>
      <w:lvlJc w:val="left"/>
      <w:pPr>
        <w:tabs>
          <w:tab w:val="num" w:pos="4680"/>
        </w:tabs>
        <w:ind w:left="4680" w:hanging="360"/>
      </w:pPr>
      <w:rPr>
        <w:rFonts w:ascii="Arial" w:hAnsi="Arial" w:hint="default"/>
      </w:rPr>
    </w:lvl>
    <w:lvl w:ilvl="7" w:tplc="F0E2B9E4" w:tentative="1">
      <w:start w:val="1"/>
      <w:numFmt w:val="bullet"/>
      <w:lvlText w:val="•"/>
      <w:lvlJc w:val="left"/>
      <w:pPr>
        <w:tabs>
          <w:tab w:val="num" w:pos="5400"/>
        </w:tabs>
        <w:ind w:left="5400" w:hanging="360"/>
      </w:pPr>
      <w:rPr>
        <w:rFonts w:ascii="Arial" w:hAnsi="Arial" w:hint="default"/>
      </w:rPr>
    </w:lvl>
    <w:lvl w:ilvl="8" w:tplc="E6D41ADC" w:tentative="1">
      <w:start w:val="1"/>
      <w:numFmt w:val="bullet"/>
      <w:lvlText w:val="•"/>
      <w:lvlJc w:val="left"/>
      <w:pPr>
        <w:tabs>
          <w:tab w:val="num" w:pos="6120"/>
        </w:tabs>
        <w:ind w:left="6120" w:hanging="360"/>
      </w:pPr>
      <w:rPr>
        <w:rFonts w:ascii="Arial" w:hAnsi="Arial" w:hint="default"/>
      </w:rPr>
    </w:lvl>
  </w:abstractNum>
  <w:abstractNum w:abstractNumId="9">
    <w:nsid w:val="28B90B92"/>
    <w:multiLevelType w:val="hybridMultilevel"/>
    <w:tmpl w:val="329630CC"/>
    <w:lvl w:ilvl="0" w:tplc="60B457F4">
      <w:start w:val="1"/>
      <w:numFmt w:val="bullet"/>
      <w:lvlText w:val=""/>
      <w:lvlJc w:val="left"/>
      <w:pPr>
        <w:tabs>
          <w:tab w:val="num" w:pos="360"/>
        </w:tabs>
        <w:ind w:left="360" w:hanging="360"/>
      </w:pPr>
      <w:rPr>
        <w:rFonts w:ascii="Wingdings" w:hAnsi="Wingdings" w:hint="default"/>
      </w:rPr>
    </w:lvl>
    <w:lvl w:ilvl="1" w:tplc="B9E2C7AA" w:tentative="1">
      <w:start w:val="1"/>
      <w:numFmt w:val="bullet"/>
      <w:lvlText w:val=""/>
      <w:lvlJc w:val="left"/>
      <w:pPr>
        <w:tabs>
          <w:tab w:val="num" w:pos="1080"/>
        </w:tabs>
        <w:ind w:left="1080" w:hanging="360"/>
      </w:pPr>
      <w:rPr>
        <w:rFonts w:ascii="Wingdings" w:hAnsi="Wingdings" w:hint="default"/>
      </w:rPr>
    </w:lvl>
    <w:lvl w:ilvl="2" w:tplc="3B36FE3A" w:tentative="1">
      <w:start w:val="1"/>
      <w:numFmt w:val="bullet"/>
      <w:lvlText w:val=""/>
      <w:lvlJc w:val="left"/>
      <w:pPr>
        <w:tabs>
          <w:tab w:val="num" w:pos="1800"/>
        </w:tabs>
        <w:ind w:left="1800" w:hanging="360"/>
      </w:pPr>
      <w:rPr>
        <w:rFonts w:ascii="Wingdings" w:hAnsi="Wingdings" w:hint="default"/>
      </w:rPr>
    </w:lvl>
    <w:lvl w:ilvl="3" w:tplc="A91E8B72" w:tentative="1">
      <w:start w:val="1"/>
      <w:numFmt w:val="bullet"/>
      <w:lvlText w:val=""/>
      <w:lvlJc w:val="left"/>
      <w:pPr>
        <w:tabs>
          <w:tab w:val="num" w:pos="2520"/>
        </w:tabs>
        <w:ind w:left="2520" w:hanging="360"/>
      </w:pPr>
      <w:rPr>
        <w:rFonts w:ascii="Wingdings" w:hAnsi="Wingdings" w:hint="default"/>
      </w:rPr>
    </w:lvl>
    <w:lvl w:ilvl="4" w:tplc="35904700" w:tentative="1">
      <w:start w:val="1"/>
      <w:numFmt w:val="bullet"/>
      <w:lvlText w:val=""/>
      <w:lvlJc w:val="left"/>
      <w:pPr>
        <w:tabs>
          <w:tab w:val="num" w:pos="3240"/>
        </w:tabs>
        <w:ind w:left="3240" w:hanging="360"/>
      </w:pPr>
      <w:rPr>
        <w:rFonts w:ascii="Wingdings" w:hAnsi="Wingdings" w:hint="default"/>
      </w:rPr>
    </w:lvl>
    <w:lvl w:ilvl="5" w:tplc="5262057A" w:tentative="1">
      <w:start w:val="1"/>
      <w:numFmt w:val="bullet"/>
      <w:lvlText w:val=""/>
      <w:lvlJc w:val="left"/>
      <w:pPr>
        <w:tabs>
          <w:tab w:val="num" w:pos="3960"/>
        </w:tabs>
        <w:ind w:left="3960" w:hanging="360"/>
      </w:pPr>
      <w:rPr>
        <w:rFonts w:ascii="Wingdings" w:hAnsi="Wingdings" w:hint="default"/>
      </w:rPr>
    </w:lvl>
    <w:lvl w:ilvl="6" w:tplc="79D8E614" w:tentative="1">
      <w:start w:val="1"/>
      <w:numFmt w:val="bullet"/>
      <w:lvlText w:val=""/>
      <w:lvlJc w:val="left"/>
      <w:pPr>
        <w:tabs>
          <w:tab w:val="num" w:pos="4680"/>
        </w:tabs>
        <w:ind w:left="4680" w:hanging="360"/>
      </w:pPr>
      <w:rPr>
        <w:rFonts w:ascii="Wingdings" w:hAnsi="Wingdings" w:hint="default"/>
      </w:rPr>
    </w:lvl>
    <w:lvl w:ilvl="7" w:tplc="236EB82A" w:tentative="1">
      <w:start w:val="1"/>
      <w:numFmt w:val="bullet"/>
      <w:lvlText w:val=""/>
      <w:lvlJc w:val="left"/>
      <w:pPr>
        <w:tabs>
          <w:tab w:val="num" w:pos="5400"/>
        </w:tabs>
        <w:ind w:left="5400" w:hanging="360"/>
      </w:pPr>
      <w:rPr>
        <w:rFonts w:ascii="Wingdings" w:hAnsi="Wingdings" w:hint="default"/>
      </w:rPr>
    </w:lvl>
    <w:lvl w:ilvl="8" w:tplc="B8E26026" w:tentative="1">
      <w:start w:val="1"/>
      <w:numFmt w:val="bullet"/>
      <w:lvlText w:val=""/>
      <w:lvlJc w:val="left"/>
      <w:pPr>
        <w:tabs>
          <w:tab w:val="num" w:pos="6120"/>
        </w:tabs>
        <w:ind w:left="6120" w:hanging="360"/>
      </w:pPr>
      <w:rPr>
        <w:rFonts w:ascii="Wingdings" w:hAnsi="Wingdings" w:hint="default"/>
      </w:rPr>
    </w:lvl>
  </w:abstractNum>
  <w:abstractNum w:abstractNumId="10">
    <w:nsid w:val="292A7856"/>
    <w:multiLevelType w:val="hybridMultilevel"/>
    <w:tmpl w:val="979E1744"/>
    <w:lvl w:ilvl="0" w:tplc="F03A6878">
      <w:start w:val="1"/>
      <w:numFmt w:val="bullet"/>
      <w:lvlText w:val="•"/>
      <w:lvlJc w:val="left"/>
      <w:pPr>
        <w:tabs>
          <w:tab w:val="num" w:pos="360"/>
        </w:tabs>
        <w:ind w:left="360" w:hanging="360"/>
      </w:pPr>
      <w:rPr>
        <w:rFonts w:ascii="Arial" w:hAnsi="Arial" w:hint="default"/>
      </w:rPr>
    </w:lvl>
    <w:lvl w:ilvl="1" w:tplc="36ACC390" w:tentative="1">
      <w:start w:val="1"/>
      <w:numFmt w:val="bullet"/>
      <w:lvlText w:val="•"/>
      <w:lvlJc w:val="left"/>
      <w:pPr>
        <w:tabs>
          <w:tab w:val="num" w:pos="1080"/>
        </w:tabs>
        <w:ind w:left="1080" w:hanging="360"/>
      </w:pPr>
      <w:rPr>
        <w:rFonts w:ascii="Arial" w:hAnsi="Arial" w:hint="default"/>
      </w:rPr>
    </w:lvl>
    <w:lvl w:ilvl="2" w:tplc="DE9817A0" w:tentative="1">
      <w:start w:val="1"/>
      <w:numFmt w:val="bullet"/>
      <w:lvlText w:val="•"/>
      <w:lvlJc w:val="left"/>
      <w:pPr>
        <w:tabs>
          <w:tab w:val="num" w:pos="1800"/>
        </w:tabs>
        <w:ind w:left="1800" w:hanging="360"/>
      </w:pPr>
      <w:rPr>
        <w:rFonts w:ascii="Arial" w:hAnsi="Arial" w:hint="default"/>
      </w:rPr>
    </w:lvl>
    <w:lvl w:ilvl="3" w:tplc="D6306B4A" w:tentative="1">
      <w:start w:val="1"/>
      <w:numFmt w:val="bullet"/>
      <w:lvlText w:val="•"/>
      <w:lvlJc w:val="left"/>
      <w:pPr>
        <w:tabs>
          <w:tab w:val="num" w:pos="2520"/>
        </w:tabs>
        <w:ind w:left="2520" w:hanging="360"/>
      </w:pPr>
      <w:rPr>
        <w:rFonts w:ascii="Arial" w:hAnsi="Arial" w:hint="default"/>
      </w:rPr>
    </w:lvl>
    <w:lvl w:ilvl="4" w:tplc="81CE2196" w:tentative="1">
      <w:start w:val="1"/>
      <w:numFmt w:val="bullet"/>
      <w:lvlText w:val="•"/>
      <w:lvlJc w:val="left"/>
      <w:pPr>
        <w:tabs>
          <w:tab w:val="num" w:pos="3240"/>
        </w:tabs>
        <w:ind w:left="3240" w:hanging="360"/>
      </w:pPr>
      <w:rPr>
        <w:rFonts w:ascii="Arial" w:hAnsi="Arial" w:hint="default"/>
      </w:rPr>
    </w:lvl>
    <w:lvl w:ilvl="5" w:tplc="BF6A0136" w:tentative="1">
      <w:start w:val="1"/>
      <w:numFmt w:val="bullet"/>
      <w:lvlText w:val="•"/>
      <w:lvlJc w:val="left"/>
      <w:pPr>
        <w:tabs>
          <w:tab w:val="num" w:pos="3960"/>
        </w:tabs>
        <w:ind w:left="3960" w:hanging="360"/>
      </w:pPr>
      <w:rPr>
        <w:rFonts w:ascii="Arial" w:hAnsi="Arial" w:hint="default"/>
      </w:rPr>
    </w:lvl>
    <w:lvl w:ilvl="6" w:tplc="B3509DC8" w:tentative="1">
      <w:start w:val="1"/>
      <w:numFmt w:val="bullet"/>
      <w:lvlText w:val="•"/>
      <w:lvlJc w:val="left"/>
      <w:pPr>
        <w:tabs>
          <w:tab w:val="num" w:pos="4680"/>
        </w:tabs>
        <w:ind w:left="4680" w:hanging="360"/>
      </w:pPr>
      <w:rPr>
        <w:rFonts w:ascii="Arial" w:hAnsi="Arial" w:hint="default"/>
      </w:rPr>
    </w:lvl>
    <w:lvl w:ilvl="7" w:tplc="868C0C86" w:tentative="1">
      <w:start w:val="1"/>
      <w:numFmt w:val="bullet"/>
      <w:lvlText w:val="•"/>
      <w:lvlJc w:val="left"/>
      <w:pPr>
        <w:tabs>
          <w:tab w:val="num" w:pos="5400"/>
        </w:tabs>
        <w:ind w:left="5400" w:hanging="360"/>
      </w:pPr>
      <w:rPr>
        <w:rFonts w:ascii="Arial" w:hAnsi="Arial" w:hint="default"/>
      </w:rPr>
    </w:lvl>
    <w:lvl w:ilvl="8" w:tplc="E42866CC" w:tentative="1">
      <w:start w:val="1"/>
      <w:numFmt w:val="bullet"/>
      <w:lvlText w:val="•"/>
      <w:lvlJc w:val="left"/>
      <w:pPr>
        <w:tabs>
          <w:tab w:val="num" w:pos="6120"/>
        </w:tabs>
        <w:ind w:left="6120" w:hanging="360"/>
      </w:pPr>
      <w:rPr>
        <w:rFonts w:ascii="Arial" w:hAnsi="Arial" w:hint="default"/>
      </w:rPr>
    </w:lvl>
  </w:abstractNum>
  <w:abstractNum w:abstractNumId="11">
    <w:nsid w:val="2A3B5EBA"/>
    <w:multiLevelType w:val="hybridMultilevel"/>
    <w:tmpl w:val="90BE5832"/>
    <w:lvl w:ilvl="0" w:tplc="E63E6D72">
      <w:start w:val="1"/>
      <w:numFmt w:val="bullet"/>
      <w:lvlText w:val="•"/>
      <w:lvlJc w:val="left"/>
      <w:pPr>
        <w:tabs>
          <w:tab w:val="num" w:pos="720"/>
        </w:tabs>
        <w:ind w:left="720" w:hanging="360"/>
      </w:pPr>
      <w:rPr>
        <w:rFonts w:ascii="Arial" w:hAnsi="Arial" w:hint="default"/>
      </w:rPr>
    </w:lvl>
    <w:lvl w:ilvl="1" w:tplc="0A628FD8" w:tentative="1">
      <w:start w:val="1"/>
      <w:numFmt w:val="bullet"/>
      <w:lvlText w:val="•"/>
      <w:lvlJc w:val="left"/>
      <w:pPr>
        <w:tabs>
          <w:tab w:val="num" w:pos="1440"/>
        </w:tabs>
        <w:ind w:left="1440" w:hanging="360"/>
      </w:pPr>
      <w:rPr>
        <w:rFonts w:ascii="Arial" w:hAnsi="Arial" w:hint="default"/>
      </w:rPr>
    </w:lvl>
    <w:lvl w:ilvl="2" w:tplc="C36E07F6" w:tentative="1">
      <w:start w:val="1"/>
      <w:numFmt w:val="bullet"/>
      <w:lvlText w:val="•"/>
      <w:lvlJc w:val="left"/>
      <w:pPr>
        <w:tabs>
          <w:tab w:val="num" w:pos="2160"/>
        </w:tabs>
        <w:ind w:left="2160" w:hanging="360"/>
      </w:pPr>
      <w:rPr>
        <w:rFonts w:ascii="Arial" w:hAnsi="Arial" w:hint="default"/>
      </w:rPr>
    </w:lvl>
    <w:lvl w:ilvl="3" w:tplc="AC6EA768" w:tentative="1">
      <w:start w:val="1"/>
      <w:numFmt w:val="bullet"/>
      <w:lvlText w:val="•"/>
      <w:lvlJc w:val="left"/>
      <w:pPr>
        <w:tabs>
          <w:tab w:val="num" w:pos="2880"/>
        </w:tabs>
        <w:ind w:left="2880" w:hanging="360"/>
      </w:pPr>
      <w:rPr>
        <w:rFonts w:ascii="Arial" w:hAnsi="Arial" w:hint="default"/>
      </w:rPr>
    </w:lvl>
    <w:lvl w:ilvl="4" w:tplc="D908BA54" w:tentative="1">
      <w:start w:val="1"/>
      <w:numFmt w:val="bullet"/>
      <w:lvlText w:val="•"/>
      <w:lvlJc w:val="left"/>
      <w:pPr>
        <w:tabs>
          <w:tab w:val="num" w:pos="3600"/>
        </w:tabs>
        <w:ind w:left="3600" w:hanging="360"/>
      </w:pPr>
      <w:rPr>
        <w:rFonts w:ascii="Arial" w:hAnsi="Arial" w:hint="default"/>
      </w:rPr>
    </w:lvl>
    <w:lvl w:ilvl="5" w:tplc="DC32F870" w:tentative="1">
      <w:start w:val="1"/>
      <w:numFmt w:val="bullet"/>
      <w:lvlText w:val="•"/>
      <w:lvlJc w:val="left"/>
      <w:pPr>
        <w:tabs>
          <w:tab w:val="num" w:pos="4320"/>
        </w:tabs>
        <w:ind w:left="4320" w:hanging="360"/>
      </w:pPr>
      <w:rPr>
        <w:rFonts w:ascii="Arial" w:hAnsi="Arial" w:hint="default"/>
      </w:rPr>
    </w:lvl>
    <w:lvl w:ilvl="6" w:tplc="7532712C" w:tentative="1">
      <w:start w:val="1"/>
      <w:numFmt w:val="bullet"/>
      <w:lvlText w:val="•"/>
      <w:lvlJc w:val="left"/>
      <w:pPr>
        <w:tabs>
          <w:tab w:val="num" w:pos="5040"/>
        </w:tabs>
        <w:ind w:left="5040" w:hanging="360"/>
      </w:pPr>
      <w:rPr>
        <w:rFonts w:ascii="Arial" w:hAnsi="Arial" w:hint="default"/>
      </w:rPr>
    </w:lvl>
    <w:lvl w:ilvl="7" w:tplc="41BC4244" w:tentative="1">
      <w:start w:val="1"/>
      <w:numFmt w:val="bullet"/>
      <w:lvlText w:val="•"/>
      <w:lvlJc w:val="left"/>
      <w:pPr>
        <w:tabs>
          <w:tab w:val="num" w:pos="5760"/>
        </w:tabs>
        <w:ind w:left="5760" w:hanging="360"/>
      </w:pPr>
      <w:rPr>
        <w:rFonts w:ascii="Arial" w:hAnsi="Arial" w:hint="default"/>
      </w:rPr>
    </w:lvl>
    <w:lvl w:ilvl="8" w:tplc="7E0AE7FE" w:tentative="1">
      <w:start w:val="1"/>
      <w:numFmt w:val="bullet"/>
      <w:lvlText w:val="•"/>
      <w:lvlJc w:val="left"/>
      <w:pPr>
        <w:tabs>
          <w:tab w:val="num" w:pos="6480"/>
        </w:tabs>
        <w:ind w:left="6480" w:hanging="360"/>
      </w:pPr>
      <w:rPr>
        <w:rFonts w:ascii="Arial" w:hAnsi="Arial" w:hint="default"/>
      </w:rPr>
    </w:lvl>
  </w:abstractNum>
  <w:abstractNum w:abstractNumId="12">
    <w:nsid w:val="2D91433B"/>
    <w:multiLevelType w:val="hybridMultilevel"/>
    <w:tmpl w:val="D3F60936"/>
    <w:lvl w:ilvl="0" w:tplc="95844E78">
      <w:start w:val="1"/>
      <w:numFmt w:val="bullet"/>
      <w:lvlText w:val="•"/>
      <w:lvlJc w:val="left"/>
      <w:pPr>
        <w:tabs>
          <w:tab w:val="num" w:pos="1800"/>
        </w:tabs>
        <w:ind w:left="1800" w:hanging="360"/>
      </w:pPr>
      <w:rPr>
        <w:rFonts w:ascii="Arial" w:hAnsi="Arial" w:hint="default"/>
      </w:rPr>
    </w:lvl>
    <w:lvl w:ilvl="1" w:tplc="DF22D444" w:tentative="1">
      <w:start w:val="1"/>
      <w:numFmt w:val="bullet"/>
      <w:lvlText w:val="•"/>
      <w:lvlJc w:val="left"/>
      <w:pPr>
        <w:tabs>
          <w:tab w:val="num" w:pos="2520"/>
        </w:tabs>
        <w:ind w:left="2520" w:hanging="360"/>
      </w:pPr>
      <w:rPr>
        <w:rFonts w:ascii="Arial" w:hAnsi="Arial" w:hint="default"/>
      </w:rPr>
    </w:lvl>
    <w:lvl w:ilvl="2" w:tplc="E40C587A" w:tentative="1">
      <w:start w:val="1"/>
      <w:numFmt w:val="bullet"/>
      <w:lvlText w:val="•"/>
      <w:lvlJc w:val="left"/>
      <w:pPr>
        <w:tabs>
          <w:tab w:val="num" w:pos="3240"/>
        </w:tabs>
        <w:ind w:left="3240" w:hanging="360"/>
      </w:pPr>
      <w:rPr>
        <w:rFonts w:ascii="Arial" w:hAnsi="Arial" w:hint="default"/>
      </w:rPr>
    </w:lvl>
    <w:lvl w:ilvl="3" w:tplc="C0949B32" w:tentative="1">
      <w:start w:val="1"/>
      <w:numFmt w:val="bullet"/>
      <w:lvlText w:val="•"/>
      <w:lvlJc w:val="left"/>
      <w:pPr>
        <w:tabs>
          <w:tab w:val="num" w:pos="3960"/>
        </w:tabs>
        <w:ind w:left="3960" w:hanging="360"/>
      </w:pPr>
      <w:rPr>
        <w:rFonts w:ascii="Arial" w:hAnsi="Arial" w:hint="default"/>
      </w:rPr>
    </w:lvl>
    <w:lvl w:ilvl="4" w:tplc="78B63A12" w:tentative="1">
      <w:start w:val="1"/>
      <w:numFmt w:val="bullet"/>
      <w:lvlText w:val="•"/>
      <w:lvlJc w:val="left"/>
      <w:pPr>
        <w:tabs>
          <w:tab w:val="num" w:pos="4680"/>
        </w:tabs>
        <w:ind w:left="4680" w:hanging="360"/>
      </w:pPr>
      <w:rPr>
        <w:rFonts w:ascii="Arial" w:hAnsi="Arial" w:hint="default"/>
      </w:rPr>
    </w:lvl>
    <w:lvl w:ilvl="5" w:tplc="1750BFAE" w:tentative="1">
      <w:start w:val="1"/>
      <w:numFmt w:val="bullet"/>
      <w:lvlText w:val="•"/>
      <w:lvlJc w:val="left"/>
      <w:pPr>
        <w:tabs>
          <w:tab w:val="num" w:pos="5400"/>
        </w:tabs>
        <w:ind w:left="5400" w:hanging="360"/>
      </w:pPr>
      <w:rPr>
        <w:rFonts w:ascii="Arial" w:hAnsi="Arial" w:hint="default"/>
      </w:rPr>
    </w:lvl>
    <w:lvl w:ilvl="6" w:tplc="139488BC" w:tentative="1">
      <w:start w:val="1"/>
      <w:numFmt w:val="bullet"/>
      <w:lvlText w:val="•"/>
      <w:lvlJc w:val="left"/>
      <w:pPr>
        <w:tabs>
          <w:tab w:val="num" w:pos="6120"/>
        </w:tabs>
        <w:ind w:left="6120" w:hanging="360"/>
      </w:pPr>
      <w:rPr>
        <w:rFonts w:ascii="Arial" w:hAnsi="Arial" w:hint="default"/>
      </w:rPr>
    </w:lvl>
    <w:lvl w:ilvl="7" w:tplc="18443810" w:tentative="1">
      <w:start w:val="1"/>
      <w:numFmt w:val="bullet"/>
      <w:lvlText w:val="•"/>
      <w:lvlJc w:val="left"/>
      <w:pPr>
        <w:tabs>
          <w:tab w:val="num" w:pos="6840"/>
        </w:tabs>
        <w:ind w:left="6840" w:hanging="360"/>
      </w:pPr>
      <w:rPr>
        <w:rFonts w:ascii="Arial" w:hAnsi="Arial" w:hint="default"/>
      </w:rPr>
    </w:lvl>
    <w:lvl w:ilvl="8" w:tplc="313C249C" w:tentative="1">
      <w:start w:val="1"/>
      <w:numFmt w:val="bullet"/>
      <w:lvlText w:val="•"/>
      <w:lvlJc w:val="left"/>
      <w:pPr>
        <w:tabs>
          <w:tab w:val="num" w:pos="7560"/>
        </w:tabs>
        <w:ind w:left="7560" w:hanging="360"/>
      </w:pPr>
      <w:rPr>
        <w:rFonts w:ascii="Arial" w:hAnsi="Arial" w:hint="default"/>
      </w:rPr>
    </w:lvl>
  </w:abstractNum>
  <w:abstractNum w:abstractNumId="13">
    <w:nsid w:val="30A72BFF"/>
    <w:multiLevelType w:val="hybridMultilevel"/>
    <w:tmpl w:val="0696FBC2"/>
    <w:lvl w:ilvl="0" w:tplc="EDCC292A">
      <w:start w:val="1"/>
      <w:numFmt w:val="bullet"/>
      <w:lvlText w:val="•"/>
      <w:lvlJc w:val="left"/>
      <w:pPr>
        <w:tabs>
          <w:tab w:val="num" w:pos="360"/>
        </w:tabs>
        <w:ind w:left="360" w:hanging="360"/>
      </w:pPr>
      <w:rPr>
        <w:rFonts w:ascii="Arial" w:hAnsi="Arial" w:hint="default"/>
      </w:rPr>
    </w:lvl>
    <w:lvl w:ilvl="1" w:tplc="92507370" w:tentative="1">
      <w:start w:val="1"/>
      <w:numFmt w:val="bullet"/>
      <w:lvlText w:val="•"/>
      <w:lvlJc w:val="left"/>
      <w:pPr>
        <w:tabs>
          <w:tab w:val="num" w:pos="1080"/>
        </w:tabs>
        <w:ind w:left="1080" w:hanging="360"/>
      </w:pPr>
      <w:rPr>
        <w:rFonts w:ascii="Arial" w:hAnsi="Arial" w:hint="default"/>
      </w:rPr>
    </w:lvl>
    <w:lvl w:ilvl="2" w:tplc="0E1454BE" w:tentative="1">
      <w:start w:val="1"/>
      <w:numFmt w:val="bullet"/>
      <w:lvlText w:val="•"/>
      <w:lvlJc w:val="left"/>
      <w:pPr>
        <w:tabs>
          <w:tab w:val="num" w:pos="1800"/>
        </w:tabs>
        <w:ind w:left="1800" w:hanging="360"/>
      </w:pPr>
      <w:rPr>
        <w:rFonts w:ascii="Arial" w:hAnsi="Arial" w:hint="default"/>
      </w:rPr>
    </w:lvl>
    <w:lvl w:ilvl="3" w:tplc="5ACE0C0C" w:tentative="1">
      <w:start w:val="1"/>
      <w:numFmt w:val="bullet"/>
      <w:lvlText w:val="•"/>
      <w:lvlJc w:val="left"/>
      <w:pPr>
        <w:tabs>
          <w:tab w:val="num" w:pos="2520"/>
        </w:tabs>
        <w:ind w:left="2520" w:hanging="360"/>
      </w:pPr>
      <w:rPr>
        <w:rFonts w:ascii="Arial" w:hAnsi="Arial" w:hint="default"/>
      </w:rPr>
    </w:lvl>
    <w:lvl w:ilvl="4" w:tplc="6FF2284C" w:tentative="1">
      <w:start w:val="1"/>
      <w:numFmt w:val="bullet"/>
      <w:lvlText w:val="•"/>
      <w:lvlJc w:val="left"/>
      <w:pPr>
        <w:tabs>
          <w:tab w:val="num" w:pos="3240"/>
        </w:tabs>
        <w:ind w:left="3240" w:hanging="360"/>
      </w:pPr>
      <w:rPr>
        <w:rFonts w:ascii="Arial" w:hAnsi="Arial" w:hint="default"/>
      </w:rPr>
    </w:lvl>
    <w:lvl w:ilvl="5" w:tplc="70DE851C" w:tentative="1">
      <w:start w:val="1"/>
      <w:numFmt w:val="bullet"/>
      <w:lvlText w:val="•"/>
      <w:lvlJc w:val="left"/>
      <w:pPr>
        <w:tabs>
          <w:tab w:val="num" w:pos="3960"/>
        </w:tabs>
        <w:ind w:left="3960" w:hanging="360"/>
      </w:pPr>
      <w:rPr>
        <w:rFonts w:ascii="Arial" w:hAnsi="Arial" w:hint="default"/>
      </w:rPr>
    </w:lvl>
    <w:lvl w:ilvl="6" w:tplc="F64E9162" w:tentative="1">
      <w:start w:val="1"/>
      <w:numFmt w:val="bullet"/>
      <w:lvlText w:val="•"/>
      <w:lvlJc w:val="left"/>
      <w:pPr>
        <w:tabs>
          <w:tab w:val="num" w:pos="4680"/>
        </w:tabs>
        <w:ind w:left="4680" w:hanging="360"/>
      </w:pPr>
      <w:rPr>
        <w:rFonts w:ascii="Arial" w:hAnsi="Arial" w:hint="default"/>
      </w:rPr>
    </w:lvl>
    <w:lvl w:ilvl="7" w:tplc="EB6AF748" w:tentative="1">
      <w:start w:val="1"/>
      <w:numFmt w:val="bullet"/>
      <w:lvlText w:val="•"/>
      <w:lvlJc w:val="left"/>
      <w:pPr>
        <w:tabs>
          <w:tab w:val="num" w:pos="5400"/>
        </w:tabs>
        <w:ind w:left="5400" w:hanging="360"/>
      </w:pPr>
      <w:rPr>
        <w:rFonts w:ascii="Arial" w:hAnsi="Arial" w:hint="default"/>
      </w:rPr>
    </w:lvl>
    <w:lvl w:ilvl="8" w:tplc="333CFA10" w:tentative="1">
      <w:start w:val="1"/>
      <w:numFmt w:val="bullet"/>
      <w:lvlText w:val="•"/>
      <w:lvlJc w:val="left"/>
      <w:pPr>
        <w:tabs>
          <w:tab w:val="num" w:pos="6120"/>
        </w:tabs>
        <w:ind w:left="6120" w:hanging="360"/>
      </w:pPr>
      <w:rPr>
        <w:rFonts w:ascii="Arial" w:hAnsi="Arial" w:hint="default"/>
      </w:rPr>
    </w:lvl>
  </w:abstractNum>
  <w:abstractNum w:abstractNumId="14">
    <w:nsid w:val="32C27773"/>
    <w:multiLevelType w:val="hybridMultilevel"/>
    <w:tmpl w:val="913A060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120E20"/>
    <w:multiLevelType w:val="hybridMultilevel"/>
    <w:tmpl w:val="3320DBD4"/>
    <w:lvl w:ilvl="0" w:tplc="A13AA19E">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3CFC0276" w:tentative="1">
      <w:start w:val="1"/>
      <w:numFmt w:val="bullet"/>
      <w:lvlText w:val=""/>
      <w:lvlJc w:val="left"/>
      <w:pPr>
        <w:tabs>
          <w:tab w:val="num" w:pos="2160"/>
        </w:tabs>
        <w:ind w:left="2160" w:hanging="360"/>
      </w:pPr>
      <w:rPr>
        <w:rFonts w:ascii="Wingdings" w:hAnsi="Wingdings" w:hint="default"/>
      </w:rPr>
    </w:lvl>
    <w:lvl w:ilvl="3" w:tplc="B2444CBC" w:tentative="1">
      <w:start w:val="1"/>
      <w:numFmt w:val="bullet"/>
      <w:lvlText w:val=""/>
      <w:lvlJc w:val="left"/>
      <w:pPr>
        <w:tabs>
          <w:tab w:val="num" w:pos="2880"/>
        </w:tabs>
        <w:ind w:left="2880" w:hanging="360"/>
      </w:pPr>
      <w:rPr>
        <w:rFonts w:ascii="Wingdings" w:hAnsi="Wingdings" w:hint="default"/>
      </w:rPr>
    </w:lvl>
    <w:lvl w:ilvl="4" w:tplc="1F7C256A" w:tentative="1">
      <w:start w:val="1"/>
      <w:numFmt w:val="bullet"/>
      <w:lvlText w:val=""/>
      <w:lvlJc w:val="left"/>
      <w:pPr>
        <w:tabs>
          <w:tab w:val="num" w:pos="3600"/>
        </w:tabs>
        <w:ind w:left="3600" w:hanging="360"/>
      </w:pPr>
      <w:rPr>
        <w:rFonts w:ascii="Wingdings" w:hAnsi="Wingdings" w:hint="default"/>
      </w:rPr>
    </w:lvl>
    <w:lvl w:ilvl="5" w:tplc="AFE8F5E2" w:tentative="1">
      <w:start w:val="1"/>
      <w:numFmt w:val="bullet"/>
      <w:lvlText w:val=""/>
      <w:lvlJc w:val="left"/>
      <w:pPr>
        <w:tabs>
          <w:tab w:val="num" w:pos="4320"/>
        </w:tabs>
        <w:ind w:left="4320" w:hanging="360"/>
      </w:pPr>
      <w:rPr>
        <w:rFonts w:ascii="Wingdings" w:hAnsi="Wingdings" w:hint="default"/>
      </w:rPr>
    </w:lvl>
    <w:lvl w:ilvl="6" w:tplc="6FF468FC" w:tentative="1">
      <w:start w:val="1"/>
      <w:numFmt w:val="bullet"/>
      <w:lvlText w:val=""/>
      <w:lvlJc w:val="left"/>
      <w:pPr>
        <w:tabs>
          <w:tab w:val="num" w:pos="5040"/>
        </w:tabs>
        <w:ind w:left="5040" w:hanging="360"/>
      </w:pPr>
      <w:rPr>
        <w:rFonts w:ascii="Wingdings" w:hAnsi="Wingdings" w:hint="default"/>
      </w:rPr>
    </w:lvl>
    <w:lvl w:ilvl="7" w:tplc="1B528E30" w:tentative="1">
      <w:start w:val="1"/>
      <w:numFmt w:val="bullet"/>
      <w:lvlText w:val=""/>
      <w:lvlJc w:val="left"/>
      <w:pPr>
        <w:tabs>
          <w:tab w:val="num" w:pos="5760"/>
        </w:tabs>
        <w:ind w:left="5760" w:hanging="360"/>
      </w:pPr>
      <w:rPr>
        <w:rFonts w:ascii="Wingdings" w:hAnsi="Wingdings" w:hint="default"/>
      </w:rPr>
    </w:lvl>
    <w:lvl w:ilvl="8" w:tplc="3DF434C4" w:tentative="1">
      <w:start w:val="1"/>
      <w:numFmt w:val="bullet"/>
      <w:lvlText w:val=""/>
      <w:lvlJc w:val="left"/>
      <w:pPr>
        <w:tabs>
          <w:tab w:val="num" w:pos="6480"/>
        </w:tabs>
        <w:ind w:left="6480" w:hanging="360"/>
      </w:pPr>
      <w:rPr>
        <w:rFonts w:ascii="Wingdings" w:hAnsi="Wingdings" w:hint="default"/>
      </w:rPr>
    </w:lvl>
  </w:abstractNum>
  <w:abstractNum w:abstractNumId="16">
    <w:nsid w:val="38682BE4"/>
    <w:multiLevelType w:val="hybridMultilevel"/>
    <w:tmpl w:val="EDF68BA0"/>
    <w:lvl w:ilvl="0" w:tplc="0276A800">
      <w:start w:val="1"/>
      <w:numFmt w:val="bullet"/>
      <w:lvlText w:val=""/>
      <w:lvlJc w:val="left"/>
      <w:pPr>
        <w:tabs>
          <w:tab w:val="num" w:pos="720"/>
        </w:tabs>
        <w:ind w:left="720" w:hanging="360"/>
      </w:pPr>
      <w:rPr>
        <w:rFonts w:ascii="Wingdings" w:hAnsi="Wingdings" w:hint="default"/>
      </w:rPr>
    </w:lvl>
    <w:lvl w:ilvl="1" w:tplc="96BE9FAC" w:tentative="1">
      <w:start w:val="1"/>
      <w:numFmt w:val="bullet"/>
      <w:lvlText w:val=""/>
      <w:lvlJc w:val="left"/>
      <w:pPr>
        <w:tabs>
          <w:tab w:val="num" w:pos="1440"/>
        </w:tabs>
        <w:ind w:left="1440" w:hanging="360"/>
      </w:pPr>
      <w:rPr>
        <w:rFonts w:ascii="Wingdings" w:hAnsi="Wingdings" w:hint="default"/>
      </w:rPr>
    </w:lvl>
    <w:lvl w:ilvl="2" w:tplc="1AB875F8" w:tentative="1">
      <w:start w:val="1"/>
      <w:numFmt w:val="bullet"/>
      <w:lvlText w:val=""/>
      <w:lvlJc w:val="left"/>
      <w:pPr>
        <w:tabs>
          <w:tab w:val="num" w:pos="2160"/>
        </w:tabs>
        <w:ind w:left="2160" w:hanging="360"/>
      </w:pPr>
      <w:rPr>
        <w:rFonts w:ascii="Wingdings" w:hAnsi="Wingdings" w:hint="default"/>
      </w:rPr>
    </w:lvl>
    <w:lvl w:ilvl="3" w:tplc="28220634" w:tentative="1">
      <w:start w:val="1"/>
      <w:numFmt w:val="bullet"/>
      <w:lvlText w:val=""/>
      <w:lvlJc w:val="left"/>
      <w:pPr>
        <w:tabs>
          <w:tab w:val="num" w:pos="2880"/>
        </w:tabs>
        <w:ind w:left="2880" w:hanging="360"/>
      </w:pPr>
      <w:rPr>
        <w:rFonts w:ascii="Wingdings" w:hAnsi="Wingdings" w:hint="default"/>
      </w:rPr>
    </w:lvl>
    <w:lvl w:ilvl="4" w:tplc="5F081246" w:tentative="1">
      <w:start w:val="1"/>
      <w:numFmt w:val="bullet"/>
      <w:lvlText w:val=""/>
      <w:lvlJc w:val="left"/>
      <w:pPr>
        <w:tabs>
          <w:tab w:val="num" w:pos="3600"/>
        </w:tabs>
        <w:ind w:left="3600" w:hanging="360"/>
      </w:pPr>
      <w:rPr>
        <w:rFonts w:ascii="Wingdings" w:hAnsi="Wingdings" w:hint="default"/>
      </w:rPr>
    </w:lvl>
    <w:lvl w:ilvl="5" w:tplc="627EFA74" w:tentative="1">
      <w:start w:val="1"/>
      <w:numFmt w:val="bullet"/>
      <w:lvlText w:val=""/>
      <w:lvlJc w:val="left"/>
      <w:pPr>
        <w:tabs>
          <w:tab w:val="num" w:pos="4320"/>
        </w:tabs>
        <w:ind w:left="4320" w:hanging="360"/>
      </w:pPr>
      <w:rPr>
        <w:rFonts w:ascii="Wingdings" w:hAnsi="Wingdings" w:hint="default"/>
      </w:rPr>
    </w:lvl>
    <w:lvl w:ilvl="6" w:tplc="E0DCF382" w:tentative="1">
      <w:start w:val="1"/>
      <w:numFmt w:val="bullet"/>
      <w:lvlText w:val=""/>
      <w:lvlJc w:val="left"/>
      <w:pPr>
        <w:tabs>
          <w:tab w:val="num" w:pos="5040"/>
        </w:tabs>
        <w:ind w:left="5040" w:hanging="360"/>
      </w:pPr>
      <w:rPr>
        <w:rFonts w:ascii="Wingdings" w:hAnsi="Wingdings" w:hint="default"/>
      </w:rPr>
    </w:lvl>
    <w:lvl w:ilvl="7" w:tplc="6EB8FA10" w:tentative="1">
      <w:start w:val="1"/>
      <w:numFmt w:val="bullet"/>
      <w:lvlText w:val=""/>
      <w:lvlJc w:val="left"/>
      <w:pPr>
        <w:tabs>
          <w:tab w:val="num" w:pos="5760"/>
        </w:tabs>
        <w:ind w:left="5760" w:hanging="360"/>
      </w:pPr>
      <w:rPr>
        <w:rFonts w:ascii="Wingdings" w:hAnsi="Wingdings" w:hint="default"/>
      </w:rPr>
    </w:lvl>
    <w:lvl w:ilvl="8" w:tplc="E4D45B98" w:tentative="1">
      <w:start w:val="1"/>
      <w:numFmt w:val="bullet"/>
      <w:lvlText w:val=""/>
      <w:lvlJc w:val="left"/>
      <w:pPr>
        <w:tabs>
          <w:tab w:val="num" w:pos="6480"/>
        </w:tabs>
        <w:ind w:left="6480" w:hanging="360"/>
      </w:pPr>
      <w:rPr>
        <w:rFonts w:ascii="Wingdings" w:hAnsi="Wingdings" w:hint="default"/>
      </w:rPr>
    </w:lvl>
  </w:abstractNum>
  <w:abstractNum w:abstractNumId="17">
    <w:nsid w:val="39AE002B"/>
    <w:multiLevelType w:val="hybridMultilevel"/>
    <w:tmpl w:val="42D8A6A6"/>
    <w:lvl w:ilvl="0" w:tplc="C1289028">
      <w:start w:val="1"/>
      <w:numFmt w:val="bullet"/>
      <w:lvlText w:val="•"/>
      <w:lvlJc w:val="left"/>
      <w:pPr>
        <w:tabs>
          <w:tab w:val="num" w:pos="720"/>
        </w:tabs>
        <w:ind w:left="720" w:hanging="360"/>
      </w:pPr>
      <w:rPr>
        <w:rFonts w:ascii="Arial" w:hAnsi="Arial" w:hint="default"/>
      </w:rPr>
    </w:lvl>
    <w:lvl w:ilvl="1" w:tplc="AFF83FB6" w:tentative="1">
      <w:start w:val="1"/>
      <w:numFmt w:val="bullet"/>
      <w:lvlText w:val="•"/>
      <w:lvlJc w:val="left"/>
      <w:pPr>
        <w:tabs>
          <w:tab w:val="num" w:pos="1440"/>
        </w:tabs>
        <w:ind w:left="1440" w:hanging="360"/>
      </w:pPr>
      <w:rPr>
        <w:rFonts w:ascii="Arial" w:hAnsi="Arial" w:hint="default"/>
      </w:rPr>
    </w:lvl>
    <w:lvl w:ilvl="2" w:tplc="A5D67C0E" w:tentative="1">
      <w:start w:val="1"/>
      <w:numFmt w:val="bullet"/>
      <w:lvlText w:val="•"/>
      <w:lvlJc w:val="left"/>
      <w:pPr>
        <w:tabs>
          <w:tab w:val="num" w:pos="2160"/>
        </w:tabs>
        <w:ind w:left="2160" w:hanging="360"/>
      </w:pPr>
      <w:rPr>
        <w:rFonts w:ascii="Arial" w:hAnsi="Arial" w:hint="default"/>
      </w:rPr>
    </w:lvl>
    <w:lvl w:ilvl="3" w:tplc="91362D56" w:tentative="1">
      <w:start w:val="1"/>
      <w:numFmt w:val="bullet"/>
      <w:lvlText w:val="•"/>
      <w:lvlJc w:val="left"/>
      <w:pPr>
        <w:tabs>
          <w:tab w:val="num" w:pos="2880"/>
        </w:tabs>
        <w:ind w:left="2880" w:hanging="360"/>
      </w:pPr>
      <w:rPr>
        <w:rFonts w:ascii="Arial" w:hAnsi="Arial" w:hint="default"/>
      </w:rPr>
    </w:lvl>
    <w:lvl w:ilvl="4" w:tplc="B2E6B2B6" w:tentative="1">
      <w:start w:val="1"/>
      <w:numFmt w:val="bullet"/>
      <w:lvlText w:val="•"/>
      <w:lvlJc w:val="left"/>
      <w:pPr>
        <w:tabs>
          <w:tab w:val="num" w:pos="3600"/>
        </w:tabs>
        <w:ind w:left="3600" w:hanging="360"/>
      </w:pPr>
      <w:rPr>
        <w:rFonts w:ascii="Arial" w:hAnsi="Arial" w:hint="default"/>
      </w:rPr>
    </w:lvl>
    <w:lvl w:ilvl="5" w:tplc="7604EE2C" w:tentative="1">
      <w:start w:val="1"/>
      <w:numFmt w:val="bullet"/>
      <w:lvlText w:val="•"/>
      <w:lvlJc w:val="left"/>
      <w:pPr>
        <w:tabs>
          <w:tab w:val="num" w:pos="4320"/>
        </w:tabs>
        <w:ind w:left="4320" w:hanging="360"/>
      </w:pPr>
      <w:rPr>
        <w:rFonts w:ascii="Arial" w:hAnsi="Arial" w:hint="default"/>
      </w:rPr>
    </w:lvl>
    <w:lvl w:ilvl="6" w:tplc="8E586DFE" w:tentative="1">
      <w:start w:val="1"/>
      <w:numFmt w:val="bullet"/>
      <w:lvlText w:val="•"/>
      <w:lvlJc w:val="left"/>
      <w:pPr>
        <w:tabs>
          <w:tab w:val="num" w:pos="5040"/>
        </w:tabs>
        <w:ind w:left="5040" w:hanging="360"/>
      </w:pPr>
      <w:rPr>
        <w:rFonts w:ascii="Arial" w:hAnsi="Arial" w:hint="default"/>
      </w:rPr>
    </w:lvl>
    <w:lvl w:ilvl="7" w:tplc="4624496A" w:tentative="1">
      <w:start w:val="1"/>
      <w:numFmt w:val="bullet"/>
      <w:lvlText w:val="•"/>
      <w:lvlJc w:val="left"/>
      <w:pPr>
        <w:tabs>
          <w:tab w:val="num" w:pos="5760"/>
        </w:tabs>
        <w:ind w:left="5760" w:hanging="360"/>
      </w:pPr>
      <w:rPr>
        <w:rFonts w:ascii="Arial" w:hAnsi="Arial" w:hint="default"/>
      </w:rPr>
    </w:lvl>
    <w:lvl w:ilvl="8" w:tplc="EE304A38" w:tentative="1">
      <w:start w:val="1"/>
      <w:numFmt w:val="bullet"/>
      <w:lvlText w:val="•"/>
      <w:lvlJc w:val="left"/>
      <w:pPr>
        <w:tabs>
          <w:tab w:val="num" w:pos="6480"/>
        </w:tabs>
        <w:ind w:left="6480" w:hanging="360"/>
      </w:pPr>
      <w:rPr>
        <w:rFonts w:ascii="Arial" w:hAnsi="Arial" w:hint="default"/>
      </w:rPr>
    </w:lvl>
  </w:abstractNum>
  <w:abstractNum w:abstractNumId="18">
    <w:nsid w:val="3C235269"/>
    <w:multiLevelType w:val="hybridMultilevel"/>
    <w:tmpl w:val="7F6252C2"/>
    <w:lvl w:ilvl="0" w:tplc="2D8A971E">
      <w:start w:val="1"/>
      <w:numFmt w:val="bullet"/>
      <w:lvlText w:val="•"/>
      <w:lvlJc w:val="left"/>
      <w:pPr>
        <w:tabs>
          <w:tab w:val="num" w:pos="720"/>
        </w:tabs>
        <w:ind w:left="720" w:hanging="360"/>
      </w:pPr>
      <w:rPr>
        <w:rFonts w:ascii="Arial" w:hAnsi="Arial" w:hint="default"/>
      </w:rPr>
    </w:lvl>
    <w:lvl w:ilvl="1" w:tplc="EA987BE2" w:tentative="1">
      <w:start w:val="1"/>
      <w:numFmt w:val="bullet"/>
      <w:lvlText w:val="•"/>
      <w:lvlJc w:val="left"/>
      <w:pPr>
        <w:tabs>
          <w:tab w:val="num" w:pos="1440"/>
        </w:tabs>
        <w:ind w:left="1440" w:hanging="360"/>
      </w:pPr>
      <w:rPr>
        <w:rFonts w:ascii="Arial" w:hAnsi="Arial" w:hint="default"/>
      </w:rPr>
    </w:lvl>
    <w:lvl w:ilvl="2" w:tplc="09B6CB5E" w:tentative="1">
      <w:start w:val="1"/>
      <w:numFmt w:val="bullet"/>
      <w:lvlText w:val="•"/>
      <w:lvlJc w:val="left"/>
      <w:pPr>
        <w:tabs>
          <w:tab w:val="num" w:pos="2160"/>
        </w:tabs>
        <w:ind w:left="2160" w:hanging="360"/>
      </w:pPr>
      <w:rPr>
        <w:rFonts w:ascii="Arial" w:hAnsi="Arial" w:hint="default"/>
      </w:rPr>
    </w:lvl>
    <w:lvl w:ilvl="3" w:tplc="938E1300" w:tentative="1">
      <w:start w:val="1"/>
      <w:numFmt w:val="bullet"/>
      <w:lvlText w:val="•"/>
      <w:lvlJc w:val="left"/>
      <w:pPr>
        <w:tabs>
          <w:tab w:val="num" w:pos="2880"/>
        </w:tabs>
        <w:ind w:left="2880" w:hanging="360"/>
      </w:pPr>
      <w:rPr>
        <w:rFonts w:ascii="Arial" w:hAnsi="Arial" w:hint="default"/>
      </w:rPr>
    </w:lvl>
    <w:lvl w:ilvl="4" w:tplc="3A4E4F2C" w:tentative="1">
      <w:start w:val="1"/>
      <w:numFmt w:val="bullet"/>
      <w:lvlText w:val="•"/>
      <w:lvlJc w:val="left"/>
      <w:pPr>
        <w:tabs>
          <w:tab w:val="num" w:pos="3600"/>
        </w:tabs>
        <w:ind w:left="3600" w:hanging="360"/>
      </w:pPr>
      <w:rPr>
        <w:rFonts w:ascii="Arial" w:hAnsi="Arial" w:hint="default"/>
      </w:rPr>
    </w:lvl>
    <w:lvl w:ilvl="5" w:tplc="C5725EEE" w:tentative="1">
      <w:start w:val="1"/>
      <w:numFmt w:val="bullet"/>
      <w:lvlText w:val="•"/>
      <w:lvlJc w:val="left"/>
      <w:pPr>
        <w:tabs>
          <w:tab w:val="num" w:pos="4320"/>
        </w:tabs>
        <w:ind w:left="4320" w:hanging="360"/>
      </w:pPr>
      <w:rPr>
        <w:rFonts w:ascii="Arial" w:hAnsi="Arial" w:hint="default"/>
      </w:rPr>
    </w:lvl>
    <w:lvl w:ilvl="6" w:tplc="50FA1EA8" w:tentative="1">
      <w:start w:val="1"/>
      <w:numFmt w:val="bullet"/>
      <w:lvlText w:val="•"/>
      <w:lvlJc w:val="left"/>
      <w:pPr>
        <w:tabs>
          <w:tab w:val="num" w:pos="5040"/>
        </w:tabs>
        <w:ind w:left="5040" w:hanging="360"/>
      </w:pPr>
      <w:rPr>
        <w:rFonts w:ascii="Arial" w:hAnsi="Arial" w:hint="default"/>
      </w:rPr>
    </w:lvl>
    <w:lvl w:ilvl="7" w:tplc="872E7D50" w:tentative="1">
      <w:start w:val="1"/>
      <w:numFmt w:val="bullet"/>
      <w:lvlText w:val="•"/>
      <w:lvlJc w:val="left"/>
      <w:pPr>
        <w:tabs>
          <w:tab w:val="num" w:pos="5760"/>
        </w:tabs>
        <w:ind w:left="5760" w:hanging="360"/>
      </w:pPr>
      <w:rPr>
        <w:rFonts w:ascii="Arial" w:hAnsi="Arial" w:hint="default"/>
      </w:rPr>
    </w:lvl>
    <w:lvl w:ilvl="8" w:tplc="EBEA1CBA" w:tentative="1">
      <w:start w:val="1"/>
      <w:numFmt w:val="bullet"/>
      <w:lvlText w:val="•"/>
      <w:lvlJc w:val="left"/>
      <w:pPr>
        <w:tabs>
          <w:tab w:val="num" w:pos="6480"/>
        </w:tabs>
        <w:ind w:left="6480" w:hanging="360"/>
      </w:pPr>
      <w:rPr>
        <w:rFonts w:ascii="Arial" w:hAnsi="Arial" w:hint="default"/>
      </w:rPr>
    </w:lvl>
  </w:abstractNum>
  <w:abstractNum w:abstractNumId="19">
    <w:nsid w:val="40CA588A"/>
    <w:multiLevelType w:val="hybridMultilevel"/>
    <w:tmpl w:val="EC88B3B2"/>
    <w:lvl w:ilvl="0" w:tplc="384C22FA">
      <w:start w:val="1"/>
      <w:numFmt w:val="bullet"/>
      <w:lvlText w:val="•"/>
      <w:lvlJc w:val="left"/>
      <w:pPr>
        <w:tabs>
          <w:tab w:val="num" w:pos="360"/>
        </w:tabs>
        <w:ind w:left="360" w:hanging="360"/>
      </w:pPr>
      <w:rPr>
        <w:rFonts w:ascii="Arial" w:hAnsi="Arial" w:hint="default"/>
      </w:rPr>
    </w:lvl>
    <w:lvl w:ilvl="1" w:tplc="3116951E">
      <w:start w:val="1514"/>
      <w:numFmt w:val="bullet"/>
      <w:lvlText w:val="•"/>
      <w:lvlJc w:val="left"/>
      <w:pPr>
        <w:tabs>
          <w:tab w:val="num" w:pos="1080"/>
        </w:tabs>
        <w:ind w:left="1080" w:hanging="360"/>
      </w:pPr>
      <w:rPr>
        <w:rFonts w:ascii="Arial" w:hAnsi="Arial" w:hint="default"/>
      </w:rPr>
    </w:lvl>
    <w:lvl w:ilvl="2" w:tplc="3CDE5FE4" w:tentative="1">
      <w:start w:val="1"/>
      <w:numFmt w:val="bullet"/>
      <w:lvlText w:val="•"/>
      <w:lvlJc w:val="left"/>
      <w:pPr>
        <w:tabs>
          <w:tab w:val="num" w:pos="1800"/>
        </w:tabs>
        <w:ind w:left="1800" w:hanging="360"/>
      </w:pPr>
      <w:rPr>
        <w:rFonts w:ascii="Arial" w:hAnsi="Arial" w:hint="default"/>
      </w:rPr>
    </w:lvl>
    <w:lvl w:ilvl="3" w:tplc="399EB012" w:tentative="1">
      <w:start w:val="1"/>
      <w:numFmt w:val="bullet"/>
      <w:lvlText w:val="•"/>
      <w:lvlJc w:val="left"/>
      <w:pPr>
        <w:tabs>
          <w:tab w:val="num" w:pos="2520"/>
        </w:tabs>
        <w:ind w:left="2520" w:hanging="360"/>
      </w:pPr>
      <w:rPr>
        <w:rFonts w:ascii="Arial" w:hAnsi="Arial" w:hint="default"/>
      </w:rPr>
    </w:lvl>
    <w:lvl w:ilvl="4" w:tplc="416E7976" w:tentative="1">
      <w:start w:val="1"/>
      <w:numFmt w:val="bullet"/>
      <w:lvlText w:val="•"/>
      <w:lvlJc w:val="left"/>
      <w:pPr>
        <w:tabs>
          <w:tab w:val="num" w:pos="3240"/>
        </w:tabs>
        <w:ind w:left="3240" w:hanging="360"/>
      </w:pPr>
      <w:rPr>
        <w:rFonts w:ascii="Arial" w:hAnsi="Arial" w:hint="default"/>
      </w:rPr>
    </w:lvl>
    <w:lvl w:ilvl="5" w:tplc="0A98E5B2" w:tentative="1">
      <w:start w:val="1"/>
      <w:numFmt w:val="bullet"/>
      <w:lvlText w:val="•"/>
      <w:lvlJc w:val="left"/>
      <w:pPr>
        <w:tabs>
          <w:tab w:val="num" w:pos="3960"/>
        </w:tabs>
        <w:ind w:left="3960" w:hanging="360"/>
      </w:pPr>
      <w:rPr>
        <w:rFonts w:ascii="Arial" w:hAnsi="Arial" w:hint="default"/>
      </w:rPr>
    </w:lvl>
    <w:lvl w:ilvl="6" w:tplc="5B7CF5A8" w:tentative="1">
      <w:start w:val="1"/>
      <w:numFmt w:val="bullet"/>
      <w:lvlText w:val="•"/>
      <w:lvlJc w:val="left"/>
      <w:pPr>
        <w:tabs>
          <w:tab w:val="num" w:pos="4680"/>
        </w:tabs>
        <w:ind w:left="4680" w:hanging="360"/>
      </w:pPr>
      <w:rPr>
        <w:rFonts w:ascii="Arial" w:hAnsi="Arial" w:hint="default"/>
      </w:rPr>
    </w:lvl>
    <w:lvl w:ilvl="7" w:tplc="DF6E1D5E" w:tentative="1">
      <w:start w:val="1"/>
      <w:numFmt w:val="bullet"/>
      <w:lvlText w:val="•"/>
      <w:lvlJc w:val="left"/>
      <w:pPr>
        <w:tabs>
          <w:tab w:val="num" w:pos="5400"/>
        </w:tabs>
        <w:ind w:left="5400" w:hanging="360"/>
      </w:pPr>
      <w:rPr>
        <w:rFonts w:ascii="Arial" w:hAnsi="Arial" w:hint="default"/>
      </w:rPr>
    </w:lvl>
    <w:lvl w:ilvl="8" w:tplc="20B0681A" w:tentative="1">
      <w:start w:val="1"/>
      <w:numFmt w:val="bullet"/>
      <w:lvlText w:val="•"/>
      <w:lvlJc w:val="left"/>
      <w:pPr>
        <w:tabs>
          <w:tab w:val="num" w:pos="6120"/>
        </w:tabs>
        <w:ind w:left="6120" w:hanging="360"/>
      </w:pPr>
      <w:rPr>
        <w:rFonts w:ascii="Arial" w:hAnsi="Arial" w:hint="default"/>
      </w:rPr>
    </w:lvl>
  </w:abstractNum>
  <w:abstractNum w:abstractNumId="20">
    <w:nsid w:val="42591C5A"/>
    <w:multiLevelType w:val="hybridMultilevel"/>
    <w:tmpl w:val="C3E2624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3CFC0276" w:tentative="1">
      <w:start w:val="1"/>
      <w:numFmt w:val="bullet"/>
      <w:lvlText w:val=""/>
      <w:lvlJc w:val="left"/>
      <w:pPr>
        <w:tabs>
          <w:tab w:val="num" w:pos="2160"/>
        </w:tabs>
        <w:ind w:left="2160" w:hanging="360"/>
      </w:pPr>
      <w:rPr>
        <w:rFonts w:ascii="Wingdings" w:hAnsi="Wingdings" w:hint="default"/>
      </w:rPr>
    </w:lvl>
    <w:lvl w:ilvl="3" w:tplc="B2444CBC" w:tentative="1">
      <w:start w:val="1"/>
      <w:numFmt w:val="bullet"/>
      <w:lvlText w:val=""/>
      <w:lvlJc w:val="left"/>
      <w:pPr>
        <w:tabs>
          <w:tab w:val="num" w:pos="2880"/>
        </w:tabs>
        <w:ind w:left="2880" w:hanging="360"/>
      </w:pPr>
      <w:rPr>
        <w:rFonts w:ascii="Wingdings" w:hAnsi="Wingdings" w:hint="default"/>
      </w:rPr>
    </w:lvl>
    <w:lvl w:ilvl="4" w:tplc="1F7C256A" w:tentative="1">
      <w:start w:val="1"/>
      <w:numFmt w:val="bullet"/>
      <w:lvlText w:val=""/>
      <w:lvlJc w:val="left"/>
      <w:pPr>
        <w:tabs>
          <w:tab w:val="num" w:pos="3600"/>
        </w:tabs>
        <w:ind w:left="3600" w:hanging="360"/>
      </w:pPr>
      <w:rPr>
        <w:rFonts w:ascii="Wingdings" w:hAnsi="Wingdings" w:hint="default"/>
      </w:rPr>
    </w:lvl>
    <w:lvl w:ilvl="5" w:tplc="AFE8F5E2" w:tentative="1">
      <w:start w:val="1"/>
      <w:numFmt w:val="bullet"/>
      <w:lvlText w:val=""/>
      <w:lvlJc w:val="left"/>
      <w:pPr>
        <w:tabs>
          <w:tab w:val="num" w:pos="4320"/>
        </w:tabs>
        <w:ind w:left="4320" w:hanging="360"/>
      </w:pPr>
      <w:rPr>
        <w:rFonts w:ascii="Wingdings" w:hAnsi="Wingdings" w:hint="default"/>
      </w:rPr>
    </w:lvl>
    <w:lvl w:ilvl="6" w:tplc="6FF468FC" w:tentative="1">
      <w:start w:val="1"/>
      <w:numFmt w:val="bullet"/>
      <w:lvlText w:val=""/>
      <w:lvlJc w:val="left"/>
      <w:pPr>
        <w:tabs>
          <w:tab w:val="num" w:pos="5040"/>
        </w:tabs>
        <w:ind w:left="5040" w:hanging="360"/>
      </w:pPr>
      <w:rPr>
        <w:rFonts w:ascii="Wingdings" w:hAnsi="Wingdings" w:hint="default"/>
      </w:rPr>
    </w:lvl>
    <w:lvl w:ilvl="7" w:tplc="1B528E30" w:tentative="1">
      <w:start w:val="1"/>
      <w:numFmt w:val="bullet"/>
      <w:lvlText w:val=""/>
      <w:lvlJc w:val="left"/>
      <w:pPr>
        <w:tabs>
          <w:tab w:val="num" w:pos="5760"/>
        </w:tabs>
        <w:ind w:left="5760" w:hanging="360"/>
      </w:pPr>
      <w:rPr>
        <w:rFonts w:ascii="Wingdings" w:hAnsi="Wingdings" w:hint="default"/>
      </w:rPr>
    </w:lvl>
    <w:lvl w:ilvl="8" w:tplc="3DF434C4" w:tentative="1">
      <w:start w:val="1"/>
      <w:numFmt w:val="bullet"/>
      <w:lvlText w:val=""/>
      <w:lvlJc w:val="left"/>
      <w:pPr>
        <w:tabs>
          <w:tab w:val="num" w:pos="6480"/>
        </w:tabs>
        <w:ind w:left="6480" w:hanging="360"/>
      </w:pPr>
      <w:rPr>
        <w:rFonts w:ascii="Wingdings" w:hAnsi="Wingdings" w:hint="default"/>
      </w:rPr>
    </w:lvl>
  </w:abstractNum>
  <w:abstractNum w:abstractNumId="21">
    <w:nsid w:val="46283996"/>
    <w:multiLevelType w:val="hybridMultilevel"/>
    <w:tmpl w:val="C72C5DC0"/>
    <w:lvl w:ilvl="0" w:tplc="FB7C58F6">
      <w:start w:val="1"/>
      <w:numFmt w:val="bullet"/>
      <w:lvlText w:val="•"/>
      <w:lvlJc w:val="left"/>
      <w:pPr>
        <w:tabs>
          <w:tab w:val="num" w:pos="720"/>
        </w:tabs>
        <w:ind w:left="720" w:hanging="360"/>
      </w:pPr>
      <w:rPr>
        <w:rFonts w:ascii="Arial" w:hAnsi="Arial" w:hint="default"/>
      </w:rPr>
    </w:lvl>
    <w:lvl w:ilvl="1" w:tplc="72A0E606" w:tentative="1">
      <w:start w:val="1"/>
      <w:numFmt w:val="bullet"/>
      <w:lvlText w:val="•"/>
      <w:lvlJc w:val="left"/>
      <w:pPr>
        <w:tabs>
          <w:tab w:val="num" w:pos="1440"/>
        </w:tabs>
        <w:ind w:left="1440" w:hanging="360"/>
      </w:pPr>
      <w:rPr>
        <w:rFonts w:ascii="Arial" w:hAnsi="Arial" w:hint="default"/>
      </w:rPr>
    </w:lvl>
    <w:lvl w:ilvl="2" w:tplc="130AD828" w:tentative="1">
      <w:start w:val="1"/>
      <w:numFmt w:val="bullet"/>
      <w:lvlText w:val="•"/>
      <w:lvlJc w:val="left"/>
      <w:pPr>
        <w:tabs>
          <w:tab w:val="num" w:pos="2160"/>
        </w:tabs>
        <w:ind w:left="2160" w:hanging="360"/>
      </w:pPr>
      <w:rPr>
        <w:rFonts w:ascii="Arial" w:hAnsi="Arial" w:hint="default"/>
      </w:rPr>
    </w:lvl>
    <w:lvl w:ilvl="3" w:tplc="2B9C62BA" w:tentative="1">
      <w:start w:val="1"/>
      <w:numFmt w:val="bullet"/>
      <w:lvlText w:val="•"/>
      <w:lvlJc w:val="left"/>
      <w:pPr>
        <w:tabs>
          <w:tab w:val="num" w:pos="2880"/>
        </w:tabs>
        <w:ind w:left="2880" w:hanging="360"/>
      </w:pPr>
      <w:rPr>
        <w:rFonts w:ascii="Arial" w:hAnsi="Arial" w:hint="default"/>
      </w:rPr>
    </w:lvl>
    <w:lvl w:ilvl="4" w:tplc="19227F54" w:tentative="1">
      <w:start w:val="1"/>
      <w:numFmt w:val="bullet"/>
      <w:lvlText w:val="•"/>
      <w:lvlJc w:val="left"/>
      <w:pPr>
        <w:tabs>
          <w:tab w:val="num" w:pos="3600"/>
        </w:tabs>
        <w:ind w:left="3600" w:hanging="360"/>
      </w:pPr>
      <w:rPr>
        <w:rFonts w:ascii="Arial" w:hAnsi="Arial" w:hint="default"/>
      </w:rPr>
    </w:lvl>
    <w:lvl w:ilvl="5" w:tplc="34A890A8" w:tentative="1">
      <w:start w:val="1"/>
      <w:numFmt w:val="bullet"/>
      <w:lvlText w:val="•"/>
      <w:lvlJc w:val="left"/>
      <w:pPr>
        <w:tabs>
          <w:tab w:val="num" w:pos="4320"/>
        </w:tabs>
        <w:ind w:left="4320" w:hanging="360"/>
      </w:pPr>
      <w:rPr>
        <w:rFonts w:ascii="Arial" w:hAnsi="Arial" w:hint="default"/>
      </w:rPr>
    </w:lvl>
    <w:lvl w:ilvl="6" w:tplc="10362B4E" w:tentative="1">
      <w:start w:val="1"/>
      <w:numFmt w:val="bullet"/>
      <w:lvlText w:val="•"/>
      <w:lvlJc w:val="left"/>
      <w:pPr>
        <w:tabs>
          <w:tab w:val="num" w:pos="5040"/>
        </w:tabs>
        <w:ind w:left="5040" w:hanging="360"/>
      </w:pPr>
      <w:rPr>
        <w:rFonts w:ascii="Arial" w:hAnsi="Arial" w:hint="default"/>
      </w:rPr>
    </w:lvl>
    <w:lvl w:ilvl="7" w:tplc="A5F65ACC" w:tentative="1">
      <w:start w:val="1"/>
      <w:numFmt w:val="bullet"/>
      <w:lvlText w:val="•"/>
      <w:lvlJc w:val="left"/>
      <w:pPr>
        <w:tabs>
          <w:tab w:val="num" w:pos="5760"/>
        </w:tabs>
        <w:ind w:left="5760" w:hanging="360"/>
      </w:pPr>
      <w:rPr>
        <w:rFonts w:ascii="Arial" w:hAnsi="Arial" w:hint="default"/>
      </w:rPr>
    </w:lvl>
    <w:lvl w:ilvl="8" w:tplc="B2005B94" w:tentative="1">
      <w:start w:val="1"/>
      <w:numFmt w:val="bullet"/>
      <w:lvlText w:val="•"/>
      <w:lvlJc w:val="left"/>
      <w:pPr>
        <w:tabs>
          <w:tab w:val="num" w:pos="6480"/>
        </w:tabs>
        <w:ind w:left="6480" w:hanging="360"/>
      </w:pPr>
      <w:rPr>
        <w:rFonts w:ascii="Arial" w:hAnsi="Arial" w:hint="default"/>
      </w:rPr>
    </w:lvl>
  </w:abstractNum>
  <w:abstractNum w:abstractNumId="22">
    <w:nsid w:val="47BB05B9"/>
    <w:multiLevelType w:val="hybridMultilevel"/>
    <w:tmpl w:val="64AC859E"/>
    <w:lvl w:ilvl="0" w:tplc="0409000B">
      <w:start w:val="1"/>
      <w:numFmt w:val="bullet"/>
      <w:lvlText w:val=""/>
      <w:lvlJc w:val="left"/>
      <w:pPr>
        <w:tabs>
          <w:tab w:val="num" w:pos="360"/>
        </w:tabs>
        <w:ind w:left="360" w:hanging="360"/>
      </w:pPr>
      <w:rPr>
        <w:rFonts w:ascii="Wingdings" w:hAnsi="Wingdings" w:hint="default"/>
      </w:rPr>
    </w:lvl>
    <w:lvl w:ilvl="1" w:tplc="8F60E5C0" w:tentative="1">
      <w:start w:val="1"/>
      <w:numFmt w:val="bullet"/>
      <w:lvlText w:val="•"/>
      <w:lvlJc w:val="left"/>
      <w:pPr>
        <w:tabs>
          <w:tab w:val="num" w:pos="1080"/>
        </w:tabs>
        <w:ind w:left="1080" w:hanging="360"/>
      </w:pPr>
      <w:rPr>
        <w:rFonts w:ascii="Arial" w:hAnsi="Arial" w:hint="default"/>
      </w:rPr>
    </w:lvl>
    <w:lvl w:ilvl="2" w:tplc="A7A4BCAA" w:tentative="1">
      <w:start w:val="1"/>
      <w:numFmt w:val="bullet"/>
      <w:lvlText w:val="•"/>
      <w:lvlJc w:val="left"/>
      <w:pPr>
        <w:tabs>
          <w:tab w:val="num" w:pos="1800"/>
        </w:tabs>
        <w:ind w:left="1800" w:hanging="360"/>
      </w:pPr>
      <w:rPr>
        <w:rFonts w:ascii="Arial" w:hAnsi="Arial" w:hint="default"/>
      </w:rPr>
    </w:lvl>
    <w:lvl w:ilvl="3" w:tplc="7A72D2C8" w:tentative="1">
      <w:start w:val="1"/>
      <w:numFmt w:val="bullet"/>
      <w:lvlText w:val="•"/>
      <w:lvlJc w:val="left"/>
      <w:pPr>
        <w:tabs>
          <w:tab w:val="num" w:pos="2520"/>
        </w:tabs>
        <w:ind w:left="2520" w:hanging="360"/>
      </w:pPr>
      <w:rPr>
        <w:rFonts w:ascii="Arial" w:hAnsi="Arial" w:hint="default"/>
      </w:rPr>
    </w:lvl>
    <w:lvl w:ilvl="4" w:tplc="C482379E" w:tentative="1">
      <w:start w:val="1"/>
      <w:numFmt w:val="bullet"/>
      <w:lvlText w:val="•"/>
      <w:lvlJc w:val="left"/>
      <w:pPr>
        <w:tabs>
          <w:tab w:val="num" w:pos="3240"/>
        </w:tabs>
        <w:ind w:left="3240" w:hanging="360"/>
      </w:pPr>
      <w:rPr>
        <w:rFonts w:ascii="Arial" w:hAnsi="Arial" w:hint="default"/>
      </w:rPr>
    </w:lvl>
    <w:lvl w:ilvl="5" w:tplc="35A8C9FE" w:tentative="1">
      <w:start w:val="1"/>
      <w:numFmt w:val="bullet"/>
      <w:lvlText w:val="•"/>
      <w:lvlJc w:val="left"/>
      <w:pPr>
        <w:tabs>
          <w:tab w:val="num" w:pos="3960"/>
        </w:tabs>
        <w:ind w:left="3960" w:hanging="360"/>
      </w:pPr>
      <w:rPr>
        <w:rFonts w:ascii="Arial" w:hAnsi="Arial" w:hint="default"/>
      </w:rPr>
    </w:lvl>
    <w:lvl w:ilvl="6" w:tplc="92E61DBA" w:tentative="1">
      <w:start w:val="1"/>
      <w:numFmt w:val="bullet"/>
      <w:lvlText w:val="•"/>
      <w:lvlJc w:val="left"/>
      <w:pPr>
        <w:tabs>
          <w:tab w:val="num" w:pos="4680"/>
        </w:tabs>
        <w:ind w:left="4680" w:hanging="360"/>
      </w:pPr>
      <w:rPr>
        <w:rFonts w:ascii="Arial" w:hAnsi="Arial" w:hint="default"/>
      </w:rPr>
    </w:lvl>
    <w:lvl w:ilvl="7" w:tplc="E7E6EC04" w:tentative="1">
      <w:start w:val="1"/>
      <w:numFmt w:val="bullet"/>
      <w:lvlText w:val="•"/>
      <w:lvlJc w:val="left"/>
      <w:pPr>
        <w:tabs>
          <w:tab w:val="num" w:pos="5400"/>
        </w:tabs>
        <w:ind w:left="5400" w:hanging="360"/>
      </w:pPr>
      <w:rPr>
        <w:rFonts w:ascii="Arial" w:hAnsi="Arial" w:hint="default"/>
      </w:rPr>
    </w:lvl>
    <w:lvl w:ilvl="8" w:tplc="1A20C330" w:tentative="1">
      <w:start w:val="1"/>
      <w:numFmt w:val="bullet"/>
      <w:lvlText w:val="•"/>
      <w:lvlJc w:val="left"/>
      <w:pPr>
        <w:tabs>
          <w:tab w:val="num" w:pos="6120"/>
        </w:tabs>
        <w:ind w:left="6120" w:hanging="360"/>
      </w:pPr>
      <w:rPr>
        <w:rFonts w:ascii="Arial" w:hAnsi="Arial" w:hint="default"/>
      </w:rPr>
    </w:lvl>
  </w:abstractNum>
  <w:abstractNum w:abstractNumId="23">
    <w:nsid w:val="48CB4564"/>
    <w:multiLevelType w:val="hybridMultilevel"/>
    <w:tmpl w:val="A2B81E9E"/>
    <w:lvl w:ilvl="0" w:tplc="19321AE8">
      <w:start w:val="1"/>
      <w:numFmt w:val="bullet"/>
      <w:lvlText w:val="•"/>
      <w:lvlJc w:val="left"/>
      <w:pPr>
        <w:tabs>
          <w:tab w:val="num" w:pos="720"/>
        </w:tabs>
        <w:ind w:left="720" w:hanging="360"/>
      </w:pPr>
      <w:rPr>
        <w:rFonts w:ascii="Arial" w:hAnsi="Arial" w:hint="default"/>
      </w:rPr>
    </w:lvl>
    <w:lvl w:ilvl="1" w:tplc="8154F59A" w:tentative="1">
      <w:start w:val="1"/>
      <w:numFmt w:val="bullet"/>
      <w:lvlText w:val="•"/>
      <w:lvlJc w:val="left"/>
      <w:pPr>
        <w:tabs>
          <w:tab w:val="num" w:pos="1440"/>
        </w:tabs>
        <w:ind w:left="1440" w:hanging="360"/>
      </w:pPr>
      <w:rPr>
        <w:rFonts w:ascii="Arial" w:hAnsi="Arial" w:hint="default"/>
      </w:rPr>
    </w:lvl>
    <w:lvl w:ilvl="2" w:tplc="C87A73F6" w:tentative="1">
      <w:start w:val="1"/>
      <w:numFmt w:val="bullet"/>
      <w:lvlText w:val="•"/>
      <w:lvlJc w:val="left"/>
      <w:pPr>
        <w:tabs>
          <w:tab w:val="num" w:pos="2160"/>
        </w:tabs>
        <w:ind w:left="2160" w:hanging="360"/>
      </w:pPr>
      <w:rPr>
        <w:rFonts w:ascii="Arial" w:hAnsi="Arial" w:hint="default"/>
      </w:rPr>
    </w:lvl>
    <w:lvl w:ilvl="3" w:tplc="1EA62890" w:tentative="1">
      <w:start w:val="1"/>
      <w:numFmt w:val="bullet"/>
      <w:lvlText w:val="•"/>
      <w:lvlJc w:val="left"/>
      <w:pPr>
        <w:tabs>
          <w:tab w:val="num" w:pos="2880"/>
        </w:tabs>
        <w:ind w:left="2880" w:hanging="360"/>
      </w:pPr>
      <w:rPr>
        <w:rFonts w:ascii="Arial" w:hAnsi="Arial" w:hint="default"/>
      </w:rPr>
    </w:lvl>
    <w:lvl w:ilvl="4" w:tplc="777EAF2C" w:tentative="1">
      <w:start w:val="1"/>
      <w:numFmt w:val="bullet"/>
      <w:lvlText w:val="•"/>
      <w:lvlJc w:val="left"/>
      <w:pPr>
        <w:tabs>
          <w:tab w:val="num" w:pos="3600"/>
        </w:tabs>
        <w:ind w:left="3600" w:hanging="360"/>
      </w:pPr>
      <w:rPr>
        <w:rFonts w:ascii="Arial" w:hAnsi="Arial" w:hint="default"/>
      </w:rPr>
    </w:lvl>
    <w:lvl w:ilvl="5" w:tplc="C7B60BEC" w:tentative="1">
      <w:start w:val="1"/>
      <w:numFmt w:val="bullet"/>
      <w:lvlText w:val="•"/>
      <w:lvlJc w:val="left"/>
      <w:pPr>
        <w:tabs>
          <w:tab w:val="num" w:pos="4320"/>
        </w:tabs>
        <w:ind w:left="4320" w:hanging="360"/>
      </w:pPr>
      <w:rPr>
        <w:rFonts w:ascii="Arial" w:hAnsi="Arial" w:hint="default"/>
      </w:rPr>
    </w:lvl>
    <w:lvl w:ilvl="6" w:tplc="BA8E87DC" w:tentative="1">
      <w:start w:val="1"/>
      <w:numFmt w:val="bullet"/>
      <w:lvlText w:val="•"/>
      <w:lvlJc w:val="left"/>
      <w:pPr>
        <w:tabs>
          <w:tab w:val="num" w:pos="5040"/>
        </w:tabs>
        <w:ind w:left="5040" w:hanging="360"/>
      </w:pPr>
      <w:rPr>
        <w:rFonts w:ascii="Arial" w:hAnsi="Arial" w:hint="default"/>
      </w:rPr>
    </w:lvl>
    <w:lvl w:ilvl="7" w:tplc="7842F972" w:tentative="1">
      <w:start w:val="1"/>
      <w:numFmt w:val="bullet"/>
      <w:lvlText w:val="•"/>
      <w:lvlJc w:val="left"/>
      <w:pPr>
        <w:tabs>
          <w:tab w:val="num" w:pos="5760"/>
        </w:tabs>
        <w:ind w:left="5760" w:hanging="360"/>
      </w:pPr>
      <w:rPr>
        <w:rFonts w:ascii="Arial" w:hAnsi="Arial" w:hint="default"/>
      </w:rPr>
    </w:lvl>
    <w:lvl w:ilvl="8" w:tplc="2DEE813C" w:tentative="1">
      <w:start w:val="1"/>
      <w:numFmt w:val="bullet"/>
      <w:lvlText w:val="•"/>
      <w:lvlJc w:val="left"/>
      <w:pPr>
        <w:tabs>
          <w:tab w:val="num" w:pos="6480"/>
        </w:tabs>
        <w:ind w:left="6480" w:hanging="360"/>
      </w:pPr>
      <w:rPr>
        <w:rFonts w:ascii="Arial" w:hAnsi="Arial" w:hint="default"/>
      </w:rPr>
    </w:lvl>
  </w:abstractNum>
  <w:abstractNum w:abstractNumId="24">
    <w:nsid w:val="49713AE8"/>
    <w:multiLevelType w:val="hybridMultilevel"/>
    <w:tmpl w:val="24785E52"/>
    <w:lvl w:ilvl="0" w:tplc="FC365336">
      <w:start w:val="1"/>
      <w:numFmt w:val="bullet"/>
      <w:lvlText w:val="•"/>
      <w:lvlJc w:val="left"/>
      <w:pPr>
        <w:tabs>
          <w:tab w:val="num" w:pos="360"/>
        </w:tabs>
        <w:ind w:left="360" w:hanging="360"/>
      </w:pPr>
      <w:rPr>
        <w:rFonts w:ascii="Arial" w:hAnsi="Arial" w:hint="default"/>
      </w:rPr>
    </w:lvl>
    <w:lvl w:ilvl="1" w:tplc="D3448368" w:tentative="1">
      <w:start w:val="1"/>
      <w:numFmt w:val="bullet"/>
      <w:lvlText w:val="•"/>
      <w:lvlJc w:val="left"/>
      <w:pPr>
        <w:tabs>
          <w:tab w:val="num" w:pos="1080"/>
        </w:tabs>
        <w:ind w:left="1080" w:hanging="360"/>
      </w:pPr>
      <w:rPr>
        <w:rFonts w:ascii="Arial" w:hAnsi="Arial" w:hint="default"/>
      </w:rPr>
    </w:lvl>
    <w:lvl w:ilvl="2" w:tplc="D3CCF88A" w:tentative="1">
      <w:start w:val="1"/>
      <w:numFmt w:val="bullet"/>
      <w:lvlText w:val="•"/>
      <w:lvlJc w:val="left"/>
      <w:pPr>
        <w:tabs>
          <w:tab w:val="num" w:pos="1800"/>
        </w:tabs>
        <w:ind w:left="1800" w:hanging="360"/>
      </w:pPr>
      <w:rPr>
        <w:rFonts w:ascii="Arial" w:hAnsi="Arial" w:hint="default"/>
      </w:rPr>
    </w:lvl>
    <w:lvl w:ilvl="3" w:tplc="92D6C914" w:tentative="1">
      <w:start w:val="1"/>
      <w:numFmt w:val="bullet"/>
      <w:lvlText w:val="•"/>
      <w:lvlJc w:val="left"/>
      <w:pPr>
        <w:tabs>
          <w:tab w:val="num" w:pos="2520"/>
        </w:tabs>
        <w:ind w:left="2520" w:hanging="360"/>
      </w:pPr>
      <w:rPr>
        <w:rFonts w:ascii="Arial" w:hAnsi="Arial" w:hint="default"/>
      </w:rPr>
    </w:lvl>
    <w:lvl w:ilvl="4" w:tplc="80E0B1D0" w:tentative="1">
      <w:start w:val="1"/>
      <w:numFmt w:val="bullet"/>
      <w:lvlText w:val="•"/>
      <w:lvlJc w:val="left"/>
      <w:pPr>
        <w:tabs>
          <w:tab w:val="num" w:pos="3240"/>
        </w:tabs>
        <w:ind w:left="3240" w:hanging="360"/>
      </w:pPr>
      <w:rPr>
        <w:rFonts w:ascii="Arial" w:hAnsi="Arial" w:hint="default"/>
      </w:rPr>
    </w:lvl>
    <w:lvl w:ilvl="5" w:tplc="0DA49254" w:tentative="1">
      <w:start w:val="1"/>
      <w:numFmt w:val="bullet"/>
      <w:lvlText w:val="•"/>
      <w:lvlJc w:val="left"/>
      <w:pPr>
        <w:tabs>
          <w:tab w:val="num" w:pos="3960"/>
        </w:tabs>
        <w:ind w:left="3960" w:hanging="360"/>
      </w:pPr>
      <w:rPr>
        <w:rFonts w:ascii="Arial" w:hAnsi="Arial" w:hint="default"/>
      </w:rPr>
    </w:lvl>
    <w:lvl w:ilvl="6" w:tplc="338006D2" w:tentative="1">
      <w:start w:val="1"/>
      <w:numFmt w:val="bullet"/>
      <w:lvlText w:val="•"/>
      <w:lvlJc w:val="left"/>
      <w:pPr>
        <w:tabs>
          <w:tab w:val="num" w:pos="4680"/>
        </w:tabs>
        <w:ind w:left="4680" w:hanging="360"/>
      </w:pPr>
      <w:rPr>
        <w:rFonts w:ascii="Arial" w:hAnsi="Arial" w:hint="default"/>
      </w:rPr>
    </w:lvl>
    <w:lvl w:ilvl="7" w:tplc="F0E2B9E4" w:tentative="1">
      <w:start w:val="1"/>
      <w:numFmt w:val="bullet"/>
      <w:lvlText w:val="•"/>
      <w:lvlJc w:val="left"/>
      <w:pPr>
        <w:tabs>
          <w:tab w:val="num" w:pos="5400"/>
        </w:tabs>
        <w:ind w:left="5400" w:hanging="360"/>
      </w:pPr>
      <w:rPr>
        <w:rFonts w:ascii="Arial" w:hAnsi="Arial" w:hint="default"/>
      </w:rPr>
    </w:lvl>
    <w:lvl w:ilvl="8" w:tplc="E6D41ADC" w:tentative="1">
      <w:start w:val="1"/>
      <w:numFmt w:val="bullet"/>
      <w:lvlText w:val="•"/>
      <w:lvlJc w:val="left"/>
      <w:pPr>
        <w:tabs>
          <w:tab w:val="num" w:pos="6120"/>
        </w:tabs>
        <w:ind w:left="6120" w:hanging="360"/>
      </w:pPr>
      <w:rPr>
        <w:rFonts w:ascii="Arial" w:hAnsi="Arial" w:hint="default"/>
      </w:rPr>
    </w:lvl>
  </w:abstractNum>
  <w:abstractNum w:abstractNumId="25">
    <w:nsid w:val="4A073B8A"/>
    <w:multiLevelType w:val="hybridMultilevel"/>
    <w:tmpl w:val="98DCD926"/>
    <w:lvl w:ilvl="0" w:tplc="3E80153A">
      <w:start w:val="1"/>
      <w:numFmt w:val="bullet"/>
      <w:lvlText w:val="•"/>
      <w:lvlJc w:val="left"/>
      <w:pPr>
        <w:tabs>
          <w:tab w:val="num" w:pos="360"/>
        </w:tabs>
        <w:ind w:left="360" w:hanging="360"/>
      </w:pPr>
      <w:rPr>
        <w:rFonts w:ascii="Arial" w:hAnsi="Arial" w:hint="default"/>
      </w:rPr>
    </w:lvl>
    <w:lvl w:ilvl="1" w:tplc="8F60E5C0" w:tentative="1">
      <w:start w:val="1"/>
      <w:numFmt w:val="bullet"/>
      <w:lvlText w:val="•"/>
      <w:lvlJc w:val="left"/>
      <w:pPr>
        <w:tabs>
          <w:tab w:val="num" w:pos="1080"/>
        </w:tabs>
        <w:ind w:left="1080" w:hanging="360"/>
      </w:pPr>
      <w:rPr>
        <w:rFonts w:ascii="Arial" w:hAnsi="Arial" w:hint="default"/>
      </w:rPr>
    </w:lvl>
    <w:lvl w:ilvl="2" w:tplc="A7A4BCAA" w:tentative="1">
      <w:start w:val="1"/>
      <w:numFmt w:val="bullet"/>
      <w:lvlText w:val="•"/>
      <w:lvlJc w:val="left"/>
      <w:pPr>
        <w:tabs>
          <w:tab w:val="num" w:pos="1800"/>
        </w:tabs>
        <w:ind w:left="1800" w:hanging="360"/>
      </w:pPr>
      <w:rPr>
        <w:rFonts w:ascii="Arial" w:hAnsi="Arial" w:hint="default"/>
      </w:rPr>
    </w:lvl>
    <w:lvl w:ilvl="3" w:tplc="7A72D2C8" w:tentative="1">
      <w:start w:val="1"/>
      <w:numFmt w:val="bullet"/>
      <w:lvlText w:val="•"/>
      <w:lvlJc w:val="left"/>
      <w:pPr>
        <w:tabs>
          <w:tab w:val="num" w:pos="2520"/>
        </w:tabs>
        <w:ind w:left="2520" w:hanging="360"/>
      </w:pPr>
      <w:rPr>
        <w:rFonts w:ascii="Arial" w:hAnsi="Arial" w:hint="default"/>
      </w:rPr>
    </w:lvl>
    <w:lvl w:ilvl="4" w:tplc="C482379E" w:tentative="1">
      <w:start w:val="1"/>
      <w:numFmt w:val="bullet"/>
      <w:lvlText w:val="•"/>
      <w:lvlJc w:val="left"/>
      <w:pPr>
        <w:tabs>
          <w:tab w:val="num" w:pos="3240"/>
        </w:tabs>
        <w:ind w:left="3240" w:hanging="360"/>
      </w:pPr>
      <w:rPr>
        <w:rFonts w:ascii="Arial" w:hAnsi="Arial" w:hint="default"/>
      </w:rPr>
    </w:lvl>
    <w:lvl w:ilvl="5" w:tplc="35A8C9FE" w:tentative="1">
      <w:start w:val="1"/>
      <w:numFmt w:val="bullet"/>
      <w:lvlText w:val="•"/>
      <w:lvlJc w:val="left"/>
      <w:pPr>
        <w:tabs>
          <w:tab w:val="num" w:pos="3960"/>
        </w:tabs>
        <w:ind w:left="3960" w:hanging="360"/>
      </w:pPr>
      <w:rPr>
        <w:rFonts w:ascii="Arial" w:hAnsi="Arial" w:hint="default"/>
      </w:rPr>
    </w:lvl>
    <w:lvl w:ilvl="6" w:tplc="92E61DBA" w:tentative="1">
      <w:start w:val="1"/>
      <w:numFmt w:val="bullet"/>
      <w:lvlText w:val="•"/>
      <w:lvlJc w:val="left"/>
      <w:pPr>
        <w:tabs>
          <w:tab w:val="num" w:pos="4680"/>
        </w:tabs>
        <w:ind w:left="4680" w:hanging="360"/>
      </w:pPr>
      <w:rPr>
        <w:rFonts w:ascii="Arial" w:hAnsi="Arial" w:hint="default"/>
      </w:rPr>
    </w:lvl>
    <w:lvl w:ilvl="7" w:tplc="E7E6EC04" w:tentative="1">
      <w:start w:val="1"/>
      <w:numFmt w:val="bullet"/>
      <w:lvlText w:val="•"/>
      <w:lvlJc w:val="left"/>
      <w:pPr>
        <w:tabs>
          <w:tab w:val="num" w:pos="5400"/>
        </w:tabs>
        <w:ind w:left="5400" w:hanging="360"/>
      </w:pPr>
      <w:rPr>
        <w:rFonts w:ascii="Arial" w:hAnsi="Arial" w:hint="default"/>
      </w:rPr>
    </w:lvl>
    <w:lvl w:ilvl="8" w:tplc="1A20C330" w:tentative="1">
      <w:start w:val="1"/>
      <w:numFmt w:val="bullet"/>
      <w:lvlText w:val="•"/>
      <w:lvlJc w:val="left"/>
      <w:pPr>
        <w:tabs>
          <w:tab w:val="num" w:pos="6120"/>
        </w:tabs>
        <w:ind w:left="6120" w:hanging="360"/>
      </w:pPr>
      <w:rPr>
        <w:rFonts w:ascii="Arial" w:hAnsi="Arial" w:hint="default"/>
      </w:rPr>
    </w:lvl>
  </w:abstractNum>
  <w:abstractNum w:abstractNumId="26">
    <w:nsid w:val="4A222E99"/>
    <w:multiLevelType w:val="hybridMultilevel"/>
    <w:tmpl w:val="AE0A6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3BA3C44"/>
    <w:multiLevelType w:val="hybridMultilevel"/>
    <w:tmpl w:val="5ACA83CC"/>
    <w:lvl w:ilvl="0" w:tplc="9B36D3B4">
      <w:start w:val="1"/>
      <w:numFmt w:val="bullet"/>
      <w:lvlText w:val="•"/>
      <w:lvlJc w:val="left"/>
      <w:pPr>
        <w:tabs>
          <w:tab w:val="num" w:pos="720"/>
        </w:tabs>
        <w:ind w:left="720" w:hanging="360"/>
      </w:pPr>
      <w:rPr>
        <w:rFonts w:ascii="Arial" w:hAnsi="Arial" w:hint="default"/>
      </w:rPr>
    </w:lvl>
    <w:lvl w:ilvl="1" w:tplc="51C21826" w:tentative="1">
      <w:start w:val="1"/>
      <w:numFmt w:val="bullet"/>
      <w:lvlText w:val="•"/>
      <w:lvlJc w:val="left"/>
      <w:pPr>
        <w:tabs>
          <w:tab w:val="num" w:pos="1440"/>
        </w:tabs>
        <w:ind w:left="1440" w:hanging="360"/>
      </w:pPr>
      <w:rPr>
        <w:rFonts w:ascii="Arial" w:hAnsi="Arial" w:hint="default"/>
      </w:rPr>
    </w:lvl>
    <w:lvl w:ilvl="2" w:tplc="B456CB9C" w:tentative="1">
      <w:start w:val="1"/>
      <w:numFmt w:val="bullet"/>
      <w:lvlText w:val="•"/>
      <w:lvlJc w:val="left"/>
      <w:pPr>
        <w:tabs>
          <w:tab w:val="num" w:pos="2160"/>
        </w:tabs>
        <w:ind w:left="2160" w:hanging="360"/>
      </w:pPr>
      <w:rPr>
        <w:rFonts w:ascii="Arial" w:hAnsi="Arial" w:hint="default"/>
      </w:rPr>
    </w:lvl>
    <w:lvl w:ilvl="3" w:tplc="DBFA8E38" w:tentative="1">
      <w:start w:val="1"/>
      <w:numFmt w:val="bullet"/>
      <w:lvlText w:val="•"/>
      <w:lvlJc w:val="left"/>
      <w:pPr>
        <w:tabs>
          <w:tab w:val="num" w:pos="2880"/>
        </w:tabs>
        <w:ind w:left="2880" w:hanging="360"/>
      </w:pPr>
      <w:rPr>
        <w:rFonts w:ascii="Arial" w:hAnsi="Arial" w:hint="default"/>
      </w:rPr>
    </w:lvl>
    <w:lvl w:ilvl="4" w:tplc="6922BC94" w:tentative="1">
      <w:start w:val="1"/>
      <w:numFmt w:val="bullet"/>
      <w:lvlText w:val="•"/>
      <w:lvlJc w:val="left"/>
      <w:pPr>
        <w:tabs>
          <w:tab w:val="num" w:pos="3600"/>
        </w:tabs>
        <w:ind w:left="3600" w:hanging="360"/>
      </w:pPr>
      <w:rPr>
        <w:rFonts w:ascii="Arial" w:hAnsi="Arial" w:hint="default"/>
      </w:rPr>
    </w:lvl>
    <w:lvl w:ilvl="5" w:tplc="F496AAF4" w:tentative="1">
      <w:start w:val="1"/>
      <w:numFmt w:val="bullet"/>
      <w:lvlText w:val="•"/>
      <w:lvlJc w:val="left"/>
      <w:pPr>
        <w:tabs>
          <w:tab w:val="num" w:pos="4320"/>
        </w:tabs>
        <w:ind w:left="4320" w:hanging="360"/>
      </w:pPr>
      <w:rPr>
        <w:rFonts w:ascii="Arial" w:hAnsi="Arial" w:hint="default"/>
      </w:rPr>
    </w:lvl>
    <w:lvl w:ilvl="6" w:tplc="EDA447AA" w:tentative="1">
      <w:start w:val="1"/>
      <w:numFmt w:val="bullet"/>
      <w:lvlText w:val="•"/>
      <w:lvlJc w:val="left"/>
      <w:pPr>
        <w:tabs>
          <w:tab w:val="num" w:pos="5040"/>
        </w:tabs>
        <w:ind w:left="5040" w:hanging="360"/>
      </w:pPr>
      <w:rPr>
        <w:rFonts w:ascii="Arial" w:hAnsi="Arial" w:hint="default"/>
      </w:rPr>
    </w:lvl>
    <w:lvl w:ilvl="7" w:tplc="D0223332" w:tentative="1">
      <w:start w:val="1"/>
      <w:numFmt w:val="bullet"/>
      <w:lvlText w:val="•"/>
      <w:lvlJc w:val="left"/>
      <w:pPr>
        <w:tabs>
          <w:tab w:val="num" w:pos="5760"/>
        </w:tabs>
        <w:ind w:left="5760" w:hanging="360"/>
      </w:pPr>
      <w:rPr>
        <w:rFonts w:ascii="Arial" w:hAnsi="Arial" w:hint="default"/>
      </w:rPr>
    </w:lvl>
    <w:lvl w:ilvl="8" w:tplc="857EC4B0" w:tentative="1">
      <w:start w:val="1"/>
      <w:numFmt w:val="bullet"/>
      <w:lvlText w:val="•"/>
      <w:lvlJc w:val="left"/>
      <w:pPr>
        <w:tabs>
          <w:tab w:val="num" w:pos="6480"/>
        </w:tabs>
        <w:ind w:left="6480" w:hanging="360"/>
      </w:pPr>
      <w:rPr>
        <w:rFonts w:ascii="Arial" w:hAnsi="Arial" w:hint="default"/>
      </w:rPr>
    </w:lvl>
  </w:abstractNum>
  <w:abstractNum w:abstractNumId="28">
    <w:nsid w:val="54B97EB2"/>
    <w:multiLevelType w:val="hybridMultilevel"/>
    <w:tmpl w:val="B04007DA"/>
    <w:lvl w:ilvl="0" w:tplc="98928AA2">
      <w:start w:val="1"/>
      <w:numFmt w:val="bullet"/>
      <w:lvlText w:val="•"/>
      <w:lvlJc w:val="left"/>
      <w:pPr>
        <w:tabs>
          <w:tab w:val="num" w:pos="720"/>
        </w:tabs>
        <w:ind w:left="720" w:hanging="360"/>
      </w:pPr>
      <w:rPr>
        <w:rFonts w:ascii="Arial" w:hAnsi="Arial" w:hint="default"/>
      </w:rPr>
    </w:lvl>
    <w:lvl w:ilvl="1" w:tplc="E69A4EB4" w:tentative="1">
      <w:start w:val="1"/>
      <w:numFmt w:val="bullet"/>
      <w:lvlText w:val="•"/>
      <w:lvlJc w:val="left"/>
      <w:pPr>
        <w:tabs>
          <w:tab w:val="num" w:pos="1440"/>
        </w:tabs>
        <w:ind w:left="1440" w:hanging="360"/>
      </w:pPr>
      <w:rPr>
        <w:rFonts w:ascii="Arial" w:hAnsi="Arial" w:hint="default"/>
      </w:rPr>
    </w:lvl>
    <w:lvl w:ilvl="2" w:tplc="A934BDAA" w:tentative="1">
      <w:start w:val="1"/>
      <w:numFmt w:val="bullet"/>
      <w:lvlText w:val="•"/>
      <w:lvlJc w:val="left"/>
      <w:pPr>
        <w:tabs>
          <w:tab w:val="num" w:pos="2160"/>
        </w:tabs>
        <w:ind w:left="2160" w:hanging="360"/>
      </w:pPr>
      <w:rPr>
        <w:rFonts w:ascii="Arial" w:hAnsi="Arial" w:hint="default"/>
      </w:rPr>
    </w:lvl>
    <w:lvl w:ilvl="3" w:tplc="C1A680F8" w:tentative="1">
      <w:start w:val="1"/>
      <w:numFmt w:val="bullet"/>
      <w:lvlText w:val="•"/>
      <w:lvlJc w:val="left"/>
      <w:pPr>
        <w:tabs>
          <w:tab w:val="num" w:pos="2880"/>
        </w:tabs>
        <w:ind w:left="2880" w:hanging="360"/>
      </w:pPr>
      <w:rPr>
        <w:rFonts w:ascii="Arial" w:hAnsi="Arial" w:hint="default"/>
      </w:rPr>
    </w:lvl>
    <w:lvl w:ilvl="4" w:tplc="34088070" w:tentative="1">
      <w:start w:val="1"/>
      <w:numFmt w:val="bullet"/>
      <w:lvlText w:val="•"/>
      <w:lvlJc w:val="left"/>
      <w:pPr>
        <w:tabs>
          <w:tab w:val="num" w:pos="3600"/>
        </w:tabs>
        <w:ind w:left="3600" w:hanging="360"/>
      </w:pPr>
      <w:rPr>
        <w:rFonts w:ascii="Arial" w:hAnsi="Arial" w:hint="default"/>
      </w:rPr>
    </w:lvl>
    <w:lvl w:ilvl="5" w:tplc="A8FE8C9C" w:tentative="1">
      <w:start w:val="1"/>
      <w:numFmt w:val="bullet"/>
      <w:lvlText w:val="•"/>
      <w:lvlJc w:val="left"/>
      <w:pPr>
        <w:tabs>
          <w:tab w:val="num" w:pos="4320"/>
        </w:tabs>
        <w:ind w:left="4320" w:hanging="360"/>
      </w:pPr>
      <w:rPr>
        <w:rFonts w:ascii="Arial" w:hAnsi="Arial" w:hint="default"/>
      </w:rPr>
    </w:lvl>
    <w:lvl w:ilvl="6" w:tplc="B6C06130" w:tentative="1">
      <w:start w:val="1"/>
      <w:numFmt w:val="bullet"/>
      <w:lvlText w:val="•"/>
      <w:lvlJc w:val="left"/>
      <w:pPr>
        <w:tabs>
          <w:tab w:val="num" w:pos="5040"/>
        </w:tabs>
        <w:ind w:left="5040" w:hanging="360"/>
      </w:pPr>
      <w:rPr>
        <w:rFonts w:ascii="Arial" w:hAnsi="Arial" w:hint="default"/>
      </w:rPr>
    </w:lvl>
    <w:lvl w:ilvl="7" w:tplc="0DDCEB44" w:tentative="1">
      <w:start w:val="1"/>
      <w:numFmt w:val="bullet"/>
      <w:lvlText w:val="•"/>
      <w:lvlJc w:val="left"/>
      <w:pPr>
        <w:tabs>
          <w:tab w:val="num" w:pos="5760"/>
        </w:tabs>
        <w:ind w:left="5760" w:hanging="360"/>
      </w:pPr>
      <w:rPr>
        <w:rFonts w:ascii="Arial" w:hAnsi="Arial" w:hint="default"/>
      </w:rPr>
    </w:lvl>
    <w:lvl w:ilvl="8" w:tplc="2F40123E" w:tentative="1">
      <w:start w:val="1"/>
      <w:numFmt w:val="bullet"/>
      <w:lvlText w:val="•"/>
      <w:lvlJc w:val="left"/>
      <w:pPr>
        <w:tabs>
          <w:tab w:val="num" w:pos="6480"/>
        </w:tabs>
        <w:ind w:left="6480" w:hanging="360"/>
      </w:pPr>
      <w:rPr>
        <w:rFonts w:ascii="Arial" w:hAnsi="Arial" w:hint="default"/>
      </w:rPr>
    </w:lvl>
  </w:abstractNum>
  <w:abstractNum w:abstractNumId="29">
    <w:nsid w:val="56275C3F"/>
    <w:multiLevelType w:val="hybridMultilevel"/>
    <w:tmpl w:val="34C49DB8"/>
    <w:lvl w:ilvl="0" w:tplc="128A84E8">
      <w:start w:val="1"/>
      <w:numFmt w:val="bullet"/>
      <w:lvlText w:val="•"/>
      <w:lvlJc w:val="left"/>
      <w:pPr>
        <w:tabs>
          <w:tab w:val="num" w:pos="720"/>
        </w:tabs>
        <w:ind w:left="720" w:hanging="360"/>
      </w:pPr>
      <w:rPr>
        <w:rFonts w:ascii="Arial" w:hAnsi="Arial" w:hint="default"/>
      </w:rPr>
    </w:lvl>
    <w:lvl w:ilvl="1" w:tplc="4A54D19A" w:tentative="1">
      <w:start w:val="1"/>
      <w:numFmt w:val="bullet"/>
      <w:lvlText w:val="•"/>
      <w:lvlJc w:val="left"/>
      <w:pPr>
        <w:tabs>
          <w:tab w:val="num" w:pos="1440"/>
        </w:tabs>
        <w:ind w:left="1440" w:hanging="360"/>
      </w:pPr>
      <w:rPr>
        <w:rFonts w:ascii="Arial" w:hAnsi="Arial" w:hint="default"/>
      </w:rPr>
    </w:lvl>
    <w:lvl w:ilvl="2" w:tplc="80D636C4" w:tentative="1">
      <w:start w:val="1"/>
      <w:numFmt w:val="bullet"/>
      <w:lvlText w:val="•"/>
      <w:lvlJc w:val="left"/>
      <w:pPr>
        <w:tabs>
          <w:tab w:val="num" w:pos="2160"/>
        </w:tabs>
        <w:ind w:left="2160" w:hanging="360"/>
      </w:pPr>
      <w:rPr>
        <w:rFonts w:ascii="Arial" w:hAnsi="Arial" w:hint="default"/>
      </w:rPr>
    </w:lvl>
    <w:lvl w:ilvl="3" w:tplc="43F0C234" w:tentative="1">
      <w:start w:val="1"/>
      <w:numFmt w:val="bullet"/>
      <w:lvlText w:val="•"/>
      <w:lvlJc w:val="left"/>
      <w:pPr>
        <w:tabs>
          <w:tab w:val="num" w:pos="2880"/>
        </w:tabs>
        <w:ind w:left="2880" w:hanging="360"/>
      </w:pPr>
      <w:rPr>
        <w:rFonts w:ascii="Arial" w:hAnsi="Arial" w:hint="default"/>
      </w:rPr>
    </w:lvl>
    <w:lvl w:ilvl="4" w:tplc="EA4C1628" w:tentative="1">
      <w:start w:val="1"/>
      <w:numFmt w:val="bullet"/>
      <w:lvlText w:val="•"/>
      <w:lvlJc w:val="left"/>
      <w:pPr>
        <w:tabs>
          <w:tab w:val="num" w:pos="3600"/>
        </w:tabs>
        <w:ind w:left="3600" w:hanging="360"/>
      </w:pPr>
      <w:rPr>
        <w:rFonts w:ascii="Arial" w:hAnsi="Arial" w:hint="default"/>
      </w:rPr>
    </w:lvl>
    <w:lvl w:ilvl="5" w:tplc="44222494" w:tentative="1">
      <w:start w:val="1"/>
      <w:numFmt w:val="bullet"/>
      <w:lvlText w:val="•"/>
      <w:lvlJc w:val="left"/>
      <w:pPr>
        <w:tabs>
          <w:tab w:val="num" w:pos="4320"/>
        </w:tabs>
        <w:ind w:left="4320" w:hanging="360"/>
      </w:pPr>
      <w:rPr>
        <w:rFonts w:ascii="Arial" w:hAnsi="Arial" w:hint="default"/>
      </w:rPr>
    </w:lvl>
    <w:lvl w:ilvl="6" w:tplc="BA468676" w:tentative="1">
      <w:start w:val="1"/>
      <w:numFmt w:val="bullet"/>
      <w:lvlText w:val="•"/>
      <w:lvlJc w:val="left"/>
      <w:pPr>
        <w:tabs>
          <w:tab w:val="num" w:pos="5040"/>
        </w:tabs>
        <w:ind w:left="5040" w:hanging="360"/>
      </w:pPr>
      <w:rPr>
        <w:rFonts w:ascii="Arial" w:hAnsi="Arial" w:hint="default"/>
      </w:rPr>
    </w:lvl>
    <w:lvl w:ilvl="7" w:tplc="EE68AFE0" w:tentative="1">
      <w:start w:val="1"/>
      <w:numFmt w:val="bullet"/>
      <w:lvlText w:val="•"/>
      <w:lvlJc w:val="left"/>
      <w:pPr>
        <w:tabs>
          <w:tab w:val="num" w:pos="5760"/>
        </w:tabs>
        <w:ind w:left="5760" w:hanging="360"/>
      </w:pPr>
      <w:rPr>
        <w:rFonts w:ascii="Arial" w:hAnsi="Arial" w:hint="default"/>
      </w:rPr>
    </w:lvl>
    <w:lvl w:ilvl="8" w:tplc="9ADC8006" w:tentative="1">
      <w:start w:val="1"/>
      <w:numFmt w:val="bullet"/>
      <w:lvlText w:val="•"/>
      <w:lvlJc w:val="left"/>
      <w:pPr>
        <w:tabs>
          <w:tab w:val="num" w:pos="6480"/>
        </w:tabs>
        <w:ind w:left="6480" w:hanging="360"/>
      </w:pPr>
      <w:rPr>
        <w:rFonts w:ascii="Arial" w:hAnsi="Arial" w:hint="default"/>
      </w:rPr>
    </w:lvl>
  </w:abstractNum>
  <w:abstractNum w:abstractNumId="30">
    <w:nsid w:val="56A70527"/>
    <w:multiLevelType w:val="hybridMultilevel"/>
    <w:tmpl w:val="D22A3DC0"/>
    <w:lvl w:ilvl="0" w:tplc="80A831B4">
      <w:start w:val="1"/>
      <w:numFmt w:val="bullet"/>
      <w:lvlText w:val="•"/>
      <w:lvlJc w:val="left"/>
      <w:pPr>
        <w:tabs>
          <w:tab w:val="num" w:pos="720"/>
        </w:tabs>
        <w:ind w:left="720" w:hanging="360"/>
      </w:pPr>
      <w:rPr>
        <w:rFonts w:ascii="Arial" w:hAnsi="Arial" w:hint="default"/>
      </w:rPr>
    </w:lvl>
    <w:lvl w:ilvl="1" w:tplc="39D06EC4" w:tentative="1">
      <w:start w:val="1"/>
      <w:numFmt w:val="bullet"/>
      <w:lvlText w:val="•"/>
      <w:lvlJc w:val="left"/>
      <w:pPr>
        <w:tabs>
          <w:tab w:val="num" w:pos="1440"/>
        </w:tabs>
        <w:ind w:left="1440" w:hanging="360"/>
      </w:pPr>
      <w:rPr>
        <w:rFonts w:ascii="Arial" w:hAnsi="Arial" w:hint="default"/>
      </w:rPr>
    </w:lvl>
    <w:lvl w:ilvl="2" w:tplc="E4F4116A" w:tentative="1">
      <w:start w:val="1"/>
      <w:numFmt w:val="bullet"/>
      <w:lvlText w:val="•"/>
      <w:lvlJc w:val="left"/>
      <w:pPr>
        <w:tabs>
          <w:tab w:val="num" w:pos="2160"/>
        </w:tabs>
        <w:ind w:left="2160" w:hanging="360"/>
      </w:pPr>
      <w:rPr>
        <w:rFonts w:ascii="Arial" w:hAnsi="Arial" w:hint="default"/>
      </w:rPr>
    </w:lvl>
    <w:lvl w:ilvl="3" w:tplc="80D4D442" w:tentative="1">
      <w:start w:val="1"/>
      <w:numFmt w:val="bullet"/>
      <w:lvlText w:val="•"/>
      <w:lvlJc w:val="left"/>
      <w:pPr>
        <w:tabs>
          <w:tab w:val="num" w:pos="2880"/>
        </w:tabs>
        <w:ind w:left="2880" w:hanging="360"/>
      </w:pPr>
      <w:rPr>
        <w:rFonts w:ascii="Arial" w:hAnsi="Arial" w:hint="default"/>
      </w:rPr>
    </w:lvl>
    <w:lvl w:ilvl="4" w:tplc="A92A2016" w:tentative="1">
      <w:start w:val="1"/>
      <w:numFmt w:val="bullet"/>
      <w:lvlText w:val="•"/>
      <w:lvlJc w:val="left"/>
      <w:pPr>
        <w:tabs>
          <w:tab w:val="num" w:pos="3600"/>
        </w:tabs>
        <w:ind w:left="3600" w:hanging="360"/>
      </w:pPr>
      <w:rPr>
        <w:rFonts w:ascii="Arial" w:hAnsi="Arial" w:hint="default"/>
      </w:rPr>
    </w:lvl>
    <w:lvl w:ilvl="5" w:tplc="42485146" w:tentative="1">
      <w:start w:val="1"/>
      <w:numFmt w:val="bullet"/>
      <w:lvlText w:val="•"/>
      <w:lvlJc w:val="left"/>
      <w:pPr>
        <w:tabs>
          <w:tab w:val="num" w:pos="4320"/>
        </w:tabs>
        <w:ind w:left="4320" w:hanging="360"/>
      </w:pPr>
      <w:rPr>
        <w:rFonts w:ascii="Arial" w:hAnsi="Arial" w:hint="default"/>
      </w:rPr>
    </w:lvl>
    <w:lvl w:ilvl="6" w:tplc="849E0592" w:tentative="1">
      <w:start w:val="1"/>
      <w:numFmt w:val="bullet"/>
      <w:lvlText w:val="•"/>
      <w:lvlJc w:val="left"/>
      <w:pPr>
        <w:tabs>
          <w:tab w:val="num" w:pos="5040"/>
        </w:tabs>
        <w:ind w:left="5040" w:hanging="360"/>
      </w:pPr>
      <w:rPr>
        <w:rFonts w:ascii="Arial" w:hAnsi="Arial" w:hint="default"/>
      </w:rPr>
    </w:lvl>
    <w:lvl w:ilvl="7" w:tplc="03067B4A" w:tentative="1">
      <w:start w:val="1"/>
      <w:numFmt w:val="bullet"/>
      <w:lvlText w:val="•"/>
      <w:lvlJc w:val="left"/>
      <w:pPr>
        <w:tabs>
          <w:tab w:val="num" w:pos="5760"/>
        </w:tabs>
        <w:ind w:left="5760" w:hanging="360"/>
      </w:pPr>
      <w:rPr>
        <w:rFonts w:ascii="Arial" w:hAnsi="Arial" w:hint="default"/>
      </w:rPr>
    </w:lvl>
    <w:lvl w:ilvl="8" w:tplc="4FD65654" w:tentative="1">
      <w:start w:val="1"/>
      <w:numFmt w:val="bullet"/>
      <w:lvlText w:val="•"/>
      <w:lvlJc w:val="left"/>
      <w:pPr>
        <w:tabs>
          <w:tab w:val="num" w:pos="6480"/>
        </w:tabs>
        <w:ind w:left="6480" w:hanging="360"/>
      </w:pPr>
      <w:rPr>
        <w:rFonts w:ascii="Arial" w:hAnsi="Arial" w:hint="default"/>
      </w:rPr>
    </w:lvl>
  </w:abstractNum>
  <w:abstractNum w:abstractNumId="31">
    <w:nsid w:val="592058AA"/>
    <w:multiLevelType w:val="hybridMultilevel"/>
    <w:tmpl w:val="5FF0D07C"/>
    <w:lvl w:ilvl="0" w:tplc="9ACC0EEE">
      <w:start w:val="1"/>
      <w:numFmt w:val="bullet"/>
      <w:lvlText w:val="•"/>
      <w:lvlJc w:val="left"/>
      <w:pPr>
        <w:tabs>
          <w:tab w:val="num" w:pos="720"/>
        </w:tabs>
        <w:ind w:left="720" w:hanging="360"/>
      </w:pPr>
      <w:rPr>
        <w:rFonts w:ascii="Arial" w:hAnsi="Arial" w:hint="default"/>
      </w:rPr>
    </w:lvl>
    <w:lvl w:ilvl="1" w:tplc="151C4176" w:tentative="1">
      <w:start w:val="1"/>
      <w:numFmt w:val="bullet"/>
      <w:lvlText w:val="•"/>
      <w:lvlJc w:val="left"/>
      <w:pPr>
        <w:tabs>
          <w:tab w:val="num" w:pos="1440"/>
        </w:tabs>
        <w:ind w:left="1440" w:hanging="360"/>
      </w:pPr>
      <w:rPr>
        <w:rFonts w:ascii="Arial" w:hAnsi="Arial" w:hint="default"/>
      </w:rPr>
    </w:lvl>
    <w:lvl w:ilvl="2" w:tplc="C1CE83E8" w:tentative="1">
      <w:start w:val="1"/>
      <w:numFmt w:val="bullet"/>
      <w:lvlText w:val="•"/>
      <w:lvlJc w:val="left"/>
      <w:pPr>
        <w:tabs>
          <w:tab w:val="num" w:pos="2160"/>
        </w:tabs>
        <w:ind w:left="2160" w:hanging="360"/>
      </w:pPr>
      <w:rPr>
        <w:rFonts w:ascii="Arial" w:hAnsi="Arial" w:hint="default"/>
      </w:rPr>
    </w:lvl>
    <w:lvl w:ilvl="3" w:tplc="BA82B9D6" w:tentative="1">
      <w:start w:val="1"/>
      <w:numFmt w:val="bullet"/>
      <w:lvlText w:val="•"/>
      <w:lvlJc w:val="left"/>
      <w:pPr>
        <w:tabs>
          <w:tab w:val="num" w:pos="2880"/>
        </w:tabs>
        <w:ind w:left="2880" w:hanging="360"/>
      </w:pPr>
      <w:rPr>
        <w:rFonts w:ascii="Arial" w:hAnsi="Arial" w:hint="default"/>
      </w:rPr>
    </w:lvl>
    <w:lvl w:ilvl="4" w:tplc="C462706E" w:tentative="1">
      <w:start w:val="1"/>
      <w:numFmt w:val="bullet"/>
      <w:lvlText w:val="•"/>
      <w:lvlJc w:val="left"/>
      <w:pPr>
        <w:tabs>
          <w:tab w:val="num" w:pos="3600"/>
        </w:tabs>
        <w:ind w:left="3600" w:hanging="360"/>
      </w:pPr>
      <w:rPr>
        <w:rFonts w:ascii="Arial" w:hAnsi="Arial" w:hint="default"/>
      </w:rPr>
    </w:lvl>
    <w:lvl w:ilvl="5" w:tplc="B64619FC" w:tentative="1">
      <w:start w:val="1"/>
      <w:numFmt w:val="bullet"/>
      <w:lvlText w:val="•"/>
      <w:lvlJc w:val="left"/>
      <w:pPr>
        <w:tabs>
          <w:tab w:val="num" w:pos="4320"/>
        </w:tabs>
        <w:ind w:left="4320" w:hanging="360"/>
      </w:pPr>
      <w:rPr>
        <w:rFonts w:ascii="Arial" w:hAnsi="Arial" w:hint="default"/>
      </w:rPr>
    </w:lvl>
    <w:lvl w:ilvl="6" w:tplc="3D04409A" w:tentative="1">
      <w:start w:val="1"/>
      <w:numFmt w:val="bullet"/>
      <w:lvlText w:val="•"/>
      <w:lvlJc w:val="left"/>
      <w:pPr>
        <w:tabs>
          <w:tab w:val="num" w:pos="5040"/>
        </w:tabs>
        <w:ind w:left="5040" w:hanging="360"/>
      </w:pPr>
      <w:rPr>
        <w:rFonts w:ascii="Arial" w:hAnsi="Arial" w:hint="default"/>
      </w:rPr>
    </w:lvl>
    <w:lvl w:ilvl="7" w:tplc="DD442B76" w:tentative="1">
      <w:start w:val="1"/>
      <w:numFmt w:val="bullet"/>
      <w:lvlText w:val="•"/>
      <w:lvlJc w:val="left"/>
      <w:pPr>
        <w:tabs>
          <w:tab w:val="num" w:pos="5760"/>
        </w:tabs>
        <w:ind w:left="5760" w:hanging="360"/>
      </w:pPr>
      <w:rPr>
        <w:rFonts w:ascii="Arial" w:hAnsi="Arial" w:hint="default"/>
      </w:rPr>
    </w:lvl>
    <w:lvl w:ilvl="8" w:tplc="DC7E68F8" w:tentative="1">
      <w:start w:val="1"/>
      <w:numFmt w:val="bullet"/>
      <w:lvlText w:val="•"/>
      <w:lvlJc w:val="left"/>
      <w:pPr>
        <w:tabs>
          <w:tab w:val="num" w:pos="6480"/>
        </w:tabs>
        <w:ind w:left="6480" w:hanging="360"/>
      </w:pPr>
      <w:rPr>
        <w:rFonts w:ascii="Arial" w:hAnsi="Arial" w:hint="default"/>
      </w:rPr>
    </w:lvl>
  </w:abstractNum>
  <w:abstractNum w:abstractNumId="32">
    <w:nsid w:val="5AEB443C"/>
    <w:multiLevelType w:val="hybridMultilevel"/>
    <w:tmpl w:val="E53EF8E0"/>
    <w:lvl w:ilvl="0" w:tplc="5CEC6692">
      <w:start w:val="1"/>
      <w:numFmt w:val="bullet"/>
      <w:lvlText w:val="•"/>
      <w:lvlJc w:val="left"/>
      <w:pPr>
        <w:tabs>
          <w:tab w:val="num" w:pos="360"/>
        </w:tabs>
        <w:ind w:left="360" w:hanging="360"/>
      </w:pPr>
      <w:rPr>
        <w:rFonts w:ascii="Arial" w:hAnsi="Arial" w:hint="default"/>
      </w:rPr>
    </w:lvl>
    <w:lvl w:ilvl="1" w:tplc="4B22D402" w:tentative="1">
      <w:start w:val="1"/>
      <w:numFmt w:val="bullet"/>
      <w:lvlText w:val="•"/>
      <w:lvlJc w:val="left"/>
      <w:pPr>
        <w:tabs>
          <w:tab w:val="num" w:pos="1080"/>
        </w:tabs>
        <w:ind w:left="1080" w:hanging="360"/>
      </w:pPr>
      <w:rPr>
        <w:rFonts w:ascii="Arial" w:hAnsi="Arial" w:hint="default"/>
      </w:rPr>
    </w:lvl>
    <w:lvl w:ilvl="2" w:tplc="DDEE71A6" w:tentative="1">
      <w:start w:val="1"/>
      <w:numFmt w:val="bullet"/>
      <w:lvlText w:val="•"/>
      <w:lvlJc w:val="left"/>
      <w:pPr>
        <w:tabs>
          <w:tab w:val="num" w:pos="1800"/>
        </w:tabs>
        <w:ind w:left="1800" w:hanging="360"/>
      </w:pPr>
      <w:rPr>
        <w:rFonts w:ascii="Arial" w:hAnsi="Arial" w:hint="default"/>
      </w:rPr>
    </w:lvl>
    <w:lvl w:ilvl="3" w:tplc="82DE1156" w:tentative="1">
      <w:start w:val="1"/>
      <w:numFmt w:val="bullet"/>
      <w:lvlText w:val="•"/>
      <w:lvlJc w:val="left"/>
      <w:pPr>
        <w:tabs>
          <w:tab w:val="num" w:pos="2520"/>
        </w:tabs>
        <w:ind w:left="2520" w:hanging="360"/>
      </w:pPr>
      <w:rPr>
        <w:rFonts w:ascii="Arial" w:hAnsi="Arial" w:hint="default"/>
      </w:rPr>
    </w:lvl>
    <w:lvl w:ilvl="4" w:tplc="73DA170A" w:tentative="1">
      <w:start w:val="1"/>
      <w:numFmt w:val="bullet"/>
      <w:lvlText w:val="•"/>
      <w:lvlJc w:val="left"/>
      <w:pPr>
        <w:tabs>
          <w:tab w:val="num" w:pos="3240"/>
        </w:tabs>
        <w:ind w:left="3240" w:hanging="360"/>
      </w:pPr>
      <w:rPr>
        <w:rFonts w:ascii="Arial" w:hAnsi="Arial" w:hint="default"/>
      </w:rPr>
    </w:lvl>
    <w:lvl w:ilvl="5" w:tplc="598808A2" w:tentative="1">
      <w:start w:val="1"/>
      <w:numFmt w:val="bullet"/>
      <w:lvlText w:val="•"/>
      <w:lvlJc w:val="left"/>
      <w:pPr>
        <w:tabs>
          <w:tab w:val="num" w:pos="3960"/>
        </w:tabs>
        <w:ind w:left="3960" w:hanging="360"/>
      </w:pPr>
      <w:rPr>
        <w:rFonts w:ascii="Arial" w:hAnsi="Arial" w:hint="default"/>
      </w:rPr>
    </w:lvl>
    <w:lvl w:ilvl="6" w:tplc="97424390" w:tentative="1">
      <w:start w:val="1"/>
      <w:numFmt w:val="bullet"/>
      <w:lvlText w:val="•"/>
      <w:lvlJc w:val="left"/>
      <w:pPr>
        <w:tabs>
          <w:tab w:val="num" w:pos="4680"/>
        </w:tabs>
        <w:ind w:left="4680" w:hanging="360"/>
      </w:pPr>
      <w:rPr>
        <w:rFonts w:ascii="Arial" w:hAnsi="Arial" w:hint="default"/>
      </w:rPr>
    </w:lvl>
    <w:lvl w:ilvl="7" w:tplc="41220C16" w:tentative="1">
      <w:start w:val="1"/>
      <w:numFmt w:val="bullet"/>
      <w:lvlText w:val="•"/>
      <w:lvlJc w:val="left"/>
      <w:pPr>
        <w:tabs>
          <w:tab w:val="num" w:pos="5400"/>
        </w:tabs>
        <w:ind w:left="5400" w:hanging="360"/>
      </w:pPr>
      <w:rPr>
        <w:rFonts w:ascii="Arial" w:hAnsi="Arial" w:hint="default"/>
      </w:rPr>
    </w:lvl>
    <w:lvl w:ilvl="8" w:tplc="F800A80E" w:tentative="1">
      <w:start w:val="1"/>
      <w:numFmt w:val="bullet"/>
      <w:lvlText w:val="•"/>
      <w:lvlJc w:val="left"/>
      <w:pPr>
        <w:tabs>
          <w:tab w:val="num" w:pos="6120"/>
        </w:tabs>
        <w:ind w:left="6120" w:hanging="360"/>
      </w:pPr>
      <w:rPr>
        <w:rFonts w:ascii="Arial" w:hAnsi="Arial" w:hint="default"/>
      </w:rPr>
    </w:lvl>
  </w:abstractNum>
  <w:abstractNum w:abstractNumId="33">
    <w:nsid w:val="5B440754"/>
    <w:multiLevelType w:val="hybridMultilevel"/>
    <w:tmpl w:val="A46C5D8E"/>
    <w:lvl w:ilvl="0" w:tplc="A6104216">
      <w:start w:val="1"/>
      <w:numFmt w:val="bullet"/>
      <w:lvlText w:val="•"/>
      <w:lvlJc w:val="left"/>
      <w:pPr>
        <w:tabs>
          <w:tab w:val="num" w:pos="720"/>
        </w:tabs>
        <w:ind w:left="720" w:hanging="360"/>
      </w:pPr>
      <w:rPr>
        <w:rFonts w:ascii="Arial" w:hAnsi="Arial" w:hint="default"/>
      </w:rPr>
    </w:lvl>
    <w:lvl w:ilvl="1" w:tplc="CCE899B2" w:tentative="1">
      <w:start w:val="1"/>
      <w:numFmt w:val="bullet"/>
      <w:lvlText w:val="•"/>
      <w:lvlJc w:val="left"/>
      <w:pPr>
        <w:tabs>
          <w:tab w:val="num" w:pos="1440"/>
        </w:tabs>
        <w:ind w:left="1440" w:hanging="360"/>
      </w:pPr>
      <w:rPr>
        <w:rFonts w:ascii="Arial" w:hAnsi="Arial" w:hint="default"/>
      </w:rPr>
    </w:lvl>
    <w:lvl w:ilvl="2" w:tplc="CB40FC02" w:tentative="1">
      <w:start w:val="1"/>
      <w:numFmt w:val="bullet"/>
      <w:lvlText w:val="•"/>
      <w:lvlJc w:val="left"/>
      <w:pPr>
        <w:tabs>
          <w:tab w:val="num" w:pos="2160"/>
        </w:tabs>
        <w:ind w:left="2160" w:hanging="360"/>
      </w:pPr>
      <w:rPr>
        <w:rFonts w:ascii="Arial" w:hAnsi="Arial" w:hint="default"/>
      </w:rPr>
    </w:lvl>
    <w:lvl w:ilvl="3" w:tplc="5AC82BE0" w:tentative="1">
      <w:start w:val="1"/>
      <w:numFmt w:val="bullet"/>
      <w:lvlText w:val="•"/>
      <w:lvlJc w:val="left"/>
      <w:pPr>
        <w:tabs>
          <w:tab w:val="num" w:pos="2880"/>
        </w:tabs>
        <w:ind w:left="2880" w:hanging="360"/>
      </w:pPr>
      <w:rPr>
        <w:rFonts w:ascii="Arial" w:hAnsi="Arial" w:hint="default"/>
      </w:rPr>
    </w:lvl>
    <w:lvl w:ilvl="4" w:tplc="86D06AFC" w:tentative="1">
      <w:start w:val="1"/>
      <w:numFmt w:val="bullet"/>
      <w:lvlText w:val="•"/>
      <w:lvlJc w:val="left"/>
      <w:pPr>
        <w:tabs>
          <w:tab w:val="num" w:pos="3600"/>
        </w:tabs>
        <w:ind w:left="3600" w:hanging="360"/>
      </w:pPr>
      <w:rPr>
        <w:rFonts w:ascii="Arial" w:hAnsi="Arial" w:hint="default"/>
      </w:rPr>
    </w:lvl>
    <w:lvl w:ilvl="5" w:tplc="CB587E1E" w:tentative="1">
      <w:start w:val="1"/>
      <w:numFmt w:val="bullet"/>
      <w:lvlText w:val="•"/>
      <w:lvlJc w:val="left"/>
      <w:pPr>
        <w:tabs>
          <w:tab w:val="num" w:pos="4320"/>
        </w:tabs>
        <w:ind w:left="4320" w:hanging="360"/>
      </w:pPr>
      <w:rPr>
        <w:rFonts w:ascii="Arial" w:hAnsi="Arial" w:hint="default"/>
      </w:rPr>
    </w:lvl>
    <w:lvl w:ilvl="6" w:tplc="BCB2A118" w:tentative="1">
      <w:start w:val="1"/>
      <w:numFmt w:val="bullet"/>
      <w:lvlText w:val="•"/>
      <w:lvlJc w:val="left"/>
      <w:pPr>
        <w:tabs>
          <w:tab w:val="num" w:pos="5040"/>
        </w:tabs>
        <w:ind w:left="5040" w:hanging="360"/>
      </w:pPr>
      <w:rPr>
        <w:rFonts w:ascii="Arial" w:hAnsi="Arial" w:hint="default"/>
      </w:rPr>
    </w:lvl>
    <w:lvl w:ilvl="7" w:tplc="9A2CF0C8" w:tentative="1">
      <w:start w:val="1"/>
      <w:numFmt w:val="bullet"/>
      <w:lvlText w:val="•"/>
      <w:lvlJc w:val="left"/>
      <w:pPr>
        <w:tabs>
          <w:tab w:val="num" w:pos="5760"/>
        </w:tabs>
        <w:ind w:left="5760" w:hanging="360"/>
      </w:pPr>
      <w:rPr>
        <w:rFonts w:ascii="Arial" w:hAnsi="Arial" w:hint="default"/>
      </w:rPr>
    </w:lvl>
    <w:lvl w:ilvl="8" w:tplc="B5DA0418" w:tentative="1">
      <w:start w:val="1"/>
      <w:numFmt w:val="bullet"/>
      <w:lvlText w:val="•"/>
      <w:lvlJc w:val="left"/>
      <w:pPr>
        <w:tabs>
          <w:tab w:val="num" w:pos="6480"/>
        </w:tabs>
        <w:ind w:left="6480" w:hanging="360"/>
      </w:pPr>
      <w:rPr>
        <w:rFonts w:ascii="Arial" w:hAnsi="Arial" w:hint="default"/>
      </w:rPr>
    </w:lvl>
  </w:abstractNum>
  <w:abstractNum w:abstractNumId="34">
    <w:nsid w:val="5DD7457A"/>
    <w:multiLevelType w:val="hybridMultilevel"/>
    <w:tmpl w:val="3D0C4938"/>
    <w:lvl w:ilvl="0" w:tplc="4DB23C22">
      <w:start w:val="1"/>
      <w:numFmt w:val="bullet"/>
      <w:lvlText w:val="•"/>
      <w:lvlJc w:val="left"/>
      <w:pPr>
        <w:tabs>
          <w:tab w:val="num" w:pos="720"/>
        </w:tabs>
        <w:ind w:left="720" w:hanging="360"/>
      </w:pPr>
      <w:rPr>
        <w:rFonts w:ascii="Arial" w:hAnsi="Arial" w:hint="default"/>
      </w:rPr>
    </w:lvl>
    <w:lvl w:ilvl="1" w:tplc="74CC469A" w:tentative="1">
      <w:start w:val="1"/>
      <w:numFmt w:val="bullet"/>
      <w:lvlText w:val="•"/>
      <w:lvlJc w:val="left"/>
      <w:pPr>
        <w:tabs>
          <w:tab w:val="num" w:pos="1440"/>
        </w:tabs>
        <w:ind w:left="1440" w:hanging="360"/>
      </w:pPr>
      <w:rPr>
        <w:rFonts w:ascii="Arial" w:hAnsi="Arial" w:hint="default"/>
      </w:rPr>
    </w:lvl>
    <w:lvl w:ilvl="2" w:tplc="E1D2D758" w:tentative="1">
      <w:start w:val="1"/>
      <w:numFmt w:val="bullet"/>
      <w:lvlText w:val="•"/>
      <w:lvlJc w:val="left"/>
      <w:pPr>
        <w:tabs>
          <w:tab w:val="num" w:pos="2160"/>
        </w:tabs>
        <w:ind w:left="2160" w:hanging="360"/>
      </w:pPr>
      <w:rPr>
        <w:rFonts w:ascii="Arial" w:hAnsi="Arial" w:hint="default"/>
      </w:rPr>
    </w:lvl>
    <w:lvl w:ilvl="3" w:tplc="ED6AAE14" w:tentative="1">
      <w:start w:val="1"/>
      <w:numFmt w:val="bullet"/>
      <w:lvlText w:val="•"/>
      <w:lvlJc w:val="left"/>
      <w:pPr>
        <w:tabs>
          <w:tab w:val="num" w:pos="2880"/>
        </w:tabs>
        <w:ind w:left="2880" w:hanging="360"/>
      </w:pPr>
      <w:rPr>
        <w:rFonts w:ascii="Arial" w:hAnsi="Arial" w:hint="default"/>
      </w:rPr>
    </w:lvl>
    <w:lvl w:ilvl="4" w:tplc="DB5E6448" w:tentative="1">
      <w:start w:val="1"/>
      <w:numFmt w:val="bullet"/>
      <w:lvlText w:val="•"/>
      <w:lvlJc w:val="left"/>
      <w:pPr>
        <w:tabs>
          <w:tab w:val="num" w:pos="3600"/>
        </w:tabs>
        <w:ind w:left="3600" w:hanging="360"/>
      </w:pPr>
      <w:rPr>
        <w:rFonts w:ascii="Arial" w:hAnsi="Arial" w:hint="default"/>
      </w:rPr>
    </w:lvl>
    <w:lvl w:ilvl="5" w:tplc="73D08DEE" w:tentative="1">
      <w:start w:val="1"/>
      <w:numFmt w:val="bullet"/>
      <w:lvlText w:val="•"/>
      <w:lvlJc w:val="left"/>
      <w:pPr>
        <w:tabs>
          <w:tab w:val="num" w:pos="4320"/>
        </w:tabs>
        <w:ind w:left="4320" w:hanging="360"/>
      </w:pPr>
      <w:rPr>
        <w:rFonts w:ascii="Arial" w:hAnsi="Arial" w:hint="default"/>
      </w:rPr>
    </w:lvl>
    <w:lvl w:ilvl="6" w:tplc="8FAE7444" w:tentative="1">
      <w:start w:val="1"/>
      <w:numFmt w:val="bullet"/>
      <w:lvlText w:val="•"/>
      <w:lvlJc w:val="left"/>
      <w:pPr>
        <w:tabs>
          <w:tab w:val="num" w:pos="5040"/>
        </w:tabs>
        <w:ind w:left="5040" w:hanging="360"/>
      </w:pPr>
      <w:rPr>
        <w:rFonts w:ascii="Arial" w:hAnsi="Arial" w:hint="default"/>
      </w:rPr>
    </w:lvl>
    <w:lvl w:ilvl="7" w:tplc="ED103740" w:tentative="1">
      <w:start w:val="1"/>
      <w:numFmt w:val="bullet"/>
      <w:lvlText w:val="•"/>
      <w:lvlJc w:val="left"/>
      <w:pPr>
        <w:tabs>
          <w:tab w:val="num" w:pos="5760"/>
        </w:tabs>
        <w:ind w:left="5760" w:hanging="360"/>
      </w:pPr>
      <w:rPr>
        <w:rFonts w:ascii="Arial" w:hAnsi="Arial" w:hint="default"/>
      </w:rPr>
    </w:lvl>
    <w:lvl w:ilvl="8" w:tplc="089E1934" w:tentative="1">
      <w:start w:val="1"/>
      <w:numFmt w:val="bullet"/>
      <w:lvlText w:val="•"/>
      <w:lvlJc w:val="left"/>
      <w:pPr>
        <w:tabs>
          <w:tab w:val="num" w:pos="6480"/>
        </w:tabs>
        <w:ind w:left="6480" w:hanging="360"/>
      </w:pPr>
      <w:rPr>
        <w:rFonts w:ascii="Arial" w:hAnsi="Arial" w:hint="default"/>
      </w:rPr>
    </w:lvl>
  </w:abstractNum>
  <w:abstractNum w:abstractNumId="35">
    <w:nsid w:val="5F464145"/>
    <w:multiLevelType w:val="hybridMultilevel"/>
    <w:tmpl w:val="5FCCA9E4"/>
    <w:lvl w:ilvl="0" w:tplc="33A6E4EE">
      <w:start w:val="1"/>
      <w:numFmt w:val="bullet"/>
      <w:lvlText w:val=""/>
      <w:lvlJc w:val="left"/>
      <w:pPr>
        <w:tabs>
          <w:tab w:val="num" w:pos="360"/>
        </w:tabs>
        <w:ind w:left="360" w:hanging="360"/>
      </w:pPr>
      <w:rPr>
        <w:rFonts w:ascii="Wingdings" w:hAnsi="Wingdings" w:hint="default"/>
      </w:rPr>
    </w:lvl>
    <w:lvl w:ilvl="1" w:tplc="1E18E4E4" w:tentative="1">
      <w:start w:val="1"/>
      <w:numFmt w:val="bullet"/>
      <w:lvlText w:val=""/>
      <w:lvlJc w:val="left"/>
      <w:pPr>
        <w:tabs>
          <w:tab w:val="num" w:pos="1080"/>
        </w:tabs>
        <w:ind w:left="1080" w:hanging="360"/>
      </w:pPr>
      <w:rPr>
        <w:rFonts w:ascii="Wingdings" w:hAnsi="Wingdings" w:hint="default"/>
      </w:rPr>
    </w:lvl>
    <w:lvl w:ilvl="2" w:tplc="BE0420B8" w:tentative="1">
      <w:start w:val="1"/>
      <w:numFmt w:val="bullet"/>
      <w:lvlText w:val=""/>
      <w:lvlJc w:val="left"/>
      <w:pPr>
        <w:tabs>
          <w:tab w:val="num" w:pos="1800"/>
        </w:tabs>
        <w:ind w:left="1800" w:hanging="360"/>
      </w:pPr>
      <w:rPr>
        <w:rFonts w:ascii="Wingdings" w:hAnsi="Wingdings" w:hint="default"/>
      </w:rPr>
    </w:lvl>
    <w:lvl w:ilvl="3" w:tplc="B6403DA8" w:tentative="1">
      <w:start w:val="1"/>
      <w:numFmt w:val="bullet"/>
      <w:lvlText w:val=""/>
      <w:lvlJc w:val="left"/>
      <w:pPr>
        <w:tabs>
          <w:tab w:val="num" w:pos="2520"/>
        </w:tabs>
        <w:ind w:left="2520" w:hanging="360"/>
      </w:pPr>
      <w:rPr>
        <w:rFonts w:ascii="Wingdings" w:hAnsi="Wingdings" w:hint="default"/>
      </w:rPr>
    </w:lvl>
    <w:lvl w:ilvl="4" w:tplc="BEF8A80E" w:tentative="1">
      <w:start w:val="1"/>
      <w:numFmt w:val="bullet"/>
      <w:lvlText w:val=""/>
      <w:lvlJc w:val="left"/>
      <w:pPr>
        <w:tabs>
          <w:tab w:val="num" w:pos="3240"/>
        </w:tabs>
        <w:ind w:left="3240" w:hanging="360"/>
      </w:pPr>
      <w:rPr>
        <w:rFonts w:ascii="Wingdings" w:hAnsi="Wingdings" w:hint="default"/>
      </w:rPr>
    </w:lvl>
    <w:lvl w:ilvl="5" w:tplc="C6C88CE8" w:tentative="1">
      <w:start w:val="1"/>
      <w:numFmt w:val="bullet"/>
      <w:lvlText w:val=""/>
      <w:lvlJc w:val="left"/>
      <w:pPr>
        <w:tabs>
          <w:tab w:val="num" w:pos="3960"/>
        </w:tabs>
        <w:ind w:left="3960" w:hanging="360"/>
      </w:pPr>
      <w:rPr>
        <w:rFonts w:ascii="Wingdings" w:hAnsi="Wingdings" w:hint="default"/>
      </w:rPr>
    </w:lvl>
    <w:lvl w:ilvl="6" w:tplc="2A9CF032" w:tentative="1">
      <w:start w:val="1"/>
      <w:numFmt w:val="bullet"/>
      <w:lvlText w:val=""/>
      <w:lvlJc w:val="left"/>
      <w:pPr>
        <w:tabs>
          <w:tab w:val="num" w:pos="4680"/>
        </w:tabs>
        <w:ind w:left="4680" w:hanging="360"/>
      </w:pPr>
      <w:rPr>
        <w:rFonts w:ascii="Wingdings" w:hAnsi="Wingdings" w:hint="default"/>
      </w:rPr>
    </w:lvl>
    <w:lvl w:ilvl="7" w:tplc="31666686" w:tentative="1">
      <w:start w:val="1"/>
      <w:numFmt w:val="bullet"/>
      <w:lvlText w:val=""/>
      <w:lvlJc w:val="left"/>
      <w:pPr>
        <w:tabs>
          <w:tab w:val="num" w:pos="5400"/>
        </w:tabs>
        <w:ind w:left="5400" w:hanging="360"/>
      </w:pPr>
      <w:rPr>
        <w:rFonts w:ascii="Wingdings" w:hAnsi="Wingdings" w:hint="default"/>
      </w:rPr>
    </w:lvl>
    <w:lvl w:ilvl="8" w:tplc="9D52EF70" w:tentative="1">
      <w:start w:val="1"/>
      <w:numFmt w:val="bullet"/>
      <w:lvlText w:val=""/>
      <w:lvlJc w:val="left"/>
      <w:pPr>
        <w:tabs>
          <w:tab w:val="num" w:pos="6120"/>
        </w:tabs>
        <w:ind w:left="6120" w:hanging="360"/>
      </w:pPr>
      <w:rPr>
        <w:rFonts w:ascii="Wingdings" w:hAnsi="Wingdings" w:hint="default"/>
      </w:rPr>
    </w:lvl>
  </w:abstractNum>
  <w:abstractNum w:abstractNumId="36">
    <w:nsid w:val="6120534D"/>
    <w:multiLevelType w:val="hybridMultilevel"/>
    <w:tmpl w:val="000C2418"/>
    <w:lvl w:ilvl="0" w:tplc="0B9A7222">
      <w:start w:val="1"/>
      <w:numFmt w:val="bullet"/>
      <w:lvlText w:val=""/>
      <w:lvlJc w:val="left"/>
      <w:pPr>
        <w:tabs>
          <w:tab w:val="num" w:pos="360"/>
        </w:tabs>
        <w:ind w:left="360" w:hanging="360"/>
      </w:pPr>
      <w:rPr>
        <w:rFonts w:ascii="Wingdings" w:hAnsi="Wingdings" w:hint="default"/>
      </w:rPr>
    </w:lvl>
    <w:lvl w:ilvl="1" w:tplc="FF203CCE" w:tentative="1">
      <w:start w:val="1"/>
      <w:numFmt w:val="bullet"/>
      <w:lvlText w:val=""/>
      <w:lvlJc w:val="left"/>
      <w:pPr>
        <w:tabs>
          <w:tab w:val="num" w:pos="1080"/>
        </w:tabs>
        <w:ind w:left="1080" w:hanging="360"/>
      </w:pPr>
      <w:rPr>
        <w:rFonts w:ascii="Wingdings" w:hAnsi="Wingdings" w:hint="default"/>
      </w:rPr>
    </w:lvl>
    <w:lvl w:ilvl="2" w:tplc="0BA86FBC" w:tentative="1">
      <w:start w:val="1"/>
      <w:numFmt w:val="bullet"/>
      <w:lvlText w:val=""/>
      <w:lvlJc w:val="left"/>
      <w:pPr>
        <w:tabs>
          <w:tab w:val="num" w:pos="1800"/>
        </w:tabs>
        <w:ind w:left="1800" w:hanging="360"/>
      </w:pPr>
      <w:rPr>
        <w:rFonts w:ascii="Wingdings" w:hAnsi="Wingdings" w:hint="default"/>
      </w:rPr>
    </w:lvl>
    <w:lvl w:ilvl="3" w:tplc="F3E064BE" w:tentative="1">
      <w:start w:val="1"/>
      <w:numFmt w:val="bullet"/>
      <w:lvlText w:val=""/>
      <w:lvlJc w:val="left"/>
      <w:pPr>
        <w:tabs>
          <w:tab w:val="num" w:pos="2520"/>
        </w:tabs>
        <w:ind w:left="2520" w:hanging="360"/>
      </w:pPr>
      <w:rPr>
        <w:rFonts w:ascii="Wingdings" w:hAnsi="Wingdings" w:hint="default"/>
      </w:rPr>
    </w:lvl>
    <w:lvl w:ilvl="4" w:tplc="4738C68A" w:tentative="1">
      <w:start w:val="1"/>
      <w:numFmt w:val="bullet"/>
      <w:lvlText w:val=""/>
      <w:lvlJc w:val="left"/>
      <w:pPr>
        <w:tabs>
          <w:tab w:val="num" w:pos="3240"/>
        </w:tabs>
        <w:ind w:left="3240" w:hanging="360"/>
      </w:pPr>
      <w:rPr>
        <w:rFonts w:ascii="Wingdings" w:hAnsi="Wingdings" w:hint="default"/>
      </w:rPr>
    </w:lvl>
    <w:lvl w:ilvl="5" w:tplc="3DE61B66" w:tentative="1">
      <w:start w:val="1"/>
      <w:numFmt w:val="bullet"/>
      <w:lvlText w:val=""/>
      <w:lvlJc w:val="left"/>
      <w:pPr>
        <w:tabs>
          <w:tab w:val="num" w:pos="3960"/>
        </w:tabs>
        <w:ind w:left="3960" w:hanging="360"/>
      </w:pPr>
      <w:rPr>
        <w:rFonts w:ascii="Wingdings" w:hAnsi="Wingdings" w:hint="default"/>
      </w:rPr>
    </w:lvl>
    <w:lvl w:ilvl="6" w:tplc="7E1A119C" w:tentative="1">
      <w:start w:val="1"/>
      <w:numFmt w:val="bullet"/>
      <w:lvlText w:val=""/>
      <w:lvlJc w:val="left"/>
      <w:pPr>
        <w:tabs>
          <w:tab w:val="num" w:pos="4680"/>
        </w:tabs>
        <w:ind w:left="4680" w:hanging="360"/>
      </w:pPr>
      <w:rPr>
        <w:rFonts w:ascii="Wingdings" w:hAnsi="Wingdings" w:hint="default"/>
      </w:rPr>
    </w:lvl>
    <w:lvl w:ilvl="7" w:tplc="DE7E35D2" w:tentative="1">
      <w:start w:val="1"/>
      <w:numFmt w:val="bullet"/>
      <w:lvlText w:val=""/>
      <w:lvlJc w:val="left"/>
      <w:pPr>
        <w:tabs>
          <w:tab w:val="num" w:pos="5400"/>
        </w:tabs>
        <w:ind w:left="5400" w:hanging="360"/>
      </w:pPr>
      <w:rPr>
        <w:rFonts w:ascii="Wingdings" w:hAnsi="Wingdings" w:hint="default"/>
      </w:rPr>
    </w:lvl>
    <w:lvl w:ilvl="8" w:tplc="3CEC75E6" w:tentative="1">
      <w:start w:val="1"/>
      <w:numFmt w:val="bullet"/>
      <w:lvlText w:val=""/>
      <w:lvlJc w:val="left"/>
      <w:pPr>
        <w:tabs>
          <w:tab w:val="num" w:pos="6120"/>
        </w:tabs>
        <w:ind w:left="6120" w:hanging="360"/>
      </w:pPr>
      <w:rPr>
        <w:rFonts w:ascii="Wingdings" w:hAnsi="Wingdings" w:hint="default"/>
      </w:rPr>
    </w:lvl>
  </w:abstractNum>
  <w:abstractNum w:abstractNumId="37">
    <w:nsid w:val="619E35FC"/>
    <w:multiLevelType w:val="hybridMultilevel"/>
    <w:tmpl w:val="A850AEB8"/>
    <w:lvl w:ilvl="0" w:tplc="54F82F72">
      <w:start w:val="1"/>
      <w:numFmt w:val="bullet"/>
      <w:lvlText w:val=""/>
      <w:lvlJc w:val="left"/>
      <w:pPr>
        <w:tabs>
          <w:tab w:val="num" w:pos="720"/>
        </w:tabs>
        <w:ind w:left="720" w:hanging="360"/>
      </w:pPr>
      <w:rPr>
        <w:rFonts w:ascii="Wingdings" w:hAnsi="Wingdings" w:hint="default"/>
      </w:rPr>
    </w:lvl>
    <w:lvl w:ilvl="1" w:tplc="B3B6DC28" w:tentative="1">
      <w:start w:val="1"/>
      <w:numFmt w:val="bullet"/>
      <w:lvlText w:val=""/>
      <w:lvlJc w:val="left"/>
      <w:pPr>
        <w:tabs>
          <w:tab w:val="num" w:pos="1440"/>
        </w:tabs>
        <w:ind w:left="1440" w:hanging="360"/>
      </w:pPr>
      <w:rPr>
        <w:rFonts w:ascii="Wingdings" w:hAnsi="Wingdings" w:hint="default"/>
      </w:rPr>
    </w:lvl>
    <w:lvl w:ilvl="2" w:tplc="9454F2C4" w:tentative="1">
      <w:start w:val="1"/>
      <w:numFmt w:val="bullet"/>
      <w:lvlText w:val=""/>
      <w:lvlJc w:val="left"/>
      <w:pPr>
        <w:tabs>
          <w:tab w:val="num" w:pos="2160"/>
        </w:tabs>
        <w:ind w:left="2160" w:hanging="360"/>
      </w:pPr>
      <w:rPr>
        <w:rFonts w:ascii="Wingdings" w:hAnsi="Wingdings" w:hint="default"/>
      </w:rPr>
    </w:lvl>
    <w:lvl w:ilvl="3" w:tplc="06BA7490" w:tentative="1">
      <w:start w:val="1"/>
      <w:numFmt w:val="bullet"/>
      <w:lvlText w:val=""/>
      <w:lvlJc w:val="left"/>
      <w:pPr>
        <w:tabs>
          <w:tab w:val="num" w:pos="2880"/>
        </w:tabs>
        <w:ind w:left="2880" w:hanging="360"/>
      </w:pPr>
      <w:rPr>
        <w:rFonts w:ascii="Wingdings" w:hAnsi="Wingdings" w:hint="default"/>
      </w:rPr>
    </w:lvl>
    <w:lvl w:ilvl="4" w:tplc="13A2B06C" w:tentative="1">
      <w:start w:val="1"/>
      <w:numFmt w:val="bullet"/>
      <w:lvlText w:val=""/>
      <w:lvlJc w:val="left"/>
      <w:pPr>
        <w:tabs>
          <w:tab w:val="num" w:pos="3600"/>
        </w:tabs>
        <w:ind w:left="3600" w:hanging="360"/>
      </w:pPr>
      <w:rPr>
        <w:rFonts w:ascii="Wingdings" w:hAnsi="Wingdings" w:hint="default"/>
      </w:rPr>
    </w:lvl>
    <w:lvl w:ilvl="5" w:tplc="BEE28928" w:tentative="1">
      <w:start w:val="1"/>
      <w:numFmt w:val="bullet"/>
      <w:lvlText w:val=""/>
      <w:lvlJc w:val="left"/>
      <w:pPr>
        <w:tabs>
          <w:tab w:val="num" w:pos="4320"/>
        </w:tabs>
        <w:ind w:left="4320" w:hanging="360"/>
      </w:pPr>
      <w:rPr>
        <w:rFonts w:ascii="Wingdings" w:hAnsi="Wingdings" w:hint="default"/>
      </w:rPr>
    </w:lvl>
    <w:lvl w:ilvl="6" w:tplc="36A24D36" w:tentative="1">
      <w:start w:val="1"/>
      <w:numFmt w:val="bullet"/>
      <w:lvlText w:val=""/>
      <w:lvlJc w:val="left"/>
      <w:pPr>
        <w:tabs>
          <w:tab w:val="num" w:pos="5040"/>
        </w:tabs>
        <w:ind w:left="5040" w:hanging="360"/>
      </w:pPr>
      <w:rPr>
        <w:rFonts w:ascii="Wingdings" w:hAnsi="Wingdings" w:hint="default"/>
      </w:rPr>
    </w:lvl>
    <w:lvl w:ilvl="7" w:tplc="6FD25692" w:tentative="1">
      <w:start w:val="1"/>
      <w:numFmt w:val="bullet"/>
      <w:lvlText w:val=""/>
      <w:lvlJc w:val="left"/>
      <w:pPr>
        <w:tabs>
          <w:tab w:val="num" w:pos="5760"/>
        </w:tabs>
        <w:ind w:left="5760" w:hanging="360"/>
      </w:pPr>
      <w:rPr>
        <w:rFonts w:ascii="Wingdings" w:hAnsi="Wingdings" w:hint="default"/>
      </w:rPr>
    </w:lvl>
    <w:lvl w:ilvl="8" w:tplc="83F6D354" w:tentative="1">
      <w:start w:val="1"/>
      <w:numFmt w:val="bullet"/>
      <w:lvlText w:val=""/>
      <w:lvlJc w:val="left"/>
      <w:pPr>
        <w:tabs>
          <w:tab w:val="num" w:pos="6480"/>
        </w:tabs>
        <w:ind w:left="6480" w:hanging="360"/>
      </w:pPr>
      <w:rPr>
        <w:rFonts w:ascii="Wingdings" w:hAnsi="Wingdings" w:hint="default"/>
      </w:rPr>
    </w:lvl>
  </w:abstractNum>
  <w:abstractNum w:abstractNumId="38">
    <w:nsid w:val="68BC40E2"/>
    <w:multiLevelType w:val="hybridMultilevel"/>
    <w:tmpl w:val="A90A6A20"/>
    <w:lvl w:ilvl="0" w:tplc="0409000B">
      <w:start w:val="1"/>
      <w:numFmt w:val="bullet"/>
      <w:lvlText w:val=""/>
      <w:lvlJc w:val="left"/>
      <w:pPr>
        <w:tabs>
          <w:tab w:val="num" w:pos="720"/>
        </w:tabs>
        <w:ind w:left="720" w:hanging="360"/>
      </w:pPr>
      <w:rPr>
        <w:rFonts w:ascii="Wingdings" w:hAnsi="Wingdings" w:hint="default"/>
      </w:rPr>
    </w:lvl>
    <w:lvl w:ilvl="1" w:tplc="AFF83FB6" w:tentative="1">
      <w:start w:val="1"/>
      <w:numFmt w:val="bullet"/>
      <w:lvlText w:val="•"/>
      <w:lvlJc w:val="left"/>
      <w:pPr>
        <w:tabs>
          <w:tab w:val="num" w:pos="1440"/>
        </w:tabs>
        <w:ind w:left="1440" w:hanging="360"/>
      </w:pPr>
      <w:rPr>
        <w:rFonts w:ascii="Arial" w:hAnsi="Arial" w:hint="default"/>
      </w:rPr>
    </w:lvl>
    <w:lvl w:ilvl="2" w:tplc="A5D67C0E" w:tentative="1">
      <w:start w:val="1"/>
      <w:numFmt w:val="bullet"/>
      <w:lvlText w:val="•"/>
      <w:lvlJc w:val="left"/>
      <w:pPr>
        <w:tabs>
          <w:tab w:val="num" w:pos="2160"/>
        </w:tabs>
        <w:ind w:left="2160" w:hanging="360"/>
      </w:pPr>
      <w:rPr>
        <w:rFonts w:ascii="Arial" w:hAnsi="Arial" w:hint="default"/>
      </w:rPr>
    </w:lvl>
    <w:lvl w:ilvl="3" w:tplc="91362D56" w:tentative="1">
      <w:start w:val="1"/>
      <w:numFmt w:val="bullet"/>
      <w:lvlText w:val="•"/>
      <w:lvlJc w:val="left"/>
      <w:pPr>
        <w:tabs>
          <w:tab w:val="num" w:pos="2880"/>
        </w:tabs>
        <w:ind w:left="2880" w:hanging="360"/>
      </w:pPr>
      <w:rPr>
        <w:rFonts w:ascii="Arial" w:hAnsi="Arial" w:hint="default"/>
      </w:rPr>
    </w:lvl>
    <w:lvl w:ilvl="4" w:tplc="B2E6B2B6" w:tentative="1">
      <w:start w:val="1"/>
      <w:numFmt w:val="bullet"/>
      <w:lvlText w:val="•"/>
      <w:lvlJc w:val="left"/>
      <w:pPr>
        <w:tabs>
          <w:tab w:val="num" w:pos="3600"/>
        </w:tabs>
        <w:ind w:left="3600" w:hanging="360"/>
      </w:pPr>
      <w:rPr>
        <w:rFonts w:ascii="Arial" w:hAnsi="Arial" w:hint="default"/>
      </w:rPr>
    </w:lvl>
    <w:lvl w:ilvl="5" w:tplc="7604EE2C" w:tentative="1">
      <w:start w:val="1"/>
      <w:numFmt w:val="bullet"/>
      <w:lvlText w:val="•"/>
      <w:lvlJc w:val="left"/>
      <w:pPr>
        <w:tabs>
          <w:tab w:val="num" w:pos="4320"/>
        </w:tabs>
        <w:ind w:left="4320" w:hanging="360"/>
      </w:pPr>
      <w:rPr>
        <w:rFonts w:ascii="Arial" w:hAnsi="Arial" w:hint="default"/>
      </w:rPr>
    </w:lvl>
    <w:lvl w:ilvl="6" w:tplc="8E586DFE" w:tentative="1">
      <w:start w:val="1"/>
      <w:numFmt w:val="bullet"/>
      <w:lvlText w:val="•"/>
      <w:lvlJc w:val="left"/>
      <w:pPr>
        <w:tabs>
          <w:tab w:val="num" w:pos="5040"/>
        </w:tabs>
        <w:ind w:left="5040" w:hanging="360"/>
      </w:pPr>
      <w:rPr>
        <w:rFonts w:ascii="Arial" w:hAnsi="Arial" w:hint="default"/>
      </w:rPr>
    </w:lvl>
    <w:lvl w:ilvl="7" w:tplc="4624496A" w:tentative="1">
      <w:start w:val="1"/>
      <w:numFmt w:val="bullet"/>
      <w:lvlText w:val="•"/>
      <w:lvlJc w:val="left"/>
      <w:pPr>
        <w:tabs>
          <w:tab w:val="num" w:pos="5760"/>
        </w:tabs>
        <w:ind w:left="5760" w:hanging="360"/>
      </w:pPr>
      <w:rPr>
        <w:rFonts w:ascii="Arial" w:hAnsi="Arial" w:hint="default"/>
      </w:rPr>
    </w:lvl>
    <w:lvl w:ilvl="8" w:tplc="EE304A38" w:tentative="1">
      <w:start w:val="1"/>
      <w:numFmt w:val="bullet"/>
      <w:lvlText w:val="•"/>
      <w:lvlJc w:val="left"/>
      <w:pPr>
        <w:tabs>
          <w:tab w:val="num" w:pos="6480"/>
        </w:tabs>
        <w:ind w:left="6480" w:hanging="360"/>
      </w:pPr>
      <w:rPr>
        <w:rFonts w:ascii="Arial" w:hAnsi="Arial" w:hint="default"/>
      </w:rPr>
    </w:lvl>
  </w:abstractNum>
  <w:abstractNum w:abstractNumId="39">
    <w:nsid w:val="6E0B5DAC"/>
    <w:multiLevelType w:val="hybridMultilevel"/>
    <w:tmpl w:val="B88EB44E"/>
    <w:lvl w:ilvl="0" w:tplc="C9C8747E">
      <w:start w:val="1"/>
      <w:numFmt w:val="bullet"/>
      <w:lvlText w:val="•"/>
      <w:lvlJc w:val="left"/>
      <w:pPr>
        <w:tabs>
          <w:tab w:val="num" w:pos="720"/>
        </w:tabs>
        <w:ind w:left="720" w:hanging="360"/>
      </w:pPr>
      <w:rPr>
        <w:rFonts w:ascii="Arial" w:hAnsi="Arial" w:hint="default"/>
      </w:rPr>
    </w:lvl>
    <w:lvl w:ilvl="1" w:tplc="969EC902" w:tentative="1">
      <w:start w:val="1"/>
      <w:numFmt w:val="bullet"/>
      <w:lvlText w:val="•"/>
      <w:lvlJc w:val="left"/>
      <w:pPr>
        <w:tabs>
          <w:tab w:val="num" w:pos="1440"/>
        </w:tabs>
        <w:ind w:left="1440" w:hanging="360"/>
      </w:pPr>
      <w:rPr>
        <w:rFonts w:ascii="Arial" w:hAnsi="Arial" w:hint="default"/>
      </w:rPr>
    </w:lvl>
    <w:lvl w:ilvl="2" w:tplc="EF4AA246" w:tentative="1">
      <w:start w:val="1"/>
      <w:numFmt w:val="bullet"/>
      <w:lvlText w:val="•"/>
      <w:lvlJc w:val="left"/>
      <w:pPr>
        <w:tabs>
          <w:tab w:val="num" w:pos="2160"/>
        </w:tabs>
        <w:ind w:left="2160" w:hanging="360"/>
      </w:pPr>
      <w:rPr>
        <w:rFonts w:ascii="Arial" w:hAnsi="Arial" w:hint="default"/>
      </w:rPr>
    </w:lvl>
    <w:lvl w:ilvl="3" w:tplc="066EFA78" w:tentative="1">
      <w:start w:val="1"/>
      <w:numFmt w:val="bullet"/>
      <w:lvlText w:val="•"/>
      <w:lvlJc w:val="left"/>
      <w:pPr>
        <w:tabs>
          <w:tab w:val="num" w:pos="2880"/>
        </w:tabs>
        <w:ind w:left="2880" w:hanging="360"/>
      </w:pPr>
      <w:rPr>
        <w:rFonts w:ascii="Arial" w:hAnsi="Arial" w:hint="default"/>
      </w:rPr>
    </w:lvl>
    <w:lvl w:ilvl="4" w:tplc="62EA3F98" w:tentative="1">
      <w:start w:val="1"/>
      <w:numFmt w:val="bullet"/>
      <w:lvlText w:val="•"/>
      <w:lvlJc w:val="left"/>
      <w:pPr>
        <w:tabs>
          <w:tab w:val="num" w:pos="3600"/>
        </w:tabs>
        <w:ind w:left="3600" w:hanging="360"/>
      </w:pPr>
      <w:rPr>
        <w:rFonts w:ascii="Arial" w:hAnsi="Arial" w:hint="default"/>
      </w:rPr>
    </w:lvl>
    <w:lvl w:ilvl="5" w:tplc="2514E9C6" w:tentative="1">
      <w:start w:val="1"/>
      <w:numFmt w:val="bullet"/>
      <w:lvlText w:val="•"/>
      <w:lvlJc w:val="left"/>
      <w:pPr>
        <w:tabs>
          <w:tab w:val="num" w:pos="4320"/>
        </w:tabs>
        <w:ind w:left="4320" w:hanging="360"/>
      </w:pPr>
      <w:rPr>
        <w:rFonts w:ascii="Arial" w:hAnsi="Arial" w:hint="default"/>
      </w:rPr>
    </w:lvl>
    <w:lvl w:ilvl="6" w:tplc="E5E6458A" w:tentative="1">
      <w:start w:val="1"/>
      <w:numFmt w:val="bullet"/>
      <w:lvlText w:val="•"/>
      <w:lvlJc w:val="left"/>
      <w:pPr>
        <w:tabs>
          <w:tab w:val="num" w:pos="5040"/>
        </w:tabs>
        <w:ind w:left="5040" w:hanging="360"/>
      </w:pPr>
      <w:rPr>
        <w:rFonts w:ascii="Arial" w:hAnsi="Arial" w:hint="default"/>
      </w:rPr>
    </w:lvl>
    <w:lvl w:ilvl="7" w:tplc="3B384EFC" w:tentative="1">
      <w:start w:val="1"/>
      <w:numFmt w:val="bullet"/>
      <w:lvlText w:val="•"/>
      <w:lvlJc w:val="left"/>
      <w:pPr>
        <w:tabs>
          <w:tab w:val="num" w:pos="5760"/>
        </w:tabs>
        <w:ind w:left="5760" w:hanging="360"/>
      </w:pPr>
      <w:rPr>
        <w:rFonts w:ascii="Arial" w:hAnsi="Arial" w:hint="default"/>
      </w:rPr>
    </w:lvl>
    <w:lvl w:ilvl="8" w:tplc="7C5430B8" w:tentative="1">
      <w:start w:val="1"/>
      <w:numFmt w:val="bullet"/>
      <w:lvlText w:val="•"/>
      <w:lvlJc w:val="left"/>
      <w:pPr>
        <w:tabs>
          <w:tab w:val="num" w:pos="6480"/>
        </w:tabs>
        <w:ind w:left="6480" w:hanging="360"/>
      </w:pPr>
      <w:rPr>
        <w:rFonts w:ascii="Arial" w:hAnsi="Arial" w:hint="default"/>
      </w:rPr>
    </w:lvl>
  </w:abstractNum>
  <w:abstractNum w:abstractNumId="40">
    <w:nsid w:val="73DA354A"/>
    <w:multiLevelType w:val="hybridMultilevel"/>
    <w:tmpl w:val="11765194"/>
    <w:lvl w:ilvl="0" w:tplc="010C8D80">
      <w:start w:val="1"/>
      <w:numFmt w:val="bullet"/>
      <w:lvlText w:val="•"/>
      <w:lvlJc w:val="left"/>
      <w:pPr>
        <w:tabs>
          <w:tab w:val="num" w:pos="720"/>
        </w:tabs>
        <w:ind w:left="720" w:hanging="360"/>
      </w:pPr>
      <w:rPr>
        <w:rFonts w:ascii="Arial" w:hAnsi="Arial" w:hint="default"/>
      </w:rPr>
    </w:lvl>
    <w:lvl w:ilvl="1" w:tplc="CCB4A2C8" w:tentative="1">
      <w:start w:val="1"/>
      <w:numFmt w:val="bullet"/>
      <w:lvlText w:val="•"/>
      <w:lvlJc w:val="left"/>
      <w:pPr>
        <w:tabs>
          <w:tab w:val="num" w:pos="1440"/>
        </w:tabs>
        <w:ind w:left="1440" w:hanging="360"/>
      </w:pPr>
      <w:rPr>
        <w:rFonts w:ascii="Arial" w:hAnsi="Arial" w:hint="default"/>
      </w:rPr>
    </w:lvl>
    <w:lvl w:ilvl="2" w:tplc="3C06080A" w:tentative="1">
      <w:start w:val="1"/>
      <w:numFmt w:val="bullet"/>
      <w:lvlText w:val="•"/>
      <w:lvlJc w:val="left"/>
      <w:pPr>
        <w:tabs>
          <w:tab w:val="num" w:pos="2160"/>
        </w:tabs>
        <w:ind w:left="2160" w:hanging="360"/>
      </w:pPr>
      <w:rPr>
        <w:rFonts w:ascii="Arial" w:hAnsi="Arial" w:hint="default"/>
      </w:rPr>
    </w:lvl>
    <w:lvl w:ilvl="3" w:tplc="A0F6AFB0" w:tentative="1">
      <w:start w:val="1"/>
      <w:numFmt w:val="bullet"/>
      <w:lvlText w:val="•"/>
      <w:lvlJc w:val="left"/>
      <w:pPr>
        <w:tabs>
          <w:tab w:val="num" w:pos="2880"/>
        </w:tabs>
        <w:ind w:left="2880" w:hanging="360"/>
      </w:pPr>
      <w:rPr>
        <w:rFonts w:ascii="Arial" w:hAnsi="Arial" w:hint="default"/>
      </w:rPr>
    </w:lvl>
    <w:lvl w:ilvl="4" w:tplc="6AD021A0" w:tentative="1">
      <w:start w:val="1"/>
      <w:numFmt w:val="bullet"/>
      <w:lvlText w:val="•"/>
      <w:lvlJc w:val="left"/>
      <w:pPr>
        <w:tabs>
          <w:tab w:val="num" w:pos="3600"/>
        </w:tabs>
        <w:ind w:left="3600" w:hanging="360"/>
      </w:pPr>
      <w:rPr>
        <w:rFonts w:ascii="Arial" w:hAnsi="Arial" w:hint="default"/>
      </w:rPr>
    </w:lvl>
    <w:lvl w:ilvl="5" w:tplc="621C6656" w:tentative="1">
      <w:start w:val="1"/>
      <w:numFmt w:val="bullet"/>
      <w:lvlText w:val="•"/>
      <w:lvlJc w:val="left"/>
      <w:pPr>
        <w:tabs>
          <w:tab w:val="num" w:pos="4320"/>
        </w:tabs>
        <w:ind w:left="4320" w:hanging="360"/>
      </w:pPr>
      <w:rPr>
        <w:rFonts w:ascii="Arial" w:hAnsi="Arial" w:hint="default"/>
      </w:rPr>
    </w:lvl>
    <w:lvl w:ilvl="6" w:tplc="4BC07410" w:tentative="1">
      <w:start w:val="1"/>
      <w:numFmt w:val="bullet"/>
      <w:lvlText w:val="•"/>
      <w:lvlJc w:val="left"/>
      <w:pPr>
        <w:tabs>
          <w:tab w:val="num" w:pos="5040"/>
        </w:tabs>
        <w:ind w:left="5040" w:hanging="360"/>
      </w:pPr>
      <w:rPr>
        <w:rFonts w:ascii="Arial" w:hAnsi="Arial" w:hint="default"/>
      </w:rPr>
    </w:lvl>
    <w:lvl w:ilvl="7" w:tplc="249C01C4" w:tentative="1">
      <w:start w:val="1"/>
      <w:numFmt w:val="bullet"/>
      <w:lvlText w:val="•"/>
      <w:lvlJc w:val="left"/>
      <w:pPr>
        <w:tabs>
          <w:tab w:val="num" w:pos="5760"/>
        </w:tabs>
        <w:ind w:left="5760" w:hanging="360"/>
      </w:pPr>
      <w:rPr>
        <w:rFonts w:ascii="Arial" w:hAnsi="Arial" w:hint="default"/>
      </w:rPr>
    </w:lvl>
    <w:lvl w:ilvl="8" w:tplc="FFE6B826" w:tentative="1">
      <w:start w:val="1"/>
      <w:numFmt w:val="bullet"/>
      <w:lvlText w:val="•"/>
      <w:lvlJc w:val="left"/>
      <w:pPr>
        <w:tabs>
          <w:tab w:val="num" w:pos="6480"/>
        </w:tabs>
        <w:ind w:left="6480" w:hanging="360"/>
      </w:pPr>
      <w:rPr>
        <w:rFonts w:ascii="Arial" w:hAnsi="Arial" w:hint="default"/>
      </w:rPr>
    </w:lvl>
  </w:abstractNum>
  <w:abstractNum w:abstractNumId="41">
    <w:nsid w:val="792261C4"/>
    <w:multiLevelType w:val="hybridMultilevel"/>
    <w:tmpl w:val="DB62CEAA"/>
    <w:lvl w:ilvl="0" w:tplc="C8785888">
      <w:start w:val="1"/>
      <w:numFmt w:val="bullet"/>
      <w:lvlText w:val="•"/>
      <w:lvlJc w:val="left"/>
      <w:pPr>
        <w:tabs>
          <w:tab w:val="num" w:pos="-604"/>
        </w:tabs>
        <w:ind w:left="-604" w:hanging="360"/>
      </w:pPr>
      <w:rPr>
        <w:rFonts w:ascii="Arial" w:hAnsi="Arial" w:hint="default"/>
      </w:rPr>
    </w:lvl>
    <w:lvl w:ilvl="1" w:tplc="AFFE4A62" w:tentative="1">
      <w:start w:val="1"/>
      <w:numFmt w:val="bullet"/>
      <w:lvlText w:val="•"/>
      <w:lvlJc w:val="left"/>
      <w:pPr>
        <w:tabs>
          <w:tab w:val="num" w:pos="116"/>
        </w:tabs>
        <w:ind w:left="116" w:hanging="360"/>
      </w:pPr>
      <w:rPr>
        <w:rFonts w:ascii="Arial" w:hAnsi="Arial" w:hint="default"/>
      </w:rPr>
    </w:lvl>
    <w:lvl w:ilvl="2" w:tplc="F8300F5E" w:tentative="1">
      <w:start w:val="1"/>
      <w:numFmt w:val="bullet"/>
      <w:lvlText w:val="•"/>
      <w:lvlJc w:val="left"/>
      <w:pPr>
        <w:tabs>
          <w:tab w:val="num" w:pos="836"/>
        </w:tabs>
        <w:ind w:left="836" w:hanging="360"/>
      </w:pPr>
      <w:rPr>
        <w:rFonts w:ascii="Arial" w:hAnsi="Arial" w:hint="default"/>
      </w:rPr>
    </w:lvl>
    <w:lvl w:ilvl="3" w:tplc="007E26FC" w:tentative="1">
      <w:start w:val="1"/>
      <w:numFmt w:val="bullet"/>
      <w:lvlText w:val="•"/>
      <w:lvlJc w:val="left"/>
      <w:pPr>
        <w:tabs>
          <w:tab w:val="num" w:pos="1556"/>
        </w:tabs>
        <w:ind w:left="1556" w:hanging="360"/>
      </w:pPr>
      <w:rPr>
        <w:rFonts w:ascii="Arial" w:hAnsi="Arial" w:hint="default"/>
      </w:rPr>
    </w:lvl>
    <w:lvl w:ilvl="4" w:tplc="134A7DBA" w:tentative="1">
      <w:start w:val="1"/>
      <w:numFmt w:val="bullet"/>
      <w:lvlText w:val="•"/>
      <w:lvlJc w:val="left"/>
      <w:pPr>
        <w:tabs>
          <w:tab w:val="num" w:pos="2276"/>
        </w:tabs>
        <w:ind w:left="2276" w:hanging="360"/>
      </w:pPr>
      <w:rPr>
        <w:rFonts w:ascii="Arial" w:hAnsi="Arial" w:hint="default"/>
      </w:rPr>
    </w:lvl>
    <w:lvl w:ilvl="5" w:tplc="D8B06074" w:tentative="1">
      <w:start w:val="1"/>
      <w:numFmt w:val="bullet"/>
      <w:lvlText w:val="•"/>
      <w:lvlJc w:val="left"/>
      <w:pPr>
        <w:tabs>
          <w:tab w:val="num" w:pos="2996"/>
        </w:tabs>
        <w:ind w:left="2996" w:hanging="360"/>
      </w:pPr>
      <w:rPr>
        <w:rFonts w:ascii="Arial" w:hAnsi="Arial" w:hint="default"/>
      </w:rPr>
    </w:lvl>
    <w:lvl w:ilvl="6" w:tplc="C4BCF5B6" w:tentative="1">
      <w:start w:val="1"/>
      <w:numFmt w:val="bullet"/>
      <w:lvlText w:val="•"/>
      <w:lvlJc w:val="left"/>
      <w:pPr>
        <w:tabs>
          <w:tab w:val="num" w:pos="3716"/>
        </w:tabs>
        <w:ind w:left="3716" w:hanging="360"/>
      </w:pPr>
      <w:rPr>
        <w:rFonts w:ascii="Arial" w:hAnsi="Arial" w:hint="default"/>
      </w:rPr>
    </w:lvl>
    <w:lvl w:ilvl="7" w:tplc="DD00C73C" w:tentative="1">
      <w:start w:val="1"/>
      <w:numFmt w:val="bullet"/>
      <w:lvlText w:val="•"/>
      <w:lvlJc w:val="left"/>
      <w:pPr>
        <w:tabs>
          <w:tab w:val="num" w:pos="4436"/>
        </w:tabs>
        <w:ind w:left="4436" w:hanging="360"/>
      </w:pPr>
      <w:rPr>
        <w:rFonts w:ascii="Arial" w:hAnsi="Arial" w:hint="default"/>
      </w:rPr>
    </w:lvl>
    <w:lvl w:ilvl="8" w:tplc="CE841D7E" w:tentative="1">
      <w:start w:val="1"/>
      <w:numFmt w:val="bullet"/>
      <w:lvlText w:val="•"/>
      <w:lvlJc w:val="left"/>
      <w:pPr>
        <w:tabs>
          <w:tab w:val="num" w:pos="5156"/>
        </w:tabs>
        <w:ind w:left="5156" w:hanging="360"/>
      </w:pPr>
      <w:rPr>
        <w:rFonts w:ascii="Arial" w:hAnsi="Arial" w:hint="default"/>
      </w:rPr>
    </w:lvl>
  </w:abstractNum>
  <w:abstractNum w:abstractNumId="42">
    <w:nsid w:val="7964444D"/>
    <w:multiLevelType w:val="hybridMultilevel"/>
    <w:tmpl w:val="27623702"/>
    <w:lvl w:ilvl="0" w:tplc="CCA67830">
      <w:start w:val="1"/>
      <w:numFmt w:val="bullet"/>
      <w:lvlText w:val="•"/>
      <w:lvlJc w:val="left"/>
      <w:pPr>
        <w:tabs>
          <w:tab w:val="num" w:pos="360"/>
        </w:tabs>
        <w:ind w:left="360" w:hanging="360"/>
      </w:pPr>
      <w:rPr>
        <w:rFonts w:ascii="Arial" w:hAnsi="Arial" w:hint="default"/>
      </w:rPr>
    </w:lvl>
    <w:lvl w:ilvl="1" w:tplc="5D9CC214" w:tentative="1">
      <w:start w:val="1"/>
      <w:numFmt w:val="bullet"/>
      <w:lvlText w:val="•"/>
      <w:lvlJc w:val="left"/>
      <w:pPr>
        <w:tabs>
          <w:tab w:val="num" w:pos="1080"/>
        </w:tabs>
        <w:ind w:left="1080" w:hanging="360"/>
      </w:pPr>
      <w:rPr>
        <w:rFonts w:ascii="Arial" w:hAnsi="Arial" w:hint="default"/>
      </w:rPr>
    </w:lvl>
    <w:lvl w:ilvl="2" w:tplc="0ACC8F30" w:tentative="1">
      <w:start w:val="1"/>
      <w:numFmt w:val="bullet"/>
      <w:lvlText w:val="•"/>
      <w:lvlJc w:val="left"/>
      <w:pPr>
        <w:tabs>
          <w:tab w:val="num" w:pos="1800"/>
        </w:tabs>
        <w:ind w:left="1800" w:hanging="360"/>
      </w:pPr>
      <w:rPr>
        <w:rFonts w:ascii="Arial" w:hAnsi="Arial" w:hint="default"/>
      </w:rPr>
    </w:lvl>
    <w:lvl w:ilvl="3" w:tplc="90D6EE92" w:tentative="1">
      <w:start w:val="1"/>
      <w:numFmt w:val="bullet"/>
      <w:lvlText w:val="•"/>
      <w:lvlJc w:val="left"/>
      <w:pPr>
        <w:tabs>
          <w:tab w:val="num" w:pos="2520"/>
        </w:tabs>
        <w:ind w:left="2520" w:hanging="360"/>
      </w:pPr>
      <w:rPr>
        <w:rFonts w:ascii="Arial" w:hAnsi="Arial" w:hint="default"/>
      </w:rPr>
    </w:lvl>
    <w:lvl w:ilvl="4" w:tplc="D96C9A0E" w:tentative="1">
      <w:start w:val="1"/>
      <w:numFmt w:val="bullet"/>
      <w:lvlText w:val="•"/>
      <w:lvlJc w:val="left"/>
      <w:pPr>
        <w:tabs>
          <w:tab w:val="num" w:pos="3240"/>
        </w:tabs>
        <w:ind w:left="3240" w:hanging="360"/>
      </w:pPr>
      <w:rPr>
        <w:rFonts w:ascii="Arial" w:hAnsi="Arial" w:hint="default"/>
      </w:rPr>
    </w:lvl>
    <w:lvl w:ilvl="5" w:tplc="BB484D00" w:tentative="1">
      <w:start w:val="1"/>
      <w:numFmt w:val="bullet"/>
      <w:lvlText w:val="•"/>
      <w:lvlJc w:val="left"/>
      <w:pPr>
        <w:tabs>
          <w:tab w:val="num" w:pos="3960"/>
        </w:tabs>
        <w:ind w:left="3960" w:hanging="360"/>
      </w:pPr>
      <w:rPr>
        <w:rFonts w:ascii="Arial" w:hAnsi="Arial" w:hint="default"/>
      </w:rPr>
    </w:lvl>
    <w:lvl w:ilvl="6" w:tplc="4DBA619A" w:tentative="1">
      <w:start w:val="1"/>
      <w:numFmt w:val="bullet"/>
      <w:lvlText w:val="•"/>
      <w:lvlJc w:val="left"/>
      <w:pPr>
        <w:tabs>
          <w:tab w:val="num" w:pos="4680"/>
        </w:tabs>
        <w:ind w:left="4680" w:hanging="360"/>
      </w:pPr>
      <w:rPr>
        <w:rFonts w:ascii="Arial" w:hAnsi="Arial" w:hint="default"/>
      </w:rPr>
    </w:lvl>
    <w:lvl w:ilvl="7" w:tplc="EE46745C" w:tentative="1">
      <w:start w:val="1"/>
      <w:numFmt w:val="bullet"/>
      <w:lvlText w:val="•"/>
      <w:lvlJc w:val="left"/>
      <w:pPr>
        <w:tabs>
          <w:tab w:val="num" w:pos="5400"/>
        </w:tabs>
        <w:ind w:left="5400" w:hanging="360"/>
      </w:pPr>
      <w:rPr>
        <w:rFonts w:ascii="Arial" w:hAnsi="Arial" w:hint="default"/>
      </w:rPr>
    </w:lvl>
    <w:lvl w:ilvl="8" w:tplc="51D010E6" w:tentative="1">
      <w:start w:val="1"/>
      <w:numFmt w:val="bullet"/>
      <w:lvlText w:val="•"/>
      <w:lvlJc w:val="left"/>
      <w:pPr>
        <w:tabs>
          <w:tab w:val="num" w:pos="6120"/>
        </w:tabs>
        <w:ind w:left="6120" w:hanging="360"/>
      </w:pPr>
      <w:rPr>
        <w:rFonts w:ascii="Arial" w:hAnsi="Arial" w:hint="default"/>
      </w:rPr>
    </w:lvl>
  </w:abstractNum>
  <w:abstractNum w:abstractNumId="43">
    <w:nsid w:val="7D475D81"/>
    <w:multiLevelType w:val="hybridMultilevel"/>
    <w:tmpl w:val="AA90D65A"/>
    <w:lvl w:ilvl="0" w:tplc="E584A562">
      <w:start w:val="1"/>
      <w:numFmt w:val="bullet"/>
      <w:lvlText w:val=""/>
      <w:lvlJc w:val="left"/>
      <w:pPr>
        <w:tabs>
          <w:tab w:val="num" w:pos="720"/>
        </w:tabs>
        <w:ind w:left="720" w:hanging="360"/>
      </w:pPr>
      <w:rPr>
        <w:rFonts w:ascii="Wingdings" w:hAnsi="Wingdings" w:hint="default"/>
      </w:rPr>
    </w:lvl>
    <w:lvl w:ilvl="1" w:tplc="29A63A7A" w:tentative="1">
      <w:start w:val="1"/>
      <w:numFmt w:val="bullet"/>
      <w:lvlText w:val=""/>
      <w:lvlJc w:val="left"/>
      <w:pPr>
        <w:tabs>
          <w:tab w:val="num" w:pos="1440"/>
        </w:tabs>
        <w:ind w:left="1440" w:hanging="360"/>
      </w:pPr>
      <w:rPr>
        <w:rFonts w:ascii="Wingdings" w:hAnsi="Wingdings" w:hint="default"/>
      </w:rPr>
    </w:lvl>
    <w:lvl w:ilvl="2" w:tplc="CDEC77C8" w:tentative="1">
      <w:start w:val="1"/>
      <w:numFmt w:val="bullet"/>
      <w:lvlText w:val=""/>
      <w:lvlJc w:val="left"/>
      <w:pPr>
        <w:tabs>
          <w:tab w:val="num" w:pos="2160"/>
        </w:tabs>
        <w:ind w:left="2160" w:hanging="360"/>
      </w:pPr>
      <w:rPr>
        <w:rFonts w:ascii="Wingdings" w:hAnsi="Wingdings" w:hint="default"/>
      </w:rPr>
    </w:lvl>
    <w:lvl w:ilvl="3" w:tplc="D6D649AC" w:tentative="1">
      <w:start w:val="1"/>
      <w:numFmt w:val="bullet"/>
      <w:lvlText w:val=""/>
      <w:lvlJc w:val="left"/>
      <w:pPr>
        <w:tabs>
          <w:tab w:val="num" w:pos="2880"/>
        </w:tabs>
        <w:ind w:left="2880" w:hanging="360"/>
      </w:pPr>
      <w:rPr>
        <w:rFonts w:ascii="Wingdings" w:hAnsi="Wingdings" w:hint="default"/>
      </w:rPr>
    </w:lvl>
    <w:lvl w:ilvl="4" w:tplc="BA62BA5A" w:tentative="1">
      <w:start w:val="1"/>
      <w:numFmt w:val="bullet"/>
      <w:lvlText w:val=""/>
      <w:lvlJc w:val="left"/>
      <w:pPr>
        <w:tabs>
          <w:tab w:val="num" w:pos="3600"/>
        </w:tabs>
        <w:ind w:left="3600" w:hanging="360"/>
      </w:pPr>
      <w:rPr>
        <w:rFonts w:ascii="Wingdings" w:hAnsi="Wingdings" w:hint="default"/>
      </w:rPr>
    </w:lvl>
    <w:lvl w:ilvl="5" w:tplc="881E6A48" w:tentative="1">
      <w:start w:val="1"/>
      <w:numFmt w:val="bullet"/>
      <w:lvlText w:val=""/>
      <w:lvlJc w:val="left"/>
      <w:pPr>
        <w:tabs>
          <w:tab w:val="num" w:pos="4320"/>
        </w:tabs>
        <w:ind w:left="4320" w:hanging="360"/>
      </w:pPr>
      <w:rPr>
        <w:rFonts w:ascii="Wingdings" w:hAnsi="Wingdings" w:hint="default"/>
      </w:rPr>
    </w:lvl>
    <w:lvl w:ilvl="6" w:tplc="A684B5A6" w:tentative="1">
      <w:start w:val="1"/>
      <w:numFmt w:val="bullet"/>
      <w:lvlText w:val=""/>
      <w:lvlJc w:val="left"/>
      <w:pPr>
        <w:tabs>
          <w:tab w:val="num" w:pos="5040"/>
        </w:tabs>
        <w:ind w:left="5040" w:hanging="360"/>
      </w:pPr>
      <w:rPr>
        <w:rFonts w:ascii="Wingdings" w:hAnsi="Wingdings" w:hint="default"/>
      </w:rPr>
    </w:lvl>
    <w:lvl w:ilvl="7" w:tplc="2F1A7860" w:tentative="1">
      <w:start w:val="1"/>
      <w:numFmt w:val="bullet"/>
      <w:lvlText w:val=""/>
      <w:lvlJc w:val="left"/>
      <w:pPr>
        <w:tabs>
          <w:tab w:val="num" w:pos="5760"/>
        </w:tabs>
        <w:ind w:left="5760" w:hanging="360"/>
      </w:pPr>
      <w:rPr>
        <w:rFonts w:ascii="Wingdings" w:hAnsi="Wingdings" w:hint="default"/>
      </w:rPr>
    </w:lvl>
    <w:lvl w:ilvl="8" w:tplc="6332CDF8" w:tentative="1">
      <w:start w:val="1"/>
      <w:numFmt w:val="bullet"/>
      <w:lvlText w:val=""/>
      <w:lvlJc w:val="left"/>
      <w:pPr>
        <w:tabs>
          <w:tab w:val="num" w:pos="6480"/>
        </w:tabs>
        <w:ind w:left="6480" w:hanging="360"/>
      </w:pPr>
      <w:rPr>
        <w:rFonts w:ascii="Wingdings" w:hAnsi="Wingdings" w:hint="default"/>
      </w:rPr>
    </w:lvl>
  </w:abstractNum>
  <w:abstractNum w:abstractNumId="44">
    <w:nsid w:val="7F070CB4"/>
    <w:multiLevelType w:val="hybridMultilevel"/>
    <w:tmpl w:val="1A72DFE4"/>
    <w:lvl w:ilvl="0" w:tplc="04090001">
      <w:start w:val="1"/>
      <w:numFmt w:val="bullet"/>
      <w:lvlText w:val=""/>
      <w:lvlJc w:val="left"/>
      <w:pPr>
        <w:tabs>
          <w:tab w:val="num" w:pos="360"/>
        </w:tabs>
        <w:ind w:left="360" w:hanging="360"/>
      </w:pPr>
      <w:rPr>
        <w:rFonts w:ascii="Symbol" w:hAnsi="Symbol" w:hint="default"/>
      </w:rPr>
    </w:lvl>
    <w:lvl w:ilvl="1" w:tplc="A0C8BF08">
      <w:start w:val="1"/>
      <w:numFmt w:val="bullet"/>
      <w:lvlText w:val=""/>
      <w:lvlJc w:val="left"/>
      <w:pPr>
        <w:tabs>
          <w:tab w:val="num" w:pos="1080"/>
        </w:tabs>
        <w:ind w:left="1080" w:hanging="360"/>
      </w:pPr>
      <w:rPr>
        <w:rFonts w:ascii="Wingdings" w:hAnsi="Wingdings" w:hint="default"/>
      </w:rPr>
    </w:lvl>
    <w:lvl w:ilvl="2" w:tplc="3CFC0276" w:tentative="1">
      <w:start w:val="1"/>
      <w:numFmt w:val="bullet"/>
      <w:lvlText w:val=""/>
      <w:lvlJc w:val="left"/>
      <w:pPr>
        <w:tabs>
          <w:tab w:val="num" w:pos="1800"/>
        </w:tabs>
        <w:ind w:left="1800" w:hanging="360"/>
      </w:pPr>
      <w:rPr>
        <w:rFonts w:ascii="Wingdings" w:hAnsi="Wingdings" w:hint="default"/>
      </w:rPr>
    </w:lvl>
    <w:lvl w:ilvl="3" w:tplc="B2444CBC" w:tentative="1">
      <w:start w:val="1"/>
      <w:numFmt w:val="bullet"/>
      <w:lvlText w:val=""/>
      <w:lvlJc w:val="left"/>
      <w:pPr>
        <w:tabs>
          <w:tab w:val="num" w:pos="2520"/>
        </w:tabs>
        <w:ind w:left="2520" w:hanging="360"/>
      </w:pPr>
      <w:rPr>
        <w:rFonts w:ascii="Wingdings" w:hAnsi="Wingdings" w:hint="default"/>
      </w:rPr>
    </w:lvl>
    <w:lvl w:ilvl="4" w:tplc="1F7C256A" w:tentative="1">
      <w:start w:val="1"/>
      <w:numFmt w:val="bullet"/>
      <w:lvlText w:val=""/>
      <w:lvlJc w:val="left"/>
      <w:pPr>
        <w:tabs>
          <w:tab w:val="num" w:pos="3240"/>
        </w:tabs>
        <w:ind w:left="3240" w:hanging="360"/>
      </w:pPr>
      <w:rPr>
        <w:rFonts w:ascii="Wingdings" w:hAnsi="Wingdings" w:hint="default"/>
      </w:rPr>
    </w:lvl>
    <w:lvl w:ilvl="5" w:tplc="AFE8F5E2" w:tentative="1">
      <w:start w:val="1"/>
      <w:numFmt w:val="bullet"/>
      <w:lvlText w:val=""/>
      <w:lvlJc w:val="left"/>
      <w:pPr>
        <w:tabs>
          <w:tab w:val="num" w:pos="3960"/>
        </w:tabs>
        <w:ind w:left="3960" w:hanging="360"/>
      </w:pPr>
      <w:rPr>
        <w:rFonts w:ascii="Wingdings" w:hAnsi="Wingdings" w:hint="default"/>
      </w:rPr>
    </w:lvl>
    <w:lvl w:ilvl="6" w:tplc="6FF468FC" w:tentative="1">
      <w:start w:val="1"/>
      <w:numFmt w:val="bullet"/>
      <w:lvlText w:val=""/>
      <w:lvlJc w:val="left"/>
      <w:pPr>
        <w:tabs>
          <w:tab w:val="num" w:pos="4680"/>
        </w:tabs>
        <w:ind w:left="4680" w:hanging="360"/>
      </w:pPr>
      <w:rPr>
        <w:rFonts w:ascii="Wingdings" w:hAnsi="Wingdings" w:hint="default"/>
      </w:rPr>
    </w:lvl>
    <w:lvl w:ilvl="7" w:tplc="1B528E30" w:tentative="1">
      <w:start w:val="1"/>
      <w:numFmt w:val="bullet"/>
      <w:lvlText w:val=""/>
      <w:lvlJc w:val="left"/>
      <w:pPr>
        <w:tabs>
          <w:tab w:val="num" w:pos="5400"/>
        </w:tabs>
        <w:ind w:left="5400" w:hanging="360"/>
      </w:pPr>
      <w:rPr>
        <w:rFonts w:ascii="Wingdings" w:hAnsi="Wingdings" w:hint="default"/>
      </w:rPr>
    </w:lvl>
    <w:lvl w:ilvl="8" w:tplc="3DF434C4" w:tentative="1">
      <w:start w:val="1"/>
      <w:numFmt w:val="bullet"/>
      <w:lvlText w:val=""/>
      <w:lvlJc w:val="left"/>
      <w:pPr>
        <w:tabs>
          <w:tab w:val="num" w:pos="6120"/>
        </w:tabs>
        <w:ind w:left="6120" w:hanging="360"/>
      </w:pPr>
      <w:rPr>
        <w:rFonts w:ascii="Wingdings" w:hAnsi="Wingdings" w:hint="default"/>
      </w:rPr>
    </w:lvl>
  </w:abstractNum>
  <w:num w:numId="1">
    <w:abstractNumId w:val="32"/>
  </w:num>
  <w:num w:numId="2">
    <w:abstractNumId w:val="27"/>
  </w:num>
  <w:num w:numId="3">
    <w:abstractNumId w:val="21"/>
  </w:num>
  <w:num w:numId="4">
    <w:abstractNumId w:val="41"/>
  </w:num>
  <w:num w:numId="5">
    <w:abstractNumId w:val="28"/>
  </w:num>
  <w:num w:numId="6">
    <w:abstractNumId w:val="19"/>
  </w:num>
  <w:num w:numId="7">
    <w:abstractNumId w:val="31"/>
  </w:num>
  <w:num w:numId="8">
    <w:abstractNumId w:val="17"/>
  </w:num>
  <w:num w:numId="9">
    <w:abstractNumId w:val="24"/>
  </w:num>
  <w:num w:numId="10">
    <w:abstractNumId w:val="12"/>
  </w:num>
  <w:num w:numId="11">
    <w:abstractNumId w:val="3"/>
  </w:num>
  <w:num w:numId="12">
    <w:abstractNumId w:val="23"/>
  </w:num>
  <w:num w:numId="13">
    <w:abstractNumId w:val="29"/>
  </w:num>
  <w:num w:numId="14">
    <w:abstractNumId w:val="33"/>
  </w:num>
  <w:num w:numId="15">
    <w:abstractNumId w:val="38"/>
  </w:num>
  <w:num w:numId="16">
    <w:abstractNumId w:val="8"/>
  </w:num>
  <w:num w:numId="17">
    <w:abstractNumId w:val="16"/>
  </w:num>
  <w:num w:numId="18">
    <w:abstractNumId w:val="34"/>
  </w:num>
  <w:num w:numId="19">
    <w:abstractNumId w:val="35"/>
  </w:num>
  <w:num w:numId="20">
    <w:abstractNumId w:val="6"/>
  </w:num>
  <w:num w:numId="21">
    <w:abstractNumId w:val="13"/>
  </w:num>
  <w:num w:numId="22">
    <w:abstractNumId w:val="18"/>
  </w:num>
  <w:num w:numId="23">
    <w:abstractNumId w:val="36"/>
  </w:num>
  <w:num w:numId="24">
    <w:abstractNumId w:val="5"/>
  </w:num>
  <w:num w:numId="25">
    <w:abstractNumId w:val="11"/>
  </w:num>
  <w:num w:numId="26">
    <w:abstractNumId w:val="15"/>
  </w:num>
  <w:num w:numId="27">
    <w:abstractNumId w:val="20"/>
  </w:num>
  <w:num w:numId="28">
    <w:abstractNumId w:val="25"/>
  </w:num>
  <w:num w:numId="29">
    <w:abstractNumId w:val="26"/>
  </w:num>
  <w:num w:numId="30">
    <w:abstractNumId w:val="2"/>
  </w:num>
  <w:num w:numId="31">
    <w:abstractNumId w:val="14"/>
  </w:num>
  <w:num w:numId="32">
    <w:abstractNumId w:val="22"/>
  </w:num>
  <w:num w:numId="33">
    <w:abstractNumId w:val="4"/>
  </w:num>
  <w:num w:numId="34">
    <w:abstractNumId w:val="7"/>
  </w:num>
  <w:num w:numId="35">
    <w:abstractNumId w:val="9"/>
  </w:num>
  <w:num w:numId="36">
    <w:abstractNumId w:val="10"/>
  </w:num>
  <w:num w:numId="37">
    <w:abstractNumId w:val="39"/>
  </w:num>
  <w:num w:numId="38">
    <w:abstractNumId w:val="42"/>
  </w:num>
  <w:num w:numId="39">
    <w:abstractNumId w:val="40"/>
  </w:num>
  <w:num w:numId="40">
    <w:abstractNumId w:val="0"/>
  </w:num>
  <w:num w:numId="41">
    <w:abstractNumId w:val="30"/>
  </w:num>
  <w:num w:numId="42">
    <w:abstractNumId w:val="37"/>
  </w:num>
  <w:num w:numId="43">
    <w:abstractNumId w:val="1"/>
  </w:num>
  <w:num w:numId="44">
    <w:abstractNumId w:val="44"/>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92B"/>
    <w:rsid w:val="0003066E"/>
    <w:rsid w:val="0005039C"/>
    <w:rsid w:val="00051842"/>
    <w:rsid w:val="00080A38"/>
    <w:rsid w:val="00085EB8"/>
    <w:rsid w:val="00096B25"/>
    <w:rsid w:val="000B13E1"/>
    <w:rsid w:val="000C784E"/>
    <w:rsid w:val="000D1E3B"/>
    <w:rsid w:val="000D204B"/>
    <w:rsid w:val="000D4702"/>
    <w:rsid w:val="001056F0"/>
    <w:rsid w:val="00107660"/>
    <w:rsid w:val="001146EE"/>
    <w:rsid w:val="0014535F"/>
    <w:rsid w:val="00184191"/>
    <w:rsid w:val="001B1A00"/>
    <w:rsid w:val="001B3121"/>
    <w:rsid w:val="001C500C"/>
    <w:rsid w:val="0023678D"/>
    <w:rsid w:val="00251481"/>
    <w:rsid w:val="00270DCD"/>
    <w:rsid w:val="00272D5B"/>
    <w:rsid w:val="002A09A6"/>
    <w:rsid w:val="002A52EE"/>
    <w:rsid w:val="002A6ECD"/>
    <w:rsid w:val="002C2FDB"/>
    <w:rsid w:val="002C5E44"/>
    <w:rsid w:val="002E1642"/>
    <w:rsid w:val="002F5DAF"/>
    <w:rsid w:val="00302174"/>
    <w:rsid w:val="00305DFE"/>
    <w:rsid w:val="003234C4"/>
    <w:rsid w:val="003430EB"/>
    <w:rsid w:val="00350A99"/>
    <w:rsid w:val="00376407"/>
    <w:rsid w:val="003A0ADF"/>
    <w:rsid w:val="003A3BB3"/>
    <w:rsid w:val="003C6D77"/>
    <w:rsid w:val="003D2571"/>
    <w:rsid w:val="004417F8"/>
    <w:rsid w:val="00444127"/>
    <w:rsid w:val="00491867"/>
    <w:rsid w:val="004C13D1"/>
    <w:rsid w:val="004E4AD4"/>
    <w:rsid w:val="004F26ED"/>
    <w:rsid w:val="00501992"/>
    <w:rsid w:val="00502063"/>
    <w:rsid w:val="0053045D"/>
    <w:rsid w:val="005361EB"/>
    <w:rsid w:val="00545656"/>
    <w:rsid w:val="005524D8"/>
    <w:rsid w:val="00555DD5"/>
    <w:rsid w:val="00556C32"/>
    <w:rsid w:val="005613E1"/>
    <w:rsid w:val="00583C3B"/>
    <w:rsid w:val="00591C5D"/>
    <w:rsid w:val="005B3FF3"/>
    <w:rsid w:val="005D1DD2"/>
    <w:rsid w:val="005F232D"/>
    <w:rsid w:val="006522E0"/>
    <w:rsid w:val="00663B58"/>
    <w:rsid w:val="00676B81"/>
    <w:rsid w:val="00685050"/>
    <w:rsid w:val="006A4B1E"/>
    <w:rsid w:val="006C00F9"/>
    <w:rsid w:val="006C512E"/>
    <w:rsid w:val="006D1E8A"/>
    <w:rsid w:val="006E3DE2"/>
    <w:rsid w:val="006F0AB0"/>
    <w:rsid w:val="00705BA6"/>
    <w:rsid w:val="00740C1C"/>
    <w:rsid w:val="00770B5D"/>
    <w:rsid w:val="007739A5"/>
    <w:rsid w:val="00781494"/>
    <w:rsid w:val="007A37D7"/>
    <w:rsid w:val="007C0D9D"/>
    <w:rsid w:val="007D1894"/>
    <w:rsid w:val="007F4A3C"/>
    <w:rsid w:val="00820AB4"/>
    <w:rsid w:val="00826532"/>
    <w:rsid w:val="0082692B"/>
    <w:rsid w:val="00840B75"/>
    <w:rsid w:val="0084268A"/>
    <w:rsid w:val="00857E7D"/>
    <w:rsid w:val="008654B4"/>
    <w:rsid w:val="00883758"/>
    <w:rsid w:val="008863C2"/>
    <w:rsid w:val="008F6669"/>
    <w:rsid w:val="00900ADA"/>
    <w:rsid w:val="00917349"/>
    <w:rsid w:val="00930081"/>
    <w:rsid w:val="00930F70"/>
    <w:rsid w:val="00935B05"/>
    <w:rsid w:val="00935EB7"/>
    <w:rsid w:val="00937202"/>
    <w:rsid w:val="00952BC4"/>
    <w:rsid w:val="00953E02"/>
    <w:rsid w:val="00953F70"/>
    <w:rsid w:val="00973539"/>
    <w:rsid w:val="00974CB4"/>
    <w:rsid w:val="009A06AE"/>
    <w:rsid w:val="009A6C6D"/>
    <w:rsid w:val="009B6217"/>
    <w:rsid w:val="009C3282"/>
    <w:rsid w:val="009F3351"/>
    <w:rsid w:val="00A036AF"/>
    <w:rsid w:val="00A34ACD"/>
    <w:rsid w:val="00A4417E"/>
    <w:rsid w:val="00A45C91"/>
    <w:rsid w:val="00A52435"/>
    <w:rsid w:val="00A57853"/>
    <w:rsid w:val="00A80E44"/>
    <w:rsid w:val="00A83DDE"/>
    <w:rsid w:val="00AD551B"/>
    <w:rsid w:val="00B478E8"/>
    <w:rsid w:val="00B717D2"/>
    <w:rsid w:val="00B865CC"/>
    <w:rsid w:val="00B94D22"/>
    <w:rsid w:val="00BA4711"/>
    <w:rsid w:val="00BC3644"/>
    <w:rsid w:val="00BC4594"/>
    <w:rsid w:val="00BC4E1D"/>
    <w:rsid w:val="00BC4F51"/>
    <w:rsid w:val="00BE06B1"/>
    <w:rsid w:val="00BE26AC"/>
    <w:rsid w:val="00BE5A07"/>
    <w:rsid w:val="00C862E7"/>
    <w:rsid w:val="00C86C21"/>
    <w:rsid w:val="00CC3F16"/>
    <w:rsid w:val="00CD284B"/>
    <w:rsid w:val="00CD7456"/>
    <w:rsid w:val="00CF2835"/>
    <w:rsid w:val="00D031BD"/>
    <w:rsid w:val="00D15A95"/>
    <w:rsid w:val="00D222F8"/>
    <w:rsid w:val="00D248D8"/>
    <w:rsid w:val="00D409FF"/>
    <w:rsid w:val="00D90DDB"/>
    <w:rsid w:val="00DC6319"/>
    <w:rsid w:val="00DD2212"/>
    <w:rsid w:val="00DE3F22"/>
    <w:rsid w:val="00DF362A"/>
    <w:rsid w:val="00E550F1"/>
    <w:rsid w:val="00E64D4F"/>
    <w:rsid w:val="00E8180B"/>
    <w:rsid w:val="00E84B98"/>
    <w:rsid w:val="00EF21DE"/>
    <w:rsid w:val="00F03355"/>
    <w:rsid w:val="00F07CCA"/>
    <w:rsid w:val="00F40625"/>
    <w:rsid w:val="00F64C0C"/>
    <w:rsid w:val="00F73B6A"/>
    <w:rsid w:val="00F91244"/>
    <w:rsid w:val="00FA1E48"/>
    <w:rsid w:val="00FA363D"/>
    <w:rsid w:val="00FB13E8"/>
    <w:rsid w:val="00FD7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13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13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12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2692B"/>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82692B"/>
    <w:rPr>
      <w:color w:val="0000FF"/>
      <w:u w:val="single"/>
    </w:rPr>
  </w:style>
  <w:style w:type="paragraph" w:styleId="BalloonText">
    <w:name w:val="Balloon Text"/>
    <w:basedOn w:val="Normal"/>
    <w:link w:val="BalloonTextChar"/>
    <w:uiPriority w:val="99"/>
    <w:semiHidden/>
    <w:unhideWhenUsed/>
    <w:rsid w:val="00826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92B"/>
    <w:rPr>
      <w:rFonts w:ascii="Tahoma" w:hAnsi="Tahoma" w:cs="Tahoma"/>
      <w:sz w:val="16"/>
      <w:szCs w:val="16"/>
    </w:rPr>
  </w:style>
  <w:style w:type="paragraph" w:styleId="ListParagraph">
    <w:name w:val="List Paragraph"/>
    <w:basedOn w:val="Normal"/>
    <w:uiPriority w:val="34"/>
    <w:qFormat/>
    <w:rsid w:val="0082692B"/>
    <w:pPr>
      <w:spacing w:after="0" w:line="240" w:lineRule="auto"/>
      <w:ind w:left="720"/>
      <w:contextualSpacing/>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4C1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3D1"/>
  </w:style>
  <w:style w:type="paragraph" w:styleId="Footer">
    <w:name w:val="footer"/>
    <w:basedOn w:val="Normal"/>
    <w:link w:val="FooterChar"/>
    <w:uiPriority w:val="99"/>
    <w:unhideWhenUsed/>
    <w:rsid w:val="004C1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3D1"/>
  </w:style>
  <w:style w:type="character" w:customStyle="1" w:styleId="Heading1Char">
    <w:name w:val="Heading 1 Char"/>
    <w:basedOn w:val="DefaultParagraphFont"/>
    <w:link w:val="Heading1"/>
    <w:uiPriority w:val="9"/>
    <w:rsid w:val="004C13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C13D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91244"/>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096B25"/>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BC4F5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13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13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12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2692B"/>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82692B"/>
    <w:rPr>
      <w:color w:val="0000FF"/>
      <w:u w:val="single"/>
    </w:rPr>
  </w:style>
  <w:style w:type="paragraph" w:styleId="BalloonText">
    <w:name w:val="Balloon Text"/>
    <w:basedOn w:val="Normal"/>
    <w:link w:val="BalloonTextChar"/>
    <w:uiPriority w:val="99"/>
    <w:semiHidden/>
    <w:unhideWhenUsed/>
    <w:rsid w:val="00826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92B"/>
    <w:rPr>
      <w:rFonts w:ascii="Tahoma" w:hAnsi="Tahoma" w:cs="Tahoma"/>
      <w:sz w:val="16"/>
      <w:szCs w:val="16"/>
    </w:rPr>
  </w:style>
  <w:style w:type="paragraph" w:styleId="ListParagraph">
    <w:name w:val="List Paragraph"/>
    <w:basedOn w:val="Normal"/>
    <w:uiPriority w:val="34"/>
    <w:qFormat/>
    <w:rsid w:val="0082692B"/>
    <w:pPr>
      <w:spacing w:after="0" w:line="240" w:lineRule="auto"/>
      <w:ind w:left="720"/>
      <w:contextualSpacing/>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4C1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3D1"/>
  </w:style>
  <w:style w:type="paragraph" w:styleId="Footer">
    <w:name w:val="footer"/>
    <w:basedOn w:val="Normal"/>
    <w:link w:val="FooterChar"/>
    <w:uiPriority w:val="99"/>
    <w:unhideWhenUsed/>
    <w:rsid w:val="004C1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3D1"/>
  </w:style>
  <w:style w:type="character" w:customStyle="1" w:styleId="Heading1Char">
    <w:name w:val="Heading 1 Char"/>
    <w:basedOn w:val="DefaultParagraphFont"/>
    <w:link w:val="Heading1"/>
    <w:uiPriority w:val="9"/>
    <w:rsid w:val="004C13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C13D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91244"/>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096B25"/>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BC4F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8684">
      <w:bodyDiv w:val="1"/>
      <w:marLeft w:val="0"/>
      <w:marRight w:val="0"/>
      <w:marTop w:val="0"/>
      <w:marBottom w:val="0"/>
      <w:divBdr>
        <w:top w:val="none" w:sz="0" w:space="0" w:color="auto"/>
        <w:left w:val="none" w:sz="0" w:space="0" w:color="auto"/>
        <w:bottom w:val="none" w:sz="0" w:space="0" w:color="auto"/>
        <w:right w:val="none" w:sz="0" w:space="0" w:color="auto"/>
      </w:divBdr>
      <w:divsChild>
        <w:div w:id="1590580380">
          <w:marLeft w:val="259"/>
          <w:marRight w:val="0"/>
          <w:marTop w:val="0"/>
          <w:marBottom w:val="0"/>
          <w:divBdr>
            <w:top w:val="none" w:sz="0" w:space="0" w:color="auto"/>
            <w:left w:val="none" w:sz="0" w:space="0" w:color="auto"/>
            <w:bottom w:val="none" w:sz="0" w:space="0" w:color="auto"/>
            <w:right w:val="none" w:sz="0" w:space="0" w:color="auto"/>
          </w:divBdr>
        </w:div>
        <w:div w:id="1981378605">
          <w:marLeft w:val="259"/>
          <w:marRight w:val="0"/>
          <w:marTop w:val="0"/>
          <w:marBottom w:val="0"/>
          <w:divBdr>
            <w:top w:val="none" w:sz="0" w:space="0" w:color="auto"/>
            <w:left w:val="none" w:sz="0" w:space="0" w:color="auto"/>
            <w:bottom w:val="none" w:sz="0" w:space="0" w:color="auto"/>
            <w:right w:val="none" w:sz="0" w:space="0" w:color="auto"/>
          </w:divBdr>
        </w:div>
        <w:div w:id="1908489911">
          <w:marLeft w:val="259"/>
          <w:marRight w:val="0"/>
          <w:marTop w:val="0"/>
          <w:marBottom w:val="0"/>
          <w:divBdr>
            <w:top w:val="none" w:sz="0" w:space="0" w:color="auto"/>
            <w:left w:val="none" w:sz="0" w:space="0" w:color="auto"/>
            <w:bottom w:val="none" w:sz="0" w:space="0" w:color="auto"/>
            <w:right w:val="none" w:sz="0" w:space="0" w:color="auto"/>
          </w:divBdr>
        </w:div>
        <w:div w:id="125779040">
          <w:marLeft w:val="259"/>
          <w:marRight w:val="0"/>
          <w:marTop w:val="0"/>
          <w:marBottom w:val="0"/>
          <w:divBdr>
            <w:top w:val="none" w:sz="0" w:space="0" w:color="auto"/>
            <w:left w:val="none" w:sz="0" w:space="0" w:color="auto"/>
            <w:bottom w:val="none" w:sz="0" w:space="0" w:color="auto"/>
            <w:right w:val="none" w:sz="0" w:space="0" w:color="auto"/>
          </w:divBdr>
        </w:div>
        <w:div w:id="264924388">
          <w:marLeft w:val="259"/>
          <w:marRight w:val="0"/>
          <w:marTop w:val="0"/>
          <w:marBottom w:val="0"/>
          <w:divBdr>
            <w:top w:val="none" w:sz="0" w:space="0" w:color="auto"/>
            <w:left w:val="none" w:sz="0" w:space="0" w:color="auto"/>
            <w:bottom w:val="none" w:sz="0" w:space="0" w:color="auto"/>
            <w:right w:val="none" w:sz="0" w:space="0" w:color="auto"/>
          </w:divBdr>
        </w:div>
      </w:divsChild>
    </w:div>
    <w:div w:id="46151864">
      <w:bodyDiv w:val="1"/>
      <w:marLeft w:val="0"/>
      <w:marRight w:val="0"/>
      <w:marTop w:val="0"/>
      <w:marBottom w:val="0"/>
      <w:divBdr>
        <w:top w:val="none" w:sz="0" w:space="0" w:color="auto"/>
        <w:left w:val="none" w:sz="0" w:space="0" w:color="auto"/>
        <w:bottom w:val="none" w:sz="0" w:space="0" w:color="auto"/>
        <w:right w:val="none" w:sz="0" w:space="0" w:color="auto"/>
      </w:divBdr>
    </w:div>
    <w:div w:id="73749004">
      <w:bodyDiv w:val="1"/>
      <w:marLeft w:val="0"/>
      <w:marRight w:val="0"/>
      <w:marTop w:val="0"/>
      <w:marBottom w:val="0"/>
      <w:divBdr>
        <w:top w:val="none" w:sz="0" w:space="0" w:color="auto"/>
        <w:left w:val="none" w:sz="0" w:space="0" w:color="auto"/>
        <w:bottom w:val="none" w:sz="0" w:space="0" w:color="auto"/>
        <w:right w:val="none" w:sz="0" w:space="0" w:color="auto"/>
      </w:divBdr>
    </w:div>
    <w:div w:id="77409552">
      <w:bodyDiv w:val="1"/>
      <w:marLeft w:val="0"/>
      <w:marRight w:val="0"/>
      <w:marTop w:val="0"/>
      <w:marBottom w:val="0"/>
      <w:divBdr>
        <w:top w:val="none" w:sz="0" w:space="0" w:color="auto"/>
        <w:left w:val="none" w:sz="0" w:space="0" w:color="auto"/>
        <w:bottom w:val="none" w:sz="0" w:space="0" w:color="auto"/>
        <w:right w:val="none" w:sz="0" w:space="0" w:color="auto"/>
      </w:divBdr>
      <w:divsChild>
        <w:div w:id="1355381528">
          <w:marLeft w:val="259"/>
          <w:marRight w:val="0"/>
          <w:marTop w:val="0"/>
          <w:marBottom w:val="0"/>
          <w:divBdr>
            <w:top w:val="none" w:sz="0" w:space="0" w:color="auto"/>
            <w:left w:val="none" w:sz="0" w:space="0" w:color="auto"/>
            <w:bottom w:val="none" w:sz="0" w:space="0" w:color="auto"/>
            <w:right w:val="none" w:sz="0" w:space="0" w:color="auto"/>
          </w:divBdr>
        </w:div>
      </w:divsChild>
    </w:div>
    <w:div w:id="103967592">
      <w:bodyDiv w:val="1"/>
      <w:marLeft w:val="0"/>
      <w:marRight w:val="0"/>
      <w:marTop w:val="0"/>
      <w:marBottom w:val="0"/>
      <w:divBdr>
        <w:top w:val="none" w:sz="0" w:space="0" w:color="auto"/>
        <w:left w:val="none" w:sz="0" w:space="0" w:color="auto"/>
        <w:bottom w:val="none" w:sz="0" w:space="0" w:color="auto"/>
        <w:right w:val="none" w:sz="0" w:space="0" w:color="auto"/>
      </w:divBdr>
    </w:div>
    <w:div w:id="110518960">
      <w:bodyDiv w:val="1"/>
      <w:marLeft w:val="0"/>
      <w:marRight w:val="0"/>
      <w:marTop w:val="0"/>
      <w:marBottom w:val="0"/>
      <w:divBdr>
        <w:top w:val="none" w:sz="0" w:space="0" w:color="auto"/>
        <w:left w:val="none" w:sz="0" w:space="0" w:color="auto"/>
        <w:bottom w:val="none" w:sz="0" w:space="0" w:color="auto"/>
        <w:right w:val="none" w:sz="0" w:space="0" w:color="auto"/>
      </w:divBdr>
    </w:div>
    <w:div w:id="137386487">
      <w:bodyDiv w:val="1"/>
      <w:marLeft w:val="0"/>
      <w:marRight w:val="0"/>
      <w:marTop w:val="0"/>
      <w:marBottom w:val="0"/>
      <w:divBdr>
        <w:top w:val="none" w:sz="0" w:space="0" w:color="auto"/>
        <w:left w:val="none" w:sz="0" w:space="0" w:color="auto"/>
        <w:bottom w:val="none" w:sz="0" w:space="0" w:color="auto"/>
        <w:right w:val="none" w:sz="0" w:space="0" w:color="auto"/>
      </w:divBdr>
    </w:div>
    <w:div w:id="139925503">
      <w:bodyDiv w:val="1"/>
      <w:marLeft w:val="0"/>
      <w:marRight w:val="0"/>
      <w:marTop w:val="0"/>
      <w:marBottom w:val="0"/>
      <w:divBdr>
        <w:top w:val="none" w:sz="0" w:space="0" w:color="auto"/>
        <w:left w:val="none" w:sz="0" w:space="0" w:color="auto"/>
        <w:bottom w:val="none" w:sz="0" w:space="0" w:color="auto"/>
        <w:right w:val="none" w:sz="0" w:space="0" w:color="auto"/>
      </w:divBdr>
    </w:div>
    <w:div w:id="148251553">
      <w:bodyDiv w:val="1"/>
      <w:marLeft w:val="0"/>
      <w:marRight w:val="0"/>
      <w:marTop w:val="0"/>
      <w:marBottom w:val="0"/>
      <w:divBdr>
        <w:top w:val="none" w:sz="0" w:space="0" w:color="auto"/>
        <w:left w:val="none" w:sz="0" w:space="0" w:color="auto"/>
        <w:bottom w:val="none" w:sz="0" w:space="0" w:color="auto"/>
        <w:right w:val="none" w:sz="0" w:space="0" w:color="auto"/>
      </w:divBdr>
      <w:divsChild>
        <w:div w:id="411241020">
          <w:marLeft w:val="259"/>
          <w:marRight w:val="0"/>
          <w:marTop w:val="0"/>
          <w:marBottom w:val="0"/>
          <w:divBdr>
            <w:top w:val="none" w:sz="0" w:space="0" w:color="auto"/>
            <w:left w:val="none" w:sz="0" w:space="0" w:color="auto"/>
            <w:bottom w:val="none" w:sz="0" w:space="0" w:color="auto"/>
            <w:right w:val="none" w:sz="0" w:space="0" w:color="auto"/>
          </w:divBdr>
        </w:div>
        <w:div w:id="56442387">
          <w:marLeft w:val="259"/>
          <w:marRight w:val="0"/>
          <w:marTop w:val="0"/>
          <w:marBottom w:val="0"/>
          <w:divBdr>
            <w:top w:val="none" w:sz="0" w:space="0" w:color="auto"/>
            <w:left w:val="none" w:sz="0" w:space="0" w:color="auto"/>
            <w:bottom w:val="none" w:sz="0" w:space="0" w:color="auto"/>
            <w:right w:val="none" w:sz="0" w:space="0" w:color="auto"/>
          </w:divBdr>
        </w:div>
        <w:div w:id="154809958">
          <w:marLeft w:val="259"/>
          <w:marRight w:val="0"/>
          <w:marTop w:val="0"/>
          <w:marBottom w:val="0"/>
          <w:divBdr>
            <w:top w:val="none" w:sz="0" w:space="0" w:color="auto"/>
            <w:left w:val="none" w:sz="0" w:space="0" w:color="auto"/>
            <w:bottom w:val="none" w:sz="0" w:space="0" w:color="auto"/>
            <w:right w:val="none" w:sz="0" w:space="0" w:color="auto"/>
          </w:divBdr>
        </w:div>
      </w:divsChild>
    </w:div>
    <w:div w:id="176627599">
      <w:bodyDiv w:val="1"/>
      <w:marLeft w:val="0"/>
      <w:marRight w:val="0"/>
      <w:marTop w:val="0"/>
      <w:marBottom w:val="0"/>
      <w:divBdr>
        <w:top w:val="none" w:sz="0" w:space="0" w:color="auto"/>
        <w:left w:val="none" w:sz="0" w:space="0" w:color="auto"/>
        <w:bottom w:val="none" w:sz="0" w:space="0" w:color="auto"/>
        <w:right w:val="none" w:sz="0" w:space="0" w:color="auto"/>
      </w:divBdr>
      <w:divsChild>
        <w:div w:id="1400903927">
          <w:marLeft w:val="259"/>
          <w:marRight w:val="0"/>
          <w:marTop w:val="0"/>
          <w:marBottom w:val="0"/>
          <w:divBdr>
            <w:top w:val="none" w:sz="0" w:space="0" w:color="auto"/>
            <w:left w:val="none" w:sz="0" w:space="0" w:color="auto"/>
            <w:bottom w:val="none" w:sz="0" w:space="0" w:color="auto"/>
            <w:right w:val="none" w:sz="0" w:space="0" w:color="auto"/>
          </w:divBdr>
        </w:div>
        <w:div w:id="811483081">
          <w:marLeft w:val="259"/>
          <w:marRight w:val="0"/>
          <w:marTop w:val="0"/>
          <w:marBottom w:val="0"/>
          <w:divBdr>
            <w:top w:val="none" w:sz="0" w:space="0" w:color="auto"/>
            <w:left w:val="none" w:sz="0" w:space="0" w:color="auto"/>
            <w:bottom w:val="none" w:sz="0" w:space="0" w:color="auto"/>
            <w:right w:val="none" w:sz="0" w:space="0" w:color="auto"/>
          </w:divBdr>
        </w:div>
      </w:divsChild>
    </w:div>
    <w:div w:id="213322472">
      <w:bodyDiv w:val="1"/>
      <w:marLeft w:val="0"/>
      <w:marRight w:val="0"/>
      <w:marTop w:val="0"/>
      <w:marBottom w:val="0"/>
      <w:divBdr>
        <w:top w:val="none" w:sz="0" w:space="0" w:color="auto"/>
        <w:left w:val="none" w:sz="0" w:space="0" w:color="auto"/>
        <w:bottom w:val="none" w:sz="0" w:space="0" w:color="auto"/>
        <w:right w:val="none" w:sz="0" w:space="0" w:color="auto"/>
      </w:divBdr>
    </w:div>
    <w:div w:id="219169957">
      <w:bodyDiv w:val="1"/>
      <w:marLeft w:val="0"/>
      <w:marRight w:val="0"/>
      <w:marTop w:val="0"/>
      <w:marBottom w:val="0"/>
      <w:divBdr>
        <w:top w:val="none" w:sz="0" w:space="0" w:color="auto"/>
        <w:left w:val="none" w:sz="0" w:space="0" w:color="auto"/>
        <w:bottom w:val="none" w:sz="0" w:space="0" w:color="auto"/>
        <w:right w:val="none" w:sz="0" w:space="0" w:color="auto"/>
      </w:divBdr>
    </w:div>
    <w:div w:id="247154850">
      <w:bodyDiv w:val="1"/>
      <w:marLeft w:val="0"/>
      <w:marRight w:val="0"/>
      <w:marTop w:val="0"/>
      <w:marBottom w:val="0"/>
      <w:divBdr>
        <w:top w:val="none" w:sz="0" w:space="0" w:color="auto"/>
        <w:left w:val="none" w:sz="0" w:space="0" w:color="auto"/>
        <w:bottom w:val="none" w:sz="0" w:space="0" w:color="auto"/>
        <w:right w:val="none" w:sz="0" w:space="0" w:color="auto"/>
      </w:divBdr>
    </w:div>
    <w:div w:id="333723554">
      <w:bodyDiv w:val="1"/>
      <w:marLeft w:val="0"/>
      <w:marRight w:val="0"/>
      <w:marTop w:val="0"/>
      <w:marBottom w:val="0"/>
      <w:divBdr>
        <w:top w:val="none" w:sz="0" w:space="0" w:color="auto"/>
        <w:left w:val="none" w:sz="0" w:space="0" w:color="auto"/>
        <w:bottom w:val="none" w:sz="0" w:space="0" w:color="auto"/>
        <w:right w:val="none" w:sz="0" w:space="0" w:color="auto"/>
      </w:divBdr>
      <w:divsChild>
        <w:div w:id="1473672544">
          <w:marLeft w:val="259"/>
          <w:marRight w:val="0"/>
          <w:marTop w:val="0"/>
          <w:marBottom w:val="0"/>
          <w:divBdr>
            <w:top w:val="none" w:sz="0" w:space="0" w:color="auto"/>
            <w:left w:val="none" w:sz="0" w:space="0" w:color="auto"/>
            <w:bottom w:val="none" w:sz="0" w:space="0" w:color="auto"/>
            <w:right w:val="none" w:sz="0" w:space="0" w:color="auto"/>
          </w:divBdr>
        </w:div>
      </w:divsChild>
    </w:div>
    <w:div w:id="359471243">
      <w:bodyDiv w:val="1"/>
      <w:marLeft w:val="0"/>
      <w:marRight w:val="0"/>
      <w:marTop w:val="0"/>
      <w:marBottom w:val="0"/>
      <w:divBdr>
        <w:top w:val="none" w:sz="0" w:space="0" w:color="auto"/>
        <w:left w:val="none" w:sz="0" w:space="0" w:color="auto"/>
        <w:bottom w:val="none" w:sz="0" w:space="0" w:color="auto"/>
        <w:right w:val="none" w:sz="0" w:space="0" w:color="auto"/>
      </w:divBdr>
    </w:div>
    <w:div w:id="362829697">
      <w:bodyDiv w:val="1"/>
      <w:marLeft w:val="0"/>
      <w:marRight w:val="0"/>
      <w:marTop w:val="0"/>
      <w:marBottom w:val="0"/>
      <w:divBdr>
        <w:top w:val="none" w:sz="0" w:space="0" w:color="auto"/>
        <w:left w:val="none" w:sz="0" w:space="0" w:color="auto"/>
        <w:bottom w:val="none" w:sz="0" w:space="0" w:color="auto"/>
        <w:right w:val="none" w:sz="0" w:space="0" w:color="auto"/>
      </w:divBdr>
    </w:div>
    <w:div w:id="388918700">
      <w:bodyDiv w:val="1"/>
      <w:marLeft w:val="0"/>
      <w:marRight w:val="0"/>
      <w:marTop w:val="0"/>
      <w:marBottom w:val="0"/>
      <w:divBdr>
        <w:top w:val="none" w:sz="0" w:space="0" w:color="auto"/>
        <w:left w:val="none" w:sz="0" w:space="0" w:color="auto"/>
        <w:bottom w:val="none" w:sz="0" w:space="0" w:color="auto"/>
        <w:right w:val="none" w:sz="0" w:space="0" w:color="auto"/>
      </w:divBdr>
    </w:div>
    <w:div w:id="396560745">
      <w:bodyDiv w:val="1"/>
      <w:marLeft w:val="0"/>
      <w:marRight w:val="0"/>
      <w:marTop w:val="0"/>
      <w:marBottom w:val="0"/>
      <w:divBdr>
        <w:top w:val="none" w:sz="0" w:space="0" w:color="auto"/>
        <w:left w:val="none" w:sz="0" w:space="0" w:color="auto"/>
        <w:bottom w:val="none" w:sz="0" w:space="0" w:color="auto"/>
        <w:right w:val="none" w:sz="0" w:space="0" w:color="auto"/>
      </w:divBdr>
    </w:div>
    <w:div w:id="429087055">
      <w:bodyDiv w:val="1"/>
      <w:marLeft w:val="0"/>
      <w:marRight w:val="0"/>
      <w:marTop w:val="0"/>
      <w:marBottom w:val="0"/>
      <w:divBdr>
        <w:top w:val="none" w:sz="0" w:space="0" w:color="auto"/>
        <w:left w:val="none" w:sz="0" w:space="0" w:color="auto"/>
        <w:bottom w:val="none" w:sz="0" w:space="0" w:color="auto"/>
        <w:right w:val="none" w:sz="0" w:space="0" w:color="auto"/>
      </w:divBdr>
      <w:divsChild>
        <w:div w:id="1303195386">
          <w:marLeft w:val="302"/>
          <w:marRight w:val="0"/>
          <w:marTop w:val="0"/>
          <w:marBottom w:val="0"/>
          <w:divBdr>
            <w:top w:val="none" w:sz="0" w:space="0" w:color="auto"/>
            <w:left w:val="none" w:sz="0" w:space="0" w:color="auto"/>
            <w:bottom w:val="none" w:sz="0" w:space="0" w:color="auto"/>
            <w:right w:val="none" w:sz="0" w:space="0" w:color="auto"/>
          </w:divBdr>
        </w:div>
        <w:div w:id="133065682">
          <w:marLeft w:val="302"/>
          <w:marRight w:val="0"/>
          <w:marTop w:val="0"/>
          <w:marBottom w:val="0"/>
          <w:divBdr>
            <w:top w:val="none" w:sz="0" w:space="0" w:color="auto"/>
            <w:left w:val="none" w:sz="0" w:space="0" w:color="auto"/>
            <w:bottom w:val="none" w:sz="0" w:space="0" w:color="auto"/>
            <w:right w:val="none" w:sz="0" w:space="0" w:color="auto"/>
          </w:divBdr>
        </w:div>
        <w:div w:id="433136619">
          <w:marLeft w:val="302"/>
          <w:marRight w:val="0"/>
          <w:marTop w:val="0"/>
          <w:marBottom w:val="0"/>
          <w:divBdr>
            <w:top w:val="none" w:sz="0" w:space="0" w:color="auto"/>
            <w:left w:val="none" w:sz="0" w:space="0" w:color="auto"/>
            <w:bottom w:val="none" w:sz="0" w:space="0" w:color="auto"/>
            <w:right w:val="none" w:sz="0" w:space="0" w:color="auto"/>
          </w:divBdr>
        </w:div>
        <w:div w:id="2080517096">
          <w:marLeft w:val="302"/>
          <w:marRight w:val="0"/>
          <w:marTop w:val="0"/>
          <w:marBottom w:val="0"/>
          <w:divBdr>
            <w:top w:val="none" w:sz="0" w:space="0" w:color="auto"/>
            <w:left w:val="none" w:sz="0" w:space="0" w:color="auto"/>
            <w:bottom w:val="none" w:sz="0" w:space="0" w:color="auto"/>
            <w:right w:val="none" w:sz="0" w:space="0" w:color="auto"/>
          </w:divBdr>
        </w:div>
        <w:div w:id="2027555762">
          <w:marLeft w:val="302"/>
          <w:marRight w:val="0"/>
          <w:marTop w:val="0"/>
          <w:marBottom w:val="0"/>
          <w:divBdr>
            <w:top w:val="none" w:sz="0" w:space="0" w:color="auto"/>
            <w:left w:val="none" w:sz="0" w:space="0" w:color="auto"/>
            <w:bottom w:val="none" w:sz="0" w:space="0" w:color="auto"/>
            <w:right w:val="none" w:sz="0" w:space="0" w:color="auto"/>
          </w:divBdr>
        </w:div>
        <w:div w:id="461075035">
          <w:marLeft w:val="302"/>
          <w:marRight w:val="0"/>
          <w:marTop w:val="0"/>
          <w:marBottom w:val="0"/>
          <w:divBdr>
            <w:top w:val="none" w:sz="0" w:space="0" w:color="auto"/>
            <w:left w:val="none" w:sz="0" w:space="0" w:color="auto"/>
            <w:bottom w:val="none" w:sz="0" w:space="0" w:color="auto"/>
            <w:right w:val="none" w:sz="0" w:space="0" w:color="auto"/>
          </w:divBdr>
        </w:div>
        <w:div w:id="1145581827">
          <w:marLeft w:val="302"/>
          <w:marRight w:val="0"/>
          <w:marTop w:val="0"/>
          <w:marBottom w:val="0"/>
          <w:divBdr>
            <w:top w:val="none" w:sz="0" w:space="0" w:color="auto"/>
            <w:left w:val="none" w:sz="0" w:space="0" w:color="auto"/>
            <w:bottom w:val="none" w:sz="0" w:space="0" w:color="auto"/>
            <w:right w:val="none" w:sz="0" w:space="0" w:color="auto"/>
          </w:divBdr>
        </w:div>
        <w:div w:id="1834177261">
          <w:marLeft w:val="302"/>
          <w:marRight w:val="0"/>
          <w:marTop w:val="0"/>
          <w:marBottom w:val="0"/>
          <w:divBdr>
            <w:top w:val="none" w:sz="0" w:space="0" w:color="auto"/>
            <w:left w:val="none" w:sz="0" w:space="0" w:color="auto"/>
            <w:bottom w:val="none" w:sz="0" w:space="0" w:color="auto"/>
            <w:right w:val="none" w:sz="0" w:space="0" w:color="auto"/>
          </w:divBdr>
        </w:div>
        <w:div w:id="1197042577">
          <w:marLeft w:val="302"/>
          <w:marRight w:val="0"/>
          <w:marTop w:val="0"/>
          <w:marBottom w:val="0"/>
          <w:divBdr>
            <w:top w:val="none" w:sz="0" w:space="0" w:color="auto"/>
            <w:left w:val="none" w:sz="0" w:space="0" w:color="auto"/>
            <w:bottom w:val="none" w:sz="0" w:space="0" w:color="auto"/>
            <w:right w:val="none" w:sz="0" w:space="0" w:color="auto"/>
          </w:divBdr>
        </w:div>
        <w:div w:id="1271428442">
          <w:marLeft w:val="302"/>
          <w:marRight w:val="0"/>
          <w:marTop w:val="0"/>
          <w:marBottom w:val="0"/>
          <w:divBdr>
            <w:top w:val="none" w:sz="0" w:space="0" w:color="auto"/>
            <w:left w:val="none" w:sz="0" w:space="0" w:color="auto"/>
            <w:bottom w:val="none" w:sz="0" w:space="0" w:color="auto"/>
            <w:right w:val="none" w:sz="0" w:space="0" w:color="auto"/>
          </w:divBdr>
        </w:div>
        <w:div w:id="1552305984">
          <w:marLeft w:val="302"/>
          <w:marRight w:val="0"/>
          <w:marTop w:val="0"/>
          <w:marBottom w:val="0"/>
          <w:divBdr>
            <w:top w:val="none" w:sz="0" w:space="0" w:color="auto"/>
            <w:left w:val="none" w:sz="0" w:space="0" w:color="auto"/>
            <w:bottom w:val="none" w:sz="0" w:space="0" w:color="auto"/>
            <w:right w:val="none" w:sz="0" w:space="0" w:color="auto"/>
          </w:divBdr>
        </w:div>
        <w:div w:id="1472481162">
          <w:marLeft w:val="302"/>
          <w:marRight w:val="0"/>
          <w:marTop w:val="0"/>
          <w:marBottom w:val="0"/>
          <w:divBdr>
            <w:top w:val="none" w:sz="0" w:space="0" w:color="auto"/>
            <w:left w:val="none" w:sz="0" w:space="0" w:color="auto"/>
            <w:bottom w:val="none" w:sz="0" w:space="0" w:color="auto"/>
            <w:right w:val="none" w:sz="0" w:space="0" w:color="auto"/>
          </w:divBdr>
        </w:div>
      </w:divsChild>
    </w:div>
    <w:div w:id="430784433">
      <w:bodyDiv w:val="1"/>
      <w:marLeft w:val="0"/>
      <w:marRight w:val="0"/>
      <w:marTop w:val="0"/>
      <w:marBottom w:val="0"/>
      <w:divBdr>
        <w:top w:val="none" w:sz="0" w:space="0" w:color="auto"/>
        <w:left w:val="none" w:sz="0" w:space="0" w:color="auto"/>
        <w:bottom w:val="none" w:sz="0" w:space="0" w:color="auto"/>
        <w:right w:val="none" w:sz="0" w:space="0" w:color="auto"/>
      </w:divBdr>
      <w:divsChild>
        <w:div w:id="1623682086">
          <w:marLeft w:val="259"/>
          <w:marRight w:val="0"/>
          <w:marTop w:val="0"/>
          <w:marBottom w:val="0"/>
          <w:divBdr>
            <w:top w:val="none" w:sz="0" w:space="0" w:color="auto"/>
            <w:left w:val="none" w:sz="0" w:space="0" w:color="auto"/>
            <w:bottom w:val="none" w:sz="0" w:space="0" w:color="auto"/>
            <w:right w:val="none" w:sz="0" w:space="0" w:color="auto"/>
          </w:divBdr>
        </w:div>
      </w:divsChild>
    </w:div>
    <w:div w:id="440035209">
      <w:bodyDiv w:val="1"/>
      <w:marLeft w:val="0"/>
      <w:marRight w:val="0"/>
      <w:marTop w:val="0"/>
      <w:marBottom w:val="0"/>
      <w:divBdr>
        <w:top w:val="none" w:sz="0" w:space="0" w:color="auto"/>
        <w:left w:val="none" w:sz="0" w:space="0" w:color="auto"/>
        <w:bottom w:val="none" w:sz="0" w:space="0" w:color="auto"/>
        <w:right w:val="none" w:sz="0" w:space="0" w:color="auto"/>
      </w:divBdr>
    </w:div>
    <w:div w:id="499392243">
      <w:bodyDiv w:val="1"/>
      <w:marLeft w:val="0"/>
      <w:marRight w:val="0"/>
      <w:marTop w:val="0"/>
      <w:marBottom w:val="0"/>
      <w:divBdr>
        <w:top w:val="none" w:sz="0" w:space="0" w:color="auto"/>
        <w:left w:val="none" w:sz="0" w:space="0" w:color="auto"/>
        <w:bottom w:val="none" w:sz="0" w:space="0" w:color="auto"/>
        <w:right w:val="none" w:sz="0" w:space="0" w:color="auto"/>
      </w:divBdr>
    </w:div>
    <w:div w:id="502091834">
      <w:bodyDiv w:val="1"/>
      <w:marLeft w:val="0"/>
      <w:marRight w:val="0"/>
      <w:marTop w:val="0"/>
      <w:marBottom w:val="0"/>
      <w:divBdr>
        <w:top w:val="none" w:sz="0" w:space="0" w:color="auto"/>
        <w:left w:val="none" w:sz="0" w:space="0" w:color="auto"/>
        <w:bottom w:val="none" w:sz="0" w:space="0" w:color="auto"/>
        <w:right w:val="none" w:sz="0" w:space="0" w:color="auto"/>
      </w:divBdr>
    </w:div>
    <w:div w:id="505436867">
      <w:bodyDiv w:val="1"/>
      <w:marLeft w:val="0"/>
      <w:marRight w:val="0"/>
      <w:marTop w:val="0"/>
      <w:marBottom w:val="0"/>
      <w:divBdr>
        <w:top w:val="none" w:sz="0" w:space="0" w:color="auto"/>
        <w:left w:val="none" w:sz="0" w:space="0" w:color="auto"/>
        <w:bottom w:val="none" w:sz="0" w:space="0" w:color="auto"/>
        <w:right w:val="none" w:sz="0" w:space="0" w:color="auto"/>
      </w:divBdr>
    </w:div>
    <w:div w:id="533351843">
      <w:bodyDiv w:val="1"/>
      <w:marLeft w:val="0"/>
      <w:marRight w:val="0"/>
      <w:marTop w:val="0"/>
      <w:marBottom w:val="0"/>
      <w:divBdr>
        <w:top w:val="none" w:sz="0" w:space="0" w:color="auto"/>
        <w:left w:val="none" w:sz="0" w:space="0" w:color="auto"/>
        <w:bottom w:val="none" w:sz="0" w:space="0" w:color="auto"/>
        <w:right w:val="none" w:sz="0" w:space="0" w:color="auto"/>
      </w:divBdr>
      <w:divsChild>
        <w:div w:id="406466136">
          <w:marLeft w:val="274"/>
          <w:marRight w:val="0"/>
          <w:marTop w:val="0"/>
          <w:marBottom w:val="0"/>
          <w:divBdr>
            <w:top w:val="none" w:sz="0" w:space="0" w:color="auto"/>
            <w:left w:val="none" w:sz="0" w:space="0" w:color="auto"/>
            <w:bottom w:val="none" w:sz="0" w:space="0" w:color="auto"/>
            <w:right w:val="none" w:sz="0" w:space="0" w:color="auto"/>
          </w:divBdr>
        </w:div>
        <w:div w:id="326174514">
          <w:marLeft w:val="259"/>
          <w:marRight w:val="0"/>
          <w:marTop w:val="0"/>
          <w:marBottom w:val="0"/>
          <w:divBdr>
            <w:top w:val="none" w:sz="0" w:space="0" w:color="auto"/>
            <w:left w:val="none" w:sz="0" w:space="0" w:color="auto"/>
            <w:bottom w:val="none" w:sz="0" w:space="0" w:color="auto"/>
            <w:right w:val="none" w:sz="0" w:space="0" w:color="auto"/>
          </w:divBdr>
        </w:div>
        <w:div w:id="2137480073">
          <w:marLeft w:val="259"/>
          <w:marRight w:val="0"/>
          <w:marTop w:val="0"/>
          <w:marBottom w:val="0"/>
          <w:divBdr>
            <w:top w:val="none" w:sz="0" w:space="0" w:color="auto"/>
            <w:left w:val="none" w:sz="0" w:space="0" w:color="auto"/>
            <w:bottom w:val="none" w:sz="0" w:space="0" w:color="auto"/>
            <w:right w:val="none" w:sz="0" w:space="0" w:color="auto"/>
          </w:divBdr>
        </w:div>
        <w:div w:id="1667706417">
          <w:marLeft w:val="259"/>
          <w:marRight w:val="0"/>
          <w:marTop w:val="0"/>
          <w:marBottom w:val="0"/>
          <w:divBdr>
            <w:top w:val="none" w:sz="0" w:space="0" w:color="auto"/>
            <w:left w:val="none" w:sz="0" w:space="0" w:color="auto"/>
            <w:bottom w:val="none" w:sz="0" w:space="0" w:color="auto"/>
            <w:right w:val="none" w:sz="0" w:space="0" w:color="auto"/>
          </w:divBdr>
        </w:div>
      </w:divsChild>
    </w:div>
    <w:div w:id="535703718">
      <w:bodyDiv w:val="1"/>
      <w:marLeft w:val="0"/>
      <w:marRight w:val="0"/>
      <w:marTop w:val="0"/>
      <w:marBottom w:val="0"/>
      <w:divBdr>
        <w:top w:val="none" w:sz="0" w:space="0" w:color="auto"/>
        <w:left w:val="none" w:sz="0" w:space="0" w:color="auto"/>
        <w:bottom w:val="none" w:sz="0" w:space="0" w:color="auto"/>
        <w:right w:val="none" w:sz="0" w:space="0" w:color="auto"/>
      </w:divBdr>
    </w:div>
    <w:div w:id="563293903">
      <w:bodyDiv w:val="1"/>
      <w:marLeft w:val="0"/>
      <w:marRight w:val="0"/>
      <w:marTop w:val="0"/>
      <w:marBottom w:val="0"/>
      <w:divBdr>
        <w:top w:val="none" w:sz="0" w:space="0" w:color="auto"/>
        <w:left w:val="none" w:sz="0" w:space="0" w:color="auto"/>
        <w:bottom w:val="none" w:sz="0" w:space="0" w:color="auto"/>
        <w:right w:val="none" w:sz="0" w:space="0" w:color="auto"/>
      </w:divBdr>
    </w:div>
    <w:div w:id="575289618">
      <w:bodyDiv w:val="1"/>
      <w:marLeft w:val="0"/>
      <w:marRight w:val="0"/>
      <w:marTop w:val="0"/>
      <w:marBottom w:val="0"/>
      <w:divBdr>
        <w:top w:val="none" w:sz="0" w:space="0" w:color="auto"/>
        <w:left w:val="none" w:sz="0" w:space="0" w:color="auto"/>
        <w:bottom w:val="none" w:sz="0" w:space="0" w:color="auto"/>
        <w:right w:val="none" w:sz="0" w:space="0" w:color="auto"/>
      </w:divBdr>
      <w:divsChild>
        <w:div w:id="1225800240">
          <w:marLeft w:val="259"/>
          <w:marRight w:val="0"/>
          <w:marTop w:val="0"/>
          <w:marBottom w:val="0"/>
          <w:divBdr>
            <w:top w:val="none" w:sz="0" w:space="0" w:color="auto"/>
            <w:left w:val="none" w:sz="0" w:space="0" w:color="auto"/>
            <w:bottom w:val="none" w:sz="0" w:space="0" w:color="auto"/>
            <w:right w:val="none" w:sz="0" w:space="0" w:color="auto"/>
          </w:divBdr>
        </w:div>
        <w:div w:id="794176748">
          <w:marLeft w:val="259"/>
          <w:marRight w:val="0"/>
          <w:marTop w:val="0"/>
          <w:marBottom w:val="0"/>
          <w:divBdr>
            <w:top w:val="none" w:sz="0" w:space="0" w:color="auto"/>
            <w:left w:val="none" w:sz="0" w:space="0" w:color="auto"/>
            <w:bottom w:val="none" w:sz="0" w:space="0" w:color="auto"/>
            <w:right w:val="none" w:sz="0" w:space="0" w:color="auto"/>
          </w:divBdr>
        </w:div>
        <w:div w:id="292641966">
          <w:marLeft w:val="259"/>
          <w:marRight w:val="0"/>
          <w:marTop w:val="0"/>
          <w:marBottom w:val="0"/>
          <w:divBdr>
            <w:top w:val="none" w:sz="0" w:space="0" w:color="auto"/>
            <w:left w:val="none" w:sz="0" w:space="0" w:color="auto"/>
            <w:bottom w:val="none" w:sz="0" w:space="0" w:color="auto"/>
            <w:right w:val="none" w:sz="0" w:space="0" w:color="auto"/>
          </w:divBdr>
        </w:div>
      </w:divsChild>
    </w:div>
    <w:div w:id="587076069">
      <w:bodyDiv w:val="1"/>
      <w:marLeft w:val="0"/>
      <w:marRight w:val="0"/>
      <w:marTop w:val="0"/>
      <w:marBottom w:val="0"/>
      <w:divBdr>
        <w:top w:val="none" w:sz="0" w:space="0" w:color="auto"/>
        <w:left w:val="none" w:sz="0" w:space="0" w:color="auto"/>
        <w:bottom w:val="none" w:sz="0" w:space="0" w:color="auto"/>
        <w:right w:val="none" w:sz="0" w:space="0" w:color="auto"/>
      </w:divBdr>
      <w:divsChild>
        <w:div w:id="562259442">
          <w:marLeft w:val="274"/>
          <w:marRight w:val="0"/>
          <w:marTop w:val="0"/>
          <w:marBottom w:val="0"/>
          <w:divBdr>
            <w:top w:val="none" w:sz="0" w:space="0" w:color="auto"/>
            <w:left w:val="none" w:sz="0" w:space="0" w:color="auto"/>
            <w:bottom w:val="none" w:sz="0" w:space="0" w:color="auto"/>
            <w:right w:val="none" w:sz="0" w:space="0" w:color="auto"/>
          </w:divBdr>
        </w:div>
        <w:div w:id="791442201">
          <w:marLeft w:val="274"/>
          <w:marRight w:val="0"/>
          <w:marTop w:val="0"/>
          <w:marBottom w:val="0"/>
          <w:divBdr>
            <w:top w:val="none" w:sz="0" w:space="0" w:color="auto"/>
            <w:left w:val="none" w:sz="0" w:space="0" w:color="auto"/>
            <w:bottom w:val="none" w:sz="0" w:space="0" w:color="auto"/>
            <w:right w:val="none" w:sz="0" w:space="0" w:color="auto"/>
          </w:divBdr>
        </w:div>
        <w:div w:id="728308111">
          <w:marLeft w:val="274"/>
          <w:marRight w:val="0"/>
          <w:marTop w:val="0"/>
          <w:marBottom w:val="0"/>
          <w:divBdr>
            <w:top w:val="none" w:sz="0" w:space="0" w:color="auto"/>
            <w:left w:val="none" w:sz="0" w:space="0" w:color="auto"/>
            <w:bottom w:val="none" w:sz="0" w:space="0" w:color="auto"/>
            <w:right w:val="none" w:sz="0" w:space="0" w:color="auto"/>
          </w:divBdr>
        </w:div>
      </w:divsChild>
    </w:div>
    <w:div w:id="619804927">
      <w:bodyDiv w:val="1"/>
      <w:marLeft w:val="0"/>
      <w:marRight w:val="0"/>
      <w:marTop w:val="0"/>
      <w:marBottom w:val="0"/>
      <w:divBdr>
        <w:top w:val="none" w:sz="0" w:space="0" w:color="auto"/>
        <w:left w:val="none" w:sz="0" w:space="0" w:color="auto"/>
        <w:bottom w:val="none" w:sz="0" w:space="0" w:color="auto"/>
        <w:right w:val="none" w:sz="0" w:space="0" w:color="auto"/>
      </w:divBdr>
    </w:div>
    <w:div w:id="669479622">
      <w:bodyDiv w:val="1"/>
      <w:marLeft w:val="0"/>
      <w:marRight w:val="0"/>
      <w:marTop w:val="0"/>
      <w:marBottom w:val="0"/>
      <w:divBdr>
        <w:top w:val="none" w:sz="0" w:space="0" w:color="auto"/>
        <w:left w:val="none" w:sz="0" w:space="0" w:color="auto"/>
        <w:bottom w:val="none" w:sz="0" w:space="0" w:color="auto"/>
        <w:right w:val="none" w:sz="0" w:space="0" w:color="auto"/>
      </w:divBdr>
    </w:div>
    <w:div w:id="681008707">
      <w:bodyDiv w:val="1"/>
      <w:marLeft w:val="0"/>
      <w:marRight w:val="0"/>
      <w:marTop w:val="0"/>
      <w:marBottom w:val="0"/>
      <w:divBdr>
        <w:top w:val="none" w:sz="0" w:space="0" w:color="auto"/>
        <w:left w:val="none" w:sz="0" w:space="0" w:color="auto"/>
        <w:bottom w:val="none" w:sz="0" w:space="0" w:color="auto"/>
        <w:right w:val="none" w:sz="0" w:space="0" w:color="auto"/>
      </w:divBdr>
    </w:div>
    <w:div w:id="681053266">
      <w:bodyDiv w:val="1"/>
      <w:marLeft w:val="0"/>
      <w:marRight w:val="0"/>
      <w:marTop w:val="0"/>
      <w:marBottom w:val="0"/>
      <w:divBdr>
        <w:top w:val="none" w:sz="0" w:space="0" w:color="auto"/>
        <w:left w:val="none" w:sz="0" w:space="0" w:color="auto"/>
        <w:bottom w:val="none" w:sz="0" w:space="0" w:color="auto"/>
        <w:right w:val="none" w:sz="0" w:space="0" w:color="auto"/>
      </w:divBdr>
    </w:div>
    <w:div w:id="688608669">
      <w:bodyDiv w:val="1"/>
      <w:marLeft w:val="0"/>
      <w:marRight w:val="0"/>
      <w:marTop w:val="0"/>
      <w:marBottom w:val="0"/>
      <w:divBdr>
        <w:top w:val="none" w:sz="0" w:space="0" w:color="auto"/>
        <w:left w:val="none" w:sz="0" w:space="0" w:color="auto"/>
        <w:bottom w:val="none" w:sz="0" w:space="0" w:color="auto"/>
        <w:right w:val="none" w:sz="0" w:space="0" w:color="auto"/>
      </w:divBdr>
    </w:div>
    <w:div w:id="710034180">
      <w:bodyDiv w:val="1"/>
      <w:marLeft w:val="0"/>
      <w:marRight w:val="0"/>
      <w:marTop w:val="0"/>
      <w:marBottom w:val="0"/>
      <w:divBdr>
        <w:top w:val="none" w:sz="0" w:space="0" w:color="auto"/>
        <w:left w:val="none" w:sz="0" w:space="0" w:color="auto"/>
        <w:bottom w:val="none" w:sz="0" w:space="0" w:color="auto"/>
        <w:right w:val="none" w:sz="0" w:space="0" w:color="auto"/>
      </w:divBdr>
    </w:div>
    <w:div w:id="721170503">
      <w:bodyDiv w:val="1"/>
      <w:marLeft w:val="0"/>
      <w:marRight w:val="0"/>
      <w:marTop w:val="0"/>
      <w:marBottom w:val="0"/>
      <w:divBdr>
        <w:top w:val="none" w:sz="0" w:space="0" w:color="auto"/>
        <w:left w:val="none" w:sz="0" w:space="0" w:color="auto"/>
        <w:bottom w:val="none" w:sz="0" w:space="0" w:color="auto"/>
        <w:right w:val="none" w:sz="0" w:space="0" w:color="auto"/>
      </w:divBdr>
      <w:divsChild>
        <w:div w:id="1941987712">
          <w:marLeft w:val="274"/>
          <w:marRight w:val="0"/>
          <w:marTop w:val="0"/>
          <w:marBottom w:val="0"/>
          <w:divBdr>
            <w:top w:val="none" w:sz="0" w:space="0" w:color="auto"/>
            <w:left w:val="none" w:sz="0" w:space="0" w:color="auto"/>
            <w:bottom w:val="none" w:sz="0" w:space="0" w:color="auto"/>
            <w:right w:val="none" w:sz="0" w:space="0" w:color="auto"/>
          </w:divBdr>
        </w:div>
        <w:div w:id="1793667782">
          <w:marLeft w:val="274"/>
          <w:marRight w:val="0"/>
          <w:marTop w:val="0"/>
          <w:marBottom w:val="0"/>
          <w:divBdr>
            <w:top w:val="none" w:sz="0" w:space="0" w:color="auto"/>
            <w:left w:val="none" w:sz="0" w:space="0" w:color="auto"/>
            <w:bottom w:val="none" w:sz="0" w:space="0" w:color="auto"/>
            <w:right w:val="none" w:sz="0" w:space="0" w:color="auto"/>
          </w:divBdr>
        </w:div>
        <w:div w:id="377052711">
          <w:marLeft w:val="274"/>
          <w:marRight w:val="0"/>
          <w:marTop w:val="0"/>
          <w:marBottom w:val="0"/>
          <w:divBdr>
            <w:top w:val="none" w:sz="0" w:space="0" w:color="auto"/>
            <w:left w:val="none" w:sz="0" w:space="0" w:color="auto"/>
            <w:bottom w:val="none" w:sz="0" w:space="0" w:color="auto"/>
            <w:right w:val="none" w:sz="0" w:space="0" w:color="auto"/>
          </w:divBdr>
        </w:div>
      </w:divsChild>
    </w:div>
    <w:div w:id="727607943">
      <w:bodyDiv w:val="1"/>
      <w:marLeft w:val="0"/>
      <w:marRight w:val="0"/>
      <w:marTop w:val="0"/>
      <w:marBottom w:val="0"/>
      <w:divBdr>
        <w:top w:val="none" w:sz="0" w:space="0" w:color="auto"/>
        <w:left w:val="none" w:sz="0" w:space="0" w:color="auto"/>
        <w:bottom w:val="none" w:sz="0" w:space="0" w:color="auto"/>
        <w:right w:val="none" w:sz="0" w:space="0" w:color="auto"/>
      </w:divBdr>
      <w:divsChild>
        <w:div w:id="763111483">
          <w:marLeft w:val="259"/>
          <w:marRight w:val="0"/>
          <w:marTop w:val="0"/>
          <w:marBottom w:val="0"/>
          <w:divBdr>
            <w:top w:val="none" w:sz="0" w:space="0" w:color="auto"/>
            <w:left w:val="none" w:sz="0" w:space="0" w:color="auto"/>
            <w:bottom w:val="none" w:sz="0" w:space="0" w:color="auto"/>
            <w:right w:val="none" w:sz="0" w:space="0" w:color="auto"/>
          </w:divBdr>
        </w:div>
        <w:div w:id="1720129082">
          <w:marLeft w:val="259"/>
          <w:marRight w:val="0"/>
          <w:marTop w:val="0"/>
          <w:marBottom w:val="0"/>
          <w:divBdr>
            <w:top w:val="none" w:sz="0" w:space="0" w:color="auto"/>
            <w:left w:val="none" w:sz="0" w:space="0" w:color="auto"/>
            <w:bottom w:val="none" w:sz="0" w:space="0" w:color="auto"/>
            <w:right w:val="none" w:sz="0" w:space="0" w:color="auto"/>
          </w:divBdr>
        </w:div>
        <w:div w:id="221790607">
          <w:marLeft w:val="259"/>
          <w:marRight w:val="0"/>
          <w:marTop w:val="0"/>
          <w:marBottom w:val="0"/>
          <w:divBdr>
            <w:top w:val="none" w:sz="0" w:space="0" w:color="auto"/>
            <w:left w:val="none" w:sz="0" w:space="0" w:color="auto"/>
            <w:bottom w:val="none" w:sz="0" w:space="0" w:color="auto"/>
            <w:right w:val="none" w:sz="0" w:space="0" w:color="auto"/>
          </w:divBdr>
        </w:div>
      </w:divsChild>
    </w:div>
    <w:div w:id="792673195">
      <w:bodyDiv w:val="1"/>
      <w:marLeft w:val="0"/>
      <w:marRight w:val="0"/>
      <w:marTop w:val="0"/>
      <w:marBottom w:val="0"/>
      <w:divBdr>
        <w:top w:val="none" w:sz="0" w:space="0" w:color="auto"/>
        <w:left w:val="none" w:sz="0" w:space="0" w:color="auto"/>
        <w:bottom w:val="none" w:sz="0" w:space="0" w:color="auto"/>
        <w:right w:val="none" w:sz="0" w:space="0" w:color="auto"/>
      </w:divBdr>
    </w:div>
    <w:div w:id="797990729">
      <w:bodyDiv w:val="1"/>
      <w:marLeft w:val="0"/>
      <w:marRight w:val="0"/>
      <w:marTop w:val="0"/>
      <w:marBottom w:val="0"/>
      <w:divBdr>
        <w:top w:val="none" w:sz="0" w:space="0" w:color="auto"/>
        <w:left w:val="none" w:sz="0" w:space="0" w:color="auto"/>
        <w:bottom w:val="none" w:sz="0" w:space="0" w:color="auto"/>
        <w:right w:val="none" w:sz="0" w:space="0" w:color="auto"/>
      </w:divBdr>
    </w:div>
    <w:div w:id="827281952">
      <w:bodyDiv w:val="1"/>
      <w:marLeft w:val="0"/>
      <w:marRight w:val="0"/>
      <w:marTop w:val="0"/>
      <w:marBottom w:val="0"/>
      <w:divBdr>
        <w:top w:val="none" w:sz="0" w:space="0" w:color="auto"/>
        <w:left w:val="none" w:sz="0" w:space="0" w:color="auto"/>
        <w:bottom w:val="none" w:sz="0" w:space="0" w:color="auto"/>
        <w:right w:val="none" w:sz="0" w:space="0" w:color="auto"/>
      </w:divBdr>
      <w:divsChild>
        <w:div w:id="1372724807">
          <w:marLeft w:val="259"/>
          <w:marRight w:val="0"/>
          <w:marTop w:val="0"/>
          <w:marBottom w:val="0"/>
          <w:divBdr>
            <w:top w:val="none" w:sz="0" w:space="0" w:color="auto"/>
            <w:left w:val="none" w:sz="0" w:space="0" w:color="auto"/>
            <w:bottom w:val="none" w:sz="0" w:space="0" w:color="auto"/>
            <w:right w:val="none" w:sz="0" w:space="0" w:color="auto"/>
          </w:divBdr>
        </w:div>
        <w:div w:id="198470654">
          <w:marLeft w:val="259"/>
          <w:marRight w:val="0"/>
          <w:marTop w:val="0"/>
          <w:marBottom w:val="0"/>
          <w:divBdr>
            <w:top w:val="none" w:sz="0" w:space="0" w:color="auto"/>
            <w:left w:val="none" w:sz="0" w:space="0" w:color="auto"/>
            <w:bottom w:val="none" w:sz="0" w:space="0" w:color="auto"/>
            <w:right w:val="none" w:sz="0" w:space="0" w:color="auto"/>
          </w:divBdr>
        </w:div>
        <w:div w:id="1364555028">
          <w:marLeft w:val="259"/>
          <w:marRight w:val="0"/>
          <w:marTop w:val="0"/>
          <w:marBottom w:val="0"/>
          <w:divBdr>
            <w:top w:val="none" w:sz="0" w:space="0" w:color="auto"/>
            <w:left w:val="none" w:sz="0" w:space="0" w:color="auto"/>
            <w:bottom w:val="none" w:sz="0" w:space="0" w:color="auto"/>
            <w:right w:val="none" w:sz="0" w:space="0" w:color="auto"/>
          </w:divBdr>
        </w:div>
      </w:divsChild>
    </w:div>
    <w:div w:id="834758530">
      <w:bodyDiv w:val="1"/>
      <w:marLeft w:val="0"/>
      <w:marRight w:val="0"/>
      <w:marTop w:val="0"/>
      <w:marBottom w:val="0"/>
      <w:divBdr>
        <w:top w:val="none" w:sz="0" w:space="0" w:color="auto"/>
        <w:left w:val="none" w:sz="0" w:space="0" w:color="auto"/>
        <w:bottom w:val="none" w:sz="0" w:space="0" w:color="auto"/>
        <w:right w:val="none" w:sz="0" w:space="0" w:color="auto"/>
      </w:divBdr>
    </w:div>
    <w:div w:id="847905609">
      <w:bodyDiv w:val="1"/>
      <w:marLeft w:val="0"/>
      <w:marRight w:val="0"/>
      <w:marTop w:val="0"/>
      <w:marBottom w:val="0"/>
      <w:divBdr>
        <w:top w:val="none" w:sz="0" w:space="0" w:color="auto"/>
        <w:left w:val="none" w:sz="0" w:space="0" w:color="auto"/>
        <w:bottom w:val="none" w:sz="0" w:space="0" w:color="auto"/>
        <w:right w:val="none" w:sz="0" w:space="0" w:color="auto"/>
      </w:divBdr>
      <w:divsChild>
        <w:div w:id="1762724785">
          <w:marLeft w:val="302"/>
          <w:marRight w:val="0"/>
          <w:marTop w:val="80"/>
          <w:marBottom w:val="0"/>
          <w:divBdr>
            <w:top w:val="none" w:sz="0" w:space="0" w:color="auto"/>
            <w:left w:val="none" w:sz="0" w:space="0" w:color="auto"/>
            <w:bottom w:val="none" w:sz="0" w:space="0" w:color="auto"/>
            <w:right w:val="none" w:sz="0" w:space="0" w:color="auto"/>
          </w:divBdr>
        </w:div>
        <w:div w:id="2133933543">
          <w:marLeft w:val="302"/>
          <w:marRight w:val="0"/>
          <w:marTop w:val="80"/>
          <w:marBottom w:val="0"/>
          <w:divBdr>
            <w:top w:val="none" w:sz="0" w:space="0" w:color="auto"/>
            <w:left w:val="none" w:sz="0" w:space="0" w:color="auto"/>
            <w:bottom w:val="none" w:sz="0" w:space="0" w:color="auto"/>
            <w:right w:val="none" w:sz="0" w:space="0" w:color="auto"/>
          </w:divBdr>
        </w:div>
        <w:div w:id="326640447">
          <w:marLeft w:val="302"/>
          <w:marRight w:val="0"/>
          <w:marTop w:val="80"/>
          <w:marBottom w:val="0"/>
          <w:divBdr>
            <w:top w:val="none" w:sz="0" w:space="0" w:color="auto"/>
            <w:left w:val="none" w:sz="0" w:space="0" w:color="auto"/>
            <w:bottom w:val="none" w:sz="0" w:space="0" w:color="auto"/>
            <w:right w:val="none" w:sz="0" w:space="0" w:color="auto"/>
          </w:divBdr>
        </w:div>
      </w:divsChild>
    </w:div>
    <w:div w:id="854227630">
      <w:bodyDiv w:val="1"/>
      <w:marLeft w:val="0"/>
      <w:marRight w:val="0"/>
      <w:marTop w:val="0"/>
      <w:marBottom w:val="0"/>
      <w:divBdr>
        <w:top w:val="none" w:sz="0" w:space="0" w:color="auto"/>
        <w:left w:val="none" w:sz="0" w:space="0" w:color="auto"/>
        <w:bottom w:val="none" w:sz="0" w:space="0" w:color="auto"/>
        <w:right w:val="none" w:sz="0" w:space="0" w:color="auto"/>
      </w:divBdr>
      <w:divsChild>
        <w:div w:id="475033235">
          <w:marLeft w:val="259"/>
          <w:marRight w:val="0"/>
          <w:marTop w:val="0"/>
          <w:marBottom w:val="0"/>
          <w:divBdr>
            <w:top w:val="none" w:sz="0" w:space="0" w:color="auto"/>
            <w:left w:val="none" w:sz="0" w:space="0" w:color="auto"/>
            <w:bottom w:val="none" w:sz="0" w:space="0" w:color="auto"/>
            <w:right w:val="none" w:sz="0" w:space="0" w:color="auto"/>
          </w:divBdr>
        </w:div>
        <w:div w:id="1682776978">
          <w:marLeft w:val="259"/>
          <w:marRight w:val="0"/>
          <w:marTop w:val="0"/>
          <w:marBottom w:val="0"/>
          <w:divBdr>
            <w:top w:val="none" w:sz="0" w:space="0" w:color="auto"/>
            <w:left w:val="none" w:sz="0" w:space="0" w:color="auto"/>
            <w:bottom w:val="none" w:sz="0" w:space="0" w:color="auto"/>
            <w:right w:val="none" w:sz="0" w:space="0" w:color="auto"/>
          </w:divBdr>
        </w:div>
      </w:divsChild>
    </w:div>
    <w:div w:id="866336431">
      <w:bodyDiv w:val="1"/>
      <w:marLeft w:val="0"/>
      <w:marRight w:val="0"/>
      <w:marTop w:val="0"/>
      <w:marBottom w:val="0"/>
      <w:divBdr>
        <w:top w:val="none" w:sz="0" w:space="0" w:color="auto"/>
        <w:left w:val="none" w:sz="0" w:space="0" w:color="auto"/>
        <w:bottom w:val="none" w:sz="0" w:space="0" w:color="auto"/>
        <w:right w:val="none" w:sz="0" w:space="0" w:color="auto"/>
      </w:divBdr>
    </w:div>
    <w:div w:id="876510663">
      <w:bodyDiv w:val="1"/>
      <w:marLeft w:val="0"/>
      <w:marRight w:val="0"/>
      <w:marTop w:val="0"/>
      <w:marBottom w:val="0"/>
      <w:divBdr>
        <w:top w:val="none" w:sz="0" w:space="0" w:color="auto"/>
        <w:left w:val="none" w:sz="0" w:space="0" w:color="auto"/>
        <w:bottom w:val="none" w:sz="0" w:space="0" w:color="auto"/>
        <w:right w:val="none" w:sz="0" w:space="0" w:color="auto"/>
      </w:divBdr>
      <w:divsChild>
        <w:div w:id="621230512">
          <w:marLeft w:val="259"/>
          <w:marRight w:val="0"/>
          <w:marTop w:val="0"/>
          <w:marBottom w:val="0"/>
          <w:divBdr>
            <w:top w:val="none" w:sz="0" w:space="0" w:color="auto"/>
            <w:left w:val="none" w:sz="0" w:space="0" w:color="auto"/>
            <w:bottom w:val="none" w:sz="0" w:space="0" w:color="auto"/>
            <w:right w:val="none" w:sz="0" w:space="0" w:color="auto"/>
          </w:divBdr>
        </w:div>
        <w:div w:id="722558717">
          <w:marLeft w:val="259"/>
          <w:marRight w:val="0"/>
          <w:marTop w:val="0"/>
          <w:marBottom w:val="0"/>
          <w:divBdr>
            <w:top w:val="none" w:sz="0" w:space="0" w:color="auto"/>
            <w:left w:val="none" w:sz="0" w:space="0" w:color="auto"/>
            <w:bottom w:val="none" w:sz="0" w:space="0" w:color="auto"/>
            <w:right w:val="none" w:sz="0" w:space="0" w:color="auto"/>
          </w:divBdr>
        </w:div>
      </w:divsChild>
    </w:div>
    <w:div w:id="909923534">
      <w:bodyDiv w:val="1"/>
      <w:marLeft w:val="0"/>
      <w:marRight w:val="0"/>
      <w:marTop w:val="0"/>
      <w:marBottom w:val="0"/>
      <w:divBdr>
        <w:top w:val="none" w:sz="0" w:space="0" w:color="auto"/>
        <w:left w:val="none" w:sz="0" w:space="0" w:color="auto"/>
        <w:bottom w:val="none" w:sz="0" w:space="0" w:color="auto"/>
        <w:right w:val="none" w:sz="0" w:space="0" w:color="auto"/>
      </w:divBdr>
      <w:divsChild>
        <w:div w:id="1768574349">
          <w:marLeft w:val="259"/>
          <w:marRight w:val="0"/>
          <w:marTop w:val="0"/>
          <w:marBottom w:val="0"/>
          <w:divBdr>
            <w:top w:val="none" w:sz="0" w:space="0" w:color="auto"/>
            <w:left w:val="none" w:sz="0" w:space="0" w:color="auto"/>
            <w:bottom w:val="none" w:sz="0" w:space="0" w:color="auto"/>
            <w:right w:val="none" w:sz="0" w:space="0" w:color="auto"/>
          </w:divBdr>
        </w:div>
        <w:div w:id="539585605">
          <w:marLeft w:val="259"/>
          <w:marRight w:val="0"/>
          <w:marTop w:val="0"/>
          <w:marBottom w:val="0"/>
          <w:divBdr>
            <w:top w:val="none" w:sz="0" w:space="0" w:color="auto"/>
            <w:left w:val="none" w:sz="0" w:space="0" w:color="auto"/>
            <w:bottom w:val="none" w:sz="0" w:space="0" w:color="auto"/>
            <w:right w:val="none" w:sz="0" w:space="0" w:color="auto"/>
          </w:divBdr>
        </w:div>
        <w:div w:id="28380002">
          <w:marLeft w:val="259"/>
          <w:marRight w:val="0"/>
          <w:marTop w:val="0"/>
          <w:marBottom w:val="0"/>
          <w:divBdr>
            <w:top w:val="none" w:sz="0" w:space="0" w:color="auto"/>
            <w:left w:val="none" w:sz="0" w:space="0" w:color="auto"/>
            <w:bottom w:val="none" w:sz="0" w:space="0" w:color="auto"/>
            <w:right w:val="none" w:sz="0" w:space="0" w:color="auto"/>
          </w:divBdr>
        </w:div>
      </w:divsChild>
    </w:div>
    <w:div w:id="911618977">
      <w:bodyDiv w:val="1"/>
      <w:marLeft w:val="0"/>
      <w:marRight w:val="0"/>
      <w:marTop w:val="0"/>
      <w:marBottom w:val="0"/>
      <w:divBdr>
        <w:top w:val="none" w:sz="0" w:space="0" w:color="auto"/>
        <w:left w:val="none" w:sz="0" w:space="0" w:color="auto"/>
        <w:bottom w:val="none" w:sz="0" w:space="0" w:color="auto"/>
        <w:right w:val="none" w:sz="0" w:space="0" w:color="auto"/>
      </w:divBdr>
    </w:div>
    <w:div w:id="921796539">
      <w:bodyDiv w:val="1"/>
      <w:marLeft w:val="0"/>
      <w:marRight w:val="0"/>
      <w:marTop w:val="0"/>
      <w:marBottom w:val="0"/>
      <w:divBdr>
        <w:top w:val="none" w:sz="0" w:space="0" w:color="auto"/>
        <w:left w:val="none" w:sz="0" w:space="0" w:color="auto"/>
        <w:bottom w:val="none" w:sz="0" w:space="0" w:color="auto"/>
        <w:right w:val="none" w:sz="0" w:space="0" w:color="auto"/>
      </w:divBdr>
    </w:div>
    <w:div w:id="930822411">
      <w:bodyDiv w:val="1"/>
      <w:marLeft w:val="0"/>
      <w:marRight w:val="0"/>
      <w:marTop w:val="0"/>
      <w:marBottom w:val="0"/>
      <w:divBdr>
        <w:top w:val="none" w:sz="0" w:space="0" w:color="auto"/>
        <w:left w:val="none" w:sz="0" w:space="0" w:color="auto"/>
        <w:bottom w:val="none" w:sz="0" w:space="0" w:color="auto"/>
        <w:right w:val="none" w:sz="0" w:space="0" w:color="auto"/>
      </w:divBdr>
    </w:div>
    <w:div w:id="957370146">
      <w:bodyDiv w:val="1"/>
      <w:marLeft w:val="0"/>
      <w:marRight w:val="0"/>
      <w:marTop w:val="0"/>
      <w:marBottom w:val="0"/>
      <w:divBdr>
        <w:top w:val="none" w:sz="0" w:space="0" w:color="auto"/>
        <w:left w:val="none" w:sz="0" w:space="0" w:color="auto"/>
        <w:bottom w:val="none" w:sz="0" w:space="0" w:color="auto"/>
        <w:right w:val="none" w:sz="0" w:space="0" w:color="auto"/>
      </w:divBdr>
      <w:divsChild>
        <w:div w:id="41902360">
          <w:marLeft w:val="302"/>
          <w:marRight w:val="0"/>
          <w:marTop w:val="0"/>
          <w:marBottom w:val="0"/>
          <w:divBdr>
            <w:top w:val="none" w:sz="0" w:space="0" w:color="auto"/>
            <w:left w:val="none" w:sz="0" w:space="0" w:color="auto"/>
            <w:bottom w:val="none" w:sz="0" w:space="0" w:color="auto"/>
            <w:right w:val="none" w:sz="0" w:space="0" w:color="auto"/>
          </w:divBdr>
        </w:div>
        <w:div w:id="600912554">
          <w:marLeft w:val="302"/>
          <w:marRight w:val="0"/>
          <w:marTop w:val="0"/>
          <w:marBottom w:val="0"/>
          <w:divBdr>
            <w:top w:val="none" w:sz="0" w:space="0" w:color="auto"/>
            <w:left w:val="none" w:sz="0" w:space="0" w:color="auto"/>
            <w:bottom w:val="none" w:sz="0" w:space="0" w:color="auto"/>
            <w:right w:val="none" w:sz="0" w:space="0" w:color="auto"/>
          </w:divBdr>
        </w:div>
        <w:div w:id="214662084">
          <w:marLeft w:val="302"/>
          <w:marRight w:val="0"/>
          <w:marTop w:val="0"/>
          <w:marBottom w:val="0"/>
          <w:divBdr>
            <w:top w:val="none" w:sz="0" w:space="0" w:color="auto"/>
            <w:left w:val="none" w:sz="0" w:space="0" w:color="auto"/>
            <w:bottom w:val="none" w:sz="0" w:space="0" w:color="auto"/>
            <w:right w:val="none" w:sz="0" w:space="0" w:color="auto"/>
          </w:divBdr>
        </w:div>
        <w:div w:id="97142579">
          <w:marLeft w:val="302"/>
          <w:marRight w:val="0"/>
          <w:marTop w:val="0"/>
          <w:marBottom w:val="0"/>
          <w:divBdr>
            <w:top w:val="none" w:sz="0" w:space="0" w:color="auto"/>
            <w:left w:val="none" w:sz="0" w:space="0" w:color="auto"/>
            <w:bottom w:val="none" w:sz="0" w:space="0" w:color="auto"/>
            <w:right w:val="none" w:sz="0" w:space="0" w:color="auto"/>
          </w:divBdr>
        </w:div>
        <w:div w:id="359356758">
          <w:marLeft w:val="302"/>
          <w:marRight w:val="0"/>
          <w:marTop w:val="0"/>
          <w:marBottom w:val="0"/>
          <w:divBdr>
            <w:top w:val="none" w:sz="0" w:space="0" w:color="auto"/>
            <w:left w:val="none" w:sz="0" w:space="0" w:color="auto"/>
            <w:bottom w:val="none" w:sz="0" w:space="0" w:color="auto"/>
            <w:right w:val="none" w:sz="0" w:space="0" w:color="auto"/>
          </w:divBdr>
        </w:div>
        <w:div w:id="943029714">
          <w:marLeft w:val="302"/>
          <w:marRight w:val="0"/>
          <w:marTop w:val="0"/>
          <w:marBottom w:val="0"/>
          <w:divBdr>
            <w:top w:val="none" w:sz="0" w:space="0" w:color="auto"/>
            <w:left w:val="none" w:sz="0" w:space="0" w:color="auto"/>
            <w:bottom w:val="none" w:sz="0" w:space="0" w:color="auto"/>
            <w:right w:val="none" w:sz="0" w:space="0" w:color="auto"/>
          </w:divBdr>
        </w:div>
        <w:div w:id="553280013">
          <w:marLeft w:val="302"/>
          <w:marRight w:val="0"/>
          <w:marTop w:val="0"/>
          <w:marBottom w:val="0"/>
          <w:divBdr>
            <w:top w:val="none" w:sz="0" w:space="0" w:color="auto"/>
            <w:left w:val="none" w:sz="0" w:space="0" w:color="auto"/>
            <w:bottom w:val="none" w:sz="0" w:space="0" w:color="auto"/>
            <w:right w:val="none" w:sz="0" w:space="0" w:color="auto"/>
          </w:divBdr>
        </w:div>
      </w:divsChild>
    </w:div>
    <w:div w:id="962348551">
      <w:bodyDiv w:val="1"/>
      <w:marLeft w:val="0"/>
      <w:marRight w:val="0"/>
      <w:marTop w:val="0"/>
      <w:marBottom w:val="0"/>
      <w:divBdr>
        <w:top w:val="none" w:sz="0" w:space="0" w:color="auto"/>
        <w:left w:val="none" w:sz="0" w:space="0" w:color="auto"/>
        <w:bottom w:val="none" w:sz="0" w:space="0" w:color="auto"/>
        <w:right w:val="none" w:sz="0" w:space="0" w:color="auto"/>
      </w:divBdr>
      <w:divsChild>
        <w:div w:id="621302768">
          <w:marLeft w:val="259"/>
          <w:marRight w:val="0"/>
          <w:marTop w:val="0"/>
          <w:marBottom w:val="0"/>
          <w:divBdr>
            <w:top w:val="none" w:sz="0" w:space="0" w:color="auto"/>
            <w:left w:val="none" w:sz="0" w:space="0" w:color="auto"/>
            <w:bottom w:val="none" w:sz="0" w:space="0" w:color="auto"/>
            <w:right w:val="none" w:sz="0" w:space="0" w:color="auto"/>
          </w:divBdr>
        </w:div>
      </w:divsChild>
    </w:div>
    <w:div w:id="980420959">
      <w:bodyDiv w:val="1"/>
      <w:marLeft w:val="0"/>
      <w:marRight w:val="0"/>
      <w:marTop w:val="0"/>
      <w:marBottom w:val="0"/>
      <w:divBdr>
        <w:top w:val="none" w:sz="0" w:space="0" w:color="auto"/>
        <w:left w:val="none" w:sz="0" w:space="0" w:color="auto"/>
        <w:bottom w:val="none" w:sz="0" w:space="0" w:color="auto"/>
        <w:right w:val="none" w:sz="0" w:space="0" w:color="auto"/>
      </w:divBdr>
    </w:div>
    <w:div w:id="983123757">
      <w:bodyDiv w:val="1"/>
      <w:marLeft w:val="0"/>
      <w:marRight w:val="0"/>
      <w:marTop w:val="0"/>
      <w:marBottom w:val="0"/>
      <w:divBdr>
        <w:top w:val="none" w:sz="0" w:space="0" w:color="auto"/>
        <w:left w:val="none" w:sz="0" w:space="0" w:color="auto"/>
        <w:bottom w:val="none" w:sz="0" w:space="0" w:color="auto"/>
        <w:right w:val="none" w:sz="0" w:space="0" w:color="auto"/>
      </w:divBdr>
      <w:divsChild>
        <w:div w:id="5645293">
          <w:marLeft w:val="259"/>
          <w:marRight w:val="0"/>
          <w:marTop w:val="0"/>
          <w:marBottom w:val="0"/>
          <w:divBdr>
            <w:top w:val="none" w:sz="0" w:space="0" w:color="auto"/>
            <w:left w:val="none" w:sz="0" w:space="0" w:color="auto"/>
            <w:bottom w:val="none" w:sz="0" w:space="0" w:color="auto"/>
            <w:right w:val="none" w:sz="0" w:space="0" w:color="auto"/>
          </w:divBdr>
        </w:div>
        <w:div w:id="667245615">
          <w:marLeft w:val="259"/>
          <w:marRight w:val="0"/>
          <w:marTop w:val="0"/>
          <w:marBottom w:val="0"/>
          <w:divBdr>
            <w:top w:val="none" w:sz="0" w:space="0" w:color="auto"/>
            <w:left w:val="none" w:sz="0" w:space="0" w:color="auto"/>
            <w:bottom w:val="none" w:sz="0" w:space="0" w:color="auto"/>
            <w:right w:val="none" w:sz="0" w:space="0" w:color="auto"/>
          </w:divBdr>
        </w:div>
        <w:div w:id="1256864964">
          <w:marLeft w:val="259"/>
          <w:marRight w:val="0"/>
          <w:marTop w:val="0"/>
          <w:marBottom w:val="0"/>
          <w:divBdr>
            <w:top w:val="none" w:sz="0" w:space="0" w:color="auto"/>
            <w:left w:val="none" w:sz="0" w:space="0" w:color="auto"/>
            <w:bottom w:val="none" w:sz="0" w:space="0" w:color="auto"/>
            <w:right w:val="none" w:sz="0" w:space="0" w:color="auto"/>
          </w:divBdr>
        </w:div>
      </w:divsChild>
    </w:div>
    <w:div w:id="991329414">
      <w:bodyDiv w:val="1"/>
      <w:marLeft w:val="0"/>
      <w:marRight w:val="0"/>
      <w:marTop w:val="0"/>
      <w:marBottom w:val="0"/>
      <w:divBdr>
        <w:top w:val="none" w:sz="0" w:space="0" w:color="auto"/>
        <w:left w:val="none" w:sz="0" w:space="0" w:color="auto"/>
        <w:bottom w:val="none" w:sz="0" w:space="0" w:color="auto"/>
        <w:right w:val="none" w:sz="0" w:space="0" w:color="auto"/>
      </w:divBdr>
    </w:div>
    <w:div w:id="1000352906">
      <w:bodyDiv w:val="1"/>
      <w:marLeft w:val="0"/>
      <w:marRight w:val="0"/>
      <w:marTop w:val="0"/>
      <w:marBottom w:val="0"/>
      <w:divBdr>
        <w:top w:val="none" w:sz="0" w:space="0" w:color="auto"/>
        <w:left w:val="none" w:sz="0" w:space="0" w:color="auto"/>
        <w:bottom w:val="none" w:sz="0" w:space="0" w:color="auto"/>
        <w:right w:val="none" w:sz="0" w:space="0" w:color="auto"/>
      </w:divBdr>
    </w:div>
    <w:div w:id="1064252646">
      <w:bodyDiv w:val="1"/>
      <w:marLeft w:val="0"/>
      <w:marRight w:val="0"/>
      <w:marTop w:val="0"/>
      <w:marBottom w:val="0"/>
      <w:divBdr>
        <w:top w:val="none" w:sz="0" w:space="0" w:color="auto"/>
        <w:left w:val="none" w:sz="0" w:space="0" w:color="auto"/>
        <w:bottom w:val="none" w:sz="0" w:space="0" w:color="auto"/>
        <w:right w:val="none" w:sz="0" w:space="0" w:color="auto"/>
      </w:divBdr>
      <w:divsChild>
        <w:div w:id="599290055">
          <w:marLeft w:val="259"/>
          <w:marRight w:val="0"/>
          <w:marTop w:val="0"/>
          <w:marBottom w:val="0"/>
          <w:divBdr>
            <w:top w:val="none" w:sz="0" w:space="0" w:color="auto"/>
            <w:left w:val="none" w:sz="0" w:space="0" w:color="auto"/>
            <w:bottom w:val="none" w:sz="0" w:space="0" w:color="auto"/>
            <w:right w:val="none" w:sz="0" w:space="0" w:color="auto"/>
          </w:divBdr>
        </w:div>
        <w:div w:id="1834687661">
          <w:marLeft w:val="259"/>
          <w:marRight w:val="0"/>
          <w:marTop w:val="0"/>
          <w:marBottom w:val="0"/>
          <w:divBdr>
            <w:top w:val="none" w:sz="0" w:space="0" w:color="auto"/>
            <w:left w:val="none" w:sz="0" w:space="0" w:color="auto"/>
            <w:bottom w:val="none" w:sz="0" w:space="0" w:color="auto"/>
            <w:right w:val="none" w:sz="0" w:space="0" w:color="auto"/>
          </w:divBdr>
        </w:div>
        <w:div w:id="1270089860">
          <w:marLeft w:val="259"/>
          <w:marRight w:val="0"/>
          <w:marTop w:val="0"/>
          <w:marBottom w:val="0"/>
          <w:divBdr>
            <w:top w:val="none" w:sz="0" w:space="0" w:color="auto"/>
            <w:left w:val="none" w:sz="0" w:space="0" w:color="auto"/>
            <w:bottom w:val="none" w:sz="0" w:space="0" w:color="auto"/>
            <w:right w:val="none" w:sz="0" w:space="0" w:color="auto"/>
          </w:divBdr>
        </w:div>
      </w:divsChild>
    </w:div>
    <w:div w:id="1091244795">
      <w:bodyDiv w:val="1"/>
      <w:marLeft w:val="0"/>
      <w:marRight w:val="0"/>
      <w:marTop w:val="0"/>
      <w:marBottom w:val="0"/>
      <w:divBdr>
        <w:top w:val="none" w:sz="0" w:space="0" w:color="auto"/>
        <w:left w:val="none" w:sz="0" w:space="0" w:color="auto"/>
        <w:bottom w:val="none" w:sz="0" w:space="0" w:color="auto"/>
        <w:right w:val="none" w:sz="0" w:space="0" w:color="auto"/>
      </w:divBdr>
      <w:divsChild>
        <w:div w:id="1012494198">
          <w:marLeft w:val="274"/>
          <w:marRight w:val="0"/>
          <w:marTop w:val="0"/>
          <w:marBottom w:val="0"/>
          <w:divBdr>
            <w:top w:val="none" w:sz="0" w:space="0" w:color="auto"/>
            <w:left w:val="none" w:sz="0" w:space="0" w:color="auto"/>
            <w:bottom w:val="none" w:sz="0" w:space="0" w:color="auto"/>
            <w:right w:val="none" w:sz="0" w:space="0" w:color="auto"/>
          </w:divBdr>
        </w:div>
        <w:div w:id="523713236">
          <w:marLeft w:val="259"/>
          <w:marRight w:val="0"/>
          <w:marTop w:val="0"/>
          <w:marBottom w:val="0"/>
          <w:divBdr>
            <w:top w:val="none" w:sz="0" w:space="0" w:color="auto"/>
            <w:left w:val="none" w:sz="0" w:space="0" w:color="auto"/>
            <w:bottom w:val="none" w:sz="0" w:space="0" w:color="auto"/>
            <w:right w:val="none" w:sz="0" w:space="0" w:color="auto"/>
          </w:divBdr>
        </w:div>
        <w:div w:id="465661116">
          <w:marLeft w:val="259"/>
          <w:marRight w:val="0"/>
          <w:marTop w:val="0"/>
          <w:marBottom w:val="0"/>
          <w:divBdr>
            <w:top w:val="none" w:sz="0" w:space="0" w:color="auto"/>
            <w:left w:val="none" w:sz="0" w:space="0" w:color="auto"/>
            <w:bottom w:val="none" w:sz="0" w:space="0" w:color="auto"/>
            <w:right w:val="none" w:sz="0" w:space="0" w:color="auto"/>
          </w:divBdr>
        </w:div>
        <w:div w:id="998651863">
          <w:marLeft w:val="259"/>
          <w:marRight w:val="0"/>
          <w:marTop w:val="0"/>
          <w:marBottom w:val="0"/>
          <w:divBdr>
            <w:top w:val="none" w:sz="0" w:space="0" w:color="auto"/>
            <w:left w:val="none" w:sz="0" w:space="0" w:color="auto"/>
            <w:bottom w:val="none" w:sz="0" w:space="0" w:color="auto"/>
            <w:right w:val="none" w:sz="0" w:space="0" w:color="auto"/>
          </w:divBdr>
        </w:div>
      </w:divsChild>
    </w:div>
    <w:div w:id="1109617502">
      <w:bodyDiv w:val="1"/>
      <w:marLeft w:val="0"/>
      <w:marRight w:val="0"/>
      <w:marTop w:val="0"/>
      <w:marBottom w:val="0"/>
      <w:divBdr>
        <w:top w:val="none" w:sz="0" w:space="0" w:color="auto"/>
        <w:left w:val="none" w:sz="0" w:space="0" w:color="auto"/>
        <w:bottom w:val="none" w:sz="0" w:space="0" w:color="auto"/>
        <w:right w:val="none" w:sz="0" w:space="0" w:color="auto"/>
      </w:divBdr>
    </w:div>
    <w:div w:id="1154489701">
      <w:bodyDiv w:val="1"/>
      <w:marLeft w:val="0"/>
      <w:marRight w:val="0"/>
      <w:marTop w:val="0"/>
      <w:marBottom w:val="0"/>
      <w:divBdr>
        <w:top w:val="none" w:sz="0" w:space="0" w:color="auto"/>
        <w:left w:val="none" w:sz="0" w:space="0" w:color="auto"/>
        <w:bottom w:val="none" w:sz="0" w:space="0" w:color="auto"/>
        <w:right w:val="none" w:sz="0" w:space="0" w:color="auto"/>
      </w:divBdr>
      <w:divsChild>
        <w:div w:id="816842372">
          <w:marLeft w:val="259"/>
          <w:marRight w:val="0"/>
          <w:marTop w:val="0"/>
          <w:marBottom w:val="0"/>
          <w:divBdr>
            <w:top w:val="none" w:sz="0" w:space="0" w:color="auto"/>
            <w:left w:val="none" w:sz="0" w:space="0" w:color="auto"/>
            <w:bottom w:val="none" w:sz="0" w:space="0" w:color="auto"/>
            <w:right w:val="none" w:sz="0" w:space="0" w:color="auto"/>
          </w:divBdr>
        </w:div>
        <w:div w:id="81689137">
          <w:marLeft w:val="259"/>
          <w:marRight w:val="0"/>
          <w:marTop w:val="0"/>
          <w:marBottom w:val="0"/>
          <w:divBdr>
            <w:top w:val="none" w:sz="0" w:space="0" w:color="auto"/>
            <w:left w:val="none" w:sz="0" w:space="0" w:color="auto"/>
            <w:bottom w:val="none" w:sz="0" w:space="0" w:color="auto"/>
            <w:right w:val="none" w:sz="0" w:space="0" w:color="auto"/>
          </w:divBdr>
        </w:div>
      </w:divsChild>
    </w:div>
    <w:div w:id="1193300673">
      <w:bodyDiv w:val="1"/>
      <w:marLeft w:val="0"/>
      <w:marRight w:val="0"/>
      <w:marTop w:val="0"/>
      <w:marBottom w:val="0"/>
      <w:divBdr>
        <w:top w:val="none" w:sz="0" w:space="0" w:color="auto"/>
        <w:left w:val="none" w:sz="0" w:space="0" w:color="auto"/>
        <w:bottom w:val="none" w:sz="0" w:space="0" w:color="auto"/>
        <w:right w:val="none" w:sz="0" w:space="0" w:color="auto"/>
      </w:divBdr>
      <w:divsChild>
        <w:div w:id="1162895595">
          <w:marLeft w:val="259"/>
          <w:marRight w:val="0"/>
          <w:marTop w:val="0"/>
          <w:marBottom w:val="0"/>
          <w:divBdr>
            <w:top w:val="none" w:sz="0" w:space="0" w:color="auto"/>
            <w:left w:val="none" w:sz="0" w:space="0" w:color="auto"/>
            <w:bottom w:val="none" w:sz="0" w:space="0" w:color="auto"/>
            <w:right w:val="none" w:sz="0" w:space="0" w:color="auto"/>
          </w:divBdr>
        </w:div>
      </w:divsChild>
    </w:div>
    <w:div w:id="1219433883">
      <w:bodyDiv w:val="1"/>
      <w:marLeft w:val="0"/>
      <w:marRight w:val="0"/>
      <w:marTop w:val="0"/>
      <w:marBottom w:val="0"/>
      <w:divBdr>
        <w:top w:val="none" w:sz="0" w:space="0" w:color="auto"/>
        <w:left w:val="none" w:sz="0" w:space="0" w:color="auto"/>
        <w:bottom w:val="none" w:sz="0" w:space="0" w:color="auto"/>
        <w:right w:val="none" w:sz="0" w:space="0" w:color="auto"/>
      </w:divBdr>
      <w:divsChild>
        <w:div w:id="217937566">
          <w:marLeft w:val="302"/>
          <w:marRight w:val="0"/>
          <w:marTop w:val="80"/>
          <w:marBottom w:val="0"/>
          <w:divBdr>
            <w:top w:val="none" w:sz="0" w:space="0" w:color="auto"/>
            <w:left w:val="none" w:sz="0" w:space="0" w:color="auto"/>
            <w:bottom w:val="none" w:sz="0" w:space="0" w:color="auto"/>
            <w:right w:val="none" w:sz="0" w:space="0" w:color="auto"/>
          </w:divBdr>
        </w:div>
        <w:div w:id="1336104122">
          <w:marLeft w:val="302"/>
          <w:marRight w:val="0"/>
          <w:marTop w:val="80"/>
          <w:marBottom w:val="0"/>
          <w:divBdr>
            <w:top w:val="none" w:sz="0" w:space="0" w:color="auto"/>
            <w:left w:val="none" w:sz="0" w:space="0" w:color="auto"/>
            <w:bottom w:val="none" w:sz="0" w:space="0" w:color="auto"/>
            <w:right w:val="none" w:sz="0" w:space="0" w:color="auto"/>
          </w:divBdr>
        </w:div>
        <w:div w:id="131562910">
          <w:marLeft w:val="302"/>
          <w:marRight w:val="0"/>
          <w:marTop w:val="80"/>
          <w:marBottom w:val="0"/>
          <w:divBdr>
            <w:top w:val="none" w:sz="0" w:space="0" w:color="auto"/>
            <w:left w:val="none" w:sz="0" w:space="0" w:color="auto"/>
            <w:bottom w:val="none" w:sz="0" w:space="0" w:color="auto"/>
            <w:right w:val="none" w:sz="0" w:space="0" w:color="auto"/>
          </w:divBdr>
        </w:div>
      </w:divsChild>
    </w:div>
    <w:div w:id="1224022803">
      <w:bodyDiv w:val="1"/>
      <w:marLeft w:val="0"/>
      <w:marRight w:val="0"/>
      <w:marTop w:val="0"/>
      <w:marBottom w:val="0"/>
      <w:divBdr>
        <w:top w:val="none" w:sz="0" w:space="0" w:color="auto"/>
        <w:left w:val="none" w:sz="0" w:space="0" w:color="auto"/>
        <w:bottom w:val="none" w:sz="0" w:space="0" w:color="auto"/>
        <w:right w:val="none" w:sz="0" w:space="0" w:color="auto"/>
      </w:divBdr>
      <w:divsChild>
        <w:div w:id="1276908595">
          <w:marLeft w:val="259"/>
          <w:marRight w:val="0"/>
          <w:marTop w:val="0"/>
          <w:marBottom w:val="0"/>
          <w:divBdr>
            <w:top w:val="none" w:sz="0" w:space="0" w:color="auto"/>
            <w:left w:val="none" w:sz="0" w:space="0" w:color="auto"/>
            <w:bottom w:val="none" w:sz="0" w:space="0" w:color="auto"/>
            <w:right w:val="none" w:sz="0" w:space="0" w:color="auto"/>
          </w:divBdr>
        </w:div>
        <w:div w:id="1654868759">
          <w:marLeft w:val="259"/>
          <w:marRight w:val="0"/>
          <w:marTop w:val="0"/>
          <w:marBottom w:val="0"/>
          <w:divBdr>
            <w:top w:val="none" w:sz="0" w:space="0" w:color="auto"/>
            <w:left w:val="none" w:sz="0" w:space="0" w:color="auto"/>
            <w:bottom w:val="none" w:sz="0" w:space="0" w:color="auto"/>
            <w:right w:val="none" w:sz="0" w:space="0" w:color="auto"/>
          </w:divBdr>
        </w:div>
        <w:div w:id="1589922589">
          <w:marLeft w:val="259"/>
          <w:marRight w:val="0"/>
          <w:marTop w:val="0"/>
          <w:marBottom w:val="0"/>
          <w:divBdr>
            <w:top w:val="none" w:sz="0" w:space="0" w:color="auto"/>
            <w:left w:val="none" w:sz="0" w:space="0" w:color="auto"/>
            <w:bottom w:val="none" w:sz="0" w:space="0" w:color="auto"/>
            <w:right w:val="none" w:sz="0" w:space="0" w:color="auto"/>
          </w:divBdr>
        </w:div>
      </w:divsChild>
    </w:div>
    <w:div w:id="1231234516">
      <w:bodyDiv w:val="1"/>
      <w:marLeft w:val="0"/>
      <w:marRight w:val="0"/>
      <w:marTop w:val="0"/>
      <w:marBottom w:val="0"/>
      <w:divBdr>
        <w:top w:val="none" w:sz="0" w:space="0" w:color="auto"/>
        <w:left w:val="none" w:sz="0" w:space="0" w:color="auto"/>
        <w:bottom w:val="none" w:sz="0" w:space="0" w:color="auto"/>
        <w:right w:val="none" w:sz="0" w:space="0" w:color="auto"/>
      </w:divBdr>
    </w:div>
    <w:div w:id="1235974679">
      <w:bodyDiv w:val="1"/>
      <w:marLeft w:val="0"/>
      <w:marRight w:val="0"/>
      <w:marTop w:val="0"/>
      <w:marBottom w:val="0"/>
      <w:divBdr>
        <w:top w:val="none" w:sz="0" w:space="0" w:color="auto"/>
        <w:left w:val="none" w:sz="0" w:space="0" w:color="auto"/>
        <w:bottom w:val="none" w:sz="0" w:space="0" w:color="auto"/>
        <w:right w:val="none" w:sz="0" w:space="0" w:color="auto"/>
      </w:divBdr>
      <w:divsChild>
        <w:div w:id="1314991414">
          <w:marLeft w:val="302"/>
          <w:marRight w:val="0"/>
          <w:marTop w:val="80"/>
          <w:marBottom w:val="0"/>
          <w:divBdr>
            <w:top w:val="none" w:sz="0" w:space="0" w:color="auto"/>
            <w:left w:val="none" w:sz="0" w:space="0" w:color="auto"/>
            <w:bottom w:val="none" w:sz="0" w:space="0" w:color="auto"/>
            <w:right w:val="none" w:sz="0" w:space="0" w:color="auto"/>
          </w:divBdr>
        </w:div>
        <w:div w:id="2083090847">
          <w:marLeft w:val="1109"/>
          <w:marRight w:val="0"/>
          <w:marTop w:val="80"/>
          <w:marBottom w:val="0"/>
          <w:divBdr>
            <w:top w:val="none" w:sz="0" w:space="0" w:color="auto"/>
            <w:left w:val="none" w:sz="0" w:space="0" w:color="auto"/>
            <w:bottom w:val="none" w:sz="0" w:space="0" w:color="auto"/>
            <w:right w:val="none" w:sz="0" w:space="0" w:color="auto"/>
          </w:divBdr>
        </w:div>
        <w:div w:id="1399983137">
          <w:marLeft w:val="302"/>
          <w:marRight w:val="0"/>
          <w:marTop w:val="80"/>
          <w:marBottom w:val="0"/>
          <w:divBdr>
            <w:top w:val="none" w:sz="0" w:space="0" w:color="auto"/>
            <w:left w:val="none" w:sz="0" w:space="0" w:color="auto"/>
            <w:bottom w:val="none" w:sz="0" w:space="0" w:color="auto"/>
            <w:right w:val="none" w:sz="0" w:space="0" w:color="auto"/>
          </w:divBdr>
        </w:div>
        <w:div w:id="19283673">
          <w:marLeft w:val="1109"/>
          <w:marRight w:val="0"/>
          <w:marTop w:val="80"/>
          <w:marBottom w:val="0"/>
          <w:divBdr>
            <w:top w:val="none" w:sz="0" w:space="0" w:color="auto"/>
            <w:left w:val="none" w:sz="0" w:space="0" w:color="auto"/>
            <w:bottom w:val="none" w:sz="0" w:space="0" w:color="auto"/>
            <w:right w:val="none" w:sz="0" w:space="0" w:color="auto"/>
          </w:divBdr>
        </w:div>
        <w:div w:id="691610426">
          <w:marLeft w:val="302"/>
          <w:marRight w:val="0"/>
          <w:marTop w:val="80"/>
          <w:marBottom w:val="0"/>
          <w:divBdr>
            <w:top w:val="none" w:sz="0" w:space="0" w:color="auto"/>
            <w:left w:val="none" w:sz="0" w:space="0" w:color="auto"/>
            <w:bottom w:val="none" w:sz="0" w:space="0" w:color="auto"/>
            <w:right w:val="none" w:sz="0" w:space="0" w:color="auto"/>
          </w:divBdr>
        </w:div>
        <w:div w:id="2071615406">
          <w:marLeft w:val="302"/>
          <w:marRight w:val="0"/>
          <w:marTop w:val="80"/>
          <w:marBottom w:val="0"/>
          <w:divBdr>
            <w:top w:val="none" w:sz="0" w:space="0" w:color="auto"/>
            <w:left w:val="none" w:sz="0" w:space="0" w:color="auto"/>
            <w:bottom w:val="none" w:sz="0" w:space="0" w:color="auto"/>
            <w:right w:val="none" w:sz="0" w:space="0" w:color="auto"/>
          </w:divBdr>
        </w:div>
      </w:divsChild>
    </w:div>
    <w:div w:id="1265924061">
      <w:bodyDiv w:val="1"/>
      <w:marLeft w:val="0"/>
      <w:marRight w:val="0"/>
      <w:marTop w:val="0"/>
      <w:marBottom w:val="0"/>
      <w:divBdr>
        <w:top w:val="none" w:sz="0" w:space="0" w:color="auto"/>
        <w:left w:val="none" w:sz="0" w:space="0" w:color="auto"/>
        <w:bottom w:val="none" w:sz="0" w:space="0" w:color="auto"/>
        <w:right w:val="none" w:sz="0" w:space="0" w:color="auto"/>
      </w:divBdr>
    </w:div>
    <w:div w:id="1271014800">
      <w:bodyDiv w:val="1"/>
      <w:marLeft w:val="0"/>
      <w:marRight w:val="0"/>
      <w:marTop w:val="0"/>
      <w:marBottom w:val="0"/>
      <w:divBdr>
        <w:top w:val="none" w:sz="0" w:space="0" w:color="auto"/>
        <w:left w:val="none" w:sz="0" w:space="0" w:color="auto"/>
        <w:bottom w:val="none" w:sz="0" w:space="0" w:color="auto"/>
        <w:right w:val="none" w:sz="0" w:space="0" w:color="auto"/>
      </w:divBdr>
      <w:divsChild>
        <w:div w:id="1134251818">
          <w:marLeft w:val="259"/>
          <w:marRight w:val="0"/>
          <w:marTop w:val="0"/>
          <w:marBottom w:val="0"/>
          <w:divBdr>
            <w:top w:val="none" w:sz="0" w:space="0" w:color="auto"/>
            <w:left w:val="none" w:sz="0" w:space="0" w:color="auto"/>
            <w:bottom w:val="none" w:sz="0" w:space="0" w:color="auto"/>
            <w:right w:val="none" w:sz="0" w:space="0" w:color="auto"/>
          </w:divBdr>
        </w:div>
        <w:div w:id="1274898201">
          <w:marLeft w:val="259"/>
          <w:marRight w:val="0"/>
          <w:marTop w:val="0"/>
          <w:marBottom w:val="0"/>
          <w:divBdr>
            <w:top w:val="none" w:sz="0" w:space="0" w:color="auto"/>
            <w:left w:val="none" w:sz="0" w:space="0" w:color="auto"/>
            <w:bottom w:val="none" w:sz="0" w:space="0" w:color="auto"/>
            <w:right w:val="none" w:sz="0" w:space="0" w:color="auto"/>
          </w:divBdr>
        </w:div>
      </w:divsChild>
    </w:div>
    <w:div w:id="1288927398">
      <w:bodyDiv w:val="1"/>
      <w:marLeft w:val="0"/>
      <w:marRight w:val="0"/>
      <w:marTop w:val="0"/>
      <w:marBottom w:val="0"/>
      <w:divBdr>
        <w:top w:val="none" w:sz="0" w:space="0" w:color="auto"/>
        <w:left w:val="none" w:sz="0" w:space="0" w:color="auto"/>
        <w:bottom w:val="none" w:sz="0" w:space="0" w:color="auto"/>
        <w:right w:val="none" w:sz="0" w:space="0" w:color="auto"/>
      </w:divBdr>
      <w:divsChild>
        <w:div w:id="446243083">
          <w:marLeft w:val="302"/>
          <w:marRight w:val="0"/>
          <w:marTop w:val="80"/>
          <w:marBottom w:val="0"/>
          <w:divBdr>
            <w:top w:val="none" w:sz="0" w:space="0" w:color="auto"/>
            <w:left w:val="none" w:sz="0" w:space="0" w:color="auto"/>
            <w:bottom w:val="none" w:sz="0" w:space="0" w:color="auto"/>
            <w:right w:val="none" w:sz="0" w:space="0" w:color="auto"/>
          </w:divBdr>
        </w:div>
        <w:div w:id="308366574">
          <w:marLeft w:val="302"/>
          <w:marRight w:val="0"/>
          <w:marTop w:val="80"/>
          <w:marBottom w:val="0"/>
          <w:divBdr>
            <w:top w:val="none" w:sz="0" w:space="0" w:color="auto"/>
            <w:left w:val="none" w:sz="0" w:space="0" w:color="auto"/>
            <w:bottom w:val="none" w:sz="0" w:space="0" w:color="auto"/>
            <w:right w:val="none" w:sz="0" w:space="0" w:color="auto"/>
          </w:divBdr>
        </w:div>
        <w:div w:id="635529793">
          <w:marLeft w:val="302"/>
          <w:marRight w:val="0"/>
          <w:marTop w:val="80"/>
          <w:marBottom w:val="0"/>
          <w:divBdr>
            <w:top w:val="none" w:sz="0" w:space="0" w:color="auto"/>
            <w:left w:val="none" w:sz="0" w:space="0" w:color="auto"/>
            <w:bottom w:val="none" w:sz="0" w:space="0" w:color="auto"/>
            <w:right w:val="none" w:sz="0" w:space="0" w:color="auto"/>
          </w:divBdr>
        </w:div>
        <w:div w:id="1760562893">
          <w:marLeft w:val="302"/>
          <w:marRight w:val="0"/>
          <w:marTop w:val="80"/>
          <w:marBottom w:val="0"/>
          <w:divBdr>
            <w:top w:val="none" w:sz="0" w:space="0" w:color="auto"/>
            <w:left w:val="none" w:sz="0" w:space="0" w:color="auto"/>
            <w:bottom w:val="none" w:sz="0" w:space="0" w:color="auto"/>
            <w:right w:val="none" w:sz="0" w:space="0" w:color="auto"/>
          </w:divBdr>
        </w:div>
      </w:divsChild>
    </w:div>
    <w:div w:id="1299414008">
      <w:bodyDiv w:val="1"/>
      <w:marLeft w:val="0"/>
      <w:marRight w:val="0"/>
      <w:marTop w:val="0"/>
      <w:marBottom w:val="0"/>
      <w:divBdr>
        <w:top w:val="none" w:sz="0" w:space="0" w:color="auto"/>
        <w:left w:val="none" w:sz="0" w:space="0" w:color="auto"/>
        <w:bottom w:val="none" w:sz="0" w:space="0" w:color="auto"/>
        <w:right w:val="none" w:sz="0" w:space="0" w:color="auto"/>
      </w:divBdr>
    </w:div>
    <w:div w:id="1302690757">
      <w:bodyDiv w:val="1"/>
      <w:marLeft w:val="0"/>
      <w:marRight w:val="0"/>
      <w:marTop w:val="0"/>
      <w:marBottom w:val="0"/>
      <w:divBdr>
        <w:top w:val="none" w:sz="0" w:space="0" w:color="auto"/>
        <w:left w:val="none" w:sz="0" w:space="0" w:color="auto"/>
        <w:bottom w:val="none" w:sz="0" w:space="0" w:color="auto"/>
        <w:right w:val="none" w:sz="0" w:space="0" w:color="auto"/>
      </w:divBdr>
    </w:div>
    <w:div w:id="1303538764">
      <w:bodyDiv w:val="1"/>
      <w:marLeft w:val="0"/>
      <w:marRight w:val="0"/>
      <w:marTop w:val="0"/>
      <w:marBottom w:val="0"/>
      <w:divBdr>
        <w:top w:val="none" w:sz="0" w:space="0" w:color="auto"/>
        <w:left w:val="none" w:sz="0" w:space="0" w:color="auto"/>
        <w:bottom w:val="none" w:sz="0" w:space="0" w:color="auto"/>
        <w:right w:val="none" w:sz="0" w:space="0" w:color="auto"/>
      </w:divBdr>
    </w:div>
    <w:div w:id="1312369869">
      <w:bodyDiv w:val="1"/>
      <w:marLeft w:val="0"/>
      <w:marRight w:val="0"/>
      <w:marTop w:val="0"/>
      <w:marBottom w:val="0"/>
      <w:divBdr>
        <w:top w:val="none" w:sz="0" w:space="0" w:color="auto"/>
        <w:left w:val="none" w:sz="0" w:space="0" w:color="auto"/>
        <w:bottom w:val="none" w:sz="0" w:space="0" w:color="auto"/>
        <w:right w:val="none" w:sz="0" w:space="0" w:color="auto"/>
      </w:divBdr>
      <w:divsChild>
        <w:div w:id="475343420">
          <w:marLeft w:val="259"/>
          <w:marRight w:val="0"/>
          <w:marTop w:val="0"/>
          <w:marBottom w:val="0"/>
          <w:divBdr>
            <w:top w:val="none" w:sz="0" w:space="0" w:color="auto"/>
            <w:left w:val="none" w:sz="0" w:space="0" w:color="auto"/>
            <w:bottom w:val="none" w:sz="0" w:space="0" w:color="auto"/>
            <w:right w:val="none" w:sz="0" w:space="0" w:color="auto"/>
          </w:divBdr>
        </w:div>
        <w:div w:id="563180816">
          <w:marLeft w:val="259"/>
          <w:marRight w:val="0"/>
          <w:marTop w:val="0"/>
          <w:marBottom w:val="0"/>
          <w:divBdr>
            <w:top w:val="none" w:sz="0" w:space="0" w:color="auto"/>
            <w:left w:val="none" w:sz="0" w:space="0" w:color="auto"/>
            <w:bottom w:val="none" w:sz="0" w:space="0" w:color="auto"/>
            <w:right w:val="none" w:sz="0" w:space="0" w:color="auto"/>
          </w:divBdr>
        </w:div>
        <w:div w:id="1877310064">
          <w:marLeft w:val="259"/>
          <w:marRight w:val="0"/>
          <w:marTop w:val="0"/>
          <w:marBottom w:val="0"/>
          <w:divBdr>
            <w:top w:val="none" w:sz="0" w:space="0" w:color="auto"/>
            <w:left w:val="none" w:sz="0" w:space="0" w:color="auto"/>
            <w:bottom w:val="none" w:sz="0" w:space="0" w:color="auto"/>
            <w:right w:val="none" w:sz="0" w:space="0" w:color="auto"/>
          </w:divBdr>
        </w:div>
      </w:divsChild>
    </w:div>
    <w:div w:id="1318261040">
      <w:bodyDiv w:val="1"/>
      <w:marLeft w:val="0"/>
      <w:marRight w:val="0"/>
      <w:marTop w:val="0"/>
      <w:marBottom w:val="0"/>
      <w:divBdr>
        <w:top w:val="none" w:sz="0" w:space="0" w:color="auto"/>
        <w:left w:val="none" w:sz="0" w:space="0" w:color="auto"/>
        <w:bottom w:val="none" w:sz="0" w:space="0" w:color="auto"/>
        <w:right w:val="none" w:sz="0" w:space="0" w:color="auto"/>
      </w:divBdr>
    </w:div>
    <w:div w:id="1328021795">
      <w:bodyDiv w:val="1"/>
      <w:marLeft w:val="0"/>
      <w:marRight w:val="0"/>
      <w:marTop w:val="0"/>
      <w:marBottom w:val="0"/>
      <w:divBdr>
        <w:top w:val="none" w:sz="0" w:space="0" w:color="auto"/>
        <w:left w:val="none" w:sz="0" w:space="0" w:color="auto"/>
        <w:bottom w:val="none" w:sz="0" w:space="0" w:color="auto"/>
        <w:right w:val="none" w:sz="0" w:space="0" w:color="auto"/>
      </w:divBdr>
    </w:div>
    <w:div w:id="1328094335">
      <w:bodyDiv w:val="1"/>
      <w:marLeft w:val="0"/>
      <w:marRight w:val="0"/>
      <w:marTop w:val="0"/>
      <w:marBottom w:val="0"/>
      <w:divBdr>
        <w:top w:val="none" w:sz="0" w:space="0" w:color="auto"/>
        <w:left w:val="none" w:sz="0" w:space="0" w:color="auto"/>
        <w:bottom w:val="none" w:sz="0" w:space="0" w:color="auto"/>
        <w:right w:val="none" w:sz="0" w:space="0" w:color="auto"/>
      </w:divBdr>
      <w:divsChild>
        <w:div w:id="1709139853">
          <w:marLeft w:val="259"/>
          <w:marRight w:val="0"/>
          <w:marTop w:val="0"/>
          <w:marBottom w:val="0"/>
          <w:divBdr>
            <w:top w:val="none" w:sz="0" w:space="0" w:color="auto"/>
            <w:left w:val="none" w:sz="0" w:space="0" w:color="auto"/>
            <w:bottom w:val="none" w:sz="0" w:space="0" w:color="auto"/>
            <w:right w:val="none" w:sz="0" w:space="0" w:color="auto"/>
          </w:divBdr>
        </w:div>
        <w:div w:id="1375691258">
          <w:marLeft w:val="259"/>
          <w:marRight w:val="0"/>
          <w:marTop w:val="0"/>
          <w:marBottom w:val="0"/>
          <w:divBdr>
            <w:top w:val="none" w:sz="0" w:space="0" w:color="auto"/>
            <w:left w:val="none" w:sz="0" w:space="0" w:color="auto"/>
            <w:bottom w:val="none" w:sz="0" w:space="0" w:color="auto"/>
            <w:right w:val="none" w:sz="0" w:space="0" w:color="auto"/>
          </w:divBdr>
        </w:div>
      </w:divsChild>
    </w:div>
    <w:div w:id="1334649082">
      <w:bodyDiv w:val="1"/>
      <w:marLeft w:val="0"/>
      <w:marRight w:val="0"/>
      <w:marTop w:val="0"/>
      <w:marBottom w:val="0"/>
      <w:divBdr>
        <w:top w:val="none" w:sz="0" w:space="0" w:color="auto"/>
        <w:left w:val="none" w:sz="0" w:space="0" w:color="auto"/>
        <w:bottom w:val="none" w:sz="0" w:space="0" w:color="auto"/>
        <w:right w:val="none" w:sz="0" w:space="0" w:color="auto"/>
      </w:divBdr>
    </w:div>
    <w:div w:id="1357385968">
      <w:bodyDiv w:val="1"/>
      <w:marLeft w:val="0"/>
      <w:marRight w:val="0"/>
      <w:marTop w:val="0"/>
      <w:marBottom w:val="0"/>
      <w:divBdr>
        <w:top w:val="none" w:sz="0" w:space="0" w:color="auto"/>
        <w:left w:val="none" w:sz="0" w:space="0" w:color="auto"/>
        <w:bottom w:val="none" w:sz="0" w:space="0" w:color="auto"/>
        <w:right w:val="none" w:sz="0" w:space="0" w:color="auto"/>
      </w:divBdr>
    </w:div>
    <w:div w:id="1361082657">
      <w:bodyDiv w:val="1"/>
      <w:marLeft w:val="0"/>
      <w:marRight w:val="0"/>
      <w:marTop w:val="0"/>
      <w:marBottom w:val="0"/>
      <w:divBdr>
        <w:top w:val="none" w:sz="0" w:space="0" w:color="auto"/>
        <w:left w:val="none" w:sz="0" w:space="0" w:color="auto"/>
        <w:bottom w:val="none" w:sz="0" w:space="0" w:color="auto"/>
        <w:right w:val="none" w:sz="0" w:space="0" w:color="auto"/>
      </w:divBdr>
      <w:divsChild>
        <w:div w:id="864827064">
          <w:marLeft w:val="259"/>
          <w:marRight w:val="0"/>
          <w:marTop w:val="0"/>
          <w:marBottom w:val="0"/>
          <w:divBdr>
            <w:top w:val="none" w:sz="0" w:space="0" w:color="auto"/>
            <w:left w:val="none" w:sz="0" w:space="0" w:color="auto"/>
            <w:bottom w:val="none" w:sz="0" w:space="0" w:color="auto"/>
            <w:right w:val="none" w:sz="0" w:space="0" w:color="auto"/>
          </w:divBdr>
        </w:div>
      </w:divsChild>
    </w:div>
    <w:div w:id="1398288726">
      <w:bodyDiv w:val="1"/>
      <w:marLeft w:val="0"/>
      <w:marRight w:val="0"/>
      <w:marTop w:val="0"/>
      <w:marBottom w:val="0"/>
      <w:divBdr>
        <w:top w:val="none" w:sz="0" w:space="0" w:color="auto"/>
        <w:left w:val="none" w:sz="0" w:space="0" w:color="auto"/>
        <w:bottom w:val="none" w:sz="0" w:space="0" w:color="auto"/>
        <w:right w:val="none" w:sz="0" w:space="0" w:color="auto"/>
      </w:divBdr>
    </w:div>
    <w:div w:id="1429501370">
      <w:bodyDiv w:val="1"/>
      <w:marLeft w:val="0"/>
      <w:marRight w:val="0"/>
      <w:marTop w:val="0"/>
      <w:marBottom w:val="0"/>
      <w:divBdr>
        <w:top w:val="none" w:sz="0" w:space="0" w:color="auto"/>
        <w:left w:val="none" w:sz="0" w:space="0" w:color="auto"/>
        <w:bottom w:val="none" w:sz="0" w:space="0" w:color="auto"/>
        <w:right w:val="none" w:sz="0" w:space="0" w:color="auto"/>
      </w:divBdr>
      <w:divsChild>
        <w:div w:id="286351215">
          <w:marLeft w:val="274"/>
          <w:marRight w:val="0"/>
          <w:marTop w:val="0"/>
          <w:marBottom w:val="0"/>
          <w:divBdr>
            <w:top w:val="none" w:sz="0" w:space="0" w:color="auto"/>
            <w:left w:val="none" w:sz="0" w:space="0" w:color="auto"/>
            <w:bottom w:val="none" w:sz="0" w:space="0" w:color="auto"/>
            <w:right w:val="none" w:sz="0" w:space="0" w:color="auto"/>
          </w:divBdr>
        </w:div>
        <w:div w:id="24404467">
          <w:marLeft w:val="259"/>
          <w:marRight w:val="0"/>
          <w:marTop w:val="0"/>
          <w:marBottom w:val="0"/>
          <w:divBdr>
            <w:top w:val="none" w:sz="0" w:space="0" w:color="auto"/>
            <w:left w:val="none" w:sz="0" w:space="0" w:color="auto"/>
            <w:bottom w:val="none" w:sz="0" w:space="0" w:color="auto"/>
            <w:right w:val="none" w:sz="0" w:space="0" w:color="auto"/>
          </w:divBdr>
        </w:div>
        <w:div w:id="560480406">
          <w:marLeft w:val="259"/>
          <w:marRight w:val="0"/>
          <w:marTop w:val="0"/>
          <w:marBottom w:val="0"/>
          <w:divBdr>
            <w:top w:val="none" w:sz="0" w:space="0" w:color="auto"/>
            <w:left w:val="none" w:sz="0" w:space="0" w:color="auto"/>
            <w:bottom w:val="none" w:sz="0" w:space="0" w:color="auto"/>
            <w:right w:val="none" w:sz="0" w:space="0" w:color="auto"/>
          </w:divBdr>
        </w:div>
        <w:div w:id="74401078">
          <w:marLeft w:val="259"/>
          <w:marRight w:val="0"/>
          <w:marTop w:val="0"/>
          <w:marBottom w:val="0"/>
          <w:divBdr>
            <w:top w:val="none" w:sz="0" w:space="0" w:color="auto"/>
            <w:left w:val="none" w:sz="0" w:space="0" w:color="auto"/>
            <w:bottom w:val="none" w:sz="0" w:space="0" w:color="auto"/>
            <w:right w:val="none" w:sz="0" w:space="0" w:color="auto"/>
          </w:divBdr>
        </w:div>
      </w:divsChild>
    </w:div>
    <w:div w:id="1438789999">
      <w:bodyDiv w:val="1"/>
      <w:marLeft w:val="0"/>
      <w:marRight w:val="0"/>
      <w:marTop w:val="0"/>
      <w:marBottom w:val="0"/>
      <w:divBdr>
        <w:top w:val="none" w:sz="0" w:space="0" w:color="auto"/>
        <w:left w:val="none" w:sz="0" w:space="0" w:color="auto"/>
        <w:bottom w:val="none" w:sz="0" w:space="0" w:color="auto"/>
        <w:right w:val="none" w:sz="0" w:space="0" w:color="auto"/>
      </w:divBdr>
    </w:div>
    <w:div w:id="1454404495">
      <w:bodyDiv w:val="1"/>
      <w:marLeft w:val="0"/>
      <w:marRight w:val="0"/>
      <w:marTop w:val="0"/>
      <w:marBottom w:val="0"/>
      <w:divBdr>
        <w:top w:val="none" w:sz="0" w:space="0" w:color="auto"/>
        <w:left w:val="none" w:sz="0" w:space="0" w:color="auto"/>
        <w:bottom w:val="none" w:sz="0" w:space="0" w:color="auto"/>
        <w:right w:val="none" w:sz="0" w:space="0" w:color="auto"/>
      </w:divBdr>
      <w:divsChild>
        <w:div w:id="695958809">
          <w:marLeft w:val="259"/>
          <w:marRight w:val="0"/>
          <w:marTop w:val="0"/>
          <w:marBottom w:val="0"/>
          <w:divBdr>
            <w:top w:val="none" w:sz="0" w:space="0" w:color="auto"/>
            <w:left w:val="none" w:sz="0" w:space="0" w:color="auto"/>
            <w:bottom w:val="none" w:sz="0" w:space="0" w:color="auto"/>
            <w:right w:val="none" w:sz="0" w:space="0" w:color="auto"/>
          </w:divBdr>
        </w:div>
        <w:div w:id="1255094949">
          <w:marLeft w:val="259"/>
          <w:marRight w:val="0"/>
          <w:marTop w:val="0"/>
          <w:marBottom w:val="0"/>
          <w:divBdr>
            <w:top w:val="none" w:sz="0" w:space="0" w:color="auto"/>
            <w:left w:val="none" w:sz="0" w:space="0" w:color="auto"/>
            <w:bottom w:val="none" w:sz="0" w:space="0" w:color="auto"/>
            <w:right w:val="none" w:sz="0" w:space="0" w:color="auto"/>
          </w:divBdr>
        </w:div>
      </w:divsChild>
    </w:div>
    <w:div w:id="1458066666">
      <w:bodyDiv w:val="1"/>
      <w:marLeft w:val="0"/>
      <w:marRight w:val="0"/>
      <w:marTop w:val="0"/>
      <w:marBottom w:val="0"/>
      <w:divBdr>
        <w:top w:val="none" w:sz="0" w:space="0" w:color="auto"/>
        <w:left w:val="none" w:sz="0" w:space="0" w:color="auto"/>
        <w:bottom w:val="none" w:sz="0" w:space="0" w:color="auto"/>
        <w:right w:val="none" w:sz="0" w:space="0" w:color="auto"/>
      </w:divBdr>
    </w:div>
    <w:div w:id="1475099632">
      <w:bodyDiv w:val="1"/>
      <w:marLeft w:val="0"/>
      <w:marRight w:val="0"/>
      <w:marTop w:val="0"/>
      <w:marBottom w:val="0"/>
      <w:divBdr>
        <w:top w:val="none" w:sz="0" w:space="0" w:color="auto"/>
        <w:left w:val="none" w:sz="0" w:space="0" w:color="auto"/>
        <w:bottom w:val="none" w:sz="0" w:space="0" w:color="auto"/>
        <w:right w:val="none" w:sz="0" w:space="0" w:color="auto"/>
      </w:divBdr>
      <w:divsChild>
        <w:div w:id="617612478">
          <w:marLeft w:val="259"/>
          <w:marRight w:val="0"/>
          <w:marTop w:val="0"/>
          <w:marBottom w:val="0"/>
          <w:divBdr>
            <w:top w:val="none" w:sz="0" w:space="0" w:color="auto"/>
            <w:left w:val="none" w:sz="0" w:space="0" w:color="auto"/>
            <w:bottom w:val="none" w:sz="0" w:space="0" w:color="auto"/>
            <w:right w:val="none" w:sz="0" w:space="0" w:color="auto"/>
          </w:divBdr>
        </w:div>
        <w:div w:id="657466009">
          <w:marLeft w:val="259"/>
          <w:marRight w:val="0"/>
          <w:marTop w:val="0"/>
          <w:marBottom w:val="0"/>
          <w:divBdr>
            <w:top w:val="none" w:sz="0" w:space="0" w:color="auto"/>
            <w:left w:val="none" w:sz="0" w:space="0" w:color="auto"/>
            <w:bottom w:val="none" w:sz="0" w:space="0" w:color="auto"/>
            <w:right w:val="none" w:sz="0" w:space="0" w:color="auto"/>
          </w:divBdr>
        </w:div>
        <w:div w:id="102262019">
          <w:marLeft w:val="259"/>
          <w:marRight w:val="0"/>
          <w:marTop w:val="0"/>
          <w:marBottom w:val="0"/>
          <w:divBdr>
            <w:top w:val="none" w:sz="0" w:space="0" w:color="auto"/>
            <w:left w:val="none" w:sz="0" w:space="0" w:color="auto"/>
            <w:bottom w:val="none" w:sz="0" w:space="0" w:color="auto"/>
            <w:right w:val="none" w:sz="0" w:space="0" w:color="auto"/>
          </w:divBdr>
        </w:div>
      </w:divsChild>
    </w:div>
    <w:div w:id="1489398307">
      <w:bodyDiv w:val="1"/>
      <w:marLeft w:val="0"/>
      <w:marRight w:val="0"/>
      <w:marTop w:val="0"/>
      <w:marBottom w:val="0"/>
      <w:divBdr>
        <w:top w:val="none" w:sz="0" w:space="0" w:color="auto"/>
        <w:left w:val="none" w:sz="0" w:space="0" w:color="auto"/>
        <w:bottom w:val="none" w:sz="0" w:space="0" w:color="auto"/>
        <w:right w:val="none" w:sz="0" w:space="0" w:color="auto"/>
      </w:divBdr>
    </w:div>
    <w:div w:id="1491942676">
      <w:bodyDiv w:val="1"/>
      <w:marLeft w:val="0"/>
      <w:marRight w:val="0"/>
      <w:marTop w:val="0"/>
      <w:marBottom w:val="0"/>
      <w:divBdr>
        <w:top w:val="none" w:sz="0" w:space="0" w:color="auto"/>
        <w:left w:val="none" w:sz="0" w:space="0" w:color="auto"/>
        <w:bottom w:val="none" w:sz="0" w:space="0" w:color="auto"/>
        <w:right w:val="none" w:sz="0" w:space="0" w:color="auto"/>
      </w:divBdr>
    </w:div>
    <w:div w:id="1501120099">
      <w:bodyDiv w:val="1"/>
      <w:marLeft w:val="0"/>
      <w:marRight w:val="0"/>
      <w:marTop w:val="0"/>
      <w:marBottom w:val="0"/>
      <w:divBdr>
        <w:top w:val="none" w:sz="0" w:space="0" w:color="auto"/>
        <w:left w:val="none" w:sz="0" w:space="0" w:color="auto"/>
        <w:bottom w:val="none" w:sz="0" w:space="0" w:color="auto"/>
        <w:right w:val="none" w:sz="0" w:space="0" w:color="auto"/>
      </w:divBdr>
    </w:div>
    <w:div w:id="1514609812">
      <w:bodyDiv w:val="1"/>
      <w:marLeft w:val="0"/>
      <w:marRight w:val="0"/>
      <w:marTop w:val="0"/>
      <w:marBottom w:val="0"/>
      <w:divBdr>
        <w:top w:val="none" w:sz="0" w:space="0" w:color="auto"/>
        <w:left w:val="none" w:sz="0" w:space="0" w:color="auto"/>
        <w:bottom w:val="none" w:sz="0" w:space="0" w:color="auto"/>
        <w:right w:val="none" w:sz="0" w:space="0" w:color="auto"/>
      </w:divBdr>
    </w:div>
    <w:div w:id="1525171681">
      <w:bodyDiv w:val="1"/>
      <w:marLeft w:val="0"/>
      <w:marRight w:val="0"/>
      <w:marTop w:val="0"/>
      <w:marBottom w:val="0"/>
      <w:divBdr>
        <w:top w:val="none" w:sz="0" w:space="0" w:color="auto"/>
        <w:left w:val="none" w:sz="0" w:space="0" w:color="auto"/>
        <w:bottom w:val="none" w:sz="0" w:space="0" w:color="auto"/>
        <w:right w:val="none" w:sz="0" w:space="0" w:color="auto"/>
      </w:divBdr>
      <w:divsChild>
        <w:div w:id="1920285854">
          <w:marLeft w:val="259"/>
          <w:marRight w:val="0"/>
          <w:marTop w:val="0"/>
          <w:marBottom w:val="0"/>
          <w:divBdr>
            <w:top w:val="none" w:sz="0" w:space="0" w:color="auto"/>
            <w:left w:val="none" w:sz="0" w:space="0" w:color="auto"/>
            <w:bottom w:val="none" w:sz="0" w:space="0" w:color="auto"/>
            <w:right w:val="none" w:sz="0" w:space="0" w:color="auto"/>
          </w:divBdr>
        </w:div>
        <w:div w:id="1939557430">
          <w:marLeft w:val="259"/>
          <w:marRight w:val="0"/>
          <w:marTop w:val="0"/>
          <w:marBottom w:val="0"/>
          <w:divBdr>
            <w:top w:val="none" w:sz="0" w:space="0" w:color="auto"/>
            <w:left w:val="none" w:sz="0" w:space="0" w:color="auto"/>
            <w:bottom w:val="none" w:sz="0" w:space="0" w:color="auto"/>
            <w:right w:val="none" w:sz="0" w:space="0" w:color="auto"/>
          </w:divBdr>
        </w:div>
      </w:divsChild>
    </w:div>
    <w:div w:id="1531337235">
      <w:bodyDiv w:val="1"/>
      <w:marLeft w:val="0"/>
      <w:marRight w:val="0"/>
      <w:marTop w:val="0"/>
      <w:marBottom w:val="0"/>
      <w:divBdr>
        <w:top w:val="none" w:sz="0" w:space="0" w:color="auto"/>
        <w:left w:val="none" w:sz="0" w:space="0" w:color="auto"/>
        <w:bottom w:val="none" w:sz="0" w:space="0" w:color="auto"/>
        <w:right w:val="none" w:sz="0" w:space="0" w:color="auto"/>
      </w:divBdr>
    </w:div>
    <w:div w:id="1575317219">
      <w:bodyDiv w:val="1"/>
      <w:marLeft w:val="0"/>
      <w:marRight w:val="0"/>
      <w:marTop w:val="0"/>
      <w:marBottom w:val="0"/>
      <w:divBdr>
        <w:top w:val="none" w:sz="0" w:space="0" w:color="auto"/>
        <w:left w:val="none" w:sz="0" w:space="0" w:color="auto"/>
        <w:bottom w:val="none" w:sz="0" w:space="0" w:color="auto"/>
        <w:right w:val="none" w:sz="0" w:space="0" w:color="auto"/>
      </w:divBdr>
      <w:divsChild>
        <w:div w:id="1092436248">
          <w:marLeft w:val="302"/>
          <w:marRight w:val="0"/>
          <w:marTop w:val="100"/>
          <w:marBottom w:val="0"/>
          <w:divBdr>
            <w:top w:val="none" w:sz="0" w:space="0" w:color="auto"/>
            <w:left w:val="none" w:sz="0" w:space="0" w:color="auto"/>
            <w:bottom w:val="none" w:sz="0" w:space="0" w:color="auto"/>
            <w:right w:val="none" w:sz="0" w:space="0" w:color="auto"/>
          </w:divBdr>
        </w:div>
        <w:div w:id="488982202">
          <w:marLeft w:val="302"/>
          <w:marRight w:val="0"/>
          <w:marTop w:val="100"/>
          <w:marBottom w:val="0"/>
          <w:divBdr>
            <w:top w:val="none" w:sz="0" w:space="0" w:color="auto"/>
            <w:left w:val="none" w:sz="0" w:space="0" w:color="auto"/>
            <w:bottom w:val="none" w:sz="0" w:space="0" w:color="auto"/>
            <w:right w:val="none" w:sz="0" w:space="0" w:color="auto"/>
          </w:divBdr>
        </w:div>
        <w:div w:id="1084911563">
          <w:marLeft w:val="302"/>
          <w:marRight w:val="0"/>
          <w:marTop w:val="100"/>
          <w:marBottom w:val="0"/>
          <w:divBdr>
            <w:top w:val="none" w:sz="0" w:space="0" w:color="auto"/>
            <w:left w:val="none" w:sz="0" w:space="0" w:color="auto"/>
            <w:bottom w:val="none" w:sz="0" w:space="0" w:color="auto"/>
            <w:right w:val="none" w:sz="0" w:space="0" w:color="auto"/>
          </w:divBdr>
        </w:div>
      </w:divsChild>
    </w:div>
    <w:div w:id="1587420061">
      <w:bodyDiv w:val="1"/>
      <w:marLeft w:val="0"/>
      <w:marRight w:val="0"/>
      <w:marTop w:val="0"/>
      <w:marBottom w:val="0"/>
      <w:divBdr>
        <w:top w:val="none" w:sz="0" w:space="0" w:color="auto"/>
        <w:left w:val="none" w:sz="0" w:space="0" w:color="auto"/>
        <w:bottom w:val="none" w:sz="0" w:space="0" w:color="auto"/>
        <w:right w:val="none" w:sz="0" w:space="0" w:color="auto"/>
      </w:divBdr>
    </w:div>
    <w:div w:id="1588151298">
      <w:bodyDiv w:val="1"/>
      <w:marLeft w:val="0"/>
      <w:marRight w:val="0"/>
      <w:marTop w:val="0"/>
      <w:marBottom w:val="0"/>
      <w:divBdr>
        <w:top w:val="none" w:sz="0" w:space="0" w:color="auto"/>
        <w:left w:val="none" w:sz="0" w:space="0" w:color="auto"/>
        <w:bottom w:val="none" w:sz="0" w:space="0" w:color="auto"/>
        <w:right w:val="none" w:sz="0" w:space="0" w:color="auto"/>
      </w:divBdr>
    </w:div>
    <w:div w:id="1596404959">
      <w:bodyDiv w:val="1"/>
      <w:marLeft w:val="0"/>
      <w:marRight w:val="0"/>
      <w:marTop w:val="0"/>
      <w:marBottom w:val="0"/>
      <w:divBdr>
        <w:top w:val="none" w:sz="0" w:space="0" w:color="auto"/>
        <w:left w:val="none" w:sz="0" w:space="0" w:color="auto"/>
        <w:bottom w:val="none" w:sz="0" w:space="0" w:color="auto"/>
        <w:right w:val="none" w:sz="0" w:space="0" w:color="auto"/>
      </w:divBdr>
    </w:div>
    <w:div w:id="1608930555">
      <w:bodyDiv w:val="1"/>
      <w:marLeft w:val="0"/>
      <w:marRight w:val="0"/>
      <w:marTop w:val="0"/>
      <w:marBottom w:val="0"/>
      <w:divBdr>
        <w:top w:val="none" w:sz="0" w:space="0" w:color="auto"/>
        <w:left w:val="none" w:sz="0" w:space="0" w:color="auto"/>
        <w:bottom w:val="none" w:sz="0" w:space="0" w:color="auto"/>
        <w:right w:val="none" w:sz="0" w:space="0" w:color="auto"/>
      </w:divBdr>
    </w:div>
    <w:div w:id="1667320829">
      <w:bodyDiv w:val="1"/>
      <w:marLeft w:val="0"/>
      <w:marRight w:val="0"/>
      <w:marTop w:val="0"/>
      <w:marBottom w:val="0"/>
      <w:divBdr>
        <w:top w:val="none" w:sz="0" w:space="0" w:color="auto"/>
        <w:left w:val="none" w:sz="0" w:space="0" w:color="auto"/>
        <w:bottom w:val="none" w:sz="0" w:space="0" w:color="auto"/>
        <w:right w:val="none" w:sz="0" w:space="0" w:color="auto"/>
      </w:divBdr>
    </w:div>
    <w:div w:id="1678460008">
      <w:bodyDiv w:val="1"/>
      <w:marLeft w:val="0"/>
      <w:marRight w:val="0"/>
      <w:marTop w:val="0"/>
      <w:marBottom w:val="0"/>
      <w:divBdr>
        <w:top w:val="none" w:sz="0" w:space="0" w:color="auto"/>
        <w:left w:val="none" w:sz="0" w:space="0" w:color="auto"/>
        <w:bottom w:val="none" w:sz="0" w:space="0" w:color="auto"/>
        <w:right w:val="none" w:sz="0" w:space="0" w:color="auto"/>
      </w:divBdr>
    </w:div>
    <w:div w:id="1680621347">
      <w:bodyDiv w:val="1"/>
      <w:marLeft w:val="0"/>
      <w:marRight w:val="0"/>
      <w:marTop w:val="0"/>
      <w:marBottom w:val="0"/>
      <w:divBdr>
        <w:top w:val="none" w:sz="0" w:space="0" w:color="auto"/>
        <w:left w:val="none" w:sz="0" w:space="0" w:color="auto"/>
        <w:bottom w:val="none" w:sz="0" w:space="0" w:color="auto"/>
        <w:right w:val="none" w:sz="0" w:space="0" w:color="auto"/>
      </w:divBdr>
      <w:divsChild>
        <w:div w:id="1559439772">
          <w:marLeft w:val="274"/>
          <w:marRight w:val="0"/>
          <w:marTop w:val="0"/>
          <w:marBottom w:val="0"/>
          <w:divBdr>
            <w:top w:val="none" w:sz="0" w:space="0" w:color="auto"/>
            <w:left w:val="none" w:sz="0" w:space="0" w:color="auto"/>
            <w:bottom w:val="none" w:sz="0" w:space="0" w:color="auto"/>
            <w:right w:val="none" w:sz="0" w:space="0" w:color="auto"/>
          </w:divBdr>
        </w:div>
        <w:div w:id="944457944">
          <w:marLeft w:val="274"/>
          <w:marRight w:val="0"/>
          <w:marTop w:val="0"/>
          <w:marBottom w:val="0"/>
          <w:divBdr>
            <w:top w:val="none" w:sz="0" w:space="0" w:color="auto"/>
            <w:left w:val="none" w:sz="0" w:space="0" w:color="auto"/>
            <w:bottom w:val="none" w:sz="0" w:space="0" w:color="auto"/>
            <w:right w:val="none" w:sz="0" w:space="0" w:color="auto"/>
          </w:divBdr>
        </w:div>
        <w:div w:id="1466464350">
          <w:marLeft w:val="274"/>
          <w:marRight w:val="0"/>
          <w:marTop w:val="0"/>
          <w:marBottom w:val="0"/>
          <w:divBdr>
            <w:top w:val="none" w:sz="0" w:space="0" w:color="auto"/>
            <w:left w:val="none" w:sz="0" w:space="0" w:color="auto"/>
            <w:bottom w:val="none" w:sz="0" w:space="0" w:color="auto"/>
            <w:right w:val="none" w:sz="0" w:space="0" w:color="auto"/>
          </w:divBdr>
        </w:div>
        <w:div w:id="1630432530">
          <w:marLeft w:val="274"/>
          <w:marRight w:val="0"/>
          <w:marTop w:val="0"/>
          <w:marBottom w:val="0"/>
          <w:divBdr>
            <w:top w:val="none" w:sz="0" w:space="0" w:color="auto"/>
            <w:left w:val="none" w:sz="0" w:space="0" w:color="auto"/>
            <w:bottom w:val="none" w:sz="0" w:space="0" w:color="auto"/>
            <w:right w:val="none" w:sz="0" w:space="0" w:color="auto"/>
          </w:divBdr>
        </w:div>
      </w:divsChild>
    </w:div>
    <w:div w:id="1684821521">
      <w:bodyDiv w:val="1"/>
      <w:marLeft w:val="0"/>
      <w:marRight w:val="0"/>
      <w:marTop w:val="0"/>
      <w:marBottom w:val="0"/>
      <w:divBdr>
        <w:top w:val="none" w:sz="0" w:space="0" w:color="auto"/>
        <w:left w:val="none" w:sz="0" w:space="0" w:color="auto"/>
        <w:bottom w:val="none" w:sz="0" w:space="0" w:color="auto"/>
        <w:right w:val="none" w:sz="0" w:space="0" w:color="auto"/>
      </w:divBdr>
    </w:div>
    <w:div w:id="1695183098">
      <w:bodyDiv w:val="1"/>
      <w:marLeft w:val="0"/>
      <w:marRight w:val="0"/>
      <w:marTop w:val="0"/>
      <w:marBottom w:val="0"/>
      <w:divBdr>
        <w:top w:val="none" w:sz="0" w:space="0" w:color="auto"/>
        <w:left w:val="none" w:sz="0" w:space="0" w:color="auto"/>
        <w:bottom w:val="none" w:sz="0" w:space="0" w:color="auto"/>
        <w:right w:val="none" w:sz="0" w:space="0" w:color="auto"/>
      </w:divBdr>
    </w:div>
    <w:div w:id="1710837962">
      <w:bodyDiv w:val="1"/>
      <w:marLeft w:val="0"/>
      <w:marRight w:val="0"/>
      <w:marTop w:val="0"/>
      <w:marBottom w:val="0"/>
      <w:divBdr>
        <w:top w:val="none" w:sz="0" w:space="0" w:color="auto"/>
        <w:left w:val="none" w:sz="0" w:space="0" w:color="auto"/>
        <w:bottom w:val="none" w:sz="0" w:space="0" w:color="auto"/>
        <w:right w:val="none" w:sz="0" w:space="0" w:color="auto"/>
      </w:divBdr>
      <w:divsChild>
        <w:div w:id="758329014">
          <w:marLeft w:val="259"/>
          <w:marRight w:val="0"/>
          <w:marTop w:val="0"/>
          <w:marBottom w:val="0"/>
          <w:divBdr>
            <w:top w:val="none" w:sz="0" w:space="0" w:color="auto"/>
            <w:left w:val="none" w:sz="0" w:space="0" w:color="auto"/>
            <w:bottom w:val="none" w:sz="0" w:space="0" w:color="auto"/>
            <w:right w:val="none" w:sz="0" w:space="0" w:color="auto"/>
          </w:divBdr>
        </w:div>
        <w:div w:id="1556501589">
          <w:marLeft w:val="259"/>
          <w:marRight w:val="0"/>
          <w:marTop w:val="0"/>
          <w:marBottom w:val="0"/>
          <w:divBdr>
            <w:top w:val="none" w:sz="0" w:space="0" w:color="auto"/>
            <w:left w:val="none" w:sz="0" w:space="0" w:color="auto"/>
            <w:bottom w:val="none" w:sz="0" w:space="0" w:color="auto"/>
            <w:right w:val="none" w:sz="0" w:space="0" w:color="auto"/>
          </w:divBdr>
        </w:div>
      </w:divsChild>
    </w:div>
    <w:div w:id="1717198034">
      <w:bodyDiv w:val="1"/>
      <w:marLeft w:val="0"/>
      <w:marRight w:val="0"/>
      <w:marTop w:val="0"/>
      <w:marBottom w:val="0"/>
      <w:divBdr>
        <w:top w:val="none" w:sz="0" w:space="0" w:color="auto"/>
        <w:left w:val="none" w:sz="0" w:space="0" w:color="auto"/>
        <w:bottom w:val="none" w:sz="0" w:space="0" w:color="auto"/>
        <w:right w:val="none" w:sz="0" w:space="0" w:color="auto"/>
      </w:divBdr>
      <w:divsChild>
        <w:div w:id="1850485209">
          <w:marLeft w:val="302"/>
          <w:marRight w:val="0"/>
          <w:marTop w:val="80"/>
          <w:marBottom w:val="0"/>
          <w:divBdr>
            <w:top w:val="none" w:sz="0" w:space="0" w:color="auto"/>
            <w:left w:val="none" w:sz="0" w:space="0" w:color="auto"/>
            <w:bottom w:val="none" w:sz="0" w:space="0" w:color="auto"/>
            <w:right w:val="none" w:sz="0" w:space="0" w:color="auto"/>
          </w:divBdr>
        </w:div>
        <w:div w:id="1920674170">
          <w:marLeft w:val="1109"/>
          <w:marRight w:val="0"/>
          <w:marTop w:val="80"/>
          <w:marBottom w:val="0"/>
          <w:divBdr>
            <w:top w:val="none" w:sz="0" w:space="0" w:color="auto"/>
            <w:left w:val="none" w:sz="0" w:space="0" w:color="auto"/>
            <w:bottom w:val="none" w:sz="0" w:space="0" w:color="auto"/>
            <w:right w:val="none" w:sz="0" w:space="0" w:color="auto"/>
          </w:divBdr>
        </w:div>
        <w:div w:id="1954707964">
          <w:marLeft w:val="302"/>
          <w:marRight w:val="0"/>
          <w:marTop w:val="80"/>
          <w:marBottom w:val="0"/>
          <w:divBdr>
            <w:top w:val="none" w:sz="0" w:space="0" w:color="auto"/>
            <w:left w:val="none" w:sz="0" w:space="0" w:color="auto"/>
            <w:bottom w:val="none" w:sz="0" w:space="0" w:color="auto"/>
            <w:right w:val="none" w:sz="0" w:space="0" w:color="auto"/>
          </w:divBdr>
        </w:div>
        <w:div w:id="1344865771">
          <w:marLeft w:val="1109"/>
          <w:marRight w:val="0"/>
          <w:marTop w:val="80"/>
          <w:marBottom w:val="0"/>
          <w:divBdr>
            <w:top w:val="none" w:sz="0" w:space="0" w:color="auto"/>
            <w:left w:val="none" w:sz="0" w:space="0" w:color="auto"/>
            <w:bottom w:val="none" w:sz="0" w:space="0" w:color="auto"/>
            <w:right w:val="none" w:sz="0" w:space="0" w:color="auto"/>
          </w:divBdr>
        </w:div>
        <w:div w:id="701977040">
          <w:marLeft w:val="302"/>
          <w:marRight w:val="0"/>
          <w:marTop w:val="80"/>
          <w:marBottom w:val="0"/>
          <w:divBdr>
            <w:top w:val="none" w:sz="0" w:space="0" w:color="auto"/>
            <w:left w:val="none" w:sz="0" w:space="0" w:color="auto"/>
            <w:bottom w:val="none" w:sz="0" w:space="0" w:color="auto"/>
            <w:right w:val="none" w:sz="0" w:space="0" w:color="auto"/>
          </w:divBdr>
        </w:div>
        <w:div w:id="17047623">
          <w:marLeft w:val="302"/>
          <w:marRight w:val="0"/>
          <w:marTop w:val="80"/>
          <w:marBottom w:val="0"/>
          <w:divBdr>
            <w:top w:val="none" w:sz="0" w:space="0" w:color="auto"/>
            <w:left w:val="none" w:sz="0" w:space="0" w:color="auto"/>
            <w:bottom w:val="none" w:sz="0" w:space="0" w:color="auto"/>
            <w:right w:val="none" w:sz="0" w:space="0" w:color="auto"/>
          </w:divBdr>
        </w:div>
      </w:divsChild>
    </w:div>
    <w:div w:id="1718702589">
      <w:bodyDiv w:val="1"/>
      <w:marLeft w:val="0"/>
      <w:marRight w:val="0"/>
      <w:marTop w:val="0"/>
      <w:marBottom w:val="0"/>
      <w:divBdr>
        <w:top w:val="none" w:sz="0" w:space="0" w:color="auto"/>
        <w:left w:val="none" w:sz="0" w:space="0" w:color="auto"/>
        <w:bottom w:val="none" w:sz="0" w:space="0" w:color="auto"/>
        <w:right w:val="none" w:sz="0" w:space="0" w:color="auto"/>
      </w:divBdr>
    </w:div>
    <w:div w:id="1718771432">
      <w:bodyDiv w:val="1"/>
      <w:marLeft w:val="0"/>
      <w:marRight w:val="0"/>
      <w:marTop w:val="0"/>
      <w:marBottom w:val="0"/>
      <w:divBdr>
        <w:top w:val="none" w:sz="0" w:space="0" w:color="auto"/>
        <w:left w:val="none" w:sz="0" w:space="0" w:color="auto"/>
        <w:bottom w:val="none" w:sz="0" w:space="0" w:color="auto"/>
        <w:right w:val="none" w:sz="0" w:space="0" w:color="auto"/>
      </w:divBdr>
      <w:divsChild>
        <w:div w:id="1812281184">
          <w:marLeft w:val="302"/>
          <w:marRight w:val="0"/>
          <w:marTop w:val="80"/>
          <w:marBottom w:val="0"/>
          <w:divBdr>
            <w:top w:val="none" w:sz="0" w:space="0" w:color="auto"/>
            <w:left w:val="none" w:sz="0" w:space="0" w:color="auto"/>
            <w:bottom w:val="none" w:sz="0" w:space="0" w:color="auto"/>
            <w:right w:val="none" w:sz="0" w:space="0" w:color="auto"/>
          </w:divBdr>
        </w:div>
        <w:div w:id="1453131022">
          <w:marLeft w:val="302"/>
          <w:marRight w:val="0"/>
          <w:marTop w:val="80"/>
          <w:marBottom w:val="0"/>
          <w:divBdr>
            <w:top w:val="none" w:sz="0" w:space="0" w:color="auto"/>
            <w:left w:val="none" w:sz="0" w:space="0" w:color="auto"/>
            <w:bottom w:val="none" w:sz="0" w:space="0" w:color="auto"/>
            <w:right w:val="none" w:sz="0" w:space="0" w:color="auto"/>
          </w:divBdr>
        </w:div>
        <w:div w:id="1800101019">
          <w:marLeft w:val="302"/>
          <w:marRight w:val="0"/>
          <w:marTop w:val="80"/>
          <w:marBottom w:val="0"/>
          <w:divBdr>
            <w:top w:val="none" w:sz="0" w:space="0" w:color="auto"/>
            <w:left w:val="none" w:sz="0" w:space="0" w:color="auto"/>
            <w:bottom w:val="none" w:sz="0" w:space="0" w:color="auto"/>
            <w:right w:val="none" w:sz="0" w:space="0" w:color="auto"/>
          </w:divBdr>
        </w:div>
        <w:div w:id="569509948">
          <w:marLeft w:val="302"/>
          <w:marRight w:val="0"/>
          <w:marTop w:val="80"/>
          <w:marBottom w:val="0"/>
          <w:divBdr>
            <w:top w:val="none" w:sz="0" w:space="0" w:color="auto"/>
            <w:left w:val="none" w:sz="0" w:space="0" w:color="auto"/>
            <w:bottom w:val="none" w:sz="0" w:space="0" w:color="auto"/>
            <w:right w:val="none" w:sz="0" w:space="0" w:color="auto"/>
          </w:divBdr>
        </w:div>
      </w:divsChild>
    </w:div>
    <w:div w:id="1718897641">
      <w:bodyDiv w:val="1"/>
      <w:marLeft w:val="0"/>
      <w:marRight w:val="0"/>
      <w:marTop w:val="0"/>
      <w:marBottom w:val="0"/>
      <w:divBdr>
        <w:top w:val="none" w:sz="0" w:space="0" w:color="auto"/>
        <w:left w:val="none" w:sz="0" w:space="0" w:color="auto"/>
        <w:bottom w:val="none" w:sz="0" w:space="0" w:color="auto"/>
        <w:right w:val="none" w:sz="0" w:space="0" w:color="auto"/>
      </w:divBdr>
      <w:divsChild>
        <w:div w:id="1986230486">
          <w:marLeft w:val="274"/>
          <w:marRight w:val="0"/>
          <w:marTop w:val="0"/>
          <w:marBottom w:val="0"/>
          <w:divBdr>
            <w:top w:val="none" w:sz="0" w:space="0" w:color="auto"/>
            <w:left w:val="none" w:sz="0" w:space="0" w:color="auto"/>
            <w:bottom w:val="none" w:sz="0" w:space="0" w:color="auto"/>
            <w:right w:val="none" w:sz="0" w:space="0" w:color="auto"/>
          </w:divBdr>
        </w:div>
        <w:div w:id="1600217427">
          <w:marLeft w:val="274"/>
          <w:marRight w:val="0"/>
          <w:marTop w:val="0"/>
          <w:marBottom w:val="0"/>
          <w:divBdr>
            <w:top w:val="none" w:sz="0" w:space="0" w:color="auto"/>
            <w:left w:val="none" w:sz="0" w:space="0" w:color="auto"/>
            <w:bottom w:val="none" w:sz="0" w:space="0" w:color="auto"/>
            <w:right w:val="none" w:sz="0" w:space="0" w:color="auto"/>
          </w:divBdr>
        </w:div>
        <w:div w:id="701783823">
          <w:marLeft w:val="274"/>
          <w:marRight w:val="0"/>
          <w:marTop w:val="0"/>
          <w:marBottom w:val="0"/>
          <w:divBdr>
            <w:top w:val="none" w:sz="0" w:space="0" w:color="auto"/>
            <w:left w:val="none" w:sz="0" w:space="0" w:color="auto"/>
            <w:bottom w:val="none" w:sz="0" w:space="0" w:color="auto"/>
            <w:right w:val="none" w:sz="0" w:space="0" w:color="auto"/>
          </w:divBdr>
        </w:div>
      </w:divsChild>
    </w:div>
    <w:div w:id="1726832419">
      <w:bodyDiv w:val="1"/>
      <w:marLeft w:val="0"/>
      <w:marRight w:val="0"/>
      <w:marTop w:val="0"/>
      <w:marBottom w:val="0"/>
      <w:divBdr>
        <w:top w:val="none" w:sz="0" w:space="0" w:color="auto"/>
        <w:left w:val="none" w:sz="0" w:space="0" w:color="auto"/>
        <w:bottom w:val="none" w:sz="0" w:space="0" w:color="auto"/>
        <w:right w:val="none" w:sz="0" w:space="0" w:color="auto"/>
      </w:divBdr>
    </w:div>
    <w:div w:id="1761877316">
      <w:bodyDiv w:val="1"/>
      <w:marLeft w:val="0"/>
      <w:marRight w:val="0"/>
      <w:marTop w:val="0"/>
      <w:marBottom w:val="0"/>
      <w:divBdr>
        <w:top w:val="none" w:sz="0" w:space="0" w:color="auto"/>
        <w:left w:val="none" w:sz="0" w:space="0" w:color="auto"/>
        <w:bottom w:val="none" w:sz="0" w:space="0" w:color="auto"/>
        <w:right w:val="none" w:sz="0" w:space="0" w:color="auto"/>
      </w:divBdr>
      <w:divsChild>
        <w:div w:id="2108387358">
          <w:marLeft w:val="302"/>
          <w:marRight w:val="0"/>
          <w:marTop w:val="0"/>
          <w:marBottom w:val="0"/>
          <w:divBdr>
            <w:top w:val="none" w:sz="0" w:space="0" w:color="auto"/>
            <w:left w:val="none" w:sz="0" w:space="0" w:color="auto"/>
            <w:bottom w:val="none" w:sz="0" w:space="0" w:color="auto"/>
            <w:right w:val="none" w:sz="0" w:space="0" w:color="auto"/>
          </w:divBdr>
        </w:div>
        <w:div w:id="983462105">
          <w:marLeft w:val="302"/>
          <w:marRight w:val="0"/>
          <w:marTop w:val="0"/>
          <w:marBottom w:val="0"/>
          <w:divBdr>
            <w:top w:val="none" w:sz="0" w:space="0" w:color="auto"/>
            <w:left w:val="none" w:sz="0" w:space="0" w:color="auto"/>
            <w:bottom w:val="none" w:sz="0" w:space="0" w:color="auto"/>
            <w:right w:val="none" w:sz="0" w:space="0" w:color="auto"/>
          </w:divBdr>
        </w:div>
        <w:div w:id="1441952932">
          <w:marLeft w:val="302"/>
          <w:marRight w:val="0"/>
          <w:marTop w:val="0"/>
          <w:marBottom w:val="0"/>
          <w:divBdr>
            <w:top w:val="none" w:sz="0" w:space="0" w:color="auto"/>
            <w:left w:val="none" w:sz="0" w:space="0" w:color="auto"/>
            <w:bottom w:val="none" w:sz="0" w:space="0" w:color="auto"/>
            <w:right w:val="none" w:sz="0" w:space="0" w:color="auto"/>
          </w:divBdr>
        </w:div>
        <w:div w:id="1221745028">
          <w:marLeft w:val="302"/>
          <w:marRight w:val="0"/>
          <w:marTop w:val="0"/>
          <w:marBottom w:val="0"/>
          <w:divBdr>
            <w:top w:val="none" w:sz="0" w:space="0" w:color="auto"/>
            <w:left w:val="none" w:sz="0" w:space="0" w:color="auto"/>
            <w:bottom w:val="none" w:sz="0" w:space="0" w:color="auto"/>
            <w:right w:val="none" w:sz="0" w:space="0" w:color="auto"/>
          </w:divBdr>
        </w:div>
        <w:div w:id="2134203779">
          <w:marLeft w:val="302"/>
          <w:marRight w:val="0"/>
          <w:marTop w:val="0"/>
          <w:marBottom w:val="0"/>
          <w:divBdr>
            <w:top w:val="none" w:sz="0" w:space="0" w:color="auto"/>
            <w:left w:val="none" w:sz="0" w:space="0" w:color="auto"/>
            <w:bottom w:val="none" w:sz="0" w:space="0" w:color="auto"/>
            <w:right w:val="none" w:sz="0" w:space="0" w:color="auto"/>
          </w:divBdr>
        </w:div>
        <w:div w:id="1789813737">
          <w:marLeft w:val="302"/>
          <w:marRight w:val="0"/>
          <w:marTop w:val="0"/>
          <w:marBottom w:val="0"/>
          <w:divBdr>
            <w:top w:val="none" w:sz="0" w:space="0" w:color="auto"/>
            <w:left w:val="none" w:sz="0" w:space="0" w:color="auto"/>
            <w:bottom w:val="none" w:sz="0" w:space="0" w:color="auto"/>
            <w:right w:val="none" w:sz="0" w:space="0" w:color="auto"/>
          </w:divBdr>
        </w:div>
        <w:div w:id="1537809287">
          <w:marLeft w:val="302"/>
          <w:marRight w:val="0"/>
          <w:marTop w:val="0"/>
          <w:marBottom w:val="0"/>
          <w:divBdr>
            <w:top w:val="none" w:sz="0" w:space="0" w:color="auto"/>
            <w:left w:val="none" w:sz="0" w:space="0" w:color="auto"/>
            <w:bottom w:val="none" w:sz="0" w:space="0" w:color="auto"/>
            <w:right w:val="none" w:sz="0" w:space="0" w:color="auto"/>
          </w:divBdr>
        </w:div>
        <w:div w:id="1059594755">
          <w:marLeft w:val="302"/>
          <w:marRight w:val="0"/>
          <w:marTop w:val="0"/>
          <w:marBottom w:val="0"/>
          <w:divBdr>
            <w:top w:val="none" w:sz="0" w:space="0" w:color="auto"/>
            <w:left w:val="none" w:sz="0" w:space="0" w:color="auto"/>
            <w:bottom w:val="none" w:sz="0" w:space="0" w:color="auto"/>
            <w:right w:val="none" w:sz="0" w:space="0" w:color="auto"/>
          </w:divBdr>
        </w:div>
        <w:div w:id="1595556238">
          <w:marLeft w:val="302"/>
          <w:marRight w:val="0"/>
          <w:marTop w:val="0"/>
          <w:marBottom w:val="0"/>
          <w:divBdr>
            <w:top w:val="none" w:sz="0" w:space="0" w:color="auto"/>
            <w:left w:val="none" w:sz="0" w:space="0" w:color="auto"/>
            <w:bottom w:val="none" w:sz="0" w:space="0" w:color="auto"/>
            <w:right w:val="none" w:sz="0" w:space="0" w:color="auto"/>
          </w:divBdr>
        </w:div>
        <w:div w:id="427044398">
          <w:marLeft w:val="302"/>
          <w:marRight w:val="0"/>
          <w:marTop w:val="0"/>
          <w:marBottom w:val="0"/>
          <w:divBdr>
            <w:top w:val="none" w:sz="0" w:space="0" w:color="auto"/>
            <w:left w:val="none" w:sz="0" w:space="0" w:color="auto"/>
            <w:bottom w:val="none" w:sz="0" w:space="0" w:color="auto"/>
            <w:right w:val="none" w:sz="0" w:space="0" w:color="auto"/>
          </w:divBdr>
        </w:div>
        <w:div w:id="113258795">
          <w:marLeft w:val="302"/>
          <w:marRight w:val="0"/>
          <w:marTop w:val="0"/>
          <w:marBottom w:val="0"/>
          <w:divBdr>
            <w:top w:val="none" w:sz="0" w:space="0" w:color="auto"/>
            <w:left w:val="none" w:sz="0" w:space="0" w:color="auto"/>
            <w:bottom w:val="none" w:sz="0" w:space="0" w:color="auto"/>
            <w:right w:val="none" w:sz="0" w:space="0" w:color="auto"/>
          </w:divBdr>
        </w:div>
        <w:div w:id="1682705018">
          <w:marLeft w:val="302"/>
          <w:marRight w:val="0"/>
          <w:marTop w:val="0"/>
          <w:marBottom w:val="0"/>
          <w:divBdr>
            <w:top w:val="none" w:sz="0" w:space="0" w:color="auto"/>
            <w:left w:val="none" w:sz="0" w:space="0" w:color="auto"/>
            <w:bottom w:val="none" w:sz="0" w:space="0" w:color="auto"/>
            <w:right w:val="none" w:sz="0" w:space="0" w:color="auto"/>
          </w:divBdr>
        </w:div>
      </w:divsChild>
    </w:div>
    <w:div w:id="1827045276">
      <w:bodyDiv w:val="1"/>
      <w:marLeft w:val="0"/>
      <w:marRight w:val="0"/>
      <w:marTop w:val="0"/>
      <w:marBottom w:val="0"/>
      <w:divBdr>
        <w:top w:val="none" w:sz="0" w:space="0" w:color="auto"/>
        <w:left w:val="none" w:sz="0" w:space="0" w:color="auto"/>
        <w:bottom w:val="none" w:sz="0" w:space="0" w:color="auto"/>
        <w:right w:val="none" w:sz="0" w:space="0" w:color="auto"/>
      </w:divBdr>
    </w:div>
    <w:div w:id="1829979298">
      <w:bodyDiv w:val="1"/>
      <w:marLeft w:val="0"/>
      <w:marRight w:val="0"/>
      <w:marTop w:val="0"/>
      <w:marBottom w:val="0"/>
      <w:divBdr>
        <w:top w:val="none" w:sz="0" w:space="0" w:color="auto"/>
        <w:left w:val="none" w:sz="0" w:space="0" w:color="auto"/>
        <w:bottom w:val="none" w:sz="0" w:space="0" w:color="auto"/>
        <w:right w:val="none" w:sz="0" w:space="0" w:color="auto"/>
      </w:divBdr>
    </w:div>
    <w:div w:id="1831824720">
      <w:bodyDiv w:val="1"/>
      <w:marLeft w:val="0"/>
      <w:marRight w:val="0"/>
      <w:marTop w:val="0"/>
      <w:marBottom w:val="0"/>
      <w:divBdr>
        <w:top w:val="none" w:sz="0" w:space="0" w:color="auto"/>
        <w:left w:val="none" w:sz="0" w:space="0" w:color="auto"/>
        <w:bottom w:val="none" w:sz="0" w:space="0" w:color="auto"/>
        <w:right w:val="none" w:sz="0" w:space="0" w:color="auto"/>
      </w:divBdr>
    </w:div>
    <w:div w:id="1844784472">
      <w:bodyDiv w:val="1"/>
      <w:marLeft w:val="0"/>
      <w:marRight w:val="0"/>
      <w:marTop w:val="0"/>
      <w:marBottom w:val="0"/>
      <w:divBdr>
        <w:top w:val="none" w:sz="0" w:space="0" w:color="auto"/>
        <w:left w:val="none" w:sz="0" w:space="0" w:color="auto"/>
        <w:bottom w:val="none" w:sz="0" w:space="0" w:color="auto"/>
        <w:right w:val="none" w:sz="0" w:space="0" w:color="auto"/>
      </w:divBdr>
    </w:div>
    <w:div w:id="1870213572">
      <w:bodyDiv w:val="1"/>
      <w:marLeft w:val="0"/>
      <w:marRight w:val="0"/>
      <w:marTop w:val="0"/>
      <w:marBottom w:val="0"/>
      <w:divBdr>
        <w:top w:val="none" w:sz="0" w:space="0" w:color="auto"/>
        <w:left w:val="none" w:sz="0" w:space="0" w:color="auto"/>
        <w:bottom w:val="none" w:sz="0" w:space="0" w:color="auto"/>
        <w:right w:val="none" w:sz="0" w:space="0" w:color="auto"/>
      </w:divBdr>
      <w:divsChild>
        <w:div w:id="58410642">
          <w:marLeft w:val="259"/>
          <w:marRight w:val="0"/>
          <w:marTop w:val="0"/>
          <w:marBottom w:val="0"/>
          <w:divBdr>
            <w:top w:val="none" w:sz="0" w:space="0" w:color="auto"/>
            <w:left w:val="none" w:sz="0" w:space="0" w:color="auto"/>
            <w:bottom w:val="none" w:sz="0" w:space="0" w:color="auto"/>
            <w:right w:val="none" w:sz="0" w:space="0" w:color="auto"/>
          </w:divBdr>
        </w:div>
      </w:divsChild>
    </w:div>
    <w:div w:id="1870950181">
      <w:bodyDiv w:val="1"/>
      <w:marLeft w:val="0"/>
      <w:marRight w:val="0"/>
      <w:marTop w:val="0"/>
      <w:marBottom w:val="0"/>
      <w:divBdr>
        <w:top w:val="none" w:sz="0" w:space="0" w:color="auto"/>
        <w:left w:val="none" w:sz="0" w:space="0" w:color="auto"/>
        <w:bottom w:val="none" w:sz="0" w:space="0" w:color="auto"/>
        <w:right w:val="none" w:sz="0" w:space="0" w:color="auto"/>
      </w:divBdr>
      <w:divsChild>
        <w:div w:id="210653560">
          <w:marLeft w:val="302"/>
          <w:marRight w:val="0"/>
          <w:marTop w:val="80"/>
          <w:marBottom w:val="0"/>
          <w:divBdr>
            <w:top w:val="none" w:sz="0" w:space="0" w:color="auto"/>
            <w:left w:val="none" w:sz="0" w:space="0" w:color="auto"/>
            <w:bottom w:val="none" w:sz="0" w:space="0" w:color="auto"/>
            <w:right w:val="none" w:sz="0" w:space="0" w:color="auto"/>
          </w:divBdr>
        </w:div>
        <w:div w:id="1886402599">
          <w:marLeft w:val="1109"/>
          <w:marRight w:val="0"/>
          <w:marTop w:val="80"/>
          <w:marBottom w:val="0"/>
          <w:divBdr>
            <w:top w:val="none" w:sz="0" w:space="0" w:color="auto"/>
            <w:left w:val="none" w:sz="0" w:space="0" w:color="auto"/>
            <w:bottom w:val="none" w:sz="0" w:space="0" w:color="auto"/>
            <w:right w:val="none" w:sz="0" w:space="0" w:color="auto"/>
          </w:divBdr>
        </w:div>
        <w:div w:id="195393843">
          <w:marLeft w:val="302"/>
          <w:marRight w:val="0"/>
          <w:marTop w:val="80"/>
          <w:marBottom w:val="0"/>
          <w:divBdr>
            <w:top w:val="none" w:sz="0" w:space="0" w:color="auto"/>
            <w:left w:val="none" w:sz="0" w:space="0" w:color="auto"/>
            <w:bottom w:val="none" w:sz="0" w:space="0" w:color="auto"/>
            <w:right w:val="none" w:sz="0" w:space="0" w:color="auto"/>
          </w:divBdr>
        </w:div>
        <w:div w:id="456879583">
          <w:marLeft w:val="1109"/>
          <w:marRight w:val="0"/>
          <w:marTop w:val="80"/>
          <w:marBottom w:val="0"/>
          <w:divBdr>
            <w:top w:val="none" w:sz="0" w:space="0" w:color="auto"/>
            <w:left w:val="none" w:sz="0" w:space="0" w:color="auto"/>
            <w:bottom w:val="none" w:sz="0" w:space="0" w:color="auto"/>
            <w:right w:val="none" w:sz="0" w:space="0" w:color="auto"/>
          </w:divBdr>
        </w:div>
        <w:div w:id="487215624">
          <w:marLeft w:val="302"/>
          <w:marRight w:val="0"/>
          <w:marTop w:val="80"/>
          <w:marBottom w:val="0"/>
          <w:divBdr>
            <w:top w:val="none" w:sz="0" w:space="0" w:color="auto"/>
            <w:left w:val="none" w:sz="0" w:space="0" w:color="auto"/>
            <w:bottom w:val="none" w:sz="0" w:space="0" w:color="auto"/>
            <w:right w:val="none" w:sz="0" w:space="0" w:color="auto"/>
          </w:divBdr>
        </w:div>
        <w:div w:id="1874076907">
          <w:marLeft w:val="302"/>
          <w:marRight w:val="0"/>
          <w:marTop w:val="80"/>
          <w:marBottom w:val="0"/>
          <w:divBdr>
            <w:top w:val="none" w:sz="0" w:space="0" w:color="auto"/>
            <w:left w:val="none" w:sz="0" w:space="0" w:color="auto"/>
            <w:bottom w:val="none" w:sz="0" w:space="0" w:color="auto"/>
            <w:right w:val="none" w:sz="0" w:space="0" w:color="auto"/>
          </w:divBdr>
        </w:div>
      </w:divsChild>
    </w:div>
    <w:div w:id="1895316359">
      <w:bodyDiv w:val="1"/>
      <w:marLeft w:val="0"/>
      <w:marRight w:val="0"/>
      <w:marTop w:val="0"/>
      <w:marBottom w:val="0"/>
      <w:divBdr>
        <w:top w:val="none" w:sz="0" w:space="0" w:color="auto"/>
        <w:left w:val="none" w:sz="0" w:space="0" w:color="auto"/>
        <w:bottom w:val="none" w:sz="0" w:space="0" w:color="auto"/>
        <w:right w:val="none" w:sz="0" w:space="0" w:color="auto"/>
      </w:divBdr>
    </w:div>
    <w:div w:id="1900431606">
      <w:bodyDiv w:val="1"/>
      <w:marLeft w:val="0"/>
      <w:marRight w:val="0"/>
      <w:marTop w:val="0"/>
      <w:marBottom w:val="0"/>
      <w:divBdr>
        <w:top w:val="none" w:sz="0" w:space="0" w:color="auto"/>
        <w:left w:val="none" w:sz="0" w:space="0" w:color="auto"/>
        <w:bottom w:val="none" w:sz="0" w:space="0" w:color="auto"/>
        <w:right w:val="none" w:sz="0" w:space="0" w:color="auto"/>
      </w:divBdr>
      <w:divsChild>
        <w:div w:id="2046366720">
          <w:marLeft w:val="259"/>
          <w:marRight w:val="0"/>
          <w:marTop w:val="0"/>
          <w:marBottom w:val="0"/>
          <w:divBdr>
            <w:top w:val="none" w:sz="0" w:space="0" w:color="auto"/>
            <w:left w:val="none" w:sz="0" w:space="0" w:color="auto"/>
            <w:bottom w:val="none" w:sz="0" w:space="0" w:color="auto"/>
            <w:right w:val="none" w:sz="0" w:space="0" w:color="auto"/>
          </w:divBdr>
        </w:div>
        <w:div w:id="2000108674">
          <w:marLeft w:val="259"/>
          <w:marRight w:val="0"/>
          <w:marTop w:val="0"/>
          <w:marBottom w:val="0"/>
          <w:divBdr>
            <w:top w:val="none" w:sz="0" w:space="0" w:color="auto"/>
            <w:left w:val="none" w:sz="0" w:space="0" w:color="auto"/>
            <w:bottom w:val="none" w:sz="0" w:space="0" w:color="auto"/>
            <w:right w:val="none" w:sz="0" w:space="0" w:color="auto"/>
          </w:divBdr>
        </w:div>
      </w:divsChild>
    </w:div>
    <w:div w:id="1906406488">
      <w:bodyDiv w:val="1"/>
      <w:marLeft w:val="0"/>
      <w:marRight w:val="0"/>
      <w:marTop w:val="0"/>
      <w:marBottom w:val="0"/>
      <w:divBdr>
        <w:top w:val="none" w:sz="0" w:space="0" w:color="auto"/>
        <w:left w:val="none" w:sz="0" w:space="0" w:color="auto"/>
        <w:bottom w:val="none" w:sz="0" w:space="0" w:color="auto"/>
        <w:right w:val="none" w:sz="0" w:space="0" w:color="auto"/>
      </w:divBdr>
    </w:div>
    <w:div w:id="1931351487">
      <w:bodyDiv w:val="1"/>
      <w:marLeft w:val="0"/>
      <w:marRight w:val="0"/>
      <w:marTop w:val="0"/>
      <w:marBottom w:val="0"/>
      <w:divBdr>
        <w:top w:val="none" w:sz="0" w:space="0" w:color="auto"/>
        <w:left w:val="none" w:sz="0" w:space="0" w:color="auto"/>
        <w:bottom w:val="none" w:sz="0" w:space="0" w:color="auto"/>
        <w:right w:val="none" w:sz="0" w:space="0" w:color="auto"/>
      </w:divBdr>
      <w:divsChild>
        <w:div w:id="1566722018">
          <w:marLeft w:val="274"/>
          <w:marRight w:val="0"/>
          <w:marTop w:val="0"/>
          <w:marBottom w:val="0"/>
          <w:divBdr>
            <w:top w:val="none" w:sz="0" w:space="0" w:color="auto"/>
            <w:left w:val="none" w:sz="0" w:space="0" w:color="auto"/>
            <w:bottom w:val="none" w:sz="0" w:space="0" w:color="auto"/>
            <w:right w:val="none" w:sz="0" w:space="0" w:color="auto"/>
          </w:divBdr>
        </w:div>
        <w:div w:id="149173616">
          <w:marLeft w:val="274"/>
          <w:marRight w:val="0"/>
          <w:marTop w:val="0"/>
          <w:marBottom w:val="0"/>
          <w:divBdr>
            <w:top w:val="none" w:sz="0" w:space="0" w:color="auto"/>
            <w:left w:val="none" w:sz="0" w:space="0" w:color="auto"/>
            <w:bottom w:val="none" w:sz="0" w:space="0" w:color="auto"/>
            <w:right w:val="none" w:sz="0" w:space="0" w:color="auto"/>
          </w:divBdr>
        </w:div>
        <w:div w:id="54016707">
          <w:marLeft w:val="274"/>
          <w:marRight w:val="0"/>
          <w:marTop w:val="0"/>
          <w:marBottom w:val="0"/>
          <w:divBdr>
            <w:top w:val="none" w:sz="0" w:space="0" w:color="auto"/>
            <w:left w:val="none" w:sz="0" w:space="0" w:color="auto"/>
            <w:bottom w:val="none" w:sz="0" w:space="0" w:color="auto"/>
            <w:right w:val="none" w:sz="0" w:space="0" w:color="auto"/>
          </w:divBdr>
        </w:div>
      </w:divsChild>
    </w:div>
    <w:div w:id="1946115038">
      <w:bodyDiv w:val="1"/>
      <w:marLeft w:val="0"/>
      <w:marRight w:val="0"/>
      <w:marTop w:val="0"/>
      <w:marBottom w:val="0"/>
      <w:divBdr>
        <w:top w:val="none" w:sz="0" w:space="0" w:color="auto"/>
        <w:left w:val="none" w:sz="0" w:space="0" w:color="auto"/>
        <w:bottom w:val="none" w:sz="0" w:space="0" w:color="auto"/>
        <w:right w:val="none" w:sz="0" w:space="0" w:color="auto"/>
      </w:divBdr>
    </w:div>
    <w:div w:id="1960720563">
      <w:bodyDiv w:val="1"/>
      <w:marLeft w:val="0"/>
      <w:marRight w:val="0"/>
      <w:marTop w:val="0"/>
      <w:marBottom w:val="0"/>
      <w:divBdr>
        <w:top w:val="none" w:sz="0" w:space="0" w:color="auto"/>
        <w:left w:val="none" w:sz="0" w:space="0" w:color="auto"/>
        <w:bottom w:val="none" w:sz="0" w:space="0" w:color="auto"/>
        <w:right w:val="none" w:sz="0" w:space="0" w:color="auto"/>
      </w:divBdr>
    </w:div>
    <w:div w:id="1967730708">
      <w:bodyDiv w:val="1"/>
      <w:marLeft w:val="0"/>
      <w:marRight w:val="0"/>
      <w:marTop w:val="0"/>
      <w:marBottom w:val="0"/>
      <w:divBdr>
        <w:top w:val="none" w:sz="0" w:space="0" w:color="auto"/>
        <w:left w:val="none" w:sz="0" w:space="0" w:color="auto"/>
        <w:bottom w:val="none" w:sz="0" w:space="0" w:color="auto"/>
        <w:right w:val="none" w:sz="0" w:space="0" w:color="auto"/>
      </w:divBdr>
    </w:div>
    <w:div w:id="1992516445">
      <w:bodyDiv w:val="1"/>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259"/>
          <w:marRight w:val="0"/>
          <w:marTop w:val="0"/>
          <w:marBottom w:val="0"/>
          <w:divBdr>
            <w:top w:val="none" w:sz="0" w:space="0" w:color="auto"/>
            <w:left w:val="none" w:sz="0" w:space="0" w:color="auto"/>
            <w:bottom w:val="none" w:sz="0" w:space="0" w:color="auto"/>
            <w:right w:val="none" w:sz="0" w:space="0" w:color="auto"/>
          </w:divBdr>
        </w:div>
        <w:div w:id="136773862">
          <w:marLeft w:val="259"/>
          <w:marRight w:val="0"/>
          <w:marTop w:val="0"/>
          <w:marBottom w:val="0"/>
          <w:divBdr>
            <w:top w:val="none" w:sz="0" w:space="0" w:color="auto"/>
            <w:left w:val="none" w:sz="0" w:space="0" w:color="auto"/>
            <w:bottom w:val="none" w:sz="0" w:space="0" w:color="auto"/>
            <w:right w:val="none" w:sz="0" w:space="0" w:color="auto"/>
          </w:divBdr>
        </w:div>
      </w:divsChild>
    </w:div>
    <w:div w:id="2002535325">
      <w:bodyDiv w:val="1"/>
      <w:marLeft w:val="0"/>
      <w:marRight w:val="0"/>
      <w:marTop w:val="0"/>
      <w:marBottom w:val="0"/>
      <w:divBdr>
        <w:top w:val="none" w:sz="0" w:space="0" w:color="auto"/>
        <w:left w:val="none" w:sz="0" w:space="0" w:color="auto"/>
        <w:bottom w:val="none" w:sz="0" w:space="0" w:color="auto"/>
        <w:right w:val="none" w:sz="0" w:space="0" w:color="auto"/>
      </w:divBdr>
    </w:div>
    <w:div w:id="2058240879">
      <w:bodyDiv w:val="1"/>
      <w:marLeft w:val="0"/>
      <w:marRight w:val="0"/>
      <w:marTop w:val="0"/>
      <w:marBottom w:val="0"/>
      <w:divBdr>
        <w:top w:val="none" w:sz="0" w:space="0" w:color="auto"/>
        <w:left w:val="none" w:sz="0" w:space="0" w:color="auto"/>
        <w:bottom w:val="none" w:sz="0" w:space="0" w:color="auto"/>
        <w:right w:val="none" w:sz="0" w:space="0" w:color="auto"/>
      </w:divBdr>
      <w:divsChild>
        <w:div w:id="1423182370">
          <w:marLeft w:val="274"/>
          <w:marRight w:val="0"/>
          <w:marTop w:val="0"/>
          <w:marBottom w:val="0"/>
          <w:divBdr>
            <w:top w:val="none" w:sz="0" w:space="0" w:color="auto"/>
            <w:left w:val="none" w:sz="0" w:space="0" w:color="auto"/>
            <w:bottom w:val="none" w:sz="0" w:space="0" w:color="auto"/>
            <w:right w:val="none" w:sz="0" w:space="0" w:color="auto"/>
          </w:divBdr>
        </w:div>
        <w:div w:id="2116636476">
          <w:marLeft w:val="274"/>
          <w:marRight w:val="0"/>
          <w:marTop w:val="0"/>
          <w:marBottom w:val="0"/>
          <w:divBdr>
            <w:top w:val="none" w:sz="0" w:space="0" w:color="auto"/>
            <w:left w:val="none" w:sz="0" w:space="0" w:color="auto"/>
            <w:bottom w:val="none" w:sz="0" w:space="0" w:color="auto"/>
            <w:right w:val="none" w:sz="0" w:space="0" w:color="auto"/>
          </w:divBdr>
        </w:div>
        <w:div w:id="888612479">
          <w:marLeft w:val="274"/>
          <w:marRight w:val="0"/>
          <w:marTop w:val="0"/>
          <w:marBottom w:val="0"/>
          <w:divBdr>
            <w:top w:val="none" w:sz="0" w:space="0" w:color="auto"/>
            <w:left w:val="none" w:sz="0" w:space="0" w:color="auto"/>
            <w:bottom w:val="none" w:sz="0" w:space="0" w:color="auto"/>
            <w:right w:val="none" w:sz="0" w:space="0" w:color="auto"/>
          </w:divBdr>
        </w:div>
        <w:div w:id="1972831719">
          <w:marLeft w:val="274"/>
          <w:marRight w:val="0"/>
          <w:marTop w:val="0"/>
          <w:marBottom w:val="0"/>
          <w:divBdr>
            <w:top w:val="none" w:sz="0" w:space="0" w:color="auto"/>
            <w:left w:val="none" w:sz="0" w:space="0" w:color="auto"/>
            <w:bottom w:val="none" w:sz="0" w:space="0" w:color="auto"/>
            <w:right w:val="none" w:sz="0" w:space="0" w:color="auto"/>
          </w:divBdr>
        </w:div>
      </w:divsChild>
    </w:div>
    <w:div w:id="2103257586">
      <w:bodyDiv w:val="1"/>
      <w:marLeft w:val="0"/>
      <w:marRight w:val="0"/>
      <w:marTop w:val="0"/>
      <w:marBottom w:val="0"/>
      <w:divBdr>
        <w:top w:val="none" w:sz="0" w:space="0" w:color="auto"/>
        <w:left w:val="none" w:sz="0" w:space="0" w:color="auto"/>
        <w:bottom w:val="none" w:sz="0" w:space="0" w:color="auto"/>
        <w:right w:val="none" w:sz="0" w:space="0" w:color="auto"/>
      </w:divBdr>
    </w:div>
    <w:div w:id="2118518889">
      <w:bodyDiv w:val="1"/>
      <w:marLeft w:val="0"/>
      <w:marRight w:val="0"/>
      <w:marTop w:val="0"/>
      <w:marBottom w:val="0"/>
      <w:divBdr>
        <w:top w:val="none" w:sz="0" w:space="0" w:color="auto"/>
        <w:left w:val="none" w:sz="0" w:space="0" w:color="auto"/>
        <w:bottom w:val="none" w:sz="0" w:space="0" w:color="auto"/>
        <w:right w:val="none" w:sz="0" w:space="0" w:color="auto"/>
      </w:divBdr>
      <w:divsChild>
        <w:div w:id="1937445186">
          <w:marLeft w:val="274"/>
          <w:marRight w:val="0"/>
          <w:marTop w:val="0"/>
          <w:marBottom w:val="0"/>
          <w:divBdr>
            <w:top w:val="none" w:sz="0" w:space="0" w:color="auto"/>
            <w:left w:val="none" w:sz="0" w:space="0" w:color="auto"/>
            <w:bottom w:val="none" w:sz="0" w:space="0" w:color="auto"/>
            <w:right w:val="none" w:sz="0" w:space="0" w:color="auto"/>
          </w:divBdr>
        </w:div>
        <w:div w:id="916478193">
          <w:marLeft w:val="259"/>
          <w:marRight w:val="0"/>
          <w:marTop w:val="0"/>
          <w:marBottom w:val="0"/>
          <w:divBdr>
            <w:top w:val="none" w:sz="0" w:space="0" w:color="auto"/>
            <w:left w:val="none" w:sz="0" w:space="0" w:color="auto"/>
            <w:bottom w:val="none" w:sz="0" w:space="0" w:color="auto"/>
            <w:right w:val="none" w:sz="0" w:space="0" w:color="auto"/>
          </w:divBdr>
        </w:div>
        <w:div w:id="1109620587">
          <w:marLeft w:val="259"/>
          <w:marRight w:val="0"/>
          <w:marTop w:val="0"/>
          <w:marBottom w:val="0"/>
          <w:divBdr>
            <w:top w:val="none" w:sz="0" w:space="0" w:color="auto"/>
            <w:left w:val="none" w:sz="0" w:space="0" w:color="auto"/>
            <w:bottom w:val="none" w:sz="0" w:space="0" w:color="auto"/>
            <w:right w:val="none" w:sz="0" w:space="0" w:color="auto"/>
          </w:divBdr>
        </w:div>
        <w:div w:id="1506164276">
          <w:marLeft w:val="259"/>
          <w:marRight w:val="0"/>
          <w:marTop w:val="0"/>
          <w:marBottom w:val="0"/>
          <w:divBdr>
            <w:top w:val="none" w:sz="0" w:space="0" w:color="auto"/>
            <w:left w:val="none" w:sz="0" w:space="0" w:color="auto"/>
            <w:bottom w:val="none" w:sz="0" w:space="0" w:color="auto"/>
            <w:right w:val="none" w:sz="0" w:space="0" w:color="auto"/>
          </w:divBdr>
        </w:div>
      </w:divsChild>
    </w:div>
    <w:div w:id="214114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dph/hsp"/>
  <Relationship Id="rId11" Type="http://schemas.openxmlformats.org/officeDocument/2006/relationships/image" Target="media/image2.png"/>
  <Relationship Id="rId12" Type="http://schemas.openxmlformats.org/officeDocument/2006/relationships/footer" Target="footer1.xml"/>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hyperlink" TargetMode="External" Target="http://www.mass.gov/eohhs/gov/departments/dph/programs/community-health/primarycare-healthaccess/adolescent-health"/>
  <Relationship Id="rId19" Type="http://schemas.openxmlformats.org/officeDocument/2006/relationships/image" Target="media/image8.png"/>
  <Relationship Id="rId2" Type="http://schemas.openxmlformats.org/officeDocument/2006/relationships/numbering" Target="numbering.xml"/>
  <Relationship Id="rId20" Type="http://schemas.openxmlformats.org/officeDocument/2006/relationships/hyperlink" TargetMode="External" Target="http://www.mass.gov/dph/familyplanning"/>
  <Relationship Id="rId21" Type="http://schemas.openxmlformats.org/officeDocument/2006/relationships/image" Target="media/image9.png"/>
  <Relationship Id="rId22" Type="http://schemas.openxmlformats.org/officeDocument/2006/relationships/image" Target="media/image10.png"/>
  <Relationship Id="rId23" Type="http://schemas.openxmlformats.org/officeDocument/2006/relationships/image" Target="media/image11.png"/>
  <Relationship Id="rId24" Type="http://schemas.openxmlformats.org/officeDocument/2006/relationships/image" Target="media/image12.png"/>
  <Relationship Id="rId25" Type="http://schemas.openxmlformats.org/officeDocument/2006/relationships/image" Target="media/image13.png"/>
  <Relationship Id="rId26" Type="http://schemas.openxmlformats.org/officeDocument/2006/relationships/image" Target="media/image14.png"/>
  <Relationship Id="rId27" Type="http://schemas.openxmlformats.org/officeDocument/2006/relationships/image" Target="media/image15.png"/>
  <Relationship Id="rId28" Type="http://schemas.openxmlformats.org/officeDocument/2006/relationships/image" Target="media/image16.png"/>
  <Relationship Id="rId29" Type="http://schemas.openxmlformats.org/officeDocument/2006/relationships/hyperlink" TargetMode="External" Target="http://www.janedoe.org/"/>
  <Relationship Id="rId3" Type="http://schemas.openxmlformats.org/officeDocument/2006/relationships/styles" Target="styles.xml"/>
  <Relationship Id="rId30" Type="http://schemas.openxmlformats.org/officeDocument/2006/relationships/hyperlink" TargetMode="External" Target="http://www.mass.gov/dph/sexualassaultservices"/>
  <Relationship Id="rId31" Type="http://schemas.openxmlformats.org/officeDocument/2006/relationships/hyperlink" TargetMode="External" Target="http://www.massteenpregnancy.org/"/>
  <Relationship Id="rId32" Type="http://schemas.openxmlformats.org/officeDocument/2006/relationships/hyperlink" TargetMode="External" Target="http://www.littleblackbookhealth.org/"/>
  <Relationship Id="rId33" Type="http://schemas.openxmlformats.org/officeDocument/2006/relationships/hyperlink" TargetMode="External" Target="http://www.bedsider.org/"/>
  <Relationship Id="rId34" Type="http://schemas.openxmlformats.org/officeDocument/2006/relationships/hyperlink" TargetMode="External" Target="http://www.mass.gov/dph/hsp"/>
  <Relationship Id="rId35" Type="http://schemas.openxmlformats.org/officeDocument/2006/relationships/fontTable" Target="fontTable.xml"/>
  <Relationship Id="rId36"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C9C2C-7102-4A34-B357-3CDB86C1E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3670</Words>
  <Characters>20920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24541</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2016-03-30T18:16:00Z</dcterms:created>
  <dc:creator>MyDzung Chu</dc:creator>
  <lastModifiedBy>MyDzung Chu</lastModifiedBy>
  <lastPrinted>2015-01-07T22:30:00Z</lastPrinted>
  <dcterms:modified xsi:type="dcterms:W3CDTF">2016-03-30T19:39:00Z</dcterms:modified>
  <revision>4</revision>
</coreProperties>
</file>