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0"/>
      </w:pPr>
    </w:p>
    <w:p>
      <w:pPr>
        <w:pStyle w:val="BodyText"/>
        <w:ind w:left="2330" w:right="707"/>
        <w:jc w:val="center"/>
      </w:pPr>
      <w:r>
        <w:rPr/>
        <w:t>February</w:t>
      </w:r>
      <w:r>
        <w:rPr>
          <w:spacing w:val="-3"/>
        </w:rPr>
        <w:t> </w:t>
      </w:r>
      <w:r>
        <w:rPr/>
        <w:t>13,</w:t>
      </w:r>
      <w:r>
        <w:rPr>
          <w:spacing w:val="-2"/>
        </w:rPr>
        <w:t> </w:t>
      </w:r>
      <w:r>
        <w:rPr>
          <w:spacing w:val="-4"/>
        </w:rPr>
        <w:t>2025</w:t>
      </w:r>
    </w:p>
    <w:p>
      <w:pPr>
        <w:pStyle w:val="BodyText"/>
        <w:spacing w:before="1"/>
        <w:ind w:left="0"/>
      </w:pPr>
    </w:p>
    <w:p>
      <w:pPr>
        <w:pStyle w:val="BodyText"/>
      </w:pPr>
      <w:r>
        <w:rPr>
          <w:u w:val="single"/>
        </w:rPr>
        <w:t>VIA</w:t>
      </w:r>
      <w:r>
        <w:rPr>
          <w:spacing w:val="-10"/>
          <w:u w:val="single"/>
        </w:rPr>
        <w:t> </w:t>
      </w:r>
      <w:r>
        <w:rPr>
          <w:u w:val="single"/>
        </w:rPr>
        <w:t>ELECTRONIC</w:t>
      </w:r>
      <w:r>
        <w:rPr>
          <w:spacing w:val="-7"/>
          <w:u w:val="single"/>
        </w:rPr>
        <w:t> </w:t>
      </w:r>
      <w:r>
        <w:rPr>
          <w:spacing w:val="-4"/>
          <w:u w:val="single"/>
        </w:rPr>
        <w:t>MAIL</w:t>
      </w:r>
    </w:p>
    <w:p>
      <w:pPr>
        <w:pStyle w:val="BodyText"/>
        <w:spacing w:line="252" w:lineRule="exact" w:before="1"/>
      </w:pPr>
      <w:r>
        <w:rPr/>
        <w:t>William</w:t>
      </w:r>
      <w:r>
        <w:rPr>
          <w:spacing w:val="-7"/>
        </w:rPr>
        <w:t> </w:t>
      </w:r>
      <w:r>
        <w:rPr>
          <w:spacing w:val="-2"/>
        </w:rPr>
        <w:t>Anderson</w:t>
      </w:r>
    </w:p>
    <w:p>
      <w:pPr>
        <w:pStyle w:val="BodyText"/>
        <w:ind w:right="7334"/>
      </w:pPr>
      <w:r>
        <w:rPr/>
        <w:t>Office</w:t>
      </w:r>
      <w:r>
        <w:rPr>
          <w:spacing w:val="-10"/>
        </w:rPr>
        <w:t> </w:t>
      </w:r>
      <w:r>
        <w:rPr/>
        <w:t>of</w:t>
      </w:r>
      <w:r>
        <w:rPr>
          <w:spacing w:val="-10"/>
        </w:rPr>
        <w:t> </w:t>
      </w:r>
      <w:r>
        <w:rPr/>
        <w:t>the</w:t>
      </w:r>
      <w:r>
        <w:rPr>
          <w:spacing w:val="-10"/>
        </w:rPr>
        <w:t> </w:t>
      </w:r>
      <w:r>
        <w:rPr/>
        <w:t>General</w:t>
      </w:r>
      <w:r>
        <w:rPr>
          <w:spacing w:val="-9"/>
        </w:rPr>
        <w:t> </w:t>
      </w:r>
      <w:r>
        <w:rPr/>
        <w:t>Counsel Department of Public Health 250 Washington Street</w:t>
      </w:r>
    </w:p>
    <w:p>
      <w:pPr>
        <w:pStyle w:val="BodyText"/>
        <w:ind w:right="7334"/>
      </w:pPr>
      <w:r>
        <w:rPr/>
        <w:t>Boston, MA 02108 </w:t>
      </w:r>
      <w:hyperlink r:id="rId6">
        <w:r>
          <w:rPr>
            <w:color w:val="467885"/>
            <w:spacing w:val="-2"/>
            <w:u w:val="single" w:color="467885"/>
          </w:rPr>
          <w:t>Reg.Testimony@mass.gov</w:t>
        </w:r>
      </w:hyperlink>
    </w:p>
    <w:p>
      <w:pPr>
        <w:pStyle w:val="BodyText"/>
        <w:tabs>
          <w:tab w:pos="1540" w:val="left" w:leader="none"/>
        </w:tabs>
        <w:spacing w:before="252"/>
        <w:ind w:left="820"/>
      </w:pPr>
      <w:r>
        <w:rPr>
          <w:spacing w:val="-5"/>
        </w:rPr>
        <w:t>RE:</w:t>
      </w:r>
      <w:r>
        <w:rPr/>
        <w:tab/>
        <w:t>105</w:t>
      </w:r>
      <w:r>
        <w:rPr>
          <w:spacing w:val="-4"/>
        </w:rPr>
        <w:t> </w:t>
      </w:r>
      <w:r>
        <w:rPr/>
        <w:t>CMR</w:t>
      </w:r>
      <w:r>
        <w:rPr>
          <w:spacing w:val="-3"/>
        </w:rPr>
        <w:t> </w:t>
      </w:r>
      <w:r>
        <w:rPr/>
        <w:t>210.000</w:t>
      </w:r>
      <w:r>
        <w:rPr>
          <w:spacing w:val="-3"/>
        </w:rPr>
        <w:t> </w:t>
      </w:r>
      <w:r>
        <w:rPr/>
        <w:t>–</w:t>
      </w:r>
      <w:r>
        <w:rPr>
          <w:spacing w:val="-3"/>
        </w:rPr>
        <w:t> </w:t>
      </w:r>
      <w:r>
        <w:rPr/>
        <w:t>Administration</w:t>
      </w:r>
      <w:r>
        <w:rPr>
          <w:spacing w:val="-3"/>
        </w:rPr>
        <w:t> </w:t>
      </w:r>
      <w:r>
        <w:rPr/>
        <w:t>of</w:t>
      </w:r>
      <w:r>
        <w:rPr>
          <w:spacing w:val="-5"/>
        </w:rPr>
        <w:t> </w:t>
      </w:r>
      <w:r>
        <w:rPr/>
        <w:t>Medications</w:t>
      </w:r>
      <w:r>
        <w:rPr>
          <w:spacing w:val="-5"/>
        </w:rPr>
        <w:t> </w:t>
      </w:r>
      <w:r>
        <w:rPr/>
        <w:t>in</w:t>
      </w:r>
      <w:r>
        <w:rPr>
          <w:spacing w:val="-5"/>
        </w:rPr>
        <w:t> </w:t>
      </w:r>
      <w:r>
        <w:rPr>
          <w:spacing w:val="-2"/>
        </w:rPr>
        <w:t>Schools</w:t>
      </w:r>
    </w:p>
    <w:p>
      <w:pPr>
        <w:pStyle w:val="BodyText"/>
        <w:spacing w:line="480" w:lineRule="auto" w:before="1"/>
        <w:ind w:right="1298" w:firstLine="1440"/>
      </w:pPr>
      <w:r>
        <w:rPr/>
        <w:t>Testimony</w:t>
      </w:r>
      <w:r>
        <w:rPr>
          <w:spacing w:val="-4"/>
        </w:rPr>
        <w:t> </w:t>
      </w:r>
      <w:r>
        <w:rPr/>
        <w:t>to</w:t>
      </w:r>
      <w:r>
        <w:rPr>
          <w:spacing w:val="-4"/>
        </w:rPr>
        <w:t> </w:t>
      </w:r>
      <w:r>
        <w:rPr/>
        <w:t>the</w:t>
      </w:r>
      <w:r>
        <w:rPr>
          <w:spacing w:val="-4"/>
        </w:rPr>
        <w:t> </w:t>
      </w:r>
      <w:r>
        <w:rPr/>
        <w:t>Department</w:t>
      </w:r>
      <w:r>
        <w:rPr>
          <w:spacing w:val="-3"/>
        </w:rPr>
        <w:t> </w:t>
      </w:r>
      <w:r>
        <w:rPr/>
        <w:t>of</w:t>
      </w:r>
      <w:r>
        <w:rPr>
          <w:spacing w:val="-6"/>
        </w:rPr>
        <w:t> </w:t>
      </w:r>
      <w:r>
        <w:rPr/>
        <w:t>Public</w:t>
      </w:r>
      <w:r>
        <w:rPr>
          <w:spacing w:val="-4"/>
        </w:rPr>
        <w:t> </w:t>
      </w:r>
      <w:r>
        <w:rPr/>
        <w:t>Health</w:t>
      </w:r>
      <w:r>
        <w:rPr>
          <w:spacing w:val="-4"/>
        </w:rPr>
        <w:t> </w:t>
      </w:r>
      <w:r>
        <w:rPr/>
        <w:t>on</w:t>
      </w:r>
      <w:r>
        <w:rPr>
          <w:spacing w:val="-4"/>
        </w:rPr>
        <w:t> </w:t>
      </w:r>
      <w:r>
        <w:rPr/>
        <w:t>Proposed</w:t>
      </w:r>
      <w:r>
        <w:rPr>
          <w:spacing w:val="-4"/>
        </w:rPr>
        <w:t> </w:t>
      </w:r>
      <w:r>
        <w:rPr/>
        <w:t>Regulatory</w:t>
      </w:r>
      <w:r>
        <w:rPr>
          <w:spacing w:val="-4"/>
        </w:rPr>
        <w:t> </w:t>
      </w:r>
      <w:r>
        <w:rPr/>
        <w:t>Changes Dear Commissioner Goldstein &amp; Members of the Board of the Department of Public Health:</w:t>
      </w:r>
    </w:p>
    <w:p>
      <w:pPr>
        <w:pStyle w:val="BodyText"/>
        <w:spacing w:before="2"/>
        <w:ind w:firstLine="720"/>
      </w:pPr>
      <w:r>
        <w:rPr/>
        <w:t>Please</w:t>
      </w:r>
      <w:r>
        <w:rPr>
          <w:spacing w:val="-4"/>
        </w:rPr>
        <w:t> </w:t>
      </w:r>
      <w:r>
        <w:rPr/>
        <w:t>accept</w:t>
      </w:r>
      <w:r>
        <w:rPr>
          <w:spacing w:val="-3"/>
        </w:rPr>
        <w:t> </w:t>
      </w:r>
      <w:r>
        <w:rPr/>
        <w:t>this</w:t>
      </w:r>
      <w:r>
        <w:rPr>
          <w:spacing w:val="-5"/>
        </w:rPr>
        <w:t> </w:t>
      </w:r>
      <w:r>
        <w:rPr/>
        <w:t>testimony</w:t>
      </w:r>
      <w:r>
        <w:rPr>
          <w:spacing w:val="-4"/>
        </w:rPr>
        <w:t> </w:t>
      </w:r>
      <w:r>
        <w:rPr/>
        <w:t>of</w:t>
      </w:r>
      <w:r>
        <w:rPr>
          <w:spacing w:val="-4"/>
        </w:rPr>
        <w:t> </w:t>
      </w:r>
      <w:r>
        <w:rPr/>
        <w:t>the</w:t>
      </w:r>
      <w:r>
        <w:rPr>
          <w:spacing w:val="-5"/>
        </w:rPr>
        <w:t> </w:t>
      </w:r>
      <w:r>
        <w:rPr/>
        <w:t>Massachusetts</w:t>
      </w:r>
      <w:r>
        <w:rPr>
          <w:spacing w:val="-5"/>
        </w:rPr>
        <w:t> </w:t>
      </w:r>
      <w:r>
        <w:rPr/>
        <w:t>Association</w:t>
      </w:r>
      <w:r>
        <w:rPr>
          <w:spacing w:val="-4"/>
        </w:rPr>
        <w:t> </w:t>
      </w:r>
      <w:r>
        <w:rPr/>
        <w:t>of</w:t>
      </w:r>
      <w:r>
        <w:rPr>
          <w:spacing w:val="-4"/>
        </w:rPr>
        <w:t> </w:t>
      </w:r>
      <w:r>
        <w:rPr/>
        <w:t>Approved</w:t>
      </w:r>
      <w:r>
        <w:rPr>
          <w:spacing w:val="-4"/>
        </w:rPr>
        <w:t> </w:t>
      </w:r>
      <w:r>
        <w:rPr/>
        <w:t>Private</w:t>
      </w:r>
      <w:r>
        <w:rPr>
          <w:spacing w:val="-4"/>
        </w:rPr>
        <w:t> </w:t>
      </w:r>
      <w:r>
        <w:rPr/>
        <w:t>Special</w:t>
      </w:r>
      <w:r>
        <w:rPr>
          <w:spacing w:val="-3"/>
        </w:rPr>
        <w:t> </w:t>
      </w:r>
      <w:r>
        <w:rPr/>
        <w:t>Education School (MAAPS) regarding Department of Public Health’s (DPH) proposed regulatory changes to 105 CMR</w:t>
      </w:r>
    </w:p>
    <w:p>
      <w:pPr>
        <w:spacing w:before="0"/>
        <w:ind w:left="100" w:right="0" w:firstLine="0"/>
        <w:jc w:val="left"/>
        <w:rPr>
          <w:sz w:val="22"/>
        </w:rPr>
      </w:pPr>
      <w:r>
        <w:rPr>
          <w:sz w:val="22"/>
        </w:rPr>
        <w:t>210.000</w:t>
      </w:r>
      <w:r>
        <w:rPr>
          <w:spacing w:val="-2"/>
          <w:sz w:val="22"/>
        </w:rPr>
        <w:t> </w:t>
      </w:r>
      <w:r>
        <w:rPr>
          <w:sz w:val="22"/>
        </w:rPr>
        <w:t>–</w:t>
      </w:r>
      <w:r>
        <w:rPr>
          <w:spacing w:val="-2"/>
          <w:sz w:val="22"/>
        </w:rPr>
        <w:t> </w:t>
      </w:r>
      <w:r>
        <w:rPr>
          <w:i/>
          <w:sz w:val="22"/>
        </w:rPr>
        <w:t>Administration</w:t>
      </w:r>
      <w:r>
        <w:rPr>
          <w:i/>
          <w:spacing w:val="-5"/>
          <w:sz w:val="22"/>
        </w:rPr>
        <w:t> </w:t>
      </w:r>
      <w:r>
        <w:rPr>
          <w:i/>
          <w:sz w:val="22"/>
        </w:rPr>
        <w:t>of</w:t>
      </w:r>
      <w:r>
        <w:rPr>
          <w:i/>
          <w:spacing w:val="-1"/>
          <w:sz w:val="22"/>
        </w:rPr>
        <w:t> </w:t>
      </w:r>
      <w:r>
        <w:rPr>
          <w:i/>
          <w:sz w:val="22"/>
        </w:rPr>
        <w:t>Medications</w:t>
      </w:r>
      <w:r>
        <w:rPr>
          <w:i/>
          <w:spacing w:val="-4"/>
          <w:sz w:val="22"/>
        </w:rPr>
        <w:t> </w:t>
      </w:r>
      <w:r>
        <w:rPr>
          <w:i/>
          <w:sz w:val="22"/>
        </w:rPr>
        <w:t>in</w:t>
      </w:r>
      <w:r>
        <w:rPr>
          <w:i/>
          <w:spacing w:val="-2"/>
          <w:sz w:val="22"/>
        </w:rPr>
        <w:t> </w:t>
      </w:r>
      <w:r>
        <w:rPr>
          <w:i/>
          <w:sz w:val="22"/>
        </w:rPr>
        <w:t>Schools</w:t>
      </w:r>
      <w:r>
        <w:rPr>
          <w:sz w:val="22"/>
        </w:rPr>
        <w:t>.</w:t>
      </w:r>
      <w:r>
        <w:rPr>
          <w:spacing w:val="40"/>
          <w:sz w:val="22"/>
        </w:rPr>
        <w:t> </w:t>
      </w:r>
      <w:r>
        <w:rPr>
          <w:sz w:val="22"/>
        </w:rPr>
        <w:t>Thank</w:t>
      </w:r>
      <w:r>
        <w:rPr>
          <w:spacing w:val="-2"/>
          <w:sz w:val="22"/>
        </w:rPr>
        <w:t> </w:t>
      </w:r>
      <w:r>
        <w:rPr>
          <w:sz w:val="22"/>
        </w:rPr>
        <w:t>you</w:t>
      </w:r>
      <w:r>
        <w:rPr>
          <w:spacing w:val="-5"/>
          <w:sz w:val="22"/>
        </w:rPr>
        <w:t> </w:t>
      </w:r>
      <w:r>
        <w:rPr>
          <w:sz w:val="22"/>
        </w:rPr>
        <w:t>for</w:t>
      </w:r>
      <w:r>
        <w:rPr>
          <w:spacing w:val="-2"/>
          <w:sz w:val="22"/>
        </w:rPr>
        <w:t> </w:t>
      </w:r>
      <w:r>
        <w:rPr>
          <w:sz w:val="22"/>
        </w:rPr>
        <w:t>the</w:t>
      </w:r>
      <w:r>
        <w:rPr>
          <w:spacing w:val="-2"/>
          <w:sz w:val="22"/>
        </w:rPr>
        <w:t> </w:t>
      </w:r>
      <w:r>
        <w:rPr>
          <w:sz w:val="22"/>
        </w:rPr>
        <w:t>opportunity</w:t>
      </w:r>
      <w:r>
        <w:rPr>
          <w:spacing w:val="-5"/>
          <w:sz w:val="22"/>
        </w:rPr>
        <w:t> </w:t>
      </w:r>
      <w:r>
        <w:rPr>
          <w:sz w:val="22"/>
        </w:rPr>
        <w:t>to</w:t>
      </w:r>
      <w:r>
        <w:rPr>
          <w:spacing w:val="-2"/>
          <w:sz w:val="22"/>
        </w:rPr>
        <w:t> </w:t>
      </w:r>
      <w:r>
        <w:rPr>
          <w:sz w:val="22"/>
        </w:rPr>
        <w:t>provide</w:t>
      </w:r>
      <w:r>
        <w:rPr>
          <w:spacing w:val="-4"/>
          <w:sz w:val="22"/>
        </w:rPr>
        <w:t> </w:t>
      </w:r>
      <w:r>
        <w:rPr>
          <w:sz w:val="22"/>
        </w:rPr>
        <w:t>this</w:t>
      </w:r>
      <w:r>
        <w:rPr>
          <w:spacing w:val="-2"/>
          <w:sz w:val="22"/>
        </w:rPr>
        <w:t> </w:t>
      </w:r>
      <w:r>
        <w:rPr>
          <w:sz w:val="22"/>
        </w:rPr>
        <w:t>testimony</w:t>
      </w:r>
      <w:r>
        <w:rPr>
          <w:spacing w:val="-2"/>
          <w:sz w:val="22"/>
        </w:rPr>
        <w:t> </w:t>
      </w:r>
      <w:r>
        <w:rPr>
          <w:sz w:val="22"/>
        </w:rPr>
        <w:t>and we look forward to working with you on these critically important comments.</w:t>
      </w:r>
    </w:p>
    <w:p>
      <w:pPr>
        <w:pStyle w:val="BodyText"/>
        <w:spacing w:before="253"/>
        <w:ind w:firstLine="720"/>
      </w:pPr>
      <w:r>
        <w:rPr/>
        <w:t>MAAPS represents over 80 members, operating nearly 160 special education schools/programs.</w:t>
      </w:r>
      <w:r>
        <w:rPr>
          <w:spacing w:val="40"/>
        </w:rPr>
        <w:t> </w:t>
      </w:r>
      <w:r>
        <w:rPr/>
        <w:t>The MAAPS</w:t>
      </w:r>
      <w:r>
        <w:rPr>
          <w:spacing w:val="-3"/>
        </w:rPr>
        <w:t> </w:t>
      </w:r>
      <w:r>
        <w:rPr/>
        <w:t>member</w:t>
      </w:r>
      <w:r>
        <w:rPr>
          <w:spacing w:val="-2"/>
        </w:rPr>
        <w:t> </w:t>
      </w:r>
      <w:r>
        <w:rPr/>
        <w:t>schools</w:t>
      </w:r>
      <w:r>
        <w:rPr>
          <w:spacing w:val="-2"/>
        </w:rPr>
        <w:t> </w:t>
      </w:r>
      <w:r>
        <w:rPr/>
        <w:t>provide</w:t>
      </w:r>
      <w:r>
        <w:rPr>
          <w:spacing w:val="-2"/>
        </w:rPr>
        <w:t> </w:t>
      </w:r>
      <w:r>
        <w:rPr/>
        <w:t>state-approved,</w:t>
      </w:r>
      <w:r>
        <w:rPr>
          <w:spacing w:val="-4"/>
        </w:rPr>
        <w:t> </w:t>
      </w:r>
      <w:r>
        <w:rPr/>
        <w:t>regulated</w:t>
      </w:r>
      <w:r>
        <w:rPr>
          <w:spacing w:val="-2"/>
        </w:rPr>
        <w:t> </w:t>
      </w:r>
      <w:r>
        <w:rPr/>
        <w:t>and</w:t>
      </w:r>
      <w:r>
        <w:rPr>
          <w:spacing w:val="-2"/>
        </w:rPr>
        <w:t> </w:t>
      </w:r>
      <w:r>
        <w:rPr/>
        <w:t>licensed,</w:t>
      </w:r>
      <w:r>
        <w:rPr>
          <w:spacing w:val="-5"/>
        </w:rPr>
        <w:t> </w:t>
      </w:r>
      <w:r>
        <w:rPr/>
        <w:t>highly</w:t>
      </w:r>
      <w:r>
        <w:rPr>
          <w:spacing w:val="-5"/>
        </w:rPr>
        <w:t> </w:t>
      </w:r>
      <w:r>
        <w:rPr/>
        <w:t>specialized</w:t>
      </w:r>
      <w:r>
        <w:rPr>
          <w:spacing w:val="-5"/>
        </w:rPr>
        <w:t> </w:t>
      </w:r>
      <w:r>
        <w:rPr/>
        <w:t>programs</w:t>
      </w:r>
      <w:r>
        <w:rPr>
          <w:spacing w:val="-4"/>
        </w:rPr>
        <w:t> </w:t>
      </w:r>
      <w:r>
        <w:rPr/>
        <w:t>to</w:t>
      </w:r>
      <w:r>
        <w:rPr>
          <w:spacing w:val="-5"/>
        </w:rPr>
        <w:t> </w:t>
      </w:r>
      <w:r>
        <w:rPr/>
        <w:t>meet</w:t>
      </w:r>
      <w:r>
        <w:rPr>
          <w:spacing w:val="-1"/>
        </w:rPr>
        <w:t> </w:t>
      </w:r>
      <w:r>
        <w:rPr/>
        <w:t>the special education needs of approximately 7,000 students.</w:t>
      </w:r>
      <w:r>
        <w:rPr>
          <w:spacing w:val="40"/>
        </w:rPr>
        <w:t> </w:t>
      </w:r>
      <w:r>
        <w:rPr/>
        <w:t>These specialized day and residential schools educate children ages 3-22, across a broad spectrum of disabilities, including but not limited to students with autism spectrum disorder, intellectual disabilities, language-based learning disabilities, trauma-based clinical needs, medical fragility, and</w:t>
      </w:r>
      <w:r>
        <w:rPr>
          <w:spacing w:val="-2"/>
        </w:rPr>
        <w:t> </w:t>
      </w:r>
      <w:r>
        <w:rPr/>
        <w:t>hearing and visual</w:t>
      </w:r>
      <w:r>
        <w:rPr>
          <w:spacing w:val="-2"/>
        </w:rPr>
        <w:t> </w:t>
      </w:r>
      <w:r>
        <w:rPr/>
        <w:t>impairments.</w:t>
      </w:r>
      <w:r>
        <w:rPr>
          <w:spacing w:val="40"/>
        </w:rPr>
        <w:t> </w:t>
      </w:r>
      <w:r>
        <w:rPr/>
        <w:t>The vast</w:t>
      </w:r>
      <w:r>
        <w:rPr>
          <w:spacing w:val="-2"/>
        </w:rPr>
        <w:t> </w:t>
      </w:r>
      <w:r>
        <w:rPr/>
        <w:t>majority of</w:t>
      </w:r>
      <w:r>
        <w:rPr>
          <w:spacing w:val="-2"/>
        </w:rPr>
        <w:t> </w:t>
      </w:r>
      <w:r>
        <w:rPr/>
        <w:t>the</w:t>
      </w:r>
      <w:r>
        <w:rPr>
          <w:spacing w:val="-2"/>
        </w:rPr>
        <w:t> </w:t>
      </w:r>
      <w:r>
        <w:rPr/>
        <w:t>students who attend</w:t>
      </w:r>
      <w:r>
        <w:rPr>
          <w:spacing w:val="-2"/>
        </w:rPr>
        <w:t> </w:t>
      </w:r>
      <w:r>
        <w:rPr/>
        <w:t>the approved special education schools are Massachusetts public school students, placed at approved special education schools through a public-private partnership that aids districts in meeting the federal and state mandate for a free and appropriate public education.</w:t>
      </w:r>
    </w:p>
    <w:p>
      <w:pPr>
        <w:pStyle w:val="BodyText"/>
        <w:ind w:left="0"/>
      </w:pPr>
    </w:p>
    <w:p>
      <w:pPr>
        <w:pStyle w:val="ListParagraph"/>
        <w:numPr>
          <w:ilvl w:val="0"/>
          <w:numId w:val="1"/>
        </w:numPr>
        <w:tabs>
          <w:tab w:pos="818" w:val="left" w:leader="none"/>
          <w:tab w:pos="820" w:val="left" w:leader="none"/>
        </w:tabs>
        <w:spacing w:line="240" w:lineRule="auto" w:before="0" w:after="0"/>
        <w:ind w:left="820" w:right="766" w:hanging="360"/>
        <w:jc w:val="left"/>
        <w:rPr>
          <w:sz w:val="22"/>
        </w:rPr>
      </w:pPr>
      <w:r>
        <w:rPr>
          <w:sz w:val="22"/>
        </w:rPr>
        <w:t>Request</w:t>
      </w:r>
      <w:r>
        <w:rPr>
          <w:spacing w:val="-1"/>
          <w:sz w:val="22"/>
        </w:rPr>
        <w:t> </w:t>
      </w:r>
      <w:r>
        <w:rPr>
          <w:sz w:val="22"/>
        </w:rPr>
        <w:t>to</w:t>
      </w:r>
      <w:r>
        <w:rPr>
          <w:spacing w:val="-5"/>
          <w:sz w:val="22"/>
        </w:rPr>
        <w:t> </w:t>
      </w:r>
      <w:r>
        <w:rPr>
          <w:sz w:val="22"/>
        </w:rPr>
        <w:t>Pause</w:t>
      </w:r>
      <w:r>
        <w:rPr>
          <w:spacing w:val="-2"/>
          <w:sz w:val="22"/>
        </w:rPr>
        <w:t> </w:t>
      </w:r>
      <w:r>
        <w:rPr>
          <w:sz w:val="22"/>
        </w:rPr>
        <w:t>Proposed</w:t>
      </w:r>
      <w:r>
        <w:rPr>
          <w:spacing w:val="-7"/>
          <w:sz w:val="22"/>
        </w:rPr>
        <w:t> </w:t>
      </w:r>
      <w:r>
        <w:rPr>
          <w:sz w:val="22"/>
        </w:rPr>
        <w:t>Regulations</w:t>
      </w:r>
      <w:r>
        <w:rPr>
          <w:spacing w:val="-2"/>
          <w:sz w:val="22"/>
        </w:rPr>
        <w:t> </w:t>
      </w:r>
      <w:r>
        <w:rPr>
          <w:sz w:val="22"/>
        </w:rPr>
        <w:t>Change</w:t>
      </w:r>
      <w:r>
        <w:rPr>
          <w:spacing w:val="-2"/>
          <w:sz w:val="22"/>
        </w:rPr>
        <w:t> </w:t>
      </w:r>
      <w:r>
        <w:rPr>
          <w:sz w:val="22"/>
        </w:rPr>
        <w:t>Process</w:t>
      </w:r>
      <w:r>
        <w:rPr>
          <w:spacing w:val="-2"/>
          <w:sz w:val="22"/>
        </w:rPr>
        <w:t> </w:t>
      </w:r>
      <w:r>
        <w:rPr>
          <w:sz w:val="22"/>
        </w:rPr>
        <w:t>in</w:t>
      </w:r>
      <w:r>
        <w:rPr>
          <w:spacing w:val="-2"/>
          <w:sz w:val="22"/>
        </w:rPr>
        <w:t> </w:t>
      </w:r>
      <w:r>
        <w:rPr>
          <w:sz w:val="22"/>
        </w:rPr>
        <w:t>Order</w:t>
      </w:r>
      <w:r>
        <w:rPr>
          <w:spacing w:val="-4"/>
          <w:sz w:val="22"/>
        </w:rPr>
        <w:t> </w:t>
      </w:r>
      <w:r>
        <w:rPr>
          <w:sz w:val="22"/>
        </w:rPr>
        <w:t>for</w:t>
      </w:r>
      <w:r>
        <w:rPr>
          <w:spacing w:val="-2"/>
          <w:sz w:val="22"/>
        </w:rPr>
        <w:t> </w:t>
      </w:r>
      <w:r>
        <w:rPr>
          <w:sz w:val="22"/>
        </w:rPr>
        <w:t>DPH</w:t>
      </w:r>
      <w:r>
        <w:rPr>
          <w:spacing w:val="-4"/>
          <w:sz w:val="22"/>
        </w:rPr>
        <w:t> </w:t>
      </w:r>
      <w:r>
        <w:rPr>
          <w:sz w:val="22"/>
        </w:rPr>
        <w:t>to</w:t>
      </w:r>
      <w:r>
        <w:rPr>
          <w:spacing w:val="-2"/>
          <w:sz w:val="22"/>
        </w:rPr>
        <w:t> </w:t>
      </w:r>
      <w:r>
        <w:rPr>
          <w:sz w:val="22"/>
        </w:rPr>
        <w:t>Engage</w:t>
      </w:r>
      <w:r>
        <w:rPr>
          <w:spacing w:val="-2"/>
          <w:sz w:val="22"/>
        </w:rPr>
        <w:t> </w:t>
      </w:r>
      <w:r>
        <w:rPr>
          <w:sz w:val="22"/>
        </w:rPr>
        <w:t>with</w:t>
      </w:r>
      <w:r>
        <w:rPr>
          <w:spacing w:val="-2"/>
          <w:sz w:val="22"/>
        </w:rPr>
        <w:t> </w:t>
      </w:r>
      <w:r>
        <w:rPr>
          <w:sz w:val="22"/>
        </w:rPr>
        <w:t>Talks</w:t>
      </w:r>
      <w:r>
        <w:rPr>
          <w:spacing w:val="-4"/>
          <w:sz w:val="22"/>
        </w:rPr>
        <w:t> </w:t>
      </w:r>
      <w:r>
        <w:rPr>
          <w:sz w:val="22"/>
        </w:rPr>
        <w:t>to Schools About Changes, Best Practices</w:t>
      </w:r>
    </w:p>
    <w:p>
      <w:pPr>
        <w:pStyle w:val="BodyText"/>
        <w:spacing w:before="252"/>
        <w:ind w:right="126" w:firstLine="720"/>
      </w:pPr>
      <w:r>
        <w:rPr/>
        <w:t>As a threshold matter, we urge you to pause changes to your regulations until you have done a more robust</w:t>
      </w:r>
      <w:r>
        <w:rPr>
          <w:spacing w:val="-1"/>
        </w:rPr>
        <w:t> </w:t>
      </w:r>
      <w:r>
        <w:rPr/>
        <w:t>public</w:t>
      </w:r>
      <w:r>
        <w:rPr>
          <w:spacing w:val="-2"/>
        </w:rPr>
        <w:t> </w:t>
      </w:r>
      <w:r>
        <w:rPr/>
        <w:t>process.</w:t>
      </w:r>
      <w:r>
        <w:rPr>
          <w:spacing w:val="40"/>
        </w:rPr>
        <w:t> </w:t>
      </w:r>
      <w:r>
        <w:rPr/>
        <w:t>The</w:t>
      </w:r>
      <w:r>
        <w:rPr>
          <w:spacing w:val="-4"/>
        </w:rPr>
        <w:t> </w:t>
      </w:r>
      <w:r>
        <w:rPr/>
        <w:t>changes</w:t>
      </w:r>
      <w:r>
        <w:rPr>
          <w:spacing w:val="-2"/>
        </w:rPr>
        <w:t> </w:t>
      </w:r>
      <w:r>
        <w:rPr/>
        <w:t>proposed</w:t>
      </w:r>
      <w:r>
        <w:rPr>
          <w:spacing w:val="-2"/>
        </w:rPr>
        <w:t> </w:t>
      </w:r>
      <w:r>
        <w:rPr/>
        <w:t>here</w:t>
      </w:r>
      <w:r>
        <w:rPr>
          <w:spacing w:val="-2"/>
        </w:rPr>
        <w:t> </w:t>
      </w:r>
      <w:r>
        <w:rPr/>
        <w:t>will</w:t>
      </w:r>
      <w:r>
        <w:rPr>
          <w:spacing w:val="-4"/>
        </w:rPr>
        <w:t> </w:t>
      </w:r>
      <w:r>
        <w:rPr/>
        <w:t>have</w:t>
      </w:r>
      <w:r>
        <w:rPr>
          <w:spacing w:val="-2"/>
        </w:rPr>
        <w:t> </w:t>
      </w:r>
      <w:r>
        <w:rPr/>
        <w:t>sweeping</w:t>
      </w:r>
      <w:r>
        <w:rPr>
          <w:spacing w:val="-2"/>
        </w:rPr>
        <w:t> </w:t>
      </w:r>
      <w:r>
        <w:rPr/>
        <w:t>impacts</w:t>
      </w:r>
      <w:r>
        <w:rPr>
          <w:spacing w:val="-2"/>
        </w:rPr>
        <w:t> </w:t>
      </w:r>
      <w:r>
        <w:rPr/>
        <w:t>to</w:t>
      </w:r>
      <w:r>
        <w:rPr>
          <w:spacing w:val="-2"/>
        </w:rPr>
        <w:t> </w:t>
      </w:r>
      <w:r>
        <w:rPr/>
        <w:t>all</w:t>
      </w:r>
      <w:r>
        <w:rPr>
          <w:spacing w:val="-1"/>
        </w:rPr>
        <w:t> </w:t>
      </w:r>
      <w:r>
        <w:rPr/>
        <w:t>schools,</w:t>
      </w:r>
      <w:r>
        <w:rPr>
          <w:spacing w:val="-4"/>
        </w:rPr>
        <w:t> </w:t>
      </w:r>
      <w:r>
        <w:rPr/>
        <w:t>and</w:t>
      </w:r>
      <w:r>
        <w:rPr>
          <w:spacing w:val="-2"/>
        </w:rPr>
        <w:t> </w:t>
      </w:r>
      <w:r>
        <w:rPr/>
        <w:t>yet,</w:t>
      </w:r>
      <w:r>
        <w:rPr>
          <w:spacing w:val="-2"/>
        </w:rPr>
        <w:t> </w:t>
      </w:r>
      <w:r>
        <w:rPr/>
        <w:t>we</w:t>
      </w:r>
      <w:r>
        <w:rPr>
          <w:spacing w:val="-4"/>
        </w:rPr>
        <w:t> </w:t>
      </w:r>
      <w:r>
        <w:rPr/>
        <w:t>are</w:t>
      </w:r>
      <w:r>
        <w:rPr>
          <w:spacing w:val="-4"/>
        </w:rPr>
        <w:t> </w:t>
      </w:r>
      <w:r>
        <w:rPr/>
        <w:t>not aware of any outreach or discussions with schools prior to releasing the proposed changes.</w:t>
      </w:r>
    </w:p>
    <w:p>
      <w:pPr>
        <w:pStyle w:val="ListParagraph"/>
        <w:numPr>
          <w:ilvl w:val="0"/>
          <w:numId w:val="1"/>
        </w:numPr>
        <w:tabs>
          <w:tab w:pos="819" w:val="left" w:leader="none"/>
        </w:tabs>
        <w:spacing w:line="240" w:lineRule="auto" w:before="252" w:after="0"/>
        <w:ind w:left="819" w:right="0" w:hanging="359"/>
        <w:jc w:val="left"/>
        <w:rPr>
          <w:sz w:val="22"/>
        </w:rPr>
      </w:pPr>
      <w:r>
        <w:rPr>
          <w:sz w:val="22"/>
        </w:rPr>
        <w:t>Significant</w:t>
      </w:r>
      <w:r>
        <w:rPr>
          <w:spacing w:val="-3"/>
          <w:sz w:val="22"/>
        </w:rPr>
        <w:t> </w:t>
      </w:r>
      <w:r>
        <w:rPr>
          <w:sz w:val="22"/>
        </w:rPr>
        <w:t>Staffing</w:t>
      </w:r>
      <w:r>
        <w:rPr>
          <w:spacing w:val="-6"/>
          <w:sz w:val="22"/>
        </w:rPr>
        <w:t> </w:t>
      </w:r>
      <w:r>
        <w:rPr>
          <w:sz w:val="22"/>
        </w:rPr>
        <w:t>and</w:t>
      </w:r>
      <w:r>
        <w:rPr>
          <w:spacing w:val="-3"/>
          <w:sz w:val="22"/>
        </w:rPr>
        <w:t> </w:t>
      </w:r>
      <w:r>
        <w:rPr>
          <w:sz w:val="22"/>
        </w:rPr>
        <w:t>Funding</w:t>
      </w:r>
      <w:r>
        <w:rPr>
          <w:spacing w:val="-3"/>
          <w:sz w:val="22"/>
        </w:rPr>
        <w:t> </w:t>
      </w:r>
      <w:r>
        <w:rPr>
          <w:spacing w:val="-2"/>
          <w:sz w:val="22"/>
        </w:rPr>
        <w:t>Impacts</w:t>
      </w:r>
    </w:p>
    <w:p>
      <w:pPr>
        <w:pStyle w:val="BodyText"/>
        <w:ind w:left="0"/>
      </w:pPr>
    </w:p>
    <w:p>
      <w:pPr>
        <w:pStyle w:val="BodyText"/>
        <w:ind w:right="99" w:firstLine="720"/>
      </w:pPr>
      <w:r>
        <w:rPr/>
        <w:t>All</w:t>
      </w:r>
      <w:r>
        <w:rPr>
          <w:spacing w:val="-2"/>
        </w:rPr>
        <w:t> </w:t>
      </w:r>
      <w:r>
        <w:rPr/>
        <w:t>schools,</w:t>
      </w:r>
      <w:r>
        <w:rPr>
          <w:spacing w:val="-3"/>
        </w:rPr>
        <w:t> </w:t>
      </w:r>
      <w:r>
        <w:rPr/>
        <w:t>especially</w:t>
      </w:r>
      <w:r>
        <w:rPr>
          <w:spacing w:val="-3"/>
        </w:rPr>
        <w:t> </w:t>
      </w:r>
      <w:r>
        <w:rPr/>
        <w:t>MAAPS</w:t>
      </w:r>
      <w:r>
        <w:rPr>
          <w:spacing w:val="-4"/>
        </w:rPr>
        <w:t> </w:t>
      </w:r>
      <w:r>
        <w:rPr/>
        <w:t>member-schools,</w:t>
      </w:r>
      <w:r>
        <w:rPr>
          <w:spacing w:val="-3"/>
        </w:rPr>
        <w:t> </w:t>
      </w:r>
      <w:r>
        <w:rPr/>
        <w:t>are</w:t>
      </w:r>
      <w:r>
        <w:rPr>
          <w:spacing w:val="-5"/>
        </w:rPr>
        <w:t> </w:t>
      </w:r>
      <w:r>
        <w:rPr/>
        <w:t>committed</w:t>
      </w:r>
      <w:r>
        <w:rPr>
          <w:spacing w:val="-3"/>
        </w:rPr>
        <w:t> </w:t>
      </w:r>
      <w:r>
        <w:rPr/>
        <w:t>to</w:t>
      </w:r>
      <w:r>
        <w:rPr>
          <w:spacing w:val="-6"/>
        </w:rPr>
        <w:t> </w:t>
      </w:r>
      <w:r>
        <w:rPr/>
        <w:t>operating</w:t>
      </w:r>
      <w:r>
        <w:rPr>
          <w:spacing w:val="-6"/>
        </w:rPr>
        <w:t> </w:t>
      </w:r>
      <w:r>
        <w:rPr/>
        <w:t>safe</w:t>
      </w:r>
      <w:r>
        <w:rPr>
          <w:spacing w:val="-5"/>
        </w:rPr>
        <w:t> </w:t>
      </w:r>
      <w:r>
        <w:rPr/>
        <w:t>and</w:t>
      </w:r>
      <w:r>
        <w:rPr>
          <w:spacing w:val="-3"/>
        </w:rPr>
        <w:t> </w:t>
      </w:r>
      <w:r>
        <w:rPr/>
        <w:t>exceptional</w:t>
      </w:r>
      <w:r>
        <w:rPr>
          <w:spacing w:val="-5"/>
        </w:rPr>
        <w:t> </w:t>
      </w:r>
      <w:r>
        <w:rPr/>
        <w:t>schools for the students they serve. A regulatory scheme that is robust and fair is in the best interest of all. However, regulations must also be achievable, and we have concerns about how some of the proposed regulations will be achieved without significant staffing changes, pipeline changes and significant funding.</w:t>
      </w:r>
      <w:r>
        <w:rPr>
          <w:spacing w:val="40"/>
        </w:rPr>
        <w:t> </w:t>
      </w:r>
      <w:r>
        <w:rPr/>
        <w:t>Creating and implementing new regulations that require additional nurses and nurse staff hours will have a fiscal impact.</w:t>
      </w:r>
      <w:r>
        <w:rPr>
          <w:spacing w:val="40"/>
        </w:rPr>
        <w:t> </w:t>
      </w:r>
      <w:r>
        <w:rPr>
          <w:i/>
        </w:rPr>
        <w:t>See</w:t>
      </w:r>
      <w:r>
        <w:rPr>
          <w:i/>
        </w:rPr>
        <w:t> 105 CMR 210.02 proposed definition of School Day. </w:t>
      </w:r>
      <w:r>
        <w:rPr/>
        <w:t>Without any indication of additional funding being</w:t>
      </w:r>
      <w:r>
        <w:rPr>
          <w:spacing w:val="-1"/>
        </w:rPr>
        <w:t> </w:t>
      </w:r>
      <w:r>
        <w:rPr/>
        <w:t>provided to match the new regulatory changes, implementation of such changes will be impossible. Additionally, Massachusetts</w:t>
      </w:r>
      <w:r>
        <w:rPr>
          <w:spacing w:val="-3"/>
        </w:rPr>
        <w:t> </w:t>
      </w:r>
      <w:r>
        <w:rPr/>
        <w:t>is</w:t>
      </w:r>
      <w:r>
        <w:rPr>
          <w:spacing w:val="-3"/>
        </w:rPr>
        <w:t> </w:t>
      </w:r>
      <w:r>
        <w:rPr/>
        <w:t>still facing</w:t>
      </w:r>
      <w:r>
        <w:rPr>
          <w:spacing w:val="-1"/>
        </w:rPr>
        <w:t> </w:t>
      </w:r>
      <w:r>
        <w:rPr/>
        <w:t>a</w:t>
      </w:r>
      <w:r>
        <w:rPr>
          <w:spacing w:val="-1"/>
        </w:rPr>
        <w:t> </w:t>
      </w:r>
      <w:r>
        <w:rPr/>
        <w:t>staffing</w:t>
      </w:r>
      <w:r>
        <w:rPr>
          <w:spacing w:val="-1"/>
        </w:rPr>
        <w:t> </w:t>
      </w:r>
      <w:r>
        <w:rPr/>
        <w:t>crisis</w:t>
      </w:r>
      <w:r>
        <w:rPr>
          <w:spacing w:val="-3"/>
        </w:rPr>
        <w:t> </w:t>
      </w:r>
      <w:r>
        <w:rPr/>
        <w:t>in</w:t>
      </w:r>
      <w:r>
        <w:rPr>
          <w:spacing w:val="-1"/>
        </w:rPr>
        <w:t> </w:t>
      </w:r>
      <w:r>
        <w:rPr/>
        <w:t>schools.</w:t>
      </w:r>
      <w:r>
        <w:rPr>
          <w:spacing w:val="-1"/>
        </w:rPr>
        <w:t> </w:t>
      </w:r>
      <w:r>
        <w:rPr/>
        <w:t>School nurses</w:t>
      </w:r>
      <w:r>
        <w:rPr>
          <w:spacing w:val="-3"/>
        </w:rPr>
        <w:t> </w:t>
      </w:r>
      <w:r>
        <w:rPr/>
        <w:t>have</w:t>
      </w:r>
      <w:r>
        <w:rPr>
          <w:spacing w:val="-3"/>
        </w:rPr>
        <w:t> </w:t>
      </w:r>
      <w:r>
        <w:rPr/>
        <w:t>been</w:t>
      </w:r>
      <w:r>
        <w:rPr>
          <w:spacing w:val="-4"/>
        </w:rPr>
        <w:t> </w:t>
      </w:r>
      <w:r>
        <w:rPr/>
        <w:t>particularly</w:t>
      </w:r>
      <w:r>
        <w:rPr>
          <w:spacing w:val="-4"/>
        </w:rPr>
        <w:t> </w:t>
      </w:r>
      <w:r>
        <w:rPr/>
        <w:t>hard</w:t>
      </w:r>
      <w:r>
        <w:rPr>
          <w:spacing w:val="-1"/>
        </w:rPr>
        <w:t> </w:t>
      </w:r>
      <w:r>
        <w:rPr/>
        <w:t>to</w:t>
      </w:r>
      <w:r>
        <w:rPr>
          <w:spacing w:val="-4"/>
        </w:rPr>
        <w:t> </w:t>
      </w:r>
      <w:r>
        <w:rPr/>
        <w:t>find</w:t>
      </w:r>
      <w:r>
        <w:rPr>
          <w:spacing w:val="-1"/>
        </w:rPr>
        <w:t> </w:t>
      </w:r>
      <w:r>
        <w:rPr/>
        <w:t>since</w:t>
      </w:r>
      <w:r>
        <w:rPr>
          <w:spacing w:val="-1"/>
        </w:rPr>
        <w:t> </w:t>
      </w:r>
      <w:r>
        <w:rPr/>
        <w:t>the COVID-19 pandemic.</w:t>
      </w:r>
      <w:r>
        <w:rPr>
          <w:spacing w:val="40"/>
        </w:rPr>
        <w:t> </w:t>
      </w:r>
      <w:r>
        <w:rPr/>
        <w:t>It is unclear how schools will be able to implement these proposed regulations if the workforce and funding does not currently exist.</w:t>
      </w:r>
    </w:p>
    <w:p>
      <w:pPr>
        <w:spacing w:after="0"/>
        <w:sectPr>
          <w:headerReference w:type="default" r:id="rId5"/>
          <w:type w:val="continuous"/>
          <w:pgSz w:w="12240" w:h="15840"/>
          <w:pgMar w:header="224" w:footer="0" w:top="920" w:bottom="280" w:left="980" w:right="980"/>
          <w:pgNumType w:start="1"/>
        </w:sectPr>
      </w:pPr>
    </w:p>
    <w:p>
      <w:pPr>
        <w:pStyle w:val="ListParagraph"/>
        <w:numPr>
          <w:ilvl w:val="0"/>
          <w:numId w:val="1"/>
        </w:numPr>
        <w:tabs>
          <w:tab w:pos="819" w:val="left" w:leader="none"/>
        </w:tabs>
        <w:spacing w:line="240" w:lineRule="auto" w:before="81" w:after="0"/>
        <w:ind w:left="819" w:right="0" w:hanging="359"/>
        <w:jc w:val="left"/>
        <w:rPr>
          <w:sz w:val="22"/>
        </w:rPr>
      </w:pPr>
      <w:r>
        <w:rPr>
          <w:sz w:val="22"/>
        </w:rPr>
        <w:t>Overly-broad</w:t>
      </w:r>
      <w:r>
        <w:rPr>
          <w:spacing w:val="-6"/>
          <w:sz w:val="22"/>
        </w:rPr>
        <w:t> </w:t>
      </w:r>
      <w:r>
        <w:rPr>
          <w:sz w:val="22"/>
        </w:rPr>
        <w:t>Inspection</w:t>
      </w:r>
      <w:r>
        <w:rPr>
          <w:spacing w:val="-6"/>
          <w:sz w:val="22"/>
        </w:rPr>
        <w:t> </w:t>
      </w:r>
      <w:r>
        <w:rPr>
          <w:spacing w:val="-2"/>
          <w:sz w:val="22"/>
        </w:rPr>
        <w:t>Provision</w:t>
      </w:r>
    </w:p>
    <w:p>
      <w:pPr>
        <w:pStyle w:val="BodyText"/>
        <w:spacing w:before="1"/>
        <w:ind w:left="0"/>
      </w:pPr>
    </w:p>
    <w:p>
      <w:pPr>
        <w:pStyle w:val="BodyText"/>
        <w:ind w:right="115" w:firstLine="720"/>
      </w:pPr>
      <w:r>
        <w:rPr/>
        <w:t>Schools</w:t>
      </w:r>
      <w:r>
        <w:rPr>
          <w:spacing w:val="-3"/>
        </w:rPr>
        <w:t> </w:t>
      </w:r>
      <w:r>
        <w:rPr/>
        <w:t>are</w:t>
      </w:r>
      <w:r>
        <w:rPr>
          <w:spacing w:val="-3"/>
        </w:rPr>
        <w:t> </w:t>
      </w:r>
      <w:r>
        <w:rPr/>
        <w:t>highly</w:t>
      </w:r>
      <w:r>
        <w:rPr>
          <w:spacing w:val="-3"/>
        </w:rPr>
        <w:t> </w:t>
      </w:r>
      <w:r>
        <w:rPr/>
        <w:t>regulated</w:t>
      </w:r>
      <w:r>
        <w:rPr>
          <w:spacing w:val="-3"/>
        </w:rPr>
        <w:t> </w:t>
      </w:r>
      <w:r>
        <w:rPr/>
        <w:t>environments.</w:t>
      </w:r>
      <w:r>
        <w:rPr>
          <w:spacing w:val="40"/>
        </w:rPr>
        <w:t> </w:t>
      </w:r>
      <w:r>
        <w:rPr/>
        <w:t>The</w:t>
      </w:r>
      <w:r>
        <w:rPr>
          <w:spacing w:val="-5"/>
        </w:rPr>
        <w:t> </w:t>
      </w:r>
      <w:r>
        <w:rPr/>
        <w:t>Massachusetts</w:t>
      </w:r>
      <w:r>
        <w:rPr>
          <w:spacing w:val="-3"/>
        </w:rPr>
        <w:t> </w:t>
      </w:r>
      <w:r>
        <w:rPr/>
        <w:t>Department</w:t>
      </w:r>
      <w:r>
        <w:rPr>
          <w:spacing w:val="-5"/>
        </w:rPr>
        <w:t> </w:t>
      </w:r>
      <w:r>
        <w:rPr/>
        <w:t>of</w:t>
      </w:r>
      <w:r>
        <w:rPr>
          <w:spacing w:val="-3"/>
        </w:rPr>
        <w:t> </w:t>
      </w:r>
      <w:r>
        <w:rPr/>
        <w:t>Elementary</w:t>
      </w:r>
      <w:r>
        <w:rPr>
          <w:spacing w:val="-3"/>
        </w:rPr>
        <w:t> </w:t>
      </w:r>
      <w:r>
        <w:rPr/>
        <w:t>and</w:t>
      </w:r>
      <w:r>
        <w:rPr>
          <w:spacing w:val="-3"/>
        </w:rPr>
        <w:t> </w:t>
      </w:r>
      <w:r>
        <w:rPr/>
        <w:t>Secondary Education (DESE) has primary regulatory authority over K-12 schools, including MAAPS-members, and the Department of Early Education and Care (EEC) has licensing authority over certain residential portions of schools. </w:t>
      </w:r>
      <w:r>
        <w:rPr>
          <w:i/>
        </w:rPr>
        <w:t>105 CMR 210.017: Inspection </w:t>
      </w:r>
      <w:r>
        <w:rPr/>
        <w:t>creates an entirely new regulatory framework, inserting DPH as a</w:t>
      </w:r>
      <w:r>
        <w:rPr>
          <w:spacing w:val="40"/>
        </w:rPr>
        <w:t> </w:t>
      </w:r>
      <w:r>
        <w:rPr/>
        <w:t>regulator over K-12</w:t>
      </w:r>
      <w:r>
        <w:rPr>
          <w:spacing w:val="-1"/>
        </w:rPr>
        <w:t> </w:t>
      </w:r>
      <w:r>
        <w:rPr/>
        <w:t>schools,</w:t>
      </w:r>
      <w:r>
        <w:rPr>
          <w:spacing w:val="-1"/>
        </w:rPr>
        <w:t> </w:t>
      </w:r>
      <w:r>
        <w:rPr/>
        <w:t>which</w:t>
      </w:r>
      <w:r>
        <w:rPr>
          <w:spacing w:val="-4"/>
        </w:rPr>
        <w:t> </w:t>
      </w:r>
      <w:r>
        <w:rPr/>
        <w:t>is</w:t>
      </w:r>
      <w:r>
        <w:rPr>
          <w:spacing w:val="-3"/>
        </w:rPr>
        <w:t> </w:t>
      </w:r>
      <w:r>
        <w:rPr/>
        <w:t>not</w:t>
      </w:r>
      <w:r>
        <w:rPr>
          <w:spacing w:val="-3"/>
        </w:rPr>
        <w:t> </w:t>
      </w:r>
      <w:r>
        <w:rPr/>
        <w:t>the</w:t>
      </w:r>
      <w:r>
        <w:rPr>
          <w:spacing w:val="-3"/>
        </w:rPr>
        <w:t> </w:t>
      </w:r>
      <w:r>
        <w:rPr/>
        <w:t>current state</w:t>
      </w:r>
      <w:r>
        <w:rPr>
          <w:spacing w:val="-1"/>
        </w:rPr>
        <w:t> </w:t>
      </w:r>
      <w:r>
        <w:rPr/>
        <w:t>of</w:t>
      </w:r>
      <w:r>
        <w:rPr>
          <w:spacing w:val="-3"/>
        </w:rPr>
        <w:t> </w:t>
      </w:r>
      <w:r>
        <w:rPr/>
        <w:t>the</w:t>
      </w:r>
      <w:r>
        <w:rPr>
          <w:spacing w:val="-3"/>
        </w:rPr>
        <w:t> </w:t>
      </w:r>
      <w:r>
        <w:rPr/>
        <w:t>law.</w:t>
      </w:r>
      <w:r>
        <w:rPr>
          <w:spacing w:val="40"/>
        </w:rPr>
        <w:t> </w:t>
      </w:r>
      <w:r>
        <w:rPr/>
        <w:t>This</w:t>
      </w:r>
      <w:r>
        <w:rPr>
          <w:spacing w:val="-3"/>
        </w:rPr>
        <w:t> </w:t>
      </w:r>
      <w:r>
        <w:rPr/>
        <w:t>sweeping</w:t>
      </w:r>
      <w:r>
        <w:rPr>
          <w:spacing w:val="-1"/>
        </w:rPr>
        <w:t> </w:t>
      </w:r>
      <w:r>
        <w:rPr/>
        <w:t>section</w:t>
      </w:r>
      <w:r>
        <w:rPr>
          <w:spacing w:val="-4"/>
        </w:rPr>
        <w:t> </w:t>
      </w:r>
      <w:r>
        <w:rPr/>
        <w:t>gives no</w:t>
      </w:r>
      <w:r>
        <w:rPr>
          <w:spacing w:val="-1"/>
        </w:rPr>
        <w:t> </w:t>
      </w:r>
      <w:r>
        <w:rPr/>
        <w:t>due</w:t>
      </w:r>
      <w:r>
        <w:rPr>
          <w:spacing w:val="-1"/>
        </w:rPr>
        <w:t> </w:t>
      </w:r>
      <w:r>
        <w:rPr/>
        <w:t>process or parameters to DPH’s review of K-12 schools (for example, if “any violation of law or regulation is observed,</w:t>
      </w:r>
    </w:p>
    <w:p>
      <w:pPr>
        <w:pStyle w:val="BodyText"/>
      </w:pPr>
      <w:r>
        <w:rPr/>
        <w:t>the</w:t>
      </w:r>
      <w:r>
        <w:rPr>
          <w:spacing w:val="-2"/>
        </w:rPr>
        <w:t> </w:t>
      </w:r>
      <w:r>
        <w:rPr/>
        <w:t>Department</w:t>
      </w:r>
      <w:r>
        <w:rPr>
          <w:spacing w:val="-4"/>
        </w:rPr>
        <w:t> </w:t>
      </w:r>
      <w:r>
        <w:rPr/>
        <w:t>shall</w:t>
      </w:r>
      <w:r>
        <w:rPr>
          <w:spacing w:val="-4"/>
        </w:rPr>
        <w:t> </w:t>
      </w:r>
      <w:r>
        <w:rPr/>
        <w:t>prepare</w:t>
      </w:r>
      <w:r>
        <w:rPr>
          <w:spacing w:val="-2"/>
        </w:rPr>
        <w:t> </w:t>
      </w:r>
      <w:r>
        <w:rPr/>
        <w:t>a</w:t>
      </w:r>
      <w:r>
        <w:rPr>
          <w:spacing w:val="-2"/>
        </w:rPr>
        <w:t> </w:t>
      </w:r>
      <w:r>
        <w:rPr/>
        <w:t>deficiency</w:t>
      </w:r>
      <w:r>
        <w:rPr>
          <w:spacing w:val="-2"/>
        </w:rPr>
        <w:t> </w:t>
      </w:r>
      <w:r>
        <w:rPr/>
        <w:t>statement”).</w:t>
      </w:r>
      <w:r>
        <w:rPr>
          <w:spacing w:val="40"/>
        </w:rPr>
        <w:t> </w:t>
      </w:r>
      <w:r>
        <w:rPr/>
        <w:t>There</w:t>
      </w:r>
      <w:r>
        <w:rPr>
          <w:spacing w:val="-4"/>
        </w:rPr>
        <w:t> </w:t>
      </w:r>
      <w:r>
        <w:rPr/>
        <w:t>are</w:t>
      </w:r>
      <w:r>
        <w:rPr>
          <w:spacing w:val="-4"/>
        </w:rPr>
        <w:t> </w:t>
      </w:r>
      <w:r>
        <w:rPr/>
        <w:t>entire investigatory</w:t>
      </w:r>
      <w:r>
        <w:rPr>
          <w:spacing w:val="-2"/>
        </w:rPr>
        <w:t> </w:t>
      </w:r>
      <w:r>
        <w:rPr/>
        <w:t>and</w:t>
      </w:r>
      <w:r>
        <w:rPr>
          <w:spacing w:val="-4"/>
        </w:rPr>
        <w:t> </w:t>
      </w:r>
      <w:r>
        <w:rPr/>
        <w:t>oversight departments within the state devoted specifically to reviewing K-12</w:t>
      </w:r>
      <w:r>
        <w:rPr>
          <w:spacing w:val="-1"/>
        </w:rPr>
        <w:t> </w:t>
      </w:r>
      <w:r>
        <w:rPr/>
        <w:t>schools.</w:t>
      </w:r>
      <w:r>
        <w:rPr>
          <w:spacing w:val="40"/>
        </w:rPr>
        <w:t> </w:t>
      </w:r>
      <w:r>
        <w:rPr/>
        <w:t>Without statutory</w:t>
      </w:r>
      <w:r>
        <w:rPr>
          <w:spacing w:val="-1"/>
        </w:rPr>
        <w:t> </w:t>
      </w:r>
      <w:r>
        <w:rPr/>
        <w:t>authority, DPH cannot write overreaching regulations granting itself broad power to regulate K-12 schools.</w:t>
      </w:r>
    </w:p>
    <w:p>
      <w:pPr>
        <w:pStyle w:val="BodyText"/>
        <w:ind w:left="0"/>
      </w:pPr>
    </w:p>
    <w:p>
      <w:pPr>
        <w:pStyle w:val="ListParagraph"/>
        <w:numPr>
          <w:ilvl w:val="0"/>
          <w:numId w:val="1"/>
        </w:numPr>
        <w:tabs>
          <w:tab w:pos="818" w:val="left" w:leader="none"/>
        </w:tabs>
        <w:spacing w:line="240" w:lineRule="auto" w:before="0" w:after="0"/>
        <w:ind w:left="818" w:right="0" w:hanging="358"/>
        <w:jc w:val="left"/>
        <w:rPr>
          <w:sz w:val="22"/>
        </w:rPr>
      </w:pPr>
      <w:r>
        <w:rPr>
          <w:sz w:val="22"/>
        </w:rPr>
        <w:t>Unintended</w:t>
      </w:r>
      <w:r>
        <w:rPr>
          <w:spacing w:val="-4"/>
          <w:sz w:val="22"/>
        </w:rPr>
        <w:t> </w:t>
      </w:r>
      <w:r>
        <w:rPr>
          <w:spacing w:val="-2"/>
          <w:sz w:val="22"/>
        </w:rPr>
        <w:t>Consequences</w:t>
      </w:r>
    </w:p>
    <w:p>
      <w:pPr>
        <w:pStyle w:val="BodyText"/>
        <w:ind w:left="0"/>
      </w:pPr>
    </w:p>
    <w:p>
      <w:pPr>
        <w:pStyle w:val="BodyText"/>
        <w:ind w:right="126" w:firstLine="720"/>
      </w:pPr>
      <w:r>
        <w:rPr/>
        <w:t>We are particularly concerned with the unintended consequences of the proposed regulations.</w:t>
      </w:r>
      <w:r>
        <w:rPr>
          <w:spacing w:val="40"/>
        </w:rPr>
        <w:t> </w:t>
      </w:r>
      <w:r>
        <w:rPr/>
        <w:t>In particular, the proposed regulations will have a chilling effect on students with special needs.</w:t>
      </w:r>
      <w:r>
        <w:rPr>
          <w:spacing w:val="40"/>
        </w:rPr>
        <w:t> </w:t>
      </w:r>
      <w:r>
        <w:rPr/>
        <w:t>It is vitally important that all students have access to activities like community outings, internships, and field trips.</w:t>
      </w:r>
      <w:r>
        <w:rPr>
          <w:spacing w:val="40"/>
        </w:rPr>
        <w:t> </w:t>
      </w:r>
      <w:r>
        <w:rPr/>
        <w:t>Students with special education needs are no exception.</w:t>
      </w:r>
      <w:r>
        <w:rPr>
          <w:spacing w:val="40"/>
        </w:rPr>
        <w:t> </w:t>
      </w:r>
      <w:r>
        <w:rPr/>
        <w:t>However, the proposed regulations could have an unintended consequence</w:t>
      </w:r>
      <w:r>
        <w:rPr>
          <w:spacing w:val="-2"/>
        </w:rPr>
        <w:t> </w:t>
      </w:r>
      <w:r>
        <w:rPr/>
        <w:t>of</w:t>
      </w:r>
      <w:r>
        <w:rPr>
          <w:spacing w:val="-3"/>
        </w:rPr>
        <w:t> </w:t>
      </w:r>
      <w:r>
        <w:rPr/>
        <w:t>restricting</w:t>
      </w:r>
      <w:r>
        <w:rPr>
          <w:spacing w:val="-2"/>
        </w:rPr>
        <w:t> </w:t>
      </w:r>
      <w:r>
        <w:rPr/>
        <w:t>the</w:t>
      </w:r>
      <w:r>
        <w:rPr>
          <w:spacing w:val="-2"/>
        </w:rPr>
        <w:t> </w:t>
      </w:r>
      <w:r>
        <w:rPr/>
        <w:t>ability</w:t>
      </w:r>
      <w:r>
        <w:rPr>
          <w:spacing w:val="-5"/>
        </w:rPr>
        <w:t> </w:t>
      </w:r>
      <w:r>
        <w:rPr/>
        <w:t>of</w:t>
      </w:r>
      <w:r>
        <w:rPr>
          <w:spacing w:val="-4"/>
        </w:rPr>
        <w:t> </w:t>
      </w:r>
      <w:r>
        <w:rPr/>
        <w:t>these</w:t>
      </w:r>
      <w:r>
        <w:rPr>
          <w:spacing w:val="-2"/>
        </w:rPr>
        <w:t> </w:t>
      </w:r>
      <w:r>
        <w:rPr/>
        <w:t>students</w:t>
      </w:r>
      <w:r>
        <w:rPr>
          <w:spacing w:val="-4"/>
        </w:rPr>
        <w:t> </w:t>
      </w:r>
      <w:r>
        <w:rPr/>
        <w:t>from attending</w:t>
      </w:r>
      <w:r>
        <w:rPr>
          <w:spacing w:val="-2"/>
        </w:rPr>
        <w:t> </w:t>
      </w:r>
      <w:r>
        <w:rPr/>
        <w:t>or</w:t>
      </w:r>
      <w:r>
        <w:rPr>
          <w:spacing w:val="-4"/>
        </w:rPr>
        <w:t> </w:t>
      </w:r>
      <w:r>
        <w:rPr/>
        <w:t>participating</w:t>
      </w:r>
      <w:r>
        <w:rPr>
          <w:spacing w:val="-2"/>
        </w:rPr>
        <w:t> </w:t>
      </w:r>
      <w:r>
        <w:rPr/>
        <w:t>in</w:t>
      </w:r>
      <w:r>
        <w:rPr>
          <w:spacing w:val="-2"/>
        </w:rPr>
        <w:t> </w:t>
      </w:r>
      <w:r>
        <w:rPr/>
        <w:t>certain</w:t>
      </w:r>
      <w:r>
        <w:rPr>
          <w:spacing w:val="-2"/>
        </w:rPr>
        <w:t> </w:t>
      </w:r>
      <w:r>
        <w:rPr/>
        <w:t>activities</w:t>
      </w:r>
      <w:r>
        <w:rPr>
          <w:spacing w:val="-4"/>
        </w:rPr>
        <w:t> </w:t>
      </w:r>
      <w:r>
        <w:rPr/>
        <w:t>because of their medical needs.</w:t>
      </w:r>
      <w:r>
        <w:rPr>
          <w:spacing w:val="40"/>
        </w:rPr>
        <w:t> </w:t>
      </w:r>
      <w:r>
        <w:rPr/>
        <w:t>We urge DPH to have further dialogue with schools that work with students with special education needs to best address the goals DPH is striving for, while also ensuring the educational rights of all </w:t>
      </w:r>
      <w:r>
        <w:rPr>
          <w:spacing w:val="-2"/>
        </w:rPr>
        <w:t>students.</w:t>
      </w:r>
    </w:p>
    <w:p>
      <w:pPr>
        <w:pStyle w:val="ListParagraph"/>
        <w:numPr>
          <w:ilvl w:val="0"/>
          <w:numId w:val="1"/>
        </w:numPr>
        <w:tabs>
          <w:tab w:pos="819" w:val="left" w:leader="none"/>
        </w:tabs>
        <w:spacing w:line="240" w:lineRule="auto" w:before="252" w:after="0"/>
        <w:ind w:left="819" w:right="0" w:hanging="359"/>
        <w:jc w:val="left"/>
        <w:rPr>
          <w:sz w:val="22"/>
        </w:rPr>
      </w:pPr>
      <w:r>
        <w:rPr>
          <w:sz w:val="22"/>
        </w:rPr>
        <w:t>Prescription</w:t>
      </w:r>
      <w:r>
        <w:rPr>
          <w:spacing w:val="-9"/>
          <w:sz w:val="22"/>
        </w:rPr>
        <w:t> </w:t>
      </w:r>
      <w:r>
        <w:rPr>
          <w:spacing w:val="-2"/>
          <w:sz w:val="22"/>
        </w:rPr>
        <w:t>Medication</w:t>
      </w:r>
    </w:p>
    <w:p>
      <w:pPr>
        <w:pStyle w:val="BodyText"/>
        <w:ind w:left="0"/>
      </w:pPr>
    </w:p>
    <w:p>
      <w:pPr>
        <w:spacing w:before="1"/>
        <w:ind w:left="100" w:right="126" w:firstLine="720"/>
        <w:jc w:val="left"/>
        <w:rPr>
          <w:sz w:val="22"/>
        </w:rPr>
      </w:pPr>
      <w:r>
        <w:rPr>
          <w:sz w:val="22"/>
        </w:rPr>
        <w:t>We</w:t>
      </w:r>
      <w:r>
        <w:rPr>
          <w:spacing w:val="-2"/>
          <w:sz w:val="22"/>
        </w:rPr>
        <w:t> </w:t>
      </w:r>
      <w:r>
        <w:rPr>
          <w:sz w:val="22"/>
        </w:rPr>
        <w:t>are</w:t>
      </w:r>
      <w:r>
        <w:rPr>
          <w:spacing w:val="-2"/>
          <w:sz w:val="22"/>
        </w:rPr>
        <w:t> </w:t>
      </w:r>
      <w:r>
        <w:rPr>
          <w:sz w:val="22"/>
        </w:rPr>
        <w:t>concerned</w:t>
      </w:r>
      <w:r>
        <w:rPr>
          <w:spacing w:val="-4"/>
          <w:sz w:val="22"/>
        </w:rPr>
        <w:t> </w:t>
      </w:r>
      <w:r>
        <w:rPr>
          <w:sz w:val="22"/>
        </w:rPr>
        <w:t>that</w:t>
      </w:r>
      <w:r>
        <w:rPr>
          <w:spacing w:val="-1"/>
          <w:sz w:val="22"/>
        </w:rPr>
        <w:t> </w:t>
      </w:r>
      <w:r>
        <w:rPr>
          <w:sz w:val="22"/>
        </w:rPr>
        <w:t>provisions</w:t>
      </w:r>
      <w:r>
        <w:rPr>
          <w:spacing w:val="-4"/>
          <w:sz w:val="22"/>
        </w:rPr>
        <w:t> </w:t>
      </w:r>
      <w:r>
        <w:rPr>
          <w:sz w:val="22"/>
        </w:rPr>
        <w:t>introduced</w:t>
      </w:r>
      <w:r>
        <w:rPr>
          <w:spacing w:val="-2"/>
          <w:sz w:val="22"/>
        </w:rPr>
        <w:t> </w:t>
      </w:r>
      <w:r>
        <w:rPr>
          <w:sz w:val="22"/>
        </w:rPr>
        <w:t>here</w:t>
      </w:r>
      <w:r>
        <w:rPr>
          <w:spacing w:val="-1"/>
          <w:sz w:val="22"/>
        </w:rPr>
        <w:t> </w:t>
      </w:r>
      <w:r>
        <w:rPr>
          <w:sz w:val="22"/>
        </w:rPr>
        <w:t>require</w:t>
      </w:r>
      <w:r>
        <w:rPr>
          <w:spacing w:val="-2"/>
          <w:sz w:val="22"/>
        </w:rPr>
        <w:t> </w:t>
      </w:r>
      <w:r>
        <w:rPr>
          <w:sz w:val="22"/>
        </w:rPr>
        <w:t>over</w:t>
      </w:r>
      <w:r>
        <w:rPr>
          <w:spacing w:val="-4"/>
          <w:sz w:val="22"/>
        </w:rPr>
        <w:t> </w:t>
      </w:r>
      <w:r>
        <w:rPr>
          <w:sz w:val="22"/>
        </w:rPr>
        <w:t>the</w:t>
      </w:r>
      <w:r>
        <w:rPr>
          <w:spacing w:val="-2"/>
          <w:sz w:val="22"/>
        </w:rPr>
        <w:t> </w:t>
      </w:r>
      <w:r>
        <w:rPr>
          <w:sz w:val="22"/>
        </w:rPr>
        <w:t>counter</w:t>
      </w:r>
      <w:r>
        <w:rPr>
          <w:spacing w:val="-4"/>
          <w:sz w:val="22"/>
        </w:rPr>
        <w:t> </w:t>
      </w:r>
      <w:r>
        <w:rPr>
          <w:sz w:val="22"/>
        </w:rPr>
        <w:t>medications</w:t>
      </w:r>
      <w:r>
        <w:rPr>
          <w:spacing w:val="-4"/>
          <w:sz w:val="22"/>
        </w:rPr>
        <w:t> </w:t>
      </w:r>
      <w:r>
        <w:rPr>
          <w:sz w:val="22"/>
        </w:rPr>
        <w:t>(Advil,</w:t>
      </w:r>
      <w:r>
        <w:rPr>
          <w:spacing w:val="-5"/>
          <w:sz w:val="22"/>
        </w:rPr>
        <w:t> </w:t>
      </w:r>
      <w:r>
        <w:rPr>
          <w:sz w:val="22"/>
        </w:rPr>
        <w:t>Motrin, Tums, Benadryl) to only be provided by a nurse, and that this may not be feasible in a school setting.</w:t>
      </w:r>
      <w:r>
        <w:rPr>
          <w:spacing w:val="40"/>
          <w:sz w:val="22"/>
        </w:rPr>
        <w:t> </w:t>
      </w:r>
      <w:r>
        <w:rPr>
          <w:i/>
          <w:sz w:val="22"/>
        </w:rPr>
        <w:t>See 105</w:t>
      </w:r>
      <w:r>
        <w:rPr>
          <w:i/>
          <w:sz w:val="22"/>
        </w:rPr>
        <w:t> CMR 210.02 proposed definition of Medication and School Day.</w:t>
      </w:r>
      <w:r>
        <w:rPr>
          <w:i/>
          <w:spacing w:val="40"/>
          <w:sz w:val="22"/>
        </w:rPr>
        <w:t> </w:t>
      </w:r>
      <w:r>
        <w:rPr>
          <w:sz w:val="22"/>
        </w:rPr>
        <w:t>Please see attached our redline document.</w:t>
      </w:r>
    </w:p>
    <w:p>
      <w:pPr>
        <w:pStyle w:val="BodyText"/>
        <w:spacing w:before="1"/>
        <w:ind w:left="0"/>
      </w:pPr>
    </w:p>
    <w:p>
      <w:pPr>
        <w:pStyle w:val="ListParagraph"/>
        <w:numPr>
          <w:ilvl w:val="0"/>
          <w:numId w:val="1"/>
        </w:numPr>
        <w:tabs>
          <w:tab w:pos="819" w:val="left" w:leader="none"/>
        </w:tabs>
        <w:spacing w:line="240" w:lineRule="auto" w:before="0" w:after="0"/>
        <w:ind w:left="819" w:right="0" w:hanging="359"/>
        <w:jc w:val="left"/>
        <w:rPr>
          <w:sz w:val="22"/>
        </w:rPr>
      </w:pPr>
      <w:r>
        <w:rPr>
          <w:sz w:val="22"/>
        </w:rPr>
        <w:t>Medication</w:t>
      </w:r>
      <w:r>
        <w:rPr>
          <w:spacing w:val="-9"/>
          <w:sz w:val="22"/>
        </w:rPr>
        <w:t> </w:t>
      </w:r>
      <w:r>
        <w:rPr>
          <w:sz w:val="22"/>
        </w:rPr>
        <w:t>Provided</w:t>
      </w:r>
      <w:r>
        <w:rPr>
          <w:spacing w:val="-5"/>
          <w:sz w:val="22"/>
        </w:rPr>
        <w:t> </w:t>
      </w:r>
      <w:r>
        <w:rPr>
          <w:sz w:val="22"/>
        </w:rPr>
        <w:t>by</w:t>
      </w:r>
      <w:r>
        <w:rPr>
          <w:spacing w:val="-5"/>
          <w:sz w:val="22"/>
        </w:rPr>
        <w:t> </w:t>
      </w:r>
      <w:r>
        <w:rPr>
          <w:sz w:val="22"/>
        </w:rPr>
        <w:t>Non-Healthcare</w:t>
      </w:r>
      <w:r>
        <w:rPr>
          <w:spacing w:val="-5"/>
          <w:sz w:val="22"/>
        </w:rPr>
        <w:t> </w:t>
      </w:r>
      <w:r>
        <w:rPr>
          <w:spacing w:val="-2"/>
          <w:sz w:val="22"/>
        </w:rPr>
        <w:t>Personnel</w:t>
      </w:r>
    </w:p>
    <w:p>
      <w:pPr>
        <w:pStyle w:val="BodyText"/>
        <w:ind w:left="0"/>
      </w:pPr>
    </w:p>
    <w:p>
      <w:pPr>
        <w:pStyle w:val="BodyText"/>
        <w:ind w:right="126" w:firstLine="720"/>
      </w:pPr>
      <w:r>
        <w:rPr/>
        <w:t>We are encouraged by some of the new safety measures introduced, specifically those related to emergency</w:t>
      </w:r>
      <w:r>
        <w:rPr>
          <w:spacing w:val="-5"/>
        </w:rPr>
        <w:t> </w:t>
      </w:r>
      <w:r>
        <w:rPr/>
        <w:t>medications</w:t>
      </w:r>
      <w:r>
        <w:rPr>
          <w:spacing w:val="-1"/>
        </w:rPr>
        <w:t> </w:t>
      </w:r>
      <w:r>
        <w:rPr/>
        <w:t>being</w:t>
      </w:r>
      <w:r>
        <w:rPr>
          <w:spacing w:val="-3"/>
        </w:rPr>
        <w:t> </w:t>
      </w:r>
      <w:r>
        <w:rPr/>
        <w:t>administered</w:t>
      </w:r>
      <w:r>
        <w:rPr>
          <w:spacing w:val="-3"/>
        </w:rPr>
        <w:t> </w:t>
      </w:r>
      <w:r>
        <w:rPr/>
        <w:t>by</w:t>
      </w:r>
      <w:r>
        <w:rPr>
          <w:spacing w:val="-5"/>
        </w:rPr>
        <w:t> </w:t>
      </w:r>
      <w:r>
        <w:rPr/>
        <w:t>non-healthcare</w:t>
      </w:r>
      <w:r>
        <w:rPr>
          <w:spacing w:val="-3"/>
        </w:rPr>
        <w:t> </w:t>
      </w:r>
      <w:r>
        <w:rPr/>
        <w:t>personnel</w:t>
      </w:r>
      <w:r>
        <w:rPr>
          <w:spacing w:val="-5"/>
        </w:rPr>
        <w:t> </w:t>
      </w:r>
      <w:r>
        <w:rPr/>
        <w:t>in</w:t>
      </w:r>
      <w:r>
        <w:rPr>
          <w:spacing w:val="-3"/>
        </w:rPr>
        <w:t> </w:t>
      </w:r>
      <w:r>
        <w:rPr/>
        <w:t>schools,</w:t>
      </w:r>
      <w:r>
        <w:rPr>
          <w:spacing w:val="-1"/>
        </w:rPr>
        <w:t> </w:t>
      </w:r>
      <w:r>
        <w:rPr/>
        <w:t>and</w:t>
      </w:r>
      <w:r>
        <w:rPr>
          <w:spacing w:val="-3"/>
        </w:rPr>
        <w:t> </w:t>
      </w:r>
      <w:r>
        <w:rPr/>
        <w:t>the</w:t>
      </w:r>
      <w:r>
        <w:rPr>
          <w:spacing w:val="-3"/>
        </w:rPr>
        <w:t> </w:t>
      </w:r>
      <w:r>
        <w:rPr/>
        <w:t>introduction</w:t>
      </w:r>
      <w:r>
        <w:rPr>
          <w:spacing w:val="-3"/>
        </w:rPr>
        <w:t> </w:t>
      </w:r>
      <w:r>
        <w:rPr/>
        <w:t>of</w:t>
      </w:r>
      <w:r>
        <w:rPr>
          <w:spacing w:val="-3"/>
        </w:rPr>
        <w:t> </w:t>
      </w:r>
      <w:r>
        <w:rPr/>
        <w:t>a waiver provision.</w:t>
      </w:r>
    </w:p>
    <w:p>
      <w:pPr>
        <w:pStyle w:val="ListParagraph"/>
        <w:numPr>
          <w:ilvl w:val="0"/>
          <w:numId w:val="1"/>
        </w:numPr>
        <w:tabs>
          <w:tab w:pos="818" w:val="left" w:leader="none"/>
        </w:tabs>
        <w:spacing w:line="240" w:lineRule="auto" w:before="252" w:after="0"/>
        <w:ind w:left="818" w:right="0" w:hanging="358"/>
        <w:jc w:val="left"/>
        <w:rPr>
          <w:sz w:val="22"/>
        </w:rPr>
      </w:pPr>
      <w:r>
        <w:rPr>
          <w:spacing w:val="-2"/>
          <w:sz w:val="22"/>
        </w:rPr>
        <w:t>Conclusion</w:t>
      </w:r>
    </w:p>
    <w:p>
      <w:pPr>
        <w:pStyle w:val="BodyText"/>
        <w:ind w:left="0"/>
      </w:pPr>
    </w:p>
    <w:p>
      <w:pPr>
        <w:pStyle w:val="BodyText"/>
        <w:ind w:firstLine="720"/>
      </w:pPr>
      <w:r>
        <w:rPr/>
        <w:t>Consistent with this letter and incorporated by reference herein to this testimony, attached please find MAAPS’</w:t>
      </w:r>
      <w:r>
        <w:rPr>
          <w:spacing w:val="-1"/>
        </w:rPr>
        <w:t> </w:t>
      </w:r>
      <w:r>
        <w:rPr/>
        <w:t>redline</w:t>
      </w:r>
      <w:r>
        <w:rPr>
          <w:spacing w:val="-4"/>
        </w:rPr>
        <w:t> </w:t>
      </w:r>
      <w:r>
        <w:rPr/>
        <w:t>edits</w:t>
      </w:r>
      <w:r>
        <w:rPr>
          <w:spacing w:val="-2"/>
        </w:rPr>
        <w:t> </w:t>
      </w:r>
      <w:r>
        <w:rPr/>
        <w:t>and</w:t>
      </w:r>
      <w:r>
        <w:rPr>
          <w:spacing w:val="-5"/>
        </w:rPr>
        <w:t> </w:t>
      </w:r>
      <w:r>
        <w:rPr/>
        <w:t>comments</w:t>
      </w:r>
      <w:r>
        <w:rPr>
          <w:spacing w:val="-2"/>
        </w:rPr>
        <w:t> </w:t>
      </w:r>
      <w:r>
        <w:rPr/>
        <w:t>on</w:t>
      </w:r>
      <w:r>
        <w:rPr>
          <w:spacing w:val="-2"/>
        </w:rPr>
        <w:t> </w:t>
      </w:r>
      <w:r>
        <w:rPr/>
        <w:t>the</w:t>
      </w:r>
      <w:r>
        <w:rPr>
          <w:spacing w:val="-2"/>
        </w:rPr>
        <w:t> </w:t>
      </w:r>
      <w:r>
        <w:rPr/>
        <w:t>proposed</w:t>
      </w:r>
      <w:r>
        <w:rPr>
          <w:spacing w:val="-4"/>
        </w:rPr>
        <w:t> </w:t>
      </w:r>
      <w:r>
        <w:rPr/>
        <w:t>regulations.</w:t>
      </w:r>
      <w:r>
        <w:rPr>
          <w:spacing w:val="40"/>
        </w:rPr>
        <w:t> </w:t>
      </w:r>
      <w:r>
        <w:rPr/>
        <w:t>We</w:t>
      </w:r>
      <w:r>
        <w:rPr>
          <w:spacing w:val="-2"/>
        </w:rPr>
        <w:t> </w:t>
      </w:r>
      <w:r>
        <w:rPr/>
        <w:t>respectfully</w:t>
      </w:r>
      <w:r>
        <w:rPr>
          <w:spacing w:val="-2"/>
        </w:rPr>
        <w:t> </w:t>
      </w:r>
      <w:r>
        <w:rPr/>
        <w:t>urge</w:t>
      </w:r>
      <w:r>
        <w:rPr>
          <w:spacing w:val="-4"/>
        </w:rPr>
        <w:t> </w:t>
      </w:r>
      <w:r>
        <w:rPr/>
        <w:t>you</w:t>
      </w:r>
      <w:r>
        <w:rPr>
          <w:spacing w:val="-5"/>
        </w:rPr>
        <w:t> </w:t>
      </w:r>
      <w:r>
        <w:rPr/>
        <w:t>to</w:t>
      </w:r>
      <w:r>
        <w:rPr>
          <w:spacing w:val="-2"/>
        </w:rPr>
        <w:t> </w:t>
      </w:r>
      <w:r>
        <w:rPr/>
        <w:t>include</w:t>
      </w:r>
      <w:r>
        <w:rPr>
          <w:spacing w:val="-4"/>
        </w:rPr>
        <w:t> </w:t>
      </w:r>
      <w:r>
        <w:rPr/>
        <w:t>the</w:t>
      </w:r>
      <w:r>
        <w:rPr>
          <w:spacing w:val="-2"/>
        </w:rPr>
        <w:t> </w:t>
      </w:r>
      <w:r>
        <w:rPr/>
        <w:t>edited language as attached regarding the administration of medication in schools.</w:t>
      </w:r>
    </w:p>
    <w:p>
      <w:pPr>
        <w:pStyle w:val="BodyText"/>
        <w:spacing w:before="1"/>
        <w:ind w:left="0"/>
      </w:pPr>
    </w:p>
    <w:p>
      <w:pPr>
        <w:pStyle w:val="BodyText"/>
        <w:ind w:right="126" w:firstLine="720"/>
      </w:pPr>
      <w:r>
        <w:rPr/>
        <w:t>On behalf of the entire MAAPS member special education community, thank you for your time and attention</w:t>
      </w:r>
      <w:r>
        <w:rPr>
          <w:spacing w:val="-5"/>
        </w:rPr>
        <w:t> </w:t>
      </w:r>
      <w:r>
        <w:rPr/>
        <w:t>to</w:t>
      </w:r>
      <w:r>
        <w:rPr>
          <w:spacing w:val="-5"/>
        </w:rPr>
        <w:t> </w:t>
      </w:r>
      <w:r>
        <w:rPr/>
        <w:t>these</w:t>
      </w:r>
      <w:r>
        <w:rPr>
          <w:spacing w:val="-2"/>
        </w:rPr>
        <w:t> </w:t>
      </w:r>
      <w:r>
        <w:rPr/>
        <w:t>important</w:t>
      </w:r>
      <w:r>
        <w:rPr>
          <w:spacing w:val="-3"/>
        </w:rPr>
        <w:t> </w:t>
      </w:r>
      <w:r>
        <w:rPr/>
        <w:t>matters.</w:t>
      </w:r>
      <w:r>
        <w:rPr>
          <w:spacing w:val="-2"/>
        </w:rPr>
        <w:t> </w:t>
      </w:r>
      <w:r>
        <w:rPr/>
        <w:t>Please</w:t>
      </w:r>
      <w:r>
        <w:rPr>
          <w:spacing w:val="-2"/>
        </w:rPr>
        <w:t> </w:t>
      </w:r>
      <w:r>
        <w:rPr/>
        <w:t>do</w:t>
      </w:r>
      <w:r>
        <w:rPr>
          <w:spacing w:val="-2"/>
        </w:rPr>
        <w:t> </w:t>
      </w:r>
      <w:r>
        <w:rPr/>
        <w:t>not</w:t>
      </w:r>
      <w:r>
        <w:rPr>
          <w:spacing w:val="-1"/>
        </w:rPr>
        <w:t> </w:t>
      </w:r>
      <w:r>
        <w:rPr/>
        <w:t>hesitate</w:t>
      </w:r>
      <w:r>
        <w:rPr>
          <w:spacing w:val="-4"/>
        </w:rPr>
        <w:t> </w:t>
      </w:r>
      <w:r>
        <w:rPr/>
        <w:t>to</w:t>
      </w:r>
      <w:r>
        <w:rPr>
          <w:spacing w:val="-2"/>
        </w:rPr>
        <w:t> </w:t>
      </w:r>
      <w:r>
        <w:rPr/>
        <w:t>contact</w:t>
      </w:r>
      <w:r>
        <w:rPr>
          <w:spacing w:val="-4"/>
        </w:rPr>
        <w:t> </w:t>
      </w:r>
      <w:r>
        <w:rPr/>
        <w:t>me</w:t>
      </w:r>
      <w:r>
        <w:rPr>
          <w:spacing w:val="-2"/>
        </w:rPr>
        <w:t> </w:t>
      </w:r>
      <w:r>
        <w:rPr/>
        <w:t>with</w:t>
      </w:r>
      <w:r>
        <w:rPr>
          <w:spacing w:val="-2"/>
        </w:rPr>
        <w:t> </w:t>
      </w:r>
      <w:r>
        <w:rPr/>
        <w:t>any</w:t>
      </w:r>
      <w:r>
        <w:rPr>
          <w:spacing w:val="-4"/>
        </w:rPr>
        <w:t> </w:t>
      </w:r>
      <w:r>
        <w:rPr/>
        <w:t>questions</w:t>
      </w:r>
      <w:r>
        <w:rPr>
          <w:spacing w:val="-2"/>
        </w:rPr>
        <w:t> </w:t>
      </w:r>
      <w:r>
        <w:rPr/>
        <w:t>or</w:t>
      </w:r>
      <w:r>
        <w:rPr>
          <w:spacing w:val="-4"/>
        </w:rPr>
        <w:t> </w:t>
      </w:r>
      <w:r>
        <w:rPr/>
        <w:t>comments</w:t>
      </w:r>
      <w:r>
        <w:rPr>
          <w:spacing w:val="-2"/>
        </w:rPr>
        <w:t> </w:t>
      </w:r>
      <w:r>
        <w:rPr/>
        <w:t>you might have.</w:t>
      </w:r>
    </w:p>
    <w:p>
      <w:pPr>
        <w:pStyle w:val="BodyText"/>
        <w:spacing w:before="252"/>
        <w:ind w:left="2330"/>
        <w:jc w:val="center"/>
      </w:pPr>
      <w:r>
        <w:rPr>
          <w:spacing w:val="-2"/>
        </w:rPr>
        <w:t>Sincerely,</w:t>
      </w:r>
    </w:p>
    <w:p>
      <w:pPr>
        <w:pStyle w:val="BodyText"/>
        <w:ind w:left="5939"/>
        <w:rPr>
          <w:sz w:val="20"/>
        </w:rPr>
      </w:pPr>
      <w:r>
        <w:rPr>
          <w:sz w:val="20"/>
        </w:rPr>
        <w:drawing>
          <wp:inline distT="0" distB="0" distL="0" distR="0">
            <wp:extent cx="1275106" cy="480345"/>
            <wp:effectExtent l="0" t="0" r="0" b="0"/>
            <wp:docPr id="2" name="Image 2" descr="Text  Description automatically generated"/>
            <wp:cNvGraphicFramePr>
              <a:graphicFrameLocks/>
            </wp:cNvGraphicFramePr>
            <a:graphic>
              <a:graphicData uri="http://schemas.openxmlformats.org/drawingml/2006/picture">
                <pic:pic>
                  <pic:nvPicPr>
                    <pic:cNvPr id="2" name="Image 2" descr="Text  Description automatically generated"/>
                    <pic:cNvPicPr/>
                  </pic:nvPicPr>
                  <pic:blipFill>
                    <a:blip r:embed="rId7" cstate="print"/>
                    <a:stretch>
                      <a:fillRect/>
                    </a:stretch>
                  </pic:blipFill>
                  <pic:spPr>
                    <a:xfrm>
                      <a:off x="0" y="0"/>
                      <a:ext cx="1275106" cy="480345"/>
                    </a:xfrm>
                    <a:prstGeom prst="rect">
                      <a:avLst/>
                    </a:prstGeom>
                  </pic:spPr>
                </pic:pic>
              </a:graphicData>
            </a:graphic>
          </wp:inline>
        </w:drawing>
      </w:r>
      <w:r>
        <w:rPr>
          <w:sz w:val="20"/>
        </w:rPr>
      </w:r>
    </w:p>
    <w:p>
      <w:pPr>
        <w:spacing w:after="0"/>
        <w:rPr>
          <w:sz w:val="20"/>
        </w:rPr>
        <w:sectPr>
          <w:pgSz w:w="12240" w:h="15840"/>
          <w:pgMar w:header="224" w:footer="0" w:top="920" w:bottom="280" w:left="980" w:right="980"/>
        </w:sectPr>
      </w:pPr>
    </w:p>
    <w:p>
      <w:pPr>
        <w:pStyle w:val="BodyText"/>
        <w:spacing w:before="245"/>
        <w:ind w:left="0"/>
      </w:pPr>
    </w:p>
    <w:p>
      <w:pPr>
        <w:pStyle w:val="BodyText"/>
        <w:spacing w:line="252" w:lineRule="exact"/>
      </w:pPr>
      <w:r>
        <w:rPr>
          <w:spacing w:val="-5"/>
        </w:rPr>
        <w:t>CC:</w:t>
      </w:r>
    </w:p>
    <w:p>
      <w:pPr>
        <w:pStyle w:val="BodyText"/>
      </w:pPr>
      <w:r>
        <w:rPr/>
        <w:t>Shaun</w:t>
      </w:r>
      <w:r>
        <w:rPr>
          <w:spacing w:val="-4"/>
        </w:rPr>
        <w:t> </w:t>
      </w:r>
      <w:r>
        <w:rPr/>
        <w:t>Cusson,</w:t>
      </w:r>
      <w:r>
        <w:rPr>
          <w:spacing w:val="-4"/>
        </w:rPr>
        <w:t> </w:t>
      </w:r>
      <w:r>
        <w:rPr/>
        <w:t>President</w:t>
      </w:r>
      <w:r>
        <w:rPr>
          <w:spacing w:val="-3"/>
        </w:rPr>
        <w:t> </w:t>
      </w:r>
      <w:r>
        <w:rPr/>
        <w:t>of</w:t>
      </w:r>
      <w:r>
        <w:rPr>
          <w:spacing w:val="-6"/>
        </w:rPr>
        <w:t> </w:t>
      </w:r>
      <w:r>
        <w:rPr/>
        <w:t>the</w:t>
      </w:r>
      <w:r>
        <w:rPr>
          <w:spacing w:val="-6"/>
        </w:rPr>
        <w:t> </w:t>
      </w:r>
      <w:r>
        <w:rPr/>
        <w:t>MAAPS</w:t>
      </w:r>
      <w:r>
        <w:rPr>
          <w:spacing w:val="-5"/>
        </w:rPr>
        <w:t> </w:t>
      </w:r>
      <w:r>
        <w:rPr/>
        <w:t>Board</w:t>
      </w:r>
      <w:r>
        <w:rPr>
          <w:spacing w:val="-7"/>
        </w:rPr>
        <w:t> </w:t>
      </w:r>
      <w:r>
        <w:rPr/>
        <w:t>of</w:t>
      </w:r>
      <w:r>
        <w:rPr>
          <w:spacing w:val="-4"/>
        </w:rPr>
        <w:t> </w:t>
      </w:r>
      <w:r>
        <w:rPr/>
        <w:t>Directors Janine Brown-Smith, Esquire</w:t>
      </w:r>
    </w:p>
    <w:p>
      <w:pPr>
        <w:pStyle w:val="BodyText"/>
        <w:spacing w:line="242" w:lineRule="auto"/>
        <w:ind w:right="1276"/>
      </w:pPr>
      <w:r>
        <w:rPr/>
        <w:br w:type="column"/>
      </w:r>
      <w:r>
        <w:rPr/>
        <w:t>Elizabeth</w:t>
      </w:r>
      <w:r>
        <w:rPr>
          <w:spacing w:val="-10"/>
        </w:rPr>
        <w:t> </w:t>
      </w:r>
      <w:r>
        <w:rPr/>
        <w:t>Dello</w:t>
      </w:r>
      <w:r>
        <w:rPr>
          <w:spacing w:val="-10"/>
        </w:rPr>
        <w:t> </w:t>
      </w:r>
      <w:r>
        <w:rPr/>
        <w:t>Russo</w:t>
      </w:r>
      <w:r>
        <w:rPr>
          <w:spacing w:val="-10"/>
        </w:rPr>
        <w:t> </w:t>
      </w:r>
      <w:r>
        <w:rPr/>
        <w:t>Becker,</w:t>
      </w:r>
      <w:r>
        <w:rPr>
          <w:spacing w:val="-10"/>
        </w:rPr>
        <w:t> </w:t>
      </w:r>
      <w:r>
        <w:rPr/>
        <w:t>Esq. Executive Director</w:t>
      </w:r>
    </w:p>
    <w:sectPr>
      <w:type w:val="continuous"/>
      <w:pgSz w:w="12240" w:h="15840"/>
      <w:pgMar w:header="224" w:footer="0" w:top="920" w:bottom="280" w:left="980" w:right="980"/>
      <w:cols w:num="2" w:equalWidth="0">
        <w:col w:w="5402" w:space="360"/>
        <w:col w:w="451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45856">
          <wp:simplePos x="0" y="0"/>
          <wp:positionH relativeFrom="page">
            <wp:posOffset>558165</wp:posOffset>
          </wp:positionH>
          <wp:positionV relativeFrom="page">
            <wp:posOffset>142239</wp:posOffset>
          </wp:positionV>
          <wp:extent cx="789304" cy="4349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89304" cy="4349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71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604" w:hanging="360"/>
      </w:pPr>
      <w:rPr>
        <w:rFonts w:hint="default"/>
        <w:lang w:val="en-US" w:eastAsia="en-US" w:bidi="ar-SA"/>
      </w:rPr>
    </w:lvl>
    <w:lvl w:ilvl="5">
      <w:start w:val="0"/>
      <w:numFmt w:val="bullet"/>
      <w:lvlText w:val="•"/>
      <w:lvlJc w:val="left"/>
      <w:pPr>
        <w:ind w:left="5550" w:hanging="360"/>
      </w:pPr>
      <w:rPr>
        <w:rFonts w:hint="default"/>
        <w:lang w:val="en-US" w:eastAsia="en-US" w:bidi="ar-SA"/>
      </w:rPr>
    </w:lvl>
    <w:lvl w:ilvl="6">
      <w:start w:val="0"/>
      <w:numFmt w:val="bullet"/>
      <w:lvlText w:val="•"/>
      <w:lvlJc w:val="left"/>
      <w:pPr>
        <w:ind w:left="6496" w:hanging="360"/>
      </w:pPr>
      <w:rPr>
        <w:rFonts w:hint="default"/>
        <w:lang w:val="en-US" w:eastAsia="en-US" w:bidi="ar-SA"/>
      </w:rPr>
    </w:lvl>
    <w:lvl w:ilvl="7">
      <w:start w:val="0"/>
      <w:numFmt w:val="bullet"/>
      <w:lvlText w:val="•"/>
      <w:lvlJc w:val="left"/>
      <w:pPr>
        <w:ind w:left="744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2"/>
      <w:szCs w:val="22"/>
      <w:lang w:val="en-US" w:eastAsia="en-US" w:bidi="ar-SA"/>
    </w:rPr>
  </w:style>
  <w:style w:styleId="ListParagraph" w:type="paragraph">
    <w:name w:val="List Paragraph"/>
    <w:basedOn w:val="Normal"/>
    <w:uiPriority w:val="1"/>
    <w:qFormat/>
    <w:pPr>
      <w:ind w:left="8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Reg.Testimony@mass.gov" TargetMode="Externa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Dello Russo Becker</dc:creator>
  <dcterms:created xsi:type="dcterms:W3CDTF">2025-02-18T14:03:41Z</dcterms:created>
  <dcterms:modified xsi:type="dcterms:W3CDTF">2025-02-18T14:03:41Z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for Microsoft 365</vt:lpwstr>
  </property>
  <property fmtid="{D5CDD505-2E9C-101B-9397-08002B2CF9AE}" pid="4" name="LastSaved">
    <vt:filetime>2025-02-18T00:00:00Z</vt:filetime>
  </property>
  <property fmtid="{D5CDD505-2E9C-101B-9397-08002B2CF9AE}" pid="5" name="Producer">
    <vt:lpwstr>Microsoft® Word for Microsoft 365</vt:lpwstr>
  </property>
</Properties>
</file>