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9DCA" w14:textId="4FFDF6E7" w:rsidR="00FF321C" w:rsidRPr="008C599F" w:rsidRDefault="004332FE" w:rsidP="004332FE">
      <w:pPr>
        <w:rPr>
          <w:b/>
          <w:color w:val="5F497A" w:themeColor="accent4" w:themeShade="BF"/>
          <w:sz w:val="40"/>
          <w:szCs w:val="40"/>
        </w:rPr>
      </w:pPr>
      <w:bookmarkStart w:id="0" w:name="_Toc38376828"/>
      <w:bookmarkStart w:id="1" w:name="_Toc22909866"/>
      <w:bookmarkStart w:id="2" w:name="_Toc36127927"/>
      <w:r w:rsidRPr="008C599F">
        <w:rPr>
          <w:noProof/>
        </w:rPr>
        <w:drawing>
          <wp:inline distT="0" distB="0" distL="0" distR="0" wp14:anchorId="5CF5DD79" wp14:editId="53C69AA0">
            <wp:extent cx="6858000" cy="3261995"/>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1995"/>
                    </a:xfrm>
                    <a:prstGeom prst="rect">
                      <a:avLst/>
                    </a:prstGeom>
                    <a:ln>
                      <a:noFill/>
                    </a:ln>
                    <a:extLst>
                      <a:ext uri="{53640926-AAD7-44D8-BBD7-CCE9431645EC}">
                        <a14:shadowObscured xmlns:a14="http://schemas.microsoft.com/office/drawing/2010/main"/>
                      </a:ext>
                    </a:extLst>
                  </pic:spPr>
                </pic:pic>
              </a:graphicData>
            </a:graphic>
          </wp:inline>
        </w:drawing>
      </w:r>
    </w:p>
    <w:p w14:paraId="308708E5" w14:textId="77777777" w:rsidR="00235C7A" w:rsidRPr="008C599F" w:rsidRDefault="00235C7A" w:rsidP="00235C7A">
      <w:pPr>
        <w:pStyle w:val="Heading1"/>
        <w:numPr>
          <w:ilvl w:val="0"/>
          <w:numId w:val="0"/>
        </w:numPr>
        <w:spacing w:before="0" w:after="1800"/>
        <w:jc w:val="left"/>
        <w:rPr>
          <w:rFonts w:asciiTheme="minorHAnsi" w:hAnsiTheme="minorHAnsi" w:cstheme="minorHAnsi"/>
          <w:color w:val="34BB9F"/>
          <w:sz w:val="56"/>
          <w:szCs w:val="56"/>
        </w:rPr>
      </w:pPr>
      <w:bookmarkStart w:id="3" w:name="_Toc148358521"/>
      <w:bookmarkStart w:id="4" w:name="_Toc148358538"/>
      <w:bookmarkStart w:id="5" w:name="_Toc148962999"/>
      <w:bookmarkStart w:id="6" w:name="_Toc158296234"/>
      <w:bookmarkEnd w:id="0"/>
    </w:p>
    <w:p w14:paraId="32046E0A" w14:textId="73BCE416" w:rsidR="002313FB" w:rsidRPr="008C599F" w:rsidRDefault="002313FB" w:rsidP="002313FB">
      <w:pPr>
        <w:pStyle w:val="Heading1"/>
        <w:numPr>
          <w:ilvl w:val="0"/>
          <w:numId w:val="0"/>
        </w:numPr>
        <w:spacing w:before="0"/>
        <w:jc w:val="right"/>
        <w:rPr>
          <w:rFonts w:asciiTheme="minorHAnsi" w:hAnsiTheme="minorHAnsi" w:cstheme="minorHAnsi"/>
          <w:color w:val="auto"/>
          <w:sz w:val="48"/>
          <w:szCs w:val="48"/>
        </w:rPr>
      </w:pPr>
      <w:bookmarkStart w:id="7" w:name="_Toc192537066"/>
      <w:r w:rsidRPr="008C599F">
        <w:rPr>
          <w:rFonts w:asciiTheme="minorHAnsi" w:hAnsiTheme="minorHAnsi" w:cstheme="minorHAnsi"/>
          <w:color w:val="34BB9F"/>
          <w:sz w:val="56"/>
          <w:szCs w:val="56"/>
        </w:rPr>
        <w:t>External</w:t>
      </w:r>
      <w:r w:rsidR="00562089" w:rsidRPr="008C599F">
        <w:rPr>
          <w:rFonts w:asciiTheme="minorHAnsi" w:hAnsiTheme="minorHAnsi" w:cstheme="minorHAnsi"/>
          <w:color w:val="34BB9F"/>
          <w:sz w:val="56"/>
          <w:szCs w:val="56"/>
        </w:rPr>
        <w:t xml:space="preserve"> </w:t>
      </w:r>
      <w:r w:rsidRPr="008C599F">
        <w:rPr>
          <w:rFonts w:asciiTheme="minorHAnsi" w:hAnsiTheme="minorHAnsi" w:cstheme="minorHAnsi"/>
          <w:color w:val="34BB9F"/>
          <w:sz w:val="56"/>
          <w:szCs w:val="56"/>
        </w:rPr>
        <w:t>Quality</w:t>
      </w:r>
      <w:r w:rsidR="00562089" w:rsidRPr="008C599F">
        <w:rPr>
          <w:rFonts w:asciiTheme="minorHAnsi" w:hAnsiTheme="minorHAnsi" w:cstheme="minorHAnsi"/>
          <w:color w:val="34BB9F"/>
          <w:sz w:val="56"/>
          <w:szCs w:val="56"/>
        </w:rPr>
        <w:t xml:space="preserve"> </w:t>
      </w:r>
      <w:r w:rsidRPr="008C599F">
        <w:rPr>
          <w:rFonts w:asciiTheme="minorHAnsi" w:hAnsiTheme="minorHAnsi" w:cstheme="minorHAnsi"/>
          <w:color w:val="34BB9F"/>
          <w:sz w:val="56"/>
          <w:szCs w:val="56"/>
        </w:rPr>
        <w:t>Review</w:t>
      </w:r>
      <w:bookmarkStart w:id="8" w:name="_Toc148358522"/>
      <w:bookmarkStart w:id="9" w:name="_Toc148358539"/>
      <w:bookmarkEnd w:id="3"/>
      <w:bookmarkEnd w:id="4"/>
      <w:r w:rsidRPr="008C599F">
        <w:rPr>
          <w:rFonts w:asciiTheme="minorHAnsi" w:hAnsiTheme="minorHAnsi" w:cstheme="minorHAnsi"/>
          <w:color w:val="34BB9F"/>
          <w:sz w:val="56"/>
          <w:szCs w:val="56"/>
        </w:rPr>
        <w:br/>
      </w:r>
      <w:bookmarkStart w:id="10" w:name="_Toc148358523"/>
      <w:bookmarkStart w:id="11" w:name="_Hlk120093853"/>
      <w:bookmarkEnd w:id="8"/>
      <w:bookmarkEnd w:id="9"/>
      <w:r w:rsidRPr="008C599F">
        <w:rPr>
          <w:rFonts w:asciiTheme="minorHAnsi" w:hAnsiTheme="minorHAnsi" w:cstheme="minorHAnsi"/>
          <w:color w:val="34BB9F"/>
          <w:sz w:val="56"/>
          <w:szCs w:val="56"/>
        </w:rPr>
        <w:t>Massachusetts</w:t>
      </w:r>
      <w:r w:rsidR="00562089" w:rsidRPr="008C599F">
        <w:rPr>
          <w:rFonts w:asciiTheme="minorHAnsi" w:hAnsiTheme="minorHAnsi" w:cstheme="minorHAnsi"/>
          <w:color w:val="34BB9F"/>
          <w:sz w:val="56"/>
          <w:szCs w:val="56"/>
        </w:rPr>
        <w:t xml:space="preserve"> </w:t>
      </w:r>
      <w:r w:rsidRPr="008C599F">
        <w:rPr>
          <w:rFonts w:asciiTheme="minorHAnsi" w:hAnsiTheme="minorHAnsi" w:cstheme="minorHAnsi"/>
          <w:color w:val="34BB9F"/>
          <w:sz w:val="56"/>
          <w:szCs w:val="56"/>
        </w:rPr>
        <w:t>Behavioral</w:t>
      </w:r>
      <w:r w:rsidR="00562089" w:rsidRPr="008C599F">
        <w:rPr>
          <w:rFonts w:asciiTheme="minorHAnsi" w:hAnsiTheme="minorHAnsi" w:cstheme="minorHAnsi"/>
          <w:color w:val="34BB9F"/>
          <w:sz w:val="56"/>
          <w:szCs w:val="56"/>
        </w:rPr>
        <w:t xml:space="preserve"> </w:t>
      </w:r>
      <w:r w:rsidRPr="008C599F">
        <w:rPr>
          <w:rFonts w:asciiTheme="minorHAnsi" w:hAnsiTheme="minorHAnsi" w:cstheme="minorHAnsi"/>
          <w:color w:val="34BB9F"/>
          <w:sz w:val="56"/>
          <w:szCs w:val="56"/>
        </w:rPr>
        <w:t>Health</w:t>
      </w:r>
      <w:r w:rsidR="00562089" w:rsidRPr="008C599F">
        <w:rPr>
          <w:rFonts w:asciiTheme="minorHAnsi" w:hAnsiTheme="minorHAnsi" w:cstheme="minorHAnsi"/>
          <w:color w:val="34BB9F"/>
          <w:sz w:val="56"/>
          <w:szCs w:val="56"/>
        </w:rPr>
        <w:t xml:space="preserve"> </w:t>
      </w:r>
      <w:r w:rsidRPr="008C599F">
        <w:rPr>
          <w:rFonts w:asciiTheme="minorHAnsi" w:hAnsiTheme="minorHAnsi" w:cstheme="minorHAnsi"/>
          <w:color w:val="34BB9F"/>
          <w:sz w:val="56"/>
          <w:szCs w:val="56"/>
        </w:rPr>
        <w:t>Partnership</w:t>
      </w:r>
      <w:r w:rsidRPr="008C599F">
        <w:rPr>
          <w:rFonts w:asciiTheme="minorHAnsi" w:hAnsiTheme="minorHAnsi" w:cstheme="minorHAnsi"/>
          <w:color w:val="34BB9F"/>
          <w:sz w:val="56"/>
          <w:szCs w:val="56"/>
        </w:rPr>
        <w:br/>
      </w:r>
      <w:r w:rsidRPr="008C599F">
        <w:rPr>
          <w:rFonts w:asciiTheme="minorHAnsi" w:hAnsiTheme="minorHAnsi" w:cstheme="minorHAnsi"/>
          <w:color w:val="auto"/>
          <w:sz w:val="48"/>
          <w:szCs w:val="48"/>
        </w:rPr>
        <w:t>Annual</w:t>
      </w:r>
      <w:r w:rsidR="00562089" w:rsidRPr="008C599F">
        <w:rPr>
          <w:rFonts w:asciiTheme="minorHAnsi" w:hAnsiTheme="minorHAnsi" w:cstheme="minorHAnsi"/>
          <w:color w:val="auto"/>
          <w:sz w:val="48"/>
          <w:szCs w:val="48"/>
        </w:rPr>
        <w:t xml:space="preserve"> </w:t>
      </w:r>
      <w:r w:rsidRPr="008C599F">
        <w:rPr>
          <w:rFonts w:asciiTheme="minorHAnsi" w:hAnsiTheme="minorHAnsi" w:cstheme="minorHAnsi"/>
          <w:color w:val="auto"/>
          <w:sz w:val="48"/>
          <w:szCs w:val="48"/>
        </w:rPr>
        <w:t>Technical</w:t>
      </w:r>
      <w:r w:rsidR="00562089" w:rsidRPr="008C599F">
        <w:rPr>
          <w:rFonts w:asciiTheme="minorHAnsi" w:hAnsiTheme="minorHAnsi" w:cstheme="minorHAnsi"/>
          <w:color w:val="auto"/>
          <w:sz w:val="48"/>
          <w:szCs w:val="48"/>
        </w:rPr>
        <w:t xml:space="preserve"> </w:t>
      </w:r>
      <w:r w:rsidRPr="008C599F">
        <w:rPr>
          <w:rFonts w:asciiTheme="minorHAnsi" w:hAnsiTheme="minorHAnsi" w:cstheme="minorHAnsi"/>
          <w:color w:val="auto"/>
          <w:sz w:val="48"/>
          <w:szCs w:val="48"/>
        </w:rPr>
        <w:t>Report,</w:t>
      </w:r>
      <w:r w:rsidR="00562089" w:rsidRPr="008C599F">
        <w:rPr>
          <w:rFonts w:asciiTheme="minorHAnsi" w:hAnsiTheme="minorHAnsi" w:cstheme="minorHAnsi"/>
          <w:color w:val="auto"/>
          <w:sz w:val="48"/>
          <w:szCs w:val="48"/>
        </w:rPr>
        <w:t xml:space="preserve"> </w:t>
      </w:r>
      <w:r w:rsidRPr="008C599F">
        <w:rPr>
          <w:rFonts w:asciiTheme="minorHAnsi" w:hAnsiTheme="minorHAnsi" w:cstheme="minorHAnsi"/>
          <w:color w:val="auto"/>
          <w:sz w:val="48"/>
          <w:szCs w:val="48"/>
        </w:rPr>
        <w:t>Calendar</w:t>
      </w:r>
      <w:r w:rsidR="00562089" w:rsidRPr="008C599F">
        <w:rPr>
          <w:rFonts w:asciiTheme="minorHAnsi" w:hAnsiTheme="minorHAnsi" w:cstheme="minorHAnsi"/>
          <w:color w:val="auto"/>
          <w:sz w:val="48"/>
          <w:szCs w:val="48"/>
        </w:rPr>
        <w:t xml:space="preserve"> </w:t>
      </w:r>
      <w:r w:rsidRPr="008C599F">
        <w:rPr>
          <w:rFonts w:asciiTheme="minorHAnsi" w:hAnsiTheme="minorHAnsi" w:cstheme="minorHAnsi"/>
          <w:color w:val="auto"/>
          <w:sz w:val="48"/>
          <w:szCs w:val="48"/>
        </w:rPr>
        <w:t>Year</w:t>
      </w:r>
      <w:r w:rsidR="00562089" w:rsidRPr="008C599F">
        <w:rPr>
          <w:rFonts w:asciiTheme="minorHAnsi" w:hAnsiTheme="minorHAnsi" w:cstheme="minorHAnsi"/>
          <w:color w:val="auto"/>
          <w:sz w:val="48"/>
          <w:szCs w:val="48"/>
        </w:rPr>
        <w:t xml:space="preserve"> </w:t>
      </w:r>
      <w:r w:rsidRPr="008C599F">
        <w:rPr>
          <w:rFonts w:asciiTheme="minorHAnsi" w:hAnsiTheme="minorHAnsi" w:cstheme="minorHAnsi"/>
          <w:color w:val="auto"/>
          <w:sz w:val="48"/>
          <w:szCs w:val="48"/>
        </w:rPr>
        <w:t>202</w:t>
      </w:r>
      <w:bookmarkEnd w:id="5"/>
      <w:bookmarkEnd w:id="6"/>
      <w:bookmarkEnd w:id="10"/>
      <w:r w:rsidR="00CD07BD" w:rsidRPr="008C599F">
        <w:rPr>
          <w:rFonts w:asciiTheme="minorHAnsi" w:hAnsiTheme="minorHAnsi" w:cstheme="minorHAnsi"/>
          <w:color w:val="auto"/>
          <w:sz w:val="48"/>
          <w:szCs w:val="48"/>
        </w:rPr>
        <w:t>4</w:t>
      </w:r>
      <w:bookmarkEnd w:id="7"/>
    </w:p>
    <w:bookmarkEnd w:id="11"/>
    <w:p w14:paraId="0CE3C129" w14:textId="77777777" w:rsidR="00235C7A" w:rsidRPr="008C599F" w:rsidRDefault="00235C7A" w:rsidP="00235C7A">
      <w:pPr>
        <w:spacing w:after="1320"/>
        <w:jc w:val="right"/>
        <w:rPr>
          <w:b/>
          <w:sz w:val="48"/>
          <w:szCs w:val="48"/>
        </w:rPr>
      </w:pPr>
    </w:p>
    <w:p w14:paraId="66C9AEBF" w14:textId="03952CC9" w:rsidR="00F53F18" w:rsidRPr="008C599F" w:rsidRDefault="00255544" w:rsidP="00235C7A">
      <w:pPr>
        <w:spacing w:after="120"/>
        <w:jc w:val="right"/>
        <w:rPr>
          <w:b/>
          <w:sz w:val="48"/>
          <w:szCs w:val="48"/>
        </w:rPr>
      </w:pPr>
      <w:r w:rsidRPr="008C599F">
        <w:rPr>
          <w:noProof/>
          <w:color w:val="2B579A"/>
          <w:sz w:val="48"/>
          <w:szCs w:val="48"/>
          <w:shd w:val="clear" w:color="auto" w:fill="E6E6E6"/>
        </w:rPr>
        <w:drawing>
          <wp:inline distT="0" distB="0" distL="0" distR="0" wp14:anchorId="2273CE8A" wp14:editId="5AF5BF6B">
            <wp:extent cx="3794760" cy="120396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inline>
        </w:drawing>
      </w:r>
    </w:p>
    <w:p w14:paraId="29F8B7EA" w14:textId="77777777" w:rsidR="00FF321C" w:rsidRPr="008C599F" w:rsidRDefault="009A1EB1" w:rsidP="00636CDA">
      <w:pPr>
        <w:spacing w:after="4200"/>
        <w:rPr>
          <w:sz w:val="48"/>
          <w:szCs w:val="48"/>
        </w:rPr>
      </w:pPr>
      <w:r w:rsidRPr="008C599F">
        <w:rPr>
          <w:noProof/>
          <w:color w:val="2B579A"/>
          <w:shd w:val="clear" w:color="auto" w:fill="E6E6E6"/>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rsidRPr="008C599F">
        <w:br w:type="page"/>
      </w:r>
    </w:p>
    <w:p w14:paraId="3BC3A8DD" w14:textId="5778D25E" w:rsidR="004C6D83" w:rsidRPr="00B65F59" w:rsidRDefault="00FF321C" w:rsidP="00B65F59">
      <w:pPr>
        <w:ind w:left="450"/>
        <w:jc w:val="center"/>
        <w:rPr>
          <w:noProof/>
        </w:rPr>
      </w:pPr>
      <w:r w:rsidRPr="008C599F">
        <w:rPr>
          <w:rFonts w:ascii="Calibri Light" w:hAnsi="Calibri Light" w:cs="Calibri Light"/>
          <w:bCs/>
          <w:sz w:val="28"/>
          <w:szCs w:val="28"/>
        </w:rPr>
        <w:lastRenderedPageBreak/>
        <w:t>Table</w:t>
      </w:r>
      <w:r w:rsidR="00562089" w:rsidRPr="008C599F">
        <w:rPr>
          <w:rFonts w:ascii="Calibri Light" w:hAnsi="Calibri Light" w:cs="Calibri Light"/>
          <w:bCs/>
          <w:sz w:val="28"/>
          <w:szCs w:val="28"/>
        </w:rPr>
        <w:t xml:space="preserve"> </w:t>
      </w:r>
      <w:r w:rsidRPr="008C599F">
        <w:rPr>
          <w:rFonts w:ascii="Calibri Light" w:hAnsi="Calibri Light" w:cs="Calibri Light"/>
          <w:bCs/>
          <w:sz w:val="28"/>
          <w:szCs w:val="28"/>
        </w:rPr>
        <w:t>of</w:t>
      </w:r>
      <w:r w:rsidR="00562089" w:rsidRPr="008C599F">
        <w:rPr>
          <w:rFonts w:ascii="Calibri Light" w:hAnsi="Calibri Light" w:cs="Calibri Light"/>
          <w:bCs/>
          <w:sz w:val="28"/>
          <w:szCs w:val="28"/>
        </w:rPr>
        <w:t xml:space="preserve"> </w:t>
      </w:r>
      <w:r w:rsidRPr="008C599F">
        <w:rPr>
          <w:rFonts w:ascii="Calibri Light" w:hAnsi="Calibri Light" w:cs="Calibri Light"/>
          <w:bCs/>
          <w:sz w:val="28"/>
          <w:szCs w:val="28"/>
        </w:rPr>
        <w:t>Contents</w:t>
      </w:r>
      <w:r w:rsidR="007E350D" w:rsidRPr="008C599F">
        <w:rPr>
          <w:rFonts w:cs="Calibri Light"/>
          <w:caps/>
          <w:color w:val="2B579A"/>
          <w:shd w:val="clear" w:color="auto" w:fill="E6E6E6"/>
        </w:rPr>
        <w:fldChar w:fldCharType="begin"/>
      </w:r>
      <w:r w:rsidR="007E350D" w:rsidRPr="008C599F">
        <w:rPr>
          <w:rFonts w:cs="Calibri Light"/>
        </w:rPr>
        <w:instrText xml:space="preserve"> TOC \o "1-3" \h \z \u </w:instrText>
      </w:r>
      <w:r w:rsidR="007E350D" w:rsidRPr="008C599F">
        <w:rPr>
          <w:rFonts w:cs="Calibri Light"/>
          <w:caps/>
          <w:color w:val="2B579A"/>
          <w:shd w:val="clear" w:color="auto" w:fill="E6E6E6"/>
        </w:rPr>
        <w:fldChar w:fldCharType="separate"/>
      </w:r>
    </w:p>
    <w:p w14:paraId="5C320957" w14:textId="71B2F8C6" w:rsidR="004C6D83" w:rsidRPr="00B65F59" w:rsidRDefault="004C6D83">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2537067" w:history="1">
        <w:r w:rsidRPr="00B65F59">
          <w:rPr>
            <w:rStyle w:val="Hyperlink"/>
            <w:b w:val="0"/>
            <w:bCs/>
            <w:noProof/>
            <w:sz w:val="22"/>
            <w:szCs w:val="22"/>
          </w:rPr>
          <w:t>I.</w:t>
        </w:r>
        <w:r w:rsidRPr="00B65F59">
          <w:rPr>
            <w:rFonts w:asciiTheme="minorHAnsi" w:hAnsiTheme="minorHAnsi" w:cstheme="minorBidi"/>
            <w:b w:val="0"/>
            <w:bCs/>
            <w:smallCaps w:val="0"/>
            <w:noProof/>
            <w:kern w:val="2"/>
            <w:sz w:val="22"/>
            <w:szCs w:val="22"/>
            <w14:ligatures w14:val="standardContextual"/>
          </w:rPr>
          <w:tab/>
        </w:r>
        <w:r w:rsidRPr="00B65F59">
          <w:rPr>
            <w:rStyle w:val="Hyperlink"/>
            <w:b w:val="0"/>
            <w:bCs/>
            <w:noProof/>
            <w:sz w:val="22"/>
            <w:szCs w:val="22"/>
          </w:rPr>
          <w:t>Executive Summary</w:t>
        </w:r>
        <w:r w:rsidRPr="00B65F59">
          <w:rPr>
            <w:b w:val="0"/>
            <w:bCs/>
            <w:noProof/>
            <w:webHidden/>
            <w:sz w:val="22"/>
            <w:szCs w:val="22"/>
          </w:rPr>
          <w:tab/>
        </w:r>
        <w:r w:rsidRPr="00B65F59">
          <w:rPr>
            <w:b w:val="0"/>
            <w:bCs/>
            <w:noProof/>
            <w:webHidden/>
            <w:sz w:val="22"/>
            <w:szCs w:val="22"/>
          </w:rPr>
          <w:fldChar w:fldCharType="begin"/>
        </w:r>
        <w:r w:rsidRPr="00B65F59">
          <w:rPr>
            <w:b w:val="0"/>
            <w:bCs/>
            <w:noProof/>
            <w:webHidden/>
            <w:sz w:val="22"/>
            <w:szCs w:val="22"/>
          </w:rPr>
          <w:instrText xml:space="preserve"> PAGEREF _Toc192537067 \h </w:instrText>
        </w:r>
        <w:r w:rsidRPr="00B65F59">
          <w:rPr>
            <w:b w:val="0"/>
            <w:bCs/>
            <w:noProof/>
            <w:webHidden/>
            <w:sz w:val="22"/>
            <w:szCs w:val="22"/>
          </w:rPr>
        </w:r>
        <w:r w:rsidRPr="00B65F59">
          <w:rPr>
            <w:b w:val="0"/>
            <w:bCs/>
            <w:noProof/>
            <w:webHidden/>
            <w:sz w:val="22"/>
            <w:szCs w:val="22"/>
          </w:rPr>
          <w:fldChar w:fldCharType="separate"/>
        </w:r>
        <w:r w:rsidRPr="00B65F59">
          <w:rPr>
            <w:b w:val="0"/>
            <w:bCs/>
            <w:noProof/>
            <w:webHidden/>
            <w:sz w:val="22"/>
            <w:szCs w:val="22"/>
          </w:rPr>
          <w:t>4</w:t>
        </w:r>
        <w:r w:rsidRPr="00B65F59">
          <w:rPr>
            <w:b w:val="0"/>
            <w:bCs/>
            <w:noProof/>
            <w:webHidden/>
            <w:sz w:val="22"/>
            <w:szCs w:val="22"/>
          </w:rPr>
          <w:fldChar w:fldCharType="end"/>
        </w:r>
      </w:hyperlink>
    </w:p>
    <w:p w14:paraId="069D2D65" w14:textId="66AA99CC"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68" w:history="1">
        <w:r w:rsidRPr="00B65F59">
          <w:rPr>
            <w:rStyle w:val="Hyperlink"/>
            <w:bCs/>
            <w:noProof/>
            <w:sz w:val="22"/>
            <w:szCs w:val="22"/>
          </w:rPr>
          <w:t>Massachusetts Behavioral Health Partnership</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_Toc192537068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4</w:t>
        </w:r>
        <w:r w:rsidRPr="00B65F59">
          <w:rPr>
            <w:bCs/>
            <w:noProof/>
            <w:webHidden/>
            <w:sz w:val="22"/>
            <w:szCs w:val="22"/>
          </w:rPr>
          <w:fldChar w:fldCharType="end"/>
        </w:r>
      </w:hyperlink>
    </w:p>
    <w:p w14:paraId="56E3268D" w14:textId="6E06EB99"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69" w:history="1">
        <w:r w:rsidRPr="00B65F59">
          <w:rPr>
            <w:rStyle w:val="Hyperlink"/>
            <w:bCs/>
            <w:noProof/>
            <w:sz w:val="22"/>
            <w:szCs w:val="22"/>
          </w:rPr>
          <w:t>Purpose of Report</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_Toc192537069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4</w:t>
        </w:r>
        <w:r w:rsidRPr="00B65F59">
          <w:rPr>
            <w:bCs/>
            <w:noProof/>
            <w:webHidden/>
            <w:sz w:val="22"/>
            <w:szCs w:val="22"/>
          </w:rPr>
          <w:fldChar w:fldCharType="end"/>
        </w:r>
      </w:hyperlink>
    </w:p>
    <w:p w14:paraId="634AC52A" w14:textId="7965C31F"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70" w:history="1">
        <w:r w:rsidRPr="00B65F59">
          <w:rPr>
            <w:rStyle w:val="Hyperlink"/>
            <w:bCs/>
            <w:noProof/>
            <w:sz w:val="22"/>
            <w:szCs w:val="22"/>
          </w:rPr>
          <w:t>Scope of EQR Activities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_Toc192537070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4</w:t>
        </w:r>
        <w:r w:rsidRPr="00B65F59">
          <w:rPr>
            <w:bCs/>
            <w:noProof/>
            <w:webHidden/>
            <w:sz w:val="22"/>
            <w:szCs w:val="22"/>
          </w:rPr>
          <w:fldChar w:fldCharType="end"/>
        </w:r>
      </w:hyperlink>
    </w:p>
    <w:p w14:paraId="467AC336" w14:textId="24B669F4"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71" w:history="1">
        <w:r w:rsidRPr="00B65F59">
          <w:rPr>
            <w:rStyle w:val="Hyperlink"/>
            <w:rFonts w:eastAsia="Times New Roman"/>
            <w:bCs/>
            <w:noProof/>
            <w:sz w:val="22"/>
            <w:szCs w:val="22"/>
          </w:rPr>
          <w:t>High-Level Program Findings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_Toc192537071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5</w:t>
        </w:r>
        <w:r w:rsidRPr="00B65F59">
          <w:rPr>
            <w:bCs/>
            <w:noProof/>
            <w:webHidden/>
            <w:sz w:val="22"/>
            <w:szCs w:val="22"/>
          </w:rPr>
          <w:fldChar w:fldCharType="end"/>
        </w:r>
      </w:hyperlink>
    </w:p>
    <w:p w14:paraId="6E9FB81F" w14:textId="3332C252"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72" w:history="1">
        <w:r w:rsidRPr="00B65F59">
          <w:rPr>
            <w:rStyle w:val="Hyperlink"/>
            <w:rFonts w:eastAsia="Times New Roman"/>
            <w:bCs/>
            <w:noProof/>
            <w:sz w:val="22"/>
            <w:szCs w:val="22"/>
          </w:rPr>
          <w:t>Recommendations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_Toc192537072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10</w:t>
        </w:r>
        <w:r w:rsidRPr="00B65F59">
          <w:rPr>
            <w:bCs/>
            <w:noProof/>
            <w:webHidden/>
            <w:sz w:val="22"/>
            <w:szCs w:val="22"/>
          </w:rPr>
          <w:fldChar w:fldCharType="end"/>
        </w:r>
      </w:hyperlink>
    </w:p>
    <w:p w14:paraId="00675E5F" w14:textId="50B49299" w:rsidR="004C6D83" w:rsidRPr="00B65F59" w:rsidRDefault="004C6D83">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2537073" w:history="1">
        <w:r w:rsidRPr="00B65F59">
          <w:rPr>
            <w:rStyle w:val="Hyperlink"/>
            <w:b w:val="0"/>
            <w:bCs/>
            <w:noProof/>
            <w:sz w:val="22"/>
            <w:szCs w:val="22"/>
          </w:rPr>
          <w:t>II.</w:t>
        </w:r>
        <w:r w:rsidRPr="00B65F59">
          <w:rPr>
            <w:rFonts w:asciiTheme="minorHAnsi" w:hAnsiTheme="minorHAnsi" w:cstheme="minorBidi"/>
            <w:b w:val="0"/>
            <w:bCs/>
            <w:smallCaps w:val="0"/>
            <w:noProof/>
            <w:kern w:val="2"/>
            <w:sz w:val="22"/>
            <w:szCs w:val="22"/>
            <w14:ligatures w14:val="standardContextual"/>
          </w:rPr>
          <w:tab/>
        </w:r>
        <w:r w:rsidRPr="00B65F59">
          <w:rPr>
            <w:rStyle w:val="Hyperlink"/>
            <w:b w:val="0"/>
            <w:bCs/>
            <w:noProof/>
            <w:sz w:val="22"/>
            <w:szCs w:val="22"/>
          </w:rPr>
          <w:t>Massachusetts Medicaid Managed Care Program</w:t>
        </w:r>
        <w:r w:rsidRPr="00B65F59">
          <w:rPr>
            <w:b w:val="0"/>
            <w:bCs/>
            <w:noProof/>
            <w:webHidden/>
            <w:sz w:val="22"/>
            <w:szCs w:val="22"/>
          </w:rPr>
          <w:tab/>
        </w:r>
        <w:r w:rsidRPr="00B65F59">
          <w:rPr>
            <w:b w:val="0"/>
            <w:bCs/>
            <w:noProof/>
            <w:webHidden/>
            <w:sz w:val="22"/>
            <w:szCs w:val="22"/>
          </w:rPr>
          <w:fldChar w:fldCharType="begin"/>
        </w:r>
        <w:r w:rsidRPr="00B65F59">
          <w:rPr>
            <w:b w:val="0"/>
            <w:bCs/>
            <w:noProof/>
            <w:webHidden/>
            <w:sz w:val="22"/>
            <w:szCs w:val="22"/>
          </w:rPr>
          <w:instrText xml:space="preserve"> PAGEREF _Toc192537073 \h </w:instrText>
        </w:r>
        <w:r w:rsidRPr="00B65F59">
          <w:rPr>
            <w:b w:val="0"/>
            <w:bCs/>
            <w:noProof/>
            <w:webHidden/>
            <w:sz w:val="22"/>
            <w:szCs w:val="22"/>
          </w:rPr>
        </w:r>
        <w:r w:rsidRPr="00B65F59">
          <w:rPr>
            <w:b w:val="0"/>
            <w:bCs/>
            <w:noProof/>
            <w:webHidden/>
            <w:sz w:val="22"/>
            <w:szCs w:val="22"/>
          </w:rPr>
          <w:fldChar w:fldCharType="separate"/>
        </w:r>
        <w:r w:rsidRPr="00B65F59">
          <w:rPr>
            <w:b w:val="0"/>
            <w:bCs/>
            <w:noProof/>
            <w:webHidden/>
            <w:sz w:val="22"/>
            <w:szCs w:val="22"/>
          </w:rPr>
          <w:t>12</w:t>
        </w:r>
        <w:r w:rsidRPr="00B65F59">
          <w:rPr>
            <w:b w:val="0"/>
            <w:bCs/>
            <w:noProof/>
            <w:webHidden/>
            <w:sz w:val="22"/>
            <w:szCs w:val="22"/>
          </w:rPr>
          <w:fldChar w:fldCharType="end"/>
        </w:r>
      </w:hyperlink>
    </w:p>
    <w:p w14:paraId="189C2593" w14:textId="30C8B447"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74" w:history="1">
        <w:r w:rsidRPr="00B65F59">
          <w:rPr>
            <w:rStyle w:val="Hyperlink"/>
            <w:bCs/>
            <w:noProof/>
            <w:sz w:val="22"/>
            <w:szCs w:val="22"/>
          </w:rPr>
          <w:t>Managed Care in Massachusetts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_Toc192537074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12</w:t>
        </w:r>
        <w:r w:rsidRPr="00B65F59">
          <w:rPr>
            <w:bCs/>
            <w:noProof/>
            <w:webHidden/>
            <w:sz w:val="22"/>
            <w:szCs w:val="22"/>
          </w:rPr>
          <w:fldChar w:fldCharType="end"/>
        </w:r>
      </w:hyperlink>
    </w:p>
    <w:p w14:paraId="395A41AF" w14:textId="4CA5CDFB"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75" w:history="1">
        <w:r w:rsidRPr="00B65F59">
          <w:rPr>
            <w:rStyle w:val="Hyperlink"/>
            <w:bCs/>
            <w:noProof/>
            <w:sz w:val="22"/>
            <w:szCs w:val="22"/>
          </w:rPr>
          <w:t>MassHealth Medicaid Quality Strategy</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_Toc192537075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12</w:t>
        </w:r>
        <w:r w:rsidRPr="00B65F59">
          <w:rPr>
            <w:bCs/>
            <w:noProof/>
            <w:webHidden/>
            <w:sz w:val="22"/>
            <w:szCs w:val="22"/>
          </w:rPr>
          <w:fldChar w:fldCharType="end"/>
        </w:r>
      </w:hyperlink>
    </w:p>
    <w:p w14:paraId="5696B125" w14:textId="72172524"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76" w:history="1">
        <w:r w:rsidRPr="00B65F59">
          <w:rPr>
            <w:rStyle w:val="Hyperlink"/>
            <w:bCs/>
            <w:noProof/>
            <w:sz w:val="22"/>
            <w:szCs w:val="22"/>
          </w:rPr>
          <w:t>Findings from State’s Evaluation of the Effectiveness of the Quality Strategy</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_Toc192537076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15</w:t>
        </w:r>
        <w:r w:rsidRPr="00B65F59">
          <w:rPr>
            <w:bCs/>
            <w:noProof/>
            <w:webHidden/>
            <w:sz w:val="22"/>
            <w:szCs w:val="22"/>
          </w:rPr>
          <w:fldChar w:fldCharType="end"/>
        </w:r>
      </w:hyperlink>
    </w:p>
    <w:p w14:paraId="6E16AAEF" w14:textId="2C3E8268"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77" w:history="1">
        <w:r w:rsidRPr="00B65F59">
          <w:rPr>
            <w:rStyle w:val="Hyperlink"/>
            <w:bCs/>
            <w:noProof/>
            <w:sz w:val="22"/>
            <w:szCs w:val="22"/>
          </w:rPr>
          <w:t>IPRO’s Assessment of the Massachusetts Medicaid Quality Strategy</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_Toc192537077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16</w:t>
        </w:r>
        <w:r w:rsidRPr="00B65F59">
          <w:rPr>
            <w:bCs/>
            <w:noProof/>
            <w:webHidden/>
            <w:sz w:val="22"/>
            <w:szCs w:val="22"/>
          </w:rPr>
          <w:fldChar w:fldCharType="end"/>
        </w:r>
      </w:hyperlink>
    </w:p>
    <w:p w14:paraId="76A89280" w14:textId="440E5129" w:rsidR="004C6D83" w:rsidRPr="00B65F59" w:rsidRDefault="004C6D83">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2537078" w:history="1">
        <w:r w:rsidRPr="00B65F59">
          <w:rPr>
            <w:rStyle w:val="Hyperlink"/>
            <w:b w:val="0"/>
            <w:bCs/>
            <w:noProof/>
            <w:sz w:val="22"/>
            <w:szCs w:val="22"/>
          </w:rPr>
          <w:t>III.</w:t>
        </w:r>
        <w:r w:rsidRPr="00B65F59">
          <w:rPr>
            <w:rFonts w:asciiTheme="minorHAnsi" w:hAnsiTheme="minorHAnsi" w:cstheme="minorBidi"/>
            <w:b w:val="0"/>
            <w:bCs/>
            <w:smallCaps w:val="0"/>
            <w:noProof/>
            <w:kern w:val="2"/>
            <w:sz w:val="22"/>
            <w:szCs w:val="22"/>
            <w14:ligatures w14:val="standardContextual"/>
          </w:rPr>
          <w:tab/>
        </w:r>
        <w:r w:rsidRPr="00B65F59">
          <w:rPr>
            <w:rStyle w:val="Hyperlink"/>
            <w:b w:val="0"/>
            <w:bCs/>
            <w:noProof/>
            <w:sz w:val="22"/>
            <w:szCs w:val="22"/>
          </w:rPr>
          <w:t>Validation of Performance Improvement Projects</w:t>
        </w:r>
        <w:r w:rsidRPr="00B65F59">
          <w:rPr>
            <w:b w:val="0"/>
            <w:bCs/>
            <w:noProof/>
            <w:webHidden/>
            <w:sz w:val="22"/>
            <w:szCs w:val="22"/>
          </w:rPr>
          <w:tab/>
        </w:r>
        <w:r w:rsidRPr="00B65F59">
          <w:rPr>
            <w:b w:val="0"/>
            <w:bCs/>
            <w:noProof/>
            <w:webHidden/>
            <w:sz w:val="22"/>
            <w:szCs w:val="22"/>
          </w:rPr>
          <w:fldChar w:fldCharType="begin"/>
        </w:r>
        <w:r w:rsidRPr="00B65F59">
          <w:rPr>
            <w:b w:val="0"/>
            <w:bCs/>
            <w:noProof/>
            <w:webHidden/>
            <w:sz w:val="22"/>
            <w:szCs w:val="22"/>
          </w:rPr>
          <w:instrText xml:space="preserve"> PAGEREF _Toc192537078 \h </w:instrText>
        </w:r>
        <w:r w:rsidRPr="00B65F59">
          <w:rPr>
            <w:b w:val="0"/>
            <w:bCs/>
            <w:noProof/>
            <w:webHidden/>
            <w:sz w:val="22"/>
            <w:szCs w:val="22"/>
          </w:rPr>
        </w:r>
        <w:r w:rsidRPr="00B65F59">
          <w:rPr>
            <w:b w:val="0"/>
            <w:bCs/>
            <w:noProof/>
            <w:webHidden/>
            <w:sz w:val="22"/>
            <w:szCs w:val="22"/>
          </w:rPr>
          <w:fldChar w:fldCharType="separate"/>
        </w:r>
        <w:r w:rsidRPr="00B65F59">
          <w:rPr>
            <w:b w:val="0"/>
            <w:bCs/>
            <w:noProof/>
            <w:webHidden/>
            <w:sz w:val="22"/>
            <w:szCs w:val="22"/>
          </w:rPr>
          <w:t>18</w:t>
        </w:r>
        <w:r w:rsidRPr="00B65F59">
          <w:rPr>
            <w:b w:val="0"/>
            <w:bCs/>
            <w:noProof/>
            <w:webHidden/>
            <w:sz w:val="22"/>
            <w:szCs w:val="22"/>
          </w:rPr>
          <w:fldChar w:fldCharType="end"/>
        </w:r>
      </w:hyperlink>
    </w:p>
    <w:p w14:paraId="3C09261F" w14:textId="43DDE2BC"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79" w:history="1">
        <w:r w:rsidRPr="00B65F59">
          <w:rPr>
            <w:rStyle w:val="Hyperlink"/>
            <w:bCs/>
            <w:noProof/>
            <w:sz w:val="22"/>
            <w:szCs w:val="22"/>
          </w:rPr>
          <w:t>Objectives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_Toc192537079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18</w:t>
        </w:r>
        <w:r w:rsidRPr="00B65F59">
          <w:rPr>
            <w:bCs/>
            <w:noProof/>
            <w:webHidden/>
            <w:sz w:val="22"/>
            <w:szCs w:val="22"/>
          </w:rPr>
          <w:fldChar w:fldCharType="end"/>
        </w:r>
      </w:hyperlink>
    </w:p>
    <w:p w14:paraId="46084336" w14:textId="1FD9F1FF"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80" w:history="1">
        <w:r w:rsidRPr="00B65F59">
          <w:rPr>
            <w:rStyle w:val="Hyperlink"/>
            <w:bCs/>
            <w:noProof/>
            <w:sz w:val="22"/>
            <w:szCs w:val="22"/>
          </w:rPr>
          <w:t>Technical Methods of Data Collection and Analysis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_Toc192537080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18</w:t>
        </w:r>
        <w:r w:rsidRPr="00B65F59">
          <w:rPr>
            <w:bCs/>
            <w:noProof/>
            <w:webHidden/>
            <w:sz w:val="22"/>
            <w:szCs w:val="22"/>
          </w:rPr>
          <w:fldChar w:fldCharType="end"/>
        </w:r>
      </w:hyperlink>
    </w:p>
    <w:p w14:paraId="46074130" w14:textId="2C5EC3CD"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81" w:history="1">
        <w:r w:rsidRPr="00B65F59">
          <w:rPr>
            <w:rStyle w:val="Hyperlink"/>
            <w:bCs/>
            <w:noProof/>
            <w:sz w:val="22"/>
            <w:szCs w:val="22"/>
          </w:rPr>
          <w:t>Description of Data Obtained</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_Toc192537081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19</w:t>
        </w:r>
        <w:r w:rsidRPr="00B65F59">
          <w:rPr>
            <w:bCs/>
            <w:noProof/>
            <w:webHidden/>
            <w:sz w:val="22"/>
            <w:szCs w:val="22"/>
          </w:rPr>
          <w:fldChar w:fldCharType="end"/>
        </w:r>
      </w:hyperlink>
    </w:p>
    <w:p w14:paraId="1F5CAEB9" w14:textId="120C9869"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82" w:history="1">
        <w:r w:rsidRPr="00B65F59">
          <w:rPr>
            <w:rStyle w:val="Hyperlink"/>
            <w:bCs/>
            <w:noProof/>
            <w:sz w:val="22"/>
            <w:szCs w:val="22"/>
          </w:rPr>
          <w:t>Conclusions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_Toc192537082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19</w:t>
        </w:r>
        <w:r w:rsidRPr="00B65F59">
          <w:rPr>
            <w:bCs/>
            <w:noProof/>
            <w:webHidden/>
            <w:sz w:val="22"/>
            <w:szCs w:val="22"/>
          </w:rPr>
          <w:fldChar w:fldCharType="end"/>
        </w:r>
      </w:hyperlink>
    </w:p>
    <w:p w14:paraId="41A7B258" w14:textId="57660958" w:rsidR="004C6D83" w:rsidRPr="00B65F59" w:rsidRDefault="004C6D83">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2537083" w:history="1">
        <w:r w:rsidRPr="00B65F59">
          <w:rPr>
            <w:rStyle w:val="Hyperlink"/>
            <w:b w:val="0"/>
            <w:bCs/>
            <w:noProof/>
            <w:sz w:val="22"/>
            <w:szCs w:val="22"/>
          </w:rPr>
          <w:t>IV.</w:t>
        </w:r>
        <w:r w:rsidRPr="00B65F59">
          <w:rPr>
            <w:rFonts w:asciiTheme="minorHAnsi" w:hAnsiTheme="minorHAnsi" w:cstheme="minorBidi"/>
            <w:b w:val="0"/>
            <w:bCs/>
            <w:smallCaps w:val="0"/>
            <w:noProof/>
            <w:kern w:val="2"/>
            <w:sz w:val="22"/>
            <w:szCs w:val="22"/>
            <w14:ligatures w14:val="standardContextual"/>
          </w:rPr>
          <w:tab/>
        </w:r>
        <w:r w:rsidRPr="00B65F59">
          <w:rPr>
            <w:rStyle w:val="Hyperlink"/>
            <w:b w:val="0"/>
            <w:bCs/>
            <w:noProof/>
            <w:sz w:val="22"/>
            <w:szCs w:val="22"/>
          </w:rPr>
          <w:t>Validation of Performance Measures</w:t>
        </w:r>
        <w:r w:rsidRPr="00B65F59">
          <w:rPr>
            <w:b w:val="0"/>
            <w:bCs/>
            <w:noProof/>
            <w:webHidden/>
            <w:sz w:val="22"/>
            <w:szCs w:val="22"/>
          </w:rPr>
          <w:tab/>
        </w:r>
        <w:r w:rsidRPr="00B65F59">
          <w:rPr>
            <w:b w:val="0"/>
            <w:bCs/>
            <w:noProof/>
            <w:webHidden/>
            <w:sz w:val="22"/>
            <w:szCs w:val="22"/>
          </w:rPr>
          <w:fldChar w:fldCharType="begin"/>
        </w:r>
        <w:r w:rsidRPr="00B65F59">
          <w:rPr>
            <w:b w:val="0"/>
            <w:bCs/>
            <w:noProof/>
            <w:webHidden/>
            <w:sz w:val="22"/>
            <w:szCs w:val="22"/>
          </w:rPr>
          <w:instrText xml:space="preserve"> PAGEREF _Toc192537083 \h </w:instrText>
        </w:r>
        <w:r w:rsidRPr="00B65F59">
          <w:rPr>
            <w:b w:val="0"/>
            <w:bCs/>
            <w:noProof/>
            <w:webHidden/>
            <w:sz w:val="22"/>
            <w:szCs w:val="22"/>
          </w:rPr>
        </w:r>
        <w:r w:rsidRPr="00B65F59">
          <w:rPr>
            <w:b w:val="0"/>
            <w:bCs/>
            <w:noProof/>
            <w:webHidden/>
            <w:sz w:val="22"/>
            <w:szCs w:val="22"/>
          </w:rPr>
          <w:fldChar w:fldCharType="separate"/>
        </w:r>
        <w:r w:rsidRPr="00B65F59">
          <w:rPr>
            <w:b w:val="0"/>
            <w:bCs/>
            <w:noProof/>
            <w:webHidden/>
            <w:sz w:val="22"/>
            <w:szCs w:val="22"/>
          </w:rPr>
          <w:t>22</w:t>
        </w:r>
        <w:r w:rsidRPr="00B65F59">
          <w:rPr>
            <w:b w:val="0"/>
            <w:bCs/>
            <w:noProof/>
            <w:webHidden/>
            <w:sz w:val="22"/>
            <w:szCs w:val="22"/>
          </w:rPr>
          <w:fldChar w:fldCharType="end"/>
        </w:r>
      </w:hyperlink>
    </w:p>
    <w:p w14:paraId="5971AA37" w14:textId="0F90CF7E"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84" w:history="1">
        <w:r w:rsidRPr="00B65F59">
          <w:rPr>
            <w:rStyle w:val="Hyperlink"/>
            <w:bCs/>
            <w:noProof/>
            <w:sz w:val="22"/>
            <w:szCs w:val="22"/>
          </w:rPr>
          <w:t>Objectives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_Toc192537084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22</w:t>
        </w:r>
        <w:r w:rsidRPr="00B65F59">
          <w:rPr>
            <w:bCs/>
            <w:noProof/>
            <w:webHidden/>
            <w:sz w:val="22"/>
            <w:szCs w:val="22"/>
          </w:rPr>
          <w:fldChar w:fldCharType="end"/>
        </w:r>
      </w:hyperlink>
    </w:p>
    <w:p w14:paraId="789BEE6C" w14:textId="2E1AD89F"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85" w:history="1">
        <w:r w:rsidRPr="00B65F59">
          <w:rPr>
            <w:rStyle w:val="Hyperlink"/>
            <w:bCs/>
            <w:noProof/>
            <w:sz w:val="22"/>
            <w:szCs w:val="22"/>
          </w:rPr>
          <w:t>Technical Methods of Data Collection and Analysis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_Toc192537085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22</w:t>
        </w:r>
        <w:r w:rsidRPr="00B65F59">
          <w:rPr>
            <w:bCs/>
            <w:noProof/>
            <w:webHidden/>
            <w:sz w:val="22"/>
            <w:szCs w:val="22"/>
          </w:rPr>
          <w:fldChar w:fldCharType="end"/>
        </w:r>
      </w:hyperlink>
    </w:p>
    <w:p w14:paraId="11169B66" w14:textId="551E8739"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86" w:history="1">
        <w:r w:rsidRPr="00B65F59">
          <w:rPr>
            <w:rStyle w:val="Hyperlink"/>
            <w:bCs/>
            <w:noProof/>
            <w:sz w:val="22"/>
            <w:szCs w:val="22"/>
          </w:rPr>
          <w:t>Description of Data Obtained</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_Toc192537086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23</w:t>
        </w:r>
        <w:r w:rsidRPr="00B65F59">
          <w:rPr>
            <w:bCs/>
            <w:noProof/>
            <w:webHidden/>
            <w:sz w:val="22"/>
            <w:szCs w:val="22"/>
          </w:rPr>
          <w:fldChar w:fldCharType="end"/>
        </w:r>
      </w:hyperlink>
    </w:p>
    <w:p w14:paraId="2B545CC4" w14:textId="45A31506"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87" w:history="1">
        <w:r w:rsidRPr="00B65F59">
          <w:rPr>
            <w:rStyle w:val="Hyperlink"/>
            <w:bCs/>
            <w:noProof/>
            <w:sz w:val="22"/>
            <w:szCs w:val="22"/>
          </w:rPr>
          <w:t>Conclusions and Comparative Findings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_Toc192537087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23</w:t>
        </w:r>
        <w:r w:rsidRPr="00B65F59">
          <w:rPr>
            <w:bCs/>
            <w:noProof/>
            <w:webHidden/>
            <w:sz w:val="22"/>
            <w:szCs w:val="22"/>
          </w:rPr>
          <w:fldChar w:fldCharType="end"/>
        </w:r>
      </w:hyperlink>
    </w:p>
    <w:p w14:paraId="5E779455" w14:textId="05B9B1D7" w:rsidR="004C6D83" w:rsidRPr="00B65F59" w:rsidRDefault="004C6D83">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2537088" w:history="1">
        <w:r w:rsidRPr="00B65F59">
          <w:rPr>
            <w:rStyle w:val="Hyperlink"/>
            <w:b w:val="0"/>
            <w:bCs/>
            <w:noProof/>
            <w:sz w:val="22"/>
            <w:szCs w:val="22"/>
          </w:rPr>
          <w:t>V.</w:t>
        </w:r>
        <w:r w:rsidRPr="00B65F59">
          <w:rPr>
            <w:rFonts w:asciiTheme="minorHAnsi" w:hAnsiTheme="minorHAnsi" w:cstheme="minorBidi"/>
            <w:b w:val="0"/>
            <w:bCs/>
            <w:smallCaps w:val="0"/>
            <w:noProof/>
            <w:kern w:val="2"/>
            <w:sz w:val="22"/>
            <w:szCs w:val="22"/>
            <w14:ligatures w14:val="standardContextual"/>
          </w:rPr>
          <w:tab/>
        </w:r>
        <w:r w:rsidRPr="00B65F59">
          <w:rPr>
            <w:rStyle w:val="Hyperlink"/>
            <w:b w:val="0"/>
            <w:bCs/>
            <w:noProof/>
            <w:sz w:val="22"/>
            <w:szCs w:val="22"/>
          </w:rPr>
          <w:t>Review of Compliance with Medicaid Managed Care Regulations</w:t>
        </w:r>
        <w:r w:rsidRPr="00B65F59">
          <w:rPr>
            <w:b w:val="0"/>
            <w:bCs/>
            <w:noProof/>
            <w:webHidden/>
            <w:sz w:val="22"/>
            <w:szCs w:val="22"/>
          </w:rPr>
          <w:tab/>
        </w:r>
        <w:r w:rsidRPr="00B65F59">
          <w:rPr>
            <w:b w:val="0"/>
            <w:bCs/>
            <w:noProof/>
            <w:webHidden/>
            <w:sz w:val="22"/>
            <w:szCs w:val="22"/>
          </w:rPr>
          <w:fldChar w:fldCharType="begin"/>
        </w:r>
        <w:r w:rsidRPr="00B65F59">
          <w:rPr>
            <w:b w:val="0"/>
            <w:bCs/>
            <w:noProof/>
            <w:webHidden/>
            <w:sz w:val="22"/>
            <w:szCs w:val="22"/>
          </w:rPr>
          <w:instrText xml:space="preserve"> PAGEREF _Toc192537088 \h </w:instrText>
        </w:r>
        <w:r w:rsidRPr="00B65F59">
          <w:rPr>
            <w:b w:val="0"/>
            <w:bCs/>
            <w:noProof/>
            <w:webHidden/>
            <w:sz w:val="22"/>
            <w:szCs w:val="22"/>
          </w:rPr>
        </w:r>
        <w:r w:rsidRPr="00B65F59">
          <w:rPr>
            <w:b w:val="0"/>
            <w:bCs/>
            <w:noProof/>
            <w:webHidden/>
            <w:sz w:val="22"/>
            <w:szCs w:val="22"/>
          </w:rPr>
          <w:fldChar w:fldCharType="separate"/>
        </w:r>
        <w:r w:rsidRPr="00B65F59">
          <w:rPr>
            <w:b w:val="0"/>
            <w:bCs/>
            <w:noProof/>
            <w:webHidden/>
            <w:sz w:val="22"/>
            <w:szCs w:val="22"/>
          </w:rPr>
          <w:t>26</w:t>
        </w:r>
        <w:r w:rsidRPr="00B65F59">
          <w:rPr>
            <w:b w:val="0"/>
            <w:bCs/>
            <w:noProof/>
            <w:webHidden/>
            <w:sz w:val="22"/>
            <w:szCs w:val="22"/>
          </w:rPr>
          <w:fldChar w:fldCharType="end"/>
        </w:r>
      </w:hyperlink>
    </w:p>
    <w:p w14:paraId="2C826582" w14:textId="3E03990F"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89" w:history="1">
        <w:r w:rsidRPr="00B65F59">
          <w:rPr>
            <w:rStyle w:val="Hyperlink"/>
            <w:bCs/>
            <w:noProof/>
            <w:sz w:val="22"/>
            <w:szCs w:val="22"/>
          </w:rPr>
          <w:t>Objectives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_Toc192537089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26</w:t>
        </w:r>
        <w:r w:rsidRPr="00B65F59">
          <w:rPr>
            <w:bCs/>
            <w:noProof/>
            <w:webHidden/>
            <w:sz w:val="22"/>
            <w:szCs w:val="22"/>
          </w:rPr>
          <w:fldChar w:fldCharType="end"/>
        </w:r>
      </w:hyperlink>
    </w:p>
    <w:p w14:paraId="217D03E5" w14:textId="197170DE"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90" w:history="1">
        <w:r w:rsidRPr="00B65F59">
          <w:rPr>
            <w:rStyle w:val="Hyperlink"/>
            <w:bCs/>
            <w:noProof/>
            <w:sz w:val="22"/>
            <w:szCs w:val="22"/>
          </w:rPr>
          <w:t>Technical Methods of Data Collection and Analysis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_Toc192537090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26</w:t>
        </w:r>
        <w:r w:rsidRPr="00B65F59">
          <w:rPr>
            <w:bCs/>
            <w:noProof/>
            <w:webHidden/>
            <w:sz w:val="22"/>
            <w:szCs w:val="22"/>
          </w:rPr>
          <w:fldChar w:fldCharType="end"/>
        </w:r>
      </w:hyperlink>
    </w:p>
    <w:p w14:paraId="540B2F99" w14:textId="3B44EA6B"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91" w:history="1">
        <w:r w:rsidRPr="00B65F59">
          <w:rPr>
            <w:rStyle w:val="Hyperlink"/>
            <w:bCs/>
            <w:noProof/>
            <w:sz w:val="22"/>
            <w:szCs w:val="22"/>
          </w:rPr>
          <w:t>Description of Data Obtained</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_Toc192537091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28</w:t>
        </w:r>
        <w:r w:rsidRPr="00B65F59">
          <w:rPr>
            <w:bCs/>
            <w:noProof/>
            <w:webHidden/>
            <w:sz w:val="22"/>
            <w:szCs w:val="22"/>
          </w:rPr>
          <w:fldChar w:fldCharType="end"/>
        </w:r>
      </w:hyperlink>
    </w:p>
    <w:p w14:paraId="4C2DDE64" w14:textId="4690B6C3"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92" w:history="1">
        <w:r w:rsidRPr="00B65F59">
          <w:rPr>
            <w:rStyle w:val="Hyperlink"/>
            <w:bCs/>
            <w:noProof/>
            <w:sz w:val="22"/>
            <w:szCs w:val="22"/>
          </w:rPr>
          <w:t>Conclusions and Comparative Findings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_Toc192537092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28</w:t>
        </w:r>
        <w:r w:rsidRPr="00B65F59">
          <w:rPr>
            <w:bCs/>
            <w:noProof/>
            <w:webHidden/>
            <w:sz w:val="22"/>
            <w:szCs w:val="22"/>
          </w:rPr>
          <w:fldChar w:fldCharType="end"/>
        </w:r>
      </w:hyperlink>
    </w:p>
    <w:p w14:paraId="16B98C0E" w14:textId="7CAF735C" w:rsidR="004C6D83" w:rsidRPr="00B65F59" w:rsidRDefault="004C6D83">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2537093" w:history="1">
        <w:r w:rsidRPr="00B65F59">
          <w:rPr>
            <w:rStyle w:val="Hyperlink"/>
            <w:b w:val="0"/>
            <w:bCs/>
            <w:noProof/>
            <w:sz w:val="22"/>
            <w:szCs w:val="22"/>
          </w:rPr>
          <w:t>VI.</w:t>
        </w:r>
        <w:r w:rsidRPr="00B65F59">
          <w:rPr>
            <w:rFonts w:asciiTheme="minorHAnsi" w:hAnsiTheme="minorHAnsi" w:cstheme="minorBidi"/>
            <w:b w:val="0"/>
            <w:bCs/>
            <w:smallCaps w:val="0"/>
            <w:noProof/>
            <w:kern w:val="2"/>
            <w:sz w:val="22"/>
            <w:szCs w:val="22"/>
            <w14:ligatures w14:val="standardContextual"/>
          </w:rPr>
          <w:tab/>
        </w:r>
        <w:r w:rsidRPr="00B65F59">
          <w:rPr>
            <w:rStyle w:val="Hyperlink"/>
            <w:b w:val="0"/>
            <w:bCs/>
            <w:noProof/>
            <w:sz w:val="22"/>
            <w:szCs w:val="22"/>
          </w:rPr>
          <w:t>Validation of Network Adequacy</w:t>
        </w:r>
        <w:r w:rsidRPr="00B65F59">
          <w:rPr>
            <w:b w:val="0"/>
            <w:bCs/>
            <w:noProof/>
            <w:webHidden/>
            <w:sz w:val="22"/>
            <w:szCs w:val="22"/>
          </w:rPr>
          <w:tab/>
        </w:r>
        <w:r w:rsidRPr="00B65F59">
          <w:rPr>
            <w:b w:val="0"/>
            <w:bCs/>
            <w:noProof/>
            <w:webHidden/>
            <w:sz w:val="22"/>
            <w:szCs w:val="22"/>
          </w:rPr>
          <w:fldChar w:fldCharType="begin"/>
        </w:r>
        <w:r w:rsidRPr="00B65F59">
          <w:rPr>
            <w:b w:val="0"/>
            <w:bCs/>
            <w:noProof/>
            <w:webHidden/>
            <w:sz w:val="22"/>
            <w:szCs w:val="22"/>
          </w:rPr>
          <w:instrText xml:space="preserve"> PAGEREF _Toc192537093 \h </w:instrText>
        </w:r>
        <w:r w:rsidRPr="00B65F59">
          <w:rPr>
            <w:b w:val="0"/>
            <w:bCs/>
            <w:noProof/>
            <w:webHidden/>
            <w:sz w:val="22"/>
            <w:szCs w:val="22"/>
          </w:rPr>
        </w:r>
        <w:r w:rsidRPr="00B65F59">
          <w:rPr>
            <w:b w:val="0"/>
            <w:bCs/>
            <w:noProof/>
            <w:webHidden/>
            <w:sz w:val="22"/>
            <w:szCs w:val="22"/>
          </w:rPr>
          <w:fldChar w:fldCharType="separate"/>
        </w:r>
        <w:r w:rsidRPr="00B65F59">
          <w:rPr>
            <w:b w:val="0"/>
            <w:bCs/>
            <w:noProof/>
            <w:webHidden/>
            <w:sz w:val="22"/>
            <w:szCs w:val="22"/>
          </w:rPr>
          <w:t>30</w:t>
        </w:r>
        <w:r w:rsidRPr="00B65F59">
          <w:rPr>
            <w:b w:val="0"/>
            <w:bCs/>
            <w:noProof/>
            <w:webHidden/>
            <w:sz w:val="22"/>
            <w:szCs w:val="22"/>
          </w:rPr>
          <w:fldChar w:fldCharType="end"/>
        </w:r>
      </w:hyperlink>
    </w:p>
    <w:p w14:paraId="673EB3E0" w14:textId="7289FCE6"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94" w:history="1">
        <w:r w:rsidRPr="00B65F59">
          <w:rPr>
            <w:rStyle w:val="Hyperlink"/>
            <w:bCs/>
            <w:noProof/>
            <w:sz w:val="22"/>
            <w:szCs w:val="22"/>
          </w:rPr>
          <w:t>Objectives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_Toc192537094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30</w:t>
        </w:r>
        <w:r w:rsidRPr="00B65F59">
          <w:rPr>
            <w:bCs/>
            <w:noProof/>
            <w:webHidden/>
            <w:sz w:val="22"/>
            <w:szCs w:val="22"/>
          </w:rPr>
          <w:fldChar w:fldCharType="end"/>
        </w:r>
      </w:hyperlink>
    </w:p>
    <w:p w14:paraId="6B877A74" w14:textId="6FABA05A"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95" w:history="1">
        <w:r w:rsidRPr="00B65F59">
          <w:rPr>
            <w:rStyle w:val="Hyperlink"/>
            <w:bCs/>
            <w:noProof/>
            <w:sz w:val="22"/>
            <w:szCs w:val="22"/>
          </w:rPr>
          <w:t>Technical Methods of Data Collection and Analysis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_Toc192537095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30</w:t>
        </w:r>
        <w:r w:rsidRPr="00B65F59">
          <w:rPr>
            <w:bCs/>
            <w:noProof/>
            <w:webHidden/>
            <w:sz w:val="22"/>
            <w:szCs w:val="22"/>
          </w:rPr>
          <w:fldChar w:fldCharType="end"/>
        </w:r>
      </w:hyperlink>
    </w:p>
    <w:p w14:paraId="4771AB6D" w14:textId="0AD8566C"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96" w:history="1">
        <w:r w:rsidRPr="00B65F59">
          <w:rPr>
            <w:rStyle w:val="Hyperlink"/>
            <w:bCs/>
            <w:noProof/>
            <w:sz w:val="22"/>
            <w:szCs w:val="22"/>
          </w:rPr>
          <w:t>Description of Data Obtained</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_Toc192537096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31</w:t>
        </w:r>
        <w:r w:rsidRPr="00B65F59">
          <w:rPr>
            <w:bCs/>
            <w:noProof/>
            <w:webHidden/>
            <w:sz w:val="22"/>
            <w:szCs w:val="22"/>
          </w:rPr>
          <w:fldChar w:fldCharType="end"/>
        </w:r>
      </w:hyperlink>
    </w:p>
    <w:p w14:paraId="6ECA5507" w14:textId="2C31E437"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97" w:history="1">
        <w:r w:rsidRPr="00B65F59">
          <w:rPr>
            <w:rStyle w:val="Hyperlink"/>
            <w:bCs/>
            <w:noProof/>
            <w:sz w:val="22"/>
            <w:szCs w:val="22"/>
          </w:rPr>
          <w:t>Conclusions and Findings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_Toc192537097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32</w:t>
        </w:r>
        <w:r w:rsidRPr="00B65F59">
          <w:rPr>
            <w:bCs/>
            <w:noProof/>
            <w:webHidden/>
            <w:sz w:val="22"/>
            <w:szCs w:val="22"/>
          </w:rPr>
          <w:fldChar w:fldCharType="end"/>
        </w:r>
      </w:hyperlink>
    </w:p>
    <w:p w14:paraId="632CE4FA" w14:textId="0FD44DE6" w:rsidR="004C6D83" w:rsidRPr="00B65F59" w:rsidRDefault="004C6D83">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2537098" w:history="1">
        <w:r w:rsidRPr="00B65F59">
          <w:rPr>
            <w:rStyle w:val="Hyperlink"/>
            <w:b w:val="0"/>
            <w:bCs/>
            <w:noProof/>
            <w:sz w:val="22"/>
            <w:szCs w:val="22"/>
          </w:rPr>
          <w:t>VII.</w:t>
        </w:r>
        <w:r w:rsidRPr="00B65F59">
          <w:rPr>
            <w:rFonts w:asciiTheme="minorHAnsi" w:hAnsiTheme="minorHAnsi" w:cstheme="minorBidi"/>
            <w:b w:val="0"/>
            <w:bCs/>
            <w:smallCaps w:val="0"/>
            <w:noProof/>
            <w:kern w:val="2"/>
            <w:sz w:val="22"/>
            <w:szCs w:val="22"/>
            <w14:ligatures w14:val="standardContextual"/>
          </w:rPr>
          <w:tab/>
        </w:r>
        <w:r w:rsidRPr="00B65F59">
          <w:rPr>
            <w:rStyle w:val="Hyperlink"/>
            <w:b w:val="0"/>
            <w:bCs/>
            <w:noProof/>
            <w:sz w:val="22"/>
            <w:szCs w:val="22"/>
          </w:rPr>
          <w:t>Quality-of-Care Surveys – Member Satisfaction Survey</w:t>
        </w:r>
        <w:r w:rsidRPr="00B65F59">
          <w:rPr>
            <w:b w:val="0"/>
            <w:bCs/>
            <w:noProof/>
            <w:webHidden/>
            <w:sz w:val="22"/>
            <w:szCs w:val="22"/>
          </w:rPr>
          <w:tab/>
        </w:r>
        <w:r w:rsidRPr="00B65F59">
          <w:rPr>
            <w:b w:val="0"/>
            <w:bCs/>
            <w:noProof/>
            <w:webHidden/>
            <w:sz w:val="22"/>
            <w:szCs w:val="22"/>
          </w:rPr>
          <w:fldChar w:fldCharType="begin"/>
        </w:r>
        <w:r w:rsidRPr="00B65F59">
          <w:rPr>
            <w:b w:val="0"/>
            <w:bCs/>
            <w:noProof/>
            <w:webHidden/>
            <w:sz w:val="22"/>
            <w:szCs w:val="22"/>
          </w:rPr>
          <w:instrText xml:space="preserve"> PAGEREF _Toc192537098 \h </w:instrText>
        </w:r>
        <w:r w:rsidRPr="00B65F59">
          <w:rPr>
            <w:b w:val="0"/>
            <w:bCs/>
            <w:noProof/>
            <w:webHidden/>
            <w:sz w:val="22"/>
            <w:szCs w:val="22"/>
          </w:rPr>
        </w:r>
        <w:r w:rsidRPr="00B65F59">
          <w:rPr>
            <w:b w:val="0"/>
            <w:bCs/>
            <w:noProof/>
            <w:webHidden/>
            <w:sz w:val="22"/>
            <w:szCs w:val="22"/>
          </w:rPr>
          <w:fldChar w:fldCharType="separate"/>
        </w:r>
        <w:r w:rsidRPr="00B65F59">
          <w:rPr>
            <w:b w:val="0"/>
            <w:bCs/>
            <w:noProof/>
            <w:webHidden/>
            <w:sz w:val="22"/>
            <w:szCs w:val="22"/>
          </w:rPr>
          <w:t>41</w:t>
        </w:r>
        <w:r w:rsidRPr="00B65F59">
          <w:rPr>
            <w:b w:val="0"/>
            <w:bCs/>
            <w:noProof/>
            <w:webHidden/>
            <w:sz w:val="22"/>
            <w:szCs w:val="22"/>
          </w:rPr>
          <w:fldChar w:fldCharType="end"/>
        </w:r>
      </w:hyperlink>
    </w:p>
    <w:p w14:paraId="4C593957" w14:textId="737635D0"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099" w:history="1">
        <w:r w:rsidRPr="00B65F59">
          <w:rPr>
            <w:rStyle w:val="Hyperlink"/>
            <w:bCs/>
            <w:noProof/>
            <w:sz w:val="22"/>
            <w:szCs w:val="22"/>
          </w:rPr>
          <w:t>Objectives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_Toc192537099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41</w:t>
        </w:r>
        <w:r w:rsidRPr="00B65F59">
          <w:rPr>
            <w:bCs/>
            <w:noProof/>
            <w:webHidden/>
            <w:sz w:val="22"/>
            <w:szCs w:val="22"/>
          </w:rPr>
          <w:fldChar w:fldCharType="end"/>
        </w:r>
      </w:hyperlink>
    </w:p>
    <w:p w14:paraId="15F99560" w14:textId="7F1DD2BC"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100" w:history="1">
        <w:r w:rsidRPr="00B65F59">
          <w:rPr>
            <w:rStyle w:val="Hyperlink"/>
            <w:bCs/>
            <w:noProof/>
            <w:sz w:val="22"/>
            <w:szCs w:val="22"/>
          </w:rPr>
          <w:t>Technical Methods of Data Collection and Analysis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_Toc192537100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41</w:t>
        </w:r>
        <w:r w:rsidRPr="00B65F59">
          <w:rPr>
            <w:bCs/>
            <w:noProof/>
            <w:webHidden/>
            <w:sz w:val="22"/>
            <w:szCs w:val="22"/>
          </w:rPr>
          <w:fldChar w:fldCharType="end"/>
        </w:r>
      </w:hyperlink>
    </w:p>
    <w:p w14:paraId="22E44464" w14:textId="1E44132F"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101" w:history="1">
        <w:r w:rsidRPr="00B65F59">
          <w:rPr>
            <w:rStyle w:val="Hyperlink"/>
            <w:bCs/>
            <w:noProof/>
            <w:sz w:val="22"/>
            <w:szCs w:val="22"/>
          </w:rPr>
          <w:t>Description of Data Obtained</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_Toc192537101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42</w:t>
        </w:r>
        <w:r w:rsidRPr="00B65F59">
          <w:rPr>
            <w:bCs/>
            <w:noProof/>
            <w:webHidden/>
            <w:sz w:val="22"/>
            <w:szCs w:val="22"/>
          </w:rPr>
          <w:fldChar w:fldCharType="end"/>
        </w:r>
      </w:hyperlink>
    </w:p>
    <w:p w14:paraId="2A2072DE" w14:textId="14F1183F" w:rsidR="004C6D83" w:rsidRPr="00B65F59" w:rsidRDefault="004C6D83">
      <w:pPr>
        <w:pStyle w:val="TOC3"/>
        <w:tabs>
          <w:tab w:val="right" w:leader="dot" w:pos="10790"/>
        </w:tabs>
        <w:rPr>
          <w:rFonts w:asciiTheme="minorHAnsi" w:hAnsiTheme="minorHAnsi" w:cstheme="minorBidi"/>
          <w:bCs/>
          <w:iCs w:val="0"/>
          <w:noProof/>
          <w:kern w:val="2"/>
          <w:sz w:val="22"/>
          <w:szCs w:val="22"/>
          <w14:ligatures w14:val="standardContextual"/>
        </w:rPr>
      </w:pPr>
      <w:hyperlink w:anchor="_Toc192537102" w:history="1">
        <w:r w:rsidRPr="00B65F59">
          <w:rPr>
            <w:rStyle w:val="Hyperlink"/>
            <w:bCs/>
            <w:noProof/>
            <w:sz w:val="22"/>
            <w:szCs w:val="22"/>
          </w:rPr>
          <w:t>Conclusions</w:t>
        </w:r>
        <w:r w:rsidRPr="00B65F59">
          <w:rPr>
            <w:bCs/>
            <w:noProof/>
            <w:webHidden/>
            <w:sz w:val="22"/>
            <w:szCs w:val="22"/>
          </w:rPr>
          <w:tab/>
        </w:r>
        <w:r w:rsidRPr="00B65F59">
          <w:rPr>
            <w:bCs/>
            <w:noProof/>
            <w:webHidden/>
            <w:sz w:val="22"/>
            <w:szCs w:val="22"/>
          </w:rPr>
          <w:fldChar w:fldCharType="begin"/>
        </w:r>
        <w:r w:rsidRPr="00B65F59">
          <w:rPr>
            <w:bCs/>
            <w:noProof/>
            <w:webHidden/>
            <w:sz w:val="22"/>
            <w:szCs w:val="22"/>
          </w:rPr>
          <w:instrText xml:space="preserve"> PAGEREF _Toc192537102 \h </w:instrText>
        </w:r>
        <w:r w:rsidRPr="00B65F59">
          <w:rPr>
            <w:bCs/>
            <w:noProof/>
            <w:webHidden/>
            <w:sz w:val="22"/>
            <w:szCs w:val="22"/>
          </w:rPr>
        </w:r>
        <w:r w:rsidRPr="00B65F59">
          <w:rPr>
            <w:bCs/>
            <w:noProof/>
            <w:webHidden/>
            <w:sz w:val="22"/>
            <w:szCs w:val="22"/>
          </w:rPr>
          <w:fldChar w:fldCharType="separate"/>
        </w:r>
        <w:r w:rsidRPr="00B65F59">
          <w:rPr>
            <w:bCs/>
            <w:noProof/>
            <w:webHidden/>
            <w:sz w:val="22"/>
            <w:szCs w:val="22"/>
          </w:rPr>
          <w:t>42</w:t>
        </w:r>
        <w:r w:rsidRPr="00B65F59">
          <w:rPr>
            <w:bCs/>
            <w:noProof/>
            <w:webHidden/>
            <w:sz w:val="22"/>
            <w:szCs w:val="22"/>
          </w:rPr>
          <w:fldChar w:fldCharType="end"/>
        </w:r>
      </w:hyperlink>
    </w:p>
    <w:p w14:paraId="39E36D84" w14:textId="633AA720" w:rsidR="004C6D83" w:rsidRPr="00B65F59" w:rsidRDefault="004C6D83">
      <w:pPr>
        <w:pStyle w:val="TOC2"/>
        <w:tabs>
          <w:tab w:val="left" w:pos="880"/>
          <w:tab w:val="right" w:leader="dot" w:pos="10790"/>
        </w:tabs>
        <w:rPr>
          <w:rFonts w:asciiTheme="minorHAnsi" w:hAnsiTheme="minorHAnsi" w:cstheme="minorBidi"/>
          <w:b w:val="0"/>
          <w:bCs/>
          <w:smallCaps w:val="0"/>
          <w:noProof/>
          <w:kern w:val="2"/>
          <w:sz w:val="22"/>
          <w:szCs w:val="22"/>
          <w14:ligatures w14:val="standardContextual"/>
        </w:rPr>
      </w:pPr>
      <w:hyperlink w:anchor="_Toc192537103" w:history="1">
        <w:r w:rsidRPr="00B65F59">
          <w:rPr>
            <w:rStyle w:val="Hyperlink"/>
            <w:b w:val="0"/>
            <w:bCs/>
            <w:noProof/>
            <w:sz w:val="22"/>
            <w:szCs w:val="22"/>
          </w:rPr>
          <w:t>VIII.</w:t>
        </w:r>
        <w:r w:rsidRPr="00B65F59">
          <w:rPr>
            <w:rFonts w:asciiTheme="minorHAnsi" w:hAnsiTheme="minorHAnsi" w:cstheme="minorBidi"/>
            <w:b w:val="0"/>
            <w:bCs/>
            <w:smallCaps w:val="0"/>
            <w:noProof/>
            <w:kern w:val="2"/>
            <w:sz w:val="22"/>
            <w:szCs w:val="22"/>
            <w14:ligatures w14:val="standardContextual"/>
          </w:rPr>
          <w:tab/>
        </w:r>
        <w:r w:rsidRPr="00B65F59">
          <w:rPr>
            <w:rStyle w:val="Hyperlink"/>
            <w:b w:val="0"/>
            <w:bCs/>
            <w:noProof/>
            <w:sz w:val="22"/>
            <w:szCs w:val="22"/>
          </w:rPr>
          <w:t>MCP Responses to the Previous EQR Recommendations</w:t>
        </w:r>
        <w:r w:rsidRPr="00B65F59">
          <w:rPr>
            <w:b w:val="0"/>
            <w:bCs/>
            <w:noProof/>
            <w:webHidden/>
            <w:sz w:val="22"/>
            <w:szCs w:val="22"/>
          </w:rPr>
          <w:tab/>
        </w:r>
        <w:r w:rsidRPr="00B65F59">
          <w:rPr>
            <w:b w:val="0"/>
            <w:bCs/>
            <w:noProof/>
            <w:webHidden/>
            <w:sz w:val="22"/>
            <w:szCs w:val="22"/>
          </w:rPr>
          <w:fldChar w:fldCharType="begin"/>
        </w:r>
        <w:r w:rsidRPr="00B65F59">
          <w:rPr>
            <w:b w:val="0"/>
            <w:bCs/>
            <w:noProof/>
            <w:webHidden/>
            <w:sz w:val="22"/>
            <w:szCs w:val="22"/>
          </w:rPr>
          <w:instrText xml:space="preserve"> PAGEREF _Toc192537103 \h </w:instrText>
        </w:r>
        <w:r w:rsidRPr="00B65F59">
          <w:rPr>
            <w:b w:val="0"/>
            <w:bCs/>
            <w:noProof/>
            <w:webHidden/>
            <w:sz w:val="22"/>
            <w:szCs w:val="22"/>
          </w:rPr>
        </w:r>
        <w:r w:rsidRPr="00B65F59">
          <w:rPr>
            <w:b w:val="0"/>
            <w:bCs/>
            <w:noProof/>
            <w:webHidden/>
            <w:sz w:val="22"/>
            <w:szCs w:val="22"/>
          </w:rPr>
          <w:fldChar w:fldCharType="separate"/>
        </w:r>
        <w:r w:rsidRPr="00B65F59">
          <w:rPr>
            <w:b w:val="0"/>
            <w:bCs/>
            <w:noProof/>
            <w:webHidden/>
            <w:sz w:val="22"/>
            <w:szCs w:val="22"/>
          </w:rPr>
          <w:t>45</w:t>
        </w:r>
        <w:r w:rsidRPr="00B65F59">
          <w:rPr>
            <w:b w:val="0"/>
            <w:bCs/>
            <w:noProof/>
            <w:webHidden/>
            <w:sz w:val="22"/>
            <w:szCs w:val="22"/>
          </w:rPr>
          <w:fldChar w:fldCharType="end"/>
        </w:r>
      </w:hyperlink>
    </w:p>
    <w:p w14:paraId="64ED23A3" w14:textId="694AE5EF" w:rsidR="004C6D83" w:rsidRPr="00B65F59" w:rsidRDefault="004C6D83">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2537104" w:history="1">
        <w:r w:rsidRPr="00B65F59">
          <w:rPr>
            <w:rStyle w:val="Hyperlink"/>
            <w:b w:val="0"/>
            <w:bCs/>
            <w:noProof/>
            <w:sz w:val="22"/>
            <w:szCs w:val="22"/>
          </w:rPr>
          <w:t>IX.</w:t>
        </w:r>
        <w:r w:rsidRPr="00B65F59">
          <w:rPr>
            <w:rFonts w:asciiTheme="minorHAnsi" w:hAnsiTheme="minorHAnsi" w:cstheme="minorBidi"/>
            <w:b w:val="0"/>
            <w:bCs/>
            <w:smallCaps w:val="0"/>
            <w:noProof/>
            <w:kern w:val="2"/>
            <w:sz w:val="22"/>
            <w:szCs w:val="22"/>
            <w14:ligatures w14:val="standardContextual"/>
          </w:rPr>
          <w:tab/>
        </w:r>
        <w:r w:rsidRPr="00B65F59">
          <w:rPr>
            <w:rStyle w:val="Hyperlink"/>
            <w:b w:val="0"/>
            <w:bCs/>
            <w:noProof/>
            <w:sz w:val="22"/>
            <w:szCs w:val="22"/>
          </w:rPr>
          <w:t>MCP Strengths, Opportunities for Improvement, and EQR Recommendations</w:t>
        </w:r>
        <w:r w:rsidRPr="00B65F59">
          <w:rPr>
            <w:b w:val="0"/>
            <w:bCs/>
            <w:noProof/>
            <w:webHidden/>
            <w:sz w:val="22"/>
            <w:szCs w:val="22"/>
          </w:rPr>
          <w:tab/>
        </w:r>
        <w:r w:rsidRPr="00B65F59">
          <w:rPr>
            <w:b w:val="0"/>
            <w:bCs/>
            <w:noProof/>
            <w:webHidden/>
            <w:sz w:val="22"/>
            <w:szCs w:val="22"/>
          </w:rPr>
          <w:fldChar w:fldCharType="begin"/>
        </w:r>
        <w:r w:rsidRPr="00B65F59">
          <w:rPr>
            <w:b w:val="0"/>
            <w:bCs/>
            <w:noProof/>
            <w:webHidden/>
            <w:sz w:val="22"/>
            <w:szCs w:val="22"/>
          </w:rPr>
          <w:instrText xml:space="preserve"> PAGEREF _Toc192537104 \h </w:instrText>
        </w:r>
        <w:r w:rsidRPr="00B65F59">
          <w:rPr>
            <w:b w:val="0"/>
            <w:bCs/>
            <w:noProof/>
            <w:webHidden/>
            <w:sz w:val="22"/>
            <w:szCs w:val="22"/>
          </w:rPr>
        </w:r>
        <w:r w:rsidRPr="00B65F59">
          <w:rPr>
            <w:b w:val="0"/>
            <w:bCs/>
            <w:noProof/>
            <w:webHidden/>
            <w:sz w:val="22"/>
            <w:szCs w:val="22"/>
          </w:rPr>
          <w:fldChar w:fldCharType="separate"/>
        </w:r>
        <w:r w:rsidRPr="00B65F59">
          <w:rPr>
            <w:b w:val="0"/>
            <w:bCs/>
            <w:noProof/>
            <w:webHidden/>
            <w:sz w:val="22"/>
            <w:szCs w:val="22"/>
          </w:rPr>
          <w:t>50</w:t>
        </w:r>
        <w:r w:rsidRPr="00B65F59">
          <w:rPr>
            <w:b w:val="0"/>
            <w:bCs/>
            <w:noProof/>
            <w:webHidden/>
            <w:sz w:val="22"/>
            <w:szCs w:val="22"/>
          </w:rPr>
          <w:fldChar w:fldCharType="end"/>
        </w:r>
      </w:hyperlink>
    </w:p>
    <w:p w14:paraId="787D1760" w14:textId="44857B97" w:rsidR="004C6D83" w:rsidRPr="00B65F59" w:rsidRDefault="004C6D83">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2537105" w:history="1">
        <w:r w:rsidRPr="00B65F59">
          <w:rPr>
            <w:rStyle w:val="Hyperlink"/>
            <w:b w:val="0"/>
            <w:bCs/>
            <w:noProof/>
            <w:sz w:val="22"/>
            <w:szCs w:val="22"/>
          </w:rPr>
          <w:t>X.</w:t>
        </w:r>
        <w:r w:rsidRPr="00B65F59">
          <w:rPr>
            <w:rFonts w:asciiTheme="minorHAnsi" w:hAnsiTheme="minorHAnsi" w:cstheme="minorBidi"/>
            <w:b w:val="0"/>
            <w:bCs/>
            <w:smallCaps w:val="0"/>
            <w:noProof/>
            <w:kern w:val="2"/>
            <w:sz w:val="22"/>
            <w:szCs w:val="22"/>
            <w14:ligatures w14:val="standardContextual"/>
          </w:rPr>
          <w:tab/>
        </w:r>
        <w:r w:rsidRPr="00B65F59">
          <w:rPr>
            <w:rStyle w:val="Hyperlink"/>
            <w:b w:val="0"/>
            <w:bCs/>
            <w:noProof/>
            <w:sz w:val="22"/>
            <w:szCs w:val="22"/>
          </w:rPr>
          <w:t>Required Elements in EQR Technical Report</w:t>
        </w:r>
        <w:r w:rsidRPr="00B65F59">
          <w:rPr>
            <w:b w:val="0"/>
            <w:bCs/>
            <w:noProof/>
            <w:webHidden/>
            <w:sz w:val="22"/>
            <w:szCs w:val="22"/>
          </w:rPr>
          <w:tab/>
        </w:r>
        <w:r w:rsidRPr="00B65F59">
          <w:rPr>
            <w:b w:val="0"/>
            <w:bCs/>
            <w:noProof/>
            <w:webHidden/>
            <w:sz w:val="22"/>
            <w:szCs w:val="22"/>
          </w:rPr>
          <w:fldChar w:fldCharType="begin"/>
        </w:r>
        <w:r w:rsidRPr="00B65F59">
          <w:rPr>
            <w:b w:val="0"/>
            <w:bCs/>
            <w:noProof/>
            <w:webHidden/>
            <w:sz w:val="22"/>
            <w:szCs w:val="22"/>
          </w:rPr>
          <w:instrText xml:space="preserve"> PAGEREF _Toc192537105 \h </w:instrText>
        </w:r>
        <w:r w:rsidRPr="00B65F59">
          <w:rPr>
            <w:b w:val="0"/>
            <w:bCs/>
            <w:noProof/>
            <w:webHidden/>
            <w:sz w:val="22"/>
            <w:szCs w:val="22"/>
          </w:rPr>
        </w:r>
        <w:r w:rsidRPr="00B65F59">
          <w:rPr>
            <w:b w:val="0"/>
            <w:bCs/>
            <w:noProof/>
            <w:webHidden/>
            <w:sz w:val="22"/>
            <w:szCs w:val="22"/>
          </w:rPr>
          <w:fldChar w:fldCharType="separate"/>
        </w:r>
        <w:r w:rsidRPr="00B65F59">
          <w:rPr>
            <w:b w:val="0"/>
            <w:bCs/>
            <w:noProof/>
            <w:webHidden/>
            <w:sz w:val="22"/>
            <w:szCs w:val="22"/>
          </w:rPr>
          <w:t>55</w:t>
        </w:r>
        <w:r w:rsidRPr="00B65F59">
          <w:rPr>
            <w:b w:val="0"/>
            <w:bCs/>
            <w:noProof/>
            <w:webHidden/>
            <w:sz w:val="22"/>
            <w:szCs w:val="22"/>
          </w:rPr>
          <w:fldChar w:fldCharType="end"/>
        </w:r>
      </w:hyperlink>
    </w:p>
    <w:p w14:paraId="71F6C50B" w14:textId="476473AC" w:rsidR="004C6D83" w:rsidRPr="00B65F59" w:rsidRDefault="004C6D83">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2537106" w:history="1">
        <w:r w:rsidRPr="00B65F59">
          <w:rPr>
            <w:rStyle w:val="Hyperlink"/>
            <w:b w:val="0"/>
            <w:bCs/>
            <w:noProof/>
            <w:sz w:val="22"/>
            <w:szCs w:val="22"/>
          </w:rPr>
          <w:t>XI.</w:t>
        </w:r>
        <w:r w:rsidRPr="00B65F59">
          <w:rPr>
            <w:rFonts w:asciiTheme="minorHAnsi" w:hAnsiTheme="minorHAnsi" w:cstheme="minorBidi"/>
            <w:b w:val="0"/>
            <w:bCs/>
            <w:smallCaps w:val="0"/>
            <w:noProof/>
            <w:kern w:val="2"/>
            <w:sz w:val="22"/>
            <w:szCs w:val="22"/>
            <w14:ligatures w14:val="standardContextual"/>
          </w:rPr>
          <w:tab/>
        </w:r>
        <w:r w:rsidRPr="00B65F59">
          <w:rPr>
            <w:rStyle w:val="Hyperlink"/>
            <w:b w:val="0"/>
            <w:bCs/>
            <w:noProof/>
            <w:sz w:val="22"/>
            <w:szCs w:val="22"/>
          </w:rPr>
          <w:t>Appendix A – MassHealth Quality Goals and Objectives</w:t>
        </w:r>
        <w:r w:rsidRPr="00B65F59">
          <w:rPr>
            <w:b w:val="0"/>
            <w:bCs/>
            <w:noProof/>
            <w:webHidden/>
            <w:sz w:val="22"/>
            <w:szCs w:val="22"/>
          </w:rPr>
          <w:tab/>
        </w:r>
        <w:r w:rsidRPr="00B65F59">
          <w:rPr>
            <w:b w:val="0"/>
            <w:bCs/>
            <w:noProof/>
            <w:webHidden/>
            <w:sz w:val="22"/>
            <w:szCs w:val="22"/>
          </w:rPr>
          <w:fldChar w:fldCharType="begin"/>
        </w:r>
        <w:r w:rsidRPr="00B65F59">
          <w:rPr>
            <w:b w:val="0"/>
            <w:bCs/>
            <w:noProof/>
            <w:webHidden/>
            <w:sz w:val="22"/>
            <w:szCs w:val="22"/>
          </w:rPr>
          <w:instrText xml:space="preserve"> PAGEREF _Toc192537106 \h </w:instrText>
        </w:r>
        <w:r w:rsidRPr="00B65F59">
          <w:rPr>
            <w:b w:val="0"/>
            <w:bCs/>
            <w:noProof/>
            <w:webHidden/>
            <w:sz w:val="22"/>
            <w:szCs w:val="22"/>
          </w:rPr>
        </w:r>
        <w:r w:rsidRPr="00B65F59">
          <w:rPr>
            <w:b w:val="0"/>
            <w:bCs/>
            <w:noProof/>
            <w:webHidden/>
            <w:sz w:val="22"/>
            <w:szCs w:val="22"/>
          </w:rPr>
          <w:fldChar w:fldCharType="separate"/>
        </w:r>
        <w:r w:rsidRPr="00B65F59">
          <w:rPr>
            <w:b w:val="0"/>
            <w:bCs/>
            <w:noProof/>
            <w:webHidden/>
            <w:sz w:val="22"/>
            <w:szCs w:val="22"/>
          </w:rPr>
          <w:t>58</w:t>
        </w:r>
        <w:r w:rsidRPr="00B65F59">
          <w:rPr>
            <w:b w:val="0"/>
            <w:bCs/>
            <w:noProof/>
            <w:webHidden/>
            <w:sz w:val="22"/>
            <w:szCs w:val="22"/>
          </w:rPr>
          <w:fldChar w:fldCharType="end"/>
        </w:r>
      </w:hyperlink>
    </w:p>
    <w:p w14:paraId="22F22AEA" w14:textId="045B2763" w:rsidR="004C6D83" w:rsidRPr="00B65F59" w:rsidRDefault="004C6D83">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2537107" w:history="1">
        <w:r w:rsidRPr="00B65F59">
          <w:rPr>
            <w:rStyle w:val="Hyperlink"/>
            <w:b w:val="0"/>
            <w:bCs/>
            <w:noProof/>
            <w:sz w:val="22"/>
            <w:szCs w:val="22"/>
          </w:rPr>
          <w:t>XII.</w:t>
        </w:r>
        <w:r w:rsidRPr="00B65F59">
          <w:rPr>
            <w:rFonts w:asciiTheme="minorHAnsi" w:hAnsiTheme="minorHAnsi" w:cstheme="minorBidi"/>
            <w:b w:val="0"/>
            <w:bCs/>
            <w:smallCaps w:val="0"/>
            <w:noProof/>
            <w:kern w:val="2"/>
            <w:sz w:val="22"/>
            <w:szCs w:val="22"/>
            <w14:ligatures w14:val="standardContextual"/>
          </w:rPr>
          <w:tab/>
        </w:r>
        <w:r w:rsidRPr="00B65F59">
          <w:rPr>
            <w:rStyle w:val="Hyperlink"/>
            <w:b w:val="0"/>
            <w:bCs/>
            <w:noProof/>
            <w:sz w:val="22"/>
            <w:szCs w:val="22"/>
          </w:rPr>
          <w:t>Appendix B – MassHealth Managed Care Programs and Plans</w:t>
        </w:r>
        <w:r w:rsidRPr="00B65F59">
          <w:rPr>
            <w:b w:val="0"/>
            <w:bCs/>
            <w:noProof/>
            <w:webHidden/>
            <w:sz w:val="22"/>
            <w:szCs w:val="22"/>
          </w:rPr>
          <w:tab/>
        </w:r>
        <w:r w:rsidRPr="00B65F59">
          <w:rPr>
            <w:b w:val="0"/>
            <w:bCs/>
            <w:noProof/>
            <w:webHidden/>
            <w:sz w:val="22"/>
            <w:szCs w:val="22"/>
          </w:rPr>
          <w:fldChar w:fldCharType="begin"/>
        </w:r>
        <w:r w:rsidRPr="00B65F59">
          <w:rPr>
            <w:b w:val="0"/>
            <w:bCs/>
            <w:noProof/>
            <w:webHidden/>
            <w:sz w:val="22"/>
            <w:szCs w:val="22"/>
          </w:rPr>
          <w:instrText xml:space="preserve"> PAGEREF _Toc192537107 \h </w:instrText>
        </w:r>
        <w:r w:rsidRPr="00B65F59">
          <w:rPr>
            <w:b w:val="0"/>
            <w:bCs/>
            <w:noProof/>
            <w:webHidden/>
            <w:sz w:val="22"/>
            <w:szCs w:val="22"/>
          </w:rPr>
        </w:r>
        <w:r w:rsidRPr="00B65F59">
          <w:rPr>
            <w:b w:val="0"/>
            <w:bCs/>
            <w:noProof/>
            <w:webHidden/>
            <w:sz w:val="22"/>
            <w:szCs w:val="22"/>
          </w:rPr>
          <w:fldChar w:fldCharType="separate"/>
        </w:r>
        <w:r w:rsidRPr="00B65F59">
          <w:rPr>
            <w:b w:val="0"/>
            <w:bCs/>
            <w:noProof/>
            <w:webHidden/>
            <w:sz w:val="22"/>
            <w:szCs w:val="22"/>
          </w:rPr>
          <w:t>60</w:t>
        </w:r>
        <w:r w:rsidRPr="00B65F59">
          <w:rPr>
            <w:b w:val="0"/>
            <w:bCs/>
            <w:noProof/>
            <w:webHidden/>
            <w:sz w:val="22"/>
            <w:szCs w:val="22"/>
          </w:rPr>
          <w:fldChar w:fldCharType="end"/>
        </w:r>
      </w:hyperlink>
    </w:p>
    <w:p w14:paraId="3F65067C" w14:textId="36B0B122" w:rsidR="004C6D83" w:rsidRPr="00B65F59" w:rsidRDefault="004C6D83">
      <w:pPr>
        <w:pStyle w:val="TOC2"/>
        <w:tabs>
          <w:tab w:val="left" w:pos="880"/>
          <w:tab w:val="right" w:leader="dot" w:pos="10790"/>
        </w:tabs>
        <w:rPr>
          <w:rFonts w:asciiTheme="minorHAnsi" w:hAnsiTheme="minorHAnsi" w:cstheme="minorBidi"/>
          <w:b w:val="0"/>
          <w:bCs/>
          <w:smallCaps w:val="0"/>
          <w:noProof/>
          <w:kern w:val="2"/>
          <w:sz w:val="22"/>
          <w:szCs w:val="22"/>
          <w14:ligatures w14:val="standardContextual"/>
        </w:rPr>
      </w:pPr>
      <w:hyperlink w:anchor="_Toc192537108" w:history="1">
        <w:r w:rsidRPr="00B65F59">
          <w:rPr>
            <w:rStyle w:val="Hyperlink"/>
            <w:b w:val="0"/>
            <w:bCs/>
            <w:noProof/>
            <w:sz w:val="22"/>
            <w:szCs w:val="22"/>
          </w:rPr>
          <w:t>XIII.</w:t>
        </w:r>
        <w:r w:rsidRPr="00B65F59">
          <w:rPr>
            <w:rFonts w:asciiTheme="minorHAnsi" w:hAnsiTheme="minorHAnsi" w:cstheme="minorBidi"/>
            <w:b w:val="0"/>
            <w:bCs/>
            <w:smallCaps w:val="0"/>
            <w:noProof/>
            <w:kern w:val="2"/>
            <w:sz w:val="22"/>
            <w:szCs w:val="22"/>
            <w14:ligatures w14:val="standardContextual"/>
          </w:rPr>
          <w:tab/>
        </w:r>
        <w:r w:rsidRPr="00B65F59">
          <w:rPr>
            <w:rStyle w:val="Hyperlink"/>
            <w:b w:val="0"/>
            <w:bCs/>
            <w:noProof/>
            <w:sz w:val="22"/>
            <w:szCs w:val="22"/>
          </w:rPr>
          <w:t>Appendix C – MassHealth Quality Measures</w:t>
        </w:r>
        <w:r w:rsidRPr="00B65F59">
          <w:rPr>
            <w:b w:val="0"/>
            <w:bCs/>
            <w:noProof/>
            <w:webHidden/>
            <w:sz w:val="22"/>
            <w:szCs w:val="22"/>
          </w:rPr>
          <w:tab/>
        </w:r>
        <w:r w:rsidRPr="00B65F59">
          <w:rPr>
            <w:b w:val="0"/>
            <w:bCs/>
            <w:noProof/>
            <w:webHidden/>
            <w:sz w:val="22"/>
            <w:szCs w:val="22"/>
          </w:rPr>
          <w:fldChar w:fldCharType="begin"/>
        </w:r>
        <w:r w:rsidRPr="00B65F59">
          <w:rPr>
            <w:b w:val="0"/>
            <w:bCs/>
            <w:noProof/>
            <w:webHidden/>
            <w:sz w:val="22"/>
            <w:szCs w:val="22"/>
          </w:rPr>
          <w:instrText xml:space="preserve"> PAGEREF _Toc192537108 \h </w:instrText>
        </w:r>
        <w:r w:rsidRPr="00B65F59">
          <w:rPr>
            <w:b w:val="0"/>
            <w:bCs/>
            <w:noProof/>
            <w:webHidden/>
            <w:sz w:val="22"/>
            <w:szCs w:val="22"/>
          </w:rPr>
        </w:r>
        <w:r w:rsidRPr="00B65F59">
          <w:rPr>
            <w:b w:val="0"/>
            <w:bCs/>
            <w:noProof/>
            <w:webHidden/>
            <w:sz w:val="22"/>
            <w:szCs w:val="22"/>
          </w:rPr>
          <w:fldChar w:fldCharType="separate"/>
        </w:r>
        <w:r w:rsidRPr="00B65F59">
          <w:rPr>
            <w:b w:val="0"/>
            <w:bCs/>
            <w:noProof/>
            <w:webHidden/>
            <w:sz w:val="22"/>
            <w:szCs w:val="22"/>
          </w:rPr>
          <w:t>62</w:t>
        </w:r>
        <w:r w:rsidRPr="00B65F59">
          <w:rPr>
            <w:b w:val="0"/>
            <w:bCs/>
            <w:noProof/>
            <w:webHidden/>
            <w:sz w:val="22"/>
            <w:szCs w:val="22"/>
          </w:rPr>
          <w:fldChar w:fldCharType="end"/>
        </w:r>
      </w:hyperlink>
    </w:p>
    <w:p w14:paraId="21B694B9" w14:textId="39EBC70A" w:rsidR="004C6D83" w:rsidRPr="00B65F59" w:rsidRDefault="004C6D83">
      <w:pPr>
        <w:pStyle w:val="TOC2"/>
        <w:tabs>
          <w:tab w:val="left" w:pos="880"/>
          <w:tab w:val="right" w:leader="dot" w:pos="10790"/>
        </w:tabs>
        <w:rPr>
          <w:rFonts w:asciiTheme="minorHAnsi" w:hAnsiTheme="minorHAnsi" w:cstheme="minorBidi"/>
          <w:b w:val="0"/>
          <w:bCs/>
          <w:smallCaps w:val="0"/>
          <w:noProof/>
          <w:kern w:val="2"/>
          <w:sz w:val="22"/>
          <w:szCs w:val="22"/>
          <w14:ligatures w14:val="standardContextual"/>
        </w:rPr>
      </w:pPr>
      <w:hyperlink w:anchor="_Toc192537109" w:history="1">
        <w:r w:rsidRPr="00B65F59">
          <w:rPr>
            <w:rStyle w:val="Hyperlink"/>
            <w:b w:val="0"/>
            <w:bCs/>
            <w:noProof/>
            <w:sz w:val="22"/>
            <w:szCs w:val="22"/>
          </w:rPr>
          <w:t>XIV.</w:t>
        </w:r>
        <w:r w:rsidRPr="00B65F59">
          <w:rPr>
            <w:rFonts w:asciiTheme="minorHAnsi" w:hAnsiTheme="minorHAnsi" w:cstheme="minorBidi"/>
            <w:b w:val="0"/>
            <w:bCs/>
            <w:smallCaps w:val="0"/>
            <w:noProof/>
            <w:kern w:val="2"/>
            <w:sz w:val="22"/>
            <w:szCs w:val="22"/>
            <w14:ligatures w14:val="standardContextual"/>
          </w:rPr>
          <w:tab/>
        </w:r>
        <w:r w:rsidRPr="00B65F59">
          <w:rPr>
            <w:rStyle w:val="Hyperlink"/>
            <w:b w:val="0"/>
            <w:bCs/>
            <w:noProof/>
            <w:sz w:val="22"/>
            <w:szCs w:val="22"/>
          </w:rPr>
          <w:t>Appendix D – MassHealth MBHP Network Adequacy Standards and Indicators</w:t>
        </w:r>
        <w:r w:rsidRPr="00B65F59">
          <w:rPr>
            <w:b w:val="0"/>
            <w:bCs/>
            <w:noProof/>
            <w:webHidden/>
            <w:sz w:val="22"/>
            <w:szCs w:val="22"/>
          </w:rPr>
          <w:tab/>
        </w:r>
        <w:r w:rsidRPr="00B65F59">
          <w:rPr>
            <w:b w:val="0"/>
            <w:bCs/>
            <w:noProof/>
            <w:webHidden/>
            <w:sz w:val="22"/>
            <w:szCs w:val="22"/>
          </w:rPr>
          <w:fldChar w:fldCharType="begin"/>
        </w:r>
        <w:r w:rsidRPr="00B65F59">
          <w:rPr>
            <w:b w:val="0"/>
            <w:bCs/>
            <w:noProof/>
            <w:webHidden/>
            <w:sz w:val="22"/>
            <w:szCs w:val="22"/>
          </w:rPr>
          <w:instrText xml:space="preserve"> PAGEREF _Toc192537109 \h </w:instrText>
        </w:r>
        <w:r w:rsidRPr="00B65F59">
          <w:rPr>
            <w:b w:val="0"/>
            <w:bCs/>
            <w:noProof/>
            <w:webHidden/>
            <w:sz w:val="22"/>
            <w:szCs w:val="22"/>
          </w:rPr>
        </w:r>
        <w:r w:rsidRPr="00B65F59">
          <w:rPr>
            <w:b w:val="0"/>
            <w:bCs/>
            <w:noProof/>
            <w:webHidden/>
            <w:sz w:val="22"/>
            <w:szCs w:val="22"/>
          </w:rPr>
          <w:fldChar w:fldCharType="separate"/>
        </w:r>
        <w:r w:rsidRPr="00B65F59">
          <w:rPr>
            <w:b w:val="0"/>
            <w:bCs/>
            <w:noProof/>
            <w:webHidden/>
            <w:sz w:val="22"/>
            <w:szCs w:val="22"/>
          </w:rPr>
          <w:t>64</w:t>
        </w:r>
        <w:r w:rsidRPr="00B65F59">
          <w:rPr>
            <w:b w:val="0"/>
            <w:bCs/>
            <w:noProof/>
            <w:webHidden/>
            <w:sz w:val="22"/>
            <w:szCs w:val="22"/>
          </w:rPr>
          <w:fldChar w:fldCharType="end"/>
        </w:r>
      </w:hyperlink>
    </w:p>
    <w:p w14:paraId="52BB831B" w14:textId="4EDB5E88" w:rsidR="006E386A" w:rsidRPr="008C599F" w:rsidRDefault="007E350D" w:rsidP="00636CDA">
      <w:r w:rsidRPr="008C599F">
        <w:rPr>
          <w:rFonts w:ascii="Calibri Light" w:hAnsi="Calibri Light" w:cs="Calibri Light"/>
          <w:b/>
          <w:bCs/>
          <w:color w:val="2B579A"/>
          <w:sz w:val="20"/>
          <w:szCs w:val="20"/>
          <w:shd w:val="clear" w:color="auto" w:fill="E6E6E6"/>
        </w:rPr>
        <w:fldChar w:fldCharType="end"/>
      </w:r>
      <w:r w:rsidR="00D2485A" w:rsidRPr="008C599F">
        <w:rPr>
          <w:color w:val="2B579A"/>
          <w:szCs w:val="24"/>
          <w:shd w:val="clear" w:color="auto" w:fill="E6E6E6"/>
        </w:rPr>
        <w:fldChar w:fldCharType="begin"/>
      </w:r>
      <w:r w:rsidR="00D2485A" w:rsidRPr="008C599F">
        <w:rPr>
          <w:szCs w:val="24"/>
        </w:rPr>
        <w:instrText xml:space="preserve"> TOC \o "1-1" \h \z \t "Heading 2,2" </w:instrText>
      </w:r>
      <w:r w:rsidR="00D2485A" w:rsidRPr="008C599F">
        <w:rPr>
          <w:color w:val="2B579A"/>
          <w:szCs w:val="24"/>
          <w:shd w:val="clear" w:color="auto" w:fill="E6E6E6"/>
        </w:rPr>
        <w:fldChar w:fldCharType="separate"/>
      </w:r>
    </w:p>
    <w:p w14:paraId="24D015C2" w14:textId="46B15295" w:rsidR="00D2485A" w:rsidRPr="008C599F" w:rsidRDefault="00D2485A" w:rsidP="00636CDA">
      <w:r w:rsidRPr="008C599F">
        <w:rPr>
          <w:color w:val="2B579A"/>
          <w:szCs w:val="24"/>
          <w:shd w:val="clear" w:color="auto" w:fill="E6E6E6"/>
        </w:rPr>
        <w:fldChar w:fldCharType="end"/>
      </w:r>
      <w:r w:rsidRPr="008C599F">
        <w:rPr>
          <w:b/>
          <w:sz w:val="28"/>
          <w:szCs w:val="28"/>
        </w:rPr>
        <w:br w:type="page"/>
      </w:r>
    </w:p>
    <w:p w14:paraId="5ADDED80" w14:textId="70D93F73" w:rsidR="004132C9" w:rsidRPr="008C599F" w:rsidRDefault="002C1A54" w:rsidP="00235C7A">
      <w:pPr>
        <w:jc w:val="center"/>
        <w:rPr>
          <w:rFonts w:ascii="Calibri Light" w:hAnsi="Calibri Light" w:cs="Calibri Light"/>
          <w:bCs/>
          <w:sz w:val="28"/>
          <w:szCs w:val="28"/>
        </w:rPr>
      </w:pPr>
      <w:r w:rsidRPr="008C599F">
        <w:rPr>
          <w:rFonts w:ascii="Calibri Light" w:hAnsi="Calibri Light" w:cs="Calibri Light"/>
          <w:bCs/>
          <w:sz w:val="28"/>
          <w:szCs w:val="28"/>
        </w:rPr>
        <w:lastRenderedPageBreak/>
        <w:t>List</w:t>
      </w:r>
      <w:r w:rsidR="00562089" w:rsidRPr="008C599F">
        <w:rPr>
          <w:rFonts w:ascii="Calibri Light" w:hAnsi="Calibri Light" w:cs="Calibri Light"/>
          <w:bCs/>
          <w:sz w:val="28"/>
          <w:szCs w:val="28"/>
        </w:rPr>
        <w:t xml:space="preserve"> </w:t>
      </w:r>
      <w:r w:rsidRPr="008C599F">
        <w:rPr>
          <w:rFonts w:ascii="Calibri Light" w:hAnsi="Calibri Light" w:cs="Calibri Light"/>
          <w:bCs/>
          <w:sz w:val="28"/>
          <w:szCs w:val="28"/>
        </w:rPr>
        <w:t>of</w:t>
      </w:r>
      <w:r w:rsidR="00562089" w:rsidRPr="008C599F">
        <w:rPr>
          <w:rFonts w:ascii="Calibri Light" w:hAnsi="Calibri Light" w:cs="Calibri Light"/>
          <w:bCs/>
          <w:sz w:val="28"/>
          <w:szCs w:val="28"/>
        </w:rPr>
        <w:t xml:space="preserve"> </w:t>
      </w:r>
      <w:r w:rsidRPr="008C599F">
        <w:rPr>
          <w:rFonts w:ascii="Calibri Light" w:hAnsi="Calibri Light" w:cs="Calibri Light"/>
          <w:bCs/>
          <w:sz w:val="28"/>
          <w:szCs w:val="28"/>
        </w:rPr>
        <w:t>Tables</w:t>
      </w:r>
    </w:p>
    <w:p w14:paraId="65BDBFDF" w14:textId="196445B9" w:rsidR="004C6D83" w:rsidRPr="004C6D83" w:rsidRDefault="007C3441">
      <w:pPr>
        <w:pStyle w:val="TableofFigures"/>
        <w:tabs>
          <w:tab w:val="right" w:leader="dot" w:pos="10790"/>
        </w:tabs>
        <w:rPr>
          <w:rFonts w:ascii="Calibri Light" w:hAnsi="Calibri Light" w:cs="Calibri Light"/>
          <w:smallCaps w:val="0"/>
          <w:noProof/>
          <w:kern w:val="2"/>
          <w:sz w:val="22"/>
          <w:szCs w:val="22"/>
          <w14:ligatures w14:val="standardContextual"/>
        </w:rPr>
      </w:pPr>
      <w:r w:rsidRPr="009374F6">
        <w:rPr>
          <w:rFonts w:ascii="Calibri Light" w:hAnsi="Calibri Light" w:cs="Calibri Light"/>
          <w:smallCaps w:val="0"/>
          <w:color w:val="2B579A"/>
          <w:sz w:val="22"/>
          <w:szCs w:val="22"/>
          <w:shd w:val="clear" w:color="auto" w:fill="E6E6E6"/>
        </w:rPr>
        <w:fldChar w:fldCharType="begin"/>
      </w:r>
      <w:r w:rsidRPr="009374F6">
        <w:rPr>
          <w:rFonts w:ascii="Calibri Light" w:hAnsi="Calibri Light" w:cs="Calibri Light"/>
          <w:smallCaps w:val="0"/>
          <w:sz w:val="22"/>
          <w:szCs w:val="22"/>
        </w:rPr>
        <w:instrText xml:space="preserve"> TOC \h \z \c "Table" </w:instrText>
      </w:r>
      <w:r w:rsidRPr="009374F6">
        <w:rPr>
          <w:rFonts w:ascii="Calibri Light" w:hAnsi="Calibri Light" w:cs="Calibri Light"/>
          <w:smallCaps w:val="0"/>
          <w:color w:val="2B579A"/>
          <w:sz w:val="22"/>
          <w:szCs w:val="22"/>
          <w:shd w:val="clear" w:color="auto" w:fill="E6E6E6"/>
        </w:rPr>
        <w:fldChar w:fldCharType="separate"/>
      </w:r>
      <w:hyperlink w:anchor="_Toc192537035" w:history="1">
        <w:r w:rsidR="004C6D83" w:rsidRPr="004C6D83">
          <w:rPr>
            <w:rStyle w:val="Hyperlink"/>
            <w:rFonts w:ascii="Calibri Light" w:hAnsi="Calibri Light" w:cs="Calibri Light"/>
            <w:noProof/>
            <w:sz w:val="22"/>
            <w:szCs w:val="22"/>
          </w:rPr>
          <w:t>Table 1: MassHealth’s Strategic Goals</w:t>
        </w:r>
        <w:r w:rsidR="004C6D83" w:rsidRPr="004C6D83">
          <w:rPr>
            <w:rFonts w:ascii="Calibri Light" w:hAnsi="Calibri Light" w:cs="Calibri Light"/>
            <w:noProof/>
            <w:webHidden/>
            <w:sz w:val="22"/>
            <w:szCs w:val="22"/>
          </w:rPr>
          <w:tab/>
        </w:r>
        <w:r w:rsidR="004C6D83" w:rsidRPr="004C6D83">
          <w:rPr>
            <w:rFonts w:ascii="Calibri Light" w:hAnsi="Calibri Light" w:cs="Calibri Light"/>
            <w:noProof/>
            <w:webHidden/>
            <w:sz w:val="22"/>
            <w:szCs w:val="22"/>
          </w:rPr>
          <w:fldChar w:fldCharType="begin"/>
        </w:r>
        <w:r w:rsidR="004C6D83" w:rsidRPr="004C6D83">
          <w:rPr>
            <w:rFonts w:ascii="Calibri Light" w:hAnsi="Calibri Light" w:cs="Calibri Light"/>
            <w:noProof/>
            <w:webHidden/>
            <w:sz w:val="22"/>
            <w:szCs w:val="22"/>
          </w:rPr>
          <w:instrText xml:space="preserve"> PAGEREF _Toc192537035 \h </w:instrText>
        </w:r>
        <w:r w:rsidR="004C6D83" w:rsidRPr="004C6D83">
          <w:rPr>
            <w:rFonts w:ascii="Calibri Light" w:hAnsi="Calibri Light" w:cs="Calibri Light"/>
            <w:noProof/>
            <w:webHidden/>
            <w:sz w:val="22"/>
            <w:szCs w:val="22"/>
          </w:rPr>
        </w:r>
        <w:r w:rsidR="004C6D83" w:rsidRPr="004C6D83">
          <w:rPr>
            <w:rFonts w:ascii="Calibri Light" w:hAnsi="Calibri Light" w:cs="Calibri Light"/>
            <w:noProof/>
            <w:webHidden/>
            <w:sz w:val="22"/>
            <w:szCs w:val="22"/>
          </w:rPr>
          <w:fldChar w:fldCharType="separate"/>
        </w:r>
        <w:r w:rsidR="004C6D83" w:rsidRPr="004C6D83">
          <w:rPr>
            <w:rFonts w:ascii="Calibri Light" w:hAnsi="Calibri Light" w:cs="Calibri Light"/>
            <w:noProof/>
            <w:webHidden/>
            <w:sz w:val="22"/>
            <w:szCs w:val="22"/>
          </w:rPr>
          <w:t>12</w:t>
        </w:r>
        <w:r w:rsidR="004C6D83" w:rsidRPr="004C6D83">
          <w:rPr>
            <w:rFonts w:ascii="Calibri Light" w:hAnsi="Calibri Light" w:cs="Calibri Light"/>
            <w:noProof/>
            <w:webHidden/>
            <w:sz w:val="22"/>
            <w:szCs w:val="22"/>
          </w:rPr>
          <w:fldChar w:fldCharType="end"/>
        </w:r>
      </w:hyperlink>
    </w:p>
    <w:p w14:paraId="3B76C752" w14:textId="0FDBEA5F"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36" w:history="1">
        <w:r w:rsidRPr="004C6D83">
          <w:rPr>
            <w:rStyle w:val="Hyperlink"/>
            <w:rFonts w:ascii="Calibri Light" w:hAnsi="Calibri Light" w:cs="Calibri Light"/>
            <w:noProof/>
            <w:sz w:val="22"/>
            <w:szCs w:val="22"/>
          </w:rPr>
          <w:t>Table 2: MBHP PIP Topics – CY 2024</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_Toc192537036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18</w:t>
        </w:r>
        <w:r w:rsidRPr="004C6D83">
          <w:rPr>
            <w:rFonts w:ascii="Calibri Light" w:hAnsi="Calibri Light" w:cs="Calibri Light"/>
            <w:noProof/>
            <w:webHidden/>
            <w:sz w:val="22"/>
            <w:szCs w:val="22"/>
          </w:rPr>
          <w:fldChar w:fldCharType="end"/>
        </w:r>
      </w:hyperlink>
    </w:p>
    <w:p w14:paraId="56C9718D" w14:textId="44D49206"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37" w:history="1">
        <w:r w:rsidRPr="004C6D83">
          <w:rPr>
            <w:rStyle w:val="Hyperlink"/>
            <w:rFonts w:ascii="Calibri Light" w:hAnsi="Calibri Light" w:cs="Calibri Light"/>
            <w:noProof/>
            <w:sz w:val="22"/>
            <w:szCs w:val="22"/>
          </w:rPr>
          <w:t>Table 3: MBHP PIP Validation Confidence Ratings – CY 2024</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_Toc192537037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19</w:t>
        </w:r>
        <w:r w:rsidRPr="004C6D83">
          <w:rPr>
            <w:rFonts w:ascii="Calibri Light" w:hAnsi="Calibri Light" w:cs="Calibri Light"/>
            <w:noProof/>
            <w:webHidden/>
            <w:sz w:val="22"/>
            <w:szCs w:val="22"/>
          </w:rPr>
          <w:fldChar w:fldCharType="end"/>
        </w:r>
      </w:hyperlink>
    </w:p>
    <w:p w14:paraId="0916031F" w14:textId="305321AB"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38" w:history="1">
        <w:r w:rsidRPr="004C6D83">
          <w:rPr>
            <w:rStyle w:val="Hyperlink"/>
            <w:rFonts w:ascii="Calibri Light" w:hAnsi="Calibri Light" w:cs="Calibri Light"/>
            <w:noProof/>
            <w:sz w:val="22"/>
            <w:szCs w:val="22"/>
          </w:rPr>
          <w:t>Table 4: MBHP PIP 1 Summary, 2023</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_Toc192537038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20</w:t>
        </w:r>
        <w:r w:rsidRPr="004C6D83">
          <w:rPr>
            <w:rFonts w:ascii="Calibri Light" w:hAnsi="Calibri Light" w:cs="Calibri Light"/>
            <w:noProof/>
            <w:webHidden/>
            <w:sz w:val="22"/>
            <w:szCs w:val="22"/>
          </w:rPr>
          <w:fldChar w:fldCharType="end"/>
        </w:r>
      </w:hyperlink>
    </w:p>
    <w:p w14:paraId="2C826805" w14:textId="03FE625A"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39" w:history="1">
        <w:r w:rsidRPr="004C6D83">
          <w:rPr>
            <w:rStyle w:val="Hyperlink"/>
            <w:rFonts w:ascii="Calibri Light" w:hAnsi="Calibri Light" w:cs="Calibri Light"/>
            <w:noProof/>
            <w:sz w:val="22"/>
            <w:szCs w:val="22"/>
          </w:rPr>
          <w:t>Table 5: MBHP PIP 1 Performance Measures and Results</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_Toc192537039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20</w:t>
        </w:r>
        <w:r w:rsidRPr="004C6D83">
          <w:rPr>
            <w:rFonts w:ascii="Calibri Light" w:hAnsi="Calibri Light" w:cs="Calibri Light"/>
            <w:noProof/>
            <w:webHidden/>
            <w:sz w:val="22"/>
            <w:szCs w:val="22"/>
          </w:rPr>
          <w:fldChar w:fldCharType="end"/>
        </w:r>
      </w:hyperlink>
    </w:p>
    <w:p w14:paraId="21DD64A8" w14:textId="2D28ED03"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40" w:history="1">
        <w:r w:rsidRPr="004C6D83">
          <w:rPr>
            <w:rStyle w:val="Hyperlink"/>
            <w:rFonts w:ascii="Calibri Light" w:hAnsi="Calibri Light" w:cs="Calibri Light"/>
            <w:noProof/>
            <w:sz w:val="22"/>
            <w:szCs w:val="22"/>
          </w:rPr>
          <w:t>Table 6: MBHP PIP 2 Summary, 2024</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_Toc192537040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21</w:t>
        </w:r>
        <w:r w:rsidRPr="004C6D83">
          <w:rPr>
            <w:rFonts w:ascii="Calibri Light" w:hAnsi="Calibri Light" w:cs="Calibri Light"/>
            <w:noProof/>
            <w:webHidden/>
            <w:sz w:val="22"/>
            <w:szCs w:val="22"/>
          </w:rPr>
          <w:fldChar w:fldCharType="end"/>
        </w:r>
      </w:hyperlink>
    </w:p>
    <w:p w14:paraId="456B3688" w14:textId="1D02BBA9"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41" w:history="1">
        <w:r w:rsidRPr="004C6D83">
          <w:rPr>
            <w:rStyle w:val="Hyperlink"/>
            <w:rFonts w:ascii="Calibri Light" w:hAnsi="Calibri Light" w:cs="Calibri Light"/>
            <w:noProof/>
            <w:sz w:val="22"/>
            <w:szCs w:val="22"/>
          </w:rPr>
          <w:t>Table 7: MBHP PIP 2 Performance Measures and Results</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_Toc192537041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21</w:t>
        </w:r>
        <w:r w:rsidRPr="004C6D83">
          <w:rPr>
            <w:rFonts w:ascii="Calibri Light" w:hAnsi="Calibri Light" w:cs="Calibri Light"/>
            <w:noProof/>
            <w:webHidden/>
            <w:sz w:val="22"/>
            <w:szCs w:val="22"/>
          </w:rPr>
          <w:fldChar w:fldCharType="end"/>
        </w:r>
      </w:hyperlink>
    </w:p>
    <w:p w14:paraId="3D17CD68" w14:textId="4262E387"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42" w:history="1">
        <w:r w:rsidRPr="004C6D83">
          <w:rPr>
            <w:rStyle w:val="Hyperlink"/>
            <w:rFonts w:ascii="Calibri Light" w:eastAsia="Times New Roman" w:hAnsi="Calibri Light" w:cs="Calibri Light"/>
            <w:noProof/>
            <w:sz w:val="22"/>
            <w:szCs w:val="22"/>
          </w:rPr>
          <w:t>Table 8: MBHP Compliance with Information System Standards – MY 2023</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_Toc192537042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23</w:t>
        </w:r>
        <w:r w:rsidRPr="004C6D83">
          <w:rPr>
            <w:rFonts w:ascii="Calibri Light" w:hAnsi="Calibri Light" w:cs="Calibri Light"/>
            <w:noProof/>
            <w:webHidden/>
            <w:sz w:val="22"/>
            <w:szCs w:val="22"/>
          </w:rPr>
          <w:fldChar w:fldCharType="end"/>
        </w:r>
      </w:hyperlink>
    </w:p>
    <w:p w14:paraId="552FEBFE" w14:textId="7B41CDF8"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43" w:history="1">
        <w:r w:rsidRPr="004C6D83">
          <w:rPr>
            <w:rStyle w:val="Hyperlink"/>
            <w:rFonts w:ascii="Calibri Light" w:hAnsi="Calibri Light" w:cs="Calibri Light"/>
            <w:noProof/>
            <w:sz w:val="22"/>
            <w:szCs w:val="22"/>
          </w:rPr>
          <w:t>Table 9: Key for HEDIS Performance Measure Comparison to NCQA HEDIS MY 2023 Quality Compass National Medicaid Percentiles</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_Toc192537043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24</w:t>
        </w:r>
        <w:r w:rsidRPr="004C6D83">
          <w:rPr>
            <w:rFonts w:ascii="Calibri Light" w:hAnsi="Calibri Light" w:cs="Calibri Light"/>
            <w:noProof/>
            <w:webHidden/>
            <w:sz w:val="22"/>
            <w:szCs w:val="22"/>
          </w:rPr>
          <w:fldChar w:fldCharType="end"/>
        </w:r>
      </w:hyperlink>
    </w:p>
    <w:p w14:paraId="2A7D479E" w14:textId="37852783"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44" w:history="1">
        <w:r w:rsidRPr="004C6D83">
          <w:rPr>
            <w:rStyle w:val="Hyperlink"/>
            <w:rFonts w:ascii="Calibri Light" w:hAnsi="Calibri Light" w:cs="Calibri Light"/>
            <w:noProof/>
            <w:sz w:val="22"/>
            <w:szCs w:val="22"/>
          </w:rPr>
          <w:t>Table 10: MBHP HEDIS Performance Measures – MY 2023</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_Toc192537044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25</w:t>
        </w:r>
        <w:r w:rsidRPr="004C6D83">
          <w:rPr>
            <w:rFonts w:ascii="Calibri Light" w:hAnsi="Calibri Light" w:cs="Calibri Light"/>
            <w:noProof/>
            <w:webHidden/>
            <w:sz w:val="22"/>
            <w:szCs w:val="22"/>
          </w:rPr>
          <w:fldChar w:fldCharType="end"/>
        </w:r>
      </w:hyperlink>
    </w:p>
    <w:p w14:paraId="233131CC" w14:textId="76BBD362"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45" w:history="1">
        <w:r w:rsidRPr="004C6D83">
          <w:rPr>
            <w:rStyle w:val="Hyperlink"/>
            <w:rFonts w:ascii="Calibri Light" w:hAnsi="Calibri Light" w:cs="Calibri Light"/>
            <w:noProof/>
            <w:sz w:val="22"/>
            <w:szCs w:val="22"/>
          </w:rPr>
          <w:t>Table 11: Scoring Definitions</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_Toc192537045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28</w:t>
        </w:r>
        <w:r w:rsidRPr="004C6D83">
          <w:rPr>
            <w:rFonts w:ascii="Calibri Light" w:hAnsi="Calibri Light" w:cs="Calibri Light"/>
            <w:noProof/>
            <w:webHidden/>
            <w:sz w:val="22"/>
            <w:szCs w:val="22"/>
          </w:rPr>
          <w:fldChar w:fldCharType="end"/>
        </w:r>
      </w:hyperlink>
    </w:p>
    <w:p w14:paraId="315017D5" w14:textId="611CBA16"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46" w:history="1">
        <w:r w:rsidRPr="004C6D83">
          <w:rPr>
            <w:rStyle w:val="Hyperlink"/>
            <w:rFonts w:ascii="Calibri Light" w:hAnsi="Calibri Light" w:cs="Calibri Light"/>
            <w:noProof/>
            <w:sz w:val="22"/>
            <w:szCs w:val="22"/>
          </w:rPr>
          <w:t>Table 12: MBHP Performance by Review Domain – 2023 Compliance Validation Results</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_Toc192537046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29</w:t>
        </w:r>
        <w:r w:rsidRPr="004C6D83">
          <w:rPr>
            <w:rFonts w:ascii="Calibri Light" w:hAnsi="Calibri Light" w:cs="Calibri Light"/>
            <w:noProof/>
            <w:webHidden/>
            <w:sz w:val="22"/>
            <w:szCs w:val="22"/>
          </w:rPr>
          <w:fldChar w:fldCharType="end"/>
        </w:r>
      </w:hyperlink>
    </w:p>
    <w:p w14:paraId="68AF0D1C" w14:textId="4B9905C8"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47" w:history="1">
        <w:r w:rsidRPr="004C6D83">
          <w:rPr>
            <w:rStyle w:val="Hyperlink"/>
            <w:rFonts w:ascii="Calibri Light" w:hAnsi="Calibri Light" w:cs="Calibri Light"/>
            <w:noProof/>
            <w:sz w:val="22"/>
            <w:szCs w:val="22"/>
          </w:rPr>
          <w:t>Table 13: MBHP Network Adequacy Validation Ratings – CY 2024</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_Toc192537047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33</w:t>
        </w:r>
        <w:r w:rsidRPr="004C6D83">
          <w:rPr>
            <w:rFonts w:ascii="Calibri Light" w:hAnsi="Calibri Light" w:cs="Calibri Light"/>
            <w:noProof/>
            <w:webHidden/>
            <w:sz w:val="22"/>
            <w:szCs w:val="22"/>
          </w:rPr>
          <w:fldChar w:fldCharType="end"/>
        </w:r>
      </w:hyperlink>
    </w:p>
    <w:p w14:paraId="1E96D6FF" w14:textId="5539A1D1"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48" w:history="1">
        <w:r w:rsidRPr="004C6D83">
          <w:rPr>
            <w:rStyle w:val="Hyperlink"/>
            <w:rFonts w:ascii="Calibri Light" w:hAnsi="Calibri Light" w:cs="Calibri Light"/>
            <w:noProof/>
            <w:sz w:val="22"/>
            <w:szCs w:val="22"/>
          </w:rPr>
          <w:t>Table 14: Counties with Adequate Network of Behavioral Health Inpatient Service Providers</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_Toc192537048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35</w:t>
        </w:r>
        <w:r w:rsidRPr="004C6D83">
          <w:rPr>
            <w:rFonts w:ascii="Calibri Light" w:hAnsi="Calibri Light" w:cs="Calibri Light"/>
            <w:noProof/>
            <w:webHidden/>
            <w:sz w:val="22"/>
            <w:szCs w:val="22"/>
          </w:rPr>
          <w:fldChar w:fldCharType="end"/>
        </w:r>
      </w:hyperlink>
    </w:p>
    <w:p w14:paraId="1BC2B6BA" w14:textId="5E93F5E6"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49" w:history="1">
        <w:r w:rsidRPr="004C6D83">
          <w:rPr>
            <w:rStyle w:val="Hyperlink"/>
            <w:rFonts w:ascii="Calibri Light" w:hAnsi="Calibri Light" w:cs="Calibri Light"/>
            <w:noProof/>
            <w:sz w:val="22"/>
            <w:szCs w:val="22"/>
          </w:rPr>
          <w:t>Table 15: Counties with Adequate Network of Behavioral Health Diversionary Services</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_Toc192537049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36</w:t>
        </w:r>
        <w:r w:rsidRPr="004C6D83">
          <w:rPr>
            <w:rFonts w:ascii="Calibri Light" w:hAnsi="Calibri Light" w:cs="Calibri Light"/>
            <w:noProof/>
            <w:webHidden/>
            <w:sz w:val="22"/>
            <w:szCs w:val="22"/>
          </w:rPr>
          <w:fldChar w:fldCharType="end"/>
        </w:r>
      </w:hyperlink>
    </w:p>
    <w:p w14:paraId="17E8B8FE" w14:textId="6C8221D5"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50" w:history="1">
        <w:r w:rsidRPr="004C6D83">
          <w:rPr>
            <w:rStyle w:val="Hyperlink"/>
            <w:rFonts w:ascii="Calibri Light" w:hAnsi="Calibri Light" w:cs="Calibri Light"/>
            <w:noProof/>
            <w:sz w:val="22"/>
            <w:szCs w:val="22"/>
          </w:rPr>
          <w:t>Table 16: Counties with Adequate Network of Behavioral Health Outpatient Services</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_Toc192537050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36</w:t>
        </w:r>
        <w:r w:rsidRPr="004C6D83">
          <w:rPr>
            <w:rFonts w:ascii="Calibri Light" w:hAnsi="Calibri Light" w:cs="Calibri Light"/>
            <w:noProof/>
            <w:webHidden/>
            <w:sz w:val="22"/>
            <w:szCs w:val="22"/>
          </w:rPr>
          <w:fldChar w:fldCharType="end"/>
        </w:r>
      </w:hyperlink>
    </w:p>
    <w:p w14:paraId="560D9D52" w14:textId="5FBE5242"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51" w:history="1">
        <w:r w:rsidRPr="004C6D83">
          <w:rPr>
            <w:rStyle w:val="Hyperlink"/>
            <w:rFonts w:ascii="Calibri Light" w:hAnsi="Calibri Light" w:cs="Calibri Light"/>
            <w:noProof/>
            <w:sz w:val="22"/>
            <w:szCs w:val="22"/>
          </w:rPr>
          <w:t>Table 17: Counties with Adequate Network of Behavioral Health Intensive Community Treatment</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_Toc192537051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37</w:t>
        </w:r>
        <w:r w:rsidRPr="004C6D83">
          <w:rPr>
            <w:rFonts w:ascii="Calibri Light" w:hAnsi="Calibri Light" w:cs="Calibri Light"/>
            <w:noProof/>
            <w:webHidden/>
            <w:sz w:val="22"/>
            <w:szCs w:val="22"/>
          </w:rPr>
          <w:fldChar w:fldCharType="end"/>
        </w:r>
      </w:hyperlink>
    </w:p>
    <w:p w14:paraId="635943B4" w14:textId="3CCECE55"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52" w:history="1">
        <w:r w:rsidRPr="004C6D83">
          <w:rPr>
            <w:rStyle w:val="Hyperlink"/>
            <w:rFonts w:ascii="Calibri Light" w:hAnsi="Calibri Light" w:cs="Calibri Light"/>
            <w:noProof/>
            <w:sz w:val="22"/>
            <w:szCs w:val="22"/>
          </w:rPr>
          <w:t>Table 18: MBHP Counties with Network Deficiencies – Behavioral Health Inpatient Service Providers</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_Toc192537052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37</w:t>
        </w:r>
        <w:r w:rsidRPr="004C6D83">
          <w:rPr>
            <w:rFonts w:ascii="Calibri Light" w:hAnsi="Calibri Light" w:cs="Calibri Light"/>
            <w:noProof/>
            <w:webHidden/>
            <w:sz w:val="22"/>
            <w:szCs w:val="22"/>
          </w:rPr>
          <w:fldChar w:fldCharType="end"/>
        </w:r>
      </w:hyperlink>
    </w:p>
    <w:p w14:paraId="72874653" w14:textId="1BDD1B02"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53" w:history="1">
        <w:r w:rsidRPr="004C6D83">
          <w:rPr>
            <w:rStyle w:val="Hyperlink"/>
            <w:rFonts w:ascii="Calibri Light" w:hAnsi="Calibri Light" w:cs="Calibri Light"/>
            <w:noProof/>
            <w:sz w:val="22"/>
            <w:szCs w:val="22"/>
          </w:rPr>
          <w:t>Table 19: MBHP Counties with Network Deficiencies – Behavioral Health Diversionary Services</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_Toc192537053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37</w:t>
        </w:r>
        <w:r w:rsidRPr="004C6D83">
          <w:rPr>
            <w:rFonts w:ascii="Calibri Light" w:hAnsi="Calibri Light" w:cs="Calibri Light"/>
            <w:noProof/>
            <w:webHidden/>
            <w:sz w:val="22"/>
            <w:szCs w:val="22"/>
          </w:rPr>
          <w:fldChar w:fldCharType="end"/>
        </w:r>
      </w:hyperlink>
    </w:p>
    <w:p w14:paraId="4AA1DA9C" w14:textId="584D9C05"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54" w:history="1">
        <w:r w:rsidRPr="004C6D83">
          <w:rPr>
            <w:rStyle w:val="Hyperlink"/>
            <w:rFonts w:ascii="Calibri Light" w:hAnsi="Calibri Light" w:cs="Calibri Light"/>
            <w:noProof/>
            <w:sz w:val="22"/>
            <w:szCs w:val="22"/>
          </w:rPr>
          <w:t>Table 20: MBHP Counties with Network Deficiencies – Behavioral Health Outpatient Services</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_Toc192537054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39</w:t>
        </w:r>
        <w:r w:rsidRPr="004C6D83">
          <w:rPr>
            <w:rFonts w:ascii="Calibri Light" w:hAnsi="Calibri Light" w:cs="Calibri Light"/>
            <w:noProof/>
            <w:webHidden/>
            <w:sz w:val="22"/>
            <w:szCs w:val="22"/>
          </w:rPr>
          <w:fldChar w:fldCharType="end"/>
        </w:r>
      </w:hyperlink>
    </w:p>
    <w:p w14:paraId="3E4C6146" w14:textId="7FC1494A"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55" w:history="1">
        <w:r w:rsidRPr="004C6D83">
          <w:rPr>
            <w:rStyle w:val="Hyperlink"/>
            <w:rFonts w:ascii="Calibri Light" w:hAnsi="Calibri Light" w:cs="Calibri Light"/>
            <w:noProof/>
            <w:sz w:val="22"/>
            <w:szCs w:val="22"/>
          </w:rPr>
          <w:t>Table 21: MBHP Counties with Network Deficiencies – Behavioral Health Intensive Community Treatment</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_Toc192537055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40</w:t>
        </w:r>
        <w:r w:rsidRPr="004C6D83">
          <w:rPr>
            <w:rFonts w:ascii="Calibri Light" w:hAnsi="Calibri Light" w:cs="Calibri Light"/>
            <w:noProof/>
            <w:webHidden/>
            <w:sz w:val="22"/>
            <w:szCs w:val="22"/>
          </w:rPr>
          <w:fldChar w:fldCharType="end"/>
        </w:r>
      </w:hyperlink>
    </w:p>
    <w:p w14:paraId="133C82AA" w14:textId="7A1DC853"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56" w:history="1">
        <w:r w:rsidRPr="004C6D83">
          <w:rPr>
            <w:rStyle w:val="Hyperlink"/>
            <w:rFonts w:ascii="Calibri Light" w:hAnsi="Calibri Light" w:cs="Calibri Light"/>
            <w:noProof/>
            <w:sz w:val="22"/>
            <w:szCs w:val="22"/>
          </w:rPr>
          <w:t>Table 22: MBHP Member Satisfaction Survey Categories</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_Toc192537056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41</w:t>
        </w:r>
        <w:r w:rsidRPr="004C6D83">
          <w:rPr>
            <w:rFonts w:ascii="Calibri Light" w:hAnsi="Calibri Light" w:cs="Calibri Light"/>
            <w:noProof/>
            <w:webHidden/>
            <w:sz w:val="22"/>
            <w:szCs w:val="22"/>
          </w:rPr>
          <w:fldChar w:fldCharType="end"/>
        </w:r>
      </w:hyperlink>
    </w:p>
    <w:p w14:paraId="136D6B22" w14:textId="41964B81"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57" w:history="1">
        <w:r w:rsidRPr="004C6D83">
          <w:rPr>
            <w:rStyle w:val="Hyperlink"/>
            <w:rFonts w:ascii="Calibri Light" w:hAnsi="Calibri Light" w:cs="Calibri Light"/>
            <w:noProof/>
            <w:sz w:val="22"/>
            <w:szCs w:val="22"/>
          </w:rPr>
          <w:t>Table 23: MBHP Member Satisfaction Survey – Technical Methods of Data Collection, MY 2023</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_Toc192537057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41</w:t>
        </w:r>
        <w:r w:rsidRPr="004C6D83">
          <w:rPr>
            <w:rFonts w:ascii="Calibri Light" w:hAnsi="Calibri Light" w:cs="Calibri Light"/>
            <w:noProof/>
            <w:webHidden/>
            <w:sz w:val="22"/>
            <w:szCs w:val="22"/>
          </w:rPr>
          <w:fldChar w:fldCharType="end"/>
        </w:r>
      </w:hyperlink>
    </w:p>
    <w:p w14:paraId="67B3B3BE" w14:textId="2AF34FBB"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58" w:history="1">
        <w:r w:rsidRPr="004C6D83">
          <w:rPr>
            <w:rStyle w:val="Hyperlink"/>
            <w:rFonts w:ascii="Calibri Light" w:hAnsi="Calibri Light" w:cs="Calibri Light"/>
            <w:noProof/>
            <w:sz w:val="22"/>
            <w:szCs w:val="22"/>
          </w:rPr>
          <w:t>Table 24: Key for MBHP Member Satisfaction Performance Measure Comparison to the Benchmark Goal</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_Toc192537058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42</w:t>
        </w:r>
        <w:r w:rsidRPr="004C6D83">
          <w:rPr>
            <w:rFonts w:ascii="Calibri Light" w:hAnsi="Calibri Light" w:cs="Calibri Light"/>
            <w:noProof/>
            <w:webHidden/>
            <w:sz w:val="22"/>
            <w:szCs w:val="22"/>
          </w:rPr>
          <w:fldChar w:fldCharType="end"/>
        </w:r>
      </w:hyperlink>
    </w:p>
    <w:p w14:paraId="7403694B" w14:textId="7B4051F1"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59" w:history="1">
        <w:r w:rsidRPr="004C6D83">
          <w:rPr>
            <w:rStyle w:val="Hyperlink"/>
            <w:rFonts w:ascii="Calibri Light" w:hAnsi="Calibri Light" w:cs="Calibri Light"/>
            <w:noProof/>
            <w:sz w:val="22"/>
            <w:szCs w:val="22"/>
          </w:rPr>
          <w:t>Table 25: MBHP Member Satisfaction Survey Performance – Appointment Access and Availability</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_Toc192537059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42</w:t>
        </w:r>
        <w:r w:rsidRPr="004C6D83">
          <w:rPr>
            <w:rFonts w:ascii="Calibri Light" w:hAnsi="Calibri Light" w:cs="Calibri Light"/>
            <w:noProof/>
            <w:webHidden/>
            <w:sz w:val="22"/>
            <w:szCs w:val="22"/>
          </w:rPr>
          <w:fldChar w:fldCharType="end"/>
        </w:r>
      </w:hyperlink>
    </w:p>
    <w:p w14:paraId="41EB6A51" w14:textId="7CE37E57"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60" w:history="1">
        <w:r w:rsidRPr="004C6D83">
          <w:rPr>
            <w:rStyle w:val="Hyperlink"/>
            <w:rFonts w:ascii="Calibri Light" w:hAnsi="Calibri Light" w:cs="Calibri Light"/>
            <w:noProof/>
            <w:sz w:val="22"/>
            <w:szCs w:val="22"/>
          </w:rPr>
          <w:t>Table 26: MBHP Member Satisfaction Survey Performance – Acceptability of MBHP Practitioners</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_Toc192537060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42</w:t>
        </w:r>
        <w:r w:rsidRPr="004C6D83">
          <w:rPr>
            <w:rFonts w:ascii="Calibri Light" w:hAnsi="Calibri Light" w:cs="Calibri Light"/>
            <w:noProof/>
            <w:webHidden/>
            <w:sz w:val="22"/>
            <w:szCs w:val="22"/>
          </w:rPr>
          <w:fldChar w:fldCharType="end"/>
        </w:r>
      </w:hyperlink>
    </w:p>
    <w:p w14:paraId="7F5A79DE" w14:textId="2E56F4F4"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61" w:history="1">
        <w:r w:rsidRPr="004C6D83">
          <w:rPr>
            <w:rStyle w:val="Hyperlink"/>
            <w:rFonts w:ascii="Calibri Light" w:hAnsi="Calibri Light" w:cs="Calibri Light"/>
            <w:noProof/>
            <w:sz w:val="22"/>
            <w:szCs w:val="22"/>
          </w:rPr>
          <w:t>Table 27: MBHP Member Satisfaction Survey Performance – Scope of Service</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_Toc192537061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43</w:t>
        </w:r>
        <w:r w:rsidRPr="004C6D83">
          <w:rPr>
            <w:rFonts w:ascii="Calibri Light" w:hAnsi="Calibri Light" w:cs="Calibri Light"/>
            <w:noProof/>
            <w:webHidden/>
            <w:sz w:val="22"/>
            <w:szCs w:val="22"/>
          </w:rPr>
          <w:fldChar w:fldCharType="end"/>
        </w:r>
      </w:hyperlink>
    </w:p>
    <w:p w14:paraId="4D022EB0" w14:textId="6AAE27D9"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62" w:history="1">
        <w:r w:rsidRPr="004C6D83">
          <w:rPr>
            <w:rStyle w:val="Hyperlink"/>
            <w:rFonts w:ascii="Calibri Light" w:hAnsi="Calibri Light" w:cs="Calibri Light"/>
            <w:noProof/>
            <w:sz w:val="22"/>
            <w:szCs w:val="22"/>
          </w:rPr>
          <w:t>Table 28: MBHP Member Satisfaction Survey Performance – Experience of Care</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_Toc192537062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44</w:t>
        </w:r>
        <w:r w:rsidRPr="004C6D83">
          <w:rPr>
            <w:rFonts w:ascii="Calibri Light" w:hAnsi="Calibri Light" w:cs="Calibri Light"/>
            <w:noProof/>
            <w:webHidden/>
            <w:sz w:val="22"/>
            <w:szCs w:val="22"/>
          </w:rPr>
          <w:fldChar w:fldCharType="end"/>
        </w:r>
      </w:hyperlink>
    </w:p>
    <w:p w14:paraId="67C5E549" w14:textId="7B91A0CF"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63" w:history="1">
        <w:r w:rsidRPr="004C6D83">
          <w:rPr>
            <w:rStyle w:val="Hyperlink"/>
            <w:rFonts w:ascii="Calibri Light" w:hAnsi="Calibri Light" w:cs="Calibri Light"/>
            <w:noProof/>
            <w:sz w:val="22"/>
            <w:szCs w:val="22"/>
          </w:rPr>
          <w:t>Table 29: MBHP Response to Previous EQR Recommendations</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_Toc192537063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45</w:t>
        </w:r>
        <w:r w:rsidRPr="004C6D83">
          <w:rPr>
            <w:rFonts w:ascii="Calibri Light" w:hAnsi="Calibri Light" w:cs="Calibri Light"/>
            <w:noProof/>
            <w:webHidden/>
            <w:sz w:val="22"/>
            <w:szCs w:val="22"/>
          </w:rPr>
          <w:fldChar w:fldCharType="end"/>
        </w:r>
      </w:hyperlink>
    </w:p>
    <w:p w14:paraId="2DFA0912" w14:textId="7A3FB812"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64" w:history="1">
        <w:r w:rsidRPr="004C6D83">
          <w:rPr>
            <w:rStyle w:val="Hyperlink"/>
            <w:rFonts w:ascii="Calibri Light" w:hAnsi="Calibri Light" w:cs="Calibri Light"/>
            <w:noProof/>
            <w:sz w:val="22"/>
            <w:szCs w:val="22"/>
          </w:rPr>
          <w:t>Table 30: MBHP Strengths, Opportunities for Improvement, and EQR Recommendations</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_Toc192537064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50</w:t>
        </w:r>
        <w:r w:rsidRPr="004C6D83">
          <w:rPr>
            <w:rFonts w:ascii="Calibri Light" w:hAnsi="Calibri Light" w:cs="Calibri Light"/>
            <w:noProof/>
            <w:webHidden/>
            <w:sz w:val="22"/>
            <w:szCs w:val="22"/>
          </w:rPr>
          <w:fldChar w:fldCharType="end"/>
        </w:r>
      </w:hyperlink>
    </w:p>
    <w:p w14:paraId="6C3AD26D" w14:textId="32AC245E" w:rsidR="004C6D83" w:rsidRPr="004C6D83" w:rsidRDefault="004C6D83">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7065" w:history="1">
        <w:r w:rsidRPr="004C6D83">
          <w:rPr>
            <w:rStyle w:val="Hyperlink"/>
            <w:rFonts w:ascii="Calibri Light" w:hAnsi="Calibri Light" w:cs="Calibri Light"/>
            <w:noProof/>
            <w:sz w:val="22"/>
            <w:szCs w:val="22"/>
          </w:rPr>
          <w:t>Table 31: Required Elements in EQR Technical Report</w:t>
        </w:r>
        <w:r w:rsidRPr="004C6D83">
          <w:rPr>
            <w:rFonts w:ascii="Calibri Light" w:hAnsi="Calibri Light" w:cs="Calibri Light"/>
            <w:noProof/>
            <w:webHidden/>
            <w:sz w:val="22"/>
            <w:szCs w:val="22"/>
          </w:rPr>
          <w:tab/>
        </w:r>
        <w:r w:rsidRPr="004C6D83">
          <w:rPr>
            <w:rFonts w:ascii="Calibri Light" w:hAnsi="Calibri Light" w:cs="Calibri Light"/>
            <w:noProof/>
            <w:webHidden/>
            <w:sz w:val="22"/>
            <w:szCs w:val="22"/>
          </w:rPr>
          <w:fldChar w:fldCharType="begin"/>
        </w:r>
        <w:r w:rsidRPr="004C6D83">
          <w:rPr>
            <w:rFonts w:ascii="Calibri Light" w:hAnsi="Calibri Light" w:cs="Calibri Light"/>
            <w:noProof/>
            <w:webHidden/>
            <w:sz w:val="22"/>
            <w:szCs w:val="22"/>
          </w:rPr>
          <w:instrText xml:space="preserve"> PAGEREF _Toc192537065 \h </w:instrText>
        </w:r>
        <w:r w:rsidRPr="004C6D83">
          <w:rPr>
            <w:rFonts w:ascii="Calibri Light" w:hAnsi="Calibri Light" w:cs="Calibri Light"/>
            <w:noProof/>
            <w:webHidden/>
            <w:sz w:val="22"/>
            <w:szCs w:val="22"/>
          </w:rPr>
        </w:r>
        <w:r w:rsidRPr="004C6D83">
          <w:rPr>
            <w:rFonts w:ascii="Calibri Light" w:hAnsi="Calibri Light" w:cs="Calibri Light"/>
            <w:noProof/>
            <w:webHidden/>
            <w:sz w:val="22"/>
            <w:szCs w:val="22"/>
          </w:rPr>
          <w:fldChar w:fldCharType="separate"/>
        </w:r>
        <w:r w:rsidRPr="004C6D83">
          <w:rPr>
            <w:rFonts w:ascii="Calibri Light" w:hAnsi="Calibri Light" w:cs="Calibri Light"/>
            <w:noProof/>
            <w:webHidden/>
            <w:sz w:val="22"/>
            <w:szCs w:val="22"/>
          </w:rPr>
          <w:t>55</w:t>
        </w:r>
        <w:r w:rsidRPr="004C6D83">
          <w:rPr>
            <w:rFonts w:ascii="Calibri Light" w:hAnsi="Calibri Light" w:cs="Calibri Light"/>
            <w:noProof/>
            <w:webHidden/>
            <w:sz w:val="22"/>
            <w:szCs w:val="22"/>
          </w:rPr>
          <w:fldChar w:fldCharType="end"/>
        </w:r>
      </w:hyperlink>
    </w:p>
    <w:p w14:paraId="487ED888" w14:textId="27A7861A" w:rsidR="004132C9" w:rsidRPr="009374F6" w:rsidRDefault="007C3441" w:rsidP="004132C9">
      <w:pPr>
        <w:tabs>
          <w:tab w:val="right" w:leader="dot" w:pos="10800"/>
        </w:tabs>
        <w:rPr>
          <w:rFonts w:ascii="Calibri Light" w:hAnsi="Calibri Light" w:cs="Calibri Light"/>
          <w:noProof/>
          <w:sz w:val="22"/>
        </w:rPr>
      </w:pPr>
      <w:r w:rsidRPr="009374F6">
        <w:rPr>
          <w:rFonts w:ascii="Calibri Light" w:hAnsi="Calibri Light" w:cs="Calibri Light"/>
          <w:color w:val="2B579A"/>
          <w:sz w:val="22"/>
          <w:shd w:val="clear" w:color="auto" w:fill="E6E6E6"/>
        </w:rPr>
        <w:fldChar w:fldCharType="end"/>
      </w:r>
      <w:r w:rsidR="00A101B8" w:rsidRPr="009374F6">
        <w:rPr>
          <w:rFonts w:ascii="Calibri Light" w:hAnsi="Calibri Light" w:cs="Calibri Light"/>
          <w:color w:val="2B579A"/>
          <w:sz w:val="22"/>
          <w:shd w:val="clear" w:color="auto" w:fill="E6E6E6"/>
        </w:rPr>
        <w:fldChar w:fldCharType="begin"/>
      </w:r>
      <w:r w:rsidR="00A101B8" w:rsidRPr="009374F6">
        <w:rPr>
          <w:rFonts w:ascii="Calibri Light" w:hAnsi="Calibri Light" w:cs="Calibri Light"/>
          <w:sz w:val="22"/>
        </w:rPr>
        <w:instrText xml:space="preserve"> TOC \h \z \c "Table A" </w:instrText>
      </w:r>
      <w:r w:rsidR="00A101B8" w:rsidRPr="009374F6">
        <w:rPr>
          <w:rFonts w:ascii="Calibri Light" w:hAnsi="Calibri Light" w:cs="Calibri Light"/>
          <w:color w:val="2B579A"/>
          <w:sz w:val="22"/>
          <w:shd w:val="clear" w:color="auto" w:fill="E6E6E6"/>
        </w:rPr>
        <w:fldChar w:fldCharType="separate"/>
      </w:r>
      <w:hyperlink w:anchor="_Toc158296277" w:history="1">
        <w:r w:rsidR="004132C9" w:rsidRPr="009374F6">
          <w:rPr>
            <w:rStyle w:val="Hyperlink"/>
            <w:rFonts w:ascii="Calibri Light" w:hAnsi="Calibri Light" w:cs="Calibri Light"/>
            <w:noProof/>
            <w:sz w:val="22"/>
          </w:rPr>
          <w:t>Table A1: MassHealth Quality Strategy Goals and Objectives – Goal 1</w:t>
        </w:r>
        <w:r w:rsidR="004132C9" w:rsidRPr="009374F6">
          <w:rPr>
            <w:rFonts w:ascii="Calibri Light" w:hAnsi="Calibri Light" w:cs="Calibri Light"/>
            <w:noProof/>
            <w:webHidden/>
            <w:sz w:val="22"/>
          </w:rPr>
          <w:tab/>
        </w:r>
        <w:r w:rsidR="004132C9" w:rsidRPr="009374F6">
          <w:rPr>
            <w:rFonts w:ascii="Calibri Light" w:hAnsi="Calibri Light" w:cs="Calibri Light"/>
            <w:noProof/>
            <w:webHidden/>
            <w:color w:val="2B579A"/>
            <w:sz w:val="22"/>
            <w:shd w:val="clear" w:color="auto" w:fill="E6E6E6"/>
          </w:rPr>
          <w:fldChar w:fldCharType="begin"/>
        </w:r>
        <w:r w:rsidR="004132C9" w:rsidRPr="009374F6">
          <w:rPr>
            <w:rFonts w:ascii="Calibri Light" w:hAnsi="Calibri Light" w:cs="Calibri Light"/>
            <w:noProof/>
            <w:webHidden/>
            <w:sz w:val="22"/>
          </w:rPr>
          <w:instrText xml:space="preserve"> PAGEREF _Toc158296277 \h </w:instrText>
        </w:r>
        <w:r w:rsidR="004132C9" w:rsidRPr="009374F6">
          <w:rPr>
            <w:rFonts w:ascii="Calibri Light" w:hAnsi="Calibri Light" w:cs="Calibri Light"/>
            <w:noProof/>
            <w:webHidden/>
            <w:color w:val="2B579A"/>
            <w:sz w:val="22"/>
            <w:shd w:val="clear" w:color="auto" w:fill="E6E6E6"/>
          </w:rPr>
        </w:r>
        <w:r w:rsidR="004132C9" w:rsidRPr="009374F6">
          <w:rPr>
            <w:rFonts w:ascii="Calibri Light" w:hAnsi="Calibri Light" w:cs="Calibri Light"/>
            <w:noProof/>
            <w:webHidden/>
            <w:color w:val="2B579A"/>
            <w:sz w:val="22"/>
            <w:shd w:val="clear" w:color="auto" w:fill="E6E6E6"/>
          </w:rPr>
          <w:fldChar w:fldCharType="separate"/>
        </w:r>
        <w:r w:rsidR="009374F6" w:rsidRPr="009374F6">
          <w:rPr>
            <w:rFonts w:ascii="Calibri Light" w:hAnsi="Calibri Light" w:cs="Calibri Light"/>
            <w:noProof/>
            <w:webHidden/>
            <w:sz w:val="22"/>
          </w:rPr>
          <w:t>57</w:t>
        </w:r>
        <w:r w:rsidR="004132C9" w:rsidRPr="009374F6">
          <w:rPr>
            <w:rFonts w:ascii="Calibri Light" w:hAnsi="Calibri Light" w:cs="Calibri Light"/>
            <w:noProof/>
            <w:webHidden/>
            <w:color w:val="2B579A"/>
            <w:sz w:val="22"/>
            <w:shd w:val="clear" w:color="auto" w:fill="E6E6E6"/>
          </w:rPr>
          <w:fldChar w:fldCharType="end"/>
        </w:r>
      </w:hyperlink>
    </w:p>
    <w:p w14:paraId="4545C4DA" w14:textId="3A18DA28" w:rsidR="004132C9" w:rsidRPr="009374F6" w:rsidRDefault="004132C9">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58296278" w:history="1">
        <w:r w:rsidRPr="009374F6">
          <w:rPr>
            <w:rStyle w:val="Hyperlink"/>
            <w:rFonts w:ascii="Calibri Light" w:hAnsi="Calibri Light" w:cs="Calibri Light"/>
            <w:smallCaps w:val="0"/>
            <w:noProof/>
            <w:sz w:val="22"/>
            <w:szCs w:val="22"/>
          </w:rPr>
          <w:t>Table A2: MassHealth Quality Strategy Goals and Objectives – Goal 2</w:t>
        </w:r>
        <w:r w:rsidRPr="009374F6">
          <w:rPr>
            <w:rFonts w:ascii="Calibri Light" w:hAnsi="Calibri Light" w:cs="Calibri Light"/>
            <w:smallCaps w:val="0"/>
            <w:noProof/>
            <w:webHidden/>
            <w:sz w:val="22"/>
            <w:szCs w:val="22"/>
          </w:rPr>
          <w:tab/>
        </w:r>
        <w:r w:rsidRPr="009374F6">
          <w:rPr>
            <w:rFonts w:ascii="Calibri Light" w:hAnsi="Calibri Light" w:cs="Calibri Light"/>
            <w:smallCaps w:val="0"/>
            <w:noProof/>
            <w:webHidden/>
            <w:color w:val="2B579A"/>
            <w:sz w:val="22"/>
            <w:szCs w:val="22"/>
            <w:shd w:val="clear" w:color="auto" w:fill="E6E6E6"/>
          </w:rPr>
          <w:fldChar w:fldCharType="begin"/>
        </w:r>
        <w:r w:rsidRPr="009374F6">
          <w:rPr>
            <w:rFonts w:ascii="Calibri Light" w:hAnsi="Calibri Light" w:cs="Calibri Light"/>
            <w:smallCaps w:val="0"/>
            <w:noProof/>
            <w:webHidden/>
            <w:sz w:val="22"/>
            <w:szCs w:val="22"/>
          </w:rPr>
          <w:instrText xml:space="preserve"> PAGEREF _Toc158296278 \h </w:instrText>
        </w:r>
        <w:r w:rsidRPr="009374F6">
          <w:rPr>
            <w:rFonts w:ascii="Calibri Light" w:hAnsi="Calibri Light" w:cs="Calibri Light"/>
            <w:smallCaps w:val="0"/>
            <w:noProof/>
            <w:webHidden/>
            <w:color w:val="2B579A"/>
            <w:sz w:val="22"/>
            <w:szCs w:val="22"/>
            <w:shd w:val="clear" w:color="auto" w:fill="E6E6E6"/>
          </w:rPr>
        </w:r>
        <w:r w:rsidRPr="009374F6">
          <w:rPr>
            <w:rFonts w:ascii="Calibri Light" w:hAnsi="Calibri Light" w:cs="Calibri Light"/>
            <w:smallCaps w:val="0"/>
            <w:noProof/>
            <w:webHidden/>
            <w:color w:val="2B579A"/>
            <w:sz w:val="22"/>
            <w:szCs w:val="22"/>
            <w:shd w:val="clear" w:color="auto" w:fill="E6E6E6"/>
          </w:rPr>
          <w:fldChar w:fldCharType="separate"/>
        </w:r>
        <w:r w:rsidR="009374F6" w:rsidRPr="009374F6">
          <w:rPr>
            <w:rFonts w:ascii="Calibri Light" w:hAnsi="Calibri Light" w:cs="Calibri Light"/>
            <w:smallCaps w:val="0"/>
            <w:noProof/>
            <w:webHidden/>
            <w:sz w:val="22"/>
            <w:szCs w:val="22"/>
          </w:rPr>
          <w:t>57</w:t>
        </w:r>
        <w:r w:rsidRPr="009374F6">
          <w:rPr>
            <w:rFonts w:ascii="Calibri Light" w:hAnsi="Calibri Light" w:cs="Calibri Light"/>
            <w:smallCaps w:val="0"/>
            <w:noProof/>
            <w:webHidden/>
            <w:color w:val="2B579A"/>
            <w:sz w:val="22"/>
            <w:szCs w:val="22"/>
            <w:shd w:val="clear" w:color="auto" w:fill="E6E6E6"/>
          </w:rPr>
          <w:fldChar w:fldCharType="end"/>
        </w:r>
      </w:hyperlink>
    </w:p>
    <w:p w14:paraId="209DCB2B" w14:textId="423C0239" w:rsidR="004132C9" w:rsidRPr="009374F6" w:rsidRDefault="004132C9">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58296279" w:history="1">
        <w:r w:rsidRPr="009374F6">
          <w:rPr>
            <w:rStyle w:val="Hyperlink"/>
            <w:rFonts w:ascii="Calibri Light" w:hAnsi="Calibri Light" w:cs="Calibri Light"/>
            <w:smallCaps w:val="0"/>
            <w:noProof/>
            <w:sz w:val="22"/>
            <w:szCs w:val="22"/>
          </w:rPr>
          <w:t>Table A3: MassHealth Quality Strategy Goals and Objectives – Goal 3</w:t>
        </w:r>
        <w:r w:rsidRPr="009374F6">
          <w:rPr>
            <w:rFonts w:ascii="Calibri Light" w:hAnsi="Calibri Light" w:cs="Calibri Light"/>
            <w:smallCaps w:val="0"/>
            <w:noProof/>
            <w:webHidden/>
            <w:sz w:val="22"/>
            <w:szCs w:val="22"/>
          </w:rPr>
          <w:tab/>
        </w:r>
        <w:r w:rsidRPr="009374F6">
          <w:rPr>
            <w:rFonts w:ascii="Calibri Light" w:hAnsi="Calibri Light" w:cs="Calibri Light"/>
            <w:smallCaps w:val="0"/>
            <w:noProof/>
            <w:webHidden/>
            <w:color w:val="2B579A"/>
            <w:sz w:val="22"/>
            <w:szCs w:val="22"/>
            <w:shd w:val="clear" w:color="auto" w:fill="E6E6E6"/>
          </w:rPr>
          <w:fldChar w:fldCharType="begin"/>
        </w:r>
        <w:r w:rsidRPr="009374F6">
          <w:rPr>
            <w:rFonts w:ascii="Calibri Light" w:hAnsi="Calibri Light" w:cs="Calibri Light"/>
            <w:smallCaps w:val="0"/>
            <w:noProof/>
            <w:webHidden/>
            <w:sz w:val="22"/>
            <w:szCs w:val="22"/>
          </w:rPr>
          <w:instrText xml:space="preserve"> PAGEREF _Toc158296279 \h </w:instrText>
        </w:r>
        <w:r w:rsidRPr="009374F6">
          <w:rPr>
            <w:rFonts w:ascii="Calibri Light" w:hAnsi="Calibri Light" w:cs="Calibri Light"/>
            <w:smallCaps w:val="0"/>
            <w:noProof/>
            <w:webHidden/>
            <w:color w:val="2B579A"/>
            <w:sz w:val="22"/>
            <w:szCs w:val="22"/>
            <w:shd w:val="clear" w:color="auto" w:fill="E6E6E6"/>
          </w:rPr>
        </w:r>
        <w:r w:rsidRPr="009374F6">
          <w:rPr>
            <w:rFonts w:ascii="Calibri Light" w:hAnsi="Calibri Light" w:cs="Calibri Light"/>
            <w:smallCaps w:val="0"/>
            <w:noProof/>
            <w:webHidden/>
            <w:color w:val="2B579A"/>
            <w:sz w:val="22"/>
            <w:szCs w:val="22"/>
            <w:shd w:val="clear" w:color="auto" w:fill="E6E6E6"/>
          </w:rPr>
          <w:fldChar w:fldCharType="separate"/>
        </w:r>
        <w:r w:rsidR="009374F6" w:rsidRPr="009374F6">
          <w:rPr>
            <w:rFonts w:ascii="Calibri Light" w:hAnsi="Calibri Light" w:cs="Calibri Light"/>
            <w:smallCaps w:val="0"/>
            <w:noProof/>
            <w:webHidden/>
            <w:sz w:val="22"/>
            <w:szCs w:val="22"/>
          </w:rPr>
          <w:t>57</w:t>
        </w:r>
        <w:r w:rsidRPr="009374F6">
          <w:rPr>
            <w:rFonts w:ascii="Calibri Light" w:hAnsi="Calibri Light" w:cs="Calibri Light"/>
            <w:smallCaps w:val="0"/>
            <w:noProof/>
            <w:webHidden/>
            <w:color w:val="2B579A"/>
            <w:sz w:val="22"/>
            <w:szCs w:val="22"/>
            <w:shd w:val="clear" w:color="auto" w:fill="E6E6E6"/>
          </w:rPr>
          <w:fldChar w:fldCharType="end"/>
        </w:r>
      </w:hyperlink>
    </w:p>
    <w:p w14:paraId="608800A5" w14:textId="4967820C" w:rsidR="004132C9" w:rsidRPr="009374F6" w:rsidRDefault="004132C9">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58296280" w:history="1">
        <w:r w:rsidRPr="009374F6">
          <w:rPr>
            <w:rStyle w:val="Hyperlink"/>
            <w:rFonts w:ascii="Calibri Light" w:hAnsi="Calibri Light" w:cs="Calibri Light"/>
            <w:smallCaps w:val="0"/>
            <w:noProof/>
            <w:sz w:val="22"/>
            <w:szCs w:val="22"/>
          </w:rPr>
          <w:t>Table A4: MassHealth Quality Strategy Goals and Objectives – Goal 4</w:t>
        </w:r>
        <w:r w:rsidRPr="009374F6">
          <w:rPr>
            <w:rFonts w:ascii="Calibri Light" w:hAnsi="Calibri Light" w:cs="Calibri Light"/>
            <w:smallCaps w:val="0"/>
            <w:noProof/>
            <w:webHidden/>
            <w:sz w:val="22"/>
            <w:szCs w:val="22"/>
          </w:rPr>
          <w:tab/>
        </w:r>
        <w:r w:rsidRPr="009374F6">
          <w:rPr>
            <w:rFonts w:ascii="Calibri Light" w:hAnsi="Calibri Light" w:cs="Calibri Light"/>
            <w:smallCaps w:val="0"/>
            <w:noProof/>
            <w:webHidden/>
            <w:color w:val="2B579A"/>
            <w:sz w:val="22"/>
            <w:szCs w:val="22"/>
            <w:shd w:val="clear" w:color="auto" w:fill="E6E6E6"/>
          </w:rPr>
          <w:fldChar w:fldCharType="begin"/>
        </w:r>
        <w:r w:rsidRPr="009374F6">
          <w:rPr>
            <w:rFonts w:ascii="Calibri Light" w:hAnsi="Calibri Light" w:cs="Calibri Light"/>
            <w:smallCaps w:val="0"/>
            <w:noProof/>
            <w:webHidden/>
            <w:sz w:val="22"/>
            <w:szCs w:val="22"/>
          </w:rPr>
          <w:instrText xml:space="preserve"> PAGEREF _Toc158296280 \h </w:instrText>
        </w:r>
        <w:r w:rsidRPr="009374F6">
          <w:rPr>
            <w:rFonts w:ascii="Calibri Light" w:hAnsi="Calibri Light" w:cs="Calibri Light"/>
            <w:smallCaps w:val="0"/>
            <w:noProof/>
            <w:webHidden/>
            <w:color w:val="2B579A"/>
            <w:sz w:val="22"/>
            <w:szCs w:val="22"/>
            <w:shd w:val="clear" w:color="auto" w:fill="E6E6E6"/>
          </w:rPr>
        </w:r>
        <w:r w:rsidRPr="009374F6">
          <w:rPr>
            <w:rFonts w:ascii="Calibri Light" w:hAnsi="Calibri Light" w:cs="Calibri Light"/>
            <w:smallCaps w:val="0"/>
            <w:noProof/>
            <w:webHidden/>
            <w:color w:val="2B579A"/>
            <w:sz w:val="22"/>
            <w:szCs w:val="22"/>
            <w:shd w:val="clear" w:color="auto" w:fill="E6E6E6"/>
          </w:rPr>
          <w:fldChar w:fldCharType="separate"/>
        </w:r>
        <w:r w:rsidR="009374F6" w:rsidRPr="009374F6">
          <w:rPr>
            <w:rFonts w:ascii="Calibri Light" w:hAnsi="Calibri Light" w:cs="Calibri Light"/>
            <w:smallCaps w:val="0"/>
            <w:noProof/>
            <w:webHidden/>
            <w:sz w:val="22"/>
            <w:szCs w:val="22"/>
          </w:rPr>
          <w:t>57</w:t>
        </w:r>
        <w:r w:rsidRPr="009374F6">
          <w:rPr>
            <w:rFonts w:ascii="Calibri Light" w:hAnsi="Calibri Light" w:cs="Calibri Light"/>
            <w:smallCaps w:val="0"/>
            <w:noProof/>
            <w:webHidden/>
            <w:color w:val="2B579A"/>
            <w:sz w:val="22"/>
            <w:szCs w:val="22"/>
            <w:shd w:val="clear" w:color="auto" w:fill="E6E6E6"/>
          </w:rPr>
          <w:fldChar w:fldCharType="end"/>
        </w:r>
      </w:hyperlink>
    </w:p>
    <w:p w14:paraId="5C8D937B" w14:textId="22F65DF6" w:rsidR="004132C9" w:rsidRPr="009374F6" w:rsidRDefault="004132C9">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58296281" w:history="1">
        <w:r w:rsidRPr="009374F6">
          <w:rPr>
            <w:rStyle w:val="Hyperlink"/>
            <w:rFonts w:ascii="Calibri Light" w:hAnsi="Calibri Light" w:cs="Calibri Light"/>
            <w:smallCaps w:val="0"/>
            <w:noProof/>
            <w:sz w:val="22"/>
            <w:szCs w:val="22"/>
          </w:rPr>
          <w:t>Table A5: MassHealth Quality Strategy Goals and Objectives – Goal 5</w:t>
        </w:r>
        <w:r w:rsidRPr="009374F6">
          <w:rPr>
            <w:rFonts w:ascii="Calibri Light" w:hAnsi="Calibri Light" w:cs="Calibri Light"/>
            <w:smallCaps w:val="0"/>
            <w:noProof/>
            <w:webHidden/>
            <w:sz w:val="22"/>
            <w:szCs w:val="22"/>
          </w:rPr>
          <w:tab/>
        </w:r>
        <w:r w:rsidRPr="009374F6">
          <w:rPr>
            <w:rFonts w:ascii="Calibri Light" w:hAnsi="Calibri Light" w:cs="Calibri Light"/>
            <w:smallCaps w:val="0"/>
            <w:noProof/>
            <w:webHidden/>
            <w:color w:val="2B579A"/>
            <w:sz w:val="22"/>
            <w:szCs w:val="22"/>
            <w:shd w:val="clear" w:color="auto" w:fill="E6E6E6"/>
          </w:rPr>
          <w:fldChar w:fldCharType="begin"/>
        </w:r>
        <w:r w:rsidRPr="009374F6">
          <w:rPr>
            <w:rFonts w:ascii="Calibri Light" w:hAnsi="Calibri Light" w:cs="Calibri Light"/>
            <w:smallCaps w:val="0"/>
            <w:noProof/>
            <w:webHidden/>
            <w:sz w:val="22"/>
            <w:szCs w:val="22"/>
          </w:rPr>
          <w:instrText xml:space="preserve"> PAGEREF _Toc158296281 \h </w:instrText>
        </w:r>
        <w:r w:rsidRPr="009374F6">
          <w:rPr>
            <w:rFonts w:ascii="Calibri Light" w:hAnsi="Calibri Light" w:cs="Calibri Light"/>
            <w:smallCaps w:val="0"/>
            <w:noProof/>
            <w:webHidden/>
            <w:color w:val="2B579A"/>
            <w:sz w:val="22"/>
            <w:szCs w:val="22"/>
            <w:shd w:val="clear" w:color="auto" w:fill="E6E6E6"/>
          </w:rPr>
        </w:r>
        <w:r w:rsidRPr="009374F6">
          <w:rPr>
            <w:rFonts w:ascii="Calibri Light" w:hAnsi="Calibri Light" w:cs="Calibri Light"/>
            <w:smallCaps w:val="0"/>
            <w:noProof/>
            <w:webHidden/>
            <w:color w:val="2B579A"/>
            <w:sz w:val="22"/>
            <w:szCs w:val="22"/>
            <w:shd w:val="clear" w:color="auto" w:fill="E6E6E6"/>
          </w:rPr>
          <w:fldChar w:fldCharType="separate"/>
        </w:r>
        <w:r w:rsidR="009374F6" w:rsidRPr="009374F6">
          <w:rPr>
            <w:rFonts w:ascii="Calibri Light" w:hAnsi="Calibri Light" w:cs="Calibri Light"/>
            <w:smallCaps w:val="0"/>
            <w:noProof/>
            <w:webHidden/>
            <w:sz w:val="22"/>
            <w:szCs w:val="22"/>
          </w:rPr>
          <w:t>58</w:t>
        </w:r>
        <w:r w:rsidRPr="009374F6">
          <w:rPr>
            <w:rFonts w:ascii="Calibri Light" w:hAnsi="Calibri Light" w:cs="Calibri Light"/>
            <w:smallCaps w:val="0"/>
            <w:noProof/>
            <w:webHidden/>
            <w:color w:val="2B579A"/>
            <w:sz w:val="22"/>
            <w:szCs w:val="22"/>
            <w:shd w:val="clear" w:color="auto" w:fill="E6E6E6"/>
          </w:rPr>
          <w:fldChar w:fldCharType="end"/>
        </w:r>
      </w:hyperlink>
    </w:p>
    <w:p w14:paraId="676B9B1C" w14:textId="5E341AE7" w:rsidR="004132C9" w:rsidRPr="009374F6" w:rsidRDefault="00A101B8" w:rsidP="004132C9">
      <w:pPr>
        <w:tabs>
          <w:tab w:val="right" w:leader="dot" w:pos="10800"/>
        </w:tabs>
        <w:rPr>
          <w:rFonts w:ascii="Calibri Light" w:hAnsi="Calibri Light" w:cs="Calibri Light"/>
          <w:noProof/>
          <w:sz w:val="22"/>
        </w:rPr>
      </w:pPr>
      <w:r w:rsidRPr="009374F6">
        <w:rPr>
          <w:rFonts w:ascii="Calibri Light" w:hAnsi="Calibri Light" w:cs="Calibri Light"/>
          <w:color w:val="2B579A"/>
          <w:sz w:val="22"/>
          <w:shd w:val="clear" w:color="auto" w:fill="E6E6E6"/>
        </w:rPr>
        <w:fldChar w:fldCharType="end"/>
      </w:r>
      <w:r w:rsidRPr="009374F6">
        <w:rPr>
          <w:rFonts w:ascii="Calibri Light" w:hAnsi="Calibri Light" w:cs="Calibri Light"/>
          <w:color w:val="2B579A"/>
          <w:sz w:val="22"/>
          <w:shd w:val="clear" w:color="auto" w:fill="E6E6E6"/>
        </w:rPr>
        <w:fldChar w:fldCharType="begin"/>
      </w:r>
      <w:r w:rsidRPr="009374F6">
        <w:rPr>
          <w:rFonts w:ascii="Calibri Light" w:hAnsi="Calibri Light" w:cs="Calibri Light"/>
          <w:sz w:val="22"/>
        </w:rPr>
        <w:instrText xml:space="preserve"> TOC \h \z \c "Table B" </w:instrText>
      </w:r>
      <w:r w:rsidRPr="009374F6">
        <w:rPr>
          <w:rFonts w:ascii="Calibri Light" w:hAnsi="Calibri Light" w:cs="Calibri Light"/>
          <w:color w:val="2B579A"/>
          <w:sz w:val="22"/>
          <w:shd w:val="clear" w:color="auto" w:fill="E6E6E6"/>
        </w:rPr>
        <w:fldChar w:fldCharType="separate"/>
      </w:r>
      <w:hyperlink w:anchor="_Toc158296284" w:history="1">
        <w:r w:rsidR="004132C9" w:rsidRPr="009374F6">
          <w:rPr>
            <w:rStyle w:val="Hyperlink"/>
            <w:rFonts w:ascii="Calibri Light" w:hAnsi="Calibri Light" w:cs="Calibri Light"/>
            <w:noProof/>
            <w:sz w:val="22"/>
          </w:rPr>
          <w:t>Table B1: MassHealth Managed Care Programs and Health Plans by Program</w:t>
        </w:r>
        <w:r w:rsidR="004132C9" w:rsidRPr="009374F6">
          <w:rPr>
            <w:rFonts w:ascii="Calibri Light" w:hAnsi="Calibri Light" w:cs="Calibri Light"/>
            <w:noProof/>
            <w:webHidden/>
            <w:sz w:val="22"/>
          </w:rPr>
          <w:tab/>
        </w:r>
        <w:r w:rsidR="004132C9" w:rsidRPr="009374F6">
          <w:rPr>
            <w:rFonts w:ascii="Calibri Light" w:hAnsi="Calibri Light" w:cs="Calibri Light"/>
            <w:noProof/>
            <w:webHidden/>
            <w:color w:val="2B579A"/>
            <w:sz w:val="22"/>
            <w:shd w:val="clear" w:color="auto" w:fill="E6E6E6"/>
          </w:rPr>
          <w:fldChar w:fldCharType="begin"/>
        </w:r>
        <w:r w:rsidR="004132C9" w:rsidRPr="009374F6">
          <w:rPr>
            <w:rFonts w:ascii="Calibri Light" w:hAnsi="Calibri Light" w:cs="Calibri Light"/>
            <w:noProof/>
            <w:webHidden/>
            <w:sz w:val="22"/>
          </w:rPr>
          <w:instrText xml:space="preserve"> PAGEREF _Toc158296284 \h </w:instrText>
        </w:r>
        <w:r w:rsidR="004132C9" w:rsidRPr="009374F6">
          <w:rPr>
            <w:rFonts w:ascii="Calibri Light" w:hAnsi="Calibri Light" w:cs="Calibri Light"/>
            <w:noProof/>
            <w:webHidden/>
            <w:color w:val="2B579A"/>
            <w:sz w:val="22"/>
            <w:shd w:val="clear" w:color="auto" w:fill="E6E6E6"/>
          </w:rPr>
        </w:r>
        <w:r w:rsidR="004132C9" w:rsidRPr="009374F6">
          <w:rPr>
            <w:rFonts w:ascii="Calibri Light" w:hAnsi="Calibri Light" w:cs="Calibri Light"/>
            <w:noProof/>
            <w:webHidden/>
            <w:color w:val="2B579A"/>
            <w:sz w:val="22"/>
            <w:shd w:val="clear" w:color="auto" w:fill="E6E6E6"/>
          </w:rPr>
          <w:fldChar w:fldCharType="separate"/>
        </w:r>
        <w:r w:rsidR="009374F6" w:rsidRPr="009374F6">
          <w:rPr>
            <w:rFonts w:ascii="Calibri Light" w:hAnsi="Calibri Light" w:cs="Calibri Light"/>
            <w:noProof/>
            <w:webHidden/>
            <w:sz w:val="22"/>
          </w:rPr>
          <w:t>59</w:t>
        </w:r>
        <w:r w:rsidR="004132C9" w:rsidRPr="009374F6">
          <w:rPr>
            <w:rFonts w:ascii="Calibri Light" w:hAnsi="Calibri Light" w:cs="Calibri Light"/>
            <w:noProof/>
            <w:webHidden/>
            <w:color w:val="2B579A"/>
            <w:sz w:val="22"/>
            <w:shd w:val="clear" w:color="auto" w:fill="E6E6E6"/>
          </w:rPr>
          <w:fldChar w:fldCharType="end"/>
        </w:r>
      </w:hyperlink>
    </w:p>
    <w:p w14:paraId="056217FC" w14:textId="2185A072" w:rsidR="004132C9" w:rsidRPr="009374F6" w:rsidRDefault="00A101B8" w:rsidP="004132C9">
      <w:pPr>
        <w:tabs>
          <w:tab w:val="right" w:leader="dot" w:pos="10800"/>
        </w:tabs>
        <w:rPr>
          <w:rFonts w:ascii="Calibri Light" w:hAnsi="Calibri Light" w:cs="Calibri Light"/>
          <w:noProof/>
          <w:sz w:val="22"/>
        </w:rPr>
      </w:pPr>
      <w:r w:rsidRPr="009374F6">
        <w:rPr>
          <w:rFonts w:ascii="Calibri Light" w:hAnsi="Calibri Light" w:cs="Calibri Light"/>
          <w:color w:val="2B579A"/>
          <w:sz w:val="22"/>
          <w:shd w:val="clear" w:color="auto" w:fill="E6E6E6"/>
        </w:rPr>
        <w:fldChar w:fldCharType="end"/>
      </w:r>
      <w:r w:rsidRPr="009374F6">
        <w:rPr>
          <w:rFonts w:ascii="Calibri Light" w:hAnsi="Calibri Light" w:cs="Calibri Light"/>
          <w:color w:val="2B579A"/>
          <w:sz w:val="22"/>
          <w:shd w:val="clear" w:color="auto" w:fill="E6E6E6"/>
        </w:rPr>
        <w:fldChar w:fldCharType="begin"/>
      </w:r>
      <w:r w:rsidRPr="009374F6">
        <w:rPr>
          <w:rFonts w:ascii="Calibri Light" w:hAnsi="Calibri Light" w:cs="Calibri Light"/>
          <w:sz w:val="22"/>
        </w:rPr>
        <w:instrText xml:space="preserve"> TOC \h \z \c "Table C" </w:instrText>
      </w:r>
      <w:r w:rsidRPr="009374F6">
        <w:rPr>
          <w:rFonts w:ascii="Calibri Light" w:hAnsi="Calibri Light" w:cs="Calibri Light"/>
          <w:color w:val="2B579A"/>
          <w:sz w:val="22"/>
          <w:shd w:val="clear" w:color="auto" w:fill="E6E6E6"/>
        </w:rPr>
        <w:fldChar w:fldCharType="separate"/>
      </w:r>
      <w:hyperlink w:anchor="_Toc158296292" w:history="1">
        <w:r w:rsidR="004132C9" w:rsidRPr="009374F6">
          <w:rPr>
            <w:rStyle w:val="Hyperlink"/>
            <w:rFonts w:ascii="Calibri Light" w:hAnsi="Calibri Light" w:cs="Calibri Light"/>
            <w:noProof/>
            <w:sz w:val="22"/>
          </w:rPr>
          <w:t>Table C1: Quality Measures and MassHealth Goals and Objectives Across Managed Care Entities</w:t>
        </w:r>
        <w:r w:rsidR="004132C9" w:rsidRPr="009374F6">
          <w:rPr>
            <w:rFonts w:ascii="Calibri Light" w:hAnsi="Calibri Light" w:cs="Calibri Light"/>
            <w:noProof/>
            <w:webHidden/>
            <w:sz w:val="22"/>
          </w:rPr>
          <w:tab/>
        </w:r>
        <w:r w:rsidR="004132C9" w:rsidRPr="009374F6">
          <w:rPr>
            <w:rFonts w:ascii="Calibri Light" w:hAnsi="Calibri Light" w:cs="Calibri Light"/>
            <w:noProof/>
            <w:webHidden/>
            <w:color w:val="2B579A"/>
            <w:sz w:val="22"/>
            <w:shd w:val="clear" w:color="auto" w:fill="E6E6E6"/>
          </w:rPr>
          <w:fldChar w:fldCharType="begin"/>
        </w:r>
        <w:r w:rsidR="004132C9" w:rsidRPr="009374F6">
          <w:rPr>
            <w:rFonts w:ascii="Calibri Light" w:hAnsi="Calibri Light" w:cs="Calibri Light"/>
            <w:noProof/>
            <w:webHidden/>
            <w:sz w:val="22"/>
          </w:rPr>
          <w:instrText xml:space="preserve"> PAGEREF _Toc158296292 \h </w:instrText>
        </w:r>
        <w:r w:rsidR="004132C9" w:rsidRPr="009374F6">
          <w:rPr>
            <w:rFonts w:ascii="Calibri Light" w:hAnsi="Calibri Light" w:cs="Calibri Light"/>
            <w:noProof/>
            <w:webHidden/>
            <w:color w:val="2B579A"/>
            <w:sz w:val="22"/>
            <w:shd w:val="clear" w:color="auto" w:fill="E6E6E6"/>
          </w:rPr>
        </w:r>
        <w:r w:rsidR="004132C9" w:rsidRPr="009374F6">
          <w:rPr>
            <w:rFonts w:ascii="Calibri Light" w:hAnsi="Calibri Light" w:cs="Calibri Light"/>
            <w:noProof/>
            <w:webHidden/>
            <w:color w:val="2B579A"/>
            <w:sz w:val="22"/>
            <w:shd w:val="clear" w:color="auto" w:fill="E6E6E6"/>
          </w:rPr>
          <w:fldChar w:fldCharType="separate"/>
        </w:r>
        <w:r w:rsidR="009374F6" w:rsidRPr="009374F6">
          <w:rPr>
            <w:rFonts w:ascii="Calibri Light" w:hAnsi="Calibri Light" w:cs="Calibri Light"/>
            <w:noProof/>
            <w:webHidden/>
            <w:sz w:val="22"/>
          </w:rPr>
          <w:t>61</w:t>
        </w:r>
        <w:r w:rsidR="004132C9" w:rsidRPr="009374F6">
          <w:rPr>
            <w:rFonts w:ascii="Calibri Light" w:hAnsi="Calibri Light" w:cs="Calibri Light"/>
            <w:noProof/>
            <w:webHidden/>
            <w:color w:val="2B579A"/>
            <w:sz w:val="22"/>
            <w:shd w:val="clear" w:color="auto" w:fill="E6E6E6"/>
          </w:rPr>
          <w:fldChar w:fldCharType="end"/>
        </w:r>
      </w:hyperlink>
    </w:p>
    <w:p w14:paraId="585BB0C7" w14:textId="6240E2B7" w:rsidR="009374F6" w:rsidRPr="009374F6" w:rsidRDefault="00A101B8" w:rsidP="009374F6">
      <w:pPr>
        <w:tabs>
          <w:tab w:val="right" w:leader="dot" w:pos="10800"/>
        </w:tabs>
        <w:rPr>
          <w:rFonts w:ascii="Calibri Light" w:hAnsi="Calibri Light" w:cs="Calibri Light"/>
          <w:noProof/>
          <w:sz w:val="22"/>
        </w:rPr>
      </w:pPr>
      <w:r w:rsidRPr="009374F6">
        <w:rPr>
          <w:rFonts w:ascii="Calibri Light" w:hAnsi="Calibri Light" w:cs="Calibri Light"/>
          <w:color w:val="2B579A"/>
          <w:sz w:val="22"/>
          <w:shd w:val="clear" w:color="auto" w:fill="E6E6E6"/>
        </w:rPr>
        <w:fldChar w:fldCharType="end"/>
      </w:r>
      <w:r w:rsidR="004132C9" w:rsidRPr="009374F6">
        <w:rPr>
          <w:rFonts w:ascii="Calibri Light" w:hAnsi="Calibri Light" w:cs="Calibri Light"/>
          <w:color w:val="2B579A"/>
          <w:sz w:val="22"/>
          <w:shd w:val="clear" w:color="auto" w:fill="E6E6E6"/>
        </w:rPr>
        <w:fldChar w:fldCharType="begin"/>
      </w:r>
      <w:r w:rsidR="004132C9" w:rsidRPr="009374F6">
        <w:rPr>
          <w:rFonts w:ascii="Calibri Light" w:hAnsi="Calibri Light" w:cs="Calibri Light"/>
          <w:sz w:val="22"/>
        </w:rPr>
        <w:instrText xml:space="preserve"> TOC \h \z \c "Table D" </w:instrText>
      </w:r>
      <w:r w:rsidR="004132C9" w:rsidRPr="009374F6">
        <w:rPr>
          <w:rFonts w:ascii="Calibri Light" w:hAnsi="Calibri Light" w:cs="Calibri Light"/>
          <w:color w:val="2B579A"/>
          <w:sz w:val="22"/>
          <w:shd w:val="clear" w:color="auto" w:fill="E6E6E6"/>
        </w:rPr>
        <w:fldChar w:fldCharType="separate"/>
      </w:r>
      <w:hyperlink w:anchor="_Toc191041303" w:history="1">
        <w:r w:rsidR="009374F6" w:rsidRPr="009374F6">
          <w:rPr>
            <w:rStyle w:val="Hyperlink"/>
            <w:rFonts w:ascii="Calibri Light" w:hAnsi="Calibri Light" w:cs="Calibri Light"/>
            <w:noProof/>
            <w:sz w:val="22"/>
          </w:rPr>
          <w:t>Table D1: MBHP Network Adequacy Standards and Indicators – Inpatient Services</w:t>
        </w:r>
        <w:r w:rsidR="009374F6" w:rsidRPr="009374F6">
          <w:rPr>
            <w:rFonts w:ascii="Calibri Light" w:hAnsi="Calibri Light" w:cs="Calibri Light"/>
            <w:noProof/>
            <w:webHidden/>
            <w:sz w:val="22"/>
          </w:rPr>
          <w:tab/>
        </w:r>
        <w:r w:rsidR="009374F6" w:rsidRPr="009374F6">
          <w:rPr>
            <w:rFonts w:ascii="Calibri Light" w:hAnsi="Calibri Light" w:cs="Calibri Light"/>
            <w:noProof/>
            <w:webHidden/>
            <w:sz w:val="22"/>
          </w:rPr>
          <w:fldChar w:fldCharType="begin"/>
        </w:r>
        <w:r w:rsidR="009374F6" w:rsidRPr="009374F6">
          <w:rPr>
            <w:rFonts w:ascii="Calibri Light" w:hAnsi="Calibri Light" w:cs="Calibri Light"/>
            <w:noProof/>
            <w:webHidden/>
            <w:sz w:val="22"/>
          </w:rPr>
          <w:instrText xml:space="preserve"> PAGEREF _Toc191041303 \h </w:instrText>
        </w:r>
        <w:r w:rsidR="009374F6" w:rsidRPr="009374F6">
          <w:rPr>
            <w:rFonts w:ascii="Calibri Light" w:hAnsi="Calibri Light" w:cs="Calibri Light"/>
            <w:noProof/>
            <w:webHidden/>
            <w:sz w:val="22"/>
          </w:rPr>
        </w:r>
        <w:r w:rsidR="009374F6" w:rsidRPr="009374F6">
          <w:rPr>
            <w:rFonts w:ascii="Calibri Light" w:hAnsi="Calibri Light" w:cs="Calibri Light"/>
            <w:noProof/>
            <w:webHidden/>
            <w:sz w:val="22"/>
          </w:rPr>
          <w:fldChar w:fldCharType="separate"/>
        </w:r>
        <w:r w:rsidR="009374F6" w:rsidRPr="009374F6">
          <w:rPr>
            <w:rFonts w:ascii="Calibri Light" w:hAnsi="Calibri Light" w:cs="Calibri Light"/>
            <w:noProof/>
            <w:webHidden/>
            <w:sz w:val="22"/>
          </w:rPr>
          <w:t>63</w:t>
        </w:r>
        <w:r w:rsidR="009374F6" w:rsidRPr="009374F6">
          <w:rPr>
            <w:rFonts w:ascii="Calibri Light" w:hAnsi="Calibri Light" w:cs="Calibri Light"/>
            <w:noProof/>
            <w:webHidden/>
            <w:sz w:val="22"/>
          </w:rPr>
          <w:fldChar w:fldCharType="end"/>
        </w:r>
      </w:hyperlink>
    </w:p>
    <w:p w14:paraId="5099AA84" w14:textId="6F49E687" w:rsidR="009374F6" w:rsidRPr="009374F6" w:rsidRDefault="009374F6" w:rsidP="009374F6">
      <w:pPr>
        <w:pStyle w:val="TableofFigures"/>
        <w:tabs>
          <w:tab w:val="right" w:leader="dot" w:pos="10790"/>
        </w:tabs>
        <w:spacing w:after="240"/>
        <w:rPr>
          <w:rFonts w:ascii="Calibri Light" w:hAnsi="Calibri Light" w:cs="Calibri Light"/>
          <w:smallCaps w:val="0"/>
          <w:noProof/>
          <w:kern w:val="2"/>
          <w:sz w:val="22"/>
          <w:szCs w:val="22"/>
          <w14:ligatures w14:val="standardContextual"/>
        </w:rPr>
      </w:pPr>
      <w:hyperlink w:anchor="_Toc191041304" w:history="1">
        <w:r w:rsidRPr="009374F6">
          <w:rPr>
            <w:rStyle w:val="Hyperlink"/>
            <w:rFonts w:ascii="Calibri Light" w:hAnsi="Calibri Light" w:cs="Calibri Light"/>
            <w:smallCaps w:val="0"/>
            <w:noProof/>
            <w:sz w:val="22"/>
            <w:szCs w:val="22"/>
          </w:rPr>
          <w:t>Table D2: MBHP Network Adequacy Standards and Indicators – Diversionary Services and Outpatient Services</w:t>
        </w:r>
        <w:r w:rsidRPr="009374F6">
          <w:rPr>
            <w:rFonts w:ascii="Calibri Light" w:hAnsi="Calibri Light" w:cs="Calibri Light"/>
            <w:smallCaps w:val="0"/>
            <w:noProof/>
            <w:webHidden/>
            <w:sz w:val="22"/>
            <w:szCs w:val="22"/>
          </w:rPr>
          <w:tab/>
        </w:r>
        <w:r w:rsidRPr="009374F6">
          <w:rPr>
            <w:rFonts w:ascii="Calibri Light" w:hAnsi="Calibri Light" w:cs="Calibri Light"/>
            <w:smallCaps w:val="0"/>
            <w:noProof/>
            <w:webHidden/>
            <w:sz w:val="22"/>
            <w:szCs w:val="22"/>
          </w:rPr>
          <w:fldChar w:fldCharType="begin"/>
        </w:r>
        <w:r w:rsidRPr="009374F6">
          <w:rPr>
            <w:rFonts w:ascii="Calibri Light" w:hAnsi="Calibri Light" w:cs="Calibri Light"/>
            <w:smallCaps w:val="0"/>
            <w:noProof/>
            <w:webHidden/>
            <w:sz w:val="22"/>
            <w:szCs w:val="22"/>
          </w:rPr>
          <w:instrText xml:space="preserve"> PAGEREF _Toc191041304 \h </w:instrText>
        </w:r>
        <w:r w:rsidRPr="009374F6">
          <w:rPr>
            <w:rFonts w:ascii="Calibri Light" w:hAnsi="Calibri Light" w:cs="Calibri Light"/>
            <w:smallCaps w:val="0"/>
            <w:noProof/>
            <w:webHidden/>
            <w:sz w:val="22"/>
            <w:szCs w:val="22"/>
          </w:rPr>
        </w:r>
        <w:r w:rsidRPr="009374F6">
          <w:rPr>
            <w:rFonts w:ascii="Calibri Light" w:hAnsi="Calibri Light" w:cs="Calibri Light"/>
            <w:smallCaps w:val="0"/>
            <w:noProof/>
            <w:webHidden/>
            <w:sz w:val="22"/>
            <w:szCs w:val="22"/>
          </w:rPr>
          <w:fldChar w:fldCharType="separate"/>
        </w:r>
        <w:r w:rsidRPr="009374F6">
          <w:rPr>
            <w:rFonts w:ascii="Calibri Light" w:hAnsi="Calibri Light" w:cs="Calibri Light"/>
            <w:smallCaps w:val="0"/>
            <w:noProof/>
            <w:webHidden/>
            <w:sz w:val="22"/>
            <w:szCs w:val="22"/>
          </w:rPr>
          <w:t>63</w:t>
        </w:r>
        <w:r w:rsidRPr="009374F6">
          <w:rPr>
            <w:rFonts w:ascii="Calibri Light" w:hAnsi="Calibri Light" w:cs="Calibri Light"/>
            <w:smallCaps w:val="0"/>
            <w:noProof/>
            <w:webHidden/>
            <w:sz w:val="22"/>
            <w:szCs w:val="22"/>
          </w:rPr>
          <w:fldChar w:fldCharType="end"/>
        </w:r>
      </w:hyperlink>
    </w:p>
    <w:p w14:paraId="5F2B39BD" w14:textId="12070B54" w:rsidR="004132C9" w:rsidRPr="008C599F" w:rsidRDefault="004132C9" w:rsidP="001C436F">
      <w:pPr>
        <w:tabs>
          <w:tab w:val="right" w:leader="dot" w:pos="10800"/>
        </w:tabs>
        <w:spacing w:after="120"/>
        <w:rPr>
          <w:rFonts w:ascii="Calibri Light" w:hAnsi="Calibri Light" w:cs="Calibri Light"/>
          <w:sz w:val="22"/>
          <w:szCs w:val="20"/>
        </w:rPr>
      </w:pPr>
      <w:r w:rsidRPr="009374F6">
        <w:rPr>
          <w:rFonts w:ascii="Calibri Light" w:hAnsi="Calibri Light" w:cs="Calibri Light"/>
          <w:color w:val="2B579A"/>
          <w:sz w:val="22"/>
          <w:shd w:val="clear" w:color="auto" w:fill="E6E6E6"/>
        </w:rPr>
        <w:fldChar w:fldCharType="end"/>
      </w:r>
    </w:p>
    <w:p w14:paraId="35D71596" w14:textId="77777777" w:rsidR="00066B7B" w:rsidRPr="00407B00" w:rsidRDefault="00066B7B" w:rsidP="00066B7B">
      <w:pPr>
        <w:rPr>
          <w:rFonts w:ascii="Calibri Light" w:hAnsi="Calibri Light" w:cs="Calibri Light"/>
          <w:szCs w:val="24"/>
        </w:rPr>
      </w:pPr>
      <w:r w:rsidRPr="00F02271">
        <w:rPr>
          <w:rFonts w:ascii="Calibri Light" w:hAnsi="Calibri Light" w:cs="Calibri Light"/>
          <w:szCs w:val="24"/>
        </w:rPr>
        <w:t>Healthcare</w:t>
      </w:r>
      <w:r>
        <w:rPr>
          <w:rFonts w:ascii="Calibri Light" w:hAnsi="Calibri Light" w:cs="Calibri Light"/>
          <w:szCs w:val="24"/>
        </w:rPr>
        <w:t xml:space="preserve"> </w:t>
      </w:r>
      <w:r w:rsidRPr="00F02271">
        <w:rPr>
          <w:rFonts w:ascii="Calibri Light" w:hAnsi="Calibri Light" w:cs="Calibri Light"/>
          <w:szCs w:val="24"/>
        </w:rPr>
        <w:t>Effectiveness</w:t>
      </w:r>
      <w:r>
        <w:rPr>
          <w:rFonts w:ascii="Calibri Light" w:hAnsi="Calibri Light" w:cs="Calibri Light"/>
          <w:szCs w:val="24"/>
        </w:rPr>
        <w:t xml:space="preserve"> </w:t>
      </w:r>
      <w:r w:rsidRPr="00F02271">
        <w:rPr>
          <w:rFonts w:ascii="Calibri Light" w:hAnsi="Calibri Light" w:cs="Calibri Light"/>
          <w:szCs w:val="24"/>
        </w:rPr>
        <w:t>Data</w:t>
      </w:r>
      <w:r>
        <w:rPr>
          <w:rFonts w:ascii="Calibri Light" w:hAnsi="Calibri Light" w:cs="Calibri Light"/>
          <w:szCs w:val="24"/>
        </w:rPr>
        <w:t xml:space="preserve"> </w:t>
      </w:r>
      <w:r w:rsidRPr="00F02271">
        <w:rPr>
          <w:rFonts w:ascii="Calibri Light" w:hAnsi="Calibri Light" w:cs="Calibri Light"/>
          <w:szCs w:val="24"/>
        </w:rPr>
        <w:t>and</w:t>
      </w:r>
      <w:r>
        <w:rPr>
          <w:rFonts w:ascii="Calibri Light" w:hAnsi="Calibri Light" w:cs="Calibri Light"/>
          <w:szCs w:val="24"/>
        </w:rPr>
        <w:t xml:space="preserve"> </w:t>
      </w:r>
      <w:r w:rsidRPr="00F02271">
        <w:rPr>
          <w:rFonts w:ascii="Calibri Light" w:hAnsi="Calibri Light" w:cs="Calibri Light"/>
          <w:szCs w:val="24"/>
        </w:rPr>
        <w:t>Information</w:t>
      </w:r>
      <w:r>
        <w:rPr>
          <w:rFonts w:ascii="Calibri Light" w:hAnsi="Calibri Light" w:cs="Calibri Light"/>
          <w:szCs w:val="24"/>
        </w:rPr>
        <w:t xml:space="preserve"> </w:t>
      </w:r>
      <w:r w:rsidRPr="00F02271">
        <w:rPr>
          <w:rFonts w:ascii="Calibri Light" w:hAnsi="Calibri Light" w:cs="Calibri Light"/>
          <w:szCs w:val="24"/>
        </w:rPr>
        <w:t>Set</w:t>
      </w:r>
      <w:r>
        <w:rPr>
          <w:rFonts w:ascii="Calibri Light" w:hAnsi="Calibri Light" w:cs="Calibri Light"/>
          <w:szCs w:val="24"/>
        </w:rPr>
        <w:t xml:space="preserve"> </w:t>
      </w:r>
      <w:r w:rsidRPr="00F02271">
        <w:rPr>
          <w:rFonts w:ascii="Calibri Light" w:hAnsi="Calibri Light" w:cs="Calibri Light"/>
          <w:szCs w:val="24"/>
        </w:rPr>
        <w:t>(HEDIS</w:t>
      </w:r>
      <w:r w:rsidRPr="00F02271">
        <w:rPr>
          <w:rFonts w:ascii="SymbolPS" w:eastAsia="SymbolPS" w:hAnsi="SymbolPS" w:cs="SymbolPS"/>
          <w:szCs w:val="24"/>
          <w:vertAlign w:val="superscript"/>
        </w:rPr>
        <w:t>Ò</w:t>
      </w:r>
      <w:r w:rsidRPr="00F02271">
        <w:rPr>
          <w:rFonts w:ascii="Calibri Light" w:hAnsi="Calibri Light" w:cs="Calibri Light"/>
          <w:szCs w:val="24"/>
        </w:rPr>
        <w:t>)</w:t>
      </w:r>
      <w:r>
        <w:rPr>
          <w:rFonts w:ascii="Calibri Light" w:hAnsi="Calibri Light" w:cs="Calibri Light"/>
          <w:szCs w:val="24"/>
        </w:rPr>
        <w:t xml:space="preserve"> </w:t>
      </w:r>
      <w:r w:rsidRPr="00F02271">
        <w:rPr>
          <w:rFonts w:ascii="Calibri Light" w:hAnsi="Calibri Light" w:cs="Calibri Light"/>
          <w:szCs w:val="24"/>
        </w:rPr>
        <w:t>and</w:t>
      </w:r>
      <w:r>
        <w:rPr>
          <w:rFonts w:ascii="Calibri Light" w:hAnsi="Calibri Light" w:cs="Calibri Light"/>
          <w:szCs w:val="24"/>
        </w:rPr>
        <w:t xml:space="preserve"> </w:t>
      </w:r>
      <w:r w:rsidRPr="00F02271">
        <w:rPr>
          <w:rFonts w:ascii="Calibri Light" w:hAnsi="Calibri Light" w:cs="Calibri Light"/>
          <w:szCs w:val="24"/>
        </w:rPr>
        <w:t>Quality</w:t>
      </w:r>
      <w:r>
        <w:rPr>
          <w:rFonts w:ascii="Calibri Light" w:hAnsi="Calibri Light" w:cs="Calibri Light"/>
          <w:szCs w:val="24"/>
        </w:rPr>
        <w:t xml:space="preserve"> </w:t>
      </w:r>
      <w:r w:rsidRPr="00F02271">
        <w:rPr>
          <w:rFonts w:ascii="Calibri Light" w:hAnsi="Calibri Light" w:cs="Calibri Light"/>
          <w:szCs w:val="24"/>
        </w:rPr>
        <w:t>Compass</w:t>
      </w:r>
      <w:r w:rsidRPr="00F02271">
        <w:rPr>
          <w:rFonts w:ascii="SymbolPS" w:eastAsia="SymbolPS" w:hAnsi="SymbolPS" w:cs="SymbolPS"/>
          <w:szCs w:val="24"/>
          <w:vertAlign w:val="superscript"/>
        </w:rPr>
        <w:t>Ò</w:t>
      </w:r>
      <w:r>
        <w:rPr>
          <w:rFonts w:ascii="Calibri Light" w:hAnsi="Calibri Light" w:cs="Calibri Light"/>
          <w:szCs w:val="24"/>
        </w:rPr>
        <w:t xml:space="preserve"> </w:t>
      </w:r>
      <w:r w:rsidRPr="00F02271">
        <w:rPr>
          <w:rFonts w:ascii="Calibri Light" w:hAnsi="Calibri Light" w:cs="Calibri Light"/>
          <w:szCs w:val="24"/>
        </w:rPr>
        <w:t>are</w:t>
      </w:r>
      <w:r>
        <w:rPr>
          <w:rFonts w:ascii="Calibri Light" w:hAnsi="Calibri Light" w:cs="Calibri Light"/>
          <w:szCs w:val="24"/>
        </w:rPr>
        <w:t xml:space="preserve"> </w:t>
      </w:r>
      <w:r w:rsidRPr="00F02271">
        <w:rPr>
          <w:rFonts w:ascii="Calibri Light" w:hAnsi="Calibri Light" w:cs="Calibri Light"/>
          <w:szCs w:val="24"/>
        </w:rPr>
        <w:t>registered</w:t>
      </w:r>
      <w:r>
        <w:rPr>
          <w:rFonts w:ascii="Calibri Light" w:hAnsi="Calibri Light" w:cs="Calibri Light"/>
          <w:szCs w:val="24"/>
        </w:rPr>
        <w:t xml:space="preserve"> </w:t>
      </w:r>
      <w:r w:rsidRPr="00F02271">
        <w:rPr>
          <w:rFonts w:ascii="Calibri Light" w:hAnsi="Calibri Light" w:cs="Calibri Light"/>
          <w:szCs w:val="24"/>
        </w:rPr>
        <w:t>trademarks</w:t>
      </w:r>
      <w:r>
        <w:rPr>
          <w:rFonts w:ascii="Calibri Light" w:hAnsi="Calibri Light" w:cs="Calibri Light"/>
          <w:szCs w:val="24"/>
        </w:rPr>
        <w:t xml:space="preserve"> </w:t>
      </w:r>
      <w:r w:rsidRPr="00F02271">
        <w:rPr>
          <w:rFonts w:ascii="Calibri Light" w:hAnsi="Calibri Light" w:cs="Calibri Light"/>
          <w:szCs w:val="24"/>
        </w:rPr>
        <w:t>of</w:t>
      </w:r>
      <w:r>
        <w:rPr>
          <w:rFonts w:ascii="Calibri Light" w:hAnsi="Calibri Light" w:cs="Calibri Light"/>
          <w:szCs w:val="24"/>
        </w:rPr>
        <w:t xml:space="preserve"> </w:t>
      </w:r>
      <w:r w:rsidRPr="00F02271">
        <w:rPr>
          <w:rFonts w:ascii="Calibri Light" w:hAnsi="Calibri Light" w:cs="Calibri Light"/>
          <w:szCs w:val="24"/>
        </w:rPr>
        <w:t>the</w:t>
      </w:r>
      <w:r>
        <w:rPr>
          <w:rFonts w:ascii="Calibri Light" w:hAnsi="Calibri Light" w:cs="Calibri Light"/>
          <w:szCs w:val="24"/>
        </w:rPr>
        <w:t xml:space="preserve"> </w:t>
      </w:r>
      <w:r w:rsidRPr="00F02271">
        <w:rPr>
          <w:rFonts w:ascii="Calibri Light" w:hAnsi="Calibri Light" w:cs="Calibri Light"/>
          <w:szCs w:val="24"/>
        </w:rPr>
        <w:t>National</w:t>
      </w:r>
      <w:r>
        <w:rPr>
          <w:rFonts w:ascii="Calibri Light" w:hAnsi="Calibri Light" w:cs="Calibri Light"/>
          <w:szCs w:val="24"/>
        </w:rPr>
        <w:t xml:space="preserve"> </w:t>
      </w:r>
      <w:r w:rsidRPr="00F02271">
        <w:rPr>
          <w:rFonts w:ascii="Calibri Light" w:hAnsi="Calibri Light" w:cs="Calibri Light"/>
          <w:szCs w:val="24"/>
        </w:rPr>
        <w:t>Committee</w:t>
      </w:r>
      <w:r>
        <w:rPr>
          <w:rFonts w:ascii="Calibri Light" w:hAnsi="Calibri Light" w:cs="Calibri Light"/>
          <w:szCs w:val="24"/>
        </w:rPr>
        <w:t xml:space="preserve"> </w:t>
      </w:r>
      <w:r w:rsidRPr="00F02271">
        <w:rPr>
          <w:rFonts w:ascii="Calibri Light" w:hAnsi="Calibri Light" w:cs="Calibri Light"/>
          <w:szCs w:val="24"/>
        </w:rPr>
        <w:t>for</w:t>
      </w:r>
      <w:r>
        <w:rPr>
          <w:rFonts w:ascii="Calibri Light" w:hAnsi="Calibri Light" w:cs="Calibri Light"/>
          <w:szCs w:val="24"/>
        </w:rPr>
        <w:t xml:space="preserve"> </w:t>
      </w:r>
      <w:r w:rsidRPr="00F02271">
        <w:rPr>
          <w:rFonts w:ascii="Calibri Light" w:hAnsi="Calibri Light" w:cs="Calibri Light"/>
          <w:szCs w:val="24"/>
        </w:rPr>
        <w:t>Quality</w:t>
      </w:r>
      <w:r>
        <w:rPr>
          <w:rFonts w:ascii="Calibri Light" w:hAnsi="Calibri Light" w:cs="Calibri Light"/>
          <w:szCs w:val="24"/>
        </w:rPr>
        <w:t xml:space="preserve"> </w:t>
      </w:r>
      <w:r w:rsidRPr="00F02271">
        <w:rPr>
          <w:rFonts w:ascii="Calibri Light" w:hAnsi="Calibri Light" w:cs="Calibri Light"/>
          <w:szCs w:val="24"/>
        </w:rPr>
        <w:t>Assurance</w:t>
      </w:r>
      <w:r>
        <w:rPr>
          <w:rFonts w:ascii="Calibri Light" w:hAnsi="Calibri Light" w:cs="Calibri Light"/>
          <w:szCs w:val="24"/>
        </w:rPr>
        <w:t xml:space="preserve"> </w:t>
      </w:r>
      <w:r w:rsidRPr="00F02271">
        <w:rPr>
          <w:rFonts w:ascii="Calibri Light" w:hAnsi="Calibri Light" w:cs="Calibri Light"/>
          <w:szCs w:val="24"/>
        </w:rPr>
        <w:t>(NCQA).</w:t>
      </w:r>
      <w:r>
        <w:rPr>
          <w:rFonts w:ascii="Calibri Light" w:hAnsi="Calibri Light" w:cs="Calibri Light"/>
          <w:szCs w:val="24"/>
        </w:rPr>
        <w:t xml:space="preserve">  </w:t>
      </w:r>
      <w:r w:rsidRPr="00F02271">
        <w:rPr>
          <w:rFonts w:ascii="Calibri Light" w:hAnsi="Calibri Light" w:cs="Calibri Light"/>
          <w:szCs w:val="24"/>
        </w:rPr>
        <w:t>The</w:t>
      </w:r>
      <w:r>
        <w:rPr>
          <w:rFonts w:ascii="Calibri Light" w:hAnsi="Calibri Light" w:cs="Calibri Light"/>
          <w:szCs w:val="24"/>
        </w:rPr>
        <w:t xml:space="preserve"> </w:t>
      </w:r>
      <w:r w:rsidRPr="00F02271">
        <w:rPr>
          <w:rFonts w:ascii="Calibri Light" w:hAnsi="Calibri Light" w:cs="Calibri Light"/>
          <w:szCs w:val="24"/>
        </w:rPr>
        <w:t>HEDIS</w:t>
      </w:r>
      <w:r>
        <w:rPr>
          <w:rFonts w:ascii="Calibri Light" w:hAnsi="Calibri Light" w:cs="Calibri Light"/>
          <w:szCs w:val="24"/>
        </w:rPr>
        <w:t xml:space="preserve"> </w:t>
      </w:r>
      <w:r w:rsidRPr="00F02271">
        <w:rPr>
          <w:rFonts w:ascii="Calibri Light" w:hAnsi="Calibri Light" w:cs="Calibri Light"/>
          <w:szCs w:val="24"/>
        </w:rPr>
        <w:t>Compliance</w:t>
      </w:r>
      <w:r>
        <w:rPr>
          <w:rFonts w:ascii="Calibri Light" w:hAnsi="Calibri Light" w:cs="Calibri Light"/>
          <w:szCs w:val="24"/>
        </w:rPr>
        <w:t xml:space="preserve"> </w:t>
      </w:r>
      <w:r w:rsidRPr="00F02271">
        <w:rPr>
          <w:rFonts w:ascii="Calibri Light" w:hAnsi="Calibri Light" w:cs="Calibri Light"/>
          <w:szCs w:val="24"/>
        </w:rPr>
        <w:t>Audit™</w:t>
      </w:r>
      <w:r>
        <w:rPr>
          <w:rFonts w:ascii="Calibri Light" w:hAnsi="Calibri Light" w:cs="Calibri Light"/>
          <w:szCs w:val="24"/>
        </w:rPr>
        <w:t xml:space="preserve"> </w:t>
      </w:r>
      <w:r w:rsidRPr="00F02271">
        <w:rPr>
          <w:rFonts w:ascii="Calibri Light" w:hAnsi="Calibri Light" w:cs="Calibri Light"/>
          <w:szCs w:val="24"/>
        </w:rPr>
        <w:t>is</w:t>
      </w:r>
      <w:r>
        <w:rPr>
          <w:rFonts w:ascii="Calibri Light" w:hAnsi="Calibri Light" w:cs="Calibri Light"/>
          <w:szCs w:val="24"/>
        </w:rPr>
        <w:t xml:space="preserve"> </w:t>
      </w:r>
      <w:r w:rsidRPr="00F02271">
        <w:rPr>
          <w:rFonts w:ascii="Calibri Light" w:hAnsi="Calibri Light" w:cs="Calibri Light"/>
          <w:szCs w:val="24"/>
        </w:rPr>
        <w:t>a</w:t>
      </w:r>
      <w:r>
        <w:rPr>
          <w:rFonts w:ascii="Calibri Light" w:hAnsi="Calibri Light" w:cs="Calibri Light"/>
          <w:szCs w:val="24"/>
        </w:rPr>
        <w:t xml:space="preserve"> </w:t>
      </w:r>
      <w:r w:rsidRPr="00F02271">
        <w:rPr>
          <w:rFonts w:ascii="Calibri Light" w:hAnsi="Calibri Light" w:cs="Calibri Light"/>
          <w:szCs w:val="24"/>
        </w:rPr>
        <w:t>trademark</w:t>
      </w:r>
      <w:r>
        <w:rPr>
          <w:rFonts w:ascii="Calibri Light" w:hAnsi="Calibri Light" w:cs="Calibri Light"/>
          <w:szCs w:val="24"/>
        </w:rPr>
        <w:t xml:space="preserve"> </w:t>
      </w:r>
      <w:r w:rsidRPr="00F02271">
        <w:rPr>
          <w:rFonts w:ascii="Calibri Light" w:hAnsi="Calibri Light" w:cs="Calibri Light"/>
          <w:szCs w:val="24"/>
        </w:rPr>
        <w:t>of</w:t>
      </w:r>
      <w:r>
        <w:rPr>
          <w:rFonts w:ascii="Calibri Light" w:hAnsi="Calibri Light" w:cs="Calibri Light"/>
          <w:szCs w:val="24"/>
        </w:rPr>
        <w:t xml:space="preserve"> </w:t>
      </w:r>
      <w:r w:rsidRPr="00F02271">
        <w:rPr>
          <w:rFonts w:ascii="Calibri Light" w:hAnsi="Calibri Light" w:cs="Calibri Light"/>
          <w:szCs w:val="24"/>
        </w:rPr>
        <w:t>the</w:t>
      </w:r>
      <w:r>
        <w:rPr>
          <w:rFonts w:ascii="Calibri Light" w:hAnsi="Calibri Light" w:cs="Calibri Light"/>
          <w:szCs w:val="24"/>
        </w:rPr>
        <w:t xml:space="preserve"> </w:t>
      </w:r>
      <w:r w:rsidRPr="00F02271">
        <w:rPr>
          <w:rFonts w:ascii="Calibri Light" w:hAnsi="Calibri Light" w:cs="Calibri Light"/>
          <w:szCs w:val="24"/>
        </w:rPr>
        <w:t>NCQA.</w:t>
      </w:r>
      <w:r>
        <w:rPr>
          <w:rFonts w:ascii="Calibri Light" w:hAnsi="Calibri Light" w:cs="Calibri Light"/>
          <w:szCs w:val="24"/>
        </w:rPr>
        <w:t xml:space="preserve"> </w:t>
      </w:r>
      <w:r w:rsidRPr="00F02271">
        <w:rPr>
          <w:rFonts w:ascii="Calibri Light" w:hAnsi="Calibri Light" w:cs="Calibri Light"/>
          <w:szCs w:val="24"/>
        </w:rPr>
        <w:t>Consumer</w:t>
      </w:r>
      <w:r>
        <w:rPr>
          <w:rFonts w:ascii="Calibri Light" w:hAnsi="Calibri Light" w:cs="Calibri Light"/>
          <w:szCs w:val="24"/>
        </w:rPr>
        <w:t xml:space="preserve"> </w:t>
      </w:r>
      <w:r w:rsidRPr="00F02271">
        <w:rPr>
          <w:rFonts w:ascii="Calibri Light" w:hAnsi="Calibri Light" w:cs="Calibri Light"/>
          <w:szCs w:val="24"/>
        </w:rPr>
        <w:t>Assessment</w:t>
      </w:r>
      <w:r>
        <w:rPr>
          <w:rFonts w:ascii="Calibri Light" w:hAnsi="Calibri Light" w:cs="Calibri Light"/>
          <w:szCs w:val="24"/>
        </w:rPr>
        <w:t xml:space="preserve"> </w:t>
      </w:r>
      <w:r w:rsidRPr="00F02271">
        <w:rPr>
          <w:rFonts w:ascii="Calibri Light" w:hAnsi="Calibri Light" w:cs="Calibri Light"/>
          <w:szCs w:val="24"/>
        </w:rPr>
        <w:t>of</w:t>
      </w:r>
      <w:r>
        <w:rPr>
          <w:rFonts w:ascii="Calibri Light" w:hAnsi="Calibri Light" w:cs="Calibri Light"/>
          <w:szCs w:val="24"/>
        </w:rPr>
        <w:t xml:space="preserve"> </w:t>
      </w:r>
      <w:r w:rsidRPr="00F02271">
        <w:rPr>
          <w:rFonts w:ascii="Calibri Light" w:hAnsi="Calibri Light" w:cs="Calibri Light"/>
          <w:szCs w:val="24"/>
        </w:rPr>
        <w:t>Healthcare</w:t>
      </w:r>
      <w:r>
        <w:rPr>
          <w:rFonts w:ascii="Calibri Light" w:hAnsi="Calibri Light" w:cs="Calibri Light"/>
          <w:szCs w:val="24"/>
        </w:rPr>
        <w:t xml:space="preserve"> </w:t>
      </w:r>
      <w:r w:rsidRPr="00F02271">
        <w:rPr>
          <w:rFonts w:ascii="Calibri Light" w:hAnsi="Calibri Light" w:cs="Calibri Light"/>
          <w:szCs w:val="24"/>
        </w:rPr>
        <w:t>Providers</w:t>
      </w:r>
      <w:r>
        <w:rPr>
          <w:rFonts w:ascii="Calibri Light" w:hAnsi="Calibri Light" w:cs="Calibri Light"/>
          <w:szCs w:val="24"/>
        </w:rPr>
        <w:t xml:space="preserve"> </w:t>
      </w:r>
      <w:r w:rsidRPr="00F02271">
        <w:rPr>
          <w:rFonts w:ascii="Calibri Light" w:hAnsi="Calibri Light" w:cs="Calibri Light"/>
          <w:szCs w:val="24"/>
        </w:rPr>
        <w:t>and</w:t>
      </w:r>
      <w:r>
        <w:rPr>
          <w:rFonts w:ascii="Calibri Light" w:hAnsi="Calibri Light" w:cs="Calibri Light"/>
          <w:szCs w:val="24"/>
        </w:rPr>
        <w:t xml:space="preserve"> </w:t>
      </w:r>
      <w:r w:rsidRPr="00F02271">
        <w:rPr>
          <w:rFonts w:ascii="Calibri Light" w:hAnsi="Calibri Light" w:cs="Calibri Light"/>
          <w:szCs w:val="24"/>
        </w:rPr>
        <w:t>Systems</w:t>
      </w:r>
      <w:r>
        <w:rPr>
          <w:rFonts w:ascii="Calibri Light" w:hAnsi="Calibri Light" w:cs="Calibri Light"/>
          <w:szCs w:val="24"/>
        </w:rPr>
        <w:t xml:space="preserve"> </w:t>
      </w:r>
      <w:r w:rsidRPr="00F02271">
        <w:rPr>
          <w:rFonts w:ascii="Calibri Light" w:hAnsi="Calibri Light" w:cs="Calibri Light"/>
          <w:szCs w:val="24"/>
        </w:rPr>
        <w:t>(CAHPS</w:t>
      </w:r>
      <w:r w:rsidRPr="00F02271">
        <w:rPr>
          <w:rFonts w:ascii="SymbolPS" w:eastAsia="SymbolPS" w:hAnsi="SymbolPS" w:cs="SymbolPS"/>
          <w:szCs w:val="24"/>
          <w:vertAlign w:val="superscript"/>
        </w:rPr>
        <w:t>Ò</w:t>
      </w:r>
      <w:r w:rsidRPr="00F02271">
        <w:rPr>
          <w:rFonts w:ascii="Calibri Light" w:hAnsi="Calibri Light" w:cs="Calibri Light"/>
          <w:szCs w:val="24"/>
        </w:rPr>
        <w:t>)</w:t>
      </w:r>
      <w:r>
        <w:rPr>
          <w:rFonts w:ascii="Calibri Light" w:hAnsi="Calibri Light" w:cs="Calibri Light"/>
          <w:szCs w:val="24"/>
        </w:rPr>
        <w:t xml:space="preserve"> </w:t>
      </w:r>
      <w:r w:rsidRPr="00F02271">
        <w:rPr>
          <w:rFonts w:ascii="Calibri Light" w:hAnsi="Calibri Light" w:cs="Calibri Light"/>
          <w:szCs w:val="24"/>
        </w:rPr>
        <w:t>is</w:t>
      </w:r>
      <w:r>
        <w:rPr>
          <w:rFonts w:ascii="Calibri Light" w:hAnsi="Calibri Light" w:cs="Calibri Light"/>
          <w:szCs w:val="24"/>
        </w:rPr>
        <w:t xml:space="preserve"> </w:t>
      </w:r>
      <w:r w:rsidRPr="00F02271">
        <w:rPr>
          <w:rFonts w:ascii="Calibri Light" w:hAnsi="Calibri Light" w:cs="Calibri Light"/>
          <w:szCs w:val="24"/>
        </w:rPr>
        <w:t>a</w:t>
      </w:r>
      <w:r>
        <w:rPr>
          <w:rFonts w:ascii="Calibri Light" w:hAnsi="Calibri Light" w:cs="Calibri Light"/>
          <w:szCs w:val="24"/>
        </w:rPr>
        <w:t xml:space="preserve"> </w:t>
      </w:r>
      <w:r w:rsidRPr="00F02271">
        <w:rPr>
          <w:rFonts w:ascii="Calibri Light" w:hAnsi="Calibri Light" w:cs="Calibri Light"/>
          <w:szCs w:val="24"/>
        </w:rPr>
        <w:t>registered</w:t>
      </w:r>
      <w:r>
        <w:rPr>
          <w:rFonts w:ascii="Calibri Light" w:hAnsi="Calibri Light" w:cs="Calibri Light"/>
          <w:szCs w:val="24"/>
        </w:rPr>
        <w:t xml:space="preserve"> </w:t>
      </w:r>
      <w:r w:rsidRPr="00F02271">
        <w:rPr>
          <w:rFonts w:ascii="Calibri Light" w:hAnsi="Calibri Light" w:cs="Calibri Light"/>
          <w:szCs w:val="24"/>
        </w:rPr>
        <w:t>trademark</w:t>
      </w:r>
      <w:r>
        <w:rPr>
          <w:rFonts w:ascii="Calibri Light" w:hAnsi="Calibri Light" w:cs="Calibri Light"/>
          <w:szCs w:val="24"/>
        </w:rPr>
        <w:t xml:space="preserve"> </w:t>
      </w:r>
      <w:r w:rsidRPr="00F02271">
        <w:rPr>
          <w:rFonts w:ascii="Calibri Light" w:hAnsi="Calibri Light" w:cs="Calibri Light"/>
          <w:szCs w:val="24"/>
        </w:rPr>
        <w:t>of</w:t>
      </w:r>
      <w:r>
        <w:rPr>
          <w:rFonts w:ascii="Calibri Light" w:hAnsi="Calibri Light" w:cs="Calibri Light"/>
          <w:szCs w:val="24"/>
        </w:rPr>
        <w:t xml:space="preserve"> </w:t>
      </w:r>
      <w:r w:rsidRPr="00F02271">
        <w:rPr>
          <w:rFonts w:ascii="Calibri Light" w:hAnsi="Calibri Light" w:cs="Calibri Light"/>
          <w:szCs w:val="24"/>
        </w:rPr>
        <w:t>the</w:t>
      </w:r>
      <w:r>
        <w:rPr>
          <w:rFonts w:ascii="Calibri Light" w:hAnsi="Calibri Light" w:cs="Calibri Light"/>
          <w:szCs w:val="24"/>
        </w:rPr>
        <w:t xml:space="preserve"> </w:t>
      </w:r>
      <w:r w:rsidRPr="00F02271">
        <w:rPr>
          <w:rFonts w:ascii="Calibri Light" w:hAnsi="Calibri Light" w:cs="Calibri Light"/>
          <w:szCs w:val="24"/>
        </w:rPr>
        <w:t>Agency</w:t>
      </w:r>
      <w:r>
        <w:rPr>
          <w:rFonts w:ascii="Calibri Light" w:hAnsi="Calibri Light" w:cs="Calibri Light"/>
          <w:szCs w:val="24"/>
        </w:rPr>
        <w:t xml:space="preserve"> </w:t>
      </w:r>
      <w:r w:rsidRPr="00F02271">
        <w:rPr>
          <w:rFonts w:ascii="Calibri Light" w:hAnsi="Calibri Light" w:cs="Calibri Light"/>
          <w:szCs w:val="24"/>
        </w:rPr>
        <w:t>for</w:t>
      </w:r>
      <w:r>
        <w:rPr>
          <w:rFonts w:ascii="Calibri Light" w:hAnsi="Calibri Light" w:cs="Calibri Light"/>
          <w:szCs w:val="24"/>
        </w:rPr>
        <w:t xml:space="preserve"> </w:t>
      </w:r>
      <w:r w:rsidRPr="00F02271">
        <w:rPr>
          <w:rFonts w:ascii="Calibri Light" w:hAnsi="Calibri Light" w:cs="Calibri Light"/>
          <w:szCs w:val="24"/>
        </w:rPr>
        <w:t>Healthcare</w:t>
      </w:r>
      <w:r>
        <w:rPr>
          <w:rFonts w:ascii="Calibri Light" w:hAnsi="Calibri Light" w:cs="Calibri Light"/>
          <w:szCs w:val="24"/>
        </w:rPr>
        <w:t xml:space="preserve"> </w:t>
      </w:r>
      <w:r w:rsidRPr="00F02271">
        <w:rPr>
          <w:rFonts w:ascii="Calibri Light" w:hAnsi="Calibri Light" w:cs="Calibri Light"/>
          <w:szCs w:val="24"/>
        </w:rPr>
        <w:t>Research</w:t>
      </w:r>
      <w:r>
        <w:rPr>
          <w:rFonts w:ascii="Calibri Light" w:hAnsi="Calibri Light" w:cs="Calibri Light"/>
          <w:szCs w:val="24"/>
        </w:rPr>
        <w:t xml:space="preserve"> </w:t>
      </w:r>
      <w:r w:rsidRPr="00F02271">
        <w:rPr>
          <w:rFonts w:ascii="Calibri Light" w:hAnsi="Calibri Light" w:cs="Calibri Light"/>
          <w:szCs w:val="24"/>
        </w:rPr>
        <w:t>and</w:t>
      </w:r>
      <w:r>
        <w:rPr>
          <w:rFonts w:ascii="Calibri Light" w:hAnsi="Calibri Light" w:cs="Calibri Light"/>
          <w:szCs w:val="24"/>
        </w:rPr>
        <w:t xml:space="preserve"> </w:t>
      </w:r>
      <w:r w:rsidRPr="00F02271">
        <w:rPr>
          <w:rFonts w:ascii="Calibri Light" w:hAnsi="Calibri Light" w:cs="Calibri Light"/>
          <w:szCs w:val="24"/>
        </w:rPr>
        <w:t>Quality</w:t>
      </w:r>
      <w:r>
        <w:rPr>
          <w:rFonts w:ascii="Calibri Light" w:hAnsi="Calibri Light" w:cs="Calibri Light"/>
          <w:szCs w:val="24"/>
        </w:rPr>
        <w:t xml:space="preserve"> </w:t>
      </w:r>
      <w:r w:rsidRPr="00F02271">
        <w:rPr>
          <w:rFonts w:ascii="Calibri Light" w:hAnsi="Calibri Light" w:cs="Calibri Light"/>
          <w:szCs w:val="24"/>
        </w:rPr>
        <w:t>(AHRQ).</w:t>
      </w:r>
      <w:r>
        <w:rPr>
          <w:rFonts w:ascii="Calibri Light" w:hAnsi="Calibri Light" w:cs="Calibri Light"/>
          <w:szCs w:val="24"/>
        </w:rPr>
        <w:t xml:space="preserve"> </w:t>
      </w:r>
      <w:r w:rsidRPr="00F02271">
        <w:rPr>
          <w:rFonts w:ascii="Calibri Light" w:hAnsi="Calibri Light" w:cs="Calibri Light"/>
          <w:szCs w:val="24"/>
        </w:rPr>
        <w:t>Telligen</w:t>
      </w:r>
      <w:r w:rsidRPr="00F02271">
        <w:rPr>
          <w:rFonts w:ascii="SymbolPS" w:eastAsia="SymbolPS" w:hAnsi="SymbolPS" w:cs="SymbolPS"/>
          <w:szCs w:val="24"/>
          <w:vertAlign w:val="superscript"/>
        </w:rPr>
        <w:t>Ò</w:t>
      </w:r>
      <w:r>
        <w:rPr>
          <w:rFonts w:ascii="Calibri Light" w:hAnsi="Calibri Light" w:cs="Calibri Light"/>
          <w:szCs w:val="24"/>
        </w:rPr>
        <w:t xml:space="preserve"> </w:t>
      </w:r>
      <w:r w:rsidRPr="00F02271">
        <w:rPr>
          <w:rFonts w:ascii="Calibri Light" w:hAnsi="Calibri Light" w:cs="Calibri Light"/>
          <w:szCs w:val="24"/>
        </w:rPr>
        <w:t>is</w:t>
      </w:r>
      <w:r>
        <w:rPr>
          <w:rFonts w:ascii="Calibri Light" w:hAnsi="Calibri Light" w:cs="Calibri Light"/>
          <w:szCs w:val="24"/>
        </w:rPr>
        <w:t xml:space="preserve"> </w:t>
      </w:r>
      <w:r w:rsidRPr="00F02271">
        <w:rPr>
          <w:rFonts w:ascii="Calibri Light" w:hAnsi="Calibri Light" w:cs="Calibri Light"/>
          <w:szCs w:val="24"/>
        </w:rPr>
        <w:t>a</w:t>
      </w:r>
      <w:r>
        <w:rPr>
          <w:rFonts w:ascii="Calibri Light" w:hAnsi="Calibri Light" w:cs="Calibri Light"/>
          <w:szCs w:val="24"/>
        </w:rPr>
        <w:t xml:space="preserve"> </w:t>
      </w:r>
      <w:r w:rsidRPr="00F02271">
        <w:rPr>
          <w:rFonts w:ascii="Calibri Light" w:hAnsi="Calibri Light" w:cs="Calibri Light"/>
          <w:szCs w:val="24"/>
        </w:rPr>
        <w:t>registered</w:t>
      </w:r>
      <w:r>
        <w:rPr>
          <w:rFonts w:ascii="Calibri Light" w:hAnsi="Calibri Light" w:cs="Calibri Light"/>
          <w:szCs w:val="24"/>
        </w:rPr>
        <w:t xml:space="preserve"> </w:t>
      </w:r>
      <w:r w:rsidRPr="00F02271">
        <w:rPr>
          <w:rFonts w:ascii="Calibri Light" w:hAnsi="Calibri Light" w:cs="Calibri Light"/>
          <w:szCs w:val="24"/>
        </w:rPr>
        <w:t>trademark</w:t>
      </w:r>
      <w:r>
        <w:rPr>
          <w:rFonts w:ascii="Calibri Light" w:hAnsi="Calibri Light" w:cs="Calibri Light"/>
          <w:szCs w:val="24"/>
        </w:rPr>
        <w:t xml:space="preserve"> </w:t>
      </w:r>
      <w:r w:rsidRPr="00F02271">
        <w:rPr>
          <w:rFonts w:ascii="Calibri Light" w:hAnsi="Calibri Light" w:cs="Calibri Light"/>
          <w:szCs w:val="24"/>
        </w:rPr>
        <w:t>of</w:t>
      </w:r>
      <w:r>
        <w:rPr>
          <w:rFonts w:ascii="Calibri Light" w:hAnsi="Calibri Light" w:cs="Calibri Light"/>
          <w:szCs w:val="24"/>
        </w:rPr>
        <w:t xml:space="preserve"> </w:t>
      </w:r>
      <w:r w:rsidRPr="00F02271">
        <w:rPr>
          <w:rFonts w:ascii="Calibri Light" w:hAnsi="Calibri Light" w:cs="Calibri Light"/>
          <w:szCs w:val="24"/>
        </w:rPr>
        <w:t>Telligen,</w:t>
      </w:r>
      <w:r>
        <w:rPr>
          <w:rFonts w:ascii="Calibri Light" w:hAnsi="Calibri Light" w:cs="Calibri Light"/>
          <w:szCs w:val="24"/>
        </w:rPr>
        <w:t xml:space="preserve"> </w:t>
      </w:r>
      <w:r w:rsidRPr="00F02271">
        <w:rPr>
          <w:rFonts w:ascii="Calibri Light" w:hAnsi="Calibri Light" w:cs="Calibri Light"/>
          <w:szCs w:val="24"/>
        </w:rPr>
        <w:t>Inc.</w:t>
      </w:r>
      <w:r>
        <w:rPr>
          <w:rFonts w:ascii="Calibri Light" w:hAnsi="Calibri Light" w:cs="Calibri Light"/>
          <w:szCs w:val="24"/>
        </w:rPr>
        <w:t xml:space="preserve"> Inovalon</w:t>
      </w:r>
      <w:r w:rsidRPr="00F02271">
        <w:rPr>
          <w:rFonts w:ascii="SymbolPS" w:eastAsia="SymbolPS" w:hAnsi="SymbolPS" w:cs="SymbolPS"/>
          <w:szCs w:val="24"/>
          <w:vertAlign w:val="superscript"/>
        </w:rPr>
        <w:t>Ò</w:t>
      </w:r>
      <w:r>
        <w:rPr>
          <w:rFonts w:ascii="Calibri Light" w:hAnsi="Calibri Light" w:cs="Calibri Light"/>
          <w:szCs w:val="24"/>
        </w:rPr>
        <w:t xml:space="preserve"> is a registered trademark of Inovalon, Inc. </w:t>
      </w:r>
      <w:r w:rsidRPr="00407B00">
        <w:rPr>
          <w:rFonts w:ascii="Calibri Light" w:hAnsi="Calibri Light" w:cs="Calibri Light"/>
          <w:szCs w:val="24"/>
        </w:rPr>
        <w:t>Research Electronic Data Capture</w:t>
      </w:r>
      <w:r>
        <w:rPr>
          <w:rFonts w:ascii="Calibri Light" w:hAnsi="Calibri Light" w:cs="Calibri Light"/>
          <w:szCs w:val="24"/>
        </w:rPr>
        <w:t xml:space="preserve"> (REDCap</w:t>
      </w:r>
      <w:r w:rsidRPr="00F02271">
        <w:rPr>
          <w:rFonts w:ascii="SymbolPS" w:eastAsia="SymbolPS" w:hAnsi="SymbolPS" w:cs="SymbolPS"/>
          <w:szCs w:val="24"/>
          <w:vertAlign w:val="superscript"/>
        </w:rPr>
        <w:t>Ò</w:t>
      </w:r>
      <w:r w:rsidRPr="00407B00">
        <w:rPr>
          <w:rFonts w:ascii="Calibri Light" w:eastAsia="SymbolPS" w:hAnsi="Calibri Light" w:cs="Calibri Light"/>
          <w:szCs w:val="24"/>
        </w:rPr>
        <w:t>)</w:t>
      </w:r>
      <w:r>
        <w:rPr>
          <w:rFonts w:ascii="SymbolPS" w:eastAsia="SymbolPS" w:hAnsi="SymbolPS" w:cs="SymbolPS"/>
          <w:szCs w:val="24"/>
        </w:rPr>
        <w:t xml:space="preserve"> </w:t>
      </w:r>
      <w:r>
        <w:rPr>
          <w:rFonts w:ascii="Calibri Light" w:eastAsia="SymbolPS" w:hAnsi="Calibri Light" w:cs="Calibri Light"/>
          <w:szCs w:val="24"/>
        </w:rPr>
        <w:t>is a registered trademark of Vanderbilt University. All other trademarks herein are the property of their respective owners.</w:t>
      </w:r>
    </w:p>
    <w:p w14:paraId="00D7694A" w14:textId="1264888C" w:rsidR="00377015" w:rsidRPr="008C599F" w:rsidRDefault="00377015" w:rsidP="00636CDA">
      <w:pPr>
        <w:spacing w:after="200"/>
        <w:rPr>
          <w:b/>
          <w:sz w:val="28"/>
          <w:szCs w:val="28"/>
        </w:rPr>
      </w:pPr>
      <w:r w:rsidRPr="008C599F">
        <w:rPr>
          <w:b/>
          <w:sz w:val="28"/>
          <w:szCs w:val="28"/>
        </w:rPr>
        <w:br w:type="page"/>
      </w:r>
    </w:p>
    <w:p w14:paraId="46358BDA" w14:textId="459A84B1" w:rsidR="00FC2D2B" w:rsidRPr="008C599F" w:rsidRDefault="00143E30" w:rsidP="0057215E">
      <w:pPr>
        <w:pStyle w:val="Heading2"/>
        <w:numPr>
          <w:ilvl w:val="0"/>
          <w:numId w:val="40"/>
        </w:numPr>
        <w:ind w:left="360"/>
        <w:jc w:val="center"/>
        <w:rPr>
          <w:color w:val="365F91" w:themeColor="accent1" w:themeShade="BF"/>
          <w:sz w:val="32"/>
          <w:szCs w:val="32"/>
        </w:rPr>
      </w:pPr>
      <w:bookmarkStart w:id="12" w:name="_Toc86933871"/>
      <w:bookmarkStart w:id="13" w:name="_Toc112764600"/>
      <w:bookmarkStart w:id="14" w:name="_Toc192537067"/>
      <w:r w:rsidRPr="008C599F">
        <w:rPr>
          <w:color w:val="365F91" w:themeColor="accent1" w:themeShade="BF"/>
          <w:sz w:val="32"/>
          <w:szCs w:val="32"/>
        </w:rPr>
        <w:lastRenderedPageBreak/>
        <w:t>Executive</w:t>
      </w:r>
      <w:r w:rsidR="00562089" w:rsidRPr="008C599F">
        <w:rPr>
          <w:color w:val="365F91" w:themeColor="accent1" w:themeShade="BF"/>
          <w:sz w:val="32"/>
          <w:szCs w:val="32"/>
        </w:rPr>
        <w:t xml:space="preserve"> </w:t>
      </w:r>
      <w:r w:rsidRPr="008C599F">
        <w:rPr>
          <w:color w:val="365F91" w:themeColor="accent1" w:themeShade="BF"/>
          <w:sz w:val="32"/>
          <w:szCs w:val="32"/>
        </w:rPr>
        <w:t>Summary</w:t>
      </w:r>
      <w:bookmarkEnd w:id="1"/>
      <w:bookmarkEnd w:id="2"/>
      <w:bookmarkEnd w:id="12"/>
      <w:bookmarkEnd w:id="13"/>
      <w:bookmarkEnd w:id="14"/>
    </w:p>
    <w:p w14:paraId="0744CB5F" w14:textId="254C01F7" w:rsidR="00F22C97" w:rsidRPr="008C599F" w:rsidRDefault="00EA591D" w:rsidP="002313FB">
      <w:pPr>
        <w:pStyle w:val="Heading3"/>
      </w:pPr>
      <w:bookmarkStart w:id="15" w:name="_Toc192537068"/>
      <w:bookmarkStart w:id="16" w:name="_Toc86933872"/>
      <w:bookmarkStart w:id="17" w:name="_Toc112764601"/>
      <w:r w:rsidRPr="008C599F">
        <w:t>Massachusetts</w:t>
      </w:r>
      <w:r w:rsidR="00562089" w:rsidRPr="008C599F">
        <w:t xml:space="preserve"> </w:t>
      </w:r>
      <w:r w:rsidRPr="008C599F">
        <w:t>Behavioral</w:t>
      </w:r>
      <w:r w:rsidR="00562089" w:rsidRPr="008C599F">
        <w:t xml:space="preserve"> </w:t>
      </w:r>
      <w:r w:rsidRPr="008C599F">
        <w:t>Health</w:t>
      </w:r>
      <w:r w:rsidR="00562089" w:rsidRPr="008C599F">
        <w:t xml:space="preserve"> </w:t>
      </w:r>
      <w:r w:rsidRPr="008C599F">
        <w:t>Partnership</w:t>
      </w:r>
      <w:bookmarkEnd w:id="15"/>
    </w:p>
    <w:p w14:paraId="4B9BB780" w14:textId="34A56601" w:rsidR="00D70112" w:rsidRPr="008C599F" w:rsidRDefault="00D70112" w:rsidP="00834092">
      <w:pPr>
        <w:rPr>
          <w:rFonts w:ascii="Calibri Light" w:hAnsi="Calibri Light" w:cs="Calibri Light"/>
        </w:rPr>
      </w:pPr>
      <w:r w:rsidRPr="008C599F">
        <w:rPr>
          <w:rFonts w:ascii="Calibri Light" w:hAnsi="Calibri Light" w:cs="Calibri Light"/>
        </w:rPr>
        <w:t>External</w:t>
      </w:r>
      <w:r w:rsidR="00562089" w:rsidRPr="008C599F">
        <w:rPr>
          <w:rFonts w:ascii="Calibri Light" w:hAnsi="Calibri Light" w:cs="Calibri Light"/>
        </w:rPr>
        <w:t xml:space="preserve"> </w:t>
      </w:r>
      <w:r w:rsidR="00025D69" w:rsidRPr="008C599F">
        <w:rPr>
          <w:rFonts w:ascii="Calibri Light" w:hAnsi="Calibri Light" w:cs="Calibri Light"/>
        </w:rPr>
        <w:t>quality</w:t>
      </w:r>
      <w:r w:rsidR="00562089" w:rsidRPr="008C599F">
        <w:rPr>
          <w:rFonts w:ascii="Calibri Light" w:hAnsi="Calibri Light" w:cs="Calibri Light"/>
        </w:rPr>
        <w:t xml:space="preserve"> </w:t>
      </w:r>
      <w:r w:rsidR="00025D69"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(EQR)</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evaluation</w:t>
      </w:r>
      <w:r w:rsidR="00562089" w:rsidRPr="008C599F">
        <w:rPr>
          <w:rFonts w:ascii="Calibri Light" w:hAnsi="Calibri Light" w:cs="Calibri Light"/>
        </w:rPr>
        <w:t xml:space="preserve"> </w:t>
      </w:r>
      <w:r w:rsidR="006F016D" w:rsidRPr="008C599F">
        <w:rPr>
          <w:rFonts w:ascii="Calibri Light" w:hAnsi="Calibri Light" w:cs="Calibri Light"/>
        </w:rPr>
        <w:t>and</w:t>
      </w:r>
      <w:r w:rsidR="00562089" w:rsidRPr="008C599F">
        <w:rPr>
          <w:rFonts w:ascii="Calibri Light" w:hAnsi="Calibri Light" w:cs="Calibri Light"/>
        </w:rPr>
        <w:t xml:space="preserve"> </w:t>
      </w:r>
      <w:r w:rsidR="006F016D" w:rsidRPr="008C599F">
        <w:rPr>
          <w:rFonts w:ascii="Calibri Light" w:hAnsi="Calibri Light" w:cs="Calibri Light"/>
        </w:rPr>
        <w:t>validation</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006D11C9" w:rsidRPr="008C599F">
        <w:rPr>
          <w:rFonts w:ascii="Calibri Light" w:hAnsi="Calibri Light" w:cs="Calibri Light"/>
        </w:rPr>
        <w:t>information</w:t>
      </w:r>
      <w:r w:rsidR="00562089" w:rsidRPr="008C599F">
        <w:rPr>
          <w:rFonts w:ascii="Calibri Light" w:hAnsi="Calibri Light" w:cs="Calibri Light"/>
        </w:rPr>
        <w:t xml:space="preserve"> </w:t>
      </w:r>
      <w:r w:rsidRPr="008C599F">
        <w:rPr>
          <w:rFonts w:ascii="Calibri Light" w:hAnsi="Calibri Light" w:cs="Calibri Light"/>
        </w:rPr>
        <w:t>about</w:t>
      </w:r>
      <w:r w:rsidR="00562089" w:rsidRPr="008C599F">
        <w:rPr>
          <w:rFonts w:ascii="Calibri Light" w:hAnsi="Calibri Light" w:cs="Calibri Light"/>
        </w:rPr>
        <w:t xml:space="preserve"> </w:t>
      </w:r>
      <w:r w:rsidRPr="008C599F">
        <w:rPr>
          <w:rFonts w:ascii="Calibri Light" w:hAnsi="Calibri Light" w:cs="Calibri Light"/>
        </w:rPr>
        <w:t>quality</w:t>
      </w:r>
      <w:r w:rsidR="00506121" w:rsidRPr="008C599F">
        <w:rPr>
          <w:rFonts w:ascii="Calibri Light" w:hAnsi="Calibri Light" w:cs="Calibri Light"/>
        </w:rPr>
        <w:t xml:space="preserve"> of</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timeliness</w:t>
      </w:r>
      <w:r w:rsidR="00506121" w:rsidRPr="008C599F">
        <w:rPr>
          <w:rFonts w:ascii="Calibri Light" w:hAnsi="Calibri Light" w:cs="Calibri Light"/>
        </w:rPr>
        <w:t xml:space="preserve"> of</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access</w:t>
      </w:r>
      <w:r w:rsidR="00562089" w:rsidRPr="008C599F">
        <w:rPr>
          <w:rFonts w:ascii="Calibri Light" w:hAnsi="Calibri Light" w:cs="Calibri Light"/>
        </w:rPr>
        <w:t xml:space="preserve"> </w:t>
      </w:r>
      <w:r w:rsidR="006D11C9" w:rsidRPr="008C599F">
        <w:rPr>
          <w:rFonts w:ascii="Calibri Light" w:hAnsi="Calibri Light" w:cs="Calibri Light"/>
        </w:rPr>
        <w:t>to</w:t>
      </w:r>
      <w:r w:rsidR="00562089" w:rsidRPr="008C599F">
        <w:rPr>
          <w:rFonts w:ascii="Calibri Light" w:hAnsi="Calibri Light" w:cs="Calibri Light"/>
        </w:rPr>
        <w:t xml:space="preserve"> </w:t>
      </w:r>
      <w:r w:rsidR="006D11C9" w:rsidRPr="008C599F">
        <w:rPr>
          <w:rFonts w:ascii="Calibri Light" w:hAnsi="Calibri Light" w:cs="Calibri Light"/>
        </w:rPr>
        <w:t>health</w:t>
      </w:r>
      <w:r w:rsidR="00562089" w:rsidRPr="008C599F">
        <w:rPr>
          <w:rFonts w:ascii="Calibri Light" w:hAnsi="Calibri Light" w:cs="Calibri Light"/>
        </w:rPr>
        <w:t xml:space="preserve"> </w:t>
      </w:r>
      <w:r w:rsidR="006D11C9" w:rsidRPr="008C599F">
        <w:rPr>
          <w:rFonts w:ascii="Calibri Light" w:hAnsi="Calibri Light" w:cs="Calibri Light"/>
        </w:rPr>
        <w:t>care</w:t>
      </w:r>
      <w:r w:rsidR="00562089" w:rsidRPr="008C599F">
        <w:rPr>
          <w:rFonts w:ascii="Calibri Light" w:hAnsi="Calibri Light" w:cs="Calibri Light"/>
        </w:rPr>
        <w:t xml:space="preserve"> </w:t>
      </w:r>
      <w:r w:rsidR="006D11C9" w:rsidRPr="008C599F">
        <w:rPr>
          <w:rFonts w:ascii="Calibri Light" w:hAnsi="Calibri Light" w:cs="Calibri Light"/>
        </w:rPr>
        <w:t>services</w:t>
      </w:r>
      <w:r w:rsidR="00562089" w:rsidRPr="008C599F">
        <w:rPr>
          <w:rFonts w:ascii="Calibri Light" w:hAnsi="Calibri Light" w:cs="Calibri Light"/>
        </w:rPr>
        <w:t xml:space="preserve"> </w:t>
      </w:r>
      <w:r w:rsidR="006D11C9" w:rsidRPr="008C599F">
        <w:rPr>
          <w:rFonts w:ascii="Calibri Light" w:hAnsi="Calibri Light" w:cs="Calibri Light"/>
        </w:rPr>
        <w:t>furnished</w:t>
      </w:r>
      <w:r w:rsidR="00562089" w:rsidRPr="008C599F">
        <w:rPr>
          <w:rFonts w:ascii="Calibri Light" w:hAnsi="Calibri Light" w:cs="Calibri Light"/>
        </w:rPr>
        <w:t xml:space="preserve"> </w:t>
      </w:r>
      <w:r w:rsidR="006D11C9" w:rsidRPr="008C599F">
        <w:rPr>
          <w:rFonts w:ascii="Calibri Light" w:hAnsi="Calibri Light" w:cs="Calibri Light"/>
        </w:rPr>
        <w:t>to</w:t>
      </w:r>
      <w:r w:rsidR="00562089" w:rsidRPr="008C599F">
        <w:rPr>
          <w:rFonts w:ascii="Calibri Light" w:hAnsi="Calibri Light" w:cs="Calibri Light"/>
        </w:rPr>
        <w:t xml:space="preserve"> </w:t>
      </w:r>
      <w:r w:rsidR="006D11C9" w:rsidRPr="008C599F">
        <w:rPr>
          <w:rFonts w:ascii="Calibri Light" w:hAnsi="Calibri Light" w:cs="Calibri Light"/>
        </w:rPr>
        <w:t>Medicaid</w:t>
      </w:r>
      <w:r w:rsidR="00562089" w:rsidRPr="008C599F">
        <w:rPr>
          <w:rFonts w:ascii="Calibri Light" w:hAnsi="Calibri Light" w:cs="Calibri Light"/>
        </w:rPr>
        <w:t xml:space="preserve"> </w:t>
      </w:r>
      <w:r w:rsidR="006D11C9" w:rsidRPr="008C599F">
        <w:rPr>
          <w:rFonts w:ascii="Calibri Light" w:hAnsi="Calibri Light" w:cs="Calibri Light"/>
        </w:rPr>
        <w:t>enrollees.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006D11C9" w:rsidRPr="008C599F">
        <w:rPr>
          <w:rFonts w:ascii="Calibri Light" w:hAnsi="Calibri Light" w:cs="Calibri Light"/>
        </w:rPr>
        <w:t>objective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00025D69" w:rsidRPr="008C599F">
        <w:rPr>
          <w:rFonts w:ascii="Calibri Light" w:hAnsi="Calibri Light" w:cs="Calibri Light"/>
        </w:rPr>
        <w:t>EQR</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improve</w:t>
      </w:r>
      <w:r w:rsidR="00562089" w:rsidRPr="008C599F">
        <w:rPr>
          <w:rFonts w:ascii="Calibri Light" w:hAnsi="Calibri Light" w:cs="Calibri Light"/>
        </w:rPr>
        <w:t xml:space="preserve"> </w:t>
      </w:r>
      <w:r w:rsidRPr="008C599F">
        <w:rPr>
          <w:rFonts w:ascii="Calibri Light" w:hAnsi="Calibri Light" w:cs="Calibri Light"/>
        </w:rPr>
        <w:t>states’</w:t>
      </w:r>
      <w:r w:rsidR="00562089" w:rsidRPr="008C599F">
        <w:rPr>
          <w:rFonts w:ascii="Calibri Light" w:hAnsi="Calibri Light" w:cs="Calibri Light"/>
        </w:rPr>
        <w:t xml:space="preserve"> </w:t>
      </w:r>
      <w:r w:rsidRPr="008C599F">
        <w:rPr>
          <w:rFonts w:ascii="Calibri Light" w:hAnsi="Calibri Light" w:cs="Calibri Light"/>
        </w:rPr>
        <w:t>ability</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oversee</w:t>
      </w:r>
      <w:r w:rsidR="00562089" w:rsidRPr="008C599F">
        <w:rPr>
          <w:rFonts w:ascii="Calibri Light" w:hAnsi="Calibri Light" w:cs="Calibri Light"/>
        </w:rPr>
        <w:t xml:space="preserve"> </w:t>
      </w:r>
      <w:r w:rsidRPr="008C599F">
        <w:rPr>
          <w:rFonts w:ascii="Calibri Light" w:hAnsi="Calibri Light" w:cs="Calibri Light"/>
        </w:rPr>
        <w:t>managed</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plans</w:t>
      </w:r>
      <w:r w:rsidR="00562089" w:rsidRPr="008C599F">
        <w:rPr>
          <w:rFonts w:ascii="Calibri Light" w:hAnsi="Calibri Light" w:cs="Calibri Light"/>
        </w:rPr>
        <w:t xml:space="preserve"> </w:t>
      </w:r>
      <w:r w:rsidR="00025D69" w:rsidRPr="008C599F">
        <w:rPr>
          <w:rFonts w:ascii="Calibri Light" w:hAnsi="Calibri Light" w:cs="Calibri Light"/>
        </w:rPr>
        <w:t>(MCPs)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help</w:t>
      </w:r>
      <w:r w:rsidR="00562089" w:rsidRPr="008C599F">
        <w:rPr>
          <w:rFonts w:ascii="Calibri Light" w:hAnsi="Calibri Light" w:cs="Calibri Light"/>
        </w:rPr>
        <w:t xml:space="preserve"> </w:t>
      </w:r>
      <w:r w:rsidR="00025D69" w:rsidRPr="008C599F">
        <w:rPr>
          <w:rFonts w:ascii="Calibri Light" w:hAnsi="Calibri Light" w:cs="Calibri Light"/>
        </w:rPr>
        <w:t>MCPs</w:t>
      </w:r>
      <w:r w:rsidR="00562089" w:rsidRPr="008C599F">
        <w:rPr>
          <w:rFonts w:ascii="Calibri Light" w:hAnsi="Calibri Light" w:cs="Calibri Light"/>
        </w:rPr>
        <w:t xml:space="preserve"> </w:t>
      </w:r>
      <w:r w:rsidRPr="008C599F">
        <w:rPr>
          <w:rFonts w:ascii="Calibri Light" w:hAnsi="Calibri Light" w:cs="Calibri Light"/>
        </w:rPr>
        <w:t>improve</w:t>
      </w:r>
      <w:r w:rsidR="00562089" w:rsidRPr="008C599F">
        <w:rPr>
          <w:rFonts w:ascii="Calibri Light" w:hAnsi="Calibri Light" w:cs="Calibri Light"/>
        </w:rPr>
        <w:t xml:space="preserve"> </w:t>
      </w:r>
      <w:r w:rsidRPr="008C599F">
        <w:rPr>
          <w:rFonts w:ascii="Calibri Light" w:hAnsi="Calibri Light" w:cs="Calibri Light"/>
        </w:rPr>
        <w:t>their</w:t>
      </w:r>
      <w:r w:rsidR="00562089" w:rsidRPr="008C599F">
        <w:rPr>
          <w:rFonts w:ascii="Calibri Light" w:hAnsi="Calibri Light" w:cs="Calibri Light"/>
        </w:rPr>
        <w:t xml:space="preserve"> </w:t>
      </w:r>
      <w:r w:rsidRPr="008C599F">
        <w:rPr>
          <w:rFonts w:ascii="Calibri Light" w:hAnsi="Calibri Light" w:cs="Calibri Light"/>
        </w:rPr>
        <w:t>performance.</w:t>
      </w:r>
      <w:r w:rsidR="00562089" w:rsidRPr="008C599F">
        <w:rPr>
          <w:rFonts w:ascii="Calibri Light" w:hAnsi="Calibri Light" w:cs="Calibri Light"/>
        </w:rPr>
        <w:t xml:space="preserve"> </w:t>
      </w:r>
      <w:r w:rsidRPr="008C599F">
        <w:rPr>
          <w:rFonts w:ascii="Calibri Light" w:hAnsi="Calibri Light" w:cs="Calibri Light"/>
        </w:rPr>
        <w:t>This</w:t>
      </w:r>
      <w:r w:rsidR="00562089" w:rsidRPr="008C599F">
        <w:rPr>
          <w:rFonts w:ascii="Calibri Light" w:hAnsi="Calibri Light" w:cs="Calibri Light"/>
        </w:rPr>
        <w:t xml:space="preserve"> </w:t>
      </w:r>
      <w:r w:rsidR="00025D69" w:rsidRPr="008C599F">
        <w:rPr>
          <w:rFonts w:ascii="Calibri Light" w:hAnsi="Calibri Light" w:cs="Calibri Light"/>
        </w:rPr>
        <w:t>annual</w:t>
      </w:r>
      <w:r w:rsidR="00562089" w:rsidRPr="008C599F">
        <w:rPr>
          <w:rFonts w:ascii="Calibri Light" w:hAnsi="Calibri Light" w:cs="Calibri Light"/>
        </w:rPr>
        <w:t xml:space="preserve"> </w:t>
      </w:r>
      <w:r w:rsidR="00025D69" w:rsidRPr="008C599F">
        <w:rPr>
          <w:rFonts w:ascii="Calibri Light" w:hAnsi="Calibri Light" w:cs="Calibri Light"/>
        </w:rPr>
        <w:t>technical</w:t>
      </w:r>
      <w:r w:rsidR="00562089" w:rsidRPr="008C599F">
        <w:rPr>
          <w:rFonts w:ascii="Calibri Light" w:hAnsi="Calibri Light" w:cs="Calibri Light"/>
        </w:rPr>
        <w:t xml:space="preserve"> </w:t>
      </w:r>
      <w:r w:rsidR="00025D69" w:rsidRPr="008C599F">
        <w:rPr>
          <w:rFonts w:ascii="Calibri Light" w:hAnsi="Calibri Light" w:cs="Calibri Light"/>
        </w:rPr>
        <w:t>report</w:t>
      </w:r>
      <w:r w:rsidR="00562089" w:rsidRPr="008C599F">
        <w:rPr>
          <w:rFonts w:ascii="Calibri Light" w:hAnsi="Calibri Light" w:cs="Calibri Light"/>
        </w:rPr>
        <w:t xml:space="preserve"> </w:t>
      </w:r>
      <w:r w:rsidR="00FA1516" w:rsidRPr="008C599F">
        <w:rPr>
          <w:rFonts w:ascii="Calibri Light" w:hAnsi="Calibri Light" w:cs="Calibri Light"/>
        </w:rPr>
        <w:t>describes</w:t>
      </w:r>
      <w:r w:rsidR="00562089" w:rsidRPr="008C599F">
        <w:rPr>
          <w:rFonts w:ascii="Calibri Light" w:hAnsi="Calibri Light" w:cs="Calibri Light"/>
        </w:rPr>
        <w:t xml:space="preserve"> </w:t>
      </w:r>
      <w:r w:rsidR="006D11C9" w:rsidRPr="008C599F">
        <w:rPr>
          <w:rFonts w:ascii="Calibri Light" w:hAnsi="Calibri Light" w:cs="Calibri Light"/>
        </w:rPr>
        <w:t>the</w:t>
      </w:r>
      <w:r w:rsidR="00562089" w:rsidRPr="008C599F">
        <w:rPr>
          <w:rFonts w:ascii="Calibri Light" w:hAnsi="Calibri Light" w:cs="Calibri Light"/>
        </w:rPr>
        <w:t xml:space="preserve"> </w:t>
      </w:r>
      <w:r w:rsidR="006D11C9" w:rsidRPr="008C599F">
        <w:rPr>
          <w:rFonts w:ascii="Calibri Light" w:hAnsi="Calibri Light" w:cs="Calibri Light"/>
        </w:rPr>
        <w:t>results</w:t>
      </w:r>
      <w:r w:rsidR="00562089" w:rsidRPr="008C599F">
        <w:rPr>
          <w:rFonts w:ascii="Calibri Light" w:hAnsi="Calibri Light" w:cs="Calibri Light"/>
        </w:rPr>
        <w:t xml:space="preserve"> </w:t>
      </w:r>
      <w:r w:rsidR="006D11C9" w:rsidRPr="008C599F">
        <w:rPr>
          <w:rFonts w:ascii="Calibri Light" w:hAnsi="Calibri Light" w:cs="Calibri Light"/>
        </w:rPr>
        <w:t>of</w:t>
      </w:r>
      <w:r w:rsidR="00562089" w:rsidRPr="008C599F">
        <w:rPr>
          <w:rFonts w:ascii="Calibri Light" w:hAnsi="Calibri Light" w:cs="Calibri Light"/>
        </w:rPr>
        <w:t xml:space="preserve"> </w:t>
      </w:r>
      <w:r w:rsidR="006D11C9" w:rsidRPr="008C599F">
        <w:rPr>
          <w:rFonts w:ascii="Calibri Light" w:hAnsi="Calibri Light" w:cs="Calibri Light"/>
        </w:rPr>
        <w:t>the</w:t>
      </w:r>
      <w:r w:rsidR="00562089" w:rsidRPr="008C599F">
        <w:rPr>
          <w:rFonts w:ascii="Calibri Light" w:hAnsi="Calibri Light" w:cs="Calibri Light"/>
        </w:rPr>
        <w:t xml:space="preserve"> </w:t>
      </w:r>
      <w:r w:rsidR="00025D69" w:rsidRPr="008C599F">
        <w:rPr>
          <w:rFonts w:ascii="Calibri Light" w:hAnsi="Calibri Light" w:cs="Calibri Light"/>
        </w:rPr>
        <w:t>EQR</w:t>
      </w:r>
      <w:r w:rsidR="00562089" w:rsidRPr="008C599F">
        <w:rPr>
          <w:rFonts w:ascii="Calibri Light" w:hAnsi="Calibri Light" w:cs="Calibri Light"/>
        </w:rPr>
        <w:t xml:space="preserve"> </w:t>
      </w:r>
      <w:r w:rsidR="00025D69" w:rsidRPr="008C599F">
        <w:rPr>
          <w:rFonts w:ascii="Calibri Light" w:hAnsi="Calibri Light" w:cs="Calibri Light"/>
        </w:rPr>
        <w:t>for</w:t>
      </w:r>
      <w:r w:rsidR="00562089" w:rsidRPr="008C599F">
        <w:rPr>
          <w:rFonts w:ascii="Calibri Light" w:hAnsi="Calibri Light" w:cs="Calibri Light"/>
        </w:rPr>
        <w:t xml:space="preserve"> </w:t>
      </w:r>
      <w:r w:rsidR="00BD638B" w:rsidRPr="008C599F">
        <w:rPr>
          <w:rFonts w:ascii="Calibri Light" w:hAnsi="Calibri Light" w:cs="Calibri Light"/>
        </w:rPr>
        <w:t>the</w:t>
      </w:r>
      <w:r w:rsidR="00562089" w:rsidRPr="008C599F">
        <w:rPr>
          <w:rFonts w:ascii="Calibri Light" w:hAnsi="Calibri Light" w:cs="Calibri Light"/>
        </w:rPr>
        <w:t xml:space="preserve"> </w:t>
      </w:r>
      <w:r w:rsidR="00BD638B" w:rsidRPr="008C599F">
        <w:rPr>
          <w:rFonts w:ascii="Calibri Light" w:hAnsi="Calibri Light" w:cs="Calibri Light"/>
        </w:rPr>
        <w:t>Massachusetts</w:t>
      </w:r>
      <w:r w:rsidR="00562089" w:rsidRPr="008C599F">
        <w:rPr>
          <w:rFonts w:ascii="Calibri Light" w:hAnsi="Calibri Light" w:cs="Calibri Light"/>
        </w:rPr>
        <w:t xml:space="preserve"> </w:t>
      </w:r>
      <w:r w:rsidR="00BD638B" w:rsidRPr="008C599F">
        <w:rPr>
          <w:rFonts w:ascii="Calibri Light" w:hAnsi="Calibri Light" w:cs="Calibri Light"/>
        </w:rPr>
        <w:t>Behavioral</w:t>
      </w:r>
      <w:r w:rsidR="00562089" w:rsidRPr="008C599F">
        <w:rPr>
          <w:rFonts w:ascii="Calibri Light" w:hAnsi="Calibri Light" w:cs="Calibri Light"/>
        </w:rPr>
        <w:t xml:space="preserve"> </w:t>
      </w:r>
      <w:r w:rsidR="00BD638B" w:rsidRPr="008C599F">
        <w:rPr>
          <w:rFonts w:ascii="Calibri Light" w:hAnsi="Calibri Light" w:cs="Calibri Light"/>
        </w:rPr>
        <w:t>Health</w:t>
      </w:r>
      <w:r w:rsidR="00562089" w:rsidRPr="008C599F">
        <w:rPr>
          <w:rFonts w:ascii="Calibri Light" w:hAnsi="Calibri Light" w:cs="Calibri Light"/>
        </w:rPr>
        <w:t xml:space="preserve"> </w:t>
      </w:r>
      <w:r w:rsidR="00BD638B" w:rsidRPr="008C599F">
        <w:rPr>
          <w:rFonts w:ascii="Calibri Light" w:hAnsi="Calibri Light" w:cs="Calibri Light"/>
        </w:rPr>
        <w:t>Partnership</w:t>
      </w:r>
      <w:r w:rsidR="00562089" w:rsidRPr="008C599F">
        <w:rPr>
          <w:rFonts w:ascii="Calibri Light" w:hAnsi="Calibri Light" w:cs="Calibri Light"/>
        </w:rPr>
        <w:t xml:space="preserve"> </w:t>
      </w:r>
      <w:r w:rsidR="00BD638B" w:rsidRPr="008C599F">
        <w:rPr>
          <w:rFonts w:ascii="Calibri Light" w:hAnsi="Calibri Light" w:cs="Calibri Light"/>
        </w:rPr>
        <w:t>(MBHP)</w:t>
      </w:r>
      <w:r w:rsidR="00834092" w:rsidRPr="008C599F">
        <w:rPr>
          <w:rFonts w:ascii="Calibri Light" w:hAnsi="Calibri Light" w:cs="Calibri Light"/>
        </w:rPr>
        <w:t>, which</w:t>
      </w:r>
      <w:r w:rsidR="00562089" w:rsidRPr="008C599F">
        <w:rPr>
          <w:rFonts w:ascii="Calibri Light" w:hAnsi="Calibri Light" w:cs="Calibri Light"/>
        </w:rPr>
        <w:t xml:space="preserve"> </w:t>
      </w:r>
      <w:r w:rsidR="00BD638B" w:rsidRPr="008C599F">
        <w:rPr>
          <w:rFonts w:ascii="Calibri Light" w:hAnsi="Calibri Light" w:cs="Calibri Light"/>
        </w:rPr>
        <w:t>manages</w:t>
      </w:r>
      <w:r w:rsidR="00562089" w:rsidRPr="008C599F">
        <w:rPr>
          <w:rFonts w:ascii="Calibri Light" w:hAnsi="Calibri Light" w:cs="Calibri Light"/>
        </w:rPr>
        <w:t xml:space="preserve"> </w:t>
      </w:r>
      <w:r w:rsidR="00BD638B" w:rsidRPr="008C599F">
        <w:rPr>
          <w:rFonts w:ascii="Calibri Light" w:hAnsi="Calibri Light" w:cs="Calibri Light"/>
        </w:rPr>
        <w:t>behavioral</w:t>
      </w:r>
      <w:r w:rsidR="00562089" w:rsidRPr="008C599F">
        <w:rPr>
          <w:rFonts w:ascii="Calibri Light" w:hAnsi="Calibri Light" w:cs="Calibri Light"/>
        </w:rPr>
        <w:t xml:space="preserve"> </w:t>
      </w:r>
      <w:r w:rsidR="00BD638B" w:rsidRPr="008C599F">
        <w:rPr>
          <w:rFonts w:ascii="Calibri Light" w:hAnsi="Calibri Light" w:cs="Calibri Light"/>
        </w:rPr>
        <w:t>health</w:t>
      </w:r>
      <w:r w:rsidR="00562089" w:rsidRPr="008C599F">
        <w:rPr>
          <w:rFonts w:ascii="Calibri Light" w:hAnsi="Calibri Light" w:cs="Calibri Light"/>
        </w:rPr>
        <w:t xml:space="preserve"> </w:t>
      </w:r>
      <w:r w:rsidR="00BD638B" w:rsidRPr="008C599F">
        <w:rPr>
          <w:rFonts w:ascii="Calibri Light" w:hAnsi="Calibri Light" w:cs="Calibri Light"/>
        </w:rPr>
        <w:t>care</w:t>
      </w:r>
      <w:r w:rsidR="00562089" w:rsidRPr="008C599F">
        <w:rPr>
          <w:rFonts w:ascii="Calibri Light" w:hAnsi="Calibri Light" w:cs="Calibri Light"/>
        </w:rPr>
        <w:t xml:space="preserve"> </w:t>
      </w:r>
      <w:r w:rsidR="00BD638B" w:rsidRPr="008C599F">
        <w:rPr>
          <w:rFonts w:ascii="Calibri Light" w:hAnsi="Calibri Light" w:cs="Calibri Light"/>
        </w:rPr>
        <w:t>for</w:t>
      </w:r>
      <w:r w:rsidR="00562089" w:rsidRPr="008C599F">
        <w:rPr>
          <w:rFonts w:ascii="Calibri Light" w:hAnsi="Calibri Light" w:cs="Calibri Light"/>
        </w:rPr>
        <w:t xml:space="preserve"> </w:t>
      </w:r>
      <w:r w:rsidR="00BD638B" w:rsidRPr="008C599F">
        <w:rPr>
          <w:rFonts w:ascii="Calibri Light" w:hAnsi="Calibri Light" w:cs="Calibri Light"/>
        </w:rPr>
        <w:t>MassHealth’s</w:t>
      </w:r>
      <w:r w:rsidR="00562089" w:rsidRPr="008C599F">
        <w:rPr>
          <w:rFonts w:ascii="Calibri Light" w:hAnsi="Calibri Light" w:cs="Calibri Light"/>
        </w:rPr>
        <w:t xml:space="preserve"> </w:t>
      </w:r>
      <w:r w:rsidR="00BD638B" w:rsidRPr="008C599F">
        <w:rPr>
          <w:rFonts w:ascii="Calibri Light" w:hAnsi="Calibri Light" w:cs="Calibri Light"/>
        </w:rPr>
        <w:t>members</w:t>
      </w:r>
      <w:r w:rsidR="00562089" w:rsidRPr="008C599F">
        <w:rPr>
          <w:rFonts w:ascii="Calibri Light" w:hAnsi="Calibri Light" w:cs="Calibri Light"/>
        </w:rPr>
        <w:t xml:space="preserve"> </w:t>
      </w:r>
      <w:r w:rsidR="00BD638B" w:rsidRPr="008C599F">
        <w:rPr>
          <w:rFonts w:ascii="Calibri Light" w:hAnsi="Calibri Light" w:cs="Calibri Light"/>
        </w:rPr>
        <w:t>enrolled</w:t>
      </w:r>
      <w:r w:rsidR="00562089" w:rsidRPr="008C599F">
        <w:rPr>
          <w:rFonts w:ascii="Calibri Light" w:hAnsi="Calibri Light" w:cs="Calibri Light"/>
        </w:rPr>
        <w:t xml:space="preserve"> </w:t>
      </w:r>
      <w:r w:rsidR="00BD638B" w:rsidRPr="008C599F">
        <w:rPr>
          <w:rFonts w:ascii="Calibri Light" w:hAnsi="Calibri Light" w:cs="Calibri Light"/>
        </w:rPr>
        <w:t>in</w:t>
      </w:r>
      <w:r w:rsidR="00562089" w:rsidRPr="008C599F">
        <w:rPr>
          <w:rFonts w:ascii="Calibri Light" w:hAnsi="Calibri Light" w:cs="Calibri Light"/>
        </w:rPr>
        <w:t xml:space="preserve"> </w:t>
      </w:r>
      <w:r w:rsidR="00BD638B" w:rsidRPr="008C599F">
        <w:rPr>
          <w:rFonts w:ascii="Calibri Light" w:hAnsi="Calibri Light" w:cs="Calibri Light"/>
        </w:rPr>
        <w:t>the</w:t>
      </w:r>
      <w:r w:rsidR="00562089" w:rsidRPr="008C599F">
        <w:rPr>
          <w:rFonts w:ascii="Calibri Light" w:hAnsi="Calibri Light" w:cs="Calibri Light"/>
        </w:rPr>
        <w:t xml:space="preserve"> </w:t>
      </w:r>
      <w:r w:rsidR="001B6672" w:rsidRPr="008C599F">
        <w:rPr>
          <w:rFonts w:ascii="Calibri Light" w:hAnsi="Calibri Light" w:cs="Calibri Light"/>
        </w:rPr>
        <w:t>primary</w:t>
      </w:r>
      <w:r w:rsidR="00562089" w:rsidRPr="008C599F">
        <w:rPr>
          <w:rFonts w:ascii="Calibri Light" w:hAnsi="Calibri Light" w:cs="Calibri Light"/>
        </w:rPr>
        <w:t xml:space="preserve"> </w:t>
      </w:r>
      <w:r w:rsidR="001B6672" w:rsidRPr="008C599F">
        <w:rPr>
          <w:rFonts w:ascii="Calibri Light" w:hAnsi="Calibri Light" w:cs="Calibri Light"/>
        </w:rPr>
        <w:t>care</w:t>
      </w:r>
      <w:r w:rsidR="00562089" w:rsidRPr="008C599F">
        <w:rPr>
          <w:rFonts w:ascii="Calibri Light" w:hAnsi="Calibri Light" w:cs="Calibri Light"/>
        </w:rPr>
        <w:t xml:space="preserve"> </w:t>
      </w:r>
      <w:r w:rsidR="001B6672" w:rsidRPr="008C599F">
        <w:rPr>
          <w:rFonts w:ascii="Calibri Light" w:hAnsi="Calibri Light" w:cs="Calibri Light"/>
        </w:rPr>
        <w:t>accountable</w:t>
      </w:r>
      <w:r w:rsidR="00562089" w:rsidRPr="008C599F">
        <w:rPr>
          <w:rFonts w:ascii="Calibri Light" w:hAnsi="Calibri Light" w:cs="Calibri Light"/>
        </w:rPr>
        <w:t xml:space="preserve"> </w:t>
      </w:r>
      <w:r w:rsidR="001B6672" w:rsidRPr="008C599F">
        <w:rPr>
          <w:rFonts w:ascii="Calibri Light" w:hAnsi="Calibri Light" w:cs="Calibri Light"/>
        </w:rPr>
        <w:t>care</w:t>
      </w:r>
      <w:r w:rsidR="00562089" w:rsidRPr="008C599F">
        <w:rPr>
          <w:rFonts w:ascii="Calibri Light" w:hAnsi="Calibri Light" w:cs="Calibri Light"/>
        </w:rPr>
        <w:t xml:space="preserve"> </w:t>
      </w:r>
      <w:r w:rsidR="001B6672" w:rsidRPr="008C599F">
        <w:rPr>
          <w:rFonts w:ascii="Calibri Light" w:hAnsi="Calibri Light" w:cs="Calibri Light"/>
        </w:rPr>
        <w:t>organizations</w:t>
      </w:r>
      <w:r w:rsidR="00562089" w:rsidRPr="008C599F">
        <w:rPr>
          <w:rFonts w:ascii="Calibri Light" w:hAnsi="Calibri Light" w:cs="Calibri Light"/>
        </w:rPr>
        <w:t xml:space="preserve"> </w:t>
      </w:r>
      <w:r w:rsidR="00BD638B" w:rsidRPr="008C599F">
        <w:rPr>
          <w:rFonts w:ascii="Calibri Light" w:hAnsi="Calibri Light" w:cs="Calibri Light"/>
        </w:rPr>
        <w:t>(PC</w:t>
      </w:r>
      <w:r w:rsidR="00562089" w:rsidRPr="008C599F">
        <w:rPr>
          <w:rFonts w:ascii="Calibri Light" w:hAnsi="Calibri Light" w:cs="Calibri Light"/>
        </w:rPr>
        <w:t xml:space="preserve"> </w:t>
      </w:r>
      <w:r w:rsidR="00BD638B" w:rsidRPr="008C599F">
        <w:rPr>
          <w:rFonts w:ascii="Calibri Light" w:hAnsi="Calibri Light" w:cs="Calibri Light"/>
        </w:rPr>
        <w:t>ACO</w:t>
      </w:r>
      <w:r w:rsidR="00B532EC" w:rsidRPr="008C599F">
        <w:rPr>
          <w:rFonts w:ascii="Calibri Light" w:hAnsi="Calibri Light" w:cs="Calibri Light"/>
        </w:rPr>
        <w:t>s</w:t>
      </w:r>
      <w:r w:rsidR="00BD638B" w:rsidRPr="008C599F">
        <w:rPr>
          <w:rFonts w:ascii="Calibri Light" w:hAnsi="Calibri Light" w:cs="Calibri Light"/>
        </w:rPr>
        <w:t>)</w:t>
      </w:r>
      <w:r w:rsidR="00562089" w:rsidRPr="008C599F">
        <w:rPr>
          <w:rFonts w:ascii="Calibri Light" w:hAnsi="Calibri Light" w:cs="Calibri Light"/>
        </w:rPr>
        <w:t xml:space="preserve"> </w:t>
      </w:r>
      <w:r w:rsidR="00BD638B" w:rsidRPr="008C599F">
        <w:rPr>
          <w:rFonts w:ascii="Calibri Light" w:hAnsi="Calibri Light" w:cs="Calibri Light"/>
        </w:rPr>
        <w:t>and</w:t>
      </w:r>
      <w:r w:rsidR="00562089" w:rsidRPr="008C599F">
        <w:rPr>
          <w:rFonts w:ascii="Calibri Light" w:hAnsi="Calibri Light" w:cs="Calibri Light"/>
        </w:rPr>
        <w:t xml:space="preserve"> </w:t>
      </w:r>
      <w:r w:rsidR="00BD638B" w:rsidRPr="008C599F">
        <w:rPr>
          <w:rFonts w:ascii="Calibri Light" w:hAnsi="Calibri Light" w:cs="Calibri Light"/>
        </w:rPr>
        <w:t>the</w:t>
      </w:r>
      <w:r w:rsidR="00562089" w:rsidRPr="008C599F">
        <w:rPr>
          <w:rFonts w:ascii="Calibri Light" w:hAnsi="Calibri Light" w:cs="Calibri Light"/>
        </w:rPr>
        <w:t xml:space="preserve"> </w:t>
      </w:r>
      <w:r w:rsidR="00BD638B" w:rsidRPr="008C599F">
        <w:rPr>
          <w:rFonts w:ascii="Calibri Light" w:hAnsi="Calibri Light" w:cs="Calibri Light"/>
        </w:rPr>
        <w:t>Primary</w:t>
      </w:r>
      <w:r w:rsidR="00562089" w:rsidRPr="008C599F">
        <w:rPr>
          <w:rFonts w:ascii="Calibri Light" w:hAnsi="Calibri Light" w:cs="Calibri Light"/>
        </w:rPr>
        <w:t xml:space="preserve"> </w:t>
      </w:r>
      <w:r w:rsidR="00BD638B" w:rsidRPr="008C599F">
        <w:rPr>
          <w:rFonts w:ascii="Calibri Light" w:hAnsi="Calibri Light" w:cs="Calibri Light"/>
        </w:rPr>
        <w:t>Care</w:t>
      </w:r>
      <w:r w:rsidR="00562089" w:rsidRPr="008C599F">
        <w:rPr>
          <w:rFonts w:ascii="Calibri Light" w:hAnsi="Calibri Light" w:cs="Calibri Light"/>
        </w:rPr>
        <w:t xml:space="preserve"> </w:t>
      </w:r>
      <w:r w:rsidR="00BD638B" w:rsidRPr="008C599F">
        <w:rPr>
          <w:rFonts w:ascii="Calibri Light" w:hAnsi="Calibri Light" w:cs="Calibri Light"/>
        </w:rPr>
        <w:t>Clinician</w:t>
      </w:r>
      <w:r w:rsidR="00562089" w:rsidRPr="008C599F">
        <w:rPr>
          <w:rFonts w:ascii="Calibri Light" w:hAnsi="Calibri Light" w:cs="Calibri Light"/>
        </w:rPr>
        <w:t xml:space="preserve"> </w:t>
      </w:r>
      <w:r w:rsidR="00BD638B" w:rsidRPr="008C599F">
        <w:rPr>
          <w:rFonts w:ascii="Calibri Light" w:hAnsi="Calibri Light" w:cs="Calibri Light"/>
        </w:rPr>
        <w:t>Plan</w:t>
      </w:r>
      <w:r w:rsidR="00562089" w:rsidRPr="008C599F">
        <w:rPr>
          <w:rFonts w:ascii="Calibri Light" w:hAnsi="Calibri Light" w:cs="Calibri Light"/>
        </w:rPr>
        <w:t xml:space="preserve"> </w:t>
      </w:r>
      <w:r w:rsidR="00BD638B" w:rsidRPr="008C599F">
        <w:rPr>
          <w:rFonts w:ascii="Calibri Light" w:hAnsi="Calibri Light" w:cs="Calibri Light"/>
        </w:rPr>
        <w:t>(PCCP).</w:t>
      </w:r>
      <w:r w:rsidR="00562089" w:rsidRPr="008C599F">
        <w:rPr>
          <w:rFonts w:ascii="Calibri Light" w:hAnsi="Calibri Light" w:cs="Calibri Light"/>
        </w:rPr>
        <w:t xml:space="preserve"> </w:t>
      </w:r>
    </w:p>
    <w:p w14:paraId="5C7756F3" w14:textId="77777777" w:rsidR="00D70112" w:rsidRPr="008C599F" w:rsidRDefault="00D70112" w:rsidP="00834092">
      <w:pPr>
        <w:rPr>
          <w:rFonts w:ascii="Calibri Light" w:hAnsi="Calibri Light" w:cs="Calibri Light"/>
        </w:rPr>
      </w:pPr>
    </w:p>
    <w:p w14:paraId="3726AB24" w14:textId="79DD5B25" w:rsidR="004D5CAA" w:rsidRPr="008C599F" w:rsidRDefault="00227033" w:rsidP="00834092">
      <w:pPr>
        <w:rPr>
          <w:rFonts w:ascii="Calibri Light" w:hAnsi="Calibri Light" w:cs="Calibri Light"/>
        </w:rPr>
      </w:pPr>
      <w:r w:rsidRPr="008C599F">
        <w:rPr>
          <w:rFonts w:ascii="Calibri Light" w:hAnsi="Calibri Light" w:cs="Calibri Light"/>
        </w:rPr>
        <w:t>Massachusetts’s</w:t>
      </w:r>
      <w:r w:rsidR="00562089" w:rsidRPr="008C599F">
        <w:rPr>
          <w:rFonts w:ascii="Calibri Light" w:hAnsi="Calibri Light" w:cs="Calibri Light"/>
        </w:rPr>
        <w:t xml:space="preserve"> </w:t>
      </w:r>
      <w:r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program</w:t>
      </w:r>
      <w:r w:rsidR="00562089" w:rsidRPr="008C599F">
        <w:rPr>
          <w:rFonts w:ascii="Calibri Light" w:hAnsi="Calibri Light" w:cs="Calibri Light"/>
        </w:rPr>
        <w:t xml:space="preserve"> </w:t>
      </w:r>
      <w:r w:rsidR="000E6226" w:rsidRPr="008C599F">
        <w:rPr>
          <w:rFonts w:ascii="Calibri Light" w:hAnsi="Calibri Light" w:cs="Calibri Light"/>
        </w:rPr>
        <w:t>(known</w:t>
      </w:r>
      <w:r w:rsidR="00562089" w:rsidRPr="008C599F">
        <w:rPr>
          <w:rFonts w:ascii="Calibri Light" w:hAnsi="Calibri Light" w:cs="Calibri Light"/>
        </w:rPr>
        <w:t xml:space="preserve"> </w:t>
      </w:r>
      <w:r w:rsidR="000E6226" w:rsidRPr="008C599F">
        <w:rPr>
          <w:rFonts w:ascii="Calibri Light" w:hAnsi="Calibri Light" w:cs="Calibri Light"/>
        </w:rPr>
        <w:t>as</w:t>
      </w:r>
      <w:r w:rsidR="00562089" w:rsidRPr="008C599F">
        <w:rPr>
          <w:rFonts w:ascii="Calibri Light" w:hAnsi="Calibri Light" w:cs="Calibri Light"/>
        </w:rPr>
        <w:t xml:space="preserve"> </w:t>
      </w:r>
      <w:r w:rsidR="000E6226" w:rsidRPr="008C599F">
        <w:rPr>
          <w:rFonts w:ascii="Calibri Light" w:hAnsi="Calibri Light" w:cs="Calibri Light"/>
        </w:rPr>
        <w:t>“MassHealth”)</w:t>
      </w:r>
      <w:r w:rsidRPr="008C599F">
        <w:rPr>
          <w:rFonts w:ascii="Calibri Light" w:hAnsi="Calibri Light" w:cs="Calibri Light"/>
        </w:rPr>
        <w:t>,</w:t>
      </w:r>
      <w:r w:rsidR="00562089" w:rsidRPr="008C599F">
        <w:rPr>
          <w:rFonts w:ascii="Calibri Light" w:hAnsi="Calibri Light" w:cs="Calibri Light"/>
        </w:rPr>
        <w:t xml:space="preserve"> </w:t>
      </w:r>
      <w:r w:rsidR="000F3E26" w:rsidRPr="008C599F">
        <w:rPr>
          <w:rFonts w:ascii="Calibri Light" w:hAnsi="Calibri Light" w:cs="Calibri Light"/>
        </w:rPr>
        <w:t>administered</w:t>
      </w:r>
      <w:r w:rsidR="00562089" w:rsidRPr="008C599F">
        <w:rPr>
          <w:rFonts w:ascii="Calibri Light" w:hAnsi="Calibri Light" w:cs="Calibri Light"/>
        </w:rPr>
        <w:t xml:space="preserve"> </w:t>
      </w:r>
      <w:r w:rsidR="000F3E26" w:rsidRPr="008C599F">
        <w:rPr>
          <w:rFonts w:ascii="Calibri Light" w:hAnsi="Calibri Light" w:cs="Calibri Light"/>
        </w:rPr>
        <w:t>by</w:t>
      </w:r>
      <w:r w:rsidR="00562089" w:rsidRPr="008C599F">
        <w:rPr>
          <w:rFonts w:ascii="Calibri Light" w:hAnsi="Calibri Light" w:cs="Calibri Light"/>
        </w:rPr>
        <w:t xml:space="preserve"> </w:t>
      </w:r>
      <w:r w:rsidR="000F3E26" w:rsidRPr="008C599F">
        <w:rPr>
          <w:rFonts w:ascii="Calibri Light" w:hAnsi="Calibri Light" w:cs="Calibri Light"/>
        </w:rPr>
        <w:t>t</w:t>
      </w:r>
      <w:r w:rsidR="000F3E26" w:rsidRPr="008C599F">
        <w:rPr>
          <w:rFonts w:ascii="Calibri Light" w:hAnsi="Calibri Light" w:cs="Calibri Light"/>
          <w:szCs w:val="24"/>
        </w:rPr>
        <w:t>he</w:t>
      </w:r>
      <w:r w:rsidR="00562089" w:rsidRPr="008C599F">
        <w:rPr>
          <w:rFonts w:ascii="Calibri Light" w:hAnsi="Calibri Light" w:cs="Calibri Light"/>
          <w:szCs w:val="24"/>
        </w:rPr>
        <w:t xml:space="preserve"> </w:t>
      </w:r>
      <w:r w:rsidR="000F3E26" w:rsidRPr="008C599F">
        <w:rPr>
          <w:rFonts w:ascii="Calibri Light" w:hAnsi="Calibri Light" w:cs="Calibri Light"/>
          <w:szCs w:val="24"/>
        </w:rPr>
        <w:t>Massachusetts</w:t>
      </w:r>
      <w:r w:rsidR="00562089" w:rsidRPr="008C599F">
        <w:rPr>
          <w:rFonts w:ascii="Calibri Light" w:hAnsi="Calibri Light" w:cs="Calibri Light"/>
          <w:szCs w:val="24"/>
        </w:rPr>
        <w:t xml:space="preserve"> </w:t>
      </w:r>
      <w:r w:rsidR="000F3E26" w:rsidRPr="008C599F">
        <w:rPr>
          <w:rFonts w:ascii="Calibri Light" w:hAnsi="Calibri Light" w:cs="Calibri Light"/>
          <w:szCs w:val="24"/>
        </w:rPr>
        <w:t>Executive</w:t>
      </w:r>
      <w:r w:rsidR="00562089" w:rsidRPr="008C599F">
        <w:rPr>
          <w:rFonts w:ascii="Calibri Light" w:hAnsi="Calibri Light" w:cs="Calibri Light"/>
          <w:szCs w:val="24"/>
        </w:rPr>
        <w:t xml:space="preserve"> </w:t>
      </w:r>
      <w:r w:rsidR="000F3E26" w:rsidRPr="008C599F">
        <w:rPr>
          <w:rFonts w:ascii="Calibri Light" w:hAnsi="Calibri Light" w:cs="Calibri Light"/>
          <w:szCs w:val="24"/>
        </w:rPr>
        <w:t>Office</w:t>
      </w:r>
      <w:r w:rsidR="00562089" w:rsidRPr="008C599F">
        <w:rPr>
          <w:rFonts w:ascii="Calibri Light" w:hAnsi="Calibri Light" w:cs="Calibri Light"/>
          <w:szCs w:val="24"/>
        </w:rPr>
        <w:t xml:space="preserve"> </w:t>
      </w:r>
      <w:r w:rsidR="000F3E26" w:rsidRPr="008C599F">
        <w:rPr>
          <w:rFonts w:ascii="Calibri Light" w:hAnsi="Calibri Light" w:cs="Calibri Light"/>
          <w:szCs w:val="24"/>
        </w:rPr>
        <w:t>of</w:t>
      </w:r>
      <w:r w:rsidR="00562089" w:rsidRPr="008C599F">
        <w:rPr>
          <w:rFonts w:ascii="Calibri Light" w:hAnsi="Calibri Light" w:cs="Calibri Light"/>
          <w:szCs w:val="24"/>
        </w:rPr>
        <w:t xml:space="preserve"> </w:t>
      </w:r>
      <w:r w:rsidR="000F3E26" w:rsidRPr="008C599F">
        <w:rPr>
          <w:rFonts w:ascii="Calibri Light" w:hAnsi="Calibri Light" w:cs="Calibri Light"/>
          <w:szCs w:val="24"/>
        </w:rPr>
        <w:t>Health</w:t>
      </w:r>
      <w:r w:rsidR="00562089" w:rsidRPr="008C599F">
        <w:rPr>
          <w:rFonts w:ascii="Calibri Light" w:hAnsi="Calibri Light" w:cs="Calibri Light"/>
          <w:szCs w:val="24"/>
        </w:rPr>
        <w:t xml:space="preserve"> </w:t>
      </w:r>
      <w:r w:rsidR="000F3E26" w:rsidRPr="008C599F">
        <w:rPr>
          <w:rFonts w:ascii="Calibri Light" w:hAnsi="Calibri Light" w:cs="Calibri Light"/>
          <w:szCs w:val="24"/>
        </w:rPr>
        <w:t>and</w:t>
      </w:r>
      <w:r w:rsidR="00562089" w:rsidRPr="008C599F">
        <w:rPr>
          <w:rFonts w:ascii="Calibri Light" w:hAnsi="Calibri Light" w:cs="Calibri Light"/>
          <w:szCs w:val="24"/>
        </w:rPr>
        <w:t xml:space="preserve"> </w:t>
      </w:r>
      <w:r w:rsidR="000F3E26" w:rsidRPr="008C599F">
        <w:rPr>
          <w:rFonts w:ascii="Calibri Light" w:hAnsi="Calibri Light" w:cs="Calibri Light"/>
          <w:szCs w:val="24"/>
        </w:rPr>
        <w:t>Human</w:t>
      </w:r>
      <w:r w:rsidR="00562089" w:rsidRPr="008C599F">
        <w:rPr>
          <w:rFonts w:ascii="Calibri Light" w:hAnsi="Calibri Light" w:cs="Calibri Light"/>
          <w:szCs w:val="24"/>
        </w:rPr>
        <w:t xml:space="preserve"> </w:t>
      </w:r>
      <w:r w:rsidR="000F3E26" w:rsidRPr="008C599F">
        <w:rPr>
          <w:rFonts w:ascii="Calibri Light" w:hAnsi="Calibri Light" w:cs="Calibri Light"/>
          <w:szCs w:val="24"/>
        </w:rPr>
        <w:t>Services</w:t>
      </w:r>
      <w:r w:rsidR="00562089" w:rsidRPr="008C599F">
        <w:rPr>
          <w:rFonts w:ascii="Calibri Light" w:hAnsi="Calibri Light" w:cs="Calibri Light"/>
          <w:szCs w:val="24"/>
        </w:rPr>
        <w:t xml:space="preserve"> </w:t>
      </w:r>
      <w:r w:rsidR="000F3E26" w:rsidRPr="008C599F">
        <w:rPr>
          <w:rFonts w:ascii="Calibri Light" w:hAnsi="Calibri Light" w:cs="Calibri Light"/>
          <w:szCs w:val="24"/>
        </w:rPr>
        <w:t>(EOHHS)</w:t>
      </w:r>
      <w:r w:rsidRPr="008C599F">
        <w:rPr>
          <w:rFonts w:ascii="Calibri Light" w:hAnsi="Calibri Light" w:cs="Calibri Light"/>
        </w:rPr>
        <w:t>,</w:t>
      </w:r>
      <w:r w:rsidR="00562089" w:rsidRPr="008C599F">
        <w:rPr>
          <w:rFonts w:ascii="Calibri Light" w:hAnsi="Calibri Light" w:cs="Calibri Light"/>
        </w:rPr>
        <w:t xml:space="preserve"> </w:t>
      </w:r>
      <w:r w:rsidR="00723AF2" w:rsidRPr="008C599F">
        <w:rPr>
          <w:rFonts w:ascii="Calibri Light" w:hAnsi="Calibri Light" w:cs="Calibri Light"/>
        </w:rPr>
        <w:t>contracted</w:t>
      </w:r>
      <w:r w:rsidR="00562089" w:rsidRPr="008C599F">
        <w:rPr>
          <w:rFonts w:ascii="Calibri Light" w:hAnsi="Calibri Light" w:cs="Calibri Light"/>
        </w:rPr>
        <w:t xml:space="preserve"> </w:t>
      </w:r>
      <w:r w:rsidR="00723AF2" w:rsidRPr="008C599F">
        <w:rPr>
          <w:rFonts w:ascii="Calibri Light" w:hAnsi="Calibri Light" w:cs="Calibri Light"/>
        </w:rPr>
        <w:t>with</w:t>
      </w:r>
      <w:r w:rsidR="00CD3A7A">
        <w:rPr>
          <w:rFonts w:ascii="Calibri Light" w:hAnsi="Calibri Light" w:cs="Calibri Light"/>
        </w:rPr>
        <w:t xml:space="preserve"> </w:t>
      </w:r>
      <w:r w:rsidR="00305AD0">
        <w:rPr>
          <w:rFonts w:ascii="Calibri Light" w:hAnsi="Calibri Light" w:cs="Calibri Light"/>
        </w:rPr>
        <w:t>MBHP</w:t>
      </w:r>
      <w:r w:rsidR="00562089" w:rsidRPr="008C599F">
        <w:rPr>
          <w:rFonts w:ascii="Calibri Light" w:hAnsi="Calibri Light" w:cs="Calibri Light"/>
        </w:rPr>
        <w:t xml:space="preserve"> </w:t>
      </w:r>
      <w:r w:rsidR="00BD638B" w:rsidRPr="008C599F">
        <w:rPr>
          <w:rFonts w:ascii="Calibri Light" w:hAnsi="Calibri Light" w:cs="Calibri Light"/>
        </w:rPr>
        <w:t>to</w:t>
      </w:r>
      <w:r w:rsidR="00562089" w:rsidRPr="008C599F">
        <w:rPr>
          <w:rFonts w:ascii="Calibri Light" w:hAnsi="Calibri Light" w:cs="Calibri Light"/>
        </w:rPr>
        <w:t xml:space="preserve"> </w:t>
      </w:r>
      <w:r w:rsidR="00BD638B" w:rsidRPr="008C599F">
        <w:rPr>
          <w:rFonts w:ascii="Calibri Light" w:hAnsi="Calibri Light" w:cs="Calibri Light"/>
        </w:rPr>
        <w:t>provide</w:t>
      </w:r>
      <w:r w:rsidR="00562089" w:rsidRPr="008C599F">
        <w:rPr>
          <w:rFonts w:ascii="Calibri Light" w:hAnsi="Calibri Light" w:cs="Calibri Light"/>
        </w:rPr>
        <w:t xml:space="preserve"> </w:t>
      </w:r>
      <w:r w:rsidR="00BD638B" w:rsidRPr="008C599F">
        <w:rPr>
          <w:rFonts w:ascii="Calibri Light" w:hAnsi="Calibri Light" w:cs="Calibri Light"/>
        </w:rPr>
        <w:t>behavioral</w:t>
      </w:r>
      <w:r w:rsidR="00562089" w:rsidRPr="008C599F">
        <w:rPr>
          <w:rFonts w:ascii="Calibri Light" w:hAnsi="Calibri Light" w:cs="Calibri Light"/>
        </w:rPr>
        <w:t xml:space="preserve"> </w:t>
      </w:r>
      <w:r w:rsidR="00BD638B" w:rsidRPr="008C599F">
        <w:rPr>
          <w:rFonts w:ascii="Calibri Light" w:hAnsi="Calibri Light" w:cs="Calibri Light"/>
        </w:rPr>
        <w:t>health</w:t>
      </w:r>
      <w:r w:rsidR="00562089" w:rsidRPr="008C599F">
        <w:rPr>
          <w:rFonts w:ascii="Calibri Light" w:hAnsi="Calibri Light" w:cs="Calibri Light"/>
        </w:rPr>
        <w:t xml:space="preserve"> </w:t>
      </w:r>
      <w:r w:rsidR="00BD638B" w:rsidRPr="008C599F">
        <w:rPr>
          <w:rFonts w:ascii="Calibri Light" w:hAnsi="Calibri Light" w:cs="Calibri Light"/>
        </w:rPr>
        <w:t>care</w:t>
      </w:r>
      <w:r w:rsidR="00562089" w:rsidRPr="008C599F">
        <w:rPr>
          <w:rFonts w:ascii="Calibri Light" w:hAnsi="Calibri Light" w:cs="Calibri Light"/>
        </w:rPr>
        <w:t xml:space="preserve"> </w:t>
      </w:r>
      <w:r w:rsidR="00BD638B" w:rsidRPr="008C599F">
        <w:rPr>
          <w:rFonts w:ascii="Calibri Light" w:hAnsi="Calibri Light" w:cs="Calibri Light"/>
        </w:rPr>
        <w:t>for</w:t>
      </w:r>
      <w:r w:rsidR="00562089" w:rsidRPr="008C599F">
        <w:rPr>
          <w:rFonts w:ascii="Calibri Light" w:hAnsi="Calibri Light" w:cs="Calibri Light"/>
        </w:rPr>
        <w:t xml:space="preserve"> </w:t>
      </w:r>
      <w:r w:rsidR="00BD638B" w:rsidRPr="008C599F">
        <w:rPr>
          <w:rFonts w:ascii="Calibri Light" w:hAnsi="Calibri Light" w:cs="Calibri Light"/>
        </w:rPr>
        <w:t>PC</w:t>
      </w:r>
      <w:r w:rsidR="00562089" w:rsidRPr="008C599F">
        <w:rPr>
          <w:rFonts w:ascii="Calibri Light" w:hAnsi="Calibri Light" w:cs="Calibri Light"/>
        </w:rPr>
        <w:t xml:space="preserve"> </w:t>
      </w:r>
      <w:r w:rsidR="00BD638B" w:rsidRPr="008C599F">
        <w:rPr>
          <w:rFonts w:ascii="Calibri Light" w:hAnsi="Calibri Light" w:cs="Calibri Light"/>
        </w:rPr>
        <w:t>ACO</w:t>
      </w:r>
      <w:r w:rsidR="00562089" w:rsidRPr="008C599F">
        <w:rPr>
          <w:rFonts w:ascii="Calibri Light" w:hAnsi="Calibri Light" w:cs="Calibri Light"/>
        </w:rPr>
        <w:t xml:space="preserve"> </w:t>
      </w:r>
      <w:r w:rsidR="00BD638B" w:rsidRPr="008C599F">
        <w:rPr>
          <w:rFonts w:ascii="Calibri Light" w:hAnsi="Calibri Light" w:cs="Calibri Light"/>
        </w:rPr>
        <w:t>and</w:t>
      </w:r>
      <w:r w:rsidR="00562089" w:rsidRPr="008C599F">
        <w:rPr>
          <w:rFonts w:ascii="Calibri Light" w:hAnsi="Calibri Light" w:cs="Calibri Light"/>
        </w:rPr>
        <w:t xml:space="preserve"> </w:t>
      </w:r>
      <w:r w:rsidR="00BD638B" w:rsidRPr="008C599F">
        <w:rPr>
          <w:rFonts w:ascii="Calibri Light" w:hAnsi="Calibri Light" w:cs="Calibri Light"/>
        </w:rPr>
        <w:t>PCCP</w:t>
      </w:r>
      <w:r w:rsidR="00562089" w:rsidRPr="008C599F">
        <w:rPr>
          <w:rFonts w:ascii="Calibri Light" w:hAnsi="Calibri Light" w:cs="Calibri Light"/>
        </w:rPr>
        <w:t xml:space="preserve"> </w:t>
      </w:r>
      <w:r w:rsidR="00BD638B" w:rsidRPr="008C599F">
        <w:rPr>
          <w:rFonts w:ascii="Calibri Light" w:hAnsi="Calibri Light" w:cs="Calibri Light"/>
        </w:rPr>
        <w:t>members</w:t>
      </w:r>
      <w:r w:rsidR="00562089" w:rsidRPr="008C599F">
        <w:rPr>
          <w:rFonts w:ascii="Calibri Light" w:hAnsi="Calibri Light" w:cs="Calibri Light"/>
        </w:rPr>
        <w:t xml:space="preserve"> </w:t>
      </w:r>
      <w:r w:rsidR="00934ADA" w:rsidRPr="008C599F">
        <w:rPr>
          <w:rFonts w:ascii="Calibri Light" w:hAnsi="Calibri Light" w:cs="Calibri Light"/>
        </w:rPr>
        <w:t>during</w:t>
      </w:r>
      <w:r w:rsidR="00562089" w:rsidRPr="008C599F">
        <w:rPr>
          <w:rFonts w:ascii="Calibri Light" w:hAnsi="Calibri Light" w:cs="Calibri Light"/>
        </w:rPr>
        <w:t xml:space="preserve"> </w:t>
      </w:r>
      <w:r w:rsidR="00934ADA" w:rsidRPr="008C599F">
        <w:rPr>
          <w:rFonts w:ascii="Calibri Light" w:hAnsi="Calibri Light" w:cs="Calibri Light"/>
        </w:rPr>
        <w:t>the</w:t>
      </w:r>
      <w:r w:rsidR="00562089" w:rsidRPr="008C599F">
        <w:rPr>
          <w:rFonts w:ascii="Calibri Light" w:hAnsi="Calibri Light" w:cs="Calibri Light"/>
        </w:rPr>
        <w:t xml:space="preserve"> </w:t>
      </w:r>
      <w:r w:rsidR="00F62D3F" w:rsidRPr="008C599F">
        <w:rPr>
          <w:rFonts w:ascii="Calibri Light" w:hAnsi="Calibri Light" w:cs="Calibri Light"/>
        </w:rPr>
        <w:t xml:space="preserve">2024 </w:t>
      </w:r>
      <w:r w:rsidR="00A8243E" w:rsidRPr="008C599F">
        <w:rPr>
          <w:rFonts w:ascii="Calibri Light" w:hAnsi="Calibri Light" w:cs="Calibri Light"/>
        </w:rPr>
        <w:t>calendar</w:t>
      </w:r>
      <w:r w:rsidR="00562089" w:rsidRPr="008C599F">
        <w:rPr>
          <w:rFonts w:ascii="Calibri Light" w:hAnsi="Calibri Light" w:cs="Calibri Light"/>
        </w:rPr>
        <w:t xml:space="preserve"> </w:t>
      </w:r>
      <w:r w:rsidR="00A8243E" w:rsidRPr="008C599F">
        <w:rPr>
          <w:rFonts w:ascii="Calibri Light" w:hAnsi="Calibri Light" w:cs="Calibri Light"/>
        </w:rPr>
        <w:t>year</w:t>
      </w:r>
      <w:r w:rsidR="00562089" w:rsidRPr="008C599F">
        <w:rPr>
          <w:rFonts w:ascii="Calibri Light" w:hAnsi="Calibri Light" w:cs="Calibri Light"/>
        </w:rPr>
        <w:t xml:space="preserve"> </w:t>
      </w:r>
      <w:r w:rsidR="00A8243E" w:rsidRPr="008C599F">
        <w:rPr>
          <w:rFonts w:ascii="Calibri Light" w:hAnsi="Calibri Light" w:cs="Calibri Light"/>
        </w:rPr>
        <w:t>(CY).</w:t>
      </w:r>
      <w:r w:rsidR="00562089" w:rsidRPr="008C599F">
        <w:rPr>
          <w:rFonts w:ascii="Calibri Light" w:hAnsi="Calibri Light" w:cs="Calibri Light"/>
        </w:rPr>
        <w:t xml:space="preserve"> </w:t>
      </w:r>
      <w:r w:rsidR="00C50AB1" w:rsidRPr="008C599F">
        <w:rPr>
          <w:rFonts w:ascii="Calibri Light" w:hAnsi="Calibri Light" w:cs="Calibri Light"/>
        </w:rPr>
        <w:t>MBHP</w:t>
      </w:r>
      <w:r w:rsidR="00562089" w:rsidRPr="008C599F">
        <w:rPr>
          <w:rFonts w:ascii="Calibri Light" w:hAnsi="Calibri Light" w:cs="Calibri Light"/>
        </w:rPr>
        <w:t xml:space="preserve"> </w:t>
      </w:r>
      <w:r w:rsidR="004D5CAA" w:rsidRPr="008C599F">
        <w:rPr>
          <w:rFonts w:ascii="Calibri Light" w:hAnsi="Calibri Light" w:cs="Calibri Light"/>
        </w:rPr>
        <w:t>is</w:t>
      </w:r>
      <w:r w:rsidR="00562089" w:rsidRPr="008C599F">
        <w:rPr>
          <w:rFonts w:ascii="Calibri Light" w:hAnsi="Calibri Light" w:cs="Calibri Light"/>
        </w:rPr>
        <w:t xml:space="preserve"> </w:t>
      </w:r>
      <w:r w:rsidR="004D5CAA" w:rsidRPr="008C599F">
        <w:rPr>
          <w:rFonts w:ascii="Calibri Light" w:hAnsi="Calibri Light" w:cs="Calibri Light"/>
        </w:rPr>
        <w:t>a</w:t>
      </w:r>
      <w:r w:rsidR="00562089" w:rsidRPr="008C599F">
        <w:rPr>
          <w:rFonts w:ascii="Calibri Light" w:hAnsi="Calibri Light" w:cs="Calibri Light"/>
        </w:rPr>
        <w:t xml:space="preserve"> </w:t>
      </w:r>
      <w:r w:rsidR="004D5CAA" w:rsidRPr="008C599F">
        <w:rPr>
          <w:rFonts w:ascii="Calibri Light" w:hAnsi="Calibri Light" w:cs="Calibri Light"/>
        </w:rPr>
        <w:t>network</w:t>
      </w:r>
      <w:r w:rsidR="00562089" w:rsidRPr="008C599F">
        <w:rPr>
          <w:rFonts w:ascii="Calibri Light" w:hAnsi="Calibri Light" w:cs="Calibri Light"/>
        </w:rPr>
        <w:t xml:space="preserve"> </w:t>
      </w:r>
      <w:r w:rsidR="004D5CAA" w:rsidRPr="008C599F">
        <w:rPr>
          <w:rFonts w:ascii="Calibri Light" w:hAnsi="Calibri Light" w:cs="Calibri Light"/>
        </w:rPr>
        <w:t>of</w:t>
      </w:r>
      <w:r w:rsidR="00562089" w:rsidRPr="008C599F">
        <w:rPr>
          <w:rFonts w:ascii="Calibri Light" w:hAnsi="Calibri Light" w:cs="Calibri Light"/>
        </w:rPr>
        <w:t xml:space="preserve"> </w:t>
      </w:r>
      <w:r w:rsidR="004D5CAA" w:rsidRPr="008C599F">
        <w:rPr>
          <w:rFonts w:ascii="Calibri Light" w:hAnsi="Calibri Light" w:cs="Calibri Light"/>
        </w:rPr>
        <w:t>behavioral</w:t>
      </w:r>
      <w:r w:rsidR="00562089" w:rsidRPr="008C599F">
        <w:rPr>
          <w:rFonts w:ascii="Calibri Light" w:hAnsi="Calibri Light" w:cs="Calibri Light"/>
        </w:rPr>
        <w:t xml:space="preserve"> </w:t>
      </w:r>
      <w:r w:rsidR="004D5CAA" w:rsidRPr="008C599F">
        <w:rPr>
          <w:rFonts w:ascii="Calibri Light" w:hAnsi="Calibri Light" w:cs="Calibri Light"/>
        </w:rPr>
        <w:t>health</w:t>
      </w:r>
      <w:r w:rsidR="00562089" w:rsidRPr="008C599F">
        <w:rPr>
          <w:rFonts w:ascii="Calibri Light" w:hAnsi="Calibri Light" w:cs="Calibri Light"/>
        </w:rPr>
        <w:t xml:space="preserve"> </w:t>
      </w:r>
      <w:r w:rsidR="004D5CAA" w:rsidRPr="008C599F">
        <w:rPr>
          <w:rFonts w:ascii="Calibri Light" w:hAnsi="Calibri Light" w:cs="Calibri Light"/>
        </w:rPr>
        <w:t>providers</w:t>
      </w:r>
      <w:r w:rsidR="00562089" w:rsidRPr="008C599F">
        <w:rPr>
          <w:rFonts w:ascii="Calibri Light" w:hAnsi="Calibri Light" w:cs="Calibri Light"/>
        </w:rPr>
        <w:t xml:space="preserve"> </w:t>
      </w:r>
      <w:r w:rsidR="004D5CAA" w:rsidRPr="008C599F">
        <w:rPr>
          <w:rFonts w:ascii="Calibri Light" w:hAnsi="Calibri Light" w:cs="Calibri Light"/>
        </w:rPr>
        <w:t>who</w:t>
      </w:r>
      <w:r w:rsidR="00562089" w:rsidRPr="008C599F">
        <w:rPr>
          <w:rFonts w:ascii="Calibri Light" w:hAnsi="Calibri Light" w:cs="Calibri Light"/>
        </w:rPr>
        <w:t xml:space="preserve"> </w:t>
      </w:r>
      <w:r w:rsidR="004D5CAA" w:rsidRPr="008C599F">
        <w:rPr>
          <w:rFonts w:ascii="Calibri Light" w:hAnsi="Calibri Light" w:cs="Calibri Light"/>
        </w:rPr>
        <w:t>manage</w:t>
      </w:r>
      <w:r w:rsidR="00562089" w:rsidRPr="008C599F">
        <w:rPr>
          <w:rFonts w:ascii="Calibri Light" w:hAnsi="Calibri Light" w:cs="Calibri Light"/>
        </w:rPr>
        <w:t xml:space="preserve"> </w:t>
      </w:r>
      <w:r w:rsidR="004D5CAA" w:rsidRPr="008C599F">
        <w:rPr>
          <w:rFonts w:ascii="Calibri Light" w:hAnsi="Calibri Light" w:cs="Calibri Light"/>
        </w:rPr>
        <w:t>behavioral</w:t>
      </w:r>
      <w:r w:rsidR="00562089" w:rsidRPr="008C599F">
        <w:rPr>
          <w:rFonts w:ascii="Calibri Light" w:hAnsi="Calibri Light" w:cs="Calibri Light"/>
        </w:rPr>
        <w:t xml:space="preserve"> </w:t>
      </w:r>
      <w:r w:rsidR="004D5CAA" w:rsidRPr="008C599F">
        <w:rPr>
          <w:rFonts w:ascii="Calibri Light" w:hAnsi="Calibri Light" w:cs="Calibri Light"/>
        </w:rPr>
        <w:t>health</w:t>
      </w:r>
      <w:r w:rsidR="00562089" w:rsidRPr="008C599F">
        <w:rPr>
          <w:rFonts w:ascii="Calibri Light" w:hAnsi="Calibri Light" w:cs="Calibri Light"/>
        </w:rPr>
        <w:t xml:space="preserve"> </w:t>
      </w:r>
      <w:r w:rsidR="004D5CAA" w:rsidRPr="008C599F">
        <w:rPr>
          <w:rFonts w:ascii="Calibri Light" w:hAnsi="Calibri Light" w:cs="Calibri Light"/>
        </w:rPr>
        <w:t>care</w:t>
      </w:r>
      <w:r w:rsidR="00562089" w:rsidRPr="008C599F">
        <w:rPr>
          <w:rFonts w:ascii="Calibri Light" w:hAnsi="Calibri Light" w:cs="Calibri Light"/>
        </w:rPr>
        <w:t xml:space="preserve"> </w:t>
      </w:r>
      <w:r w:rsidR="004D5CAA" w:rsidRPr="008C599F">
        <w:rPr>
          <w:rFonts w:ascii="Calibri Light" w:hAnsi="Calibri Light" w:cs="Calibri Light"/>
        </w:rPr>
        <w:t>for</w:t>
      </w:r>
      <w:r w:rsidR="00562089" w:rsidRPr="008C599F">
        <w:rPr>
          <w:rFonts w:ascii="Calibri Light" w:hAnsi="Calibri Light" w:cs="Calibri Light"/>
        </w:rPr>
        <w:t xml:space="preserve"> </w:t>
      </w:r>
      <w:r w:rsidR="004D5CAA" w:rsidRPr="008C599F">
        <w:rPr>
          <w:rFonts w:ascii="Calibri Light" w:hAnsi="Calibri Light" w:cs="Calibri Light"/>
        </w:rPr>
        <w:t>MassHealth’s</w:t>
      </w:r>
      <w:r w:rsidR="00562089" w:rsidRPr="008C599F">
        <w:rPr>
          <w:rFonts w:ascii="Calibri Light" w:hAnsi="Calibri Light" w:cs="Calibri Light"/>
        </w:rPr>
        <w:t xml:space="preserve"> </w:t>
      </w:r>
      <w:r w:rsidR="006471FD" w:rsidRPr="008C599F">
        <w:rPr>
          <w:rFonts w:ascii="Calibri Light" w:hAnsi="Calibri Light" w:cs="Calibri Light"/>
        </w:rPr>
        <w:t>PC</w:t>
      </w:r>
      <w:r w:rsidR="00562089" w:rsidRPr="008C599F">
        <w:rPr>
          <w:rFonts w:ascii="Calibri Light" w:hAnsi="Calibri Light" w:cs="Calibri Light"/>
        </w:rPr>
        <w:t xml:space="preserve"> </w:t>
      </w:r>
      <w:r w:rsidR="006471FD" w:rsidRPr="008C599F">
        <w:rPr>
          <w:rFonts w:ascii="Calibri Light" w:hAnsi="Calibri Light" w:cs="Calibri Light"/>
        </w:rPr>
        <w:t>ACOs</w:t>
      </w:r>
      <w:r w:rsidR="00562089" w:rsidRPr="008C599F">
        <w:rPr>
          <w:rFonts w:ascii="Calibri Light" w:hAnsi="Calibri Light" w:cs="Calibri Light"/>
        </w:rPr>
        <w:t xml:space="preserve"> </w:t>
      </w:r>
      <w:r w:rsidR="004D5CAA" w:rsidRPr="008C599F">
        <w:rPr>
          <w:rFonts w:ascii="Calibri Light" w:hAnsi="Calibri Light" w:cs="Calibri Light"/>
        </w:rPr>
        <w:t>and</w:t>
      </w:r>
      <w:r w:rsidR="00562089" w:rsidRPr="008C599F">
        <w:rPr>
          <w:rFonts w:ascii="Calibri Light" w:hAnsi="Calibri Light" w:cs="Calibri Light"/>
        </w:rPr>
        <w:t xml:space="preserve"> </w:t>
      </w:r>
      <w:r w:rsidR="006471FD" w:rsidRPr="008C599F">
        <w:rPr>
          <w:rFonts w:ascii="Calibri Light" w:hAnsi="Calibri Light" w:cs="Calibri Light"/>
        </w:rPr>
        <w:t>PCCP</w:t>
      </w:r>
      <w:r w:rsidR="004D5CAA" w:rsidRPr="008C599F">
        <w:rPr>
          <w:rFonts w:ascii="Calibri Light" w:hAnsi="Calibri Light" w:cs="Calibri Light"/>
        </w:rPr>
        <w:t>.</w:t>
      </w:r>
      <w:r w:rsidR="00562089" w:rsidRPr="008C599F">
        <w:rPr>
          <w:rFonts w:ascii="Calibri Light" w:hAnsi="Calibri Light" w:cs="Calibri Light"/>
        </w:rPr>
        <w:t xml:space="preserve"> </w:t>
      </w:r>
      <w:r w:rsidR="004D5CAA" w:rsidRPr="008C599F">
        <w:rPr>
          <w:rFonts w:ascii="Calibri Light" w:hAnsi="Calibri Light" w:cs="Calibri Light"/>
        </w:rPr>
        <w:t>MBHP</w:t>
      </w:r>
      <w:r w:rsidR="00562089" w:rsidRPr="008C599F">
        <w:rPr>
          <w:rFonts w:ascii="Calibri Light" w:hAnsi="Calibri Light" w:cs="Calibri Light"/>
        </w:rPr>
        <w:t xml:space="preserve"> </w:t>
      </w:r>
      <w:r w:rsidR="004D5CAA" w:rsidRPr="008C599F">
        <w:rPr>
          <w:rFonts w:ascii="Calibri Light" w:hAnsi="Calibri Light" w:cs="Calibri Light"/>
        </w:rPr>
        <w:t>also</w:t>
      </w:r>
      <w:r w:rsidR="00562089" w:rsidRPr="008C599F">
        <w:rPr>
          <w:rFonts w:ascii="Calibri Light" w:hAnsi="Calibri Light" w:cs="Calibri Light"/>
        </w:rPr>
        <w:t xml:space="preserve"> </w:t>
      </w:r>
      <w:r w:rsidR="004D5CAA" w:rsidRPr="008C599F">
        <w:rPr>
          <w:rFonts w:ascii="Calibri Light" w:hAnsi="Calibri Light" w:cs="Calibri Light"/>
        </w:rPr>
        <w:t>serves</w:t>
      </w:r>
      <w:r w:rsidR="00562089" w:rsidRPr="008C599F">
        <w:rPr>
          <w:rFonts w:ascii="Calibri Light" w:hAnsi="Calibri Light" w:cs="Calibri Light"/>
        </w:rPr>
        <w:t xml:space="preserve"> </w:t>
      </w:r>
      <w:r w:rsidR="004D5CAA" w:rsidRPr="008C599F">
        <w:rPr>
          <w:rFonts w:ascii="Calibri Light" w:hAnsi="Calibri Light" w:cs="Calibri Light"/>
        </w:rPr>
        <w:t>children</w:t>
      </w:r>
      <w:r w:rsidR="00562089" w:rsidRPr="008C599F">
        <w:rPr>
          <w:rFonts w:ascii="Calibri Light" w:hAnsi="Calibri Light" w:cs="Calibri Light"/>
        </w:rPr>
        <w:t xml:space="preserve"> </w:t>
      </w:r>
      <w:r w:rsidR="004D5CAA" w:rsidRPr="008C599F">
        <w:rPr>
          <w:rFonts w:ascii="Calibri Light" w:hAnsi="Calibri Light" w:cs="Calibri Light"/>
        </w:rPr>
        <w:t>in</w:t>
      </w:r>
      <w:r w:rsidR="00562089" w:rsidRPr="008C599F">
        <w:rPr>
          <w:rFonts w:ascii="Calibri Light" w:hAnsi="Calibri Light" w:cs="Calibri Light"/>
        </w:rPr>
        <w:t xml:space="preserve"> </w:t>
      </w:r>
      <w:r w:rsidR="004D5CAA" w:rsidRPr="008C599F">
        <w:rPr>
          <w:rFonts w:ascii="Calibri Light" w:hAnsi="Calibri Light" w:cs="Calibri Light"/>
        </w:rPr>
        <w:t>state</w:t>
      </w:r>
      <w:r w:rsidR="00562089" w:rsidRPr="008C599F">
        <w:rPr>
          <w:rFonts w:ascii="Calibri Light" w:hAnsi="Calibri Light" w:cs="Calibri Light"/>
        </w:rPr>
        <w:t xml:space="preserve"> </w:t>
      </w:r>
      <w:r w:rsidR="004D5CAA" w:rsidRPr="008C599F">
        <w:rPr>
          <w:rFonts w:ascii="Calibri Light" w:hAnsi="Calibri Light" w:cs="Calibri Light"/>
        </w:rPr>
        <w:t>custody</w:t>
      </w:r>
      <w:r w:rsidR="00562089" w:rsidRPr="008C599F">
        <w:rPr>
          <w:rFonts w:ascii="Calibri Light" w:hAnsi="Calibri Light" w:cs="Calibri Light"/>
        </w:rPr>
        <w:t xml:space="preserve"> </w:t>
      </w:r>
      <w:r w:rsidR="007554A9" w:rsidRPr="008C599F">
        <w:rPr>
          <w:rFonts w:ascii="Calibri Light" w:hAnsi="Calibri Light" w:cs="Calibri Light"/>
        </w:rPr>
        <w:t>who</w:t>
      </w:r>
      <w:r w:rsidR="00562089" w:rsidRPr="008C599F">
        <w:rPr>
          <w:rFonts w:ascii="Calibri Light" w:hAnsi="Calibri Light" w:cs="Calibri Light"/>
        </w:rPr>
        <w:t xml:space="preserve"> </w:t>
      </w:r>
      <w:r w:rsidR="007554A9" w:rsidRPr="008C599F">
        <w:rPr>
          <w:rFonts w:ascii="Calibri Light" w:hAnsi="Calibri Light" w:cs="Calibri Light"/>
        </w:rPr>
        <w:t>are</w:t>
      </w:r>
      <w:r w:rsidR="00562089" w:rsidRPr="008C599F">
        <w:rPr>
          <w:rFonts w:ascii="Calibri Light" w:hAnsi="Calibri Light" w:cs="Calibri Light"/>
        </w:rPr>
        <w:t xml:space="preserve"> </w:t>
      </w:r>
      <w:r w:rsidR="004D5CAA" w:rsidRPr="008C599F">
        <w:rPr>
          <w:rFonts w:ascii="Calibri Light" w:hAnsi="Calibri Light" w:cs="Calibri Light"/>
        </w:rPr>
        <w:t>not</w:t>
      </w:r>
      <w:r w:rsidR="00562089" w:rsidRPr="008C599F">
        <w:rPr>
          <w:rFonts w:ascii="Calibri Light" w:hAnsi="Calibri Light" w:cs="Calibri Light"/>
        </w:rPr>
        <w:t xml:space="preserve"> </w:t>
      </w:r>
      <w:r w:rsidR="004D5CAA" w:rsidRPr="008C599F">
        <w:rPr>
          <w:rFonts w:ascii="Calibri Light" w:hAnsi="Calibri Light" w:cs="Calibri Light"/>
        </w:rPr>
        <w:t>otherwise</w:t>
      </w:r>
      <w:r w:rsidR="00562089" w:rsidRPr="008C599F">
        <w:rPr>
          <w:rFonts w:ascii="Calibri Light" w:hAnsi="Calibri Light" w:cs="Calibri Light"/>
        </w:rPr>
        <w:t xml:space="preserve"> </w:t>
      </w:r>
      <w:r w:rsidR="004D5CAA" w:rsidRPr="008C599F">
        <w:rPr>
          <w:rFonts w:ascii="Calibri Light" w:hAnsi="Calibri Light" w:cs="Calibri Light"/>
        </w:rPr>
        <w:t>enrolled</w:t>
      </w:r>
      <w:r w:rsidR="00562089" w:rsidRPr="008C599F">
        <w:rPr>
          <w:rFonts w:ascii="Calibri Light" w:hAnsi="Calibri Light" w:cs="Calibri Light"/>
        </w:rPr>
        <w:t xml:space="preserve"> </w:t>
      </w:r>
      <w:r w:rsidR="004D5CAA" w:rsidRPr="008C599F">
        <w:rPr>
          <w:rFonts w:ascii="Calibri Light" w:hAnsi="Calibri Light" w:cs="Calibri Light"/>
        </w:rPr>
        <w:t>in</w:t>
      </w:r>
      <w:r w:rsidR="00562089" w:rsidRPr="008C599F">
        <w:rPr>
          <w:rFonts w:ascii="Calibri Light" w:hAnsi="Calibri Light" w:cs="Calibri Light"/>
        </w:rPr>
        <w:t xml:space="preserve"> </w:t>
      </w:r>
      <w:r w:rsidR="004D5CAA" w:rsidRPr="008C599F">
        <w:rPr>
          <w:rFonts w:ascii="Calibri Light" w:hAnsi="Calibri Light" w:cs="Calibri Light"/>
        </w:rPr>
        <w:t>managed</w:t>
      </w:r>
      <w:r w:rsidR="00562089" w:rsidRPr="008C599F">
        <w:rPr>
          <w:rFonts w:ascii="Calibri Light" w:hAnsi="Calibri Light" w:cs="Calibri Light"/>
        </w:rPr>
        <w:t xml:space="preserve"> </w:t>
      </w:r>
      <w:r w:rsidR="004D5CAA" w:rsidRPr="008C599F">
        <w:rPr>
          <w:rFonts w:ascii="Calibri Light" w:hAnsi="Calibri Light" w:cs="Calibri Light"/>
        </w:rPr>
        <w:t>care</w:t>
      </w:r>
      <w:r w:rsidR="007554A9" w:rsidRPr="008C599F">
        <w:rPr>
          <w:rFonts w:ascii="Calibri Light" w:hAnsi="Calibri Light" w:cs="Calibri Light"/>
        </w:rPr>
        <w:t>,</w:t>
      </w:r>
      <w:r w:rsidR="00562089" w:rsidRPr="008C599F">
        <w:rPr>
          <w:rFonts w:ascii="Calibri Light" w:hAnsi="Calibri Light" w:cs="Calibri Light"/>
        </w:rPr>
        <w:t xml:space="preserve"> </w:t>
      </w:r>
      <w:r w:rsidR="007554A9" w:rsidRPr="008C599F">
        <w:rPr>
          <w:rFonts w:ascii="Calibri Light" w:hAnsi="Calibri Light" w:cs="Calibri Light"/>
        </w:rPr>
        <w:t>as</w:t>
      </w:r>
      <w:r w:rsidR="00562089" w:rsidRPr="008C599F">
        <w:rPr>
          <w:rFonts w:ascii="Calibri Light" w:hAnsi="Calibri Light" w:cs="Calibri Light"/>
        </w:rPr>
        <w:t xml:space="preserve"> </w:t>
      </w:r>
      <w:r w:rsidR="007554A9" w:rsidRPr="008C599F">
        <w:rPr>
          <w:rFonts w:ascii="Calibri Light" w:hAnsi="Calibri Light" w:cs="Calibri Light"/>
        </w:rPr>
        <w:t>well</w:t>
      </w:r>
      <w:r w:rsidR="00562089" w:rsidRPr="008C599F">
        <w:rPr>
          <w:rFonts w:ascii="Calibri Light" w:hAnsi="Calibri Light" w:cs="Calibri Light"/>
        </w:rPr>
        <w:t xml:space="preserve"> </w:t>
      </w:r>
      <w:r w:rsidR="007554A9" w:rsidRPr="008C599F">
        <w:rPr>
          <w:rFonts w:ascii="Calibri Light" w:hAnsi="Calibri Light" w:cs="Calibri Light"/>
        </w:rPr>
        <w:t>as</w:t>
      </w:r>
      <w:r w:rsidR="00562089" w:rsidRPr="008C599F">
        <w:rPr>
          <w:rFonts w:ascii="Calibri Light" w:hAnsi="Calibri Light" w:cs="Calibri Light"/>
        </w:rPr>
        <w:t xml:space="preserve"> </w:t>
      </w:r>
      <w:r w:rsidR="004D5CAA" w:rsidRPr="008C599F">
        <w:rPr>
          <w:rFonts w:ascii="Calibri Light" w:hAnsi="Calibri Light" w:cs="Calibri Light"/>
        </w:rPr>
        <w:t>certain</w:t>
      </w:r>
      <w:r w:rsidR="00562089" w:rsidRPr="008C599F">
        <w:rPr>
          <w:rFonts w:ascii="Calibri Light" w:hAnsi="Calibri Light" w:cs="Calibri Light"/>
        </w:rPr>
        <w:t xml:space="preserve"> </w:t>
      </w:r>
      <w:r w:rsidR="004D5CAA" w:rsidRPr="008C599F">
        <w:rPr>
          <w:rFonts w:ascii="Calibri Light" w:hAnsi="Calibri Light" w:cs="Calibri Light"/>
        </w:rPr>
        <w:t>children</w:t>
      </w:r>
      <w:r w:rsidR="00562089" w:rsidRPr="008C599F">
        <w:rPr>
          <w:rFonts w:ascii="Calibri Light" w:hAnsi="Calibri Light" w:cs="Calibri Light"/>
        </w:rPr>
        <w:t xml:space="preserve"> </w:t>
      </w:r>
      <w:r w:rsidR="004D5CAA" w:rsidRPr="008C599F">
        <w:rPr>
          <w:rFonts w:ascii="Calibri Light" w:hAnsi="Calibri Light" w:cs="Calibri Light"/>
        </w:rPr>
        <w:t>enrolled</w:t>
      </w:r>
      <w:r w:rsidR="00562089" w:rsidRPr="008C599F">
        <w:rPr>
          <w:rFonts w:ascii="Calibri Light" w:hAnsi="Calibri Light" w:cs="Calibri Light"/>
        </w:rPr>
        <w:t xml:space="preserve"> </w:t>
      </w:r>
      <w:r w:rsidR="004D5CAA" w:rsidRPr="008C599F">
        <w:rPr>
          <w:rFonts w:ascii="Calibri Light" w:hAnsi="Calibri Light" w:cs="Calibri Light"/>
        </w:rPr>
        <w:t>in</w:t>
      </w:r>
      <w:r w:rsidR="00562089" w:rsidRPr="008C599F">
        <w:rPr>
          <w:rFonts w:ascii="Calibri Light" w:hAnsi="Calibri Light" w:cs="Calibri Light"/>
        </w:rPr>
        <w:t xml:space="preserve"> </w:t>
      </w:r>
      <w:r w:rsidR="004D5CAA" w:rsidRPr="008C599F">
        <w:rPr>
          <w:rFonts w:ascii="Calibri Light" w:hAnsi="Calibri Light" w:cs="Calibri Light"/>
        </w:rPr>
        <w:t>MassHealth</w:t>
      </w:r>
      <w:r w:rsidR="00562089" w:rsidRPr="008C599F">
        <w:rPr>
          <w:rFonts w:ascii="Calibri Light" w:hAnsi="Calibri Light" w:cs="Calibri Light"/>
        </w:rPr>
        <w:t xml:space="preserve"> </w:t>
      </w:r>
      <w:r w:rsidR="004D5CAA" w:rsidRPr="008C599F">
        <w:rPr>
          <w:rFonts w:ascii="Calibri Light" w:hAnsi="Calibri Light" w:cs="Calibri Light"/>
        </w:rPr>
        <w:t>who</w:t>
      </w:r>
      <w:r w:rsidR="00562089" w:rsidRPr="008C599F">
        <w:rPr>
          <w:rFonts w:ascii="Calibri Light" w:hAnsi="Calibri Light" w:cs="Calibri Light"/>
        </w:rPr>
        <w:t xml:space="preserve"> </w:t>
      </w:r>
      <w:r w:rsidR="004D5CAA" w:rsidRPr="008C599F">
        <w:rPr>
          <w:rFonts w:ascii="Calibri Light" w:hAnsi="Calibri Light" w:cs="Calibri Light"/>
        </w:rPr>
        <w:t>have</w:t>
      </w:r>
      <w:r w:rsidR="00562089" w:rsidRPr="008C599F">
        <w:rPr>
          <w:rFonts w:ascii="Calibri Light" w:hAnsi="Calibri Light" w:cs="Calibri Light"/>
        </w:rPr>
        <w:t xml:space="preserve"> </w:t>
      </w:r>
      <w:r w:rsidR="004D5CAA" w:rsidRPr="008C599F">
        <w:rPr>
          <w:rFonts w:ascii="Calibri Light" w:hAnsi="Calibri Light" w:cs="Calibri Light"/>
        </w:rPr>
        <w:t>commercial</w:t>
      </w:r>
      <w:r w:rsidR="00562089" w:rsidRPr="008C599F">
        <w:rPr>
          <w:rFonts w:ascii="Calibri Light" w:hAnsi="Calibri Light" w:cs="Calibri Light"/>
        </w:rPr>
        <w:t xml:space="preserve"> </w:t>
      </w:r>
      <w:r w:rsidR="004D5CAA" w:rsidRPr="008C599F">
        <w:rPr>
          <w:rFonts w:ascii="Calibri Light" w:hAnsi="Calibri Light" w:cs="Calibri Light"/>
        </w:rPr>
        <w:t>insurance</w:t>
      </w:r>
      <w:r w:rsidR="00562089" w:rsidRPr="008C599F">
        <w:rPr>
          <w:rFonts w:ascii="Calibri Light" w:hAnsi="Calibri Light" w:cs="Calibri Light"/>
        </w:rPr>
        <w:t xml:space="preserve"> </w:t>
      </w:r>
      <w:r w:rsidR="004D5CAA" w:rsidRPr="008C599F">
        <w:rPr>
          <w:rFonts w:ascii="Calibri Light" w:hAnsi="Calibri Light" w:cs="Calibri Light"/>
        </w:rPr>
        <w:t>as</w:t>
      </w:r>
      <w:r w:rsidR="00562089" w:rsidRPr="008C599F">
        <w:rPr>
          <w:rFonts w:ascii="Calibri Light" w:hAnsi="Calibri Light" w:cs="Calibri Light"/>
        </w:rPr>
        <w:t xml:space="preserve"> </w:t>
      </w:r>
      <w:r w:rsidR="004D5CAA" w:rsidRPr="008C599F">
        <w:rPr>
          <w:rFonts w:ascii="Calibri Light" w:hAnsi="Calibri Light" w:cs="Calibri Light"/>
        </w:rPr>
        <w:t>their</w:t>
      </w:r>
      <w:r w:rsidR="00562089" w:rsidRPr="008C599F">
        <w:rPr>
          <w:rFonts w:ascii="Calibri Light" w:hAnsi="Calibri Light" w:cs="Calibri Light"/>
        </w:rPr>
        <w:t xml:space="preserve"> </w:t>
      </w:r>
      <w:r w:rsidR="004D5CAA" w:rsidRPr="008C599F">
        <w:rPr>
          <w:rFonts w:ascii="Calibri Light" w:hAnsi="Calibri Light" w:cs="Calibri Light"/>
        </w:rPr>
        <w:t>primary</w:t>
      </w:r>
      <w:r w:rsidR="00562089" w:rsidRPr="008C599F">
        <w:rPr>
          <w:rFonts w:ascii="Calibri Light" w:hAnsi="Calibri Light" w:cs="Calibri Light"/>
        </w:rPr>
        <w:t xml:space="preserve"> </w:t>
      </w:r>
      <w:r w:rsidR="004D5CAA" w:rsidRPr="008C599F">
        <w:rPr>
          <w:rFonts w:ascii="Calibri Light" w:hAnsi="Calibri Light" w:cs="Calibri Light"/>
        </w:rPr>
        <w:t>insurance</w:t>
      </w:r>
      <w:r w:rsidR="00793AEC" w:rsidRPr="008C599F">
        <w:rPr>
          <w:rFonts w:ascii="Calibri Light" w:hAnsi="Calibri Light" w:cs="Calibri Light"/>
        </w:rPr>
        <w:t>.</w:t>
      </w:r>
      <w:r w:rsidR="00562089" w:rsidRPr="008C599F">
        <w:rPr>
          <w:rFonts w:ascii="Calibri Light" w:hAnsi="Calibri Light" w:cs="Calibri Light"/>
        </w:rPr>
        <w:t xml:space="preserve"> </w:t>
      </w:r>
      <w:r w:rsidR="004D5CAA" w:rsidRPr="008C599F">
        <w:rPr>
          <w:rFonts w:ascii="Calibri Light" w:hAnsi="Calibri Light" w:cs="Calibri Light"/>
        </w:rPr>
        <w:t>MB</w:t>
      </w:r>
      <w:r w:rsidR="00304284" w:rsidRPr="008C599F">
        <w:rPr>
          <w:rFonts w:ascii="Calibri Light" w:hAnsi="Calibri Light" w:cs="Calibri Light"/>
        </w:rPr>
        <w:t>HP</w:t>
      </w:r>
      <w:r w:rsidR="00562089" w:rsidRPr="008C599F">
        <w:rPr>
          <w:rFonts w:ascii="Calibri Light" w:hAnsi="Calibri Light" w:cs="Calibri Light"/>
        </w:rPr>
        <w:t xml:space="preserve"> </w:t>
      </w:r>
      <w:r w:rsidR="004D5CAA" w:rsidRPr="008C599F">
        <w:rPr>
          <w:rFonts w:ascii="Calibri Light" w:hAnsi="Calibri Light" w:cs="Calibri Light"/>
        </w:rPr>
        <w:t>served</w:t>
      </w:r>
      <w:r w:rsidR="00562089" w:rsidRPr="008C599F">
        <w:rPr>
          <w:rFonts w:ascii="Calibri Light" w:hAnsi="Calibri Light" w:cs="Calibri Light"/>
        </w:rPr>
        <w:t xml:space="preserve"> </w:t>
      </w:r>
      <w:r w:rsidR="00BC73D2">
        <w:rPr>
          <w:rFonts w:ascii="Calibri Light" w:hAnsi="Calibri Light" w:cs="Calibri Light"/>
        </w:rPr>
        <w:t>38</w:t>
      </w:r>
      <w:r w:rsidR="00E908B3">
        <w:rPr>
          <w:rFonts w:ascii="Calibri Light" w:hAnsi="Calibri Light" w:cs="Calibri Light"/>
        </w:rPr>
        <w:t>6,359</w:t>
      </w:r>
      <w:r w:rsidR="00562089" w:rsidRPr="008C599F">
        <w:rPr>
          <w:rFonts w:ascii="Calibri Light" w:hAnsi="Calibri Light" w:cs="Calibri Light"/>
        </w:rPr>
        <w:t xml:space="preserve"> </w:t>
      </w:r>
      <w:r w:rsidR="004D5CAA" w:rsidRPr="008C599F">
        <w:rPr>
          <w:rFonts w:ascii="Calibri Light" w:hAnsi="Calibri Light" w:cs="Calibri Light"/>
        </w:rPr>
        <w:t>MassHealth</w:t>
      </w:r>
      <w:r w:rsidR="00562089" w:rsidRPr="008C599F">
        <w:rPr>
          <w:rFonts w:ascii="Calibri Light" w:hAnsi="Calibri Light" w:cs="Calibri Light"/>
        </w:rPr>
        <w:t xml:space="preserve"> </w:t>
      </w:r>
      <w:r w:rsidR="004D5CAA" w:rsidRPr="008C599F">
        <w:rPr>
          <w:rFonts w:ascii="Calibri Light" w:hAnsi="Calibri Light" w:cs="Calibri Light"/>
        </w:rPr>
        <w:t>members</w:t>
      </w:r>
      <w:r w:rsidR="00562089" w:rsidRPr="008C599F">
        <w:rPr>
          <w:rFonts w:ascii="Calibri Light" w:hAnsi="Calibri Light" w:cs="Calibri Light"/>
        </w:rPr>
        <w:t xml:space="preserve"> </w:t>
      </w:r>
      <w:r w:rsidR="004D5CAA" w:rsidRPr="008C599F">
        <w:rPr>
          <w:rFonts w:ascii="Calibri Light" w:hAnsi="Calibri Light" w:cs="Calibri Light"/>
        </w:rPr>
        <w:t>during</w:t>
      </w:r>
      <w:r w:rsidR="00562089" w:rsidRPr="008C599F">
        <w:rPr>
          <w:rFonts w:ascii="Calibri Light" w:hAnsi="Calibri Light" w:cs="Calibri Light"/>
        </w:rPr>
        <w:t xml:space="preserve"> </w:t>
      </w:r>
      <w:r w:rsidR="00CB0193" w:rsidRPr="008C599F">
        <w:rPr>
          <w:rFonts w:ascii="Calibri Light" w:hAnsi="Calibri Light" w:cs="Calibri Light"/>
        </w:rPr>
        <w:t>CY</w:t>
      </w:r>
      <w:r w:rsidR="00562089" w:rsidRPr="008C599F">
        <w:rPr>
          <w:rFonts w:ascii="Calibri Light" w:hAnsi="Calibri Light" w:cs="Calibri Light"/>
        </w:rPr>
        <w:t xml:space="preserve"> </w:t>
      </w:r>
      <w:r w:rsidR="00F62D3F" w:rsidRPr="008C599F">
        <w:rPr>
          <w:rFonts w:ascii="Calibri Light" w:hAnsi="Calibri Light" w:cs="Calibri Light"/>
        </w:rPr>
        <w:t>2024</w:t>
      </w:r>
      <w:r w:rsidR="004D5CAA" w:rsidRPr="008C599F">
        <w:rPr>
          <w:rFonts w:ascii="Calibri Light" w:hAnsi="Calibri Light" w:cs="Calibri Light"/>
        </w:rPr>
        <w:t>.</w:t>
      </w:r>
    </w:p>
    <w:p w14:paraId="0F42F414" w14:textId="22E9AA15" w:rsidR="00143E30" w:rsidRPr="008C599F" w:rsidRDefault="00FA459A" w:rsidP="00834092">
      <w:pPr>
        <w:pStyle w:val="Heading3"/>
      </w:pPr>
      <w:bookmarkStart w:id="18" w:name="_Toc192537069"/>
      <w:r w:rsidRPr="008C599F">
        <w:t>Purpose</w:t>
      </w:r>
      <w:r w:rsidR="00562089" w:rsidRPr="008C599F">
        <w:t xml:space="preserve"> </w:t>
      </w:r>
      <w:r w:rsidRPr="008C599F">
        <w:t>of</w:t>
      </w:r>
      <w:r w:rsidR="00562089" w:rsidRPr="008C599F">
        <w:t xml:space="preserve"> </w:t>
      </w:r>
      <w:r w:rsidRPr="008C599F">
        <w:t>Report</w:t>
      </w:r>
      <w:bookmarkEnd w:id="16"/>
      <w:bookmarkEnd w:id="17"/>
      <w:bookmarkEnd w:id="18"/>
    </w:p>
    <w:p w14:paraId="66770773" w14:textId="0F1494D6" w:rsidR="00FA459A" w:rsidRPr="008C599F" w:rsidRDefault="007C2679" w:rsidP="00834092">
      <w:pPr>
        <w:rPr>
          <w:rFonts w:ascii="Calibri Light" w:hAnsi="Calibri Light" w:cs="Calibri Light"/>
          <w:szCs w:val="24"/>
        </w:rPr>
      </w:pP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purpose</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this</w:t>
      </w:r>
      <w:r w:rsidR="00562089" w:rsidRPr="008C599F">
        <w:rPr>
          <w:rFonts w:ascii="Calibri Light" w:hAnsi="Calibri Light" w:cs="Calibri Light"/>
          <w:szCs w:val="24"/>
        </w:rPr>
        <w:t xml:space="preserve"> </w:t>
      </w:r>
      <w:r w:rsidR="00834092" w:rsidRPr="008C599F">
        <w:rPr>
          <w:rFonts w:ascii="Calibri Light" w:hAnsi="Calibri Light" w:cs="Calibri Light"/>
          <w:szCs w:val="24"/>
        </w:rPr>
        <w:t xml:space="preserve">annual technical report </w:t>
      </w:r>
      <w:r w:rsidRPr="008C599F">
        <w:rPr>
          <w:rFonts w:ascii="Calibri Light" w:hAnsi="Calibri Light" w:cs="Calibri Light"/>
          <w:szCs w:val="24"/>
        </w:rPr>
        <w:t>is</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present</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the</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results</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of</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EQR</w:t>
      </w:r>
      <w:r w:rsidR="00562089" w:rsidRPr="008C599F">
        <w:rPr>
          <w:rFonts w:ascii="Calibri Light" w:hAnsi="Calibri Light" w:cs="Calibri Light"/>
          <w:szCs w:val="24"/>
        </w:rPr>
        <w:t xml:space="preserve"> </w:t>
      </w:r>
      <w:r w:rsidR="00FB2536" w:rsidRPr="008C599F">
        <w:rPr>
          <w:rFonts w:ascii="Calibri Light" w:hAnsi="Calibri Light" w:cs="Calibri Light"/>
          <w:szCs w:val="24"/>
        </w:rPr>
        <w:t>activities</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conducted</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to</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assess</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the</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quality</w:t>
      </w:r>
      <w:r w:rsidR="00506121" w:rsidRPr="008C599F">
        <w:rPr>
          <w:rFonts w:ascii="Calibri Light" w:hAnsi="Calibri Light" w:cs="Calibri Light"/>
          <w:szCs w:val="24"/>
        </w:rPr>
        <w:t xml:space="preserve"> of</w:t>
      </w:r>
      <w:r w:rsidR="006C7BF5" w:rsidRPr="008C599F">
        <w:rPr>
          <w:rFonts w:ascii="Calibri Light" w:hAnsi="Calibri Light" w:cs="Calibri Light"/>
          <w:szCs w:val="24"/>
        </w:rPr>
        <w:t>,</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timeliness</w:t>
      </w:r>
      <w:r w:rsidR="00506121" w:rsidRPr="008C599F">
        <w:rPr>
          <w:rFonts w:ascii="Calibri Light" w:hAnsi="Calibri Light" w:cs="Calibri Light"/>
          <w:szCs w:val="24"/>
        </w:rPr>
        <w:t xml:space="preserve"> of</w:t>
      </w:r>
      <w:r w:rsidR="006C7BF5" w:rsidRPr="008C599F">
        <w:rPr>
          <w:rFonts w:ascii="Calibri Light" w:hAnsi="Calibri Light" w:cs="Calibri Light"/>
          <w:szCs w:val="24"/>
        </w:rPr>
        <w:t>,</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and</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access</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to</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health</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care</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services</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furnished</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to</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Medicaid</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enrollees,</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in</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accordance</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with</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the</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following</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federal</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managed</w:t>
      </w:r>
      <w:r w:rsidR="00562089" w:rsidRPr="008C599F">
        <w:rPr>
          <w:rFonts w:ascii="Calibri Light" w:hAnsi="Calibri Light" w:cs="Calibri Light"/>
          <w:szCs w:val="24"/>
        </w:rPr>
        <w:t xml:space="preserve"> </w:t>
      </w:r>
      <w:r w:rsidR="003978E5" w:rsidRPr="008C599F">
        <w:rPr>
          <w:rFonts w:ascii="Calibri Light" w:hAnsi="Calibri Light" w:cs="Calibri Light"/>
          <w:szCs w:val="24"/>
        </w:rPr>
        <w:t>c</w:t>
      </w:r>
      <w:r w:rsidR="006C7BF5" w:rsidRPr="008C599F">
        <w:rPr>
          <w:rFonts w:ascii="Calibri Light" w:hAnsi="Calibri Light" w:cs="Calibri Light"/>
          <w:szCs w:val="24"/>
        </w:rPr>
        <w:t>are</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regulations:</w:t>
      </w:r>
      <w:r w:rsidR="00562089" w:rsidRPr="008C599F">
        <w:rPr>
          <w:rFonts w:ascii="Calibri Light" w:hAnsi="Calibri Light" w:cs="Calibri Light"/>
          <w:szCs w:val="24"/>
        </w:rPr>
        <w:t xml:space="preserve"> </w:t>
      </w:r>
      <w:r w:rsidR="006C7BF5" w:rsidRPr="008C599F">
        <w:rPr>
          <w:rFonts w:ascii="Calibri Light" w:hAnsi="Calibri Light" w:cs="Calibri Light"/>
          <w:i/>
          <w:szCs w:val="24"/>
        </w:rPr>
        <w:t>Title</w:t>
      </w:r>
      <w:r w:rsidR="00562089" w:rsidRPr="008C599F">
        <w:rPr>
          <w:rFonts w:ascii="Calibri Light" w:hAnsi="Calibri Light" w:cs="Calibri Light"/>
          <w:i/>
          <w:szCs w:val="24"/>
        </w:rPr>
        <w:t xml:space="preserve"> </w:t>
      </w:r>
      <w:r w:rsidR="006C7BF5" w:rsidRPr="008C599F">
        <w:rPr>
          <w:rFonts w:ascii="Calibri Light" w:hAnsi="Calibri Light" w:cs="Calibri Light"/>
          <w:i/>
          <w:szCs w:val="24"/>
        </w:rPr>
        <w:t>42</w:t>
      </w:r>
      <w:r w:rsidR="00562089" w:rsidRPr="008C599F">
        <w:rPr>
          <w:rFonts w:ascii="Calibri Light" w:hAnsi="Calibri Light" w:cs="Calibri Light"/>
          <w:i/>
          <w:szCs w:val="24"/>
        </w:rPr>
        <w:t xml:space="preserve"> </w:t>
      </w:r>
      <w:r w:rsidR="001C773D" w:rsidRPr="008C599F">
        <w:rPr>
          <w:rFonts w:ascii="Calibri Light" w:hAnsi="Calibri Light" w:cs="Calibri Light"/>
          <w:i/>
          <w:szCs w:val="24"/>
        </w:rPr>
        <w:t>Code</w:t>
      </w:r>
      <w:r w:rsidR="00562089" w:rsidRPr="008C599F">
        <w:rPr>
          <w:rFonts w:ascii="Calibri Light" w:hAnsi="Calibri Light" w:cs="Calibri Light"/>
          <w:i/>
          <w:szCs w:val="24"/>
        </w:rPr>
        <w:t xml:space="preserve"> </w:t>
      </w:r>
      <w:r w:rsidR="001C773D" w:rsidRPr="008C599F">
        <w:rPr>
          <w:rFonts w:ascii="Calibri Light" w:hAnsi="Calibri Light" w:cs="Calibri Light"/>
          <w:i/>
          <w:szCs w:val="24"/>
        </w:rPr>
        <w:t>of</w:t>
      </w:r>
      <w:r w:rsidR="00562089" w:rsidRPr="008C599F">
        <w:rPr>
          <w:rFonts w:ascii="Calibri Light" w:hAnsi="Calibri Light" w:cs="Calibri Light"/>
          <w:i/>
          <w:szCs w:val="24"/>
        </w:rPr>
        <w:t xml:space="preserve"> </w:t>
      </w:r>
      <w:r w:rsidR="001C773D" w:rsidRPr="008C599F">
        <w:rPr>
          <w:rFonts w:ascii="Calibri Light" w:hAnsi="Calibri Light" w:cs="Calibri Light"/>
          <w:i/>
          <w:szCs w:val="24"/>
        </w:rPr>
        <w:t>Federal</w:t>
      </w:r>
      <w:r w:rsidR="00562089" w:rsidRPr="008C599F">
        <w:rPr>
          <w:rFonts w:ascii="Calibri Light" w:hAnsi="Calibri Light" w:cs="Calibri Light"/>
          <w:i/>
          <w:szCs w:val="24"/>
        </w:rPr>
        <w:t xml:space="preserve"> </w:t>
      </w:r>
      <w:r w:rsidR="001C773D" w:rsidRPr="008C599F">
        <w:rPr>
          <w:rFonts w:ascii="Calibri Light" w:hAnsi="Calibri Light" w:cs="Calibri Light"/>
          <w:i/>
          <w:szCs w:val="24"/>
        </w:rPr>
        <w:t>Regulations</w:t>
      </w:r>
      <w:r w:rsidR="00562089" w:rsidRPr="008C599F">
        <w:rPr>
          <w:rFonts w:ascii="Calibri Light" w:hAnsi="Calibri Light" w:cs="Calibri Light"/>
          <w:i/>
          <w:szCs w:val="24"/>
        </w:rPr>
        <w:t xml:space="preserve"> </w:t>
      </w:r>
      <w:r w:rsidR="001C773D" w:rsidRPr="008C599F">
        <w:rPr>
          <w:rFonts w:ascii="Calibri Light" w:hAnsi="Calibri Light" w:cs="Calibri Light"/>
          <w:i/>
          <w:szCs w:val="24"/>
        </w:rPr>
        <w:t>(</w:t>
      </w:r>
      <w:r w:rsidR="006C7BF5" w:rsidRPr="008C599F">
        <w:rPr>
          <w:rFonts w:ascii="Calibri Light" w:hAnsi="Calibri Light" w:cs="Calibri Light"/>
          <w:i/>
          <w:szCs w:val="24"/>
        </w:rPr>
        <w:t>CFR</w:t>
      </w:r>
      <w:r w:rsidR="001C773D" w:rsidRPr="008C599F">
        <w:rPr>
          <w:rFonts w:ascii="Calibri Light" w:hAnsi="Calibri Light" w:cs="Calibri Light"/>
          <w:i/>
          <w:szCs w:val="24"/>
        </w:rPr>
        <w:t>)</w:t>
      </w:r>
      <w:r w:rsidR="00562089" w:rsidRPr="008C599F">
        <w:rPr>
          <w:rFonts w:ascii="Calibri Light" w:hAnsi="Calibri Light" w:cs="Calibri Light"/>
          <w:i/>
          <w:szCs w:val="24"/>
        </w:rPr>
        <w:t xml:space="preserve"> </w:t>
      </w:r>
      <w:r w:rsidR="006C7BF5" w:rsidRPr="008C599F">
        <w:rPr>
          <w:rFonts w:ascii="Calibri Light" w:hAnsi="Calibri Light" w:cs="Calibri Light"/>
          <w:i/>
          <w:szCs w:val="24"/>
        </w:rPr>
        <w:t>Section</w:t>
      </w:r>
      <w:r w:rsidR="00562089" w:rsidRPr="008C599F">
        <w:rPr>
          <w:rFonts w:ascii="Calibri Light" w:hAnsi="Calibri Light" w:cs="Calibri Light"/>
          <w:i/>
          <w:szCs w:val="24"/>
        </w:rPr>
        <w:t xml:space="preserve"> </w:t>
      </w:r>
      <w:r w:rsidR="001C773D" w:rsidRPr="008C599F">
        <w:rPr>
          <w:rFonts w:ascii="Calibri Light" w:hAnsi="Calibri Light" w:cs="Calibri Light"/>
          <w:i/>
          <w:szCs w:val="24"/>
        </w:rPr>
        <w:t>(</w:t>
      </w:r>
      <w:r w:rsidR="006C7BF5" w:rsidRPr="008C599F">
        <w:rPr>
          <w:rFonts w:ascii="Calibri Light" w:hAnsi="Calibri Light" w:cs="Calibri Light"/>
          <w:i/>
          <w:szCs w:val="24"/>
          <w:shd w:val="clear" w:color="auto" w:fill="FFFFFF"/>
        </w:rPr>
        <w:t>§</w:t>
      </w:r>
      <w:r w:rsidR="001C773D" w:rsidRPr="008C599F">
        <w:rPr>
          <w:rFonts w:ascii="Calibri Light" w:hAnsi="Calibri Light" w:cs="Calibri Light"/>
          <w:i/>
          <w:szCs w:val="24"/>
          <w:shd w:val="clear" w:color="auto" w:fill="FFFFFF"/>
        </w:rPr>
        <w:t>)</w:t>
      </w:r>
      <w:r w:rsidR="00562089" w:rsidRPr="008C599F">
        <w:rPr>
          <w:rFonts w:ascii="Calibri Light" w:hAnsi="Calibri Light" w:cs="Calibri Light"/>
          <w:i/>
          <w:szCs w:val="24"/>
          <w:shd w:val="clear" w:color="auto" w:fill="FFFFFF"/>
        </w:rPr>
        <w:t xml:space="preserve"> </w:t>
      </w:r>
      <w:r w:rsidR="006C7BF5" w:rsidRPr="008C599F">
        <w:rPr>
          <w:rFonts w:ascii="Calibri Light" w:hAnsi="Calibri Light" w:cs="Calibri Light"/>
          <w:i/>
          <w:szCs w:val="24"/>
        </w:rPr>
        <w:t>438.364</w:t>
      </w:r>
      <w:r w:rsidR="00562089" w:rsidRPr="008C599F">
        <w:rPr>
          <w:rFonts w:ascii="Calibri Light" w:hAnsi="Calibri Light" w:cs="Calibri Light"/>
          <w:i/>
          <w:szCs w:val="24"/>
        </w:rPr>
        <w:t xml:space="preserve"> </w:t>
      </w:r>
      <w:r w:rsidR="006C7BF5" w:rsidRPr="008C599F">
        <w:rPr>
          <w:rFonts w:ascii="Calibri Light" w:hAnsi="Calibri Light" w:cs="Calibri Light"/>
          <w:i/>
          <w:szCs w:val="24"/>
        </w:rPr>
        <w:t>External</w:t>
      </w:r>
      <w:r w:rsidR="00562089" w:rsidRPr="008C599F">
        <w:rPr>
          <w:rFonts w:ascii="Calibri Light" w:hAnsi="Calibri Light" w:cs="Calibri Light"/>
          <w:i/>
          <w:szCs w:val="24"/>
        </w:rPr>
        <w:t xml:space="preserve"> </w:t>
      </w:r>
      <w:r w:rsidR="006C7BF5" w:rsidRPr="008C599F">
        <w:rPr>
          <w:rFonts w:ascii="Calibri Light" w:hAnsi="Calibri Light" w:cs="Calibri Light"/>
          <w:i/>
          <w:szCs w:val="24"/>
        </w:rPr>
        <w:t>review</w:t>
      </w:r>
      <w:r w:rsidR="00562089" w:rsidRPr="008C599F">
        <w:rPr>
          <w:rFonts w:ascii="Calibri Light" w:hAnsi="Calibri Light" w:cs="Calibri Light"/>
          <w:i/>
          <w:szCs w:val="24"/>
        </w:rPr>
        <w:t xml:space="preserve"> </w:t>
      </w:r>
      <w:r w:rsidR="006C7BF5" w:rsidRPr="008C599F">
        <w:rPr>
          <w:rFonts w:ascii="Calibri Light" w:hAnsi="Calibri Light" w:cs="Calibri Light"/>
          <w:i/>
          <w:szCs w:val="24"/>
        </w:rPr>
        <w:t>results</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w:t>
      </w:r>
      <w:r w:rsidR="006C7BF5" w:rsidRPr="008C599F">
        <w:rPr>
          <w:rFonts w:ascii="Calibri Light" w:hAnsi="Calibri Light" w:cs="Calibri Light"/>
          <w:i/>
          <w:szCs w:val="24"/>
        </w:rPr>
        <w:t>a)</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through</w:t>
      </w:r>
      <w:r w:rsidR="00562089" w:rsidRPr="008C599F">
        <w:rPr>
          <w:rFonts w:ascii="Calibri Light" w:hAnsi="Calibri Light" w:cs="Calibri Light"/>
          <w:szCs w:val="24"/>
        </w:rPr>
        <w:t xml:space="preserve"> </w:t>
      </w:r>
      <w:r w:rsidR="006C7BF5" w:rsidRPr="008C599F">
        <w:rPr>
          <w:rFonts w:ascii="Calibri Light" w:hAnsi="Calibri Light" w:cs="Calibri Light"/>
          <w:i/>
          <w:szCs w:val="24"/>
        </w:rPr>
        <w:t>(d)</w:t>
      </w:r>
      <w:r w:rsidR="00562089" w:rsidRPr="008C599F">
        <w:rPr>
          <w:rFonts w:ascii="Calibri Light" w:hAnsi="Calibri Light" w:cs="Calibri Light"/>
          <w:szCs w:val="24"/>
        </w:rPr>
        <w:t xml:space="preserve"> </w:t>
      </w:r>
      <w:r w:rsidR="006C7BF5" w:rsidRPr="008C599F">
        <w:rPr>
          <w:rFonts w:ascii="Calibri Light" w:hAnsi="Calibri Light" w:cs="Calibri Light"/>
          <w:szCs w:val="24"/>
        </w:rPr>
        <w:t>and</w:t>
      </w:r>
      <w:r w:rsidR="00562089" w:rsidRPr="008C599F">
        <w:rPr>
          <w:rFonts w:ascii="Calibri Light" w:hAnsi="Calibri Light" w:cs="Calibri Light"/>
          <w:szCs w:val="24"/>
        </w:rPr>
        <w:t xml:space="preserve"> </w:t>
      </w:r>
      <w:r w:rsidR="006C7BF5" w:rsidRPr="008C599F">
        <w:rPr>
          <w:rFonts w:ascii="Calibri Light" w:hAnsi="Calibri Light" w:cs="Calibri Light"/>
          <w:i/>
          <w:szCs w:val="24"/>
        </w:rPr>
        <w:t>Title</w:t>
      </w:r>
      <w:r w:rsidR="00562089" w:rsidRPr="008C599F">
        <w:rPr>
          <w:rFonts w:ascii="Calibri Light" w:hAnsi="Calibri Light" w:cs="Calibri Light"/>
          <w:i/>
          <w:szCs w:val="24"/>
        </w:rPr>
        <w:t xml:space="preserve"> </w:t>
      </w:r>
      <w:r w:rsidR="006C7BF5" w:rsidRPr="008C599F">
        <w:rPr>
          <w:rFonts w:ascii="Calibri Light" w:hAnsi="Calibri Light" w:cs="Calibri Light"/>
          <w:i/>
          <w:szCs w:val="24"/>
        </w:rPr>
        <w:t>42</w:t>
      </w:r>
      <w:r w:rsidR="00562089" w:rsidRPr="008C599F">
        <w:rPr>
          <w:rFonts w:ascii="Calibri Light" w:hAnsi="Calibri Light" w:cs="Calibri Light"/>
          <w:i/>
          <w:szCs w:val="24"/>
        </w:rPr>
        <w:t xml:space="preserve"> </w:t>
      </w:r>
      <w:r w:rsidR="006C7BF5" w:rsidRPr="008C599F">
        <w:rPr>
          <w:rFonts w:ascii="Calibri Light" w:hAnsi="Calibri Light" w:cs="Calibri Light"/>
          <w:i/>
          <w:szCs w:val="24"/>
        </w:rPr>
        <w:t>CFR</w:t>
      </w:r>
      <w:r w:rsidR="00562089" w:rsidRPr="008C599F">
        <w:rPr>
          <w:rFonts w:ascii="Calibri Light" w:hAnsi="Calibri Light" w:cs="Calibri Light"/>
          <w:i/>
          <w:szCs w:val="24"/>
        </w:rPr>
        <w:t xml:space="preserve"> </w:t>
      </w:r>
      <w:r w:rsidR="006C7BF5" w:rsidRPr="008C599F">
        <w:rPr>
          <w:rFonts w:ascii="Calibri Light" w:hAnsi="Calibri Light" w:cs="Calibri Light"/>
          <w:i/>
          <w:szCs w:val="24"/>
          <w:shd w:val="clear" w:color="auto" w:fill="FFFFFF"/>
        </w:rPr>
        <w:t>§</w:t>
      </w:r>
      <w:r w:rsidR="00562089" w:rsidRPr="008C599F">
        <w:rPr>
          <w:rFonts w:ascii="Calibri Light" w:hAnsi="Calibri Light" w:cs="Calibri Light"/>
          <w:i/>
          <w:szCs w:val="24"/>
          <w:shd w:val="clear" w:color="auto" w:fill="FFFFFF"/>
        </w:rPr>
        <w:t xml:space="preserve"> </w:t>
      </w:r>
      <w:r w:rsidR="006C7BF5" w:rsidRPr="008C599F">
        <w:rPr>
          <w:rFonts w:ascii="Calibri Light" w:hAnsi="Calibri Light" w:cs="Calibri Light"/>
          <w:i/>
          <w:szCs w:val="24"/>
        </w:rPr>
        <w:t>438.358</w:t>
      </w:r>
      <w:r w:rsidR="00562089" w:rsidRPr="008C599F">
        <w:rPr>
          <w:rFonts w:ascii="Calibri Light" w:hAnsi="Calibri Light" w:cs="Calibri Light"/>
          <w:i/>
          <w:szCs w:val="24"/>
        </w:rPr>
        <w:t xml:space="preserve"> </w:t>
      </w:r>
      <w:r w:rsidR="006C7BF5" w:rsidRPr="008C599F">
        <w:rPr>
          <w:rFonts w:ascii="Calibri Light" w:hAnsi="Calibri Light" w:cs="Calibri Light"/>
          <w:i/>
          <w:szCs w:val="24"/>
        </w:rPr>
        <w:t>Activities</w:t>
      </w:r>
      <w:r w:rsidR="00562089" w:rsidRPr="008C599F">
        <w:rPr>
          <w:rFonts w:ascii="Calibri Light" w:hAnsi="Calibri Light" w:cs="Calibri Light"/>
          <w:i/>
          <w:szCs w:val="24"/>
        </w:rPr>
        <w:t xml:space="preserve"> </w:t>
      </w:r>
      <w:r w:rsidR="006C7BF5" w:rsidRPr="008C599F">
        <w:rPr>
          <w:rFonts w:ascii="Calibri Light" w:hAnsi="Calibri Light" w:cs="Calibri Light"/>
          <w:i/>
          <w:szCs w:val="24"/>
        </w:rPr>
        <w:t>related</w:t>
      </w:r>
      <w:r w:rsidR="00562089" w:rsidRPr="008C599F">
        <w:rPr>
          <w:rFonts w:ascii="Calibri Light" w:hAnsi="Calibri Light" w:cs="Calibri Light"/>
          <w:i/>
          <w:szCs w:val="24"/>
        </w:rPr>
        <w:t xml:space="preserve"> </w:t>
      </w:r>
      <w:r w:rsidR="006C7BF5" w:rsidRPr="008C599F">
        <w:rPr>
          <w:rFonts w:ascii="Calibri Light" w:hAnsi="Calibri Light" w:cs="Calibri Light"/>
          <w:i/>
          <w:szCs w:val="24"/>
        </w:rPr>
        <w:t>to</w:t>
      </w:r>
      <w:r w:rsidR="00562089" w:rsidRPr="008C599F">
        <w:rPr>
          <w:rFonts w:ascii="Calibri Light" w:hAnsi="Calibri Light" w:cs="Calibri Light"/>
          <w:i/>
          <w:szCs w:val="24"/>
        </w:rPr>
        <w:t xml:space="preserve"> </w:t>
      </w:r>
      <w:r w:rsidR="006C7BF5" w:rsidRPr="008C599F">
        <w:rPr>
          <w:rFonts w:ascii="Calibri Light" w:hAnsi="Calibri Light" w:cs="Calibri Light"/>
          <w:i/>
          <w:szCs w:val="24"/>
        </w:rPr>
        <w:t>external</w:t>
      </w:r>
      <w:r w:rsidR="00562089" w:rsidRPr="008C599F">
        <w:rPr>
          <w:rFonts w:ascii="Calibri Light" w:hAnsi="Calibri Light" w:cs="Calibri Light"/>
          <w:i/>
          <w:szCs w:val="24"/>
        </w:rPr>
        <w:t xml:space="preserve"> </w:t>
      </w:r>
      <w:r w:rsidR="006C7BF5" w:rsidRPr="008C599F">
        <w:rPr>
          <w:rFonts w:ascii="Calibri Light" w:hAnsi="Calibri Light" w:cs="Calibri Light"/>
          <w:i/>
          <w:szCs w:val="24"/>
        </w:rPr>
        <w:t>quality</w:t>
      </w:r>
      <w:r w:rsidR="00562089" w:rsidRPr="008C599F">
        <w:rPr>
          <w:rFonts w:ascii="Calibri Light" w:hAnsi="Calibri Light" w:cs="Calibri Light"/>
          <w:i/>
          <w:szCs w:val="24"/>
        </w:rPr>
        <w:t xml:space="preserve"> </w:t>
      </w:r>
      <w:r w:rsidR="006C7BF5" w:rsidRPr="008C599F">
        <w:rPr>
          <w:rFonts w:ascii="Calibri Light" w:hAnsi="Calibri Light" w:cs="Calibri Light"/>
          <w:i/>
          <w:szCs w:val="24"/>
        </w:rPr>
        <w:t>review</w:t>
      </w:r>
      <w:r w:rsidR="006C7BF5" w:rsidRPr="008C599F">
        <w:rPr>
          <w:rFonts w:ascii="Calibri Light" w:hAnsi="Calibri Light" w:cs="Calibri Light"/>
          <w:szCs w:val="24"/>
        </w:rPr>
        <w:t>.</w:t>
      </w:r>
      <w:r w:rsidR="00562089" w:rsidRPr="008C599F">
        <w:rPr>
          <w:rFonts w:ascii="Calibri Light" w:hAnsi="Calibri Light" w:cs="Calibri Light"/>
          <w:szCs w:val="24"/>
        </w:rPr>
        <w:t xml:space="preserve"> </w:t>
      </w:r>
      <w:r w:rsidR="00A33E75" w:rsidRPr="008C599F">
        <w:rPr>
          <w:rFonts w:ascii="Calibri Light" w:hAnsi="Calibri Light" w:cs="Calibri Light"/>
          <w:szCs w:val="24"/>
        </w:rPr>
        <w:t>EQR</w:t>
      </w:r>
      <w:r w:rsidR="00562089" w:rsidRPr="008C599F">
        <w:rPr>
          <w:rFonts w:ascii="Calibri Light" w:hAnsi="Calibri Light" w:cs="Calibri Light"/>
          <w:szCs w:val="24"/>
        </w:rPr>
        <w:t xml:space="preserve"> </w:t>
      </w:r>
      <w:r w:rsidR="00A33E75" w:rsidRPr="008C599F">
        <w:rPr>
          <w:rFonts w:ascii="Calibri Light" w:hAnsi="Calibri Light" w:cs="Calibri Light"/>
          <w:szCs w:val="24"/>
        </w:rPr>
        <w:t>activities</w:t>
      </w:r>
      <w:r w:rsidR="00562089" w:rsidRPr="008C599F">
        <w:rPr>
          <w:rFonts w:ascii="Calibri Light" w:hAnsi="Calibri Light" w:cs="Calibri Light"/>
          <w:szCs w:val="24"/>
        </w:rPr>
        <w:t xml:space="preserve"> </w:t>
      </w:r>
      <w:r w:rsidR="00A33E75" w:rsidRPr="008C599F">
        <w:rPr>
          <w:rFonts w:ascii="Calibri Light" w:hAnsi="Calibri Light" w:cs="Calibri Light"/>
          <w:szCs w:val="24"/>
        </w:rPr>
        <w:t>validate</w:t>
      </w:r>
      <w:r w:rsidR="00562089" w:rsidRPr="008C599F">
        <w:rPr>
          <w:rFonts w:ascii="Calibri Light" w:hAnsi="Calibri Light" w:cs="Calibri Light"/>
          <w:szCs w:val="24"/>
        </w:rPr>
        <w:t xml:space="preserve"> </w:t>
      </w:r>
      <w:r w:rsidR="00A33E75" w:rsidRPr="008C599F">
        <w:rPr>
          <w:rFonts w:ascii="Calibri Light" w:hAnsi="Calibri Light" w:cs="Calibri Light"/>
          <w:szCs w:val="24"/>
        </w:rPr>
        <w:t>two</w:t>
      </w:r>
      <w:r w:rsidR="00562089" w:rsidRPr="008C599F">
        <w:rPr>
          <w:rFonts w:ascii="Calibri Light" w:hAnsi="Calibri Light" w:cs="Calibri Light"/>
          <w:szCs w:val="24"/>
        </w:rPr>
        <w:t xml:space="preserve"> </w:t>
      </w:r>
      <w:r w:rsidR="00A33E75" w:rsidRPr="008C599F">
        <w:rPr>
          <w:rFonts w:ascii="Calibri Light" w:hAnsi="Calibri Light" w:cs="Calibri Light"/>
          <w:szCs w:val="24"/>
        </w:rPr>
        <w:t>levels</w:t>
      </w:r>
      <w:r w:rsidR="00562089" w:rsidRPr="008C599F">
        <w:rPr>
          <w:rFonts w:ascii="Calibri Light" w:hAnsi="Calibri Light" w:cs="Calibri Light"/>
          <w:szCs w:val="24"/>
        </w:rPr>
        <w:t xml:space="preserve"> </w:t>
      </w:r>
      <w:r w:rsidR="00A33E75" w:rsidRPr="008C599F">
        <w:rPr>
          <w:rFonts w:ascii="Calibri Light" w:hAnsi="Calibri Light" w:cs="Calibri Light"/>
          <w:szCs w:val="24"/>
        </w:rPr>
        <w:t>of</w:t>
      </w:r>
      <w:r w:rsidR="00562089" w:rsidRPr="008C599F">
        <w:rPr>
          <w:rFonts w:ascii="Calibri Light" w:hAnsi="Calibri Light" w:cs="Calibri Light"/>
          <w:szCs w:val="24"/>
        </w:rPr>
        <w:t xml:space="preserve"> </w:t>
      </w:r>
      <w:r w:rsidR="0015519C" w:rsidRPr="008C599F">
        <w:rPr>
          <w:rFonts w:ascii="Calibri Light" w:hAnsi="Calibri Light" w:cs="Calibri Light"/>
          <w:szCs w:val="24"/>
        </w:rPr>
        <w:t>compliance</w:t>
      </w:r>
      <w:r w:rsidR="00562089" w:rsidRPr="008C599F">
        <w:rPr>
          <w:rFonts w:ascii="Calibri Light" w:hAnsi="Calibri Light" w:cs="Calibri Light"/>
          <w:szCs w:val="24"/>
        </w:rPr>
        <w:t xml:space="preserve"> </w:t>
      </w:r>
      <w:r w:rsidR="003A7F8B" w:rsidRPr="008C599F">
        <w:rPr>
          <w:rFonts w:ascii="Calibri Light" w:hAnsi="Calibri Light" w:cs="Calibri Light"/>
          <w:szCs w:val="24"/>
        </w:rPr>
        <w:t>to</w:t>
      </w:r>
      <w:r w:rsidR="00562089" w:rsidRPr="008C599F">
        <w:rPr>
          <w:rFonts w:ascii="Calibri Light" w:hAnsi="Calibri Light" w:cs="Calibri Light"/>
          <w:szCs w:val="24"/>
        </w:rPr>
        <w:t xml:space="preserve"> </w:t>
      </w:r>
      <w:r w:rsidR="00461B26" w:rsidRPr="008C599F">
        <w:rPr>
          <w:rFonts w:ascii="Calibri Light" w:hAnsi="Calibri Light" w:cs="Calibri Light"/>
          <w:szCs w:val="24"/>
        </w:rPr>
        <w:t>assert</w:t>
      </w:r>
      <w:r w:rsidR="00562089" w:rsidRPr="008C599F">
        <w:rPr>
          <w:rFonts w:ascii="Calibri Light" w:hAnsi="Calibri Light" w:cs="Calibri Light"/>
          <w:szCs w:val="24"/>
        </w:rPr>
        <w:t xml:space="preserve"> </w:t>
      </w:r>
      <w:r w:rsidR="0078144C" w:rsidRPr="008C599F">
        <w:rPr>
          <w:rFonts w:ascii="Calibri Light" w:hAnsi="Calibri Light" w:cs="Calibri Light"/>
          <w:szCs w:val="24"/>
        </w:rPr>
        <w:t>whether</w:t>
      </w:r>
      <w:r w:rsidR="00562089" w:rsidRPr="008C599F">
        <w:rPr>
          <w:rFonts w:ascii="Calibri Light" w:hAnsi="Calibri Light" w:cs="Calibri Light"/>
          <w:szCs w:val="24"/>
        </w:rPr>
        <w:t xml:space="preserve"> </w:t>
      </w:r>
      <w:r w:rsidR="00B30F4A" w:rsidRPr="008C599F">
        <w:rPr>
          <w:rFonts w:ascii="Calibri Light" w:hAnsi="Calibri Light" w:cs="Calibri Light"/>
          <w:szCs w:val="24"/>
        </w:rPr>
        <w:t>MBHP</w:t>
      </w:r>
      <w:r w:rsidR="00562089" w:rsidRPr="008C599F">
        <w:rPr>
          <w:rFonts w:ascii="Calibri Light" w:hAnsi="Calibri Light" w:cs="Calibri Light"/>
          <w:szCs w:val="24"/>
        </w:rPr>
        <w:t xml:space="preserve"> </w:t>
      </w:r>
      <w:r w:rsidR="005154C9" w:rsidRPr="008C599F">
        <w:rPr>
          <w:rFonts w:ascii="Calibri Light" w:hAnsi="Calibri Light" w:cs="Calibri Light"/>
          <w:szCs w:val="24"/>
        </w:rPr>
        <w:t>met</w:t>
      </w:r>
      <w:r w:rsidR="00562089" w:rsidRPr="008C599F">
        <w:rPr>
          <w:rFonts w:ascii="Calibri Light" w:hAnsi="Calibri Light" w:cs="Calibri Light"/>
          <w:szCs w:val="24"/>
        </w:rPr>
        <w:t xml:space="preserve"> </w:t>
      </w:r>
      <w:r w:rsidR="005154C9" w:rsidRPr="008C599F">
        <w:rPr>
          <w:rFonts w:ascii="Calibri Light" w:hAnsi="Calibri Light" w:cs="Calibri Light"/>
          <w:szCs w:val="24"/>
        </w:rPr>
        <w:t>the</w:t>
      </w:r>
      <w:r w:rsidR="00562089" w:rsidRPr="008C599F">
        <w:rPr>
          <w:rFonts w:ascii="Calibri Light" w:hAnsi="Calibri Light" w:cs="Calibri Light"/>
          <w:szCs w:val="24"/>
        </w:rPr>
        <w:t xml:space="preserve"> </w:t>
      </w:r>
      <w:r w:rsidR="005154C9" w:rsidRPr="008C599F">
        <w:rPr>
          <w:rFonts w:ascii="Calibri Light" w:hAnsi="Calibri Light" w:cs="Calibri Light"/>
          <w:szCs w:val="24"/>
        </w:rPr>
        <w:t>state</w:t>
      </w:r>
      <w:r w:rsidR="00562089" w:rsidRPr="008C599F">
        <w:rPr>
          <w:rFonts w:ascii="Calibri Light" w:hAnsi="Calibri Light" w:cs="Calibri Light"/>
          <w:szCs w:val="24"/>
        </w:rPr>
        <w:t xml:space="preserve"> </w:t>
      </w:r>
      <w:r w:rsidR="005154C9" w:rsidRPr="008C599F">
        <w:rPr>
          <w:rFonts w:ascii="Calibri Light" w:hAnsi="Calibri Light" w:cs="Calibri Light"/>
          <w:szCs w:val="24"/>
        </w:rPr>
        <w:t>standards</w:t>
      </w:r>
      <w:r w:rsidR="00562089" w:rsidRPr="008C599F">
        <w:rPr>
          <w:rFonts w:ascii="Calibri Light" w:hAnsi="Calibri Light" w:cs="Calibri Light"/>
          <w:szCs w:val="24"/>
        </w:rPr>
        <w:t xml:space="preserve"> </w:t>
      </w:r>
      <w:r w:rsidR="005154C9" w:rsidRPr="008C599F">
        <w:rPr>
          <w:rFonts w:ascii="Calibri Light" w:hAnsi="Calibri Light" w:cs="Calibri Light"/>
          <w:szCs w:val="24"/>
        </w:rPr>
        <w:t>and</w:t>
      </w:r>
      <w:r w:rsidR="00562089" w:rsidRPr="008C599F">
        <w:rPr>
          <w:rFonts w:ascii="Calibri Light" w:hAnsi="Calibri Light" w:cs="Calibri Light"/>
          <w:szCs w:val="24"/>
        </w:rPr>
        <w:t xml:space="preserve"> </w:t>
      </w:r>
      <w:r w:rsidR="0078144C" w:rsidRPr="008C599F">
        <w:rPr>
          <w:rFonts w:ascii="Calibri Light" w:hAnsi="Calibri Light" w:cs="Calibri Light"/>
          <w:szCs w:val="24"/>
        </w:rPr>
        <w:t>whether</w:t>
      </w:r>
      <w:r w:rsidR="00562089" w:rsidRPr="008C599F">
        <w:rPr>
          <w:rFonts w:ascii="Calibri Light" w:hAnsi="Calibri Light" w:cs="Calibri Light"/>
          <w:szCs w:val="24"/>
        </w:rPr>
        <w:t xml:space="preserve"> </w:t>
      </w:r>
      <w:r w:rsidR="0078144C" w:rsidRPr="008C599F">
        <w:rPr>
          <w:rFonts w:ascii="Calibri Light" w:hAnsi="Calibri Light" w:cs="Calibri Light"/>
          <w:szCs w:val="24"/>
        </w:rPr>
        <w:t>the</w:t>
      </w:r>
      <w:r w:rsidR="00562089" w:rsidRPr="008C599F">
        <w:rPr>
          <w:rFonts w:ascii="Calibri Light" w:hAnsi="Calibri Light" w:cs="Calibri Light"/>
          <w:szCs w:val="24"/>
        </w:rPr>
        <w:t xml:space="preserve"> </w:t>
      </w:r>
      <w:r w:rsidR="0078144C" w:rsidRPr="008C599F">
        <w:rPr>
          <w:rFonts w:ascii="Calibri Light" w:hAnsi="Calibri Light" w:cs="Calibri Light"/>
          <w:szCs w:val="24"/>
        </w:rPr>
        <w:t>s</w:t>
      </w:r>
      <w:r w:rsidR="00CC15AD" w:rsidRPr="008C599F">
        <w:rPr>
          <w:rFonts w:ascii="Calibri Light" w:hAnsi="Calibri Light" w:cs="Calibri Light"/>
          <w:szCs w:val="24"/>
        </w:rPr>
        <w:t>tate</w:t>
      </w:r>
      <w:r w:rsidR="00562089" w:rsidRPr="008C599F">
        <w:rPr>
          <w:rFonts w:ascii="Calibri Light" w:hAnsi="Calibri Light" w:cs="Calibri Light"/>
          <w:szCs w:val="24"/>
        </w:rPr>
        <w:t xml:space="preserve"> </w:t>
      </w:r>
      <w:r w:rsidR="00CC15AD" w:rsidRPr="008C599F">
        <w:rPr>
          <w:rFonts w:ascii="Calibri Light" w:hAnsi="Calibri Light" w:cs="Calibri Light"/>
          <w:szCs w:val="24"/>
        </w:rPr>
        <w:t>met</w:t>
      </w:r>
      <w:r w:rsidR="00562089" w:rsidRPr="008C599F">
        <w:rPr>
          <w:rFonts w:ascii="Calibri Light" w:hAnsi="Calibri Light" w:cs="Calibri Light"/>
          <w:szCs w:val="24"/>
        </w:rPr>
        <w:t xml:space="preserve"> </w:t>
      </w:r>
      <w:r w:rsidR="00CC15AD" w:rsidRPr="008C599F">
        <w:rPr>
          <w:rFonts w:ascii="Calibri Light" w:hAnsi="Calibri Light" w:cs="Calibri Light"/>
          <w:szCs w:val="24"/>
        </w:rPr>
        <w:t>the</w:t>
      </w:r>
      <w:r w:rsidR="00562089" w:rsidRPr="008C599F">
        <w:rPr>
          <w:rFonts w:ascii="Calibri Light" w:hAnsi="Calibri Light" w:cs="Calibri Light"/>
          <w:szCs w:val="24"/>
        </w:rPr>
        <w:t xml:space="preserve"> </w:t>
      </w:r>
      <w:r w:rsidR="00CC15AD" w:rsidRPr="008C599F">
        <w:rPr>
          <w:rFonts w:ascii="Calibri Light" w:hAnsi="Calibri Light" w:cs="Calibri Light"/>
          <w:szCs w:val="24"/>
        </w:rPr>
        <w:t>federal</w:t>
      </w:r>
      <w:r w:rsidR="00562089" w:rsidRPr="008C599F">
        <w:rPr>
          <w:rFonts w:ascii="Calibri Light" w:hAnsi="Calibri Light" w:cs="Calibri Light"/>
          <w:szCs w:val="24"/>
        </w:rPr>
        <w:t xml:space="preserve"> </w:t>
      </w:r>
      <w:r w:rsidR="00CC15AD" w:rsidRPr="008C599F">
        <w:rPr>
          <w:rFonts w:ascii="Calibri Light" w:hAnsi="Calibri Light" w:cs="Calibri Light"/>
          <w:szCs w:val="24"/>
        </w:rPr>
        <w:t>standards</w:t>
      </w:r>
      <w:r w:rsidR="00562089" w:rsidRPr="008C599F">
        <w:rPr>
          <w:rFonts w:ascii="Calibri Light" w:hAnsi="Calibri Light" w:cs="Calibri Light"/>
          <w:szCs w:val="24"/>
        </w:rPr>
        <w:t xml:space="preserve"> </w:t>
      </w:r>
      <w:r w:rsidR="00CC15AD" w:rsidRPr="008C599F">
        <w:rPr>
          <w:rFonts w:ascii="Calibri Light" w:hAnsi="Calibri Light" w:cs="Calibri Light"/>
          <w:szCs w:val="24"/>
        </w:rPr>
        <w:t>as</w:t>
      </w:r>
      <w:r w:rsidR="00562089" w:rsidRPr="008C599F">
        <w:rPr>
          <w:rFonts w:ascii="Calibri Light" w:hAnsi="Calibri Light" w:cs="Calibri Light"/>
          <w:szCs w:val="24"/>
        </w:rPr>
        <w:t xml:space="preserve"> </w:t>
      </w:r>
      <w:r w:rsidR="00CC15AD" w:rsidRPr="008C599F">
        <w:rPr>
          <w:rFonts w:ascii="Calibri Light" w:hAnsi="Calibri Light" w:cs="Calibri Light"/>
          <w:szCs w:val="24"/>
        </w:rPr>
        <w:t>defined</w:t>
      </w:r>
      <w:r w:rsidR="00562089" w:rsidRPr="008C599F">
        <w:rPr>
          <w:rFonts w:ascii="Calibri Light" w:hAnsi="Calibri Light" w:cs="Calibri Light"/>
          <w:szCs w:val="24"/>
        </w:rPr>
        <w:t xml:space="preserve"> </w:t>
      </w:r>
      <w:r w:rsidR="00CC15AD" w:rsidRPr="008C599F">
        <w:rPr>
          <w:rFonts w:ascii="Calibri Light" w:hAnsi="Calibri Light" w:cs="Calibri Light"/>
          <w:szCs w:val="24"/>
        </w:rPr>
        <w:t>in</w:t>
      </w:r>
      <w:r w:rsidR="00562089" w:rsidRPr="008C599F">
        <w:rPr>
          <w:rFonts w:ascii="Calibri Light" w:hAnsi="Calibri Light" w:cs="Calibri Light"/>
          <w:szCs w:val="24"/>
        </w:rPr>
        <w:t xml:space="preserve"> </w:t>
      </w:r>
      <w:r w:rsidR="00B3325B" w:rsidRPr="008C599F">
        <w:rPr>
          <w:rFonts w:ascii="Calibri Light" w:hAnsi="Calibri Light" w:cs="Calibri Light"/>
          <w:szCs w:val="24"/>
        </w:rPr>
        <w:t>the</w:t>
      </w:r>
      <w:r w:rsidR="00562089" w:rsidRPr="008C599F">
        <w:rPr>
          <w:rFonts w:ascii="Calibri Light" w:hAnsi="Calibri Light" w:cs="Calibri Light"/>
          <w:szCs w:val="24"/>
        </w:rPr>
        <w:t xml:space="preserve"> </w:t>
      </w:r>
      <w:r w:rsidR="001E6E3F" w:rsidRPr="008C599F">
        <w:rPr>
          <w:rFonts w:ascii="Calibri Light" w:hAnsi="Calibri Light" w:cs="Calibri Light"/>
          <w:szCs w:val="24"/>
        </w:rPr>
        <w:t>CFR.</w:t>
      </w:r>
      <w:r w:rsidR="00562089" w:rsidRPr="008C599F">
        <w:rPr>
          <w:rFonts w:ascii="Calibri Light" w:hAnsi="Calibri Light" w:cs="Calibri Light"/>
          <w:szCs w:val="24"/>
        </w:rPr>
        <w:t xml:space="preserve"> </w:t>
      </w:r>
    </w:p>
    <w:p w14:paraId="79149BF7" w14:textId="6BC2F51A" w:rsidR="00FA459A" w:rsidRPr="008C599F" w:rsidRDefault="00FA459A" w:rsidP="002313FB">
      <w:pPr>
        <w:pStyle w:val="Heading3"/>
      </w:pPr>
      <w:bookmarkStart w:id="19" w:name="_Toc192537070"/>
      <w:bookmarkStart w:id="20" w:name="_Toc86933873"/>
      <w:bookmarkStart w:id="21" w:name="_Toc112764602"/>
      <w:r w:rsidRPr="008C599F">
        <w:t>Scope</w:t>
      </w:r>
      <w:r w:rsidR="00562089" w:rsidRPr="008C599F">
        <w:t xml:space="preserve"> </w:t>
      </w:r>
      <w:r w:rsidRPr="008C599F">
        <w:t>of</w:t>
      </w:r>
      <w:r w:rsidR="00562089" w:rsidRPr="008C599F">
        <w:t xml:space="preserve"> </w:t>
      </w:r>
      <w:r w:rsidR="00834092" w:rsidRPr="008C599F">
        <w:t>EQR</w:t>
      </w:r>
      <w:r w:rsidR="00562089" w:rsidRPr="008C599F">
        <w:t xml:space="preserve"> </w:t>
      </w:r>
      <w:r w:rsidRPr="008C599F">
        <w:t>Activities</w:t>
      </w:r>
      <w:bookmarkEnd w:id="19"/>
      <w:r w:rsidR="00562089" w:rsidRPr="008C599F">
        <w:t xml:space="preserve"> </w:t>
      </w:r>
      <w:bookmarkEnd w:id="20"/>
      <w:bookmarkEnd w:id="21"/>
    </w:p>
    <w:p w14:paraId="26B03C75" w14:textId="3B5A7A32" w:rsidR="00F6104A" w:rsidRPr="008C599F" w:rsidRDefault="001C773D" w:rsidP="00636CDA">
      <w:pPr>
        <w:rPr>
          <w:rFonts w:ascii="Calibri Light" w:hAnsi="Calibri Light" w:cs="Calibri Light"/>
          <w:szCs w:val="24"/>
        </w:rPr>
      </w:pP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00F03D3A" w:rsidRPr="008C599F">
        <w:rPr>
          <w:rFonts w:ascii="Calibri Light" w:hAnsi="Calibri Light" w:cs="Calibri Light"/>
          <w:szCs w:val="24"/>
        </w:rPr>
        <w:t>contracted</w:t>
      </w:r>
      <w:r w:rsidR="00562089" w:rsidRPr="008C599F">
        <w:rPr>
          <w:rFonts w:ascii="Calibri Light" w:hAnsi="Calibri Light" w:cs="Calibri Light"/>
          <w:szCs w:val="24"/>
        </w:rPr>
        <w:t xml:space="preserve"> </w:t>
      </w:r>
      <w:r w:rsidR="00F03D3A" w:rsidRPr="008C599F">
        <w:rPr>
          <w:rFonts w:ascii="Calibri Light" w:hAnsi="Calibri Light" w:cs="Calibri Light"/>
          <w:szCs w:val="24"/>
        </w:rPr>
        <w:t>with</w:t>
      </w:r>
      <w:r w:rsidR="00562089" w:rsidRPr="008C599F">
        <w:rPr>
          <w:rFonts w:ascii="Calibri Light" w:hAnsi="Calibri Light" w:cs="Calibri Light"/>
          <w:szCs w:val="24"/>
        </w:rPr>
        <w:t xml:space="preserve"> </w:t>
      </w:r>
      <w:r w:rsidR="00F03D3A" w:rsidRPr="008C599F">
        <w:rPr>
          <w:rFonts w:ascii="Calibri Light" w:hAnsi="Calibri Light" w:cs="Calibri Light"/>
          <w:szCs w:val="24"/>
        </w:rPr>
        <w:t>IPRO,</w:t>
      </w:r>
      <w:r w:rsidR="00562089" w:rsidRPr="008C599F">
        <w:rPr>
          <w:rFonts w:ascii="Calibri Light" w:hAnsi="Calibri Light" w:cs="Calibri Light"/>
          <w:szCs w:val="24"/>
        </w:rPr>
        <w:t xml:space="preserve"> </w:t>
      </w:r>
      <w:r w:rsidR="00F03D3A" w:rsidRPr="008C599F">
        <w:rPr>
          <w:rFonts w:ascii="Calibri Light" w:hAnsi="Calibri Light" w:cs="Calibri Light"/>
          <w:szCs w:val="24"/>
        </w:rPr>
        <w:t>an</w:t>
      </w:r>
      <w:r w:rsidR="00562089" w:rsidRPr="008C599F">
        <w:rPr>
          <w:rFonts w:ascii="Calibri Light" w:hAnsi="Calibri Light" w:cs="Calibri Light"/>
          <w:szCs w:val="24"/>
        </w:rPr>
        <w:t xml:space="preserve"> </w:t>
      </w:r>
      <w:r w:rsidR="00F03D3A" w:rsidRPr="008C599F">
        <w:rPr>
          <w:rFonts w:ascii="Calibri Light" w:hAnsi="Calibri Light" w:cs="Calibri Light"/>
          <w:szCs w:val="24"/>
        </w:rPr>
        <w:t>external</w:t>
      </w:r>
      <w:r w:rsidR="00562089" w:rsidRPr="008C599F">
        <w:rPr>
          <w:rFonts w:ascii="Calibri Light" w:hAnsi="Calibri Light" w:cs="Calibri Light"/>
          <w:szCs w:val="24"/>
        </w:rPr>
        <w:t xml:space="preserve"> </w:t>
      </w:r>
      <w:r w:rsidR="00F03D3A" w:rsidRPr="008C599F">
        <w:rPr>
          <w:rFonts w:ascii="Calibri Light" w:hAnsi="Calibri Light" w:cs="Calibri Light"/>
          <w:szCs w:val="24"/>
        </w:rPr>
        <w:t>quality</w:t>
      </w:r>
      <w:r w:rsidR="00562089" w:rsidRPr="008C599F">
        <w:rPr>
          <w:rFonts w:ascii="Calibri Light" w:hAnsi="Calibri Light" w:cs="Calibri Light"/>
          <w:szCs w:val="24"/>
        </w:rPr>
        <w:t xml:space="preserve"> </w:t>
      </w:r>
      <w:r w:rsidR="00F03D3A" w:rsidRPr="008C599F">
        <w:rPr>
          <w:rFonts w:ascii="Calibri Light" w:hAnsi="Calibri Light" w:cs="Calibri Light"/>
          <w:szCs w:val="24"/>
        </w:rPr>
        <w:t>review</w:t>
      </w:r>
      <w:r w:rsidR="00562089" w:rsidRPr="008C599F">
        <w:rPr>
          <w:rFonts w:ascii="Calibri Light" w:hAnsi="Calibri Light" w:cs="Calibri Light"/>
          <w:szCs w:val="24"/>
        </w:rPr>
        <w:t xml:space="preserve"> </w:t>
      </w:r>
      <w:r w:rsidR="00F03D3A" w:rsidRPr="008C599F">
        <w:rPr>
          <w:rFonts w:ascii="Calibri Light" w:hAnsi="Calibri Light" w:cs="Calibri Light"/>
          <w:szCs w:val="24"/>
        </w:rPr>
        <w:t>organization</w:t>
      </w:r>
      <w:r w:rsidR="00562089" w:rsidRPr="008C599F">
        <w:rPr>
          <w:rFonts w:ascii="Calibri Light" w:hAnsi="Calibri Light" w:cs="Calibri Light"/>
          <w:szCs w:val="24"/>
        </w:rPr>
        <w:t xml:space="preserve"> </w:t>
      </w:r>
      <w:r w:rsidR="00F03D3A" w:rsidRPr="008C599F">
        <w:rPr>
          <w:rFonts w:ascii="Calibri Light" w:hAnsi="Calibri Light" w:cs="Calibri Light"/>
          <w:szCs w:val="24"/>
        </w:rPr>
        <w:t>(EQRO),</w:t>
      </w:r>
      <w:r w:rsidR="00562089" w:rsidRPr="008C599F">
        <w:rPr>
          <w:rFonts w:ascii="Calibri Light" w:hAnsi="Calibri Light" w:cs="Calibri Light"/>
          <w:szCs w:val="24"/>
        </w:rPr>
        <w:t xml:space="preserve"> </w:t>
      </w:r>
      <w:r w:rsidR="00F03D3A" w:rsidRPr="008C599F">
        <w:rPr>
          <w:rFonts w:ascii="Calibri Light" w:hAnsi="Calibri Light" w:cs="Calibri Light"/>
          <w:szCs w:val="24"/>
        </w:rPr>
        <w:t>to</w:t>
      </w:r>
      <w:r w:rsidR="00562089" w:rsidRPr="008C599F">
        <w:rPr>
          <w:rFonts w:ascii="Calibri Light" w:hAnsi="Calibri Light" w:cs="Calibri Light"/>
          <w:szCs w:val="24"/>
        </w:rPr>
        <w:t xml:space="preserve"> </w:t>
      </w:r>
      <w:r w:rsidR="00F03D3A" w:rsidRPr="008C599F">
        <w:rPr>
          <w:rFonts w:ascii="Calibri Light" w:hAnsi="Calibri Light" w:cs="Calibri Light"/>
          <w:szCs w:val="24"/>
        </w:rPr>
        <w:t>conduct</w:t>
      </w:r>
      <w:r w:rsidR="00562089" w:rsidRPr="008C599F">
        <w:rPr>
          <w:rFonts w:ascii="Calibri Light" w:hAnsi="Calibri Light" w:cs="Calibri Light"/>
          <w:szCs w:val="24"/>
        </w:rPr>
        <w:t xml:space="preserve"> </w:t>
      </w:r>
      <w:r w:rsidR="00F03D3A" w:rsidRPr="008C599F">
        <w:rPr>
          <w:rFonts w:ascii="Calibri Light" w:hAnsi="Calibri Light" w:cs="Calibri Light"/>
          <w:szCs w:val="24"/>
        </w:rPr>
        <w:t>four</w:t>
      </w:r>
      <w:r w:rsidR="00562089" w:rsidRPr="008C599F">
        <w:rPr>
          <w:rFonts w:ascii="Calibri Light" w:hAnsi="Calibri Light" w:cs="Calibri Light"/>
          <w:szCs w:val="24"/>
        </w:rPr>
        <w:t xml:space="preserve"> </w:t>
      </w:r>
      <w:r w:rsidR="00F03D3A" w:rsidRPr="008C599F">
        <w:rPr>
          <w:rFonts w:ascii="Calibri Light" w:hAnsi="Calibri Light" w:cs="Calibri Light"/>
          <w:szCs w:val="24"/>
        </w:rPr>
        <w:t>mandatory</w:t>
      </w:r>
      <w:r w:rsidR="00562089" w:rsidRPr="008C599F">
        <w:rPr>
          <w:rFonts w:ascii="Calibri Light" w:hAnsi="Calibri Light" w:cs="Calibri Light"/>
          <w:szCs w:val="24"/>
        </w:rPr>
        <w:t xml:space="preserve"> </w:t>
      </w:r>
      <w:r w:rsidR="00F03D3A" w:rsidRPr="008C599F">
        <w:rPr>
          <w:rFonts w:ascii="Calibri Light" w:hAnsi="Calibri Light" w:cs="Calibri Light"/>
          <w:szCs w:val="24"/>
        </w:rPr>
        <w:t>EQR</w:t>
      </w:r>
      <w:r w:rsidR="00562089" w:rsidRPr="008C599F">
        <w:rPr>
          <w:rFonts w:ascii="Calibri Light" w:hAnsi="Calibri Light" w:cs="Calibri Light"/>
          <w:szCs w:val="24"/>
        </w:rPr>
        <w:t xml:space="preserve"> </w:t>
      </w:r>
      <w:r w:rsidR="00F03D3A" w:rsidRPr="008C599F">
        <w:rPr>
          <w:rFonts w:ascii="Calibri Light" w:hAnsi="Calibri Light" w:cs="Calibri Light"/>
          <w:szCs w:val="24"/>
        </w:rPr>
        <w:t>activities</w:t>
      </w:r>
      <w:r w:rsidR="00562089" w:rsidRPr="008C599F">
        <w:rPr>
          <w:rFonts w:ascii="Calibri Light" w:hAnsi="Calibri Light" w:cs="Calibri Light"/>
          <w:szCs w:val="24"/>
        </w:rPr>
        <w:t xml:space="preserve"> </w:t>
      </w:r>
      <w:r w:rsidR="00CF4C84" w:rsidRPr="008C599F">
        <w:rPr>
          <w:rFonts w:ascii="Calibri Light" w:hAnsi="Calibri Light" w:cs="Calibri Light"/>
          <w:szCs w:val="24"/>
        </w:rPr>
        <w:t>for</w:t>
      </w:r>
      <w:r w:rsidR="00562089" w:rsidRPr="008C599F">
        <w:rPr>
          <w:rFonts w:ascii="Calibri Light" w:hAnsi="Calibri Light" w:cs="Calibri Light"/>
          <w:szCs w:val="24"/>
        </w:rPr>
        <w:t xml:space="preserve"> </w:t>
      </w:r>
      <w:r w:rsidR="00B30F4A" w:rsidRPr="008C599F">
        <w:rPr>
          <w:rFonts w:ascii="Calibri Light" w:hAnsi="Calibri Light" w:cs="Calibri Light"/>
          <w:szCs w:val="24"/>
        </w:rPr>
        <w:t>MBHP</w:t>
      </w:r>
      <w:r w:rsidR="00916B36" w:rsidRPr="008C599F">
        <w:rPr>
          <w:rFonts w:ascii="Calibri Light" w:hAnsi="Calibri Light" w:cs="Calibri Light"/>
          <w:szCs w:val="24"/>
        </w:rPr>
        <w:t>,</w:t>
      </w:r>
      <w:r w:rsidR="00562089" w:rsidRPr="008C599F">
        <w:rPr>
          <w:rFonts w:ascii="Calibri Light" w:hAnsi="Calibri Light" w:cs="Calibri Light"/>
          <w:szCs w:val="24"/>
        </w:rPr>
        <w:t xml:space="preserve"> </w:t>
      </w:r>
      <w:r w:rsidR="00916B36" w:rsidRPr="008C599F">
        <w:rPr>
          <w:rFonts w:ascii="Calibri Light" w:hAnsi="Calibri Light" w:cs="Calibri Light"/>
          <w:szCs w:val="24"/>
        </w:rPr>
        <w:t>as</w:t>
      </w:r>
      <w:r w:rsidR="00562089" w:rsidRPr="008C599F">
        <w:rPr>
          <w:rFonts w:ascii="Calibri Light" w:hAnsi="Calibri Light" w:cs="Calibri Light"/>
          <w:szCs w:val="24"/>
        </w:rPr>
        <w:t xml:space="preserve"> </w:t>
      </w:r>
      <w:r w:rsidR="00916B36" w:rsidRPr="008C599F">
        <w:rPr>
          <w:rFonts w:ascii="Calibri Light" w:hAnsi="Calibri Light" w:cs="Calibri Light"/>
          <w:szCs w:val="24"/>
        </w:rPr>
        <w:t>outlined</w:t>
      </w:r>
      <w:r w:rsidR="00562089" w:rsidRPr="008C599F">
        <w:rPr>
          <w:rFonts w:ascii="Calibri Light" w:hAnsi="Calibri Light" w:cs="Calibri Light"/>
          <w:szCs w:val="24"/>
        </w:rPr>
        <w:t xml:space="preserve"> </w:t>
      </w:r>
      <w:r w:rsidR="00916B36" w:rsidRPr="008C599F">
        <w:rPr>
          <w:rFonts w:ascii="Calibri Light" w:hAnsi="Calibri Light" w:cs="Calibri Light"/>
          <w:szCs w:val="24"/>
        </w:rPr>
        <w:t>by</w:t>
      </w:r>
      <w:r w:rsidR="00562089" w:rsidRPr="008C599F">
        <w:rPr>
          <w:rFonts w:ascii="Calibri Light" w:hAnsi="Calibri Light" w:cs="Calibri Light"/>
          <w:szCs w:val="24"/>
        </w:rPr>
        <w:t xml:space="preserve"> </w:t>
      </w:r>
      <w:r w:rsidR="00916B36" w:rsidRPr="008C599F">
        <w:rPr>
          <w:rFonts w:ascii="Calibri Light" w:hAnsi="Calibri Light" w:cs="Calibri Light"/>
          <w:szCs w:val="24"/>
        </w:rPr>
        <w:t>the</w:t>
      </w:r>
      <w:r w:rsidR="00562089" w:rsidRPr="008C599F">
        <w:rPr>
          <w:rFonts w:ascii="Calibri Light" w:hAnsi="Calibri Light" w:cs="Calibri Light"/>
          <w:szCs w:val="24"/>
        </w:rPr>
        <w:t xml:space="preserve"> </w:t>
      </w:r>
      <w:r w:rsidR="00916B36" w:rsidRPr="008C599F">
        <w:rPr>
          <w:rFonts w:ascii="Calibri Light" w:hAnsi="Calibri Light" w:cs="Calibri Light"/>
          <w:szCs w:val="24"/>
        </w:rPr>
        <w:t>Centers</w:t>
      </w:r>
      <w:r w:rsidR="00562089" w:rsidRPr="008C599F">
        <w:rPr>
          <w:rFonts w:ascii="Calibri Light" w:hAnsi="Calibri Light" w:cs="Calibri Light"/>
          <w:szCs w:val="24"/>
        </w:rPr>
        <w:t xml:space="preserve"> </w:t>
      </w:r>
      <w:r w:rsidR="00916B36" w:rsidRPr="008C599F">
        <w:rPr>
          <w:rFonts w:ascii="Calibri Light" w:hAnsi="Calibri Light" w:cs="Calibri Light"/>
          <w:szCs w:val="24"/>
        </w:rPr>
        <w:t>for</w:t>
      </w:r>
      <w:r w:rsidR="00562089" w:rsidRPr="008C599F">
        <w:rPr>
          <w:rFonts w:ascii="Calibri Light" w:hAnsi="Calibri Light" w:cs="Calibri Light"/>
          <w:szCs w:val="24"/>
        </w:rPr>
        <w:t xml:space="preserve"> </w:t>
      </w:r>
      <w:r w:rsidR="00916B36" w:rsidRPr="008C599F">
        <w:rPr>
          <w:rFonts w:ascii="Calibri Light" w:hAnsi="Calibri Light" w:cs="Calibri Light"/>
          <w:szCs w:val="24"/>
        </w:rPr>
        <w:t>Medicare</w:t>
      </w:r>
      <w:r w:rsidR="00562089" w:rsidRPr="008C599F">
        <w:rPr>
          <w:rFonts w:ascii="Calibri Light" w:hAnsi="Calibri Light" w:cs="Calibri Light"/>
          <w:szCs w:val="24"/>
        </w:rPr>
        <w:t xml:space="preserve"> </w:t>
      </w:r>
      <w:r w:rsidR="00916B36" w:rsidRPr="008C599F">
        <w:rPr>
          <w:rFonts w:ascii="Calibri Light" w:hAnsi="Calibri Light" w:cs="Calibri Light"/>
          <w:szCs w:val="24"/>
        </w:rPr>
        <w:t>and</w:t>
      </w:r>
      <w:r w:rsidR="00562089" w:rsidRPr="008C599F">
        <w:rPr>
          <w:rFonts w:ascii="Calibri Light" w:hAnsi="Calibri Light" w:cs="Calibri Light"/>
          <w:szCs w:val="24"/>
        </w:rPr>
        <w:t xml:space="preserve"> </w:t>
      </w:r>
      <w:r w:rsidR="00916B36" w:rsidRPr="008C599F">
        <w:rPr>
          <w:rFonts w:ascii="Calibri Light" w:hAnsi="Calibri Light" w:cs="Calibri Light"/>
          <w:szCs w:val="24"/>
        </w:rPr>
        <w:t>Medicaid</w:t>
      </w:r>
      <w:r w:rsidR="00562089" w:rsidRPr="008C599F">
        <w:rPr>
          <w:rFonts w:ascii="Calibri Light" w:hAnsi="Calibri Light" w:cs="Calibri Light"/>
          <w:szCs w:val="24"/>
        </w:rPr>
        <w:t xml:space="preserve"> </w:t>
      </w:r>
      <w:r w:rsidR="00916B36" w:rsidRPr="008C599F">
        <w:rPr>
          <w:rFonts w:ascii="Calibri Light" w:hAnsi="Calibri Light" w:cs="Calibri Light"/>
          <w:szCs w:val="24"/>
        </w:rPr>
        <w:t>Services</w:t>
      </w:r>
      <w:r w:rsidR="00562089" w:rsidRPr="008C599F">
        <w:rPr>
          <w:rFonts w:ascii="Calibri Light" w:hAnsi="Calibri Light" w:cs="Calibri Light"/>
          <w:szCs w:val="24"/>
        </w:rPr>
        <w:t xml:space="preserve"> </w:t>
      </w:r>
      <w:r w:rsidR="00916B36" w:rsidRPr="008C599F">
        <w:rPr>
          <w:rFonts w:ascii="Calibri Light" w:hAnsi="Calibri Light" w:cs="Calibri Light"/>
          <w:szCs w:val="24"/>
        </w:rPr>
        <w:t>(CMS)</w:t>
      </w:r>
      <w:r w:rsidR="00B30F4A" w:rsidRPr="008C599F">
        <w:rPr>
          <w:rFonts w:ascii="Calibri Light" w:hAnsi="Calibri Light" w:cs="Calibri Light"/>
          <w:szCs w:val="24"/>
        </w:rPr>
        <w:t>.</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set</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forth</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in</w:t>
      </w:r>
      <w:r w:rsidR="00562089" w:rsidRPr="008C599F">
        <w:rPr>
          <w:rFonts w:ascii="Calibri Light" w:hAnsi="Calibri Light" w:cs="Calibri Light"/>
          <w:szCs w:val="24"/>
        </w:rPr>
        <w:t xml:space="preserve"> </w:t>
      </w:r>
      <w:r w:rsidR="00FA459A" w:rsidRPr="008C599F">
        <w:rPr>
          <w:rFonts w:ascii="Calibri Light" w:hAnsi="Calibri Light" w:cs="Calibri Light"/>
          <w:i/>
          <w:szCs w:val="24"/>
        </w:rPr>
        <w:t>Title</w:t>
      </w:r>
      <w:r w:rsidR="00562089" w:rsidRPr="008C599F">
        <w:rPr>
          <w:rFonts w:ascii="Calibri Light" w:hAnsi="Calibri Light" w:cs="Calibri Light"/>
          <w:i/>
          <w:szCs w:val="24"/>
        </w:rPr>
        <w:t xml:space="preserve"> </w:t>
      </w:r>
      <w:r w:rsidR="00FA459A" w:rsidRPr="008C599F">
        <w:rPr>
          <w:rFonts w:ascii="Calibri Light" w:hAnsi="Calibri Light" w:cs="Calibri Light"/>
          <w:i/>
          <w:szCs w:val="24"/>
        </w:rPr>
        <w:t>42</w:t>
      </w:r>
      <w:r w:rsidR="00562089" w:rsidRPr="008C599F">
        <w:rPr>
          <w:rFonts w:ascii="Calibri Light" w:hAnsi="Calibri Light" w:cs="Calibri Light"/>
          <w:i/>
          <w:szCs w:val="24"/>
        </w:rPr>
        <w:t xml:space="preserve"> </w:t>
      </w:r>
      <w:r w:rsidR="00FA459A" w:rsidRPr="008C599F">
        <w:rPr>
          <w:rFonts w:ascii="Calibri Light" w:hAnsi="Calibri Light" w:cs="Calibri Light"/>
          <w:i/>
          <w:szCs w:val="24"/>
        </w:rPr>
        <w:t>CFR</w:t>
      </w:r>
      <w:r w:rsidR="00562089" w:rsidRPr="008C599F">
        <w:rPr>
          <w:rFonts w:ascii="Calibri Light" w:hAnsi="Calibri Light" w:cs="Calibri Light"/>
          <w:i/>
          <w:szCs w:val="24"/>
        </w:rPr>
        <w:t xml:space="preserve"> </w:t>
      </w:r>
      <w:r w:rsidR="00FA459A" w:rsidRPr="008C599F">
        <w:rPr>
          <w:rFonts w:ascii="Calibri Light" w:hAnsi="Calibri Light" w:cs="Calibri Light"/>
          <w:i/>
          <w:szCs w:val="24"/>
          <w:shd w:val="clear" w:color="auto" w:fill="FFFFFF"/>
        </w:rPr>
        <w:t>§</w:t>
      </w:r>
      <w:r w:rsidR="00562089" w:rsidRPr="008C599F">
        <w:rPr>
          <w:rFonts w:ascii="Calibri Light" w:hAnsi="Calibri Light" w:cs="Calibri Light"/>
          <w:i/>
          <w:szCs w:val="24"/>
          <w:shd w:val="clear" w:color="auto" w:fill="FFFFFF"/>
        </w:rPr>
        <w:t xml:space="preserve"> </w:t>
      </w:r>
      <w:r w:rsidR="00FA459A" w:rsidRPr="008C599F">
        <w:rPr>
          <w:rFonts w:ascii="Calibri Light" w:hAnsi="Calibri Light" w:cs="Calibri Light"/>
          <w:i/>
          <w:szCs w:val="24"/>
        </w:rPr>
        <w:t>438.358</w:t>
      </w:r>
      <w:r w:rsidR="00562089" w:rsidRPr="008C599F">
        <w:rPr>
          <w:rFonts w:ascii="Calibri Light" w:hAnsi="Calibri Light" w:cs="Calibri Light"/>
          <w:i/>
          <w:szCs w:val="24"/>
        </w:rPr>
        <w:t xml:space="preserve"> </w:t>
      </w:r>
      <w:r w:rsidR="00FA459A" w:rsidRPr="008C599F">
        <w:rPr>
          <w:rFonts w:ascii="Calibri Light" w:hAnsi="Calibri Light" w:cs="Calibri Light"/>
          <w:i/>
          <w:szCs w:val="24"/>
        </w:rPr>
        <w:t>Activities</w:t>
      </w:r>
      <w:r w:rsidR="00562089" w:rsidRPr="008C599F">
        <w:rPr>
          <w:rFonts w:ascii="Calibri Light" w:hAnsi="Calibri Light" w:cs="Calibri Light"/>
          <w:i/>
          <w:szCs w:val="24"/>
        </w:rPr>
        <w:t xml:space="preserve"> </w:t>
      </w:r>
      <w:r w:rsidR="00FA459A" w:rsidRPr="008C599F">
        <w:rPr>
          <w:rFonts w:ascii="Calibri Light" w:hAnsi="Calibri Light" w:cs="Calibri Light"/>
          <w:i/>
          <w:szCs w:val="24"/>
        </w:rPr>
        <w:t>related</w:t>
      </w:r>
      <w:r w:rsidR="00562089" w:rsidRPr="008C599F">
        <w:rPr>
          <w:rFonts w:ascii="Calibri Light" w:hAnsi="Calibri Light" w:cs="Calibri Light"/>
          <w:i/>
          <w:szCs w:val="24"/>
        </w:rPr>
        <w:t xml:space="preserve"> </w:t>
      </w:r>
      <w:r w:rsidR="00FA459A" w:rsidRPr="008C599F">
        <w:rPr>
          <w:rFonts w:ascii="Calibri Light" w:hAnsi="Calibri Light" w:cs="Calibri Light"/>
          <w:i/>
          <w:szCs w:val="24"/>
        </w:rPr>
        <w:t>to</w:t>
      </w:r>
      <w:r w:rsidR="00562089" w:rsidRPr="008C599F">
        <w:rPr>
          <w:rFonts w:ascii="Calibri Light" w:hAnsi="Calibri Light" w:cs="Calibri Light"/>
          <w:i/>
          <w:szCs w:val="24"/>
        </w:rPr>
        <w:t xml:space="preserve"> </w:t>
      </w:r>
      <w:r w:rsidR="00FA459A" w:rsidRPr="008C599F">
        <w:rPr>
          <w:rFonts w:ascii="Calibri Light" w:hAnsi="Calibri Light" w:cs="Calibri Light"/>
          <w:i/>
          <w:szCs w:val="24"/>
        </w:rPr>
        <w:t>external</w:t>
      </w:r>
      <w:r w:rsidR="00562089" w:rsidRPr="008C599F">
        <w:rPr>
          <w:rFonts w:ascii="Calibri Light" w:hAnsi="Calibri Light" w:cs="Calibri Light"/>
          <w:i/>
          <w:szCs w:val="24"/>
        </w:rPr>
        <w:t xml:space="preserve"> </w:t>
      </w:r>
      <w:r w:rsidR="00FA459A" w:rsidRPr="008C599F">
        <w:rPr>
          <w:rFonts w:ascii="Calibri Light" w:hAnsi="Calibri Light" w:cs="Calibri Light"/>
          <w:i/>
          <w:szCs w:val="24"/>
        </w:rPr>
        <w:t>quality</w:t>
      </w:r>
      <w:r w:rsidR="00562089" w:rsidRPr="008C599F">
        <w:rPr>
          <w:rFonts w:ascii="Calibri Light" w:hAnsi="Calibri Light" w:cs="Calibri Light"/>
          <w:i/>
          <w:szCs w:val="24"/>
        </w:rPr>
        <w:t xml:space="preserve"> </w:t>
      </w:r>
      <w:r w:rsidR="00FA459A" w:rsidRPr="008C599F">
        <w:rPr>
          <w:rFonts w:ascii="Calibri Light" w:hAnsi="Calibri Light" w:cs="Calibri Light"/>
          <w:i/>
          <w:szCs w:val="24"/>
        </w:rPr>
        <w:t>review(b)(1)</w:t>
      </w:r>
      <w:r w:rsidR="00FA459A" w:rsidRPr="008C599F">
        <w:rPr>
          <w:rFonts w:ascii="Calibri Light" w:hAnsi="Calibri Light" w:cs="Calibri Light"/>
          <w:szCs w:val="24"/>
        </w:rPr>
        <w:t>,</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these</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activities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are:</w:t>
      </w:r>
    </w:p>
    <w:p w14:paraId="520C135E" w14:textId="624A0816" w:rsidR="00FA459A" w:rsidRPr="008C599F" w:rsidRDefault="007A5413" w:rsidP="00636CDA">
      <w:pPr>
        <w:pStyle w:val="ListParagraph"/>
        <w:numPr>
          <w:ilvl w:val="0"/>
          <w:numId w:val="12"/>
        </w:numPr>
        <w:spacing w:after="200"/>
        <w:ind w:left="720"/>
        <w:rPr>
          <w:rFonts w:ascii="Calibri Light" w:hAnsi="Calibri Light" w:cs="Calibri Light"/>
          <w:szCs w:val="24"/>
        </w:rPr>
      </w:pPr>
      <w:r w:rsidRPr="008C599F">
        <w:rPr>
          <w:rFonts w:ascii="Calibri Light" w:hAnsi="Calibri Light" w:cs="Calibri Light"/>
          <w:b/>
          <w:bCs/>
          <w:i/>
          <w:iCs/>
          <w:szCs w:val="24"/>
        </w:rPr>
        <w:t>CMS</w:t>
      </w:r>
      <w:r w:rsidR="00562089" w:rsidRPr="008C599F">
        <w:rPr>
          <w:rFonts w:ascii="Calibri Light" w:hAnsi="Calibri Light" w:cs="Calibri Light"/>
          <w:b/>
          <w:bCs/>
          <w:i/>
          <w:iCs/>
          <w:szCs w:val="24"/>
        </w:rPr>
        <w:t xml:space="preserve"> </w:t>
      </w:r>
      <w:r w:rsidRPr="008C599F">
        <w:rPr>
          <w:rFonts w:ascii="Calibri Light" w:hAnsi="Calibri Light" w:cs="Calibri Light"/>
          <w:b/>
          <w:bCs/>
          <w:i/>
          <w:iCs/>
          <w:szCs w:val="24"/>
        </w:rPr>
        <w:t>Mandatory</w:t>
      </w:r>
      <w:r w:rsidR="00562089" w:rsidRPr="008C599F">
        <w:rPr>
          <w:rFonts w:ascii="Calibri Light" w:hAnsi="Calibri Light" w:cs="Calibri Light"/>
          <w:b/>
          <w:bCs/>
          <w:i/>
          <w:iCs/>
          <w:szCs w:val="24"/>
        </w:rPr>
        <w:t xml:space="preserve"> </w:t>
      </w:r>
      <w:r w:rsidRPr="008C599F">
        <w:rPr>
          <w:rFonts w:ascii="Calibri Light" w:hAnsi="Calibri Light" w:cs="Calibri Light"/>
          <w:b/>
          <w:bCs/>
          <w:i/>
          <w:iCs/>
          <w:szCs w:val="24"/>
        </w:rPr>
        <w:t>Protocol</w:t>
      </w:r>
      <w:r w:rsidR="00562089" w:rsidRPr="008C599F">
        <w:rPr>
          <w:rFonts w:ascii="Calibri Light" w:hAnsi="Calibri Light" w:cs="Calibri Light"/>
          <w:b/>
          <w:bCs/>
          <w:i/>
          <w:iCs/>
          <w:szCs w:val="24"/>
        </w:rPr>
        <w:t xml:space="preserve"> </w:t>
      </w:r>
      <w:r w:rsidRPr="008C599F">
        <w:rPr>
          <w:rFonts w:ascii="Calibri Light" w:hAnsi="Calibri Light" w:cs="Calibri Light"/>
          <w:b/>
          <w:bCs/>
          <w:i/>
          <w:iCs/>
          <w:szCs w:val="24"/>
        </w:rPr>
        <w:t>1</w:t>
      </w:r>
      <w:r w:rsidRPr="008C599F">
        <w:rPr>
          <w:rFonts w:ascii="Calibri Light" w:hAnsi="Calibri Light" w:cs="Calibri Light"/>
          <w:b/>
          <w:bCs/>
          <w:szCs w:val="24"/>
        </w:rPr>
        <w:t>:</w:t>
      </w:r>
      <w:r w:rsidR="00562089" w:rsidRPr="008C599F">
        <w:rPr>
          <w:rFonts w:ascii="Calibri Light" w:hAnsi="Calibri Light" w:cs="Calibri Light"/>
          <w:b/>
          <w:bCs/>
          <w:szCs w:val="24"/>
        </w:rPr>
        <w:t xml:space="preserve"> </w:t>
      </w:r>
      <w:r w:rsidRPr="008C599F">
        <w:rPr>
          <w:rFonts w:ascii="Calibri Light" w:hAnsi="Calibri Light" w:cs="Calibri Light"/>
          <w:b/>
          <w:bCs/>
          <w:i/>
          <w:iCs/>
          <w:szCs w:val="24"/>
        </w:rPr>
        <w:t>Validation</w:t>
      </w:r>
      <w:r w:rsidR="00562089" w:rsidRPr="008C599F">
        <w:rPr>
          <w:rFonts w:ascii="Calibri Light" w:hAnsi="Calibri Light" w:cs="Calibri Light"/>
          <w:b/>
          <w:bCs/>
          <w:i/>
          <w:iCs/>
          <w:szCs w:val="24"/>
        </w:rPr>
        <w:t xml:space="preserve"> </w:t>
      </w:r>
      <w:r w:rsidRPr="008C599F">
        <w:rPr>
          <w:rFonts w:ascii="Calibri Light" w:hAnsi="Calibri Light" w:cs="Calibri Light"/>
          <w:b/>
          <w:bCs/>
          <w:i/>
          <w:iCs/>
          <w:szCs w:val="24"/>
        </w:rPr>
        <w:t>of</w:t>
      </w:r>
      <w:r w:rsidR="00562089" w:rsidRPr="008C599F">
        <w:rPr>
          <w:rFonts w:ascii="Calibri Light" w:hAnsi="Calibri Light" w:cs="Calibri Light"/>
          <w:b/>
          <w:bCs/>
          <w:i/>
          <w:iCs/>
          <w:szCs w:val="24"/>
        </w:rPr>
        <w:t xml:space="preserve"> </w:t>
      </w:r>
      <w:r w:rsidRPr="008C599F">
        <w:rPr>
          <w:rFonts w:ascii="Calibri Light" w:hAnsi="Calibri Light" w:cs="Calibri Light"/>
          <w:b/>
          <w:bCs/>
          <w:i/>
          <w:iCs/>
          <w:szCs w:val="24"/>
        </w:rPr>
        <w:t>Performance</w:t>
      </w:r>
      <w:r w:rsidR="00562089" w:rsidRPr="008C599F">
        <w:rPr>
          <w:rFonts w:ascii="Calibri Light" w:hAnsi="Calibri Light" w:cs="Calibri Light"/>
          <w:b/>
          <w:bCs/>
          <w:i/>
          <w:iCs/>
          <w:szCs w:val="24"/>
        </w:rPr>
        <w:t xml:space="preserve"> </w:t>
      </w:r>
      <w:r w:rsidRPr="008C599F">
        <w:rPr>
          <w:rFonts w:ascii="Calibri Light" w:hAnsi="Calibri Light" w:cs="Calibri Light"/>
          <w:b/>
          <w:bCs/>
          <w:i/>
          <w:iCs/>
          <w:szCs w:val="24"/>
        </w:rPr>
        <w:t>Improvement</w:t>
      </w:r>
      <w:r w:rsidR="00562089" w:rsidRPr="008C599F">
        <w:rPr>
          <w:rFonts w:ascii="Calibri Light" w:hAnsi="Calibri Light" w:cs="Calibri Light"/>
          <w:b/>
          <w:bCs/>
          <w:i/>
          <w:iCs/>
          <w:szCs w:val="24"/>
        </w:rPr>
        <w:t xml:space="preserve"> </w:t>
      </w:r>
      <w:r w:rsidRPr="008C599F">
        <w:rPr>
          <w:rFonts w:ascii="Calibri Light" w:hAnsi="Calibri Light" w:cs="Calibri Light"/>
          <w:b/>
          <w:bCs/>
          <w:i/>
          <w:iCs/>
          <w:szCs w:val="24"/>
        </w:rPr>
        <w:t>Projects</w:t>
      </w:r>
      <w:r w:rsidR="00562089" w:rsidRPr="008C599F">
        <w:rPr>
          <w:rFonts w:ascii="Calibri Light" w:hAnsi="Calibri Light" w:cs="Calibri Light"/>
          <w:b/>
          <w:bCs/>
          <w:szCs w:val="24"/>
        </w:rPr>
        <w:t xml:space="preserve"> </w:t>
      </w:r>
      <w:r w:rsidR="00FA459A" w:rsidRPr="008C599F">
        <w:rPr>
          <w:rFonts w:ascii="Calibri Light" w:hAnsi="Calibri Light" w:cs="Calibri Light"/>
          <w:b/>
          <w:szCs w:val="24"/>
        </w:rPr>
        <w:t>–</w:t>
      </w:r>
      <w:r w:rsidR="00562089" w:rsidRPr="008C599F">
        <w:rPr>
          <w:rFonts w:ascii="Calibri Light" w:hAnsi="Calibri Light" w:cs="Calibri Light"/>
          <w:b/>
          <w:szCs w:val="24"/>
        </w:rPr>
        <w:t xml:space="preserve"> </w:t>
      </w:r>
      <w:r w:rsidR="00FA459A" w:rsidRPr="008C599F">
        <w:rPr>
          <w:rFonts w:ascii="Calibri Light" w:hAnsi="Calibri Light" w:cs="Calibri Light"/>
          <w:szCs w:val="24"/>
        </w:rPr>
        <w:t>This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activity</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validates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that</w:t>
      </w:r>
      <w:r w:rsidR="00562089" w:rsidRPr="008C599F">
        <w:rPr>
          <w:rFonts w:ascii="Calibri Light" w:hAnsi="Calibri Light" w:cs="Calibri Light"/>
          <w:szCs w:val="24"/>
        </w:rPr>
        <w:t xml:space="preserve"> </w:t>
      </w:r>
      <w:r w:rsidR="00B30F4A" w:rsidRPr="008C599F">
        <w:rPr>
          <w:rFonts w:ascii="Calibri Light" w:hAnsi="Calibri Light" w:cs="Calibri Light"/>
          <w:szCs w:val="24"/>
        </w:rPr>
        <w:t>MBHP</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performance</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improvement</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projects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(PIPs)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were</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designed,</w:t>
      </w:r>
      <w:r w:rsidR="00562089" w:rsidRPr="008C599F">
        <w:rPr>
          <w:rFonts w:ascii="Calibri Light" w:hAnsi="Calibri Light" w:cs="Calibri Light"/>
          <w:szCs w:val="24"/>
        </w:rPr>
        <w:t xml:space="preserve"> </w:t>
      </w:r>
      <w:r w:rsidR="00052119" w:rsidRPr="008C599F">
        <w:rPr>
          <w:rFonts w:ascii="Calibri Light" w:hAnsi="Calibri Light" w:cs="Calibri Light"/>
          <w:szCs w:val="24"/>
        </w:rPr>
        <w:t>conducted,</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and</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reported</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in</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methodologically</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sound</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manner,</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allowing</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for</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real</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improvements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in</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care</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and</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services.</w:t>
      </w:r>
      <w:r w:rsidR="00562089" w:rsidRPr="008C599F">
        <w:rPr>
          <w:rFonts w:ascii="Calibri Light" w:hAnsi="Calibri Light" w:cs="Calibri Light"/>
          <w:szCs w:val="24"/>
        </w:rPr>
        <w:t xml:space="preserve"> </w:t>
      </w:r>
    </w:p>
    <w:p w14:paraId="344FE633" w14:textId="236AC0B7" w:rsidR="00FA459A" w:rsidRPr="008C599F" w:rsidRDefault="007A5413" w:rsidP="00636CDA">
      <w:pPr>
        <w:pStyle w:val="ListParagraph"/>
        <w:numPr>
          <w:ilvl w:val="0"/>
          <w:numId w:val="12"/>
        </w:numPr>
        <w:spacing w:after="200"/>
        <w:ind w:left="720"/>
        <w:rPr>
          <w:rFonts w:ascii="Calibri Light" w:hAnsi="Calibri Light" w:cs="Calibri Light"/>
          <w:szCs w:val="24"/>
        </w:rPr>
      </w:pPr>
      <w:r w:rsidRPr="008C599F">
        <w:rPr>
          <w:rFonts w:ascii="Calibri Light" w:hAnsi="Calibri Light" w:cs="Calibri Light"/>
          <w:b/>
          <w:i/>
          <w:szCs w:val="24"/>
        </w:rPr>
        <w:t>CMS</w:t>
      </w:r>
      <w:r w:rsidR="00562089" w:rsidRPr="008C599F">
        <w:rPr>
          <w:rFonts w:ascii="Calibri Light" w:hAnsi="Calibri Light" w:cs="Calibri Light"/>
          <w:b/>
          <w:i/>
          <w:szCs w:val="24"/>
        </w:rPr>
        <w:t xml:space="preserve"> </w:t>
      </w:r>
      <w:r w:rsidRPr="008C599F">
        <w:rPr>
          <w:rFonts w:ascii="Calibri Light" w:hAnsi="Calibri Light" w:cs="Calibri Light"/>
          <w:b/>
          <w:i/>
          <w:szCs w:val="24"/>
        </w:rPr>
        <w:t>Mandatory</w:t>
      </w:r>
      <w:r w:rsidR="00562089" w:rsidRPr="008C599F">
        <w:rPr>
          <w:rFonts w:ascii="Calibri Light" w:hAnsi="Calibri Light" w:cs="Calibri Light"/>
          <w:b/>
          <w:i/>
          <w:szCs w:val="24"/>
        </w:rPr>
        <w:t xml:space="preserve"> </w:t>
      </w:r>
      <w:r w:rsidRPr="008C599F">
        <w:rPr>
          <w:rFonts w:ascii="Calibri Light" w:hAnsi="Calibri Light" w:cs="Calibri Light"/>
          <w:b/>
          <w:i/>
          <w:szCs w:val="24"/>
        </w:rPr>
        <w:t>Protocol</w:t>
      </w:r>
      <w:r w:rsidR="00562089" w:rsidRPr="008C599F">
        <w:rPr>
          <w:rFonts w:ascii="Calibri Light" w:hAnsi="Calibri Light" w:cs="Calibri Light"/>
          <w:b/>
          <w:i/>
          <w:szCs w:val="24"/>
        </w:rPr>
        <w:t xml:space="preserve"> </w:t>
      </w:r>
      <w:r w:rsidRPr="008C599F">
        <w:rPr>
          <w:rFonts w:ascii="Calibri Light" w:hAnsi="Calibri Light" w:cs="Calibri Light"/>
          <w:b/>
          <w:i/>
          <w:szCs w:val="24"/>
        </w:rPr>
        <w:t>2:</w:t>
      </w:r>
      <w:r w:rsidR="00562089" w:rsidRPr="008C599F">
        <w:rPr>
          <w:rFonts w:ascii="Calibri Light" w:hAnsi="Calibri Light" w:cs="Calibri Light"/>
          <w:szCs w:val="24"/>
        </w:rPr>
        <w:t xml:space="preserve"> </w:t>
      </w:r>
      <w:r w:rsidRPr="008C599F">
        <w:rPr>
          <w:rFonts w:ascii="Calibri Light" w:hAnsi="Calibri Light" w:cs="Calibri Light"/>
          <w:b/>
          <w:i/>
          <w:iCs/>
          <w:szCs w:val="24"/>
        </w:rPr>
        <w:t>Validation</w:t>
      </w:r>
      <w:r w:rsidR="00562089" w:rsidRPr="008C599F">
        <w:rPr>
          <w:rFonts w:ascii="Calibri Light" w:hAnsi="Calibri Light" w:cs="Calibri Light"/>
          <w:b/>
          <w:i/>
          <w:iCs/>
          <w:szCs w:val="24"/>
        </w:rPr>
        <w:t xml:space="preserve"> </w:t>
      </w:r>
      <w:r w:rsidRPr="008C599F">
        <w:rPr>
          <w:rFonts w:ascii="Calibri Light" w:hAnsi="Calibri Light" w:cs="Calibri Light"/>
          <w:b/>
          <w:i/>
          <w:iCs/>
          <w:szCs w:val="24"/>
        </w:rPr>
        <w:t>of</w:t>
      </w:r>
      <w:r w:rsidR="00562089" w:rsidRPr="008C599F">
        <w:rPr>
          <w:rFonts w:ascii="Calibri Light" w:hAnsi="Calibri Light" w:cs="Calibri Light"/>
          <w:b/>
          <w:i/>
          <w:iCs/>
          <w:szCs w:val="24"/>
        </w:rPr>
        <w:t xml:space="preserve"> </w:t>
      </w:r>
      <w:r w:rsidRPr="008C599F">
        <w:rPr>
          <w:rFonts w:ascii="Calibri Light" w:hAnsi="Calibri Light" w:cs="Calibri Light"/>
          <w:b/>
          <w:i/>
          <w:iCs/>
          <w:szCs w:val="24"/>
        </w:rPr>
        <w:t>Performance</w:t>
      </w:r>
      <w:r w:rsidR="00562089" w:rsidRPr="008C599F">
        <w:rPr>
          <w:rFonts w:ascii="Calibri Light" w:hAnsi="Calibri Light" w:cs="Calibri Light"/>
          <w:b/>
          <w:i/>
          <w:iCs/>
          <w:szCs w:val="24"/>
        </w:rPr>
        <w:t xml:space="preserve"> </w:t>
      </w:r>
      <w:r w:rsidRPr="008C599F">
        <w:rPr>
          <w:rFonts w:ascii="Calibri Light" w:hAnsi="Calibri Light" w:cs="Calibri Light"/>
          <w:b/>
          <w:i/>
          <w:iCs/>
          <w:szCs w:val="24"/>
        </w:rPr>
        <w:t>Measures</w:t>
      </w:r>
      <w:r w:rsidR="00562089" w:rsidRPr="008C599F">
        <w:rPr>
          <w:rFonts w:ascii="Calibri Light" w:hAnsi="Calibri Light" w:cs="Calibri Light"/>
          <w:szCs w:val="24"/>
        </w:rPr>
        <w:t xml:space="preserve"> </w:t>
      </w:r>
      <w:r w:rsidR="00FA459A" w:rsidRPr="008C599F">
        <w:rPr>
          <w:rFonts w:ascii="Calibri Light" w:hAnsi="Calibri Light" w:cs="Calibri Light"/>
          <w:b/>
          <w:szCs w:val="24"/>
        </w:rPr>
        <w:t>–</w:t>
      </w:r>
      <w:r w:rsidR="00562089" w:rsidRPr="008C599F">
        <w:rPr>
          <w:rFonts w:ascii="Calibri Light" w:hAnsi="Calibri Light" w:cs="Calibri Light"/>
          <w:b/>
          <w:szCs w:val="24"/>
        </w:rPr>
        <w:t xml:space="preserve"> </w:t>
      </w:r>
      <w:r w:rsidR="00FA459A" w:rsidRPr="008C599F">
        <w:rPr>
          <w:rFonts w:ascii="Calibri Light" w:hAnsi="Calibri Light" w:cs="Calibri Light"/>
          <w:szCs w:val="24"/>
        </w:rPr>
        <w:t>This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activity</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assesses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the</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accuracy</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of</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performance</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measures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reported</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by</w:t>
      </w:r>
      <w:r w:rsidR="00562089" w:rsidRPr="008C599F">
        <w:rPr>
          <w:rFonts w:ascii="Calibri Light" w:hAnsi="Calibri Light" w:cs="Calibri Light"/>
          <w:szCs w:val="24"/>
        </w:rPr>
        <w:t xml:space="preserve"> </w:t>
      </w:r>
      <w:r w:rsidR="00B30F4A" w:rsidRPr="008C599F">
        <w:rPr>
          <w:rFonts w:ascii="Calibri Light" w:hAnsi="Calibri Light" w:cs="Calibri Light"/>
          <w:szCs w:val="24"/>
        </w:rPr>
        <w:t>MBHP</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and</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determine</w:t>
      </w:r>
      <w:r w:rsidR="008D55B3" w:rsidRPr="008C599F">
        <w:rPr>
          <w:rFonts w:ascii="Calibri Light" w:hAnsi="Calibri Light" w:cs="Calibri Light"/>
          <w:szCs w:val="24"/>
        </w:rPr>
        <w:t>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the</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extent</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to</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which</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the</w:t>
      </w:r>
      <w:r w:rsidR="00562089" w:rsidRPr="008C599F">
        <w:rPr>
          <w:rFonts w:ascii="Calibri Light" w:hAnsi="Calibri Light" w:cs="Calibri Light"/>
          <w:szCs w:val="24"/>
        </w:rPr>
        <w:t xml:space="preserve"> </w:t>
      </w:r>
      <w:r w:rsidR="00E30F89" w:rsidRPr="008C599F">
        <w:rPr>
          <w:rFonts w:ascii="Calibri Light" w:hAnsi="Calibri Light" w:cs="Calibri Light"/>
          <w:szCs w:val="24"/>
        </w:rPr>
        <w:t>rates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calculated</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by</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the</w:t>
      </w:r>
      <w:r w:rsidR="00562089" w:rsidRPr="008C599F">
        <w:rPr>
          <w:rFonts w:ascii="Calibri Light" w:hAnsi="Calibri Light" w:cs="Calibri Light"/>
          <w:szCs w:val="24"/>
        </w:rPr>
        <w:t xml:space="preserve"> </w:t>
      </w:r>
      <w:r w:rsidR="00B30F4A" w:rsidRPr="008C599F">
        <w:rPr>
          <w:rFonts w:ascii="Calibri Light" w:hAnsi="Calibri Light" w:cs="Calibri Light"/>
          <w:szCs w:val="24"/>
        </w:rPr>
        <w:t>MBHP</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follow</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state</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specifications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and</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reporting</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requirements.</w:t>
      </w:r>
      <w:r w:rsidR="00562089" w:rsidRPr="008C599F">
        <w:rPr>
          <w:rFonts w:ascii="Calibri Light" w:hAnsi="Calibri Light" w:cs="Calibri Light"/>
          <w:szCs w:val="24"/>
        </w:rPr>
        <w:t xml:space="preserve"> </w:t>
      </w:r>
    </w:p>
    <w:p w14:paraId="783EFF53" w14:textId="45B1C856" w:rsidR="00FA459A" w:rsidRPr="008C599F" w:rsidRDefault="007A5413" w:rsidP="00636CDA">
      <w:pPr>
        <w:pStyle w:val="ListParagraph"/>
        <w:numPr>
          <w:ilvl w:val="0"/>
          <w:numId w:val="12"/>
        </w:numPr>
        <w:spacing w:after="200"/>
        <w:ind w:left="720"/>
        <w:rPr>
          <w:rFonts w:ascii="Calibri Light" w:hAnsi="Calibri Light" w:cs="Calibri Light"/>
          <w:szCs w:val="24"/>
        </w:rPr>
      </w:pPr>
      <w:r w:rsidRPr="008C599F">
        <w:rPr>
          <w:rFonts w:ascii="Calibri Light" w:hAnsi="Calibri Light" w:cs="Calibri Light"/>
          <w:b/>
          <w:i/>
          <w:szCs w:val="24"/>
        </w:rPr>
        <w:t>CMS</w:t>
      </w:r>
      <w:r w:rsidR="00562089" w:rsidRPr="008C599F">
        <w:rPr>
          <w:rFonts w:ascii="Calibri Light" w:hAnsi="Calibri Light" w:cs="Calibri Light"/>
          <w:b/>
          <w:i/>
          <w:szCs w:val="24"/>
        </w:rPr>
        <w:t xml:space="preserve"> </w:t>
      </w:r>
      <w:r w:rsidRPr="008C599F">
        <w:rPr>
          <w:rFonts w:ascii="Calibri Light" w:hAnsi="Calibri Light" w:cs="Calibri Light"/>
          <w:b/>
          <w:i/>
          <w:szCs w:val="24"/>
        </w:rPr>
        <w:t>Mandatory</w:t>
      </w:r>
      <w:r w:rsidR="00562089" w:rsidRPr="008C599F">
        <w:rPr>
          <w:rFonts w:ascii="Calibri Light" w:hAnsi="Calibri Light" w:cs="Calibri Light"/>
          <w:b/>
          <w:i/>
          <w:szCs w:val="24"/>
        </w:rPr>
        <w:t xml:space="preserve"> </w:t>
      </w:r>
      <w:r w:rsidRPr="008C599F">
        <w:rPr>
          <w:rFonts w:ascii="Calibri Light" w:hAnsi="Calibri Light" w:cs="Calibri Light"/>
          <w:b/>
          <w:i/>
          <w:szCs w:val="24"/>
        </w:rPr>
        <w:t>Protocol</w:t>
      </w:r>
      <w:r w:rsidR="00562089" w:rsidRPr="008C599F">
        <w:rPr>
          <w:rFonts w:ascii="Calibri Light" w:hAnsi="Calibri Light" w:cs="Calibri Light"/>
          <w:b/>
          <w:i/>
          <w:szCs w:val="24"/>
        </w:rPr>
        <w:t xml:space="preserve"> </w:t>
      </w:r>
      <w:r w:rsidRPr="008C599F">
        <w:rPr>
          <w:rFonts w:ascii="Calibri Light" w:hAnsi="Calibri Light" w:cs="Calibri Light"/>
          <w:b/>
          <w:i/>
          <w:szCs w:val="24"/>
        </w:rPr>
        <w:t>3:</w:t>
      </w:r>
      <w:r w:rsidR="00562089" w:rsidRPr="008C599F">
        <w:rPr>
          <w:rFonts w:ascii="Calibri Light" w:hAnsi="Calibri Light" w:cs="Calibri Light"/>
          <w:b/>
          <w:szCs w:val="24"/>
        </w:rPr>
        <w:t xml:space="preserve"> </w:t>
      </w:r>
      <w:r w:rsidRPr="008C599F">
        <w:rPr>
          <w:rFonts w:ascii="Calibri Light" w:hAnsi="Calibri Light" w:cs="Calibri Light"/>
          <w:b/>
          <w:i/>
          <w:iCs/>
          <w:szCs w:val="24"/>
        </w:rPr>
        <w:t>Review</w:t>
      </w:r>
      <w:r w:rsidR="00562089" w:rsidRPr="008C599F">
        <w:rPr>
          <w:rFonts w:ascii="Calibri Light" w:hAnsi="Calibri Light" w:cs="Calibri Light"/>
          <w:b/>
          <w:i/>
          <w:iCs/>
          <w:szCs w:val="24"/>
        </w:rPr>
        <w:t xml:space="preserve"> </w:t>
      </w:r>
      <w:r w:rsidRPr="008C599F">
        <w:rPr>
          <w:rFonts w:ascii="Calibri Light" w:hAnsi="Calibri Light" w:cs="Calibri Light"/>
          <w:b/>
          <w:i/>
          <w:iCs/>
          <w:szCs w:val="24"/>
        </w:rPr>
        <w:t>of</w:t>
      </w:r>
      <w:r w:rsidR="00562089" w:rsidRPr="008C599F">
        <w:rPr>
          <w:rFonts w:ascii="Calibri Light" w:hAnsi="Calibri Light" w:cs="Calibri Light"/>
          <w:b/>
          <w:i/>
          <w:iCs/>
          <w:szCs w:val="24"/>
        </w:rPr>
        <w:t xml:space="preserve"> </w:t>
      </w:r>
      <w:r w:rsidRPr="008C599F">
        <w:rPr>
          <w:rFonts w:ascii="Calibri Light" w:hAnsi="Calibri Light" w:cs="Calibri Light"/>
          <w:b/>
          <w:i/>
          <w:iCs/>
          <w:szCs w:val="24"/>
        </w:rPr>
        <w:t>Compliance</w:t>
      </w:r>
      <w:r w:rsidR="00562089" w:rsidRPr="008C599F">
        <w:rPr>
          <w:rFonts w:ascii="Calibri Light" w:hAnsi="Calibri Light" w:cs="Calibri Light"/>
          <w:b/>
          <w:i/>
          <w:iCs/>
          <w:szCs w:val="24"/>
        </w:rPr>
        <w:t xml:space="preserve"> </w:t>
      </w:r>
      <w:r w:rsidRPr="008C599F">
        <w:rPr>
          <w:rFonts w:ascii="Calibri Light" w:hAnsi="Calibri Light" w:cs="Calibri Light"/>
          <w:b/>
          <w:i/>
          <w:iCs/>
          <w:szCs w:val="24"/>
        </w:rPr>
        <w:t>with</w:t>
      </w:r>
      <w:r w:rsidR="00562089" w:rsidRPr="008C599F">
        <w:rPr>
          <w:rFonts w:ascii="Calibri Light" w:hAnsi="Calibri Light" w:cs="Calibri Light"/>
          <w:b/>
          <w:i/>
          <w:iCs/>
          <w:szCs w:val="24"/>
        </w:rPr>
        <w:t xml:space="preserve"> </w:t>
      </w:r>
      <w:r w:rsidRPr="008C599F">
        <w:rPr>
          <w:rFonts w:ascii="Calibri Light" w:hAnsi="Calibri Light" w:cs="Calibri Light"/>
          <w:b/>
          <w:i/>
          <w:iCs/>
          <w:szCs w:val="24"/>
        </w:rPr>
        <w:t>Medicaid</w:t>
      </w:r>
      <w:r w:rsidR="00562089" w:rsidRPr="008C599F">
        <w:rPr>
          <w:rFonts w:ascii="Calibri Light" w:hAnsi="Calibri Light" w:cs="Calibri Light"/>
          <w:b/>
          <w:i/>
          <w:iCs/>
          <w:szCs w:val="24"/>
        </w:rPr>
        <w:t xml:space="preserve"> </w:t>
      </w:r>
      <w:r w:rsidRPr="008C599F">
        <w:rPr>
          <w:rFonts w:ascii="Calibri Light" w:hAnsi="Calibri Light" w:cs="Calibri Light"/>
          <w:b/>
          <w:i/>
          <w:iCs/>
          <w:szCs w:val="24"/>
        </w:rPr>
        <w:t>and</w:t>
      </w:r>
      <w:r w:rsidR="00562089" w:rsidRPr="008C599F">
        <w:rPr>
          <w:rFonts w:ascii="Calibri Light" w:hAnsi="Calibri Light" w:cs="Calibri Light"/>
          <w:b/>
          <w:i/>
          <w:iCs/>
          <w:szCs w:val="24"/>
        </w:rPr>
        <w:t xml:space="preserve"> </w:t>
      </w:r>
      <w:r w:rsidRPr="008C599F">
        <w:rPr>
          <w:rFonts w:ascii="Calibri Light" w:hAnsi="Calibri Light" w:cs="Calibri Light"/>
          <w:b/>
          <w:i/>
          <w:iCs/>
          <w:szCs w:val="24"/>
        </w:rPr>
        <w:t>CHIP</w:t>
      </w:r>
      <w:r w:rsidR="00916B36" w:rsidRPr="008C599F">
        <w:rPr>
          <w:rStyle w:val="FootnoteReference"/>
          <w:rFonts w:ascii="Calibri Light" w:hAnsi="Calibri Light" w:cs="Calibri Light"/>
          <w:b/>
          <w:i/>
          <w:iCs/>
          <w:szCs w:val="24"/>
        </w:rPr>
        <w:footnoteReference w:id="2"/>
      </w:r>
      <w:r w:rsidR="00562089" w:rsidRPr="008C599F">
        <w:rPr>
          <w:rFonts w:ascii="Calibri Light" w:hAnsi="Calibri Light" w:cs="Calibri Light"/>
          <w:b/>
          <w:i/>
          <w:iCs/>
          <w:szCs w:val="24"/>
        </w:rPr>
        <w:t xml:space="preserve"> </w:t>
      </w:r>
      <w:r w:rsidRPr="008C599F">
        <w:rPr>
          <w:rFonts w:ascii="Calibri Light" w:hAnsi="Calibri Light" w:cs="Calibri Light"/>
          <w:b/>
          <w:i/>
          <w:iCs/>
          <w:szCs w:val="24"/>
        </w:rPr>
        <w:t>Managed</w:t>
      </w:r>
      <w:r w:rsidR="00562089" w:rsidRPr="008C599F">
        <w:rPr>
          <w:rFonts w:ascii="Calibri Light" w:hAnsi="Calibri Light" w:cs="Calibri Light"/>
          <w:b/>
          <w:i/>
          <w:iCs/>
          <w:szCs w:val="24"/>
        </w:rPr>
        <w:t xml:space="preserve"> </w:t>
      </w:r>
      <w:r w:rsidRPr="008C599F">
        <w:rPr>
          <w:rFonts w:ascii="Calibri Light" w:hAnsi="Calibri Light" w:cs="Calibri Light"/>
          <w:b/>
          <w:i/>
          <w:iCs/>
          <w:szCs w:val="24"/>
        </w:rPr>
        <w:t>Care</w:t>
      </w:r>
      <w:r w:rsidR="00562089" w:rsidRPr="008C599F">
        <w:rPr>
          <w:rFonts w:ascii="Calibri Light" w:hAnsi="Calibri Light" w:cs="Calibri Light"/>
          <w:b/>
          <w:i/>
          <w:iCs/>
          <w:szCs w:val="24"/>
        </w:rPr>
        <w:t xml:space="preserve"> </w:t>
      </w:r>
      <w:r w:rsidRPr="008C599F">
        <w:rPr>
          <w:rFonts w:ascii="Calibri Light" w:hAnsi="Calibri Light" w:cs="Calibri Light"/>
          <w:b/>
          <w:i/>
          <w:iCs/>
          <w:szCs w:val="24"/>
        </w:rPr>
        <w:t>Regulations</w:t>
      </w:r>
      <w:r w:rsidR="00562089" w:rsidRPr="008C599F">
        <w:rPr>
          <w:rFonts w:ascii="Calibri Light" w:hAnsi="Calibri Light" w:cs="Calibri Light"/>
          <w:i/>
          <w:szCs w:val="24"/>
        </w:rPr>
        <w:t xml:space="preserve"> </w:t>
      </w:r>
      <w:r w:rsidR="00FA459A" w:rsidRPr="008C599F">
        <w:rPr>
          <w:rFonts w:ascii="Calibri Light" w:hAnsi="Calibri Light" w:cs="Calibri Light"/>
          <w:b/>
          <w:szCs w:val="24"/>
        </w:rPr>
        <w:t>–</w:t>
      </w:r>
      <w:r w:rsidR="00562089" w:rsidRPr="008C599F">
        <w:rPr>
          <w:rFonts w:ascii="Calibri Light" w:hAnsi="Calibri Light" w:cs="Calibri Light"/>
          <w:b/>
          <w:szCs w:val="24"/>
        </w:rPr>
        <w:t xml:space="preserve"> </w:t>
      </w:r>
      <w:r w:rsidR="00FA459A" w:rsidRPr="008C599F">
        <w:rPr>
          <w:rFonts w:ascii="Calibri Light" w:hAnsi="Calibri Light" w:cs="Calibri Light"/>
          <w:szCs w:val="24"/>
        </w:rPr>
        <w:t>This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activity</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determines</w:t>
      </w:r>
      <w:r w:rsidR="00562089" w:rsidRPr="008C599F">
        <w:rPr>
          <w:rFonts w:ascii="Calibri Light" w:hAnsi="Calibri Light" w:cs="Calibri Light"/>
          <w:szCs w:val="24"/>
        </w:rPr>
        <w:t xml:space="preserve"> </w:t>
      </w:r>
      <w:r w:rsidR="00B30F4A" w:rsidRPr="008C599F">
        <w:rPr>
          <w:rFonts w:ascii="Calibri Light" w:hAnsi="Calibri Light" w:cs="Calibri Light"/>
          <w:szCs w:val="24"/>
        </w:rPr>
        <w:t>MBHP’s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compliance</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with</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its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contract</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and</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with</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state</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and</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federal</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regulations.</w:t>
      </w:r>
    </w:p>
    <w:p w14:paraId="23D61A53" w14:textId="784EA3DF" w:rsidR="00834092" w:rsidRPr="008C599F" w:rsidRDefault="007A5413" w:rsidP="00636CDA">
      <w:pPr>
        <w:pStyle w:val="ListParagraph"/>
        <w:numPr>
          <w:ilvl w:val="0"/>
          <w:numId w:val="12"/>
        </w:numPr>
        <w:spacing w:after="200"/>
        <w:ind w:left="720"/>
        <w:rPr>
          <w:rFonts w:ascii="Calibri Light" w:hAnsi="Calibri Light" w:cs="Calibri Light"/>
          <w:szCs w:val="24"/>
        </w:rPr>
      </w:pPr>
      <w:r w:rsidRPr="008C599F">
        <w:rPr>
          <w:rFonts w:ascii="Calibri Light" w:hAnsi="Calibri Light" w:cs="Calibri Light"/>
          <w:b/>
          <w:bCs/>
          <w:i/>
          <w:iCs/>
          <w:szCs w:val="24"/>
        </w:rPr>
        <w:t>CMS</w:t>
      </w:r>
      <w:r w:rsidR="00562089" w:rsidRPr="008C599F">
        <w:rPr>
          <w:rFonts w:ascii="Calibri Light" w:hAnsi="Calibri Light" w:cs="Calibri Light"/>
          <w:b/>
          <w:bCs/>
          <w:i/>
          <w:iCs/>
          <w:szCs w:val="24"/>
        </w:rPr>
        <w:t xml:space="preserve"> </w:t>
      </w:r>
      <w:r w:rsidRPr="008C599F">
        <w:rPr>
          <w:rFonts w:ascii="Calibri Light" w:hAnsi="Calibri Light" w:cs="Calibri Light"/>
          <w:b/>
          <w:bCs/>
          <w:i/>
          <w:iCs/>
          <w:szCs w:val="24"/>
        </w:rPr>
        <w:t>Mandatory</w:t>
      </w:r>
      <w:r w:rsidR="00562089" w:rsidRPr="008C599F">
        <w:rPr>
          <w:rFonts w:ascii="Calibri Light" w:hAnsi="Calibri Light" w:cs="Calibri Light"/>
          <w:b/>
          <w:bCs/>
          <w:i/>
          <w:iCs/>
          <w:szCs w:val="24"/>
        </w:rPr>
        <w:t xml:space="preserve"> </w:t>
      </w:r>
      <w:r w:rsidRPr="008C599F">
        <w:rPr>
          <w:rFonts w:ascii="Calibri Light" w:hAnsi="Calibri Light" w:cs="Calibri Light"/>
          <w:b/>
          <w:bCs/>
          <w:i/>
          <w:iCs/>
          <w:szCs w:val="24"/>
        </w:rPr>
        <w:t>Protocol</w:t>
      </w:r>
      <w:r w:rsidR="00562089" w:rsidRPr="008C599F">
        <w:rPr>
          <w:rFonts w:ascii="Calibri Light" w:hAnsi="Calibri Light" w:cs="Calibri Light"/>
          <w:b/>
          <w:bCs/>
          <w:i/>
          <w:iCs/>
          <w:szCs w:val="24"/>
        </w:rPr>
        <w:t xml:space="preserve"> </w:t>
      </w:r>
      <w:r w:rsidRPr="008C599F">
        <w:rPr>
          <w:rFonts w:ascii="Calibri Light" w:hAnsi="Calibri Light" w:cs="Calibri Light"/>
          <w:b/>
          <w:bCs/>
          <w:i/>
          <w:iCs/>
          <w:szCs w:val="24"/>
        </w:rPr>
        <w:t>4:</w:t>
      </w:r>
      <w:r w:rsidR="00562089" w:rsidRPr="008C599F">
        <w:rPr>
          <w:rFonts w:ascii="Calibri Light" w:hAnsi="Calibri Light" w:cs="Calibri Light"/>
          <w:b/>
          <w:bCs/>
          <w:szCs w:val="24"/>
        </w:rPr>
        <w:t xml:space="preserve"> </w:t>
      </w:r>
      <w:r w:rsidRPr="008C599F">
        <w:rPr>
          <w:rFonts w:ascii="Calibri Light" w:hAnsi="Calibri Light" w:cs="Calibri Light"/>
          <w:b/>
          <w:bCs/>
          <w:i/>
          <w:iCs/>
          <w:szCs w:val="24"/>
        </w:rPr>
        <w:t>Validation</w:t>
      </w:r>
      <w:r w:rsidR="00562089" w:rsidRPr="008C599F">
        <w:rPr>
          <w:rFonts w:ascii="Calibri Light" w:hAnsi="Calibri Light" w:cs="Calibri Light"/>
          <w:b/>
          <w:bCs/>
          <w:i/>
          <w:iCs/>
          <w:szCs w:val="24"/>
        </w:rPr>
        <w:t xml:space="preserve"> </w:t>
      </w:r>
      <w:r w:rsidRPr="008C599F">
        <w:rPr>
          <w:rFonts w:ascii="Calibri Light" w:hAnsi="Calibri Light" w:cs="Calibri Light"/>
          <w:b/>
          <w:bCs/>
          <w:i/>
          <w:iCs/>
          <w:szCs w:val="24"/>
        </w:rPr>
        <w:t>of</w:t>
      </w:r>
      <w:r w:rsidR="00562089" w:rsidRPr="008C599F">
        <w:rPr>
          <w:rFonts w:ascii="Calibri Light" w:hAnsi="Calibri Light" w:cs="Calibri Light"/>
          <w:b/>
          <w:bCs/>
          <w:i/>
          <w:iCs/>
          <w:szCs w:val="24"/>
        </w:rPr>
        <w:t xml:space="preserve"> </w:t>
      </w:r>
      <w:r w:rsidRPr="008C599F">
        <w:rPr>
          <w:rFonts w:ascii="Calibri Light" w:hAnsi="Calibri Light" w:cs="Calibri Light"/>
          <w:b/>
          <w:bCs/>
          <w:i/>
          <w:iCs/>
          <w:szCs w:val="24"/>
        </w:rPr>
        <w:t>Network</w:t>
      </w:r>
      <w:r w:rsidR="00562089" w:rsidRPr="008C599F">
        <w:rPr>
          <w:rFonts w:ascii="Calibri Light" w:hAnsi="Calibri Light" w:cs="Calibri Light"/>
          <w:b/>
          <w:bCs/>
          <w:i/>
          <w:iCs/>
          <w:szCs w:val="24"/>
        </w:rPr>
        <w:t xml:space="preserve"> </w:t>
      </w:r>
      <w:r w:rsidRPr="008C599F">
        <w:rPr>
          <w:rFonts w:ascii="Calibri Light" w:hAnsi="Calibri Light" w:cs="Calibri Light"/>
          <w:b/>
          <w:bCs/>
          <w:i/>
          <w:iCs/>
          <w:szCs w:val="24"/>
        </w:rPr>
        <w:t>Adequacy</w:t>
      </w:r>
      <w:r w:rsidR="00562089" w:rsidRPr="008C599F">
        <w:rPr>
          <w:rFonts w:ascii="Calibri Light" w:hAnsi="Calibri Light" w:cs="Calibri Light"/>
          <w:b/>
          <w:bCs/>
          <w:szCs w:val="24"/>
        </w:rPr>
        <w:t xml:space="preserve"> </w:t>
      </w:r>
      <w:r w:rsidR="00FA459A" w:rsidRPr="008C599F">
        <w:rPr>
          <w:rFonts w:ascii="Calibri Light" w:hAnsi="Calibri Light" w:cs="Calibri Light"/>
          <w:b/>
          <w:bCs/>
          <w:i/>
          <w:iCs/>
          <w:szCs w:val="24"/>
        </w:rPr>
        <w:t>–</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This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activity</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assesses</w:t>
      </w:r>
      <w:r w:rsidR="00562089" w:rsidRPr="008C599F">
        <w:rPr>
          <w:rFonts w:ascii="Calibri Light" w:hAnsi="Calibri Light" w:cs="Calibri Light"/>
          <w:szCs w:val="24"/>
        </w:rPr>
        <w:t xml:space="preserve"> </w:t>
      </w:r>
      <w:r w:rsidR="00B30F4A" w:rsidRPr="008C599F">
        <w:rPr>
          <w:rFonts w:ascii="Calibri Light" w:hAnsi="Calibri Light" w:cs="Calibri Light"/>
          <w:szCs w:val="24"/>
        </w:rPr>
        <w:t>MBHP’s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adherence</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to</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state</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standards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for</w:t>
      </w:r>
      <w:r w:rsidR="00562089" w:rsidRPr="008C599F">
        <w:rPr>
          <w:rFonts w:ascii="Calibri Light" w:hAnsi="Calibri Light" w:cs="Calibri Light"/>
          <w:szCs w:val="24"/>
        </w:rPr>
        <w:t xml:space="preserve"> </w:t>
      </w:r>
      <w:r w:rsidR="00254059" w:rsidRPr="008C599F">
        <w:rPr>
          <w:rFonts w:ascii="Calibri Light" w:hAnsi="Calibri Light" w:cs="Calibri Light"/>
          <w:szCs w:val="24"/>
        </w:rPr>
        <w:t>travel</w:t>
      </w:r>
      <w:r w:rsidR="00562089" w:rsidRPr="008C599F">
        <w:rPr>
          <w:rFonts w:ascii="Calibri Light" w:hAnsi="Calibri Light" w:cs="Calibri Light"/>
          <w:szCs w:val="24"/>
        </w:rPr>
        <w:t xml:space="preserve"> </w:t>
      </w:r>
      <w:r w:rsidR="00254059" w:rsidRPr="008C599F">
        <w:rPr>
          <w:rFonts w:ascii="Calibri Light" w:hAnsi="Calibri Light" w:cs="Calibri Light"/>
          <w:szCs w:val="24"/>
        </w:rPr>
        <w:t>time</w:t>
      </w:r>
      <w:r w:rsidR="00562089" w:rsidRPr="008C599F">
        <w:rPr>
          <w:rFonts w:ascii="Calibri Light" w:hAnsi="Calibri Light" w:cs="Calibri Light"/>
          <w:szCs w:val="24"/>
        </w:rPr>
        <w:t xml:space="preserve"> </w:t>
      </w:r>
      <w:r w:rsidR="00254059" w:rsidRPr="008C599F">
        <w:rPr>
          <w:rFonts w:ascii="Calibri Light" w:hAnsi="Calibri Light" w:cs="Calibri Light"/>
          <w:szCs w:val="24"/>
        </w:rPr>
        <w:t>and</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distance</w:t>
      </w:r>
      <w:r w:rsidR="00562089" w:rsidRPr="008C599F">
        <w:rPr>
          <w:rFonts w:ascii="Calibri Light" w:hAnsi="Calibri Light" w:cs="Calibri Light"/>
          <w:szCs w:val="24"/>
        </w:rPr>
        <w:t xml:space="preserve"> </w:t>
      </w:r>
      <w:r w:rsidR="00254059" w:rsidRPr="008C599F">
        <w:rPr>
          <w:rFonts w:ascii="Calibri Light" w:hAnsi="Calibri Light" w:cs="Calibri Light"/>
          <w:szCs w:val="24"/>
        </w:rPr>
        <w:t>to</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specific</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provider</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types,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well</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the</w:t>
      </w:r>
      <w:r w:rsidR="00562089" w:rsidRPr="008C599F">
        <w:rPr>
          <w:rFonts w:ascii="Calibri Light" w:hAnsi="Calibri Light" w:cs="Calibri Light"/>
          <w:szCs w:val="24"/>
        </w:rPr>
        <w:t xml:space="preserve"> </w:t>
      </w:r>
      <w:r w:rsidR="00B30F4A" w:rsidRPr="008C599F">
        <w:rPr>
          <w:rFonts w:ascii="Calibri Light" w:hAnsi="Calibri Light" w:cs="Calibri Light"/>
          <w:szCs w:val="24"/>
        </w:rPr>
        <w:t>MBHP’s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ability</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to</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provide</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an</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adequate</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provider</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network</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to</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its</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Medicaid</w:t>
      </w:r>
      <w:r w:rsidR="00562089" w:rsidRPr="008C599F">
        <w:rPr>
          <w:rFonts w:ascii="Calibri Light" w:hAnsi="Calibri Light" w:cs="Calibri Light"/>
          <w:szCs w:val="24"/>
        </w:rPr>
        <w:t xml:space="preserve"> </w:t>
      </w:r>
      <w:r w:rsidR="00FA459A" w:rsidRPr="008C599F">
        <w:rPr>
          <w:rFonts w:ascii="Calibri Light" w:hAnsi="Calibri Light" w:cs="Calibri Light"/>
          <w:szCs w:val="24"/>
        </w:rPr>
        <w:t>population.</w:t>
      </w:r>
      <w:r w:rsidR="00562089" w:rsidRPr="008C599F">
        <w:rPr>
          <w:rFonts w:ascii="Calibri Light" w:hAnsi="Calibri Light" w:cs="Calibri Light"/>
          <w:szCs w:val="24"/>
        </w:rPr>
        <w:t xml:space="preserve"> </w:t>
      </w:r>
    </w:p>
    <w:p w14:paraId="67BDD2D8" w14:textId="56823A49" w:rsidR="00FA459A" w:rsidRPr="008C599F" w:rsidRDefault="00834092" w:rsidP="00834092">
      <w:pPr>
        <w:spacing w:after="200" w:line="276" w:lineRule="auto"/>
        <w:rPr>
          <w:rFonts w:ascii="Calibri Light" w:hAnsi="Calibri Light" w:cs="Calibri Light"/>
          <w:szCs w:val="24"/>
        </w:rPr>
      </w:pPr>
      <w:r w:rsidRPr="008C599F">
        <w:rPr>
          <w:rFonts w:ascii="Calibri Light" w:hAnsi="Calibri Light" w:cs="Calibri Light"/>
          <w:szCs w:val="24"/>
        </w:rPr>
        <w:br w:type="page"/>
      </w:r>
    </w:p>
    <w:p w14:paraId="20553761" w14:textId="25660916" w:rsidR="0079059B" w:rsidRPr="008C599F" w:rsidRDefault="0079059B" w:rsidP="00636CDA">
      <w:pPr>
        <w:rPr>
          <w:rFonts w:ascii="Calibri Light" w:hAnsi="Calibri Light" w:cs="Calibri Light"/>
          <w:szCs w:val="24"/>
        </w:rPr>
      </w:pPr>
      <w:r w:rsidRPr="008C599F">
        <w:rPr>
          <w:rFonts w:ascii="Calibri Light" w:hAnsi="Calibri Light" w:cs="Calibri Light"/>
          <w:szCs w:val="24"/>
        </w:rPr>
        <w:lastRenderedPageBreak/>
        <w:t>The</w:t>
      </w:r>
      <w:r w:rsidR="00562089" w:rsidRPr="008C599F">
        <w:rPr>
          <w:rFonts w:ascii="Calibri Light" w:hAnsi="Calibri Light" w:cs="Calibri Light"/>
          <w:szCs w:val="24"/>
        </w:rPr>
        <w:t xml:space="preserve"> </w:t>
      </w:r>
      <w:r w:rsidRPr="008C599F">
        <w:rPr>
          <w:rFonts w:ascii="Calibri Light" w:hAnsi="Calibri Light" w:cs="Calibri Light"/>
          <w:szCs w:val="24"/>
        </w:rPr>
        <w:t>results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006F6D11"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EQR</w:t>
      </w:r>
      <w:r w:rsidR="00562089" w:rsidRPr="008C599F">
        <w:rPr>
          <w:rFonts w:ascii="Calibri Light" w:hAnsi="Calibri Light" w:cs="Calibri Light"/>
          <w:szCs w:val="24"/>
        </w:rPr>
        <w:t xml:space="preserve"> </w:t>
      </w:r>
      <w:r w:rsidRPr="008C599F">
        <w:rPr>
          <w:rFonts w:ascii="Calibri Light" w:hAnsi="Calibri Light" w:cs="Calibri Light"/>
          <w:szCs w:val="24"/>
        </w:rPr>
        <w:t>activities</w:t>
      </w:r>
      <w:r w:rsidR="00562089" w:rsidRPr="008C599F">
        <w:rPr>
          <w:rFonts w:ascii="Calibri Light" w:hAnsi="Calibri Light" w:cs="Calibri Light"/>
          <w:szCs w:val="24"/>
        </w:rPr>
        <w:t xml:space="preserve"> </w:t>
      </w:r>
      <w:r w:rsidRPr="008C599F">
        <w:rPr>
          <w:rFonts w:ascii="Calibri Light" w:hAnsi="Calibri Light" w:cs="Calibri Light"/>
          <w:szCs w:val="24"/>
        </w:rPr>
        <w:t>are</w:t>
      </w:r>
      <w:r w:rsidR="00562089" w:rsidRPr="008C599F">
        <w:rPr>
          <w:rFonts w:ascii="Calibri Light" w:hAnsi="Calibri Light" w:cs="Calibri Light"/>
          <w:szCs w:val="24"/>
        </w:rPr>
        <w:t xml:space="preserve"> </w:t>
      </w:r>
      <w:r w:rsidRPr="008C599F">
        <w:rPr>
          <w:rFonts w:ascii="Calibri Light" w:hAnsi="Calibri Light" w:cs="Calibri Light"/>
          <w:szCs w:val="24"/>
        </w:rPr>
        <w:t>presented</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individual</w:t>
      </w:r>
      <w:r w:rsidR="00562089" w:rsidRPr="008C599F">
        <w:rPr>
          <w:rFonts w:ascii="Calibri Light" w:hAnsi="Calibri Light" w:cs="Calibri Light"/>
          <w:szCs w:val="24"/>
        </w:rPr>
        <w:t xml:space="preserve"> </w:t>
      </w:r>
      <w:r w:rsidRPr="008C599F">
        <w:rPr>
          <w:rFonts w:ascii="Calibri Light" w:hAnsi="Calibri Light" w:cs="Calibri Light"/>
          <w:szCs w:val="24"/>
        </w:rPr>
        <w:t>activity</w:t>
      </w:r>
      <w:r w:rsidR="00562089" w:rsidRPr="008C599F">
        <w:rPr>
          <w:rFonts w:ascii="Calibri Light" w:hAnsi="Calibri Light" w:cs="Calibri Light"/>
          <w:szCs w:val="24"/>
        </w:rPr>
        <w:t xml:space="preserve"> </w:t>
      </w:r>
      <w:r w:rsidRPr="008C599F">
        <w:rPr>
          <w:rFonts w:ascii="Calibri Light" w:hAnsi="Calibri Light" w:cs="Calibri Light"/>
          <w:szCs w:val="24"/>
        </w:rPr>
        <w:t>sections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this</w:t>
      </w:r>
      <w:r w:rsidR="00562089" w:rsidRPr="008C599F">
        <w:rPr>
          <w:rFonts w:ascii="Calibri Light" w:hAnsi="Calibri Light" w:cs="Calibri Light"/>
          <w:szCs w:val="24"/>
        </w:rPr>
        <w:t xml:space="preserve"> </w:t>
      </w:r>
      <w:r w:rsidRPr="008C599F">
        <w:rPr>
          <w:rFonts w:ascii="Calibri Light" w:hAnsi="Calibri Light" w:cs="Calibri Light"/>
          <w:szCs w:val="24"/>
        </w:rPr>
        <w:t>report.</w:t>
      </w:r>
      <w:r w:rsidR="00562089" w:rsidRPr="008C599F">
        <w:rPr>
          <w:rFonts w:ascii="Calibri Light" w:hAnsi="Calibri Light" w:cs="Calibri Light"/>
          <w:szCs w:val="24"/>
        </w:rPr>
        <w:t xml:space="preserve"> </w:t>
      </w:r>
      <w:r w:rsidRPr="008C599F">
        <w:rPr>
          <w:rFonts w:ascii="Calibri Light" w:hAnsi="Calibri Light" w:cs="Calibri Light"/>
          <w:szCs w:val="24"/>
        </w:rPr>
        <w:t>Each</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activity</w:t>
      </w:r>
      <w:r w:rsidR="00562089" w:rsidRPr="008C599F">
        <w:rPr>
          <w:rFonts w:ascii="Calibri Light" w:hAnsi="Calibri Light" w:cs="Calibri Light"/>
          <w:szCs w:val="24"/>
        </w:rPr>
        <w:t xml:space="preserve"> </w:t>
      </w:r>
      <w:r w:rsidRPr="008C599F">
        <w:rPr>
          <w:rFonts w:ascii="Calibri Light" w:hAnsi="Calibri Light" w:cs="Calibri Light"/>
          <w:szCs w:val="24"/>
        </w:rPr>
        <w:t>sections</w:t>
      </w:r>
      <w:r w:rsidR="00562089" w:rsidRPr="008C599F">
        <w:rPr>
          <w:rFonts w:ascii="Calibri Light" w:hAnsi="Calibri Light" w:cs="Calibri Light"/>
          <w:szCs w:val="24"/>
        </w:rPr>
        <w:t xml:space="preserve"> </w:t>
      </w:r>
      <w:r w:rsidRPr="008C599F">
        <w:rPr>
          <w:rFonts w:ascii="Calibri Light" w:hAnsi="Calibri Light" w:cs="Calibri Light"/>
          <w:szCs w:val="24"/>
        </w:rPr>
        <w:t>includes</w:t>
      </w:r>
      <w:r w:rsidR="00562089" w:rsidRPr="008C599F">
        <w:rPr>
          <w:rFonts w:ascii="Calibri Light" w:hAnsi="Calibri Light" w:cs="Calibri Light"/>
          <w:szCs w:val="24"/>
        </w:rPr>
        <w:t xml:space="preserve"> </w:t>
      </w:r>
      <w:r w:rsidRPr="008C599F">
        <w:rPr>
          <w:rFonts w:ascii="Calibri Light" w:hAnsi="Calibri Light" w:cs="Calibri Light"/>
          <w:szCs w:val="24"/>
        </w:rPr>
        <w:t>information</w:t>
      </w:r>
      <w:r w:rsidR="00562089" w:rsidRPr="008C599F">
        <w:rPr>
          <w:rFonts w:ascii="Calibri Light" w:hAnsi="Calibri Light" w:cs="Calibri Light"/>
          <w:szCs w:val="24"/>
        </w:rPr>
        <w:t xml:space="preserve"> </w:t>
      </w:r>
      <w:r w:rsidRPr="008C599F">
        <w:rPr>
          <w:rFonts w:ascii="Calibri Light" w:hAnsi="Calibri Light" w:cs="Calibri Light"/>
          <w:szCs w:val="24"/>
        </w:rPr>
        <w:t>on:</w:t>
      </w:r>
    </w:p>
    <w:p w14:paraId="003A3519" w14:textId="0D044CCF" w:rsidR="0079059B" w:rsidRPr="008C599F" w:rsidRDefault="00254059" w:rsidP="00636CDA">
      <w:pPr>
        <w:pStyle w:val="ListParagraph"/>
        <w:numPr>
          <w:ilvl w:val="0"/>
          <w:numId w:val="16"/>
        </w:numPr>
        <w:ind w:left="360"/>
        <w:rPr>
          <w:rFonts w:ascii="Calibri Light" w:hAnsi="Calibri Light" w:cs="Calibri Light"/>
          <w:szCs w:val="24"/>
        </w:rPr>
      </w:pPr>
      <w:r w:rsidRPr="008C599F">
        <w:rPr>
          <w:rFonts w:ascii="Calibri Light" w:hAnsi="Calibri Light" w:cs="Calibri Light"/>
          <w:szCs w:val="24"/>
        </w:rPr>
        <w:t>technical</w:t>
      </w:r>
      <w:r w:rsidR="00562089" w:rsidRPr="008C599F">
        <w:rPr>
          <w:rFonts w:ascii="Calibri Light" w:hAnsi="Calibri Light" w:cs="Calibri Light"/>
          <w:szCs w:val="24"/>
        </w:rPr>
        <w:t xml:space="preserve"> </w:t>
      </w:r>
      <w:r w:rsidRPr="008C599F">
        <w:rPr>
          <w:rFonts w:ascii="Calibri Light" w:hAnsi="Calibri Light" w:cs="Calibri Light"/>
          <w:szCs w:val="24"/>
        </w:rPr>
        <w:t>methods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0079059B" w:rsidRPr="008C599F">
        <w:rPr>
          <w:rFonts w:ascii="Calibri Light" w:hAnsi="Calibri Light" w:cs="Calibri Light"/>
          <w:szCs w:val="24"/>
        </w:rPr>
        <w:t>data</w:t>
      </w:r>
      <w:r w:rsidR="00562089" w:rsidRPr="008C599F">
        <w:rPr>
          <w:rFonts w:ascii="Calibri Light" w:hAnsi="Calibri Light" w:cs="Calibri Light"/>
          <w:szCs w:val="24"/>
        </w:rPr>
        <w:t xml:space="preserve"> </w:t>
      </w:r>
      <w:r w:rsidR="0079059B" w:rsidRPr="008C599F">
        <w:rPr>
          <w:rFonts w:ascii="Calibri Light" w:hAnsi="Calibri Light" w:cs="Calibri Light"/>
          <w:szCs w:val="24"/>
        </w:rPr>
        <w:t>collection</w:t>
      </w:r>
      <w:r w:rsidR="00562089" w:rsidRPr="008C599F">
        <w:rPr>
          <w:rFonts w:ascii="Calibri Light" w:hAnsi="Calibri Light" w:cs="Calibri Light"/>
          <w:szCs w:val="24"/>
        </w:rPr>
        <w:t xml:space="preserve"> </w:t>
      </w:r>
      <w:r w:rsidR="0079059B" w:rsidRPr="008C599F">
        <w:rPr>
          <w:rFonts w:ascii="Calibri Light" w:hAnsi="Calibri Light" w:cs="Calibri Light"/>
          <w:szCs w:val="24"/>
        </w:rPr>
        <w:t>and</w:t>
      </w:r>
      <w:r w:rsidR="00562089" w:rsidRPr="008C599F">
        <w:rPr>
          <w:rFonts w:ascii="Calibri Light" w:hAnsi="Calibri Light" w:cs="Calibri Light"/>
          <w:szCs w:val="24"/>
        </w:rPr>
        <w:t xml:space="preserve"> </w:t>
      </w:r>
      <w:r w:rsidR="0079059B" w:rsidRPr="008C599F">
        <w:rPr>
          <w:rFonts w:ascii="Calibri Light" w:hAnsi="Calibri Light" w:cs="Calibri Light"/>
          <w:szCs w:val="24"/>
        </w:rPr>
        <w:t>analysis</w:t>
      </w:r>
      <w:r w:rsidRPr="008C599F">
        <w:rPr>
          <w:rFonts w:ascii="Calibri Light" w:hAnsi="Calibri Light" w:cs="Calibri Light"/>
          <w:szCs w:val="24"/>
        </w:rPr>
        <w:t>,</w:t>
      </w:r>
      <w:r w:rsidR="00562089" w:rsidRPr="008C599F">
        <w:rPr>
          <w:rFonts w:ascii="Calibri Light" w:hAnsi="Calibri Light" w:cs="Calibri Light"/>
          <w:szCs w:val="24"/>
        </w:rPr>
        <w:t xml:space="preserve"> </w:t>
      </w:r>
    </w:p>
    <w:p w14:paraId="5189459D" w14:textId="0C27775C" w:rsidR="00254059" w:rsidRPr="008C599F" w:rsidRDefault="00254059" w:rsidP="00636CDA">
      <w:pPr>
        <w:pStyle w:val="ListParagraph"/>
        <w:numPr>
          <w:ilvl w:val="0"/>
          <w:numId w:val="16"/>
        </w:numPr>
        <w:ind w:left="360"/>
        <w:rPr>
          <w:rFonts w:ascii="Calibri Light" w:hAnsi="Calibri Light" w:cs="Calibri Light"/>
          <w:szCs w:val="24"/>
        </w:rPr>
      </w:pPr>
      <w:r w:rsidRPr="008C599F">
        <w:rPr>
          <w:rFonts w:ascii="Calibri Light" w:hAnsi="Calibri Light" w:cs="Calibri Light"/>
          <w:szCs w:val="24"/>
        </w:rPr>
        <w:t>description</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obtained</w:t>
      </w:r>
      <w:r w:rsidR="00562089" w:rsidRPr="008C599F">
        <w:rPr>
          <w:rFonts w:ascii="Calibri Light" w:hAnsi="Calibri Light" w:cs="Calibri Light"/>
          <w:szCs w:val="24"/>
        </w:rPr>
        <w:t xml:space="preserve"> </w:t>
      </w:r>
      <w:r w:rsidRPr="008C599F">
        <w:rPr>
          <w:rFonts w:ascii="Calibri Light" w:hAnsi="Calibri Light" w:cs="Calibri Light"/>
          <w:szCs w:val="24"/>
        </w:rPr>
        <w:t>data,</w:t>
      </w:r>
    </w:p>
    <w:p w14:paraId="54139DAE" w14:textId="292BFC71" w:rsidR="0079059B" w:rsidRPr="008C599F" w:rsidRDefault="0079059B" w:rsidP="00636CDA">
      <w:pPr>
        <w:pStyle w:val="ListParagraph"/>
        <w:numPr>
          <w:ilvl w:val="0"/>
          <w:numId w:val="16"/>
        </w:numPr>
        <w:ind w:left="360"/>
        <w:rPr>
          <w:rFonts w:ascii="Calibri Light" w:hAnsi="Calibri Light" w:cs="Calibri Light"/>
          <w:szCs w:val="24"/>
        </w:rPr>
      </w:pPr>
      <w:r w:rsidRPr="008C599F">
        <w:rPr>
          <w:rFonts w:ascii="Calibri Light" w:hAnsi="Calibri Light" w:cs="Calibri Light"/>
          <w:szCs w:val="24"/>
        </w:rPr>
        <w:t>comparative</w:t>
      </w:r>
      <w:r w:rsidR="00562089" w:rsidRPr="008C599F">
        <w:rPr>
          <w:rFonts w:ascii="Calibri Light" w:hAnsi="Calibri Light" w:cs="Calibri Light"/>
          <w:szCs w:val="24"/>
        </w:rPr>
        <w:t xml:space="preserve"> </w:t>
      </w:r>
      <w:r w:rsidRPr="008C599F">
        <w:rPr>
          <w:rFonts w:ascii="Calibri Light" w:hAnsi="Calibri Light" w:cs="Calibri Light"/>
          <w:szCs w:val="24"/>
        </w:rPr>
        <w:t>findings</w:t>
      </w:r>
      <w:r w:rsidR="00C40A7E" w:rsidRPr="008C599F">
        <w:rPr>
          <w:rFonts w:ascii="Calibri Light" w:hAnsi="Calibri Light" w:cs="Calibri Light"/>
          <w:szCs w:val="24"/>
        </w:rPr>
        <w:t>,</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p>
    <w:p w14:paraId="0F94EC64" w14:textId="7651A722" w:rsidR="0079059B" w:rsidRPr="008C599F" w:rsidRDefault="0079059B" w:rsidP="00636CDA">
      <w:pPr>
        <w:pStyle w:val="ListParagraph"/>
        <w:numPr>
          <w:ilvl w:val="0"/>
          <w:numId w:val="16"/>
        </w:numPr>
        <w:ind w:left="360"/>
        <w:rPr>
          <w:rFonts w:ascii="Calibri Light" w:hAnsi="Calibri Light" w:cs="Calibri Light"/>
          <w:szCs w:val="24"/>
        </w:rPr>
      </w:pPr>
      <w:r w:rsidRPr="008C599F">
        <w:rPr>
          <w:rFonts w:ascii="Calibri Light" w:hAnsi="Calibri Light" w:cs="Calibri Light"/>
          <w:szCs w:val="24"/>
        </w:rPr>
        <w:t>where</w:t>
      </w:r>
      <w:r w:rsidR="00562089" w:rsidRPr="008C599F">
        <w:rPr>
          <w:rFonts w:ascii="Calibri Light" w:hAnsi="Calibri Light" w:cs="Calibri Light"/>
          <w:szCs w:val="24"/>
        </w:rPr>
        <w:t xml:space="preserve"> </w:t>
      </w:r>
      <w:r w:rsidRPr="008C599F">
        <w:rPr>
          <w:rFonts w:ascii="Calibri Light" w:hAnsi="Calibri Light" w:cs="Calibri Light"/>
          <w:szCs w:val="24"/>
        </w:rPr>
        <w:t>applicable,</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00B30F4A" w:rsidRPr="008C599F">
        <w:rPr>
          <w:rFonts w:ascii="Calibri Light" w:hAnsi="Calibri Light" w:cs="Calibri Light"/>
          <w:szCs w:val="24"/>
        </w:rPr>
        <w:t>MBHP’s</w:t>
      </w:r>
      <w:r w:rsidR="00562089" w:rsidRPr="008C599F">
        <w:rPr>
          <w:rFonts w:ascii="Calibri Light" w:hAnsi="Calibri Light" w:cs="Calibri Light"/>
          <w:szCs w:val="24"/>
        </w:rPr>
        <w:t xml:space="preserve"> </w:t>
      </w:r>
      <w:r w:rsidRPr="008C599F">
        <w:rPr>
          <w:rFonts w:ascii="Calibri Light" w:hAnsi="Calibri Light" w:cs="Calibri Light"/>
          <w:szCs w:val="24"/>
        </w:rPr>
        <w:t>performance</w:t>
      </w:r>
      <w:r w:rsidR="00562089" w:rsidRPr="008C599F">
        <w:rPr>
          <w:rFonts w:ascii="Calibri Light" w:hAnsi="Calibri Light" w:cs="Calibri Light"/>
          <w:szCs w:val="24"/>
        </w:rPr>
        <w:t xml:space="preserve"> </w:t>
      </w:r>
      <w:r w:rsidRPr="008C599F">
        <w:rPr>
          <w:rFonts w:ascii="Calibri Light" w:hAnsi="Calibri Light" w:cs="Calibri Light"/>
          <w:szCs w:val="24"/>
        </w:rPr>
        <w:t>strengths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opportunities</w:t>
      </w:r>
      <w:r w:rsidR="00562089" w:rsidRPr="008C599F">
        <w:rPr>
          <w:rFonts w:ascii="Calibri Light" w:hAnsi="Calibri Light" w:cs="Calibri Light"/>
          <w:szCs w:val="24"/>
        </w:rPr>
        <w:t xml:space="preserve"> </w:t>
      </w:r>
      <w:r w:rsidRPr="008C599F">
        <w:rPr>
          <w:rFonts w:ascii="Calibri Light" w:hAnsi="Calibri Light" w:cs="Calibri Light"/>
          <w:szCs w:val="24"/>
        </w:rPr>
        <w:t>for</w:t>
      </w:r>
      <w:r w:rsidR="00562089" w:rsidRPr="008C599F">
        <w:rPr>
          <w:rFonts w:ascii="Calibri Light" w:hAnsi="Calibri Light" w:cs="Calibri Light"/>
          <w:szCs w:val="24"/>
        </w:rPr>
        <w:t xml:space="preserve"> </w:t>
      </w:r>
      <w:r w:rsidRPr="008C599F">
        <w:rPr>
          <w:rFonts w:ascii="Calibri Light" w:hAnsi="Calibri Light" w:cs="Calibri Light"/>
          <w:szCs w:val="24"/>
        </w:rPr>
        <w:t>improvement.</w:t>
      </w:r>
      <w:r w:rsidR="00562089" w:rsidRPr="008C599F">
        <w:rPr>
          <w:rFonts w:ascii="Calibri Light" w:hAnsi="Calibri Light" w:cs="Calibri Light"/>
          <w:szCs w:val="24"/>
        </w:rPr>
        <w:t xml:space="preserve"> </w:t>
      </w:r>
    </w:p>
    <w:p w14:paraId="661F00D1" w14:textId="77777777" w:rsidR="0079059B" w:rsidRPr="008C599F" w:rsidRDefault="0079059B" w:rsidP="00636CDA">
      <w:pPr>
        <w:rPr>
          <w:rFonts w:ascii="Calibri Light" w:hAnsi="Calibri Light" w:cs="Calibri Light"/>
          <w:strike/>
          <w:szCs w:val="24"/>
        </w:rPr>
      </w:pPr>
    </w:p>
    <w:p w14:paraId="03F5AAD2" w14:textId="5D7FB4C3" w:rsidR="0079059B" w:rsidRPr="008C599F" w:rsidRDefault="0079059B" w:rsidP="00636CDA">
      <w:pPr>
        <w:rPr>
          <w:rFonts w:ascii="Calibri Light" w:hAnsi="Calibri Light" w:cs="Calibri Light"/>
          <w:szCs w:val="24"/>
        </w:rPr>
      </w:pPr>
      <w:r w:rsidRPr="008C599F">
        <w:rPr>
          <w:rFonts w:ascii="Calibri Light" w:hAnsi="Calibri Light" w:cs="Calibri Light"/>
          <w:szCs w:val="24"/>
        </w:rPr>
        <w:t>All</w:t>
      </w:r>
      <w:r w:rsidR="00562089" w:rsidRPr="008C599F">
        <w:rPr>
          <w:rFonts w:ascii="Calibri Light" w:hAnsi="Calibri Light" w:cs="Calibri Light"/>
          <w:szCs w:val="24"/>
        </w:rPr>
        <w:t xml:space="preserve"> </w:t>
      </w:r>
      <w:r w:rsidRPr="008C599F">
        <w:rPr>
          <w:rFonts w:ascii="Calibri Light" w:hAnsi="Calibri Light" w:cs="Calibri Light"/>
          <w:szCs w:val="24"/>
        </w:rPr>
        <w:t>four</w:t>
      </w:r>
      <w:r w:rsidR="00562089" w:rsidRPr="008C599F">
        <w:rPr>
          <w:rFonts w:ascii="Calibri Light" w:hAnsi="Calibri Light" w:cs="Calibri Light"/>
          <w:szCs w:val="24"/>
        </w:rPr>
        <w:t xml:space="preserve"> </w:t>
      </w:r>
      <w:r w:rsidRPr="008C599F">
        <w:rPr>
          <w:rFonts w:ascii="Calibri Light" w:hAnsi="Calibri Light" w:cs="Calibri Light"/>
          <w:szCs w:val="24"/>
        </w:rPr>
        <w:t>mandatory</w:t>
      </w:r>
      <w:r w:rsidR="00562089" w:rsidRPr="008C599F">
        <w:rPr>
          <w:rFonts w:ascii="Calibri Light" w:hAnsi="Calibri Light" w:cs="Calibri Light"/>
          <w:szCs w:val="24"/>
        </w:rPr>
        <w:t xml:space="preserve"> </w:t>
      </w:r>
      <w:r w:rsidRPr="008C599F">
        <w:rPr>
          <w:rFonts w:ascii="Calibri Light" w:hAnsi="Calibri Light" w:cs="Calibri Light"/>
          <w:szCs w:val="24"/>
        </w:rPr>
        <w:t>EQR</w:t>
      </w:r>
      <w:r w:rsidR="00562089" w:rsidRPr="008C599F">
        <w:rPr>
          <w:rFonts w:ascii="Calibri Light" w:hAnsi="Calibri Light" w:cs="Calibri Light"/>
          <w:szCs w:val="24"/>
        </w:rPr>
        <w:t xml:space="preserve"> </w:t>
      </w:r>
      <w:r w:rsidRPr="008C599F">
        <w:rPr>
          <w:rFonts w:ascii="Calibri Light" w:hAnsi="Calibri Light" w:cs="Calibri Light"/>
          <w:szCs w:val="24"/>
        </w:rPr>
        <w:t>activities</w:t>
      </w:r>
      <w:r w:rsidR="00562089" w:rsidRPr="008C599F">
        <w:rPr>
          <w:rFonts w:ascii="Calibri Light" w:hAnsi="Calibri Light" w:cs="Calibri Light"/>
          <w:szCs w:val="24"/>
        </w:rPr>
        <w:t xml:space="preserve"> </w:t>
      </w:r>
      <w:r w:rsidRPr="008C599F">
        <w:rPr>
          <w:rFonts w:ascii="Calibri Light" w:hAnsi="Calibri Light" w:cs="Calibri Light"/>
          <w:szCs w:val="24"/>
        </w:rPr>
        <w:t>were</w:t>
      </w:r>
      <w:r w:rsidR="00562089" w:rsidRPr="008C599F">
        <w:rPr>
          <w:rFonts w:ascii="Calibri Light" w:hAnsi="Calibri Light" w:cs="Calibri Light"/>
          <w:szCs w:val="24"/>
        </w:rPr>
        <w:t xml:space="preserve"> </w:t>
      </w:r>
      <w:r w:rsidRPr="008C599F">
        <w:rPr>
          <w:rFonts w:ascii="Calibri Light" w:hAnsi="Calibri Light" w:cs="Calibri Light"/>
          <w:szCs w:val="24"/>
        </w:rPr>
        <w:t>conducted</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accordance</w:t>
      </w:r>
      <w:r w:rsidR="00562089" w:rsidRPr="008C599F">
        <w:rPr>
          <w:rFonts w:ascii="Calibri Light" w:hAnsi="Calibri Light" w:cs="Calibri Light"/>
          <w:szCs w:val="24"/>
        </w:rPr>
        <w:t xml:space="preserve"> </w:t>
      </w:r>
      <w:r w:rsidRPr="008C599F">
        <w:rPr>
          <w:rFonts w:ascii="Calibri Light" w:hAnsi="Calibri Light" w:cs="Calibri Light"/>
          <w:szCs w:val="24"/>
        </w:rPr>
        <w:t>with</w:t>
      </w:r>
      <w:r w:rsidR="00562089" w:rsidRPr="008C599F">
        <w:rPr>
          <w:rFonts w:ascii="Calibri Light" w:hAnsi="Calibri Light" w:cs="Calibri Light"/>
          <w:szCs w:val="24"/>
        </w:rPr>
        <w:t xml:space="preserve"> </w:t>
      </w:r>
      <w:r w:rsidRPr="008C599F">
        <w:rPr>
          <w:rFonts w:ascii="Calibri Light" w:hAnsi="Calibri Light" w:cs="Calibri Light"/>
          <w:szCs w:val="24"/>
        </w:rPr>
        <w:t>CMS</w:t>
      </w:r>
      <w:r w:rsidR="00562089" w:rsidRPr="008C599F">
        <w:rPr>
          <w:rFonts w:ascii="Calibri Light" w:hAnsi="Calibri Light" w:cs="Calibri Light"/>
          <w:szCs w:val="24"/>
        </w:rPr>
        <w:t xml:space="preserve"> </w:t>
      </w:r>
      <w:r w:rsidRPr="008C599F">
        <w:rPr>
          <w:rFonts w:ascii="Calibri Light" w:hAnsi="Calibri Light" w:cs="Calibri Light"/>
          <w:szCs w:val="24"/>
        </w:rPr>
        <w:t>EQR</w:t>
      </w:r>
      <w:r w:rsidR="00562089" w:rsidRPr="008C599F">
        <w:rPr>
          <w:rFonts w:ascii="Calibri Light" w:hAnsi="Calibri Light" w:cs="Calibri Light"/>
          <w:szCs w:val="24"/>
        </w:rPr>
        <w:t xml:space="preserve"> </w:t>
      </w:r>
      <w:r w:rsidRPr="008C599F">
        <w:rPr>
          <w:rFonts w:ascii="Calibri Light" w:hAnsi="Calibri Light" w:cs="Calibri Light"/>
          <w:szCs w:val="24"/>
        </w:rPr>
        <w:t>protocols.</w:t>
      </w:r>
      <w:r w:rsidR="00562089" w:rsidRPr="008C599F">
        <w:rPr>
          <w:rFonts w:ascii="Calibri Light" w:hAnsi="Calibri Light" w:cs="Calibri Light"/>
          <w:szCs w:val="24"/>
        </w:rPr>
        <w:t xml:space="preserve"> </w:t>
      </w:r>
      <w:r w:rsidRPr="008C599F">
        <w:rPr>
          <w:rFonts w:ascii="Calibri Light" w:hAnsi="Calibri Light" w:cs="Calibri Light"/>
          <w:szCs w:val="24"/>
        </w:rPr>
        <w:t>CMS</w:t>
      </w:r>
      <w:r w:rsidR="00562089" w:rsidRPr="008C599F">
        <w:rPr>
          <w:rFonts w:ascii="Calibri Light" w:hAnsi="Calibri Light" w:cs="Calibri Light"/>
          <w:szCs w:val="24"/>
        </w:rPr>
        <w:t xml:space="preserve"> </w:t>
      </w:r>
      <w:r w:rsidRPr="008C599F">
        <w:rPr>
          <w:rFonts w:ascii="Calibri Light" w:hAnsi="Calibri Light" w:cs="Calibri Light"/>
          <w:szCs w:val="24"/>
        </w:rPr>
        <w:t>defined</w:t>
      </w:r>
      <w:r w:rsidR="00562089" w:rsidRPr="008C599F">
        <w:rPr>
          <w:rFonts w:ascii="Calibri Light" w:hAnsi="Calibri Light" w:cs="Calibri Light"/>
          <w:szCs w:val="24"/>
        </w:rPr>
        <w:t xml:space="preserve"> </w:t>
      </w:r>
      <w:r w:rsidRPr="008C599F">
        <w:rPr>
          <w:rFonts w:ascii="Calibri Light" w:hAnsi="Calibri Light" w:cs="Calibri Light"/>
          <w:i/>
          <w:iCs/>
          <w:szCs w:val="24"/>
        </w:rPr>
        <w:t>validation</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i/>
          <w:szCs w:val="24"/>
        </w:rPr>
        <w:t>Title</w:t>
      </w:r>
      <w:r w:rsidR="00562089" w:rsidRPr="008C599F">
        <w:rPr>
          <w:rFonts w:ascii="Calibri Light" w:hAnsi="Calibri Light" w:cs="Calibri Light"/>
          <w:i/>
          <w:szCs w:val="24"/>
        </w:rPr>
        <w:t xml:space="preserve"> </w:t>
      </w:r>
      <w:r w:rsidRPr="008C599F">
        <w:rPr>
          <w:rFonts w:ascii="Calibri Light" w:hAnsi="Calibri Light" w:cs="Calibri Light"/>
          <w:i/>
          <w:szCs w:val="24"/>
        </w:rPr>
        <w:t>42</w:t>
      </w:r>
      <w:r w:rsidR="00562089" w:rsidRPr="008C599F">
        <w:rPr>
          <w:rFonts w:ascii="Calibri Light" w:hAnsi="Calibri Light" w:cs="Calibri Light"/>
          <w:i/>
          <w:szCs w:val="24"/>
        </w:rPr>
        <w:t xml:space="preserve"> </w:t>
      </w:r>
      <w:r w:rsidRPr="008C599F">
        <w:rPr>
          <w:rFonts w:ascii="Calibri Light" w:hAnsi="Calibri Light" w:cs="Calibri Light"/>
          <w:i/>
          <w:szCs w:val="24"/>
        </w:rPr>
        <w:t>CFR</w:t>
      </w:r>
      <w:r w:rsidR="00562089" w:rsidRPr="008C599F">
        <w:rPr>
          <w:rFonts w:ascii="Calibri Light" w:hAnsi="Calibri Light" w:cs="Calibri Light"/>
          <w:i/>
          <w:szCs w:val="24"/>
        </w:rPr>
        <w:t xml:space="preserve"> </w:t>
      </w:r>
      <w:r w:rsidRPr="008C599F">
        <w:rPr>
          <w:rFonts w:ascii="Calibri Light" w:hAnsi="Calibri Light" w:cs="Calibri Light"/>
          <w:i/>
          <w:szCs w:val="24"/>
          <w:shd w:val="clear" w:color="auto" w:fill="FFFFFF"/>
        </w:rPr>
        <w:t>§</w:t>
      </w:r>
      <w:r w:rsidR="00562089" w:rsidRPr="008C599F">
        <w:rPr>
          <w:rFonts w:ascii="Calibri Light" w:hAnsi="Calibri Light" w:cs="Calibri Light"/>
          <w:i/>
          <w:szCs w:val="24"/>
          <w:shd w:val="clear" w:color="auto" w:fill="FFFFFF"/>
        </w:rPr>
        <w:t xml:space="preserve"> </w:t>
      </w:r>
      <w:r w:rsidRPr="008C599F">
        <w:rPr>
          <w:rFonts w:ascii="Calibri Light" w:hAnsi="Calibri Light" w:cs="Calibri Light"/>
          <w:i/>
          <w:szCs w:val="24"/>
        </w:rPr>
        <w:t>438.320</w:t>
      </w:r>
      <w:r w:rsidR="00562089" w:rsidRPr="008C599F">
        <w:rPr>
          <w:rFonts w:ascii="Calibri Light" w:hAnsi="Calibri Light" w:cs="Calibri Light"/>
          <w:i/>
          <w:szCs w:val="24"/>
        </w:rPr>
        <w:t xml:space="preserve"> </w:t>
      </w:r>
      <w:r w:rsidRPr="008C599F">
        <w:rPr>
          <w:rFonts w:ascii="Calibri Light" w:hAnsi="Calibri Light" w:cs="Calibri Light"/>
          <w:i/>
          <w:szCs w:val="24"/>
        </w:rPr>
        <w:t>Definitions</w:t>
      </w:r>
      <w:r w:rsidR="00562089" w:rsidRPr="008C599F">
        <w:rPr>
          <w:rFonts w:ascii="Calibri Light" w:hAnsi="Calibri Light" w:cs="Calibri Light"/>
          <w:i/>
          <w:szCs w:val="24"/>
        </w:rPr>
        <w:t xml:space="preserve"> </w:t>
      </w:r>
      <w:r w:rsidRPr="008C599F">
        <w:rPr>
          <w:rFonts w:ascii="Calibri Light" w:hAnsi="Calibri Light" w:cs="Calibri Light"/>
          <w:szCs w:val="24"/>
        </w:rPr>
        <w:t>as</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review</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information,</w:t>
      </w:r>
      <w:r w:rsidR="00562089" w:rsidRPr="008C599F">
        <w:rPr>
          <w:rFonts w:ascii="Calibri Light" w:hAnsi="Calibri Light" w:cs="Calibri Light"/>
          <w:szCs w:val="24"/>
        </w:rPr>
        <w:t xml:space="preserve"> </w:t>
      </w:r>
      <w:r w:rsidRPr="008C599F">
        <w:rPr>
          <w:rFonts w:ascii="Calibri Light" w:hAnsi="Calibri Light" w:cs="Calibri Light"/>
          <w:szCs w:val="24"/>
        </w:rPr>
        <w:t>data,</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procedures</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determine</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extent</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which</w:t>
      </w:r>
      <w:r w:rsidR="00562089" w:rsidRPr="008C599F">
        <w:rPr>
          <w:rFonts w:ascii="Calibri Light" w:hAnsi="Calibri Light" w:cs="Calibri Light"/>
          <w:szCs w:val="24"/>
        </w:rPr>
        <w:t xml:space="preserve"> </w:t>
      </w:r>
      <w:r w:rsidRPr="008C599F">
        <w:rPr>
          <w:rFonts w:ascii="Calibri Light" w:hAnsi="Calibri Light" w:cs="Calibri Light"/>
          <w:szCs w:val="24"/>
        </w:rPr>
        <w:t>they</w:t>
      </w:r>
      <w:r w:rsidR="00562089" w:rsidRPr="008C599F">
        <w:rPr>
          <w:rFonts w:ascii="Calibri Light" w:hAnsi="Calibri Light" w:cs="Calibri Light"/>
          <w:szCs w:val="24"/>
        </w:rPr>
        <w:t xml:space="preserve"> </w:t>
      </w:r>
      <w:r w:rsidRPr="008C599F">
        <w:rPr>
          <w:rFonts w:ascii="Calibri Light" w:hAnsi="Calibri Light" w:cs="Calibri Light"/>
          <w:szCs w:val="24"/>
        </w:rPr>
        <w:t>are</w:t>
      </w:r>
      <w:r w:rsidR="00562089" w:rsidRPr="008C599F">
        <w:rPr>
          <w:rFonts w:ascii="Calibri Light" w:hAnsi="Calibri Light" w:cs="Calibri Light"/>
          <w:szCs w:val="24"/>
        </w:rPr>
        <w:t xml:space="preserve"> </w:t>
      </w:r>
      <w:r w:rsidRPr="008C599F">
        <w:rPr>
          <w:rFonts w:ascii="Calibri Light" w:hAnsi="Calibri Light" w:cs="Calibri Light"/>
          <w:szCs w:val="24"/>
        </w:rPr>
        <w:t>accurate,</w:t>
      </w:r>
      <w:r w:rsidR="00562089" w:rsidRPr="008C599F">
        <w:rPr>
          <w:rFonts w:ascii="Calibri Light" w:hAnsi="Calibri Light" w:cs="Calibri Light"/>
          <w:szCs w:val="24"/>
        </w:rPr>
        <w:t xml:space="preserve"> </w:t>
      </w:r>
      <w:r w:rsidRPr="008C599F">
        <w:rPr>
          <w:rFonts w:ascii="Calibri Light" w:hAnsi="Calibri Light" w:cs="Calibri Light"/>
          <w:szCs w:val="24"/>
        </w:rPr>
        <w:t>reliable,</w:t>
      </w:r>
      <w:r w:rsidR="00562089" w:rsidRPr="008C599F">
        <w:rPr>
          <w:rFonts w:ascii="Calibri Light" w:hAnsi="Calibri Light" w:cs="Calibri Light"/>
          <w:szCs w:val="24"/>
        </w:rPr>
        <w:t xml:space="preserve"> </w:t>
      </w:r>
      <w:r w:rsidRPr="008C599F">
        <w:rPr>
          <w:rFonts w:ascii="Calibri Light" w:hAnsi="Calibri Light" w:cs="Calibri Light"/>
          <w:szCs w:val="24"/>
        </w:rPr>
        <w:t>free</w:t>
      </w:r>
      <w:r w:rsidR="00562089" w:rsidRPr="008C599F">
        <w:rPr>
          <w:rFonts w:ascii="Calibri Light" w:hAnsi="Calibri Light" w:cs="Calibri Light"/>
          <w:szCs w:val="24"/>
        </w:rPr>
        <w:t xml:space="preserve"> </w:t>
      </w:r>
      <w:r w:rsidRPr="008C599F">
        <w:rPr>
          <w:rFonts w:ascii="Calibri Light" w:hAnsi="Calibri Light" w:cs="Calibri Light"/>
          <w:szCs w:val="24"/>
        </w:rPr>
        <w:t>from</w:t>
      </w:r>
      <w:r w:rsidR="00562089" w:rsidRPr="008C599F">
        <w:rPr>
          <w:rFonts w:ascii="Calibri Light" w:hAnsi="Calibri Light" w:cs="Calibri Light"/>
          <w:szCs w:val="24"/>
        </w:rPr>
        <w:t xml:space="preserve"> </w:t>
      </w:r>
      <w:r w:rsidRPr="008C599F">
        <w:rPr>
          <w:rFonts w:ascii="Calibri Light" w:hAnsi="Calibri Light" w:cs="Calibri Light"/>
          <w:szCs w:val="24"/>
        </w:rPr>
        <w:t>bias,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accord</w:t>
      </w:r>
      <w:r w:rsidR="00562089" w:rsidRPr="008C599F">
        <w:rPr>
          <w:rFonts w:ascii="Calibri Light" w:hAnsi="Calibri Light" w:cs="Calibri Light"/>
          <w:szCs w:val="24"/>
        </w:rPr>
        <w:t xml:space="preserve"> </w:t>
      </w:r>
      <w:r w:rsidRPr="008C599F">
        <w:rPr>
          <w:rFonts w:ascii="Calibri Light" w:hAnsi="Calibri Light" w:cs="Calibri Light"/>
          <w:szCs w:val="24"/>
        </w:rPr>
        <w:t>with</w:t>
      </w:r>
      <w:r w:rsidR="00562089" w:rsidRPr="008C599F">
        <w:rPr>
          <w:rFonts w:ascii="Calibri Light" w:hAnsi="Calibri Light" w:cs="Calibri Light"/>
          <w:szCs w:val="24"/>
        </w:rPr>
        <w:t xml:space="preserve"> </w:t>
      </w:r>
      <w:r w:rsidRPr="008C599F">
        <w:rPr>
          <w:rFonts w:ascii="Calibri Light" w:hAnsi="Calibri Light" w:cs="Calibri Light"/>
          <w:szCs w:val="24"/>
        </w:rPr>
        <w:t>standards</w:t>
      </w:r>
      <w:r w:rsidR="00562089" w:rsidRPr="008C599F">
        <w:rPr>
          <w:rFonts w:ascii="Calibri Light" w:hAnsi="Calibri Light" w:cs="Calibri Light"/>
          <w:szCs w:val="24"/>
        </w:rPr>
        <w:t xml:space="preserve"> </w:t>
      </w:r>
      <w:r w:rsidRPr="008C599F">
        <w:rPr>
          <w:rFonts w:ascii="Calibri Light" w:hAnsi="Calibri Light" w:cs="Calibri Light"/>
          <w:szCs w:val="24"/>
        </w:rPr>
        <w:t>for</w:t>
      </w:r>
      <w:r w:rsidR="00562089" w:rsidRPr="008C599F">
        <w:rPr>
          <w:rFonts w:ascii="Calibri Light" w:hAnsi="Calibri Light" w:cs="Calibri Light"/>
          <w:szCs w:val="24"/>
        </w:rPr>
        <w:t xml:space="preserve"> </w:t>
      </w:r>
      <w:r w:rsidRPr="008C599F">
        <w:rPr>
          <w:rFonts w:ascii="Calibri Light" w:hAnsi="Calibri Light" w:cs="Calibri Light"/>
          <w:szCs w:val="24"/>
        </w:rPr>
        <w:t>data</w:t>
      </w:r>
      <w:r w:rsidR="00562089" w:rsidRPr="008C599F">
        <w:rPr>
          <w:rFonts w:ascii="Calibri Light" w:hAnsi="Calibri Light" w:cs="Calibri Light"/>
          <w:szCs w:val="24"/>
        </w:rPr>
        <w:t xml:space="preserve"> </w:t>
      </w:r>
      <w:r w:rsidRPr="008C599F">
        <w:rPr>
          <w:rFonts w:ascii="Calibri Light" w:hAnsi="Calibri Light" w:cs="Calibri Light"/>
          <w:szCs w:val="24"/>
        </w:rPr>
        <w:t>collection</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001F0ACE" w:rsidRPr="008C599F">
        <w:rPr>
          <w:rFonts w:ascii="Calibri Light" w:hAnsi="Calibri Light" w:cs="Calibri Light"/>
          <w:szCs w:val="24"/>
        </w:rPr>
        <w:t>analysis.</w:t>
      </w:r>
      <w:r w:rsidR="00545B09" w:rsidRPr="008C599F">
        <w:rPr>
          <w:rFonts w:ascii="Calibri Light" w:hAnsi="Calibri Light" w:cs="Calibri Light"/>
          <w:szCs w:val="24"/>
        </w:rPr>
        <w:t>”</w:t>
      </w:r>
      <w:r w:rsidR="00562089" w:rsidRPr="008C599F">
        <w:rPr>
          <w:rFonts w:ascii="Calibri Light" w:hAnsi="Calibri Light" w:cs="Calibri Light"/>
          <w:szCs w:val="24"/>
        </w:rPr>
        <w:t xml:space="preserve"> </w:t>
      </w:r>
    </w:p>
    <w:p w14:paraId="0DCB988D" w14:textId="4B644078" w:rsidR="009F7B69" w:rsidRPr="008C599F" w:rsidRDefault="009F7B69" w:rsidP="002313FB">
      <w:pPr>
        <w:pStyle w:val="Heading3"/>
        <w:rPr>
          <w:rFonts w:eastAsia="Times New Roman"/>
        </w:rPr>
      </w:pPr>
      <w:bookmarkStart w:id="22" w:name="_Toc192537071"/>
      <w:bookmarkStart w:id="23" w:name="_Toc86933877"/>
      <w:bookmarkStart w:id="24" w:name="_Toc112764606"/>
      <w:r w:rsidRPr="008C599F">
        <w:rPr>
          <w:rFonts w:eastAsia="Times New Roman"/>
        </w:rPr>
        <w:t>High-Level</w:t>
      </w:r>
      <w:r w:rsidR="00562089" w:rsidRPr="008C599F">
        <w:rPr>
          <w:rFonts w:eastAsia="Times New Roman"/>
        </w:rPr>
        <w:t xml:space="preserve"> </w:t>
      </w:r>
      <w:r w:rsidRPr="008C599F">
        <w:rPr>
          <w:rFonts w:eastAsia="Times New Roman"/>
        </w:rPr>
        <w:t>Program</w:t>
      </w:r>
      <w:r w:rsidR="00562089" w:rsidRPr="008C599F">
        <w:rPr>
          <w:rFonts w:eastAsia="Times New Roman"/>
        </w:rPr>
        <w:t xml:space="preserve"> </w:t>
      </w:r>
      <w:r w:rsidRPr="008C599F">
        <w:rPr>
          <w:rFonts w:eastAsia="Times New Roman"/>
        </w:rPr>
        <w:t>Findings</w:t>
      </w:r>
      <w:bookmarkEnd w:id="22"/>
      <w:r w:rsidR="00562089" w:rsidRPr="008C599F">
        <w:rPr>
          <w:rFonts w:eastAsia="Times New Roman"/>
        </w:rPr>
        <w:t xml:space="preserve"> </w:t>
      </w:r>
    </w:p>
    <w:p w14:paraId="6621556A" w14:textId="321985AD" w:rsidR="00205207" w:rsidRPr="008C599F" w:rsidRDefault="00205207" w:rsidP="00636CDA">
      <w:pPr>
        <w:rPr>
          <w:rFonts w:ascii="Calibri Light" w:eastAsia="Times New Roman" w:hAnsi="Calibri Light" w:cs="Calibri Light"/>
          <w:szCs w:val="24"/>
        </w:rPr>
      </w:pPr>
      <w:bookmarkStart w:id="25" w:name="_Toc36127931"/>
      <w:r w:rsidRPr="008C599F">
        <w:rPr>
          <w:rFonts w:ascii="Calibri Light" w:eastAsia="Times New Roman" w:hAnsi="Calibri Light" w:cs="Calibri Light"/>
          <w:szCs w:val="24"/>
        </w:rPr>
        <w:t>The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EQR</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activities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conducted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in</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CY</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202</w:t>
      </w:r>
      <w:r w:rsidR="00902AF5" w:rsidRPr="008C599F">
        <w:rPr>
          <w:rFonts w:ascii="Calibri Light" w:eastAsia="Times New Roman" w:hAnsi="Calibri Light" w:cs="Calibri Light"/>
          <w:szCs w:val="24"/>
        </w:rPr>
        <w:t>4</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demonstrated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that</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MassHealth</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and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the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MBHP</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share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commitment</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to</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improvement</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in</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providing</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high-quality,</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timely,</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and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accessible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care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for</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members.</w:t>
      </w:r>
    </w:p>
    <w:p w14:paraId="27D6A464" w14:textId="77777777" w:rsidR="00205207" w:rsidRPr="008C599F" w:rsidRDefault="00205207" w:rsidP="00636CDA">
      <w:pPr>
        <w:rPr>
          <w:rFonts w:ascii="Calibri Light" w:eastAsia="Times New Roman" w:hAnsi="Calibri Light" w:cs="Calibri Light"/>
          <w:szCs w:val="24"/>
        </w:rPr>
      </w:pPr>
    </w:p>
    <w:p w14:paraId="706D64D8" w14:textId="182A1CC9" w:rsidR="00205207" w:rsidRPr="008C599F" w:rsidRDefault="00205207" w:rsidP="00636CDA">
      <w:pPr>
        <w:rPr>
          <w:rFonts w:ascii="Calibri Light" w:eastAsia="Times New Roman" w:hAnsi="Calibri Light" w:cs="Calibri Light"/>
          <w:szCs w:val="24"/>
        </w:rPr>
      </w:pPr>
      <w:r w:rsidRPr="008C599F">
        <w:rPr>
          <w:rFonts w:ascii="Calibri Light" w:eastAsia="Times New Roman" w:hAnsi="Calibri Light" w:cs="Calibri Light"/>
          <w:szCs w:val="24"/>
        </w:rPr>
        <w:t>IPRO</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used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the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analyses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and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evaluations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of</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CY</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202</w:t>
      </w:r>
      <w:r w:rsidR="00902AF5" w:rsidRPr="008C599F">
        <w:rPr>
          <w:rFonts w:ascii="Calibri Light" w:eastAsia="Times New Roman" w:hAnsi="Calibri Light" w:cs="Calibri Light"/>
          <w:szCs w:val="24"/>
        </w:rPr>
        <w:t>4</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EQR</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activity</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findings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to</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assess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the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performance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of</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MBHP</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in</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providing</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quality,</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timely,</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and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accessible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health</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care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services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to</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Medicaid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members.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MBHP</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evaluated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against</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state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and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national</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benchmarks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for</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measures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related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to</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the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b/>
          <w:bCs/>
          <w:szCs w:val="24"/>
        </w:rPr>
        <w:t>quality</w:t>
      </w:r>
      <w:r w:rsidRPr="008C599F">
        <w:rPr>
          <w:rFonts w:ascii="Calibri Light" w:eastAsia="Times New Roman" w:hAnsi="Calibri Light" w:cs="Calibri Light"/>
          <w:szCs w:val="24"/>
        </w:rPr>
        <w:t>,</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b/>
          <w:bCs/>
          <w:szCs w:val="24"/>
        </w:rPr>
        <w:t>access</w:t>
      </w:r>
      <w:r w:rsidRPr="008C599F">
        <w:rPr>
          <w:rFonts w:ascii="Calibri Light" w:eastAsia="Times New Roman" w:hAnsi="Calibri Light" w:cs="Calibri Light"/>
          <w:szCs w:val="24"/>
        </w:rPr>
        <w:t>,</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and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b/>
          <w:bCs/>
          <w:szCs w:val="24"/>
        </w:rPr>
        <w:t>timeliness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domains.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These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plan-level</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findings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and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recommendations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are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discussed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in</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each</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EQR</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activity</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section,</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well</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in</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the</w:t>
      </w:r>
      <w:r w:rsidR="00562089" w:rsidRPr="008C599F">
        <w:rPr>
          <w:rFonts w:ascii="Calibri Light" w:eastAsia="Times New Roman" w:hAnsi="Calibri Light" w:cs="Calibri Light"/>
          <w:szCs w:val="24"/>
        </w:rPr>
        <w:t xml:space="preserve"> </w:t>
      </w:r>
      <w:r w:rsidR="006559EC" w:rsidRPr="008C599F">
        <w:rPr>
          <w:rFonts w:ascii="Calibri Light" w:eastAsia="Times New Roman" w:hAnsi="Calibri Light" w:cs="Calibri Light"/>
          <w:b/>
          <w:szCs w:val="24"/>
        </w:rPr>
        <w:t>M</w:t>
      </w:r>
      <w:r w:rsidR="00984993" w:rsidRPr="008C599F">
        <w:rPr>
          <w:rFonts w:ascii="Calibri Light" w:eastAsia="Times New Roman" w:hAnsi="Calibri Light" w:cs="Calibri Light"/>
          <w:b/>
          <w:szCs w:val="24"/>
        </w:rPr>
        <w:t>CP</w:t>
      </w:r>
      <w:r w:rsidR="00562089" w:rsidRPr="008C599F">
        <w:rPr>
          <w:rFonts w:ascii="Calibri Light" w:eastAsia="Times New Roman" w:hAnsi="Calibri Light" w:cs="Calibri Light"/>
          <w:b/>
          <w:szCs w:val="24"/>
        </w:rPr>
        <w:t xml:space="preserve"> </w:t>
      </w:r>
      <w:r w:rsidRPr="008C599F">
        <w:rPr>
          <w:rFonts w:ascii="Calibri Light" w:eastAsia="Times New Roman" w:hAnsi="Calibri Light" w:cs="Calibri Light"/>
          <w:b/>
          <w:szCs w:val="24"/>
        </w:rPr>
        <w:t>Strengths</w:t>
      </w:r>
      <w:r w:rsidR="00FE63B9" w:rsidRPr="008C599F">
        <w:rPr>
          <w:rFonts w:ascii="Calibri Light" w:eastAsia="Times New Roman" w:hAnsi="Calibri Light" w:cs="Calibri Light"/>
          <w:b/>
          <w:szCs w:val="24"/>
        </w:rPr>
        <w:t>,</w:t>
      </w:r>
      <w:r w:rsidR="00562089" w:rsidRPr="008C599F">
        <w:rPr>
          <w:rFonts w:ascii="Calibri Light" w:eastAsia="Times New Roman" w:hAnsi="Calibri Light" w:cs="Calibri Light"/>
          <w:b/>
          <w:szCs w:val="24"/>
        </w:rPr>
        <w:t xml:space="preserve"> </w:t>
      </w:r>
      <w:r w:rsidRPr="008C599F">
        <w:rPr>
          <w:rFonts w:ascii="Calibri Light" w:eastAsia="Times New Roman" w:hAnsi="Calibri Light" w:cs="Calibri Light"/>
          <w:b/>
          <w:szCs w:val="24"/>
        </w:rPr>
        <w:t>Opportunities</w:t>
      </w:r>
      <w:r w:rsidR="00562089" w:rsidRPr="008C599F">
        <w:rPr>
          <w:rFonts w:ascii="Calibri Light" w:eastAsia="Times New Roman" w:hAnsi="Calibri Light" w:cs="Calibri Light"/>
          <w:b/>
          <w:szCs w:val="24"/>
        </w:rPr>
        <w:t xml:space="preserve"> </w:t>
      </w:r>
      <w:r w:rsidRPr="008C599F">
        <w:rPr>
          <w:rFonts w:ascii="Calibri Light" w:eastAsia="Times New Roman" w:hAnsi="Calibri Light" w:cs="Calibri Light"/>
          <w:b/>
          <w:szCs w:val="24"/>
        </w:rPr>
        <w:t>for</w:t>
      </w:r>
      <w:r w:rsidR="00562089" w:rsidRPr="008C599F">
        <w:rPr>
          <w:rFonts w:ascii="Calibri Light" w:eastAsia="Times New Roman" w:hAnsi="Calibri Light" w:cs="Calibri Light"/>
          <w:b/>
          <w:szCs w:val="24"/>
        </w:rPr>
        <w:t xml:space="preserve"> </w:t>
      </w:r>
      <w:r w:rsidRPr="008C599F">
        <w:rPr>
          <w:rFonts w:ascii="Calibri Light" w:eastAsia="Times New Roman" w:hAnsi="Calibri Light" w:cs="Calibri Light"/>
          <w:b/>
          <w:szCs w:val="24"/>
        </w:rPr>
        <w:t>Improvement,</w:t>
      </w:r>
      <w:r w:rsidR="00562089" w:rsidRPr="008C599F">
        <w:rPr>
          <w:rFonts w:ascii="Calibri Light" w:eastAsia="Times New Roman" w:hAnsi="Calibri Light" w:cs="Calibri Light"/>
          <w:b/>
          <w:szCs w:val="24"/>
        </w:rPr>
        <w:t xml:space="preserve"> </w:t>
      </w:r>
      <w:r w:rsidRPr="008C599F">
        <w:rPr>
          <w:rFonts w:ascii="Calibri Light" w:eastAsia="Times New Roman" w:hAnsi="Calibri Light" w:cs="Calibri Light"/>
          <w:b/>
          <w:szCs w:val="24"/>
        </w:rPr>
        <w:t>and</w:t>
      </w:r>
      <w:r w:rsidR="00562089" w:rsidRPr="008C599F">
        <w:rPr>
          <w:rFonts w:ascii="Calibri Light" w:eastAsia="Times New Roman" w:hAnsi="Calibri Light" w:cs="Calibri Light"/>
          <w:b/>
          <w:szCs w:val="24"/>
        </w:rPr>
        <w:t xml:space="preserve"> </w:t>
      </w:r>
      <w:r w:rsidRPr="008C599F">
        <w:rPr>
          <w:rFonts w:ascii="Calibri Light" w:eastAsia="Times New Roman" w:hAnsi="Calibri Light" w:cs="Calibri Light"/>
          <w:b/>
          <w:szCs w:val="24"/>
        </w:rPr>
        <w:t>EQR</w:t>
      </w:r>
      <w:r w:rsidR="00562089" w:rsidRPr="008C599F">
        <w:rPr>
          <w:rFonts w:ascii="Calibri Light" w:eastAsia="Times New Roman" w:hAnsi="Calibri Light" w:cs="Calibri Light"/>
          <w:b/>
          <w:szCs w:val="24"/>
        </w:rPr>
        <w:t xml:space="preserve"> </w:t>
      </w:r>
      <w:r w:rsidRPr="008C599F">
        <w:rPr>
          <w:rFonts w:ascii="Calibri Light" w:eastAsia="Times New Roman" w:hAnsi="Calibri Light" w:cs="Calibri Light"/>
          <w:b/>
          <w:szCs w:val="24"/>
        </w:rPr>
        <w:t>Recommendations</w:t>
      </w:r>
      <w:r w:rsidR="00562089" w:rsidRPr="008C599F">
        <w:rPr>
          <w:rFonts w:ascii="Calibri Light" w:eastAsia="Times New Roman" w:hAnsi="Calibri Light" w:cs="Calibri Light"/>
          <w:b/>
          <w:szCs w:val="24"/>
        </w:rPr>
        <w:t xml:space="preserve"> </w:t>
      </w:r>
      <w:r w:rsidRPr="008C599F">
        <w:rPr>
          <w:rFonts w:ascii="Calibri Light" w:eastAsia="Times New Roman" w:hAnsi="Calibri Light" w:cs="Calibri Light"/>
          <w:szCs w:val="24"/>
        </w:rPr>
        <w:t>section.</w:t>
      </w:r>
    </w:p>
    <w:p w14:paraId="2FC2AE7A" w14:textId="77777777" w:rsidR="00205207" w:rsidRPr="008C599F" w:rsidRDefault="00205207" w:rsidP="00636CDA">
      <w:pPr>
        <w:rPr>
          <w:rFonts w:ascii="Calibri Light" w:eastAsia="Times New Roman" w:hAnsi="Calibri Light" w:cs="Calibri Light"/>
          <w:spacing w:val="-5"/>
          <w:szCs w:val="24"/>
        </w:rPr>
      </w:pPr>
    </w:p>
    <w:p w14:paraId="5AAC4979" w14:textId="37A50650" w:rsidR="00205207" w:rsidRPr="008C599F" w:rsidRDefault="00205207" w:rsidP="00636CDA">
      <w:pPr>
        <w:rPr>
          <w:rFonts w:ascii="Calibri Light" w:eastAsia="Times New Roman" w:hAnsi="Calibri Light" w:cs="Calibri Light"/>
          <w:spacing w:val="-5"/>
          <w:szCs w:val="24"/>
        </w:rPr>
      </w:pPr>
      <w:r w:rsidRPr="008C599F">
        <w:rPr>
          <w:rFonts w:ascii="Calibri Light" w:eastAsia="Times New Roman" w:hAnsi="Calibri Light" w:cs="Calibri Light"/>
          <w:szCs w:val="24"/>
        </w:rPr>
        <w:t>The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overall</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findings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for</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the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MBHP</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program</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were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also</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compared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and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analyzed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to</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develop</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overarching</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conclusions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and</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recommendations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for</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MassHealth.</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The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following</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provides</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a</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high-level</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summary</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of</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these</w:t>
      </w:r>
      <w:r w:rsidR="00562089" w:rsidRPr="008C599F">
        <w:rPr>
          <w:rFonts w:ascii="Calibri Light" w:eastAsia="Times New Roman" w:hAnsi="Calibri Light" w:cs="Calibri Light"/>
          <w:szCs w:val="24"/>
        </w:rPr>
        <w:t xml:space="preserve"> </w:t>
      </w:r>
      <w:r w:rsidRPr="008C599F">
        <w:rPr>
          <w:rFonts w:ascii="Calibri Light" w:eastAsia="Times New Roman" w:hAnsi="Calibri Light" w:cs="Calibri Light"/>
          <w:szCs w:val="24"/>
        </w:rPr>
        <w:t>findings</w:t>
      </w:r>
      <w:r w:rsidR="00B4524A" w:rsidRPr="008C599F">
        <w:rPr>
          <w:rFonts w:ascii="Calibri Light" w:eastAsia="Times New Roman" w:hAnsi="Calibri Light" w:cs="Calibri Light"/>
          <w:szCs w:val="24"/>
        </w:rPr>
        <w:t>.</w:t>
      </w:r>
    </w:p>
    <w:p w14:paraId="0C9D16C9" w14:textId="61C145AE" w:rsidR="009F7B69" w:rsidRPr="008C599F" w:rsidRDefault="009F7B69" w:rsidP="00A31485">
      <w:pPr>
        <w:pStyle w:val="Heading4"/>
        <w:rPr>
          <w:rFonts w:eastAsia="Times New Roman"/>
        </w:rPr>
      </w:pPr>
      <w:r w:rsidRPr="008C599F">
        <w:rPr>
          <w:rFonts w:eastAsia="Times New Roman"/>
        </w:rPr>
        <w:t>MassHealth</w:t>
      </w:r>
      <w:r w:rsidR="00562089" w:rsidRPr="008C599F">
        <w:rPr>
          <w:rFonts w:eastAsia="Times New Roman"/>
        </w:rPr>
        <w:t xml:space="preserve"> </w:t>
      </w:r>
      <w:r w:rsidRPr="008C599F">
        <w:rPr>
          <w:rFonts w:eastAsia="Times New Roman"/>
        </w:rPr>
        <w:t>Medicaid</w:t>
      </w:r>
      <w:r w:rsidR="00562089" w:rsidRPr="008C599F">
        <w:rPr>
          <w:rFonts w:eastAsia="Times New Roman"/>
        </w:rPr>
        <w:t xml:space="preserve"> </w:t>
      </w:r>
      <w:r w:rsidRPr="008C599F">
        <w:rPr>
          <w:rFonts w:eastAsia="Times New Roman"/>
        </w:rPr>
        <w:t>Comprehensive</w:t>
      </w:r>
      <w:r w:rsidR="00562089" w:rsidRPr="008C599F">
        <w:rPr>
          <w:rFonts w:eastAsia="Times New Roman"/>
        </w:rPr>
        <w:t xml:space="preserve"> </w:t>
      </w:r>
      <w:r w:rsidRPr="008C599F">
        <w:rPr>
          <w:rFonts w:eastAsia="Times New Roman"/>
        </w:rPr>
        <w:t>Quality</w:t>
      </w:r>
      <w:r w:rsidR="00562089" w:rsidRPr="008C599F">
        <w:rPr>
          <w:rFonts w:eastAsia="Times New Roman"/>
        </w:rPr>
        <w:t xml:space="preserve"> </w:t>
      </w:r>
      <w:r w:rsidRPr="008C599F">
        <w:rPr>
          <w:rFonts w:eastAsia="Times New Roman"/>
        </w:rPr>
        <w:t>Strategy</w:t>
      </w:r>
      <w:r w:rsidR="00562089" w:rsidRPr="008C599F">
        <w:rPr>
          <w:rFonts w:eastAsia="Times New Roman"/>
        </w:rPr>
        <w:t xml:space="preserve"> </w:t>
      </w:r>
    </w:p>
    <w:p w14:paraId="7C397243" w14:textId="74A3C9E3" w:rsidR="00B4524A" w:rsidRPr="008C599F" w:rsidRDefault="00B4524A" w:rsidP="00636CDA">
      <w:pPr>
        <w:rPr>
          <w:rFonts w:ascii="Calibri Light" w:hAnsi="Calibri Light" w:cs="Calibri Light"/>
        </w:rPr>
      </w:pPr>
      <w:bookmarkStart w:id="26" w:name="_Hlk128238869"/>
      <w:r w:rsidRPr="008C599F">
        <w:rPr>
          <w:rFonts w:ascii="Calibri Light" w:hAnsi="Calibri Light" w:cs="Calibri Light"/>
        </w:rPr>
        <w:t>State</w:t>
      </w:r>
      <w:r w:rsidR="00562089" w:rsidRPr="008C599F">
        <w:rPr>
          <w:rFonts w:ascii="Calibri Light" w:hAnsi="Calibri Light" w:cs="Calibri Light"/>
        </w:rPr>
        <w:t xml:space="preserve"> </w:t>
      </w:r>
      <w:r w:rsidRPr="008C599F">
        <w:rPr>
          <w:rFonts w:ascii="Calibri Light" w:hAnsi="Calibri Light" w:cs="Calibri Light"/>
        </w:rPr>
        <w:t>agencies</w:t>
      </w:r>
      <w:r w:rsidR="00562089" w:rsidRPr="008C599F">
        <w:rPr>
          <w:rFonts w:ascii="Calibri Light" w:hAnsi="Calibri Light" w:cs="Calibri Light"/>
        </w:rPr>
        <w:t xml:space="preserve"> </w:t>
      </w:r>
      <w:r w:rsidRPr="008C599F">
        <w:rPr>
          <w:rFonts w:ascii="Calibri Light" w:hAnsi="Calibri Light" w:cs="Calibri Light"/>
        </w:rPr>
        <w:t>must</w:t>
      </w:r>
      <w:r w:rsidR="00562089" w:rsidRPr="008C599F">
        <w:rPr>
          <w:rFonts w:ascii="Calibri Light" w:hAnsi="Calibri Light" w:cs="Calibri Light"/>
        </w:rPr>
        <w:t xml:space="preserve"> </w:t>
      </w:r>
      <w:r w:rsidRPr="008C599F">
        <w:rPr>
          <w:rFonts w:ascii="Calibri Light" w:hAnsi="Calibri Light" w:cs="Calibri Light"/>
        </w:rPr>
        <w:t>draft</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implement</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written</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strategy</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assessing</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improving</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Pr="008C599F">
        <w:rPr>
          <w:rFonts w:ascii="Calibri Light" w:hAnsi="Calibri Light" w:cs="Calibri Light"/>
        </w:rPr>
        <w:t>furnished</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their</w:t>
      </w:r>
      <w:r w:rsidR="00562089" w:rsidRPr="008C599F">
        <w:rPr>
          <w:rFonts w:ascii="Calibri Light" w:hAnsi="Calibri Light" w:cs="Calibri Light"/>
        </w:rPr>
        <w:t xml:space="preserve"> </w:t>
      </w:r>
      <w:r w:rsidRPr="008C599F">
        <w:rPr>
          <w:rFonts w:ascii="Calibri Light" w:hAnsi="Calibri Light" w:cs="Calibri Light"/>
        </w:rPr>
        <w:t>MCPs,</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established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i/>
          <w:iCs/>
        </w:rPr>
        <w:t>Title</w:t>
      </w:r>
      <w:r w:rsidR="00562089" w:rsidRPr="008C599F">
        <w:rPr>
          <w:rFonts w:ascii="Calibri Light" w:hAnsi="Calibri Light" w:cs="Calibri Light"/>
          <w:i/>
          <w:iCs/>
        </w:rPr>
        <w:t xml:space="preserve"> </w:t>
      </w:r>
      <w:r w:rsidRPr="008C599F">
        <w:rPr>
          <w:rFonts w:ascii="Calibri Light" w:hAnsi="Calibri Light" w:cs="Calibri Light"/>
          <w:i/>
          <w:iCs/>
        </w:rPr>
        <w:t>42</w:t>
      </w:r>
      <w:r w:rsidR="00562089" w:rsidRPr="008C599F">
        <w:rPr>
          <w:rFonts w:ascii="Calibri Light" w:hAnsi="Calibri Light" w:cs="Calibri Light"/>
          <w:i/>
          <w:iCs/>
        </w:rPr>
        <w:t xml:space="preserve"> </w:t>
      </w:r>
      <w:r w:rsidRPr="008C599F">
        <w:rPr>
          <w:rFonts w:ascii="Calibri Light" w:hAnsi="Calibri Light" w:cs="Calibri Light"/>
          <w:i/>
          <w:iCs/>
        </w:rPr>
        <w:t>CFR</w:t>
      </w:r>
      <w:r w:rsidR="00562089" w:rsidRPr="008C599F">
        <w:rPr>
          <w:rFonts w:ascii="Calibri Light" w:hAnsi="Calibri Light" w:cs="Calibri Light"/>
          <w:i/>
          <w:iCs/>
        </w:rPr>
        <w:t xml:space="preserve"> </w:t>
      </w:r>
      <w:r w:rsidRPr="008C599F">
        <w:rPr>
          <w:rFonts w:ascii="Calibri Light" w:hAnsi="Calibri Light" w:cs="Calibri Light"/>
          <w:i/>
          <w:iCs/>
        </w:rPr>
        <w:t>§</w:t>
      </w:r>
      <w:r w:rsidR="00562089" w:rsidRPr="008C599F">
        <w:rPr>
          <w:rFonts w:ascii="Calibri Light" w:hAnsi="Calibri Light" w:cs="Calibri Light"/>
          <w:i/>
          <w:iCs/>
        </w:rPr>
        <w:t xml:space="preserve"> </w:t>
      </w:r>
      <w:r w:rsidRPr="008C599F">
        <w:rPr>
          <w:rFonts w:ascii="Calibri Light" w:hAnsi="Calibri Light" w:cs="Calibri Light"/>
          <w:i/>
          <w:iCs/>
        </w:rPr>
        <w:t>438.340</w:t>
      </w:r>
      <w:r w:rsidRPr="008C599F">
        <w:rPr>
          <w:rFonts w:ascii="Calibri Light" w:hAnsi="Calibri Light" w:cs="Calibri Light"/>
        </w:rPr>
        <w:t>.</w:t>
      </w:r>
      <w:r w:rsidR="00562089" w:rsidRPr="008C599F">
        <w:rPr>
          <w:rFonts w:ascii="Calibri Light" w:hAnsi="Calibri Light" w:cs="Calibri Light"/>
        </w:rPr>
        <w:t xml:space="preserve"> </w:t>
      </w:r>
    </w:p>
    <w:bookmarkEnd w:id="26"/>
    <w:p w14:paraId="42E1784A" w14:textId="77777777" w:rsidR="00B4524A" w:rsidRPr="008C599F" w:rsidRDefault="00B4524A" w:rsidP="00636CDA">
      <w:pPr>
        <w:rPr>
          <w:rFonts w:ascii="Calibri Light" w:hAnsi="Calibri Light" w:cs="Calibri Light"/>
          <w:szCs w:val="24"/>
        </w:rPr>
      </w:pPr>
    </w:p>
    <w:p w14:paraId="5ED083C6" w14:textId="77777777" w:rsidR="00B4524A" w:rsidRPr="008C599F" w:rsidRDefault="00B4524A" w:rsidP="00636CDA">
      <w:pPr>
        <w:rPr>
          <w:rFonts w:ascii="Calibri Light" w:hAnsi="Calibri Light" w:cs="Calibri Light"/>
          <w:b/>
          <w:bCs/>
          <w:szCs w:val="24"/>
        </w:rPr>
      </w:pPr>
      <w:r w:rsidRPr="008C599F">
        <w:rPr>
          <w:rFonts w:ascii="Calibri Light" w:hAnsi="Calibri Light" w:cs="Calibri Light"/>
          <w:b/>
          <w:bCs/>
          <w:szCs w:val="24"/>
        </w:rPr>
        <w:t>Strengths:</w:t>
      </w:r>
    </w:p>
    <w:p w14:paraId="005C3B6B" w14:textId="3411B243" w:rsidR="00B4524A" w:rsidRPr="008C599F" w:rsidRDefault="00B4524A" w:rsidP="00636CDA">
      <w:pPr>
        <w:rPr>
          <w:rFonts w:ascii="Calibri Light" w:hAnsi="Calibri Light" w:cs="Calibri Light"/>
          <w:szCs w:val="24"/>
        </w:rPr>
      </w:pPr>
      <w:r w:rsidRPr="008C599F">
        <w:rPr>
          <w:rFonts w:ascii="Calibri Light" w:hAnsi="Calibri Light" w:cs="Calibri Light"/>
          <w:szCs w:val="24"/>
        </w:rPr>
        <w:t>MassHealth’s</w:t>
      </w:r>
      <w:r w:rsidR="00562089" w:rsidRPr="008C599F">
        <w:rPr>
          <w:rFonts w:ascii="Calibri Light" w:hAnsi="Calibri Light" w:cs="Calibri Light"/>
          <w:szCs w:val="24"/>
        </w:rPr>
        <w:t xml:space="preserve"> </w:t>
      </w: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strategy</w:t>
      </w:r>
      <w:r w:rsidR="00562089" w:rsidRPr="008C599F">
        <w:rPr>
          <w:rFonts w:ascii="Calibri Light" w:hAnsi="Calibri Light" w:cs="Calibri Light"/>
          <w:szCs w:val="24"/>
        </w:rPr>
        <w:t xml:space="preserve"> </w:t>
      </w:r>
      <w:r w:rsidRPr="008C599F">
        <w:rPr>
          <w:rFonts w:ascii="Calibri Light" w:hAnsi="Calibri Light" w:cs="Calibri Light"/>
          <w:szCs w:val="24"/>
        </w:rPr>
        <w:t>is</w:t>
      </w:r>
      <w:r w:rsidR="00562089" w:rsidRPr="008C599F">
        <w:rPr>
          <w:rFonts w:ascii="Calibri Light" w:hAnsi="Calibri Light" w:cs="Calibri Light"/>
          <w:szCs w:val="24"/>
        </w:rPr>
        <w:t xml:space="preserve"> </w:t>
      </w:r>
      <w:r w:rsidRPr="008C599F">
        <w:rPr>
          <w:rFonts w:ascii="Calibri Light" w:hAnsi="Calibri Light" w:cs="Calibri Light"/>
          <w:szCs w:val="24"/>
        </w:rPr>
        <w:t>designed</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improve</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health</w:t>
      </w:r>
      <w:r w:rsidR="00562089" w:rsidRPr="008C599F">
        <w:rPr>
          <w:rFonts w:ascii="Calibri Light" w:hAnsi="Calibri Light" w:cs="Calibri Light"/>
          <w:szCs w:val="24"/>
        </w:rPr>
        <w:t xml:space="preserve"> </w:t>
      </w:r>
      <w:r w:rsidRPr="008C599F">
        <w:rPr>
          <w:rFonts w:ascii="Calibri Light" w:hAnsi="Calibri Light" w:cs="Calibri Light"/>
          <w:szCs w:val="24"/>
        </w:rPr>
        <w:t>care</w:t>
      </w:r>
      <w:r w:rsidR="00562089" w:rsidRPr="008C599F">
        <w:rPr>
          <w:rFonts w:ascii="Calibri Light" w:hAnsi="Calibri Light" w:cs="Calibri Light"/>
          <w:szCs w:val="24"/>
        </w:rPr>
        <w:t xml:space="preserve"> </w:t>
      </w:r>
      <w:r w:rsidRPr="008C599F">
        <w:rPr>
          <w:rFonts w:ascii="Calibri Light" w:hAnsi="Calibri Light" w:cs="Calibri Light"/>
          <w:szCs w:val="24"/>
        </w:rPr>
        <w:t>for</w:t>
      </w:r>
      <w:r w:rsidR="00562089" w:rsidRPr="008C599F">
        <w:rPr>
          <w:rFonts w:ascii="Calibri Light" w:hAnsi="Calibri Light" w:cs="Calibri Light"/>
          <w:szCs w:val="24"/>
        </w:rPr>
        <w:t xml:space="preserve"> </w:t>
      </w: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Pr="008C599F">
        <w:rPr>
          <w:rFonts w:ascii="Calibri Light" w:hAnsi="Calibri Light" w:cs="Calibri Light"/>
          <w:szCs w:val="24"/>
        </w:rPr>
        <w:t>members.</w:t>
      </w:r>
      <w:r w:rsidR="00562089" w:rsidRPr="008C599F">
        <w:rPr>
          <w:rFonts w:ascii="Calibri Light" w:hAnsi="Calibri Light" w:cs="Calibri Light"/>
          <w:szCs w:val="24"/>
        </w:rPr>
        <w:t xml:space="preserve"> </w:t>
      </w:r>
      <w:r w:rsidRPr="008C599F">
        <w:rPr>
          <w:rFonts w:ascii="Calibri Light" w:hAnsi="Calibri Light" w:cs="Calibri Light"/>
          <w:szCs w:val="24"/>
        </w:rPr>
        <w:t>It</w:t>
      </w:r>
      <w:r w:rsidR="00562089" w:rsidRPr="008C599F">
        <w:rPr>
          <w:rFonts w:ascii="Calibri Light" w:hAnsi="Calibri Light" w:cs="Calibri Light"/>
          <w:szCs w:val="24"/>
        </w:rPr>
        <w:t xml:space="preserve"> </w:t>
      </w:r>
      <w:r w:rsidRPr="008C599F">
        <w:rPr>
          <w:rFonts w:ascii="Calibri Light" w:hAnsi="Calibri Light" w:cs="Calibri Light"/>
          <w:szCs w:val="24"/>
        </w:rPr>
        <w:t>articulates</w:t>
      </w:r>
      <w:r w:rsidR="00562089" w:rsidRPr="008C599F">
        <w:rPr>
          <w:rFonts w:ascii="Calibri Light" w:hAnsi="Calibri Light" w:cs="Calibri Light"/>
          <w:szCs w:val="24"/>
        </w:rPr>
        <w:t xml:space="preserve"> </w:t>
      </w:r>
      <w:r w:rsidRPr="008C599F">
        <w:rPr>
          <w:rFonts w:ascii="Calibri Light" w:hAnsi="Calibri Light" w:cs="Calibri Light"/>
          <w:szCs w:val="24"/>
        </w:rPr>
        <w:t>managed</w:t>
      </w:r>
      <w:r w:rsidR="00562089" w:rsidRPr="008C599F">
        <w:rPr>
          <w:rFonts w:ascii="Calibri Light" w:hAnsi="Calibri Light" w:cs="Calibri Light"/>
          <w:szCs w:val="24"/>
        </w:rPr>
        <w:t xml:space="preserve"> </w:t>
      </w:r>
      <w:r w:rsidRPr="008C599F">
        <w:rPr>
          <w:rFonts w:ascii="Calibri Light" w:hAnsi="Calibri Light" w:cs="Calibri Light"/>
          <w:szCs w:val="24"/>
        </w:rPr>
        <w:t>care</w:t>
      </w:r>
      <w:r w:rsidR="00562089" w:rsidRPr="008C599F">
        <w:rPr>
          <w:rFonts w:ascii="Calibri Light" w:hAnsi="Calibri Light" w:cs="Calibri Light"/>
          <w:szCs w:val="24"/>
        </w:rPr>
        <w:t xml:space="preserve"> </w:t>
      </w:r>
      <w:r w:rsidRPr="008C599F">
        <w:rPr>
          <w:rFonts w:ascii="Calibri Light" w:hAnsi="Calibri Light" w:cs="Calibri Light"/>
          <w:szCs w:val="24"/>
        </w:rPr>
        <w:t>priorities,</w:t>
      </w:r>
      <w:r w:rsidR="00562089" w:rsidRPr="008C599F">
        <w:rPr>
          <w:rFonts w:ascii="Calibri Light" w:hAnsi="Calibri Light" w:cs="Calibri Light"/>
          <w:szCs w:val="24"/>
        </w:rPr>
        <w:t xml:space="preserve"> </w:t>
      </w:r>
      <w:r w:rsidRPr="008C599F">
        <w:rPr>
          <w:rFonts w:ascii="Calibri Light" w:hAnsi="Calibri Light" w:cs="Calibri Light"/>
          <w:szCs w:val="24"/>
        </w:rPr>
        <w:t>including</w:t>
      </w:r>
      <w:r w:rsidR="00562089" w:rsidRPr="008C599F">
        <w:rPr>
          <w:rFonts w:ascii="Calibri Light" w:hAnsi="Calibri Light" w:cs="Calibri Light"/>
          <w:szCs w:val="24"/>
        </w:rPr>
        <w:t xml:space="preserve"> </w:t>
      </w:r>
      <w:r w:rsidRPr="008C599F">
        <w:rPr>
          <w:rFonts w:ascii="Calibri Light" w:hAnsi="Calibri Light" w:cs="Calibri Light"/>
          <w:szCs w:val="24"/>
        </w:rPr>
        <w:t>goals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objectives</w:t>
      </w:r>
      <w:r w:rsidR="00562089" w:rsidRPr="008C599F">
        <w:rPr>
          <w:rFonts w:ascii="Calibri Light" w:hAnsi="Calibri Light" w:cs="Calibri Light"/>
          <w:szCs w:val="24"/>
        </w:rPr>
        <w:t xml:space="preserve"> </w:t>
      </w:r>
      <w:r w:rsidRPr="008C599F">
        <w:rPr>
          <w:rFonts w:ascii="Calibri Light" w:hAnsi="Calibri Light" w:cs="Calibri Light"/>
          <w:szCs w:val="24"/>
        </w:rPr>
        <w:t>for</w:t>
      </w:r>
      <w:r w:rsidR="00562089" w:rsidRPr="008C599F">
        <w:rPr>
          <w:rFonts w:ascii="Calibri Light" w:hAnsi="Calibri Light" w:cs="Calibri Light"/>
          <w:szCs w:val="24"/>
        </w:rPr>
        <w:t xml:space="preserve"> </w:t>
      </w: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improvement.</w:t>
      </w:r>
      <w:r w:rsidR="00562089" w:rsidRPr="008C599F">
        <w:rPr>
          <w:rFonts w:ascii="Calibri Light" w:hAnsi="Calibri Light" w:cs="Calibri Light"/>
          <w:szCs w:val="24"/>
        </w:rPr>
        <w:t xml:space="preserve"> </w:t>
      </w:r>
    </w:p>
    <w:p w14:paraId="6D602E57" w14:textId="77777777" w:rsidR="00B4524A" w:rsidRPr="008C599F" w:rsidRDefault="00B4524A" w:rsidP="00636CDA">
      <w:pPr>
        <w:rPr>
          <w:rFonts w:ascii="Calibri Light" w:hAnsi="Calibri Light" w:cs="Calibri Light"/>
          <w:szCs w:val="24"/>
        </w:rPr>
      </w:pPr>
    </w:p>
    <w:p w14:paraId="1DDEC1D6" w14:textId="491C7BC2" w:rsidR="00B4524A" w:rsidRPr="008C599F" w:rsidRDefault="00B4524A" w:rsidP="00636CDA">
      <w:pPr>
        <w:rPr>
          <w:rFonts w:ascii="Calibri Light" w:hAnsi="Calibri Light" w:cs="Calibri Light"/>
          <w:szCs w:val="24"/>
        </w:rPr>
      </w:pP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strategy</w:t>
      </w:r>
      <w:r w:rsidR="00562089" w:rsidRPr="008C599F">
        <w:rPr>
          <w:rFonts w:ascii="Calibri Light" w:hAnsi="Calibri Light" w:cs="Calibri Light"/>
          <w:szCs w:val="24"/>
        </w:rPr>
        <w:t xml:space="preserve"> </w:t>
      </w:r>
      <w:r w:rsidRPr="008C599F">
        <w:rPr>
          <w:rFonts w:ascii="Calibri Light" w:hAnsi="Calibri Light" w:cs="Calibri Light"/>
          <w:szCs w:val="24"/>
        </w:rPr>
        <w:t>goals</w:t>
      </w:r>
      <w:r w:rsidR="00562089" w:rsidRPr="008C599F">
        <w:rPr>
          <w:rFonts w:ascii="Calibri Light" w:hAnsi="Calibri Light" w:cs="Calibri Light"/>
          <w:szCs w:val="24"/>
        </w:rPr>
        <w:t xml:space="preserve"> </w:t>
      </w:r>
      <w:r w:rsidRPr="008C599F">
        <w:rPr>
          <w:rFonts w:ascii="Calibri Light" w:hAnsi="Calibri Light" w:cs="Calibri Light"/>
          <w:szCs w:val="24"/>
        </w:rPr>
        <w:t>are</w:t>
      </w:r>
      <w:r w:rsidR="00562089" w:rsidRPr="008C599F">
        <w:rPr>
          <w:rFonts w:ascii="Calibri Light" w:hAnsi="Calibri Light" w:cs="Calibri Light"/>
          <w:szCs w:val="24"/>
        </w:rPr>
        <w:t xml:space="preserve"> </w:t>
      </w:r>
      <w:r w:rsidRPr="008C599F">
        <w:rPr>
          <w:rFonts w:ascii="Calibri Light" w:hAnsi="Calibri Light" w:cs="Calibri Light"/>
          <w:szCs w:val="24"/>
        </w:rPr>
        <w:t>considered</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design</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Pr="008C599F">
        <w:rPr>
          <w:rFonts w:ascii="Calibri Light" w:hAnsi="Calibri Light" w:cs="Calibri Light"/>
          <w:szCs w:val="24"/>
        </w:rPr>
        <w:t>managed</w:t>
      </w:r>
      <w:r w:rsidR="00562089" w:rsidRPr="008C599F">
        <w:rPr>
          <w:rFonts w:ascii="Calibri Light" w:hAnsi="Calibri Light" w:cs="Calibri Light"/>
          <w:szCs w:val="24"/>
        </w:rPr>
        <w:t xml:space="preserve"> </w:t>
      </w:r>
      <w:r w:rsidRPr="008C599F">
        <w:rPr>
          <w:rFonts w:ascii="Calibri Light" w:hAnsi="Calibri Light" w:cs="Calibri Light"/>
          <w:szCs w:val="24"/>
        </w:rPr>
        <w:t>care</w:t>
      </w:r>
      <w:r w:rsidR="00562089" w:rsidRPr="008C599F">
        <w:rPr>
          <w:rFonts w:ascii="Calibri Light" w:hAnsi="Calibri Light" w:cs="Calibri Light"/>
          <w:szCs w:val="24"/>
        </w:rPr>
        <w:t xml:space="preserve"> </w:t>
      </w:r>
      <w:r w:rsidRPr="008C599F">
        <w:rPr>
          <w:rFonts w:ascii="Calibri Light" w:hAnsi="Calibri Light" w:cs="Calibri Light"/>
          <w:szCs w:val="24"/>
        </w:rPr>
        <w:t>programs,</w:t>
      </w:r>
      <w:r w:rsidR="00562089" w:rsidRPr="008C599F">
        <w:rPr>
          <w:rFonts w:ascii="Calibri Light" w:hAnsi="Calibri Light" w:cs="Calibri Light"/>
          <w:szCs w:val="24"/>
        </w:rPr>
        <w:t xml:space="preserve"> </w:t>
      </w:r>
      <w:r w:rsidRPr="008C599F">
        <w:rPr>
          <w:rFonts w:ascii="Calibri Light" w:hAnsi="Calibri Light" w:cs="Calibri Light"/>
          <w:szCs w:val="24"/>
        </w:rPr>
        <w:t>selection</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metrics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improvement</w:t>
      </w:r>
      <w:r w:rsidR="00562089" w:rsidRPr="008C599F">
        <w:rPr>
          <w:rFonts w:ascii="Calibri Light" w:hAnsi="Calibri Light" w:cs="Calibri Light"/>
          <w:szCs w:val="24"/>
        </w:rPr>
        <w:t xml:space="preserve"> </w:t>
      </w:r>
      <w:r w:rsidRPr="008C599F">
        <w:rPr>
          <w:rFonts w:ascii="Calibri Light" w:hAnsi="Calibri Light" w:cs="Calibri Light"/>
          <w:szCs w:val="24"/>
        </w:rPr>
        <w:t>projects,</w:t>
      </w:r>
      <w:r w:rsidR="00562089" w:rsidRPr="008C599F">
        <w:rPr>
          <w:rFonts w:ascii="Calibri Light" w:hAnsi="Calibri Light" w:cs="Calibri Light"/>
          <w:szCs w:val="24"/>
        </w:rPr>
        <w:t xml:space="preserve"> </w:t>
      </w:r>
      <w:r w:rsidRPr="008C599F">
        <w:rPr>
          <w:rFonts w:ascii="Calibri Light" w:hAnsi="Calibri Light" w:cs="Calibri Light"/>
          <w:szCs w:val="24"/>
        </w:rPr>
        <w:t>as</w:t>
      </w:r>
      <w:r w:rsidR="00562089" w:rsidRPr="008C599F">
        <w:rPr>
          <w:rFonts w:ascii="Calibri Light" w:hAnsi="Calibri Light" w:cs="Calibri Light"/>
          <w:szCs w:val="24"/>
        </w:rPr>
        <w:t xml:space="preserve"> </w:t>
      </w:r>
      <w:r w:rsidRPr="008C599F">
        <w:rPr>
          <w:rFonts w:ascii="Calibri Light" w:hAnsi="Calibri Light" w:cs="Calibri Light"/>
          <w:szCs w:val="24"/>
        </w:rPr>
        <w:t>well</w:t>
      </w:r>
      <w:r w:rsidR="00562089" w:rsidRPr="008C599F">
        <w:rPr>
          <w:rFonts w:ascii="Calibri Light" w:hAnsi="Calibri Light" w:cs="Calibri Light"/>
          <w:szCs w:val="24"/>
        </w:rPr>
        <w:t xml:space="preserve"> </w:t>
      </w:r>
      <w:r w:rsidRPr="008C599F">
        <w:rPr>
          <w:rFonts w:ascii="Calibri Light" w:hAnsi="Calibri Light" w:cs="Calibri Light"/>
          <w:szCs w:val="24"/>
        </w:rPr>
        <w:t>as</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design</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other</w:t>
      </w:r>
      <w:r w:rsidR="00562089" w:rsidRPr="008C599F">
        <w:rPr>
          <w:rFonts w:ascii="Calibri Light" w:hAnsi="Calibri Light" w:cs="Calibri Light"/>
          <w:szCs w:val="24"/>
        </w:rPr>
        <w:t xml:space="preserve"> </w:t>
      </w: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Pr="008C599F">
        <w:rPr>
          <w:rFonts w:ascii="Calibri Light" w:hAnsi="Calibri Light" w:cs="Calibri Light"/>
          <w:szCs w:val="24"/>
        </w:rPr>
        <w:t>initiatives.</w:t>
      </w:r>
      <w:r w:rsidR="00562089" w:rsidRPr="008C599F">
        <w:rPr>
          <w:rFonts w:ascii="Calibri Light" w:hAnsi="Calibri Light" w:cs="Calibri Light"/>
          <w:szCs w:val="24"/>
        </w:rPr>
        <w:t xml:space="preserve"> </w:t>
      </w:r>
      <w:r w:rsidRPr="008C599F">
        <w:rPr>
          <w:rFonts w:ascii="Calibri Light" w:hAnsi="Calibri Light" w:cs="Calibri Light"/>
          <w:szCs w:val="24"/>
        </w:rPr>
        <w:t>Consequently,</w:t>
      </w:r>
      <w:r w:rsidR="00562089" w:rsidRPr="008C599F">
        <w:rPr>
          <w:rFonts w:ascii="Calibri Light" w:hAnsi="Calibri Light" w:cs="Calibri Light"/>
          <w:szCs w:val="24"/>
        </w:rPr>
        <w:t xml:space="preserve"> </w:t>
      </w: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Pr="008C599F">
        <w:rPr>
          <w:rFonts w:ascii="Calibri Light" w:hAnsi="Calibri Light" w:cs="Calibri Light"/>
          <w:szCs w:val="24"/>
        </w:rPr>
        <w:t>programs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initiatives</w:t>
      </w:r>
      <w:r w:rsidR="00562089" w:rsidRPr="008C599F">
        <w:rPr>
          <w:rFonts w:ascii="Calibri Light" w:hAnsi="Calibri Light" w:cs="Calibri Light"/>
          <w:szCs w:val="24"/>
        </w:rPr>
        <w:t xml:space="preserve"> </w:t>
      </w:r>
      <w:r w:rsidRPr="008C599F">
        <w:rPr>
          <w:rFonts w:ascii="Calibri Light" w:hAnsi="Calibri Light" w:cs="Calibri Light"/>
          <w:szCs w:val="24"/>
        </w:rPr>
        <w:t>reflect</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priorities</w:t>
      </w:r>
      <w:r w:rsidR="00562089" w:rsidRPr="008C599F">
        <w:rPr>
          <w:rFonts w:ascii="Calibri Light" w:hAnsi="Calibri Light" w:cs="Calibri Light"/>
          <w:szCs w:val="24"/>
        </w:rPr>
        <w:t xml:space="preserve"> </w:t>
      </w:r>
      <w:r w:rsidRPr="008C599F">
        <w:rPr>
          <w:rFonts w:ascii="Calibri Light" w:hAnsi="Calibri Light" w:cs="Calibri Light"/>
          <w:szCs w:val="24"/>
        </w:rPr>
        <w:t>articulated</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strategy</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include</w:t>
      </w:r>
      <w:r w:rsidR="00562089" w:rsidRPr="008C599F">
        <w:rPr>
          <w:rFonts w:ascii="Calibri Light" w:hAnsi="Calibri Light" w:cs="Calibri Light"/>
          <w:szCs w:val="24"/>
        </w:rPr>
        <w:t xml:space="preserve"> </w:t>
      </w:r>
      <w:r w:rsidRPr="008C599F">
        <w:rPr>
          <w:rFonts w:ascii="Calibri Light" w:hAnsi="Calibri Light" w:cs="Calibri Light"/>
          <w:szCs w:val="24"/>
        </w:rPr>
        <w:t>specific</w:t>
      </w:r>
      <w:r w:rsidR="00562089" w:rsidRPr="008C599F">
        <w:rPr>
          <w:rFonts w:ascii="Calibri Light" w:hAnsi="Calibri Light" w:cs="Calibri Light"/>
          <w:szCs w:val="24"/>
        </w:rPr>
        <w:t xml:space="preserve"> </w:t>
      </w:r>
      <w:r w:rsidRPr="008C599F">
        <w:rPr>
          <w:rFonts w:ascii="Calibri Light" w:hAnsi="Calibri Light" w:cs="Calibri Light"/>
          <w:szCs w:val="24"/>
        </w:rPr>
        <w:t>measures.</w:t>
      </w:r>
      <w:r w:rsidR="00562089" w:rsidRPr="008C599F">
        <w:rPr>
          <w:rFonts w:ascii="Calibri Light" w:hAnsi="Calibri Light" w:cs="Calibri Light"/>
          <w:szCs w:val="24"/>
        </w:rPr>
        <w:t xml:space="preserve"> </w:t>
      </w:r>
      <w:r w:rsidRPr="008C599F">
        <w:rPr>
          <w:rFonts w:ascii="Calibri Light" w:hAnsi="Calibri Light" w:cs="Calibri Light"/>
          <w:szCs w:val="24"/>
        </w:rPr>
        <w:t>Measure</w:t>
      </w:r>
      <w:r w:rsidR="00562089" w:rsidRPr="008C599F">
        <w:rPr>
          <w:rFonts w:ascii="Calibri Light" w:hAnsi="Calibri Light" w:cs="Calibri Light"/>
          <w:szCs w:val="24"/>
        </w:rPr>
        <w:t xml:space="preserve"> </w:t>
      </w:r>
      <w:r w:rsidRPr="008C599F">
        <w:rPr>
          <w:rFonts w:ascii="Calibri Light" w:hAnsi="Calibri Light" w:cs="Calibri Light"/>
          <w:szCs w:val="24"/>
        </w:rPr>
        <w:t>targets</w:t>
      </w:r>
      <w:r w:rsidR="00562089" w:rsidRPr="008C599F">
        <w:rPr>
          <w:rFonts w:ascii="Calibri Light" w:hAnsi="Calibri Light" w:cs="Calibri Light"/>
          <w:szCs w:val="24"/>
        </w:rPr>
        <w:t xml:space="preserve"> </w:t>
      </w:r>
      <w:r w:rsidRPr="008C599F">
        <w:rPr>
          <w:rFonts w:ascii="Calibri Light" w:hAnsi="Calibri Light" w:cs="Calibri Light"/>
          <w:szCs w:val="24"/>
        </w:rPr>
        <w:t>are</w:t>
      </w:r>
      <w:r w:rsidR="00562089" w:rsidRPr="008C599F">
        <w:rPr>
          <w:rFonts w:ascii="Calibri Light" w:hAnsi="Calibri Light" w:cs="Calibri Light"/>
          <w:szCs w:val="24"/>
        </w:rPr>
        <w:t xml:space="preserve"> </w:t>
      </w:r>
      <w:r w:rsidRPr="008C599F">
        <w:rPr>
          <w:rFonts w:ascii="Calibri Light" w:hAnsi="Calibri Light" w:cs="Calibri Light"/>
          <w:szCs w:val="24"/>
        </w:rPr>
        <w:t>explained</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strategy</w:t>
      </w:r>
      <w:r w:rsidR="00562089" w:rsidRPr="008C599F">
        <w:rPr>
          <w:rFonts w:ascii="Calibri Light" w:hAnsi="Calibri Light" w:cs="Calibri Light"/>
          <w:szCs w:val="24"/>
        </w:rPr>
        <w:t xml:space="preserve"> </w:t>
      </w:r>
      <w:r w:rsidR="00FE63B9" w:rsidRPr="008C599F">
        <w:rPr>
          <w:rFonts w:ascii="Calibri Light" w:hAnsi="Calibri Light" w:cs="Calibri Light"/>
          <w:szCs w:val="24"/>
        </w:rPr>
        <w:t>by</w:t>
      </w:r>
      <w:r w:rsidR="00562089" w:rsidRPr="008C599F">
        <w:rPr>
          <w:rFonts w:ascii="Calibri Light" w:hAnsi="Calibri Light" w:cs="Calibri Light"/>
          <w:szCs w:val="24"/>
        </w:rPr>
        <w:t xml:space="preserve"> </w:t>
      </w:r>
      <w:r w:rsidRPr="008C599F">
        <w:rPr>
          <w:rFonts w:ascii="Calibri Light" w:hAnsi="Calibri Light" w:cs="Calibri Light"/>
          <w:szCs w:val="24"/>
        </w:rPr>
        <w:t>each</w:t>
      </w:r>
      <w:r w:rsidR="00562089" w:rsidRPr="008C599F">
        <w:rPr>
          <w:rFonts w:ascii="Calibri Light" w:hAnsi="Calibri Light" w:cs="Calibri Light"/>
          <w:szCs w:val="24"/>
        </w:rPr>
        <w:t xml:space="preserve"> </w:t>
      </w:r>
      <w:r w:rsidRPr="008C599F">
        <w:rPr>
          <w:rFonts w:ascii="Calibri Light" w:hAnsi="Calibri Light" w:cs="Calibri Light"/>
          <w:szCs w:val="24"/>
        </w:rPr>
        <w:t>managed</w:t>
      </w:r>
      <w:r w:rsidR="00562089" w:rsidRPr="008C599F">
        <w:rPr>
          <w:rFonts w:ascii="Calibri Light" w:hAnsi="Calibri Light" w:cs="Calibri Light"/>
          <w:szCs w:val="24"/>
        </w:rPr>
        <w:t xml:space="preserve"> </w:t>
      </w:r>
      <w:r w:rsidRPr="008C599F">
        <w:rPr>
          <w:rFonts w:ascii="Calibri Light" w:hAnsi="Calibri Light" w:cs="Calibri Light"/>
          <w:szCs w:val="24"/>
        </w:rPr>
        <w:t>care</w:t>
      </w:r>
      <w:r w:rsidR="00562089" w:rsidRPr="008C599F">
        <w:rPr>
          <w:rFonts w:ascii="Calibri Light" w:hAnsi="Calibri Light" w:cs="Calibri Light"/>
          <w:szCs w:val="24"/>
        </w:rPr>
        <w:t xml:space="preserve"> </w:t>
      </w:r>
      <w:r w:rsidRPr="008C599F">
        <w:rPr>
          <w:rFonts w:ascii="Calibri Light" w:hAnsi="Calibri Light" w:cs="Calibri Light"/>
          <w:szCs w:val="24"/>
        </w:rPr>
        <w:t>program.</w:t>
      </w:r>
      <w:r w:rsidR="00562089" w:rsidRPr="008C599F">
        <w:rPr>
          <w:rFonts w:ascii="Calibri Light" w:hAnsi="Calibri Light" w:cs="Calibri Light"/>
          <w:szCs w:val="24"/>
        </w:rPr>
        <w:t xml:space="preserve"> </w:t>
      </w:r>
    </w:p>
    <w:p w14:paraId="05BEE4C5" w14:textId="77777777" w:rsidR="00B4524A" w:rsidRPr="008C599F" w:rsidRDefault="00B4524A" w:rsidP="00636CDA">
      <w:pPr>
        <w:rPr>
          <w:rFonts w:ascii="Calibri Light" w:hAnsi="Calibri Light" w:cs="Calibri Light"/>
          <w:szCs w:val="24"/>
        </w:rPr>
      </w:pPr>
    </w:p>
    <w:p w14:paraId="075B0B9F" w14:textId="229F03D1" w:rsidR="00B4524A" w:rsidRDefault="00B4524A" w:rsidP="00636CDA">
      <w:pPr>
        <w:rPr>
          <w:rFonts w:ascii="Calibri Light" w:hAnsi="Calibri Light" w:cs="Calibri Light"/>
          <w:szCs w:val="24"/>
        </w:rPr>
      </w:pP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Pr="008C599F">
        <w:rPr>
          <w:rFonts w:ascii="Calibri Light" w:hAnsi="Calibri Light" w:cs="Calibri Light"/>
          <w:szCs w:val="24"/>
        </w:rPr>
        <w:t>reviews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evaluates</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effectiveness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its</w:t>
      </w:r>
      <w:r w:rsidR="00562089" w:rsidRPr="008C599F">
        <w:rPr>
          <w:rFonts w:ascii="Calibri Light" w:hAnsi="Calibri Light" w:cs="Calibri Light"/>
          <w:szCs w:val="24"/>
        </w:rPr>
        <w:t xml:space="preserve"> </w:t>
      </w: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strategy</w:t>
      </w:r>
      <w:r w:rsidR="00562089" w:rsidRPr="008C599F">
        <w:rPr>
          <w:rFonts w:ascii="Calibri Light" w:hAnsi="Calibri Light" w:cs="Calibri Light"/>
          <w:szCs w:val="24"/>
        </w:rPr>
        <w:t xml:space="preserve"> </w:t>
      </w:r>
      <w:r w:rsidRPr="008C599F">
        <w:rPr>
          <w:rFonts w:ascii="Calibri Light" w:hAnsi="Calibri Light" w:cs="Calibri Light"/>
          <w:szCs w:val="24"/>
        </w:rPr>
        <w:t>every</w:t>
      </w:r>
      <w:r w:rsidR="00562089" w:rsidRPr="008C599F">
        <w:rPr>
          <w:rFonts w:ascii="Calibri Light" w:hAnsi="Calibri Light" w:cs="Calibri Light"/>
          <w:szCs w:val="24"/>
        </w:rPr>
        <w:t xml:space="preserve"> </w:t>
      </w:r>
      <w:r w:rsidR="00436CC3" w:rsidRPr="008C599F">
        <w:rPr>
          <w:rFonts w:ascii="Calibri Light" w:hAnsi="Calibri Light" w:cs="Calibri Light"/>
          <w:szCs w:val="24"/>
        </w:rPr>
        <w:t xml:space="preserve">three </w:t>
      </w:r>
      <w:r w:rsidRPr="008C599F">
        <w:rPr>
          <w:rFonts w:ascii="Calibri Light" w:hAnsi="Calibri Light" w:cs="Calibri Light"/>
          <w:szCs w:val="24"/>
        </w:rPr>
        <w:t>years.</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addition</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triennial</w:t>
      </w:r>
      <w:r w:rsidR="00562089" w:rsidRPr="008C599F">
        <w:rPr>
          <w:rFonts w:ascii="Calibri Light" w:hAnsi="Calibri Light" w:cs="Calibri Light"/>
          <w:szCs w:val="24"/>
        </w:rPr>
        <w:t xml:space="preserve"> </w:t>
      </w:r>
      <w:r w:rsidRPr="008C599F">
        <w:rPr>
          <w:rFonts w:ascii="Calibri Light" w:hAnsi="Calibri Light" w:cs="Calibri Light"/>
          <w:szCs w:val="24"/>
        </w:rPr>
        <w:t>review,</w:t>
      </w:r>
      <w:r w:rsidR="00562089" w:rsidRPr="008C599F">
        <w:rPr>
          <w:rFonts w:ascii="Calibri Light" w:hAnsi="Calibri Light" w:cs="Calibri Light"/>
          <w:szCs w:val="24"/>
        </w:rPr>
        <w:t xml:space="preserve"> </w:t>
      </w: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Pr="008C599F">
        <w:rPr>
          <w:rFonts w:ascii="Calibri Light" w:hAnsi="Calibri Light" w:cs="Calibri Light"/>
          <w:szCs w:val="24"/>
        </w:rPr>
        <w:t>also</w:t>
      </w:r>
      <w:r w:rsidR="00562089" w:rsidRPr="008C599F">
        <w:rPr>
          <w:rFonts w:ascii="Calibri Light" w:hAnsi="Calibri Light" w:cs="Calibri Light"/>
          <w:szCs w:val="24"/>
        </w:rPr>
        <w:t xml:space="preserve"> </w:t>
      </w:r>
      <w:r w:rsidRPr="008C599F">
        <w:rPr>
          <w:rFonts w:ascii="Calibri Light" w:hAnsi="Calibri Light" w:cs="Calibri Light"/>
          <w:szCs w:val="24"/>
        </w:rPr>
        <w:t>conducts</w:t>
      </w:r>
      <w:r w:rsidR="00562089" w:rsidRPr="008C599F">
        <w:rPr>
          <w:rFonts w:ascii="Calibri Light" w:hAnsi="Calibri Light" w:cs="Calibri Light"/>
          <w:szCs w:val="24"/>
        </w:rPr>
        <w:t xml:space="preserve"> </w:t>
      </w:r>
      <w:r w:rsidRPr="008C599F">
        <w:rPr>
          <w:rFonts w:ascii="Calibri Light" w:hAnsi="Calibri Light" w:cs="Calibri Light"/>
          <w:szCs w:val="24"/>
        </w:rPr>
        <w:t>an</w:t>
      </w:r>
      <w:r w:rsidR="00562089" w:rsidRPr="008C599F">
        <w:rPr>
          <w:rFonts w:ascii="Calibri Light" w:hAnsi="Calibri Light" w:cs="Calibri Light"/>
          <w:szCs w:val="24"/>
        </w:rPr>
        <w:t xml:space="preserve"> </w:t>
      </w:r>
      <w:r w:rsidRPr="008C599F">
        <w:rPr>
          <w:rFonts w:ascii="Calibri Light" w:hAnsi="Calibri Light" w:cs="Calibri Light"/>
          <w:szCs w:val="24"/>
        </w:rPr>
        <w:t>annual</w:t>
      </w:r>
      <w:r w:rsidR="00562089" w:rsidRPr="008C599F">
        <w:rPr>
          <w:rFonts w:ascii="Calibri Light" w:hAnsi="Calibri Light" w:cs="Calibri Light"/>
          <w:szCs w:val="24"/>
        </w:rPr>
        <w:t xml:space="preserve"> </w:t>
      </w:r>
      <w:r w:rsidRPr="008C599F">
        <w:rPr>
          <w:rFonts w:ascii="Calibri Light" w:hAnsi="Calibri Light" w:cs="Calibri Light"/>
          <w:szCs w:val="24"/>
        </w:rPr>
        <w:t>review</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measures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key</w:t>
      </w:r>
      <w:r w:rsidR="00562089" w:rsidRPr="008C599F">
        <w:rPr>
          <w:rFonts w:ascii="Calibri Light" w:hAnsi="Calibri Light" w:cs="Calibri Light"/>
          <w:szCs w:val="24"/>
        </w:rPr>
        <w:t xml:space="preserve"> </w:t>
      </w:r>
      <w:r w:rsidRPr="008C599F">
        <w:rPr>
          <w:rFonts w:ascii="Calibri Light" w:hAnsi="Calibri Light" w:cs="Calibri Light"/>
          <w:szCs w:val="24"/>
        </w:rPr>
        <w:t>performance</w:t>
      </w:r>
      <w:r w:rsidR="00562089" w:rsidRPr="008C599F">
        <w:rPr>
          <w:rFonts w:ascii="Calibri Light" w:hAnsi="Calibri Light" w:cs="Calibri Light"/>
          <w:szCs w:val="24"/>
        </w:rPr>
        <w:t xml:space="preserve"> </w:t>
      </w:r>
      <w:r w:rsidRPr="008C599F">
        <w:rPr>
          <w:rFonts w:ascii="Calibri Light" w:hAnsi="Calibri Light" w:cs="Calibri Light"/>
          <w:szCs w:val="24"/>
        </w:rPr>
        <w:t>indicators</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assess</w:t>
      </w:r>
      <w:r w:rsidR="00562089" w:rsidRPr="008C599F">
        <w:rPr>
          <w:rFonts w:ascii="Calibri Light" w:hAnsi="Calibri Light" w:cs="Calibri Light"/>
          <w:szCs w:val="24"/>
        </w:rPr>
        <w:t xml:space="preserve"> </w:t>
      </w:r>
      <w:r w:rsidRPr="008C599F">
        <w:rPr>
          <w:rFonts w:ascii="Calibri Light" w:hAnsi="Calibri Light" w:cs="Calibri Light"/>
          <w:szCs w:val="24"/>
        </w:rPr>
        <w:t>progress</w:t>
      </w:r>
      <w:r w:rsidR="00562089" w:rsidRPr="008C599F">
        <w:rPr>
          <w:rFonts w:ascii="Calibri Light" w:hAnsi="Calibri Light" w:cs="Calibri Light"/>
          <w:szCs w:val="24"/>
        </w:rPr>
        <w:t xml:space="preserve"> </w:t>
      </w:r>
      <w:r w:rsidRPr="008C599F">
        <w:rPr>
          <w:rFonts w:ascii="Calibri Light" w:hAnsi="Calibri Light" w:cs="Calibri Light"/>
          <w:szCs w:val="24"/>
        </w:rPr>
        <w:t>toward</w:t>
      </w:r>
      <w:r w:rsidR="00562089" w:rsidRPr="008C599F">
        <w:rPr>
          <w:rFonts w:ascii="Calibri Light" w:hAnsi="Calibri Light" w:cs="Calibri Light"/>
          <w:szCs w:val="24"/>
        </w:rPr>
        <w:t xml:space="preserve"> </w:t>
      </w:r>
      <w:r w:rsidRPr="008C599F">
        <w:rPr>
          <w:rFonts w:ascii="Calibri Light" w:hAnsi="Calibri Light" w:cs="Calibri Light"/>
          <w:szCs w:val="24"/>
        </w:rPr>
        <w:t>strategic</w:t>
      </w:r>
      <w:r w:rsidR="00562089" w:rsidRPr="008C599F">
        <w:rPr>
          <w:rFonts w:ascii="Calibri Light" w:hAnsi="Calibri Light" w:cs="Calibri Light"/>
          <w:szCs w:val="24"/>
        </w:rPr>
        <w:t xml:space="preserve"> </w:t>
      </w:r>
      <w:r w:rsidRPr="008C599F">
        <w:rPr>
          <w:rFonts w:ascii="Calibri Light" w:hAnsi="Calibri Light" w:cs="Calibri Light"/>
          <w:szCs w:val="24"/>
        </w:rPr>
        <w:t>goals.</w:t>
      </w:r>
      <w:r w:rsidR="00562089" w:rsidRPr="008C599F">
        <w:rPr>
          <w:rFonts w:ascii="Calibri Light" w:hAnsi="Calibri Light" w:cs="Calibri Light"/>
          <w:szCs w:val="24"/>
        </w:rPr>
        <w:t xml:space="preserve"> </w:t>
      </w: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Pr="008C599F">
        <w:rPr>
          <w:rFonts w:ascii="Calibri Light" w:hAnsi="Calibri Light" w:cs="Calibri Light"/>
          <w:szCs w:val="24"/>
        </w:rPr>
        <w:t>relies</w:t>
      </w:r>
      <w:r w:rsidR="00562089" w:rsidRPr="008C599F">
        <w:rPr>
          <w:rFonts w:ascii="Calibri Light" w:hAnsi="Calibri Light" w:cs="Calibri Light"/>
          <w:szCs w:val="24"/>
        </w:rPr>
        <w:t xml:space="preserve"> </w:t>
      </w:r>
      <w:r w:rsidRPr="008C599F">
        <w:rPr>
          <w:rFonts w:ascii="Calibri Light" w:hAnsi="Calibri Light" w:cs="Calibri Light"/>
          <w:szCs w:val="24"/>
        </w:rPr>
        <w:t>on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annual</w:t>
      </w:r>
      <w:r w:rsidR="00562089" w:rsidRPr="008C599F">
        <w:rPr>
          <w:rFonts w:ascii="Calibri Light" w:hAnsi="Calibri Light" w:cs="Calibri Light"/>
          <w:szCs w:val="24"/>
        </w:rPr>
        <w:t xml:space="preserve"> </w:t>
      </w:r>
      <w:r w:rsidR="00FE63B9" w:rsidRPr="008C599F">
        <w:rPr>
          <w:rFonts w:ascii="Calibri Light" w:hAnsi="Calibri Light" w:cs="Calibri Light"/>
          <w:szCs w:val="24"/>
        </w:rPr>
        <w:t>EQR</w:t>
      </w:r>
      <w:r w:rsidR="00562089" w:rsidRPr="008C599F">
        <w:rPr>
          <w:rFonts w:ascii="Calibri Light" w:hAnsi="Calibri Light" w:cs="Calibri Light"/>
          <w:szCs w:val="24"/>
        </w:rPr>
        <w:t xml:space="preserve"> </w:t>
      </w:r>
      <w:r w:rsidRPr="008C599F">
        <w:rPr>
          <w:rFonts w:ascii="Calibri Light" w:hAnsi="Calibri Light" w:cs="Calibri Light"/>
          <w:szCs w:val="24"/>
        </w:rPr>
        <w:t>process</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assess</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managed</w:t>
      </w:r>
      <w:r w:rsidR="00562089" w:rsidRPr="008C599F">
        <w:rPr>
          <w:rFonts w:ascii="Calibri Light" w:hAnsi="Calibri Light" w:cs="Calibri Light"/>
          <w:szCs w:val="24"/>
        </w:rPr>
        <w:t xml:space="preserve"> </w:t>
      </w:r>
      <w:r w:rsidRPr="008C599F">
        <w:rPr>
          <w:rFonts w:ascii="Calibri Light" w:hAnsi="Calibri Light" w:cs="Calibri Light"/>
          <w:szCs w:val="24"/>
        </w:rPr>
        <w:t>care</w:t>
      </w:r>
      <w:r w:rsidR="00562089" w:rsidRPr="008C599F">
        <w:rPr>
          <w:rFonts w:ascii="Calibri Light" w:hAnsi="Calibri Light" w:cs="Calibri Light"/>
          <w:szCs w:val="24"/>
        </w:rPr>
        <w:t xml:space="preserve"> </w:t>
      </w:r>
      <w:r w:rsidRPr="008C599F">
        <w:rPr>
          <w:rFonts w:ascii="Calibri Light" w:hAnsi="Calibri Light" w:cs="Calibri Light"/>
          <w:szCs w:val="24"/>
        </w:rPr>
        <w:t>programs’</w:t>
      </w:r>
      <w:r w:rsidR="00562089" w:rsidRPr="008C599F">
        <w:rPr>
          <w:rFonts w:ascii="Calibri Light" w:hAnsi="Calibri Light" w:cs="Calibri Light"/>
          <w:szCs w:val="24"/>
        </w:rPr>
        <w:t xml:space="preserve"> </w:t>
      </w:r>
      <w:r w:rsidRPr="008C599F">
        <w:rPr>
          <w:rFonts w:ascii="Calibri Light" w:hAnsi="Calibri Light" w:cs="Calibri Light"/>
          <w:szCs w:val="24"/>
        </w:rPr>
        <w:t>effectiveness</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providing</w:t>
      </w:r>
      <w:r w:rsidR="00562089" w:rsidRPr="008C599F">
        <w:rPr>
          <w:rFonts w:ascii="Calibri Light" w:hAnsi="Calibri Light" w:cs="Calibri Light"/>
          <w:szCs w:val="24"/>
        </w:rPr>
        <w:t xml:space="preserve"> </w:t>
      </w:r>
      <w:r w:rsidRPr="008C599F">
        <w:rPr>
          <w:rFonts w:ascii="Calibri Light" w:hAnsi="Calibri Light" w:cs="Calibri Light"/>
          <w:szCs w:val="24"/>
        </w:rPr>
        <w:t>high</w:t>
      </w:r>
      <w:r w:rsidR="00871505" w:rsidRPr="008C599F">
        <w:rPr>
          <w:rFonts w:ascii="Calibri Light" w:hAnsi="Calibri Light" w:cs="Calibri Light"/>
          <w:szCs w:val="24"/>
        </w:rPr>
        <w:t>-</w:t>
      </w:r>
      <w:r w:rsidRPr="008C599F">
        <w:rPr>
          <w:rFonts w:ascii="Calibri Light" w:hAnsi="Calibri Light" w:cs="Calibri Light"/>
          <w:szCs w:val="24"/>
        </w:rPr>
        <w:t>quality</w:t>
      </w:r>
      <w:r w:rsidR="00871505" w:rsidRPr="008C599F">
        <w:rPr>
          <w:rFonts w:ascii="Calibri Light" w:hAnsi="Calibri Light" w:cs="Calibri Light"/>
          <w:szCs w:val="24"/>
        </w:rPr>
        <w:t>,</w:t>
      </w:r>
      <w:r w:rsidR="00562089" w:rsidRPr="008C599F">
        <w:rPr>
          <w:rFonts w:ascii="Calibri Light" w:hAnsi="Calibri Light" w:cs="Calibri Light"/>
          <w:szCs w:val="24"/>
        </w:rPr>
        <w:t xml:space="preserve"> </w:t>
      </w:r>
      <w:r w:rsidRPr="008C599F">
        <w:rPr>
          <w:rFonts w:ascii="Calibri Light" w:hAnsi="Calibri Light" w:cs="Calibri Light"/>
          <w:szCs w:val="24"/>
        </w:rPr>
        <w:t>accessible</w:t>
      </w:r>
      <w:r w:rsidR="00562089" w:rsidRPr="008C599F">
        <w:rPr>
          <w:rFonts w:ascii="Calibri Light" w:hAnsi="Calibri Light" w:cs="Calibri Light"/>
          <w:szCs w:val="24"/>
        </w:rPr>
        <w:t xml:space="preserve"> </w:t>
      </w:r>
      <w:r w:rsidRPr="008C599F">
        <w:rPr>
          <w:rFonts w:ascii="Calibri Light" w:hAnsi="Calibri Light" w:cs="Calibri Light"/>
          <w:szCs w:val="24"/>
        </w:rPr>
        <w:t>services.</w:t>
      </w:r>
      <w:r w:rsidR="00562089" w:rsidRPr="008C599F">
        <w:rPr>
          <w:rFonts w:ascii="Calibri Light" w:hAnsi="Calibri Light" w:cs="Calibri Light"/>
          <w:szCs w:val="24"/>
        </w:rPr>
        <w:t xml:space="preserve"> </w:t>
      </w:r>
    </w:p>
    <w:p w14:paraId="7104F85C" w14:textId="77777777" w:rsidR="0057215E" w:rsidRDefault="0057215E" w:rsidP="00636CDA">
      <w:pPr>
        <w:rPr>
          <w:rFonts w:ascii="Calibri Light" w:hAnsi="Calibri Light" w:cs="Calibri Light"/>
          <w:szCs w:val="24"/>
        </w:rPr>
      </w:pPr>
    </w:p>
    <w:p w14:paraId="5CAC14C5" w14:textId="7DC83AF5" w:rsidR="0057215E" w:rsidRPr="0057215E" w:rsidRDefault="0057215E" w:rsidP="00636CDA">
      <w:pPr>
        <w:rPr>
          <w:rFonts w:ascii="Calibri Light" w:hAnsi="Calibri Light" w:cs="Calibri Light"/>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w:t>
      </w:r>
      <w:r>
        <w:rPr>
          <w:rFonts w:ascii="Calibri Light" w:hAnsi="Calibri Light" w:cs="Calibri Light"/>
          <w:szCs w:val="24"/>
        </w:rPr>
        <w:t xml:space="preserve">. </w:t>
      </w:r>
      <w:r w:rsidRPr="006C3848">
        <w:rPr>
          <w:rFonts w:ascii="Calibri Light" w:hAnsi="Calibri Light" w:cs="Calibri Light"/>
          <w:szCs w:val="24"/>
        </w:rPr>
        <w:t xml:space="preserve">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w:t>
      </w:r>
      <w:r w:rsidRPr="00483846">
        <w:rPr>
          <w:rFonts w:ascii="Calibri Light" w:hAnsi="Calibri Light" w:cs="Calibri Light"/>
          <w:szCs w:val="24"/>
        </w:rPr>
        <w:t xml:space="preserve"> </w:t>
      </w:r>
      <w:r w:rsidRPr="006C3848">
        <w:rPr>
          <w:rFonts w:ascii="Calibri Light" w:hAnsi="Calibri Light" w:cs="Calibri Light"/>
          <w:szCs w:val="24"/>
        </w:rPr>
        <w:t>Based on the evaluation, the state plans to maintain and revise several quality strategy goals to better align with evolving agency priorities.</w:t>
      </w:r>
    </w:p>
    <w:p w14:paraId="4AD99320" w14:textId="77777777" w:rsidR="00B4524A" w:rsidRPr="008C599F" w:rsidRDefault="00B4524A" w:rsidP="00CD7525">
      <w:pPr>
        <w:rPr>
          <w:rFonts w:ascii="Calibri Light" w:eastAsia="Calibri" w:hAnsi="Calibri Light" w:cs="Calibri Light"/>
          <w:szCs w:val="24"/>
        </w:rPr>
      </w:pPr>
    </w:p>
    <w:p w14:paraId="17EE0D97" w14:textId="412EB574" w:rsidR="00B4524A" w:rsidRPr="008C599F" w:rsidRDefault="00B4524A" w:rsidP="00636CDA">
      <w:pPr>
        <w:rPr>
          <w:rFonts w:ascii="Calibri Light" w:hAnsi="Calibri Light" w:cs="Calibri Light"/>
          <w:szCs w:val="24"/>
        </w:rPr>
      </w:pPr>
      <w:r w:rsidRPr="008C599F">
        <w:rPr>
          <w:rFonts w:ascii="Calibri Light" w:hAnsi="Calibri Light" w:cs="Calibri Light"/>
          <w:b/>
          <w:bCs/>
          <w:szCs w:val="24"/>
        </w:rPr>
        <w:t>Opportunities</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for</w:t>
      </w:r>
      <w:r w:rsidR="00562089" w:rsidRPr="008C599F">
        <w:rPr>
          <w:rFonts w:ascii="Calibri Light" w:hAnsi="Calibri Light" w:cs="Calibri Light"/>
          <w:b/>
          <w:bCs/>
          <w:szCs w:val="24"/>
        </w:rPr>
        <w:t xml:space="preserve"> </w:t>
      </w:r>
      <w:r w:rsidR="00871505" w:rsidRPr="008C599F">
        <w:rPr>
          <w:rFonts w:ascii="Calibri Light" w:hAnsi="Calibri Light" w:cs="Calibri Light"/>
          <w:b/>
          <w:bCs/>
          <w:szCs w:val="24"/>
        </w:rPr>
        <w:t>I</w:t>
      </w:r>
      <w:r w:rsidRPr="008C599F">
        <w:rPr>
          <w:rFonts w:ascii="Calibri Light" w:hAnsi="Calibri Light" w:cs="Calibri Light"/>
          <w:b/>
          <w:bCs/>
          <w:szCs w:val="24"/>
        </w:rPr>
        <w:t>mprovement</w:t>
      </w:r>
      <w:r w:rsidRPr="008C599F">
        <w:rPr>
          <w:rFonts w:ascii="Calibri Light" w:hAnsi="Calibri Light" w:cs="Calibri Light"/>
          <w:szCs w:val="24"/>
        </w:rPr>
        <w:t>:</w:t>
      </w:r>
      <w:r w:rsidR="00562089" w:rsidRPr="008C599F">
        <w:rPr>
          <w:rFonts w:ascii="Calibri Light" w:hAnsi="Calibri Light" w:cs="Calibri Light"/>
          <w:szCs w:val="24"/>
        </w:rPr>
        <w:t xml:space="preserve"> </w:t>
      </w:r>
    </w:p>
    <w:p w14:paraId="7CD3E4EC" w14:textId="132BDA2E" w:rsidR="00FE63B9" w:rsidRPr="008C599F" w:rsidRDefault="0057215E" w:rsidP="00636CDA">
      <w:pPr>
        <w:rPr>
          <w:rFonts w:ascii="Calibri Light" w:hAnsi="Calibri Light" w:cs="Calibri Light"/>
          <w:szCs w:val="24"/>
        </w:rPr>
      </w:pPr>
      <w:bookmarkStart w:id="27" w:name="_Hlk128238897"/>
      <w:r>
        <w:rPr>
          <w:rFonts w:ascii="Calibri Light" w:hAnsi="Calibri Light" w:cs="Calibri Light"/>
          <w:szCs w:val="24"/>
        </w:rPr>
        <w:lastRenderedPageBreak/>
        <w:t>Not applicable.</w:t>
      </w:r>
    </w:p>
    <w:bookmarkEnd w:id="27"/>
    <w:p w14:paraId="61E4A873" w14:textId="77777777" w:rsidR="009F7B69" w:rsidRPr="008C599F" w:rsidRDefault="009F7B69" w:rsidP="00CD7525">
      <w:pPr>
        <w:rPr>
          <w:rFonts w:ascii="Calibri Light" w:eastAsia="Calibri" w:hAnsi="Calibri Light" w:cs="Calibri Light"/>
          <w:szCs w:val="24"/>
        </w:rPr>
      </w:pPr>
    </w:p>
    <w:p w14:paraId="573405BB" w14:textId="37F40359" w:rsidR="00524ABC" w:rsidRPr="008C599F" w:rsidRDefault="00524ABC" w:rsidP="00CD7525">
      <w:pPr>
        <w:rPr>
          <w:rFonts w:ascii="Calibri Light" w:eastAsia="Calibri" w:hAnsi="Calibri Light" w:cs="Calibri Light"/>
          <w:b/>
          <w:bCs/>
          <w:szCs w:val="24"/>
        </w:rPr>
      </w:pPr>
      <w:r w:rsidRPr="008C599F">
        <w:rPr>
          <w:rFonts w:ascii="Calibri Light" w:eastAsia="Calibri" w:hAnsi="Calibri Light" w:cs="Calibri Light"/>
          <w:b/>
          <w:bCs/>
          <w:szCs w:val="24"/>
        </w:rPr>
        <w:t>General</w:t>
      </w:r>
      <w:r w:rsidR="00562089" w:rsidRPr="008C599F">
        <w:rPr>
          <w:rFonts w:ascii="Calibri Light" w:eastAsia="Calibri" w:hAnsi="Calibri Light" w:cs="Calibri Light"/>
          <w:b/>
          <w:bCs/>
          <w:szCs w:val="24"/>
        </w:rPr>
        <w:t xml:space="preserve"> </w:t>
      </w:r>
      <w:r w:rsidR="00871505" w:rsidRPr="008C599F">
        <w:rPr>
          <w:rFonts w:ascii="Calibri Light" w:eastAsia="Calibri" w:hAnsi="Calibri Light" w:cs="Calibri Light"/>
          <w:b/>
          <w:bCs/>
          <w:szCs w:val="24"/>
        </w:rPr>
        <w:t>R</w:t>
      </w:r>
      <w:r w:rsidRPr="008C599F">
        <w:rPr>
          <w:rFonts w:ascii="Calibri Light" w:eastAsia="Calibri" w:hAnsi="Calibri Light" w:cs="Calibri Light"/>
          <w:b/>
          <w:bCs/>
          <w:szCs w:val="24"/>
        </w:rPr>
        <w:t>ecommendations</w:t>
      </w:r>
      <w:r w:rsidR="00562089" w:rsidRPr="008C599F">
        <w:rPr>
          <w:rFonts w:ascii="Calibri Light" w:eastAsia="Calibri" w:hAnsi="Calibri Light" w:cs="Calibri Light"/>
          <w:b/>
          <w:bCs/>
          <w:szCs w:val="24"/>
        </w:rPr>
        <w:t xml:space="preserve"> </w:t>
      </w:r>
      <w:r w:rsidRPr="008C599F">
        <w:rPr>
          <w:rFonts w:ascii="Calibri Light" w:eastAsia="Calibri" w:hAnsi="Calibri Light" w:cs="Calibri Light"/>
          <w:b/>
          <w:bCs/>
          <w:szCs w:val="24"/>
        </w:rPr>
        <w:t>for</w:t>
      </w:r>
      <w:r w:rsidR="00562089" w:rsidRPr="008C599F">
        <w:rPr>
          <w:rFonts w:ascii="Calibri Light" w:eastAsia="Calibri" w:hAnsi="Calibri Light" w:cs="Calibri Light"/>
          <w:b/>
          <w:bCs/>
          <w:szCs w:val="24"/>
        </w:rPr>
        <w:t xml:space="preserve"> </w:t>
      </w:r>
      <w:r w:rsidRPr="008C599F">
        <w:rPr>
          <w:rFonts w:ascii="Calibri Light" w:eastAsia="Calibri" w:hAnsi="Calibri Light" w:cs="Calibri Light"/>
          <w:b/>
          <w:bCs/>
          <w:szCs w:val="24"/>
        </w:rPr>
        <w:t>MassHealth:</w:t>
      </w:r>
      <w:r w:rsidR="00562089" w:rsidRPr="008C599F">
        <w:rPr>
          <w:rFonts w:ascii="Calibri Light" w:eastAsia="Calibri" w:hAnsi="Calibri Light" w:cs="Calibri Light"/>
          <w:b/>
          <w:bCs/>
          <w:szCs w:val="24"/>
        </w:rPr>
        <w:t xml:space="preserve"> </w:t>
      </w:r>
    </w:p>
    <w:p w14:paraId="26595A14" w14:textId="1B7D5BA0" w:rsidR="00524ABC" w:rsidRPr="0057215E" w:rsidRDefault="0057215E" w:rsidP="0057215E">
      <w:pPr>
        <w:rPr>
          <w:rFonts w:ascii="Calibri Light" w:eastAsia="Times New Roman" w:hAnsi="Calibri Light" w:cs="Calibri Light"/>
        </w:rPr>
      </w:pPr>
      <w:bookmarkStart w:id="28" w:name="_Hlk190376679"/>
      <w:r w:rsidRPr="0057215E">
        <w:rPr>
          <w:rFonts w:ascii="Calibri Light" w:eastAsia="Calibri" w:hAnsi="Calibri Light" w:cs="Calibri Light"/>
          <w:szCs w:val="24"/>
        </w:rPr>
        <w:t>None at this time.</w:t>
      </w:r>
    </w:p>
    <w:bookmarkEnd w:id="28"/>
    <w:p w14:paraId="658B26B8" w14:textId="77777777" w:rsidR="00524ABC" w:rsidRPr="008C599F" w:rsidRDefault="00524ABC" w:rsidP="00CD7525">
      <w:pPr>
        <w:rPr>
          <w:rFonts w:ascii="Calibri Light" w:eastAsia="Calibri" w:hAnsi="Calibri Light" w:cs="Calibri Light"/>
          <w:szCs w:val="24"/>
        </w:rPr>
      </w:pPr>
    </w:p>
    <w:p w14:paraId="256C430A" w14:textId="6D01A0F9" w:rsidR="009F7B69" w:rsidRPr="008C599F" w:rsidRDefault="009F7B69" w:rsidP="00CD7525">
      <w:pPr>
        <w:rPr>
          <w:rFonts w:ascii="Calibri Light" w:eastAsia="Calibri" w:hAnsi="Calibri Light" w:cs="Calibri Light"/>
          <w:szCs w:val="24"/>
        </w:rPr>
      </w:pPr>
      <w:r w:rsidRPr="008C599F">
        <w:rPr>
          <w:rFonts w:ascii="Calibri Light" w:eastAsia="Calibri" w:hAnsi="Calibri Light" w:cs="Calibri Light"/>
          <w:szCs w:val="24"/>
        </w:rPr>
        <w:t>IPRO’s</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assessment</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of</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the</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i/>
          <w:iCs/>
          <w:szCs w:val="24"/>
        </w:rPr>
        <w:t>Comprehensive</w:t>
      </w:r>
      <w:r w:rsidR="00562089" w:rsidRPr="008C599F">
        <w:rPr>
          <w:rFonts w:ascii="Calibri Light" w:eastAsia="Calibri" w:hAnsi="Calibri Light" w:cs="Calibri Light"/>
          <w:i/>
          <w:iCs/>
          <w:szCs w:val="24"/>
        </w:rPr>
        <w:t xml:space="preserve"> </w:t>
      </w:r>
      <w:r w:rsidRPr="008C599F">
        <w:rPr>
          <w:rFonts w:ascii="Calibri Light" w:eastAsia="Calibri" w:hAnsi="Calibri Light" w:cs="Calibri Light"/>
          <w:i/>
          <w:iCs/>
          <w:szCs w:val="24"/>
        </w:rPr>
        <w:t>Quality</w:t>
      </w:r>
      <w:r w:rsidR="00562089" w:rsidRPr="008C599F">
        <w:rPr>
          <w:rFonts w:ascii="Calibri Light" w:eastAsia="Calibri" w:hAnsi="Calibri Light" w:cs="Calibri Light"/>
          <w:i/>
          <w:iCs/>
          <w:szCs w:val="24"/>
        </w:rPr>
        <w:t xml:space="preserve"> </w:t>
      </w:r>
      <w:r w:rsidRPr="008C599F">
        <w:rPr>
          <w:rFonts w:ascii="Calibri Light" w:eastAsia="Calibri" w:hAnsi="Calibri Light" w:cs="Calibri Light"/>
          <w:i/>
          <w:iCs/>
          <w:szCs w:val="24"/>
        </w:rPr>
        <w:t>Strategy</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is</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provided</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in</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b/>
          <w:szCs w:val="24"/>
        </w:rPr>
        <w:t>Section</w:t>
      </w:r>
      <w:r w:rsidR="00562089" w:rsidRPr="008C599F">
        <w:rPr>
          <w:rFonts w:ascii="Calibri Light" w:eastAsia="Calibri" w:hAnsi="Calibri Light" w:cs="Calibri Light"/>
          <w:b/>
          <w:szCs w:val="24"/>
        </w:rPr>
        <w:t xml:space="preserve"> </w:t>
      </w:r>
      <w:r w:rsidRPr="008C599F">
        <w:rPr>
          <w:rFonts w:ascii="Calibri Light" w:eastAsia="Calibri" w:hAnsi="Calibri Light" w:cs="Calibri Light"/>
          <w:b/>
          <w:szCs w:val="24"/>
        </w:rPr>
        <w:t>II</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of</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this</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report.</w:t>
      </w:r>
    </w:p>
    <w:p w14:paraId="4554AB87" w14:textId="136A6FA2" w:rsidR="009F7B69" w:rsidRPr="008C599F" w:rsidRDefault="009F7B69" w:rsidP="00A31485">
      <w:pPr>
        <w:pStyle w:val="Heading4"/>
        <w:rPr>
          <w:rFonts w:eastAsia="Times New Roman"/>
        </w:rPr>
      </w:pPr>
      <w:r w:rsidRPr="008C599F">
        <w:rPr>
          <w:rFonts w:eastAsia="Times New Roman"/>
        </w:rPr>
        <w:t>Performance</w:t>
      </w:r>
      <w:r w:rsidR="00562089" w:rsidRPr="008C599F">
        <w:rPr>
          <w:rFonts w:eastAsia="Times New Roman"/>
        </w:rPr>
        <w:t xml:space="preserve"> </w:t>
      </w:r>
      <w:r w:rsidRPr="008C599F">
        <w:rPr>
          <w:rFonts w:eastAsia="Times New Roman"/>
        </w:rPr>
        <w:t>Improvement</w:t>
      </w:r>
      <w:r w:rsidR="00562089" w:rsidRPr="008C599F">
        <w:rPr>
          <w:rFonts w:eastAsia="Times New Roman"/>
        </w:rPr>
        <w:t xml:space="preserve"> </w:t>
      </w:r>
      <w:r w:rsidRPr="008C599F">
        <w:rPr>
          <w:rFonts w:eastAsia="Times New Roman"/>
        </w:rPr>
        <w:t>Projects</w:t>
      </w:r>
    </w:p>
    <w:p w14:paraId="4DA1141B" w14:textId="496236A0" w:rsidR="00D5076C" w:rsidRPr="008C599F" w:rsidRDefault="00D5076C" w:rsidP="00D5076C">
      <w:pPr>
        <w:rPr>
          <w:rFonts w:ascii="Calibri Light" w:eastAsiaTheme="minorHAnsi" w:hAnsi="Calibri Light" w:cs="Calibri Light"/>
          <w:szCs w:val="24"/>
        </w:rPr>
      </w:pPr>
      <w:r w:rsidRPr="008C599F">
        <w:rPr>
          <w:rFonts w:ascii="Calibri Light" w:hAnsi="Calibri Light" w:cs="Calibri Light"/>
        </w:rPr>
        <w:t xml:space="preserve">State agencies must require that contracted MCPs conduct PIPs that focus on both clinical and non-clinical areas, as established in </w:t>
      </w:r>
      <w:r w:rsidRPr="008C599F">
        <w:rPr>
          <w:rFonts w:ascii="Calibri Light" w:hAnsi="Calibri Light" w:cs="Calibri Light"/>
          <w:i/>
          <w:iCs/>
        </w:rPr>
        <w:t>Title 42 CFR § 438.330(d)</w:t>
      </w:r>
      <w:r w:rsidRPr="008C599F">
        <w:rPr>
          <w:rFonts w:ascii="Calibri Light" w:hAnsi="Calibri Light" w:cs="Calibri Light"/>
        </w:rPr>
        <w:t>.</w:t>
      </w:r>
    </w:p>
    <w:p w14:paraId="378D3E07" w14:textId="77777777" w:rsidR="00D5076C" w:rsidRPr="008C599F" w:rsidRDefault="00D5076C" w:rsidP="00D5076C">
      <w:pPr>
        <w:rPr>
          <w:rFonts w:ascii="Calibri Light" w:eastAsiaTheme="minorHAnsi" w:hAnsi="Calibri Light" w:cs="Calibri Light"/>
          <w:szCs w:val="24"/>
        </w:rPr>
      </w:pPr>
    </w:p>
    <w:p w14:paraId="409173CD" w14:textId="77777777" w:rsidR="00D5076C" w:rsidRPr="008C599F" w:rsidRDefault="00D5076C" w:rsidP="00D5076C">
      <w:pPr>
        <w:rPr>
          <w:rFonts w:ascii="Calibri Light" w:hAnsi="Calibri Light" w:cs="Calibri Light"/>
          <w:szCs w:val="24"/>
        </w:rPr>
      </w:pPr>
      <w:r w:rsidRPr="008C599F">
        <w:rPr>
          <w:rFonts w:ascii="Calibri Light" w:hAnsi="Calibri Light" w:cs="Calibri Light"/>
          <w:b/>
          <w:bCs/>
          <w:szCs w:val="24"/>
        </w:rPr>
        <w:t>Strengths</w:t>
      </w:r>
      <w:r w:rsidRPr="008C599F">
        <w:rPr>
          <w:rFonts w:ascii="Calibri Light" w:hAnsi="Calibri Light" w:cs="Calibri Light"/>
          <w:szCs w:val="24"/>
        </w:rPr>
        <w:t xml:space="preserve">: </w:t>
      </w:r>
    </w:p>
    <w:p w14:paraId="27145079" w14:textId="77777777" w:rsidR="00D5076C" w:rsidRPr="008C599F" w:rsidRDefault="00D5076C" w:rsidP="00D5076C">
      <w:pPr>
        <w:rPr>
          <w:rFonts w:ascii="Calibri Light" w:hAnsi="Calibri Light" w:cs="Calibri Light"/>
          <w:szCs w:val="24"/>
        </w:rPr>
      </w:pPr>
      <w:bookmarkStart w:id="29" w:name="_Hlk190112626"/>
      <w:r w:rsidRPr="008C599F">
        <w:rPr>
          <w:rFonts w:ascii="Calibri Light" w:hAnsi="Calibri Light" w:cs="Calibri Light"/>
          <w:szCs w:val="24"/>
        </w:rPr>
        <w:t xml:space="preserve">IPRO found that both PIP Baseline Reports follow an acceptable methodology in determining PIP aims, identifying barriers, and proposing interventions to address them. No validation findings suggest that the credibility of the PIPs results is at risk. </w:t>
      </w:r>
    </w:p>
    <w:bookmarkEnd w:id="29"/>
    <w:p w14:paraId="515FF2FE" w14:textId="77777777" w:rsidR="00D5076C" w:rsidRPr="008C599F" w:rsidRDefault="00D5076C" w:rsidP="00D5076C">
      <w:pPr>
        <w:rPr>
          <w:rFonts w:ascii="Calibri Light" w:hAnsi="Calibri Light" w:cs="Calibri Light"/>
          <w:szCs w:val="24"/>
        </w:rPr>
      </w:pPr>
    </w:p>
    <w:p w14:paraId="68F9ED96" w14:textId="77777777" w:rsidR="00D5076C" w:rsidRPr="008C599F" w:rsidRDefault="00D5076C" w:rsidP="00D5076C">
      <w:pPr>
        <w:rPr>
          <w:rFonts w:ascii="Calibri Light" w:hAnsi="Calibri Light" w:cs="Calibri Light"/>
          <w:szCs w:val="24"/>
        </w:rPr>
      </w:pPr>
      <w:r w:rsidRPr="008C599F">
        <w:rPr>
          <w:rFonts w:ascii="Calibri Light" w:hAnsi="Calibri Light" w:cs="Calibri Light"/>
          <w:b/>
          <w:bCs/>
          <w:szCs w:val="24"/>
        </w:rPr>
        <w:t>Opportunities for Improvement</w:t>
      </w:r>
      <w:r w:rsidRPr="008C599F">
        <w:rPr>
          <w:rFonts w:ascii="Calibri Light" w:hAnsi="Calibri Light" w:cs="Calibri Light"/>
          <w:szCs w:val="24"/>
        </w:rPr>
        <w:t>:</w:t>
      </w:r>
    </w:p>
    <w:p w14:paraId="571C823C" w14:textId="77777777" w:rsidR="00D5076C" w:rsidRPr="008C599F" w:rsidRDefault="00D5076C" w:rsidP="00D5076C">
      <w:pPr>
        <w:rPr>
          <w:rFonts w:ascii="Calibri Light" w:hAnsi="Calibri Light" w:cs="Calibri Light"/>
          <w:szCs w:val="24"/>
        </w:rPr>
      </w:pPr>
      <w:r w:rsidRPr="008C599F">
        <w:rPr>
          <w:rFonts w:ascii="Calibri Light" w:hAnsi="Calibri Light" w:cs="Calibri Light"/>
          <w:szCs w:val="24"/>
        </w:rPr>
        <w:t xml:space="preserve">Not applicable. </w:t>
      </w:r>
    </w:p>
    <w:p w14:paraId="7BBD2377" w14:textId="77777777" w:rsidR="00D5076C" w:rsidRPr="008C599F" w:rsidRDefault="00D5076C" w:rsidP="00D5076C">
      <w:pPr>
        <w:rPr>
          <w:rFonts w:ascii="Calibri Light" w:eastAsiaTheme="minorHAnsi" w:hAnsi="Calibri Light" w:cs="Calibri Light"/>
          <w:b/>
          <w:szCs w:val="24"/>
        </w:rPr>
      </w:pPr>
    </w:p>
    <w:p w14:paraId="22068D1C" w14:textId="77777777" w:rsidR="00D5076C" w:rsidRPr="008C599F" w:rsidRDefault="00D5076C" w:rsidP="00D5076C">
      <w:pPr>
        <w:rPr>
          <w:rFonts w:ascii="Calibri Light" w:eastAsiaTheme="minorHAnsi" w:hAnsi="Calibri Light" w:cs="Calibri Light"/>
          <w:b/>
          <w:szCs w:val="24"/>
        </w:rPr>
      </w:pPr>
      <w:r w:rsidRPr="008C599F">
        <w:rPr>
          <w:rFonts w:ascii="Calibri Light" w:eastAsiaTheme="minorHAnsi" w:hAnsi="Calibri Light" w:cs="Calibri Light"/>
          <w:b/>
          <w:szCs w:val="24"/>
        </w:rPr>
        <w:t xml:space="preserve">General Recommendations for MassHealth: </w:t>
      </w:r>
    </w:p>
    <w:p w14:paraId="70602ED4" w14:textId="77777777" w:rsidR="00D5076C" w:rsidRPr="008C599F" w:rsidRDefault="00D5076C" w:rsidP="00D5076C">
      <w:pPr>
        <w:rPr>
          <w:rFonts w:ascii="Calibri Light" w:eastAsiaTheme="minorHAnsi" w:hAnsi="Calibri Light" w:cs="Calibri Light"/>
          <w:bCs/>
          <w:szCs w:val="24"/>
        </w:rPr>
      </w:pPr>
      <w:r w:rsidRPr="008C599F">
        <w:rPr>
          <w:rFonts w:ascii="Calibri Light" w:eastAsiaTheme="minorHAnsi" w:hAnsi="Calibri Light" w:cs="Calibri Light"/>
          <w:bCs/>
          <w:szCs w:val="24"/>
        </w:rPr>
        <w:t>None at this point.</w:t>
      </w:r>
    </w:p>
    <w:p w14:paraId="5A76E483" w14:textId="77777777" w:rsidR="00E91DD9" w:rsidRPr="008C599F" w:rsidRDefault="00E91DD9" w:rsidP="00CD7525">
      <w:pPr>
        <w:rPr>
          <w:rFonts w:ascii="Calibri Light" w:eastAsia="Calibri" w:hAnsi="Calibri Light" w:cs="Calibri Light"/>
          <w:szCs w:val="24"/>
        </w:rPr>
      </w:pPr>
    </w:p>
    <w:p w14:paraId="64BC2418" w14:textId="3BF0E873" w:rsidR="009F7B69" w:rsidRPr="008C599F" w:rsidRDefault="00E91DD9" w:rsidP="00CD7525">
      <w:pPr>
        <w:rPr>
          <w:rFonts w:ascii="Calibri Light" w:eastAsia="Calibri" w:hAnsi="Calibri Light" w:cs="Calibri Light"/>
          <w:szCs w:val="24"/>
        </w:rPr>
      </w:pPr>
      <w:r w:rsidRPr="008C599F">
        <w:rPr>
          <w:rFonts w:ascii="Calibri Light" w:eastAsia="Calibri" w:hAnsi="Calibri Light" w:cs="Calibri Light"/>
          <w:szCs w:val="24"/>
        </w:rPr>
        <w:t>MBHP</w:t>
      </w:r>
      <w:r w:rsidR="009F7B69" w:rsidRPr="008C599F">
        <w:rPr>
          <w:rFonts w:ascii="Calibri Light" w:eastAsia="Calibri" w:hAnsi="Calibri Light" w:cs="Calibri Light"/>
          <w:szCs w:val="24"/>
        </w:rPr>
        <w:t>-specific</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szCs w:val="24"/>
        </w:rPr>
        <w:t>PIP</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szCs w:val="24"/>
        </w:rPr>
        <w:t>validation</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szCs w:val="24"/>
        </w:rPr>
        <w:t>results</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szCs w:val="24"/>
        </w:rPr>
        <w:t>are</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szCs w:val="24"/>
        </w:rPr>
        <w:t>described</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szCs w:val="24"/>
        </w:rPr>
        <w:t>in</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b/>
          <w:szCs w:val="24"/>
        </w:rPr>
        <w:t>Section</w:t>
      </w:r>
      <w:r w:rsidR="00562089" w:rsidRPr="008C599F">
        <w:rPr>
          <w:rFonts w:ascii="Calibri Light" w:eastAsia="Calibri" w:hAnsi="Calibri Light" w:cs="Calibri Light"/>
          <w:b/>
          <w:szCs w:val="24"/>
        </w:rPr>
        <w:t xml:space="preserve"> </w:t>
      </w:r>
      <w:r w:rsidR="009F7B69" w:rsidRPr="008C599F">
        <w:rPr>
          <w:rFonts w:ascii="Calibri Light" w:eastAsia="Calibri" w:hAnsi="Calibri Light" w:cs="Calibri Light"/>
          <w:b/>
          <w:szCs w:val="24"/>
        </w:rPr>
        <w:t>III</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szCs w:val="24"/>
        </w:rPr>
        <w:t>of</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szCs w:val="24"/>
        </w:rPr>
        <w:t>this</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szCs w:val="24"/>
        </w:rPr>
        <w:t>report.</w:t>
      </w:r>
    </w:p>
    <w:p w14:paraId="20C18895" w14:textId="09E31BF6" w:rsidR="009F7B69" w:rsidRPr="008C599F" w:rsidRDefault="009F7B69" w:rsidP="00A31485">
      <w:pPr>
        <w:pStyle w:val="Heading4"/>
        <w:rPr>
          <w:rFonts w:eastAsia="Times New Roman"/>
        </w:rPr>
      </w:pPr>
      <w:r w:rsidRPr="008C599F">
        <w:rPr>
          <w:rFonts w:eastAsia="Times New Roman"/>
        </w:rPr>
        <w:t>Performance</w:t>
      </w:r>
      <w:r w:rsidR="00562089" w:rsidRPr="008C599F">
        <w:rPr>
          <w:rFonts w:eastAsia="Times New Roman"/>
        </w:rPr>
        <w:t xml:space="preserve"> </w:t>
      </w:r>
      <w:r w:rsidRPr="008C599F">
        <w:rPr>
          <w:rFonts w:eastAsia="Times New Roman"/>
        </w:rPr>
        <w:t>Measure</w:t>
      </w:r>
      <w:r w:rsidR="00562089" w:rsidRPr="008C599F">
        <w:rPr>
          <w:rFonts w:eastAsia="Times New Roman"/>
        </w:rPr>
        <w:t xml:space="preserve"> </w:t>
      </w:r>
      <w:r w:rsidRPr="008C599F">
        <w:rPr>
          <w:rFonts w:eastAsia="Times New Roman"/>
        </w:rPr>
        <w:t>Validation</w:t>
      </w:r>
      <w:r w:rsidR="00562089" w:rsidRPr="008C599F">
        <w:rPr>
          <w:rFonts w:eastAsia="Times New Roman"/>
        </w:rPr>
        <w:t xml:space="preserve"> </w:t>
      </w:r>
    </w:p>
    <w:p w14:paraId="50226641" w14:textId="1A181ED7" w:rsidR="004754FE" w:rsidRPr="008C599F" w:rsidRDefault="004754FE" w:rsidP="00636CDA">
      <w:pPr>
        <w:rPr>
          <w:rFonts w:ascii="Calibri Light" w:hAnsi="Calibri Light" w:cs="Calibri Light"/>
          <w:szCs w:val="24"/>
        </w:rPr>
      </w:pPr>
      <w:bookmarkStart w:id="30" w:name="_Hlk128239130"/>
      <w:bookmarkStart w:id="31" w:name="_Hlk127642757"/>
      <w:r w:rsidRPr="008C599F">
        <w:rPr>
          <w:rFonts w:ascii="Calibri Light" w:hAnsi="Calibri Light" w:cs="Calibri Light"/>
          <w:szCs w:val="24"/>
        </w:rPr>
        <w:t>IPRO</w:t>
      </w:r>
      <w:r w:rsidR="00562089" w:rsidRPr="008C599F">
        <w:rPr>
          <w:rFonts w:ascii="Calibri Light" w:hAnsi="Calibri Light" w:cs="Calibri Light"/>
          <w:szCs w:val="24"/>
        </w:rPr>
        <w:t xml:space="preserve"> </w:t>
      </w:r>
      <w:r w:rsidRPr="008C599F">
        <w:rPr>
          <w:rFonts w:ascii="Calibri Light" w:hAnsi="Calibri Light" w:cs="Calibri Light"/>
          <w:szCs w:val="24"/>
        </w:rPr>
        <w:t>validated</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accuracy</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002A4A11" w:rsidRPr="008C599F">
        <w:rPr>
          <w:rFonts w:ascii="Calibri Light" w:hAnsi="Calibri Light" w:cs="Calibri Light"/>
          <w:szCs w:val="24"/>
        </w:rPr>
        <w:t>PMs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evaluated</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state</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health</w:t>
      </w:r>
      <w:r w:rsidR="00562089" w:rsidRPr="008C599F">
        <w:rPr>
          <w:rFonts w:ascii="Calibri Light" w:hAnsi="Calibri Light" w:cs="Calibri Light"/>
          <w:szCs w:val="24"/>
        </w:rPr>
        <w:t xml:space="preserve"> </w:t>
      </w:r>
      <w:r w:rsidRPr="008C599F">
        <w:rPr>
          <w:rFonts w:ascii="Calibri Light" w:hAnsi="Calibri Light" w:cs="Calibri Light"/>
          <w:szCs w:val="24"/>
        </w:rPr>
        <w:t>care</w:t>
      </w:r>
      <w:r w:rsidR="00562089" w:rsidRPr="008C599F">
        <w:rPr>
          <w:rFonts w:ascii="Calibri Light" w:hAnsi="Calibri Light" w:cs="Calibri Light"/>
          <w:szCs w:val="24"/>
        </w:rPr>
        <w:t xml:space="preserve"> </w:t>
      </w: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program.</w:t>
      </w:r>
      <w:r w:rsidR="00562089" w:rsidRPr="008C599F">
        <w:rPr>
          <w:rFonts w:ascii="Calibri Light" w:hAnsi="Calibri Light" w:cs="Calibri Light"/>
          <w:szCs w:val="24"/>
        </w:rPr>
        <w:t xml:space="preserve"> </w:t>
      </w:r>
    </w:p>
    <w:bookmarkEnd w:id="30"/>
    <w:p w14:paraId="52B9A4DA" w14:textId="77777777" w:rsidR="004754FE" w:rsidRPr="008C599F" w:rsidRDefault="004754FE" w:rsidP="00636CDA">
      <w:pPr>
        <w:rPr>
          <w:rFonts w:ascii="Calibri Light" w:hAnsi="Calibri Light" w:cs="Calibri Light"/>
          <w:szCs w:val="24"/>
        </w:rPr>
      </w:pPr>
    </w:p>
    <w:p w14:paraId="36F625D9" w14:textId="77777777" w:rsidR="004754FE" w:rsidRPr="008C599F" w:rsidRDefault="004754FE" w:rsidP="00636CDA">
      <w:pPr>
        <w:rPr>
          <w:rFonts w:ascii="Calibri Light" w:hAnsi="Calibri Light" w:cs="Calibri Light"/>
          <w:szCs w:val="24"/>
        </w:rPr>
      </w:pPr>
      <w:r w:rsidRPr="008C599F">
        <w:rPr>
          <w:rFonts w:ascii="Calibri Light" w:hAnsi="Calibri Light" w:cs="Calibri Light"/>
          <w:b/>
          <w:bCs/>
          <w:szCs w:val="24"/>
        </w:rPr>
        <w:t>Strengths</w:t>
      </w:r>
      <w:r w:rsidRPr="008C599F">
        <w:rPr>
          <w:rFonts w:ascii="Calibri Light" w:hAnsi="Calibri Light" w:cs="Calibri Light"/>
          <w:szCs w:val="24"/>
        </w:rPr>
        <w:t>:</w:t>
      </w:r>
    </w:p>
    <w:p w14:paraId="1C16C9D4" w14:textId="61D7207B" w:rsidR="004754FE" w:rsidRPr="008C599F" w:rsidRDefault="004754FE" w:rsidP="00636CDA">
      <w:pPr>
        <w:rPr>
          <w:rFonts w:ascii="Calibri Light" w:hAnsi="Calibri Light" w:cs="Calibri Light"/>
          <w:szCs w:val="24"/>
        </w:rPr>
      </w:pP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use</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metrics</w:t>
      </w:r>
      <w:r w:rsidR="00562089" w:rsidRPr="008C599F">
        <w:rPr>
          <w:rFonts w:ascii="Calibri Light" w:hAnsi="Calibri Light" w:cs="Calibri Light"/>
          <w:szCs w:val="24"/>
        </w:rPr>
        <w:t xml:space="preserve"> </w:t>
      </w:r>
      <w:r w:rsidRPr="008C599F">
        <w:rPr>
          <w:rFonts w:ascii="Calibri Light" w:hAnsi="Calibri Light" w:cs="Calibri Light"/>
          <w:szCs w:val="24"/>
        </w:rPr>
        <w:t>is</w:t>
      </w:r>
      <w:r w:rsidR="00562089" w:rsidRPr="008C599F">
        <w:rPr>
          <w:rFonts w:ascii="Calibri Light" w:hAnsi="Calibri Light" w:cs="Calibri Light"/>
          <w:szCs w:val="24"/>
        </w:rPr>
        <w:t xml:space="preserve"> </w:t>
      </w:r>
      <w:r w:rsidRPr="008C599F">
        <w:rPr>
          <w:rFonts w:ascii="Calibri Light" w:hAnsi="Calibri Light" w:cs="Calibri Light"/>
          <w:szCs w:val="24"/>
        </w:rPr>
        <w:t>one</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key</w:t>
      </w:r>
      <w:r w:rsidR="00562089" w:rsidRPr="008C599F">
        <w:rPr>
          <w:rFonts w:ascii="Calibri Light" w:hAnsi="Calibri Light" w:cs="Calibri Light"/>
          <w:szCs w:val="24"/>
        </w:rPr>
        <w:t xml:space="preserve"> </w:t>
      </w:r>
      <w:r w:rsidRPr="008C599F">
        <w:rPr>
          <w:rFonts w:ascii="Calibri Light" w:hAnsi="Calibri Light" w:cs="Calibri Light"/>
          <w:szCs w:val="24"/>
        </w:rPr>
        <w:t>elements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MassHealth’s</w:t>
      </w:r>
      <w:r w:rsidR="00562089" w:rsidRPr="008C599F">
        <w:rPr>
          <w:rFonts w:ascii="Calibri Light" w:hAnsi="Calibri Light" w:cs="Calibri Light"/>
          <w:szCs w:val="24"/>
        </w:rPr>
        <w:t xml:space="preserve"> </w:t>
      </w: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strategy.</w:t>
      </w:r>
      <w:r w:rsidR="00562089" w:rsidRPr="008C599F">
        <w:rPr>
          <w:rFonts w:ascii="Calibri Light" w:hAnsi="Calibri Light" w:cs="Calibri Light"/>
          <w:szCs w:val="24"/>
        </w:rPr>
        <w:t xml:space="preserve"> </w:t>
      </w:r>
      <w:r w:rsidRPr="008C599F">
        <w:rPr>
          <w:rFonts w:ascii="Calibri Light" w:hAnsi="Calibri Light" w:cs="Calibri Light"/>
          <w:szCs w:val="24"/>
        </w:rPr>
        <w:t>At</w:t>
      </w:r>
      <w:r w:rsidR="00562089" w:rsidRPr="008C599F">
        <w:rPr>
          <w:rFonts w:ascii="Calibri Light" w:hAnsi="Calibri Light" w:cs="Calibri Light"/>
          <w:szCs w:val="24"/>
        </w:rPr>
        <w:t xml:space="preserve"> </w:t>
      </w:r>
      <w:r w:rsidRPr="008C599F">
        <w:rPr>
          <w:rFonts w:ascii="Calibri Light" w:hAnsi="Calibri Light" w:cs="Calibri Light"/>
          <w:szCs w:val="24"/>
        </w:rPr>
        <w:t>a</w:t>
      </w:r>
      <w:r w:rsidR="00562089" w:rsidRPr="008C599F">
        <w:rPr>
          <w:rFonts w:ascii="Calibri Light" w:hAnsi="Calibri Light" w:cs="Calibri Light"/>
          <w:szCs w:val="24"/>
        </w:rPr>
        <w:t xml:space="preserve"> </w:t>
      </w:r>
      <w:r w:rsidRPr="008C599F">
        <w:rPr>
          <w:rFonts w:ascii="Calibri Light" w:hAnsi="Calibri Light" w:cs="Calibri Light"/>
          <w:szCs w:val="24"/>
        </w:rPr>
        <w:t>statewide</w:t>
      </w:r>
      <w:r w:rsidR="00562089" w:rsidRPr="008C599F">
        <w:rPr>
          <w:rFonts w:ascii="Calibri Light" w:hAnsi="Calibri Light" w:cs="Calibri Light"/>
          <w:szCs w:val="24"/>
        </w:rPr>
        <w:t xml:space="preserve"> </w:t>
      </w:r>
      <w:r w:rsidRPr="008C599F">
        <w:rPr>
          <w:rFonts w:ascii="Calibri Light" w:hAnsi="Calibri Light" w:cs="Calibri Light"/>
          <w:szCs w:val="24"/>
        </w:rPr>
        <w:t>level,</w:t>
      </w:r>
      <w:r w:rsidR="00562089" w:rsidRPr="008C599F">
        <w:rPr>
          <w:rFonts w:ascii="Calibri Light" w:hAnsi="Calibri Light" w:cs="Calibri Light"/>
          <w:szCs w:val="24"/>
        </w:rPr>
        <w:t xml:space="preserve"> </w:t>
      </w: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Pr="008C599F">
        <w:rPr>
          <w:rFonts w:ascii="Calibri Light" w:hAnsi="Calibri Light" w:cs="Calibri Light"/>
          <w:szCs w:val="24"/>
        </w:rPr>
        <w:t>monitors</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Medicaid</w:t>
      </w:r>
      <w:r w:rsidR="00562089" w:rsidRPr="008C599F">
        <w:rPr>
          <w:rFonts w:ascii="Calibri Light" w:hAnsi="Calibri Light" w:cs="Calibri Light"/>
          <w:szCs w:val="24"/>
        </w:rPr>
        <w:t xml:space="preserve"> </w:t>
      </w:r>
      <w:r w:rsidRPr="008C599F">
        <w:rPr>
          <w:rFonts w:ascii="Calibri Light" w:hAnsi="Calibri Light" w:cs="Calibri Light"/>
          <w:szCs w:val="24"/>
        </w:rPr>
        <w:t>program’s</w:t>
      </w:r>
      <w:r w:rsidR="00562089" w:rsidRPr="008C599F">
        <w:rPr>
          <w:rFonts w:ascii="Calibri Light" w:hAnsi="Calibri Light" w:cs="Calibri Light"/>
          <w:szCs w:val="24"/>
        </w:rPr>
        <w:t xml:space="preserve"> </w:t>
      </w:r>
      <w:r w:rsidRPr="008C599F">
        <w:rPr>
          <w:rFonts w:ascii="Calibri Light" w:hAnsi="Calibri Light" w:cs="Calibri Light"/>
          <w:szCs w:val="24"/>
        </w:rPr>
        <w:t>performance</w:t>
      </w:r>
      <w:r w:rsidR="00562089" w:rsidRPr="008C599F">
        <w:rPr>
          <w:rFonts w:ascii="Calibri Light" w:hAnsi="Calibri Light" w:cs="Calibri Light"/>
          <w:szCs w:val="24"/>
        </w:rPr>
        <w:t xml:space="preserve"> </w:t>
      </w:r>
      <w:r w:rsidRPr="008C599F">
        <w:rPr>
          <w:rFonts w:ascii="Calibri Light" w:hAnsi="Calibri Light" w:cs="Calibri Light"/>
          <w:szCs w:val="24"/>
        </w:rPr>
        <w:t>on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CMS</w:t>
      </w:r>
      <w:r w:rsidR="00562089" w:rsidRPr="008C599F">
        <w:rPr>
          <w:rFonts w:ascii="Calibri Light" w:hAnsi="Calibri Light" w:cs="Calibri Light"/>
          <w:szCs w:val="24"/>
        </w:rPr>
        <w:t xml:space="preserve"> </w:t>
      </w:r>
      <w:r w:rsidRPr="008C599F">
        <w:rPr>
          <w:rFonts w:ascii="Calibri Light" w:hAnsi="Calibri Light" w:cs="Calibri Light"/>
          <w:szCs w:val="24"/>
        </w:rPr>
        <w:t>Medicaid</w:t>
      </w:r>
      <w:r w:rsidR="00562089" w:rsidRPr="008C599F">
        <w:rPr>
          <w:rFonts w:ascii="Calibri Light" w:hAnsi="Calibri Light" w:cs="Calibri Light"/>
          <w:szCs w:val="24"/>
        </w:rPr>
        <w:t xml:space="preserve"> </w:t>
      </w:r>
      <w:r w:rsidRPr="008C599F">
        <w:rPr>
          <w:rFonts w:ascii="Calibri Light" w:hAnsi="Calibri Light" w:cs="Calibri Light"/>
          <w:szCs w:val="24"/>
        </w:rPr>
        <w:t>Adult</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Child</w:t>
      </w:r>
      <w:r w:rsidR="00562089" w:rsidRPr="008C599F">
        <w:rPr>
          <w:rFonts w:ascii="Calibri Light" w:hAnsi="Calibri Light" w:cs="Calibri Light"/>
          <w:szCs w:val="24"/>
        </w:rPr>
        <w:t xml:space="preserve"> </w:t>
      </w:r>
      <w:r w:rsidRPr="008C599F">
        <w:rPr>
          <w:rFonts w:ascii="Calibri Light" w:hAnsi="Calibri Light" w:cs="Calibri Light"/>
          <w:szCs w:val="24"/>
        </w:rPr>
        <w:t>Core</w:t>
      </w:r>
      <w:r w:rsidR="00562089" w:rsidRPr="008C599F">
        <w:rPr>
          <w:rFonts w:ascii="Calibri Light" w:hAnsi="Calibri Light" w:cs="Calibri Light"/>
          <w:szCs w:val="24"/>
        </w:rPr>
        <w:t xml:space="preserve"> </w:t>
      </w:r>
      <w:r w:rsidRPr="008C599F">
        <w:rPr>
          <w:rFonts w:ascii="Calibri Light" w:hAnsi="Calibri Light" w:cs="Calibri Light"/>
          <w:szCs w:val="24"/>
        </w:rPr>
        <w:t>Sets</w:t>
      </w:r>
      <w:r w:rsidR="00562089" w:rsidRPr="008C599F">
        <w:rPr>
          <w:rFonts w:ascii="Calibri Light" w:hAnsi="Calibri Light" w:cs="Calibri Light"/>
          <w:szCs w:val="24"/>
        </w:rPr>
        <w:t xml:space="preserve"> </w:t>
      </w:r>
      <w:r w:rsidRPr="008C599F">
        <w:rPr>
          <w:rFonts w:ascii="Calibri Light" w:hAnsi="Calibri Light" w:cs="Calibri Light"/>
          <w:szCs w:val="24"/>
        </w:rPr>
        <w:t>measures.</w:t>
      </w:r>
      <w:r w:rsidR="00562089" w:rsidRPr="008C599F">
        <w:rPr>
          <w:rFonts w:ascii="Calibri Light" w:hAnsi="Calibri Light" w:cs="Calibri Light"/>
          <w:szCs w:val="24"/>
        </w:rPr>
        <w:t xml:space="preserve"> </w:t>
      </w:r>
      <w:r w:rsidRPr="008C599F">
        <w:rPr>
          <w:rFonts w:ascii="Calibri Light" w:hAnsi="Calibri Light" w:cs="Calibri Light"/>
          <w:szCs w:val="24"/>
        </w:rPr>
        <w:t>On</w:t>
      </w:r>
      <w:r w:rsidR="00562089" w:rsidRPr="008C599F">
        <w:rPr>
          <w:rFonts w:ascii="Calibri Light" w:hAnsi="Calibri Light" w:cs="Calibri Light"/>
          <w:szCs w:val="24"/>
        </w:rPr>
        <w:t xml:space="preserve"> </w:t>
      </w:r>
      <w:r w:rsidRPr="008C599F">
        <w:rPr>
          <w:rFonts w:ascii="Calibri Light" w:hAnsi="Calibri Light" w:cs="Calibri Light"/>
          <w:szCs w:val="24"/>
        </w:rPr>
        <w:t>a</w:t>
      </w:r>
      <w:r w:rsidR="00562089" w:rsidRPr="008C599F">
        <w:rPr>
          <w:rFonts w:ascii="Calibri Light" w:hAnsi="Calibri Light" w:cs="Calibri Light"/>
          <w:szCs w:val="24"/>
        </w:rPr>
        <w:t xml:space="preserve"> </w:t>
      </w:r>
      <w:r w:rsidRPr="008C599F">
        <w:rPr>
          <w:rFonts w:ascii="Calibri Light" w:hAnsi="Calibri Light" w:cs="Calibri Light"/>
          <w:szCs w:val="24"/>
        </w:rPr>
        <w:t>program</w:t>
      </w:r>
      <w:r w:rsidR="00562089" w:rsidRPr="008C599F">
        <w:rPr>
          <w:rFonts w:ascii="Calibri Light" w:hAnsi="Calibri Light" w:cs="Calibri Light"/>
          <w:szCs w:val="24"/>
        </w:rPr>
        <w:t xml:space="preserve"> </w:t>
      </w:r>
      <w:r w:rsidRPr="008C599F">
        <w:rPr>
          <w:rFonts w:ascii="Calibri Light" w:hAnsi="Calibri Light" w:cs="Calibri Light"/>
          <w:szCs w:val="24"/>
        </w:rPr>
        <w:t>level,</w:t>
      </w:r>
      <w:r w:rsidR="00562089" w:rsidRPr="008C599F">
        <w:rPr>
          <w:rFonts w:ascii="Calibri Light" w:hAnsi="Calibri Light" w:cs="Calibri Light"/>
          <w:szCs w:val="24"/>
        </w:rPr>
        <w:t xml:space="preserve"> </w:t>
      </w:r>
      <w:r w:rsidRPr="008C599F">
        <w:rPr>
          <w:rFonts w:ascii="Calibri Light" w:hAnsi="Calibri Light" w:cs="Calibri Light"/>
          <w:szCs w:val="24"/>
        </w:rPr>
        <w:t>each</w:t>
      </w:r>
      <w:r w:rsidR="00562089" w:rsidRPr="008C599F">
        <w:rPr>
          <w:rFonts w:ascii="Calibri Light" w:hAnsi="Calibri Light" w:cs="Calibri Light"/>
          <w:szCs w:val="24"/>
        </w:rPr>
        <w:t xml:space="preserve"> </w:t>
      </w:r>
      <w:r w:rsidRPr="008C599F">
        <w:rPr>
          <w:rFonts w:ascii="Calibri Light" w:hAnsi="Calibri Light" w:cs="Calibri Light"/>
          <w:szCs w:val="24"/>
        </w:rPr>
        <w:t>managed</w:t>
      </w:r>
      <w:r w:rsidR="00562089" w:rsidRPr="008C599F">
        <w:rPr>
          <w:rFonts w:ascii="Calibri Light" w:hAnsi="Calibri Light" w:cs="Calibri Light"/>
          <w:szCs w:val="24"/>
        </w:rPr>
        <w:t xml:space="preserve"> </w:t>
      </w:r>
      <w:r w:rsidRPr="008C599F">
        <w:rPr>
          <w:rFonts w:ascii="Calibri Light" w:hAnsi="Calibri Light" w:cs="Calibri Light"/>
          <w:szCs w:val="24"/>
        </w:rPr>
        <w:t>care</w:t>
      </w:r>
      <w:r w:rsidR="00562089" w:rsidRPr="008C599F">
        <w:rPr>
          <w:rFonts w:ascii="Calibri Light" w:hAnsi="Calibri Light" w:cs="Calibri Light"/>
          <w:szCs w:val="24"/>
        </w:rPr>
        <w:t xml:space="preserve"> </w:t>
      </w:r>
      <w:r w:rsidRPr="008C599F">
        <w:rPr>
          <w:rFonts w:ascii="Calibri Light" w:hAnsi="Calibri Light" w:cs="Calibri Light"/>
          <w:szCs w:val="24"/>
        </w:rPr>
        <w:t>program</w:t>
      </w:r>
      <w:r w:rsidR="00562089" w:rsidRPr="008C599F">
        <w:rPr>
          <w:rFonts w:ascii="Calibri Light" w:hAnsi="Calibri Light" w:cs="Calibri Light"/>
          <w:szCs w:val="24"/>
        </w:rPr>
        <w:t xml:space="preserve"> </w:t>
      </w:r>
      <w:r w:rsidRPr="008C599F">
        <w:rPr>
          <w:rFonts w:ascii="Calibri Light" w:hAnsi="Calibri Light" w:cs="Calibri Light"/>
          <w:szCs w:val="24"/>
        </w:rPr>
        <w:t>has</w:t>
      </w:r>
      <w:r w:rsidR="00562089" w:rsidRPr="008C599F">
        <w:rPr>
          <w:rFonts w:ascii="Calibri Light" w:hAnsi="Calibri Light" w:cs="Calibri Light"/>
          <w:szCs w:val="24"/>
        </w:rPr>
        <w:t xml:space="preserve"> </w:t>
      </w:r>
      <w:r w:rsidRPr="008C599F">
        <w:rPr>
          <w:rFonts w:ascii="Calibri Light" w:hAnsi="Calibri Light" w:cs="Calibri Light"/>
          <w:szCs w:val="24"/>
        </w:rPr>
        <w:t>a</w:t>
      </w:r>
      <w:r w:rsidR="00562089" w:rsidRPr="008C599F">
        <w:rPr>
          <w:rFonts w:ascii="Calibri Light" w:hAnsi="Calibri Light" w:cs="Calibri Light"/>
          <w:szCs w:val="24"/>
        </w:rPr>
        <w:t xml:space="preserve"> </w:t>
      </w:r>
      <w:r w:rsidRPr="008C599F">
        <w:rPr>
          <w:rFonts w:ascii="Calibri Light" w:hAnsi="Calibri Light" w:cs="Calibri Light"/>
          <w:szCs w:val="24"/>
        </w:rPr>
        <w:t>distinctive</w:t>
      </w:r>
      <w:r w:rsidR="00562089" w:rsidRPr="008C599F">
        <w:rPr>
          <w:rFonts w:ascii="Calibri Light" w:hAnsi="Calibri Light" w:cs="Calibri Light"/>
          <w:szCs w:val="24"/>
        </w:rPr>
        <w:t xml:space="preserve"> </w:t>
      </w:r>
      <w:r w:rsidRPr="008C599F">
        <w:rPr>
          <w:rFonts w:ascii="Calibri Light" w:hAnsi="Calibri Light" w:cs="Calibri Light"/>
          <w:szCs w:val="24"/>
        </w:rPr>
        <w:t>slate</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measures</w:t>
      </w:r>
      <w:r w:rsidR="00562089" w:rsidRPr="008C599F">
        <w:rPr>
          <w:rFonts w:ascii="Calibri Light" w:hAnsi="Calibri Light" w:cs="Calibri Light"/>
          <w:szCs w:val="24"/>
        </w:rPr>
        <w:t xml:space="preserve"> </w:t>
      </w:r>
      <w:r w:rsidRPr="008C599F">
        <w:rPr>
          <w:rFonts w:ascii="Calibri Light" w:hAnsi="Calibri Light" w:cs="Calibri Light"/>
          <w:szCs w:val="24"/>
        </w:rPr>
        <w:t>selected</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reflect</w:t>
      </w:r>
      <w:r w:rsidR="00562089" w:rsidRPr="008C599F">
        <w:rPr>
          <w:rFonts w:ascii="Calibri Light" w:hAnsi="Calibri Light" w:cs="Calibri Light"/>
          <w:szCs w:val="24"/>
        </w:rPr>
        <w:t xml:space="preserve"> </w:t>
      </w: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strategy</w:t>
      </w:r>
      <w:r w:rsidR="00562089" w:rsidRPr="008C599F">
        <w:rPr>
          <w:rFonts w:ascii="Calibri Light" w:hAnsi="Calibri Light" w:cs="Calibri Light"/>
          <w:szCs w:val="24"/>
        </w:rPr>
        <w:t xml:space="preserve"> </w:t>
      </w:r>
      <w:r w:rsidRPr="008C599F">
        <w:rPr>
          <w:rFonts w:ascii="Calibri Light" w:hAnsi="Calibri Light" w:cs="Calibri Light"/>
          <w:szCs w:val="24"/>
        </w:rPr>
        <w:t>goals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objectives.</w:t>
      </w:r>
    </w:p>
    <w:p w14:paraId="3149953F" w14:textId="77777777" w:rsidR="004754FE" w:rsidRPr="008C599F" w:rsidRDefault="004754FE" w:rsidP="00636CDA">
      <w:pPr>
        <w:rPr>
          <w:rFonts w:ascii="Calibri Light" w:hAnsi="Calibri Light" w:cs="Calibri Light"/>
          <w:szCs w:val="24"/>
        </w:rPr>
      </w:pPr>
    </w:p>
    <w:p w14:paraId="23006F7D" w14:textId="3F11E970" w:rsidR="004754FE" w:rsidRPr="008C599F" w:rsidRDefault="00F34E5C" w:rsidP="00636CDA">
      <w:pPr>
        <w:rPr>
          <w:rFonts w:ascii="Calibri Light" w:hAnsi="Calibri Light" w:cs="Calibri Light"/>
          <w:szCs w:val="24"/>
        </w:rPr>
      </w:pPr>
      <w:r w:rsidRPr="008C599F">
        <w:rPr>
          <w:rFonts w:ascii="Calibri Light" w:hAnsi="Calibri Light" w:cs="Calibri Light"/>
          <w:szCs w:val="24"/>
        </w:rPr>
        <w:t>The</w:t>
      </w:r>
      <w:r w:rsidR="00562089" w:rsidRPr="008C599F">
        <w:rPr>
          <w:rFonts w:ascii="Calibri Light" w:hAnsi="Calibri Light" w:cs="Calibri Light"/>
          <w:szCs w:val="24"/>
        </w:rPr>
        <w:t xml:space="preserve"> </w:t>
      </w:r>
      <w:r w:rsidR="00F92574"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is</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evaluated</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on</w:t>
      </w:r>
      <w:r w:rsidR="00562089" w:rsidRPr="008C599F">
        <w:rPr>
          <w:rFonts w:ascii="Calibri Light" w:hAnsi="Calibri Light" w:cs="Calibri Light"/>
          <w:szCs w:val="24"/>
        </w:rPr>
        <w:t xml:space="preserve"> </w:t>
      </w:r>
      <w:r w:rsidR="00F92574" w:rsidRPr="008C599F">
        <w:rPr>
          <w:rFonts w:ascii="Calibri Light" w:hAnsi="Calibri Light" w:cs="Calibri Light"/>
          <w:szCs w:val="24"/>
        </w:rPr>
        <w:t>the</w:t>
      </w:r>
      <w:r w:rsidR="00562089" w:rsidRPr="008C599F">
        <w:rPr>
          <w:rFonts w:ascii="Calibri Light" w:hAnsi="Calibri Light" w:cs="Calibri Light"/>
          <w:szCs w:val="24"/>
        </w:rPr>
        <w:t xml:space="preserve"> </w:t>
      </w:r>
      <w:r w:rsidR="004754FE" w:rsidRPr="008C599F">
        <w:rPr>
          <w:rFonts w:ascii="Calibri Light" w:hAnsi="Calibri Light" w:cs="Calibri Light"/>
        </w:rPr>
        <w:t>Healthcare</w:t>
      </w:r>
      <w:r w:rsidR="00562089" w:rsidRPr="008C599F">
        <w:rPr>
          <w:rFonts w:ascii="Calibri Light" w:hAnsi="Calibri Light" w:cs="Calibri Light"/>
        </w:rPr>
        <w:t xml:space="preserve"> </w:t>
      </w:r>
      <w:r w:rsidR="004754FE" w:rsidRPr="008C599F">
        <w:rPr>
          <w:rFonts w:ascii="Calibri Light" w:hAnsi="Calibri Light" w:cs="Calibri Light"/>
        </w:rPr>
        <w:t>Effectiveness</w:t>
      </w:r>
      <w:r w:rsidR="00562089" w:rsidRPr="008C599F">
        <w:rPr>
          <w:rFonts w:ascii="Calibri Light" w:hAnsi="Calibri Light" w:cs="Calibri Light"/>
        </w:rPr>
        <w:t xml:space="preserve"> </w:t>
      </w:r>
      <w:r w:rsidR="004754FE" w:rsidRPr="008C599F">
        <w:rPr>
          <w:rFonts w:ascii="Calibri Light" w:hAnsi="Calibri Light" w:cs="Calibri Light"/>
        </w:rPr>
        <w:t>Data</w:t>
      </w:r>
      <w:r w:rsidR="00562089" w:rsidRPr="008C599F">
        <w:rPr>
          <w:rFonts w:ascii="Calibri Light" w:hAnsi="Calibri Light" w:cs="Calibri Light"/>
        </w:rPr>
        <w:t xml:space="preserve"> </w:t>
      </w:r>
      <w:r w:rsidR="004754FE" w:rsidRPr="008C599F">
        <w:rPr>
          <w:rFonts w:ascii="Calibri Light" w:hAnsi="Calibri Light" w:cs="Calibri Light"/>
        </w:rPr>
        <w:t>and</w:t>
      </w:r>
      <w:r w:rsidR="00562089" w:rsidRPr="008C599F">
        <w:rPr>
          <w:rFonts w:ascii="Calibri Light" w:hAnsi="Calibri Light" w:cs="Calibri Light"/>
        </w:rPr>
        <w:t xml:space="preserve"> </w:t>
      </w:r>
      <w:r w:rsidR="004754FE" w:rsidRPr="008C599F">
        <w:rPr>
          <w:rFonts w:ascii="Calibri Light" w:hAnsi="Calibri Light" w:cs="Calibri Light"/>
        </w:rPr>
        <w:t>Information</w:t>
      </w:r>
      <w:r w:rsidR="00562089" w:rsidRPr="008C599F">
        <w:rPr>
          <w:rFonts w:ascii="Calibri Light" w:hAnsi="Calibri Light" w:cs="Calibri Light"/>
        </w:rPr>
        <w:t xml:space="preserve"> </w:t>
      </w:r>
      <w:r w:rsidR="004754FE" w:rsidRPr="008C599F">
        <w:rPr>
          <w:rFonts w:ascii="Calibri Light" w:hAnsi="Calibri Light" w:cs="Calibri Light"/>
        </w:rPr>
        <w:t>Set</w:t>
      </w:r>
      <w:r w:rsidR="00562089" w:rsidRPr="008C599F">
        <w:rPr>
          <w:rFonts w:ascii="Calibri Light" w:hAnsi="Calibri Light" w:cs="Calibri Light"/>
        </w:rPr>
        <w:t xml:space="preserve"> </w:t>
      </w:r>
      <w:r w:rsidR="004754FE" w:rsidRPr="008C599F">
        <w:rPr>
          <w:rFonts w:ascii="Calibri Light" w:hAnsi="Calibri Light" w:cs="Calibri Light"/>
        </w:rPr>
        <w:t>(</w:t>
      </w:r>
      <w:r w:rsidR="004754FE" w:rsidRPr="008C599F">
        <w:rPr>
          <w:rFonts w:ascii="Calibri Light" w:hAnsi="Calibri Light" w:cs="Calibri Light"/>
          <w:szCs w:val="24"/>
        </w:rPr>
        <w:t>HEDIS</w:t>
      </w:r>
      <w:r w:rsidR="00870D46" w:rsidRPr="008C599F">
        <w:rPr>
          <w:rFonts w:ascii="SymbolPS" w:eastAsia="SymbolPS" w:hAnsi="SymbolPS" w:cs="SymbolPS"/>
          <w:szCs w:val="24"/>
          <w:vertAlign w:val="superscript"/>
        </w:rPr>
        <w:t>Ò</w:t>
      </w:r>
      <w:r w:rsidR="004754FE" w:rsidRPr="008C599F">
        <w:rPr>
          <w:rFonts w:ascii="Calibri Light" w:hAnsi="Calibri Light" w:cs="Calibri Light"/>
          <w:szCs w:val="24"/>
        </w:rPr>
        <w:t>)</w:t>
      </w:r>
      <w:r w:rsidR="00562089" w:rsidRPr="008C599F">
        <w:rPr>
          <w:rFonts w:ascii="Calibri Light" w:hAnsi="Calibri Light" w:cs="Calibri Light"/>
          <w:szCs w:val="24"/>
        </w:rPr>
        <w:t xml:space="preserve"> </w:t>
      </w:r>
      <w:r w:rsidR="00F92574" w:rsidRPr="008C599F">
        <w:rPr>
          <w:rFonts w:ascii="Calibri Light" w:hAnsi="Calibri Light" w:cs="Calibri Light"/>
          <w:szCs w:val="24"/>
        </w:rPr>
        <w:t>measures</w:t>
      </w:r>
      <w:r w:rsidR="00562089" w:rsidRPr="008C599F">
        <w:rPr>
          <w:rFonts w:ascii="Calibri Light" w:hAnsi="Calibri Light" w:cs="Calibri Light"/>
          <w:szCs w:val="24"/>
        </w:rPr>
        <w:t xml:space="preserve"> </w:t>
      </w:r>
      <w:r w:rsidR="00F92574" w:rsidRPr="008C599F">
        <w:rPr>
          <w:rFonts w:ascii="Calibri Light" w:hAnsi="Calibri Light" w:cs="Calibri Light"/>
          <w:szCs w:val="24"/>
        </w:rPr>
        <w:t>that</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are</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calculated</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by</w:t>
      </w:r>
      <w:r w:rsidR="00562089" w:rsidRPr="008C599F">
        <w:rPr>
          <w:rFonts w:ascii="Calibri Light" w:hAnsi="Calibri Light" w:cs="Calibri Light"/>
          <w:szCs w:val="24"/>
        </w:rPr>
        <w:t xml:space="preserve"> </w:t>
      </w:r>
      <w:r w:rsidR="00F92574" w:rsidRPr="008C599F">
        <w:rPr>
          <w:rFonts w:ascii="Calibri Light" w:hAnsi="Calibri Light" w:cs="Calibri Light"/>
          <w:szCs w:val="24"/>
        </w:rPr>
        <w:t>MBHP</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and</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reported</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to</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the</w:t>
      </w:r>
      <w:r w:rsidR="00562089" w:rsidRPr="008C599F">
        <w:rPr>
          <w:rFonts w:ascii="Calibri Light" w:hAnsi="Calibri Light" w:cs="Calibri Light"/>
          <w:szCs w:val="24"/>
        </w:rPr>
        <w:t xml:space="preserve"> </w:t>
      </w:r>
      <w:r w:rsidR="00F92574" w:rsidRPr="008C599F">
        <w:rPr>
          <w:rFonts w:ascii="Calibri Light" w:hAnsi="Calibri Light" w:cs="Calibri Light"/>
          <w:szCs w:val="24"/>
        </w:rPr>
        <w:t>MassHealth</w:t>
      </w:r>
      <w:r w:rsidR="004754FE" w:rsidRPr="008C599F">
        <w:rPr>
          <w:rFonts w:ascii="Calibri Light" w:hAnsi="Calibri Light" w:cs="Calibri Light"/>
          <w:szCs w:val="24"/>
        </w:rPr>
        <w:t>.</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IPRO</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conducted</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performance</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measure</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validation</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to</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assess</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the</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accuracy</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of</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HEDIS</w:t>
      </w:r>
      <w:r w:rsidR="00562089" w:rsidRPr="008C599F">
        <w:rPr>
          <w:rFonts w:ascii="Calibri Light" w:hAnsi="Calibri Light" w:cs="Calibri Light"/>
          <w:szCs w:val="24"/>
        </w:rPr>
        <w:t xml:space="preserve"> </w:t>
      </w:r>
      <w:r w:rsidR="00B9520C" w:rsidRPr="008C599F">
        <w:rPr>
          <w:rFonts w:ascii="Calibri Light" w:hAnsi="Calibri Light" w:cs="Calibri Light"/>
          <w:szCs w:val="24"/>
        </w:rPr>
        <w:t xml:space="preserve">performance measures </w:t>
      </w:r>
      <w:r w:rsidR="004754FE" w:rsidRPr="008C599F">
        <w:rPr>
          <w:rFonts w:ascii="Calibri Light" w:hAnsi="Calibri Light" w:cs="Calibri Light"/>
          <w:szCs w:val="24"/>
        </w:rPr>
        <w:t>and</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to</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determine</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the</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extent</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to</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which</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HEDIS</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performance</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measures</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follow</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MassHealth’s</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specifications</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and</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reporting</w:t>
      </w:r>
      <w:r w:rsidR="00562089" w:rsidRPr="008C599F">
        <w:rPr>
          <w:rFonts w:ascii="Calibri Light" w:hAnsi="Calibri Light" w:cs="Calibri Light"/>
          <w:szCs w:val="24"/>
        </w:rPr>
        <w:t xml:space="preserve"> </w:t>
      </w:r>
      <w:r w:rsidR="004754FE" w:rsidRPr="008C599F">
        <w:rPr>
          <w:rFonts w:ascii="Calibri Light" w:hAnsi="Calibri Light" w:cs="Calibri Light"/>
          <w:szCs w:val="24"/>
        </w:rPr>
        <w:t>requirements.</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IPRO</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conducted</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a</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full</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Information</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Systems</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Capabilities</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Assessment,</w:t>
      </w:r>
      <w:r w:rsidR="00562089" w:rsidRPr="008C599F">
        <w:rPr>
          <w:rFonts w:ascii="Calibri Light" w:hAnsi="Calibri Light" w:cs="Calibri Light"/>
          <w:szCs w:val="24"/>
        </w:rPr>
        <w:t xml:space="preserve"> </w:t>
      </w:r>
      <w:r w:rsidR="002155C5" w:rsidRPr="008C599F">
        <w:rPr>
          <w:rFonts w:ascii="Calibri Light" w:hAnsi="Calibri Light" w:cs="Calibri Light"/>
          <w:szCs w:val="24"/>
        </w:rPr>
        <w:t>a</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primary</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source</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validation,</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and</w:t>
      </w:r>
      <w:r w:rsidR="00562089" w:rsidRPr="008C599F">
        <w:rPr>
          <w:rFonts w:ascii="Calibri Light" w:hAnsi="Calibri Light" w:cs="Calibri Light"/>
          <w:szCs w:val="24"/>
        </w:rPr>
        <w:t xml:space="preserve"> </w:t>
      </w:r>
      <w:r w:rsidR="00065EAE" w:rsidRPr="008C599F">
        <w:rPr>
          <w:rFonts w:ascii="Calibri Light" w:hAnsi="Calibri Light" w:cs="Calibri Light"/>
          <w:szCs w:val="24"/>
        </w:rPr>
        <w:t>a</w:t>
      </w:r>
      <w:r w:rsidR="00562089" w:rsidRPr="008C599F">
        <w:rPr>
          <w:rFonts w:ascii="Calibri Light" w:hAnsi="Calibri Light" w:cs="Calibri Light"/>
          <w:szCs w:val="24"/>
        </w:rPr>
        <w:t xml:space="preserve"> </w:t>
      </w:r>
      <w:r w:rsidR="00065EAE" w:rsidRPr="008C599F">
        <w:rPr>
          <w:rFonts w:ascii="Calibri Light" w:hAnsi="Calibri Light" w:cs="Calibri Light"/>
          <w:szCs w:val="24"/>
        </w:rPr>
        <w:t>check</w:t>
      </w:r>
      <w:r w:rsidR="00562089" w:rsidRPr="008C599F">
        <w:rPr>
          <w:rFonts w:ascii="Calibri Light" w:hAnsi="Calibri Light" w:cs="Calibri Light"/>
          <w:szCs w:val="24"/>
        </w:rPr>
        <w:t xml:space="preserve"> </w:t>
      </w:r>
      <w:r w:rsidR="00065EAE" w:rsidRPr="008C599F">
        <w:rPr>
          <w:rFonts w:ascii="Calibri Light" w:hAnsi="Calibri Light" w:cs="Calibri Light"/>
          <w:szCs w:val="24"/>
        </w:rPr>
        <w:t>on</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the</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processes</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used</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to</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collect,</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calculate,</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and</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report</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the</w:t>
      </w:r>
      <w:r w:rsidR="00562089" w:rsidRPr="008C599F">
        <w:rPr>
          <w:rFonts w:ascii="Calibri Light" w:hAnsi="Calibri Light" w:cs="Calibri Light"/>
          <w:szCs w:val="24"/>
        </w:rPr>
        <w:t xml:space="preserve"> </w:t>
      </w:r>
      <w:r w:rsidR="00B9520C" w:rsidRPr="008C599F">
        <w:rPr>
          <w:rFonts w:ascii="Calibri Light" w:hAnsi="Calibri Light" w:cs="Calibri Light"/>
          <w:szCs w:val="24"/>
        </w:rPr>
        <w:t>performance measures</w:t>
      </w:r>
      <w:r w:rsidR="00B32C97" w:rsidRPr="008C599F">
        <w:rPr>
          <w:rFonts w:ascii="Calibri Light" w:hAnsi="Calibri Light" w:cs="Calibri Light"/>
          <w:szCs w:val="24"/>
        </w:rPr>
        <w:t>.</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The</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results</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showed</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that</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the</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data</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and</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processes</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used</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to</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produce</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HEDIS</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rates</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by</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the</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MBHP</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were</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fully</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compliant</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with</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information</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system</w:t>
      </w:r>
      <w:r w:rsidR="00562089" w:rsidRPr="008C599F">
        <w:rPr>
          <w:rFonts w:ascii="Calibri Light" w:hAnsi="Calibri Light" w:cs="Calibri Light"/>
          <w:szCs w:val="24"/>
        </w:rPr>
        <w:t xml:space="preserve"> </w:t>
      </w:r>
      <w:r w:rsidR="00B32C97" w:rsidRPr="008C599F">
        <w:rPr>
          <w:rFonts w:ascii="Calibri Light" w:hAnsi="Calibri Light" w:cs="Calibri Light"/>
          <w:szCs w:val="24"/>
        </w:rPr>
        <w:t>standards.</w:t>
      </w:r>
    </w:p>
    <w:p w14:paraId="62C1E45A" w14:textId="77777777" w:rsidR="004754FE" w:rsidRPr="008C599F" w:rsidRDefault="004754FE" w:rsidP="00636CDA">
      <w:pPr>
        <w:rPr>
          <w:rFonts w:ascii="Calibri Light" w:hAnsi="Calibri Light" w:cs="Calibri Light"/>
          <w:szCs w:val="24"/>
          <w:highlight w:val="green"/>
        </w:rPr>
      </w:pPr>
    </w:p>
    <w:p w14:paraId="0013D2B3" w14:textId="2D35461B" w:rsidR="0014580A" w:rsidRPr="008C599F" w:rsidRDefault="004754FE" w:rsidP="0014580A">
      <w:pPr>
        <w:rPr>
          <w:rFonts w:ascii="Calibri Light" w:hAnsi="Calibri Light" w:cs="Calibri Light"/>
          <w:szCs w:val="24"/>
        </w:rPr>
      </w:pPr>
      <w:r w:rsidRPr="008C599F">
        <w:rPr>
          <w:rFonts w:ascii="Calibri Light" w:hAnsi="Calibri Light" w:cs="Calibri Light"/>
        </w:rPr>
        <w:t>When</w:t>
      </w:r>
      <w:r w:rsidR="00562089" w:rsidRPr="008C599F">
        <w:rPr>
          <w:rFonts w:ascii="Calibri Light" w:hAnsi="Calibri Light" w:cs="Calibri Light"/>
        </w:rPr>
        <w:t xml:space="preserve"> </w:t>
      </w:r>
      <w:r w:rsidRPr="008C599F">
        <w:rPr>
          <w:rFonts w:ascii="Calibri Light" w:hAnsi="Calibri Light" w:cs="Calibri Light"/>
        </w:rPr>
        <w:t>IPRO</w:t>
      </w:r>
      <w:r w:rsidR="00562089" w:rsidRPr="008C599F">
        <w:rPr>
          <w:rFonts w:ascii="Calibri Light" w:hAnsi="Calibri Light" w:cs="Calibri Light"/>
        </w:rPr>
        <w:t xml:space="preserve"> </w:t>
      </w:r>
      <w:r w:rsidRPr="008C599F">
        <w:rPr>
          <w:rFonts w:ascii="Calibri Light" w:hAnsi="Calibri Light" w:cs="Calibri Light"/>
        </w:rPr>
        <w:t>compared</w:t>
      </w:r>
      <w:r w:rsidR="00562089" w:rsidRPr="008C599F">
        <w:rPr>
          <w:rFonts w:ascii="Calibri Light" w:hAnsi="Calibri Light" w:cs="Calibri Light"/>
        </w:rPr>
        <w:t xml:space="preserve"> </w:t>
      </w:r>
      <w:r w:rsidR="00F92574" w:rsidRPr="008C599F">
        <w:rPr>
          <w:rFonts w:ascii="Calibri Light" w:hAnsi="Calibri Light" w:cs="Calibri Light"/>
        </w:rPr>
        <w:t>MBHP’s</w:t>
      </w:r>
      <w:r w:rsidR="00562089" w:rsidRPr="008C599F">
        <w:rPr>
          <w:rFonts w:ascii="Calibri Light" w:hAnsi="Calibri Light" w:cs="Calibri Light"/>
        </w:rPr>
        <w:t xml:space="preserve"> </w:t>
      </w:r>
      <w:r w:rsidR="00F92574" w:rsidRPr="008C599F">
        <w:rPr>
          <w:rFonts w:ascii="Calibri Light" w:hAnsi="Calibri Light" w:cs="Calibri Light"/>
        </w:rPr>
        <w:t>HEDIS</w:t>
      </w:r>
      <w:r w:rsidR="00562089" w:rsidRPr="008C599F">
        <w:rPr>
          <w:rFonts w:ascii="Calibri Light" w:hAnsi="Calibri Light" w:cs="Calibri Light"/>
        </w:rPr>
        <w:t xml:space="preserve"> </w:t>
      </w:r>
      <w:r w:rsidR="00F92574" w:rsidRPr="008C599F">
        <w:rPr>
          <w:rFonts w:ascii="Calibri Light" w:hAnsi="Calibri Light" w:cs="Calibri Light"/>
        </w:rPr>
        <w:t>rates</w:t>
      </w:r>
      <w:r w:rsidR="00562089" w:rsidRPr="008C599F">
        <w:rPr>
          <w:rFonts w:ascii="Calibri Light" w:hAnsi="Calibri Light" w:cs="Calibri Light"/>
        </w:rPr>
        <w:t xml:space="preserve"> </w:t>
      </w:r>
      <w:r w:rsidR="00DB4442" w:rsidRPr="008C599F">
        <w:rPr>
          <w:rFonts w:ascii="Calibri Light" w:hAnsi="Calibri Light" w:cs="Calibri Light"/>
        </w:rPr>
        <w:t>to</w:t>
      </w:r>
      <w:r w:rsidR="00562089" w:rsidRPr="008C599F">
        <w:rPr>
          <w:rFonts w:ascii="Calibri Light" w:hAnsi="Calibri Light" w:cs="Calibri Light"/>
        </w:rPr>
        <w:t xml:space="preserve"> </w:t>
      </w:r>
      <w:r w:rsidR="007770EC" w:rsidRPr="008C599F">
        <w:rPr>
          <w:rFonts w:ascii="Calibri Light" w:hAnsi="Calibri Light" w:cs="Calibri Light"/>
        </w:rPr>
        <w:t>the</w:t>
      </w:r>
      <w:r w:rsidR="00562089" w:rsidRPr="008C599F">
        <w:rPr>
          <w:rFonts w:ascii="Calibri Light" w:hAnsi="Calibri Light" w:cs="Calibri Light"/>
        </w:rPr>
        <w:t xml:space="preserve"> </w:t>
      </w:r>
      <w:r w:rsidR="0085466A" w:rsidRPr="008C599F">
        <w:rPr>
          <w:rFonts w:ascii="Calibri Light" w:hAnsi="Calibri Light" w:cs="Calibri Light"/>
        </w:rPr>
        <w:t>National</w:t>
      </w:r>
      <w:r w:rsidR="00562089" w:rsidRPr="008C599F">
        <w:rPr>
          <w:rFonts w:ascii="Calibri Light" w:hAnsi="Calibri Light" w:cs="Calibri Light"/>
        </w:rPr>
        <w:t xml:space="preserve"> </w:t>
      </w:r>
      <w:r w:rsidR="0085466A" w:rsidRPr="008C599F">
        <w:rPr>
          <w:rFonts w:ascii="Calibri Light" w:hAnsi="Calibri Light" w:cs="Calibri Light"/>
        </w:rPr>
        <w:t>Committee</w:t>
      </w:r>
      <w:r w:rsidR="00562089" w:rsidRPr="008C599F">
        <w:rPr>
          <w:rFonts w:ascii="Calibri Light" w:hAnsi="Calibri Light" w:cs="Calibri Light"/>
        </w:rPr>
        <w:t xml:space="preserve"> </w:t>
      </w:r>
      <w:r w:rsidR="0085466A" w:rsidRPr="008C599F">
        <w:rPr>
          <w:rFonts w:ascii="Calibri Light" w:hAnsi="Calibri Light" w:cs="Calibri Light"/>
        </w:rPr>
        <w:t>for</w:t>
      </w:r>
      <w:r w:rsidR="00562089" w:rsidRPr="008C599F">
        <w:rPr>
          <w:rFonts w:ascii="Calibri Light" w:hAnsi="Calibri Light" w:cs="Calibri Light"/>
        </w:rPr>
        <w:t xml:space="preserve"> </w:t>
      </w:r>
      <w:r w:rsidR="0085466A" w:rsidRPr="008C599F">
        <w:rPr>
          <w:rFonts w:ascii="Calibri Light" w:hAnsi="Calibri Light" w:cs="Calibri Light"/>
        </w:rPr>
        <w:t>Quality</w:t>
      </w:r>
      <w:r w:rsidR="00562089" w:rsidRPr="008C599F">
        <w:rPr>
          <w:rFonts w:ascii="Calibri Light" w:hAnsi="Calibri Light" w:cs="Calibri Light"/>
        </w:rPr>
        <w:t xml:space="preserve"> </w:t>
      </w:r>
      <w:r w:rsidR="0085466A" w:rsidRPr="008C599F">
        <w:rPr>
          <w:rFonts w:ascii="Calibri Light" w:hAnsi="Calibri Light" w:cs="Calibri Light"/>
        </w:rPr>
        <w:t>Assurance</w:t>
      </w:r>
      <w:r w:rsidR="00562089" w:rsidRPr="008C599F">
        <w:rPr>
          <w:rFonts w:ascii="Calibri Light" w:hAnsi="Calibri Light" w:cs="Calibri Light"/>
        </w:rPr>
        <w:t xml:space="preserve"> </w:t>
      </w:r>
      <w:r w:rsidR="0085466A" w:rsidRPr="008C599F">
        <w:rPr>
          <w:rFonts w:ascii="Calibri Light" w:hAnsi="Calibri Light" w:cs="Calibri Light"/>
        </w:rPr>
        <w:t>(</w:t>
      </w:r>
      <w:r w:rsidRPr="008C599F">
        <w:rPr>
          <w:rFonts w:ascii="Calibri Light" w:hAnsi="Calibri Light" w:cs="Calibri Light"/>
        </w:rPr>
        <w:t>NCQA</w:t>
      </w:r>
      <w:r w:rsidR="0085466A"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Compass</w:t>
      </w:r>
      <w:r w:rsidR="00870D46" w:rsidRPr="008C599F">
        <w:rPr>
          <w:rFonts w:ascii="SymbolPS" w:eastAsia="SymbolPS" w:hAnsi="SymbolPS" w:cs="SymbolPS"/>
          <w:szCs w:val="24"/>
          <w:vertAlign w:val="superscript"/>
        </w:rPr>
        <w:t>Ò</w:t>
      </w:r>
      <w:r w:rsidRPr="008C599F">
        <w:rPr>
          <w:rFonts w:ascii="Calibri Light" w:hAnsi="Calibri Light" w:cs="Calibri Light"/>
        </w:rPr>
        <w:t>,</w:t>
      </w:r>
      <w:r w:rsidR="00562089" w:rsidRPr="008C599F">
        <w:rPr>
          <w:rFonts w:ascii="Calibri Light" w:hAnsi="Calibri Light" w:cs="Calibri Light"/>
        </w:rPr>
        <w:t xml:space="preserve"> </w:t>
      </w:r>
      <w:r w:rsidR="0014580A" w:rsidRPr="008C599F">
        <w:rPr>
          <w:rFonts w:ascii="Calibri Light" w:hAnsi="Calibri Light" w:cs="Calibri Light"/>
          <w:szCs w:val="24"/>
        </w:rPr>
        <w:t>MBHP HEDIS rates were above the 90th national Medicaid percentile of the NCQA Quality Compass on the following measures:</w:t>
      </w:r>
    </w:p>
    <w:p w14:paraId="1386CE42" w14:textId="6FCF3A2B" w:rsidR="0014580A" w:rsidRPr="008C599F" w:rsidRDefault="0014580A" w:rsidP="0014580A">
      <w:pPr>
        <w:rPr>
          <w:rFonts w:ascii="Calibri Light" w:hAnsi="Calibri Light" w:cs="Calibri Light"/>
          <w:szCs w:val="24"/>
        </w:rPr>
      </w:pPr>
      <w:r w:rsidRPr="008C599F">
        <w:rPr>
          <w:rFonts w:ascii="Calibri Light" w:hAnsi="Calibri Light" w:cs="Calibri Light"/>
          <w:szCs w:val="24"/>
        </w:rPr>
        <w:t>•</w:t>
      </w:r>
      <w:r w:rsidRPr="008C599F">
        <w:rPr>
          <w:rFonts w:ascii="Calibri Light" w:hAnsi="Calibri Light" w:cs="Calibri Light"/>
          <w:szCs w:val="24"/>
        </w:rPr>
        <w:tab/>
        <w:t>Follow-</w:t>
      </w:r>
      <w:r w:rsidR="00B9520C" w:rsidRPr="008C599F">
        <w:rPr>
          <w:rFonts w:ascii="Calibri Light" w:hAnsi="Calibri Light" w:cs="Calibri Light"/>
          <w:szCs w:val="24"/>
        </w:rPr>
        <w:t>u</w:t>
      </w:r>
      <w:r w:rsidRPr="008C599F">
        <w:rPr>
          <w:rFonts w:ascii="Calibri Light" w:hAnsi="Calibri Light" w:cs="Calibri Light"/>
          <w:szCs w:val="24"/>
        </w:rPr>
        <w:t>p After Emergency Department Visit for Mental Illness (7 days)</w:t>
      </w:r>
    </w:p>
    <w:p w14:paraId="35A37A6B" w14:textId="7BF784F2" w:rsidR="0014580A" w:rsidRPr="008C599F" w:rsidRDefault="0014580A" w:rsidP="0014580A">
      <w:pPr>
        <w:rPr>
          <w:rFonts w:ascii="Calibri Light" w:hAnsi="Calibri Light" w:cs="Calibri Light"/>
          <w:szCs w:val="24"/>
        </w:rPr>
      </w:pPr>
      <w:r w:rsidRPr="008C599F">
        <w:rPr>
          <w:rFonts w:ascii="Calibri Light" w:hAnsi="Calibri Light" w:cs="Calibri Light"/>
          <w:szCs w:val="24"/>
        </w:rPr>
        <w:t>•</w:t>
      </w:r>
      <w:r w:rsidRPr="008C599F">
        <w:rPr>
          <w:rFonts w:ascii="Calibri Light" w:hAnsi="Calibri Light" w:cs="Calibri Light"/>
          <w:szCs w:val="24"/>
        </w:rPr>
        <w:tab/>
        <w:t>Follow-</w:t>
      </w:r>
      <w:r w:rsidR="00B9520C" w:rsidRPr="008C599F">
        <w:rPr>
          <w:rFonts w:ascii="Calibri Light" w:hAnsi="Calibri Light" w:cs="Calibri Light"/>
          <w:szCs w:val="24"/>
        </w:rPr>
        <w:t>u</w:t>
      </w:r>
      <w:r w:rsidRPr="008C599F">
        <w:rPr>
          <w:rFonts w:ascii="Calibri Light" w:hAnsi="Calibri Light" w:cs="Calibri Light"/>
          <w:szCs w:val="24"/>
        </w:rPr>
        <w:t>p After Emergency Department Visit for Mental Illness (30 days)</w:t>
      </w:r>
    </w:p>
    <w:p w14:paraId="080D118E" w14:textId="5B9C2418" w:rsidR="0014580A" w:rsidRPr="008C599F" w:rsidRDefault="0014580A" w:rsidP="0014580A">
      <w:pPr>
        <w:rPr>
          <w:rFonts w:ascii="Calibri Light" w:hAnsi="Calibri Light" w:cs="Calibri Light"/>
          <w:szCs w:val="24"/>
        </w:rPr>
      </w:pPr>
      <w:r w:rsidRPr="008C599F">
        <w:rPr>
          <w:rFonts w:ascii="Calibri Light" w:hAnsi="Calibri Light" w:cs="Calibri Light"/>
          <w:szCs w:val="24"/>
        </w:rPr>
        <w:t>•</w:t>
      </w:r>
      <w:r w:rsidRPr="008C599F">
        <w:rPr>
          <w:rFonts w:ascii="Calibri Light" w:hAnsi="Calibri Light" w:cs="Calibri Light"/>
          <w:szCs w:val="24"/>
        </w:rPr>
        <w:tab/>
        <w:t>Pharmacotherapy for Opioid Use Disorder</w:t>
      </w:r>
    </w:p>
    <w:p w14:paraId="29FDA4D0" w14:textId="77777777" w:rsidR="004754FE" w:rsidRPr="008C599F" w:rsidRDefault="004754FE" w:rsidP="00636CDA">
      <w:pPr>
        <w:rPr>
          <w:rFonts w:ascii="Calibri Light" w:hAnsi="Calibri Light" w:cs="Calibri Light"/>
          <w:szCs w:val="24"/>
          <w:highlight w:val="green"/>
        </w:rPr>
      </w:pPr>
    </w:p>
    <w:p w14:paraId="02A87A4F" w14:textId="4427CF05" w:rsidR="004754FE" w:rsidRPr="008C599F" w:rsidRDefault="004754FE" w:rsidP="00636CDA">
      <w:pPr>
        <w:rPr>
          <w:rFonts w:ascii="Calibri Light" w:hAnsi="Calibri Light" w:cs="Calibri Light"/>
          <w:b/>
          <w:bCs/>
          <w:szCs w:val="24"/>
        </w:rPr>
      </w:pPr>
      <w:r w:rsidRPr="008C599F">
        <w:rPr>
          <w:rFonts w:ascii="Calibri Light" w:hAnsi="Calibri Light" w:cs="Calibri Light"/>
          <w:b/>
          <w:bCs/>
          <w:szCs w:val="24"/>
        </w:rPr>
        <w:t>Opportunities</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for</w:t>
      </w:r>
      <w:r w:rsidR="00562089" w:rsidRPr="008C599F">
        <w:rPr>
          <w:rFonts w:ascii="Calibri Light" w:hAnsi="Calibri Light" w:cs="Calibri Light"/>
          <w:b/>
          <w:bCs/>
          <w:szCs w:val="24"/>
        </w:rPr>
        <w:t xml:space="preserve"> </w:t>
      </w:r>
      <w:r w:rsidR="00871505" w:rsidRPr="008C599F">
        <w:rPr>
          <w:rFonts w:ascii="Calibri Light" w:hAnsi="Calibri Light" w:cs="Calibri Light"/>
          <w:b/>
          <w:bCs/>
          <w:szCs w:val="24"/>
        </w:rPr>
        <w:t>I</w:t>
      </w:r>
      <w:r w:rsidRPr="008C599F">
        <w:rPr>
          <w:rFonts w:ascii="Calibri Light" w:hAnsi="Calibri Light" w:cs="Calibri Light"/>
          <w:b/>
          <w:bCs/>
          <w:szCs w:val="24"/>
        </w:rPr>
        <w:t>mprovement:</w:t>
      </w:r>
      <w:r w:rsidR="00562089" w:rsidRPr="008C599F">
        <w:rPr>
          <w:rFonts w:ascii="Calibri Light" w:hAnsi="Calibri Light" w:cs="Calibri Light"/>
          <w:b/>
          <w:bCs/>
          <w:szCs w:val="24"/>
        </w:rPr>
        <w:t xml:space="preserve"> </w:t>
      </w:r>
    </w:p>
    <w:p w14:paraId="27B2F13A" w14:textId="5710C8B8" w:rsidR="0014580A" w:rsidRPr="008C599F" w:rsidRDefault="0014580A" w:rsidP="0014580A">
      <w:pPr>
        <w:rPr>
          <w:rFonts w:ascii="Calibri Light" w:hAnsi="Calibri Light" w:cs="Calibri Light"/>
          <w:szCs w:val="24"/>
        </w:rPr>
      </w:pPr>
      <w:r w:rsidRPr="008C599F">
        <w:rPr>
          <w:rFonts w:ascii="Calibri Light" w:hAnsi="Calibri Light" w:cs="Calibri Light"/>
          <w:szCs w:val="24"/>
        </w:rPr>
        <w:lastRenderedPageBreak/>
        <w:t xml:space="preserve">Currently, the membership data available to MBHP </w:t>
      </w:r>
      <w:r w:rsidR="00D83F1C" w:rsidRPr="008C599F">
        <w:rPr>
          <w:rFonts w:ascii="Calibri Light" w:hAnsi="Calibri Light" w:cs="Calibri Light"/>
          <w:szCs w:val="24"/>
        </w:rPr>
        <w:t xml:space="preserve">have </w:t>
      </w:r>
      <w:r w:rsidRPr="008C599F">
        <w:rPr>
          <w:rFonts w:ascii="Calibri Light" w:hAnsi="Calibri Light" w:cs="Calibri Light"/>
          <w:szCs w:val="24"/>
        </w:rPr>
        <w:t xml:space="preserve">race and ethnicity data in one single field and </w:t>
      </w:r>
      <w:r w:rsidR="00D83F1C" w:rsidRPr="008C599F">
        <w:rPr>
          <w:rFonts w:ascii="Calibri Light" w:hAnsi="Calibri Light" w:cs="Calibri Light"/>
          <w:szCs w:val="24"/>
        </w:rPr>
        <w:t xml:space="preserve">are </w:t>
      </w:r>
      <w:r w:rsidRPr="008C599F">
        <w:rPr>
          <w:rFonts w:ascii="Calibri Light" w:hAnsi="Calibri Light" w:cs="Calibri Light"/>
          <w:szCs w:val="24"/>
        </w:rPr>
        <w:t>not consistently available. MBHP is using a mapping methodology to report rates that require race and ethnicity stratification that is acceptable.</w:t>
      </w:r>
    </w:p>
    <w:p w14:paraId="16DCF6A5" w14:textId="77777777" w:rsidR="0014580A" w:rsidRPr="008C599F" w:rsidRDefault="0014580A" w:rsidP="0014580A">
      <w:pPr>
        <w:rPr>
          <w:rFonts w:ascii="Calibri Light" w:hAnsi="Calibri Light" w:cs="Calibri Light"/>
          <w:szCs w:val="24"/>
        </w:rPr>
      </w:pPr>
    </w:p>
    <w:p w14:paraId="35EED0BD" w14:textId="77777777" w:rsidR="0014580A" w:rsidRPr="008C599F" w:rsidRDefault="0014580A" w:rsidP="0014580A">
      <w:pPr>
        <w:rPr>
          <w:rFonts w:ascii="Calibri Light" w:hAnsi="Calibri Light" w:cs="Calibri Light"/>
          <w:szCs w:val="24"/>
        </w:rPr>
      </w:pPr>
      <w:r w:rsidRPr="008C599F">
        <w:rPr>
          <w:rFonts w:ascii="Calibri Light" w:hAnsi="Calibri Light" w:cs="Calibri Light"/>
          <w:szCs w:val="24"/>
        </w:rPr>
        <w:t>It was noted that the measure specifications used to calculate the 30-Day All-Cause Unplanned Readmission Following Psychiatric Hospitalization in an Inpatient Psychiatric Facility measure were not current. However, since the most current version of the specifications did not have any changes from the prior version besides the updated value set, the measure rates are considered reportable.</w:t>
      </w:r>
    </w:p>
    <w:p w14:paraId="42475E3C" w14:textId="77777777" w:rsidR="0014580A" w:rsidRPr="008C599F" w:rsidRDefault="0014580A" w:rsidP="0014580A">
      <w:pPr>
        <w:rPr>
          <w:rFonts w:ascii="Calibri Light" w:hAnsi="Calibri Light" w:cs="Calibri Light"/>
          <w:szCs w:val="24"/>
        </w:rPr>
      </w:pPr>
    </w:p>
    <w:p w14:paraId="25CAB05D" w14:textId="29CD411A" w:rsidR="0014580A" w:rsidRPr="008C599F" w:rsidRDefault="0014580A" w:rsidP="0014580A">
      <w:pPr>
        <w:rPr>
          <w:rFonts w:ascii="Calibri Light" w:hAnsi="Calibri Light" w:cs="Calibri Light"/>
          <w:szCs w:val="24"/>
        </w:rPr>
      </w:pPr>
      <w:r w:rsidRPr="008C599F">
        <w:rPr>
          <w:rFonts w:ascii="Calibri Light" w:hAnsi="Calibri Light" w:cs="Calibri Light"/>
          <w:szCs w:val="24"/>
        </w:rPr>
        <w:t>Rates for the following measures were at or below the 25th percentile:</w:t>
      </w:r>
    </w:p>
    <w:p w14:paraId="6BDCA11F" w14:textId="39F10D6A" w:rsidR="0014580A" w:rsidRPr="008C599F" w:rsidRDefault="0014580A" w:rsidP="0057215E">
      <w:pPr>
        <w:pStyle w:val="ListParagraph"/>
        <w:numPr>
          <w:ilvl w:val="0"/>
          <w:numId w:val="59"/>
        </w:numPr>
        <w:ind w:left="360"/>
        <w:rPr>
          <w:rFonts w:ascii="Calibri Light" w:hAnsi="Calibri Light" w:cs="Calibri Light"/>
          <w:szCs w:val="24"/>
        </w:rPr>
      </w:pPr>
      <w:r w:rsidRPr="008C599F">
        <w:rPr>
          <w:rFonts w:ascii="Calibri Light" w:hAnsi="Calibri Light" w:cs="Calibri Light"/>
          <w:szCs w:val="24"/>
        </w:rPr>
        <w:t>Follow-</w:t>
      </w:r>
      <w:r w:rsidR="00C34870" w:rsidRPr="008C599F">
        <w:rPr>
          <w:rFonts w:ascii="Calibri Light" w:hAnsi="Calibri Light" w:cs="Calibri Light"/>
          <w:szCs w:val="24"/>
        </w:rPr>
        <w:t>u</w:t>
      </w:r>
      <w:r w:rsidRPr="008C599F">
        <w:rPr>
          <w:rFonts w:ascii="Calibri Light" w:hAnsi="Calibri Light" w:cs="Calibri Light"/>
          <w:szCs w:val="24"/>
        </w:rPr>
        <w:t>p Care for Children Prescribed ADHD Medication (Initiation)</w:t>
      </w:r>
    </w:p>
    <w:p w14:paraId="0A1E0B17" w14:textId="6F9C7BCA" w:rsidR="0014580A" w:rsidRPr="008C599F" w:rsidRDefault="0014580A" w:rsidP="0057215E">
      <w:pPr>
        <w:pStyle w:val="ListParagraph"/>
        <w:numPr>
          <w:ilvl w:val="0"/>
          <w:numId w:val="59"/>
        </w:numPr>
        <w:ind w:left="360"/>
        <w:rPr>
          <w:rFonts w:ascii="Calibri Light" w:hAnsi="Calibri Light" w:cs="Calibri Light"/>
          <w:szCs w:val="24"/>
        </w:rPr>
      </w:pPr>
      <w:r w:rsidRPr="008C599F">
        <w:rPr>
          <w:rFonts w:ascii="Calibri Light" w:hAnsi="Calibri Light" w:cs="Calibri Light"/>
          <w:szCs w:val="24"/>
        </w:rPr>
        <w:t>Follow-</w:t>
      </w:r>
      <w:r w:rsidR="00C34870" w:rsidRPr="008C599F">
        <w:rPr>
          <w:rFonts w:ascii="Calibri Light" w:hAnsi="Calibri Light" w:cs="Calibri Light"/>
          <w:szCs w:val="24"/>
        </w:rPr>
        <w:t>u</w:t>
      </w:r>
      <w:r w:rsidRPr="008C599F">
        <w:rPr>
          <w:rFonts w:ascii="Calibri Light" w:hAnsi="Calibri Light" w:cs="Calibri Light"/>
          <w:szCs w:val="24"/>
        </w:rPr>
        <w:t xml:space="preserve">p Care for Children Prescribed ADHD Medication (Continuation) </w:t>
      </w:r>
    </w:p>
    <w:p w14:paraId="43FAAC45" w14:textId="6145DDE1" w:rsidR="009F7B69" w:rsidRPr="008C599F" w:rsidRDefault="009F7B69" w:rsidP="00636CDA">
      <w:pPr>
        <w:rPr>
          <w:rFonts w:ascii="Calibri Light" w:hAnsi="Calibri Light" w:cs="Calibri Light"/>
          <w:szCs w:val="24"/>
        </w:rPr>
      </w:pPr>
    </w:p>
    <w:p w14:paraId="604F8608" w14:textId="36288E46" w:rsidR="00C87B45" w:rsidRPr="008C599F" w:rsidRDefault="00C87B45" w:rsidP="00C87B45">
      <w:pPr>
        <w:rPr>
          <w:rFonts w:ascii="Calibri Light" w:eastAsiaTheme="minorHAnsi" w:hAnsi="Calibri Light" w:cs="Calibri Light"/>
          <w:b/>
          <w:szCs w:val="24"/>
        </w:rPr>
      </w:pPr>
      <w:bookmarkStart w:id="32" w:name="_Hlk157801794"/>
      <w:r w:rsidRPr="008C599F">
        <w:rPr>
          <w:rFonts w:ascii="Calibri Light" w:eastAsiaTheme="minorHAnsi" w:hAnsi="Calibri Light" w:cs="Calibri Light"/>
          <w:b/>
          <w:szCs w:val="24"/>
        </w:rPr>
        <w:t>General</w:t>
      </w:r>
      <w:r w:rsidR="00562089" w:rsidRPr="008C599F">
        <w:rPr>
          <w:rFonts w:ascii="Calibri Light" w:eastAsiaTheme="minorHAnsi" w:hAnsi="Calibri Light" w:cs="Calibri Light"/>
          <w:b/>
          <w:szCs w:val="24"/>
        </w:rPr>
        <w:t xml:space="preserve"> </w:t>
      </w:r>
      <w:r w:rsidR="00871505" w:rsidRPr="008C599F">
        <w:rPr>
          <w:rFonts w:ascii="Calibri Light" w:eastAsiaTheme="minorHAnsi" w:hAnsi="Calibri Light" w:cs="Calibri Light"/>
          <w:b/>
          <w:szCs w:val="24"/>
        </w:rPr>
        <w:t>R</w:t>
      </w:r>
      <w:r w:rsidRPr="008C599F">
        <w:rPr>
          <w:rFonts w:ascii="Calibri Light" w:eastAsiaTheme="minorHAnsi" w:hAnsi="Calibri Light" w:cs="Calibri Light"/>
          <w:b/>
          <w:szCs w:val="24"/>
        </w:rPr>
        <w:t>ecommendations</w:t>
      </w:r>
      <w:r w:rsidR="00562089" w:rsidRPr="008C599F">
        <w:rPr>
          <w:rFonts w:ascii="Calibri Light" w:eastAsiaTheme="minorHAnsi" w:hAnsi="Calibri Light" w:cs="Calibri Light"/>
          <w:b/>
          <w:szCs w:val="24"/>
        </w:rPr>
        <w:t xml:space="preserve"> </w:t>
      </w:r>
      <w:r w:rsidRPr="008C599F">
        <w:rPr>
          <w:rFonts w:ascii="Calibri Light" w:eastAsiaTheme="minorHAnsi" w:hAnsi="Calibri Light" w:cs="Calibri Light"/>
          <w:b/>
          <w:szCs w:val="24"/>
        </w:rPr>
        <w:t>for</w:t>
      </w:r>
      <w:r w:rsidR="00562089" w:rsidRPr="008C599F">
        <w:rPr>
          <w:rFonts w:ascii="Calibri Light" w:eastAsiaTheme="minorHAnsi" w:hAnsi="Calibri Light" w:cs="Calibri Light"/>
          <w:b/>
          <w:szCs w:val="24"/>
        </w:rPr>
        <w:t xml:space="preserve"> </w:t>
      </w:r>
      <w:r w:rsidRPr="008C599F">
        <w:rPr>
          <w:rFonts w:ascii="Calibri Light" w:eastAsiaTheme="minorHAnsi" w:hAnsi="Calibri Light" w:cs="Calibri Light"/>
          <w:b/>
          <w:szCs w:val="24"/>
        </w:rPr>
        <w:t>MassHealth:</w:t>
      </w:r>
      <w:r w:rsidR="00562089" w:rsidRPr="008C599F">
        <w:rPr>
          <w:rFonts w:ascii="Calibri Light" w:eastAsiaTheme="minorHAnsi" w:hAnsi="Calibri Light" w:cs="Calibri Light"/>
          <w:b/>
          <w:szCs w:val="24"/>
        </w:rPr>
        <w:t xml:space="preserve"> </w:t>
      </w:r>
    </w:p>
    <w:p w14:paraId="7220017F" w14:textId="505DF759" w:rsidR="00880A4C" w:rsidRPr="008C599F" w:rsidRDefault="00880A4C" w:rsidP="0057215E">
      <w:pPr>
        <w:pStyle w:val="ListParagraph"/>
        <w:numPr>
          <w:ilvl w:val="0"/>
          <w:numId w:val="22"/>
        </w:numPr>
        <w:ind w:left="360"/>
        <w:rPr>
          <w:rFonts w:ascii="Calibri Light" w:eastAsia="Times New Roman" w:hAnsi="Calibri Light" w:cs="Calibri Light"/>
          <w:i/>
          <w:iCs/>
        </w:rPr>
      </w:pPr>
      <w:bookmarkStart w:id="33" w:name="_Hlk190376693"/>
      <w:r w:rsidRPr="008C599F">
        <w:rPr>
          <w:rFonts w:ascii="Calibri Light" w:eastAsia="Times New Roman" w:hAnsi="Calibri Light" w:cs="Calibri Light"/>
          <w:i/>
          <w:iCs/>
        </w:rPr>
        <w:t>Recommendation towards a better process of obtaining race and ethnicity data</w:t>
      </w:r>
      <w:r w:rsidR="00C34870" w:rsidRPr="008C599F">
        <w:rPr>
          <w:rFonts w:ascii="Calibri Light" w:eastAsia="Times New Roman" w:hAnsi="Calibri Light" w:cs="Calibri Light"/>
          <w:i/>
          <w:iCs/>
        </w:rPr>
        <w:t xml:space="preserve"> </w:t>
      </w:r>
      <w:r w:rsidR="00C34870" w:rsidRPr="008C599F">
        <w:rPr>
          <w:rFonts w:ascii="Calibri Light" w:eastAsia="Times New Roman" w:hAnsi="Calibri Light" w:cs="Calibri Light"/>
        </w:rPr>
        <w:t>−</w:t>
      </w:r>
      <w:r w:rsidRPr="008C599F">
        <w:rPr>
          <w:rFonts w:ascii="Calibri Light" w:eastAsia="Times New Roman" w:hAnsi="Calibri Light" w:cs="Calibri Light"/>
          <w:i/>
          <w:iCs/>
        </w:rPr>
        <w:t xml:space="preserve"> </w:t>
      </w:r>
      <w:r w:rsidRPr="008C599F">
        <w:rPr>
          <w:rFonts w:ascii="Calibri Light" w:eastAsia="Times New Roman" w:hAnsi="Calibri Light" w:cs="Calibri Light"/>
        </w:rPr>
        <w:t>MBHP should implement processes to obtain distinct and complete race and ethnicity data so that measures that require race and ethnicity stratification can be reported.</w:t>
      </w:r>
    </w:p>
    <w:p w14:paraId="611AACD3" w14:textId="3FE6FFC7" w:rsidR="00880A4C" w:rsidRPr="008C599F" w:rsidRDefault="00880A4C" w:rsidP="0057215E">
      <w:pPr>
        <w:pStyle w:val="ListParagraph"/>
        <w:numPr>
          <w:ilvl w:val="0"/>
          <w:numId w:val="22"/>
        </w:numPr>
        <w:ind w:left="360"/>
        <w:rPr>
          <w:rFonts w:ascii="Calibri Light" w:eastAsia="Times New Roman" w:hAnsi="Calibri Light" w:cs="Calibri Light"/>
        </w:rPr>
      </w:pPr>
      <w:r w:rsidRPr="008C599F">
        <w:rPr>
          <w:rFonts w:ascii="Calibri Light" w:eastAsia="Times New Roman" w:hAnsi="Calibri Light" w:cs="Calibri Light"/>
          <w:i/>
          <w:iCs/>
        </w:rPr>
        <w:t>Recommendation towards using most up-to-date technical specifications</w:t>
      </w:r>
      <w:r w:rsidR="00C34870" w:rsidRPr="008C599F">
        <w:rPr>
          <w:rFonts w:ascii="Calibri Light" w:eastAsia="Times New Roman" w:hAnsi="Calibri Light" w:cs="Calibri Light"/>
          <w:i/>
          <w:iCs/>
        </w:rPr>
        <w:t xml:space="preserve"> </w:t>
      </w:r>
      <w:r w:rsidR="00C34870" w:rsidRPr="008C599F">
        <w:rPr>
          <w:rFonts w:ascii="Calibri Light" w:eastAsia="Times New Roman" w:hAnsi="Calibri Light" w:cs="Calibri Light"/>
        </w:rPr>
        <w:t>−</w:t>
      </w:r>
      <w:r w:rsidRPr="008C599F">
        <w:rPr>
          <w:rFonts w:ascii="Calibri Light" w:eastAsia="Times New Roman" w:hAnsi="Calibri Light" w:cs="Calibri Light"/>
          <w:i/>
          <w:iCs/>
        </w:rPr>
        <w:t xml:space="preserve"> </w:t>
      </w:r>
      <w:r w:rsidRPr="008C599F">
        <w:rPr>
          <w:rFonts w:ascii="Calibri Light" w:eastAsia="Times New Roman" w:hAnsi="Calibri Light" w:cs="Calibri Light"/>
        </w:rPr>
        <w:t>MBHP should ensure that clarification is obtained from MassHealth on the specifications and versions that should be used for measure rate calculation and reporting.</w:t>
      </w:r>
    </w:p>
    <w:p w14:paraId="65D5CB74" w14:textId="52E9742C" w:rsidR="00C87B45" w:rsidRPr="008C599F" w:rsidRDefault="00C87B45" w:rsidP="0057215E">
      <w:pPr>
        <w:pStyle w:val="ListParagraph"/>
        <w:numPr>
          <w:ilvl w:val="0"/>
          <w:numId w:val="22"/>
        </w:numPr>
        <w:ind w:left="360"/>
        <w:rPr>
          <w:rFonts w:ascii="Calibri Light" w:eastAsia="Times New Roman" w:hAnsi="Calibri Light" w:cs="Calibri Light"/>
        </w:rPr>
      </w:pPr>
      <w:r w:rsidRPr="008C599F">
        <w:rPr>
          <w:rFonts w:ascii="Calibri Light" w:eastAsia="Times New Roman" w:hAnsi="Calibri Light" w:cs="Calibri Light"/>
          <w:i/>
          <w:iCs/>
        </w:rPr>
        <w:t>Recommendation</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towards</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better</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performance</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on</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quality</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measures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MassHealth</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should</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continue</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to</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leverage</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the</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HEDIS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and</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non-HE</w:t>
      </w:r>
      <w:r w:rsidR="00506121" w:rsidRPr="008C599F">
        <w:rPr>
          <w:rFonts w:ascii="Calibri Light" w:eastAsia="Times New Roman" w:hAnsi="Calibri Light" w:cs="Calibri Light"/>
        </w:rPr>
        <w:t>DI</w:t>
      </w:r>
      <w:r w:rsidRPr="008C599F">
        <w:rPr>
          <w:rFonts w:ascii="Calibri Light" w:eastAsia="Times New Roman" w:hAnsi="Calibri Light" w:cs="Calibri Light"/>
        </w:rPr>
        <w:t>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data</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and</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report</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findings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to</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support</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the</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development</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of</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relevant</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major</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initiatives,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quality</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improvement</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strategies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and</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interventions,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and</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performance</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monitoring</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and</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evaluation</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activities.</w:t>
      </w:r>
      <w:r w:rsidR="00562089" w:rsidRPr="008C599F">
        <w:rPr>
          <w:rFonts w:ascii="Calibri Light" w:eastAsia="Times New Roman" w:hAnsi="Calibri Light" w:cs="Calibri Light"/>
        </w:rPr>
        <w:t xml:space="preserve"> </w:t>
      </w:r>
    </w:p>
    <w:bookmarkEnd w:id="32"/>
    <w:bookmarkEnd w:id="33"/>
    <w:p w14:paraId="2BEA8DD2" w14:textId="77777777" w:rsidR="00C87B45" w:rsidRPr="008C599F" w:rsidRDefault="00C87B45" w:rsidP="00636CDA">
      <w:pPr>
        <w:rPr>
          <w:rFonts w:ascii="Calibri Light" w:hAnsi="Calibri Light" w:cs="Calibri Light"/>
          <w:szCs w:val="24"/>
        </w:rPr>
      </w:pPr>
    </w:p>
    <w:p w14:paraId="5B8074EE" w14:textId="453A6E5A" w:rsidR="009F7B69" w:rsidRPr="008C599F" w:rsidRDefault="00C34870" w:rsidP="00CD7525">
      <w:pPr>
        <w:rPr>
          <w:rFonts w:ascii="Calibri Light" w:eastAsia="Calibri" w:hAnsi="Calibri Light" w:cs="Calibri Light"/>
          <w:szCs w:val="24"/>
        </w:rPr>
      </w:pPr>
      <w:r w:rsidRPr="008C599F">
        <w:rPr>
          <w:rFonts w:ascii="Calibri Light" w:eastAsia="Calibri" w:hAnsi="Calibri Light" w:cs="Calibri Light"/>
          <w:szCs w:val="24"/>
        </w:rPr>
        <w:t xml:space="preserve">Performance measure validation </w:t>
      </w:r>
      <w:r w:rsidR="009F7B69" w:rsidRPr="008C599F">
        <w:rPr>
          <w:rFonts w:ascii="Calibri Light" w:eastAsia="Calibri" w:hAnsi="Calibri Light" w:cs="Calibri Light"/>
          <w:szCs w:val="24"/>
        </w:rPr>
        <w:t>findings</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szCs w:val="24"/>
        </w:rPr>
        <w:t>are</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szCs w:val="24"/>
        </w:rPr>
        <w:t>provided</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szCs w:val="24"/>
        </w:rPr>
        <w:t>in</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b/>
          <w:szCs w:val="24"/>
        </w:rPr>
        <w:t>Section</w:t>
      </w:r>
      <w:r w:rsidR="00562089" w:rsidRPr="008C599F">
        <w:rPr>
          <w:rFonts w:ascii="Calibri Light" w:eastAsia="Calibri" w:hAnsi="Calibri Light" w:cs="Calibri Light"/>
          <w:b/>
          <w:szCs w:val="24"/>
        </w:rPr>
        <w:t xml:space="preserve"> </w:t>
      </w:r>
      <w:r w:rsidR="009F7B69" w:rsidRPr="008C599F">
        <w:rPr>
          <w:rFonts w:ascii="Calibri Light" w:eastAsia="Calibri" w:hAnsi="Calibri Light" w:cs="Calibri Light"/>
          <w:b/>
          <w:szCs w:val="24"/>
        </w:rPr>
        <w:t>IV</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szCs w:val="24"/>
        </w:rPr>
        <w:t>of</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szCs w:val="24"/>
        </w:rPr>
        <w:t>this</w:t>
      </w:r>
      <w:r w:rsidR="00562089" w:rsidRPr="008C599F">
        <w:rPr>
          <w:rFonts w:ascii="Calibri Light" w:eastAsia="Calibri" w:hAnsi="Calibri Light" w:cs="Calibri Light"/>
          <w:szCs w:val="24"/>
        </w:rPr>
        <w:t xml:space="preserve"> </w:t>
      </w:r>
      <w:r w:rsidR="009F7B69" w:rsidRPr="008C599F">
        <w:rPr>
          <w:rFonts w:ascii="Calibri Light" w:eastAsia="Calibri" w:hAnsi="Calibri Light" w:cs="Calibri Light"/>
          <w:szCs w:val="24"/>
        </w:rPr>
        <w:t>report.</w:t>
      </w:r>
    </w:p>
    <w:bookmarkEnd w:id="31"/>
    <w:p w14:paraId="6A12B2CA" w14:textId="440D4C65" w:rsidR="009F7B69" w:rsidRPr="008C599F" w:rsidRDefault="009F7B69" w:rsidP="00A31485">
      <w:pPr>
        <w:pStyle w:val="Heading4"/>
        <w:rPr>
          <w:rFonts w:eastAsia="Times New Roman"/>
        </w:rPr>
      </w:pPr>
      <w:r w:rsidRPr="008C599F">
        <w:rPr>
          <w:rFonts w:eastAsia="Times New Roman"/>
        </w:rPr>
        <w:t>Compliance</w:t>
      </w:r>
      <w:r w:rsidR="00562089" w:rsidRPr="008C599F">
        <w:rPr>
          <w:rFonts w:eastAsia="Times New Roman"/>
        </w:rPr>
        <w:t xml:space="preserve"> </w:t>
      </w:r>
      <w:r w:rsidR="00403E84" w:rsidRPr="008C599F">
        <w:rPr>
          <w:rFonts w:eastAsia="Times New Roman"/>
        </w:rPr>
        <w:t>Review</w:t>
      </w:r>
    </w:p>
    <w:p w14:paraId="4CA6F15F" w14:textId="72328641" w:rsidR="00C34870" w:rsidRPr="008C599F" w:rsidRDefault="00A31485" w:rsidP="00415629">
      <w:pPr>
        <w:rPr>
          <w:rFonts w:ascii="Calibri Light" w:hAnsi="Calibri Light" w:cs="Calibri Light"/>
        </w:rPr>
      </w:pPr>
      <w:r w:rsidRPr="008C599F">
        <w:rPr>
          <w:rFonts w:ascii="Calibri Light" w:hAnsi="Calibri Light" w:cs="Calibri Light"/>
          <w:szCs w:val="24"/>
        </w:rPr>
        <w:t>IPRO</w:t>
      </w:r>
      <w:r w:rsidR="00562089" w:rsidRPr="008C599F">
        <w:rPr>
          <w:rFonts w:ascii="Calibri Light" w:hAnsi="Calibri Light" w:cs="Calibri Light"/>
          <w:szCs w:val="24"/>
        </w:rPr>
        <w:t xml:space="preserve"> </w:t>
      </w:r>
      <w:r w:rsidRPr="008C599F">
        <w:rPr>
          <w:rFonts w:ascii="Calibri Light" w:hAnsi="Calibri Light" w:cs="Calibri Light"/>
          <w:szCs w:val="24"/>
        </w:rPr>
        <w:t>evaluated</w:t>
      </w:r>
      <w:r w:rsidR="00562089" w:rsidRPr="008C599F">
        <w:rPr>
          <w:rFonts w:ascii="Calibri Light" w:hAnsi="Calibri Light" w:cs="Calibri Light"/>
          <w:szCs w:val="24"/>
        </w:rPr>
        <w:t xml:space="preserve"> </w:t>
      </w:r>
      <w:r w:rsidRPr="008C599F">
        <w:rPr>
          <w:rFonts w:ascii="Calibri Light" w:hAnsi="Calibri Light" w:cs="Calibri Light"/>
          <w:szCs w:val="24"/>
        </w:rPr>
        <w:t>MBHP’s</w:t>
      </w:r>
      <w:r w:rsidR="00562089" w:rsidRPr="008C599F">
        <w:rPr>
          <w:rFonts w:ascii="Calibri Light" w:hAnsi="Calibri Light" w:cs="Calibri Light"/>
          <w:szCs w:val="24"/>
        </w:rPr>
        <w:t xml:space="preserve"> </w:t>
      </w:r>
      <w:r w:rsidRPr="008C599F">
        <w:rPr>
          <w:rFonts w:ascii="Calibri Light" w:hAnsi="Calibri Light" w:cs="Calibri Light"/>
          <w:szCs w:val="24"/>
        </w:rPr>
        <w:t>compliance</w:t>
      </w:r>
      <w:r w:rsidR="00562089" w:rsidRPr="008C599F">
        <w:rPr>
          <w:rFonts w:ascii="Calibri Light" w:hAnsi="Calibri Light" w:cs="Calibri Light"/>
          <w:szCs w:val="24"/>
        </w:rPr>
        <w:t xml:space="preserve"> </w:t>
      </w:r>
      <w:r w:rsidRPr="008C599F">
        <w:rPr>
          <w:rFonts w:ascii="Calibri Light" w:hAnsi="Calibri Light" w:cs="Calibri Light"/>
          <w:szCs w:val="24"/>
        </w:rPr>
        <w:t>with</w:t>
      </w:r>
      <w:r w:rsidR="00562089" w:rsidRPr="008C599F">
        <w:rPr>
          <w:rFonts w:ascii="Calibri Light" w:hAnsi="Calibri Light" w:cs="Calibri Light"/>
          <w:szCs w:val="24"/>
        </w:rPr>
        <w:t xml:space="preserve"> </w:t>
      </w:r>
      <w:r w:rsidRPr="008C599F">
        <w:rPr>
          <w:rFonts w:ascii="Calibri Light" w:hAnsi="Calibri Light" w:cs="Calibri Light"/>
          <w:szCs w:val="24"/>
        </w:rPr>
        <w:t>Medicaid</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CHIP</w:t>
      </w:r>
      <w:r w:rsidR="00562089" w:rsidRPr="008C599F">
        <w:rPr>
          <w:rFonts w:ascii="Calibri Light" w:hAnsi="Calibri Light" w:cs="Calibri Light"/>
          <w:szCs w:val="24"/>
        </w:rPr>
        <w:t xml:space="preserve"> </w:t>
      </w:r>
      <w:r w:rsidRPr="008C599F">
        <w:rPr>
          <w:rFonts w:ascii="Calibri Light" w:hAnsi="Calibri Light" w:cs="Calibri Light"/>
          <w:szCs w:val="24"/>
        </w:rPr>
        <w:t>managed</w:t>
      </w:r>
      <w:r w:rsidR="00562089" w:rsidRPr="008C599F">
        <w:rPr>
          <w:rFonts w:ascii="Calibri Light" w:hAnsi="Calibri Light" w:cs="Calibri Light"/>
          <w:szCs w:val="24"/>
        </w:rPr>
        <w:t xml:space="preserve"> </w:t>
      </w:r>
      <w:r w:rsidRPr="008C599F">
        <w:rPr>
          <w:rFonts w:ascii="Calibri Light" w:hAnsi="Calibri Light" w:cs="Calibri Light"/>
          <w:szCs w:val="24"/>
        </w:rPr>
        <w:t>care</w:t>
      </w:r>
      <w:r w:rsidR="00562089" w:rsidRPr="008C599F">
        <w:rPr>
          <w:rFonts w:ascii="Calibri Light" w:hAnsi="Calibri Light" w:cs="Calibri Light"/>
          <w:szCs w:val="24"/>
        </w:rPr>
        <w:t xml:space="preserve"> </w:t>
      </w:r>
      <w:r w:rsidRPr="008C599F">
        <w:rPr>
          <w:rFonts w:ascii="Calibri Light" w:hAnsi="Calibri Light" w:cs="Calibri Light"/>
          <w:szCs w:val="24"/>
        </w:rPr>
        <w:t>regulations</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accordance</w:t>
      </w:r>
      <w:r w:rsidR="00562089" w:rsidRPr="008C599F">
        <w:rPr>
          <w:rFonts w:ascii="Calibri Light" w:hAnsi="Calibri Light" w:cs="Calibri Light"/>
          <w:szCs w:val="24"/>
        </w:rPr>
        <w:t xml:space="preserve"> </w:t>
      </w:r>
      <w:r w:rsidRPr="008C599F">
        <w:rPr>
          <w:rFonts w:ascii="Calibri Light" w:hAnsi="Calibri Light" w:cs="Calibri Light"/>
          <w:szCs w:val="24"/>
        </w:rPr>
        <w:t>with</w:t>
      </w:r>
      <w:r w:rsidR="00562089" w:rsidRPr="008C599F">
        <w:rPr>
          <w:rFonts w:ascii="Calibri Light" w:hAnsi="Calibri Light" w:cs="Calibri Light"/>
          <w:szCs w:val="24"/>
        </w:rPr>
        <w:t xml:space="preserve"> </w:t>
      </w:r>
      <w:r w:rsidRPr="008C599F">
        <w:rPr>
          <w:rFonts w:ascii="Calibri Light" w:hAnsi="Calibri Light" w:cs="Calibri Light"/>
          <w:szCs w:val="24"/>
        </w:rPr>
        <w:t>Protocol</w:t>
      </w:r>
      <w:r w:rsidR="00562089" w:rsidRPr="008C599F">
        <w:rPr>
          <w:rFonts w:ascii="Calibri Light" w:hAnsi="Calibri Light" w:cs="Calibri Light"/>
          <w:szCs w:val="24"/>
        </w:rPr>
        <w:t xml:space="preserve"> </w:t>
      </w:r>
      <w:r w:rsidRPr="008C599F">
        <w:rPr>
          <w:rFonts w:ascii="Calibri Light" w:hAnsi="Calibri Light" w:cs="Calibri Light"/>
          <w:szCs w:val="24"/>
        </w:rPr>
        <w:t>3</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CMS</w:t>
      </w:r>
      <w:r w:rsidR="00562089" w:rsidRPr="008C599F">
        <w:rPr>
          <w:rFonts w:ascii="Calibri Light" w:hAnsi="Calibri Light" w:cs="Calibri Light"/>
          <w:szCs w:val="24"/>
        </w:rPr>
        <w:t xml:space="preserve"> </w:t>
      </w:r>
      <w:r w:rsidRPr="008C599F">
        <w:rPr>
          <w:rFonts w:ascii="Calibri Light" w:hAnsi="Calibri Light" w:cs="Calibri Light"/>
          <w:szCs w:val="24"/>
        </w:rPr>
        <w:t>EQR</w:t>
      </w:r>
      <w:r w:rsidR="00562089" w:rsidRPr="008C599F">
        <w:rPr>
          <w:rFonts w:ascii="Calibri Light" w:hAnsi="Calibri Light" w:cs="Calibri Light"/>
          <w:szCs w:val="24"/>
        </w:rPr>
        <w:t xml:space="preserve"> </w:t>
      </w:r>
      <w:r w:rsidR="00C34870" w:rsidRPr="008C599F">
        <w:rPr>
          <w:rFonts w:ascii="Calibri Light" w:hAnsi="Calibri Light" w:cs="Calibri Light"/>
          <w:szCs w:val="24"/>
        </w:rPr>
        <w:t>p</w:t>
      </w:r>
      <w:r w:rsidRPr="008C599F">
        <w:rPr>
          <w:rFonts w:ascii="Calibri Light" w:hAnsi="Calibri Light" w:cs="Calibri Light"/>
          <w:szCs w:val="24"/>
        </w:rPr>
        <w:t>rotocols.</w:t>
      </w:r>
      <w:r w:rsidR="00562089" w:rsidRPr="008C599F">
        <w:rPr>
          <w:rFonts w:ascii="Calibri Light" w:hAnsi="Calibri Light" w:cs="Calibri Light"/>
          <w:szCs w:val="24"/>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remote</w:t>
      </w:r>
      <w:r w:rsidR="00562089" w:rsidRPr="008C599F">
        <w:rPr>
          <w:rFonts w:ascii="Calibri Light" w:hAnsi="Calibri Light" w:cs="Calibri Light"/>
        </w:rPr>
        <w:t xml:space="preserve"> </w:t>
      </w:r>
      <w:r w:rsidRPr="008C599F">
        <w:rPr>
          <w:rFonts w:ascii="Calibri Light" w:hAnsi="Calibri Light" w:cs="Calibri Light"/>
        </w:rPr>
        <w:t>interview</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conducted</w:t>
      </w:r>
      <w:r w:rsidR="00562089" w:rsidRPr="008C599F">
        <w:rPr>
          <w:rFonts w:ascii="Calibri Light" w:hAnsi="Calibri Light" w:cs="Calibri Light"/>
        </w:rPr>
        <w:t xml:space="preserve"> </w:t>
      </w:r>
      <w:r w:rsidRPr="008C599F">
        <w:rPr>
          <w:rFonts w:ascii="Calibri Light" w:hAnsi="Calibri Light" w:cs="Calibri Light"/>
        </w:rPr>
        <w:t>between</w:t>
      </w:r>
      <w:r w:rsidR="00562089" w:rsidRPr="008C599F">
        <w:rPr>
          <w:rFonts w:ascii="Calibri Light" w:hAnsi="Calibri Light" w:cs="Calibri Light"/>
        </w:rPr>
        <w:t xml:space="preserve"> </w:t>
      </w:r>
      <w:r w:rsidRPr="008C599F">
        <w:rPr>
          <w:rFonts w:ascii="Calibri Light" w:hAnsi="Calibri Light" w:cs="Calibri Light"/>
        </w:rPr>
        <w:t>September</w:t>
      </w:r>
      <w:r w:rsidR="00562089" w:rsidRPr="008C599F">
        <w:rPr>
          <w:rFonts w:ascii="Calibri Light" w:hAnsi="Calibri Light" w:cs="Calibri Light"/>
        </w:rPr>
        <w:t xml:space="preserve"> </w:t>
      </w:r>
      <w:r w:rsidRPr="008C599F">
        <w:rPr>
          <w:rFonts w:ascii="Calibri Light" w:hAnsi="Calibri Light" w:cs="Calibri Light"/>
        </w:rPr>
        <w:t>18</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September</w:t>
      </w:r>
      <w:r w:rsidR="00562089" w:rsidRPr="008C599F">
        <w:rPr>
          <w:rFonts w:ascii="Calibri Light" w:hAnsi="Calibri Light" w:cs="Calibri Light"/>
        </w:rPr>
        <w:t xml:space="preserve"> </w:t>
      </w:r>
      <w:r w:rsidRPr="008C599F">
        <w:rPr>
          <w:rFonts w:ascii="Calibri Light" w:hAnsi="Calibri Light" w:cs="Calibri Light"/>
        </w:rPr>
        <w:t>19,</w:t>
      </w:r>
      <w:r w:rsidR="00562089" w:rsidRPr="008C599F">
        <w:rPr>
          <w:rFonts w:ascii="Calibri Light" w:hAnsi="Calibri Light" w:cs="Calibri Light"/>
        </w:rPr>
        <w:t xml:space="preserve"> </w:t>
      </w:r>
      <w:r w:rsidRPr="008C599F">
        <w:rPr>
          <w:rFonts w:ascii="Calibri Light" w:hAnsi="Calibri Light" w:cs="Calibri Light"/>
        </w:rPr>
        <w:t>2023.</w:t>
      </w:r>
    </w:p>
    <w:p w14:paraId="7390CD57" w14:textId="1CD91DC6" w:rsidR="00A31485" w:rsidRPr="008C599F" w:rsidRDefault="00A31485" w:rsidP="00A31485">
      <w:pPr>
        <w:rPr>
          <w:rFonts w:ascii="Calibri Light" w:hAnsi="Calibri Light" w:cs="Calibri Light"/>
          <w:b/>
          <w:bCs/>
          <w:szCs w:val="24"/>
        </w:rPr>
      </w:pPr>
      <w:r w:rsidRPr="008C599F">
        <w:rPr>
          <w:rFonts w:ascii="Calibri Light" w:hAnsi="Calibri Light" w:cs="Calibri Light"/>
          <w:b/>
          <w:bCs/>
          <w:szCs w:val="24"/>
        </w:rPr>
        <w:t>Strengths:</w:t>
      </w:r>
      <w:r w:rsidR="00562089" w:rsidRPr="008C599F">
        <w:rPr>
          <w:rFonts w:ascii="Calibri Light" w:hAnsi="Calibri Light" w:cs="Calibri Light"/>
          <w:b/>
          <w:bCs/>
          <w:szCs w:val="24"/>
        </w:rPr>
        <w:t xml:space="preserve"> </w:t>
      </w:r>
    </w:p>
    <w:p w14:paraId="15226D15" w14:textId="147A7625" w:rsidR="00A31485" w:rsidRPr="008C599F" w:rsidRDefault="00A31485" w:rsidP="00A31485">
      <w:pPr>
        <w:rPr>
          <w:rFonts w:ascii="Calibri Light" w:hAnsi="Calibri Light" w:cs="Calibri Light"/>
          <w:szCs w:val="24"/>
        </w:rPr>
      </w:pPr>
      <w:r w:rsidRPr="008C599F">
        <w:rPr>
          <w:rFonts w:ascii="Calibri Light" w:hAnsi="Calibri Light" w:cs="Calibri Light"/>
          <w:szCs w:val="24"/>
        </w:rPr>
        <w:t>MassHealth’s</w:t>
      </w:r>
      <w:r w:rsidR="00562089" w:rsidRPr="008C599F">
        <w:rPr>
          <w:rFonts w:ascii="Calibri Light" w:hAnsi="Calibri Light" w:cs="Calibri Light"/>
          <w:szCs w:val="24"/>
        </w:rPr>
        <w:t xml:space="preserve"> </w:t>
      </w:r>
      <w:r w:rsidRPr="008C599F">
        <w:rPr>
          <w:rFonts w:ascii="Calibri Light" w:hAnsi="Calibri Light" w:cs="Calibri Light"/>
          <w:szCs w:val="24"/>
        </w:rPr>
        <w:t>contracts</w:t>
      </w:r>
      <w:r w:rsidR="00562089" w:rsidRPr="008C599F">
        <w:rPr>
          <w:rFonts w:ascii="Calibri Light" w:hAnsi="Calibri Light" w:cs="Calibri Light"/>
          <w:szCs w:val="24"/>
        </w:rPr>
        <w:t xml:space="preserve"> </w:t>
      </w:r>
      <w:r w:rsidRPr="008C599F">
        <w:rPr>
          <w:rFonts w:ascii="Calibri Light" w:hAnsi="Calibri Light" w:cs="Calibri Light"/>
          <w:szCs w:val="24"/>
        </w:rPr>
        <w:t>with</w:t>
      </w:r>
      <w:r w:rsidR="00562089" w:rsidRPr="008C599F">
        <w:rPr>
          <w:rFonts w:ascii="Calibri Light" w:hAnsi="Calibri Light" w:cs="Calibri Light"/>
          <w:szCs w:val="24"/>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outline</w:t>
      </w:r>
      <w:r w:rsidR="00562089" w:rsidRPr="008C599F">
        <w:rPr>
          <w:rFonts w:ascii="Calibri Light" w:hAnsi="Calibri Light" w:cs="Calibri Light"/>
          <w:szCs w:val="24"/>
        </w:rPr>
        <w:t xml:space="preserve"> </w:t>
      </w:r>
      <w:r w:rsidRPr="008C599F">
        <w:rPr>
          <w:rFonts w:ascii="Calibri Light" w:hAnsi="Calibri Light" w:cs="Calibri Light"/>
          <w:szCs w:val="24"/>
        </w:rPr>
        <w:t>specific</w:t>
      </w:r>
      <w:r w:rsidR="00562089" w:rsidRPr="008C599F">
        <w:rPr>
          <w:rFonts w:ascii="Calibri Light" w:hAnsi="Calibri Light" w:cs="Calibri Light"/>
          <w:szCs w:val="24"/>
        </w:rPr>
        <w:t xml:space="preserve"> </w:t>
      </w:r>
      <w:r w:rsidRPr="008C599F">
        <w:rPr>
          <w:rFonts w:ascii="Calibri Light" w:hAnsi="Calibri Light" w:cs="Calibri Light"/>
          <w:szCs w:val="24"/>
        </w:rPr>
        <w:t>terms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conditions</w:t>
      </w:r>
      <w:r w:rsidR="00562089" w:rsidRPr="008C599F">
        <w:rPr>
          <w:rFonts w:ascii="Calibri Light" w:hAnsi="Calibri Light" w:cs="Calibri Light"/>
          <w:szCs w:val="24"/>
        </w:rPr>
        <w:t xml:space="preserve"> </w:t>
      </w:r>
      <w:r w:rsidRPr="008C599F">
        <w:rPr>
          <w:rFonts w:ascii="Calibri Light" w:hAnsi="Calibri Light" w:cs="Calibri Light"/>
          <w:szCs w:val="24"/>
        </w:rPr>
        <w:t>that</w:t>
      </w:r>
      <w:r w:rsidR="00562089" w:rsidRPr="008C599F">
        <w:rPr>
          <w:rFonts w:ascii="Calibri Light" w:hAnsi="Calibri Light" w:cs="Calibri Light"/>
          <w:szCs w:val="24"/>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must</w:t>
      </w:r>
      <w:r w:rsidR="00562089" w:rsidRPr="008C599F">
        <w:rPr>
          <w:rFonts w:ascii="Calibri Light" w:hAnsi="Calibri Light" w:cs="Calibri Light"/>
          <w:szCs w:val="24"/>
        </w:rPr>
        <w:t xml:space="preserve"> </w:t>
      </w:r>
      <w:r w:rsidRPr="008C599F">
        <w:rPr>
          <w:rFonts w:ascii="Calibri Light" w:hAnsi="Calibri Light" w:cs="Calibri Light"/>
          <w:szCs w:val="24"/>
        </w:rPr>
        <w:t>fulfill</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ensure</w:t>
      </w:r>
      <w:r w:rsidR="00562089" w:rsidRPr="008C599F">
        <w:rPr>
          <w:rFonts w:ascii="Calibri Light" w:hAnsi="Calibri Light" w:cs="Calibri Light"/>
          <w:szCs w:val="24"/>
        </w:rPr>
        <w:t xml:space="preserve"> </w:t>
      </w:r>
      <w:r w:rsidRPr="008C599F">
        <w:rPr>
          <w:rFonts w:ascii="Calibri Light" w:hAnsi="Calibri Light" w:cs="Calibri Light"/>
          <w:szCs w:val="24"/>
        </w:rPr>
        <w:t>high-quality</w:t>
      </w:r>
      <w:r w:rsidR="00562089" w:rsidRPr="008C599F">
        <w:rPr>
          <w:rFonts w:ascii="Calibri Light" w:hAnsi="Calibri Light" w:cs="Calibri Light"/>
          <w:szCs w:val="24"/>
        </w:rPr>
        <w:t xml:space="preserve"> </w:t>
      </w:r>
      <w:r w:rsidRPr="008C599F">
        <w:rPr>
          <w:rFonts w:ascii="Calibri Light" w:hAnsi="Calibri Light" w:cs="Calibri Light"/>
          <w:szCs w:val="24"/>
        </w:rPr>
        <w:t>care,</w:t>
      </w:r>
      <w:r w:rsidR="00562089" w:rsidRPr="008C599F">
        <w:rPr>
          <w:rFonts w:ascii="Calibri Light" w:hAnsi="Calibri Light" w:cs="Calibri Light"/>
          <w:szCs w:val="24"/>
        </w:rPr>
        <w:t xml:space="preserve"> </w:t>
      </w:r>
      <w:r w:rsidRPr="008C599F">
        <w:rPr>
          <w:rFonts w:ascii="Calibri Light" w:hAnsi="Calibri Light" w:cs="Calibri Light"/>
          <w:szCs w:val="24"/>
        </w:rPr>
        <w:t>promote</w:t>
      </w:r>
      <w:r w:rsidR="00562089" w:rsidRPr="008C599F">
        <w:rPr>
          <w:rFonts w:ascii="Calibri Light" w:hAnsi="Calibri Light" w:cs="Calibri Light"/>
          <w:szCs w:val="24"/>
        </w:rPr>
        <w:t xml:space="preserve"> </w:t>
      </w:r>
      <w:r w:rsidRPr="008C599F">
        <w:rPr>
          <w:rFonts w:ascii="Calibri Light" w:hAnsi="Calibri Light" w:cs="Calibri Light"/>
          <w:szCs w:val="24"/>
        </w:rPr>
        <w:t>access</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healthcare</w:t>
      </w:r>
      <w:r w:rsidR="00562089" w:rsidRPr="008C599F">
        <w:rPr>
          <w:rFonts w:ascii="Calibri Light" w:hAnsi="Calibri Light" w:cs="Calibri Light"/>
          <w:szCs w:val="24"/>
        </w:rPr>
        <w:t xml:space="preserve"> </w:t>
      </w:r>
      <w:r w:rsidRPr="008C599F">
        <w:rPr>
          <w:rFonts w:ascii="Calibri Light" w:hAnsi="Calibri Light" w:cs="Calibri Light"/>
          <w:szCs w:val="24"/>
        </w:rPr>
        <w:t>services,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maintain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overall</w:t>
      </w:r>
      <w:r w:rsidR="00562089" w:rsidRPr="008C599F">
        <w:rPr>
          <w:rFonts w:ascii="Calibri Light" w:hAnsi="Calibri Light" w:cs="Calibri Light"/>
          <w:szCs w:val="24"/>
        </w:rPr>
        <w:t xml:space="preserve"> </w:t>
      </w:r>
      <w:r w:rsidRPr="008C599F">
        <w:rPr>
          <w:rFonts w:ascii="Calibri Light" w:hAnsi="Calibri Light" w:cs="Calibri Light"/>
          <w:szCs w:val="24"/>
        </w:rPr>
        <w:t>integrity</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healthcare</w:t>
      </w:r>
      <w:r w:rsidR="00562089" w:rsidRPr="008C599F">
        <w:rPr>
          <w:rFonts w:ascii="Calibri Light" w:hAnsi="Calibri Light" w:cs="Calibri Light"/>
          <w:szCs w:val="24"/>
        </w:rPr>
        <w:t xml:space="preserve"> </w:t>
      </w:r>
      <w:r w:rsidRPr="008C599F">
        <w:rPr>
          <w:rFonts w:ascii="Calibri Light" w:hAnsi="Calibri Light" w:cs="Calibri Light"/>
          <w:szCs w:val="24"/>
        </w:rPr>
        <w:t>system.</w:t>
      </w:r>
      <w:r w:rsidR="00562089" w:rsidRPr="008C599F">
        <w:rPr>
          <w:rFonts w:ascii="Calibri Light" w:hAnsi="Calibri Light" w:cs="Calibri Light"/>
          <w:szCs w:val="24"/>
        </w:rPr>
        <w:t xml:space="preserve"> </w:t>
      </w:r>
    </w:p>
    <w:p w14:paraId="64BF7673" w14:textId="77777777" w:rsidR="00A31485" w:rsidRPr="008C599F" w:rsidRDefault="00A31485" w:rsidP="00A31485">
      <w:pPr>
        <w:rPr>
          <w:rFonts w:ascii="Calibri Light" w:hAnsi="Calibri Light" w:cs="Calibri Light"/>
          <w:szCs w:val="24"/>
        </w:rPr>
      </w:pPr>
    </w:p>
    <w:p w14:paraId="202FFFFB" w14:textId="3679C916" w:rsidR="00A31485" w:rsidRPr="008C599F" w:rsidRDefault="00A31485" w:rsidP="00A31485">
      <w:pPr>
        <w:rPr>
          <w:rFonts w:ascii="Calibri Light" w:hAnsi="Calibri Light" w:cs="Calibri Light"/>
          <w:szCs w:val="24"/>
        </w:rPr>
      </w:pP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Pr="008C599F">
        <w:rPr>
          <w:rFonts w:ascii="Calibri Light" w:hAnsi="Calibri Light" w:cs="Calibri Light"/>
          <w:szCs w:val="24"/>
        </w:rPr>
        <w:t>established</w:t>
      </w:r>
      <w:r w:rsidR="00562089" w:rsidRPr="008C599F">
        <w:rPr>
          <w:rFonts w:ascii="Calibri Light" w:hAnsi="Calibri Light" w:cs="Calibri Light"/>
          <w:szCs w:val="24"/>
        </w:rPr>
        <w:t xml:space="preserve"> </w:t>
      </w:r>
      <w:r w:rsidRPr="008C599F">
        <w:rPr>
          <w:rFonts w:ascii="Calibri Light" w:hAnsi="Calibri Light" w:cs="Calibri Light"/>
          <w:szCs w:val="24"/>
        </w:rPr>
        <w:t>contractual</w:t>
      </w:r>
      <w:r w:rsidR="00562089" w:rsidRPr="008C599F">
        <w:rPr>
          <w:rFonts w:ascii="Calibri Light" w:hAnsi="Calibri Light" w:cs="Calibri Light"/>
          <w:szCs w:val="24"/>
        </w:rPr>
        <w:t xml:space="preserve"> </w:t>
      </w:r>
      <w:r w:rsidRPr="008C599F">
        <w:rPr>
          <w:rFonts w:ascii="Calibri Light" w:hAnsi="Calibri Light" w:cs="Calibri Light"/>
          <w:szCs w:val="24"/>
        </w:rPr>
        <w:t>requirements</w:t>
      </w:r>
      <w:r w:rsidR="00562089" w:rsidRPr="008C599F">
        <w:rPr>
          <w:rFonts w:ascii="Calibri Light" w:hAnsi="Calibri Light" w:cs="Calibri Light"/>
          <w:szCs w:val="24"/>
        </w:rPr>
        <w:t xml:space="preserve"> </w:t>
      </w:r>
      <w:r w:rsidRPr="008C599F">
        <w:rPr>
          <w:rFonts w:ascii="Calibri Light" w:hAnsi="Calibri Light" w:cs="Calibri Light"/>
          <w:szCs w:val="24"/>
        </w:rPr>
        <w:t>that</w:t>
      </w:r>
      <w:r w:rsidR="00562089" w:rsidRPr="008C599F">
        <w:rPr>
          <w:rFonts w:ascii="Calibri Light" w:hAnsi="Calibri Light" w:cs="Calibri Light"/>
          <w:szCs w:val="24"/>
        </w:rPr>
        <w:t xml:space="preserve"> </w:t>
      </w:r>
      <w:r w:rsidRPr="008C599F">
        <w:rPr>
          <w:rFonts w:ascii="Calibri Light" w:hAnsi="Calibri Light" w:cs="Calibri Light"/>
          <w:szCs w:val="24"/>
        </w:rPr>
        <w:t>encompass</w:t>
      </w:r>
      <w:r w:rsidR="00562089" w:rsidRPr="008C599F">
        <w:rPr>
          <w:rFonts w:ascii="Calibri Light" w:hAnsi="Calibri Light" w:cs="Calibri Light"/>
          <w:szCs w:val="24"/>
        </w:rPr>
        <w:t xml:space="preserve"> </w:t>
      </w:r>
      <w:r w:rsidRPr="008C599F">
        <w:rPr>
          <w:rFonts w:ascii="Calibri Light" w:hAnsi="Calibri Light" w:cs="Calibri Light"/>
          <w:szCs w:val="24"/>
        </w:rPr>
        <w:t>all</w:t>
      </w:r>
      <w:r w:rsidR="00562089" w:rsidRPr="008C599F">
        <w:rPr>
          <w:rFonts w:ascii="Calibri Light" w:hAnsi="Calibri Light" w:cs="Calibri Light"/>
          <w:szCs w:val="24"/>
        </w:rPr>
        <w:t xml:space="preserve"> </w:t>
      </w:r>
      <w:r w:rsidRPr="008C599F">
        <w:rPr>
          <w:rFonts w:ascii="Calibri Light" w:hAnsi="Calibri Light" w:cs="Calibri Light"/>
          <w:szCs w:val="24"/>
        </w:rPr>
        <w:t>14</w:t>
      </w:r>
      <w:r w:rsidR="00562089" w:rsidRPr="008C599F">
        <w:rPr>
          <w:rFonts w:ascii="Calibri Light" w:hAnsi="Calibri Light" w:cs="Calibri Light"/>
          <w:szCs w:val="24"/>
        </w:rPr>
        <w:t xml:space="preserve"> </w:t>
      </w:r>
      <w:r w:rsidRPr="008C599F">
        <w:rPr>
          <w:rFonts w:ascii="Calibri Light" w:hAnsi="Calibri Light" w:cs="Calibri Light"/>
          <w:szCs w:val="24"/>
        </w:rPr>
        <w:t>compliance</w:t>
      </w:r>
      <w:r w:rsidR="00562089" w:rsidRPr="008C599F">
        <w:rPr>
          <w:rFonts w:ascii="Calibri Light" w:hAnsi="Calibri Light" w:cs="Calibri Light"/>
          <w:szCs w:val="24"/>
        </w:rPr>
        <w:t xml:space="preserve"> </w:t>
      </w:r>
      <w:r w:rsidRPr="008C599F">
        <w:rPr>
          <w:rFonts w:ascii="Calibri Light" w:hAnsi="Calibri Light" w:cs="Calibri Light"/>
          <w:szCs w:val="24"/>
        </w:rPr>
        <w:t>review</w:t>
      </w:r>
      <w:r w:rsidR="00562089" w:rsidRPr="008C599F">
        <w:rPr>
          <w:rFonts w:ascii="Calibri Light" w:hAnsi="Calibri Light" w:cs="Calibri Light"/>
          <w:szCs w:val="24"/>
        </w:rPr>
        <w:t xml:space="preserve"> </w:t>
      </w:r>
      <w:r w:rsidRPr="008C599F">
        <w:rPr>
          <w:rFonts w:ascii="Calibri Light" w:hAnsi="Calibri Light" w:cs="Calibri Light"/>
          <w:szCs w:val="24"/>
        </w:rPr>
        <w:t>domains</w:t>
      </w:r>
      <w:r w:rsidR="00562089" w:rsidRPr="008C599F">
        <w:rPr>
          <w:rFonts w:ascii="Calibri Light" w:hAnsi="Calibri Light" w:cs="Calibri Light"/>
          <w:szCs w:val="24"/>
        </w:rPr>
        <w:t xml:space="preserve"> </w:t>
      </w:r>
      <w:r w:rsidRPr="008C599F">
        <w:rPr>
          <w:rFonts w:ascii="Calibri Light" w:hAnsi="Calibri Light" w:cs="Calibri Light"/>
          <w:szCs w:val="24"/>
        </w:rPr>
        <w:t>consistent</w:t>
      </w:r>
      <w:r w:rsidR="00562089" w:rsidRPr="008C599F">
        <w:rPr>
          <w:rFonts w:ascii="Calibri Light" w:hAnsi="Calibri Light" w:cs="Calibri Light"/>
          <w:szCs w:val="24"/>
        </w:rPr>
        <w:t xml:space="preserve"> </w:t>
      </w:r>
      <w:r w:rsidRPr="008C599F">
        <w:rPr>
          <w:rFonts w:ascii="Calibri Light" w:hAnsi="Calibri Light" w:cs="Calibri Light"/>
          <w:szCs w:val="24"/>
        </w:rPr>
        <w:t>with</w:t>
      </w:r>
      <w:r w:rsidR="00562089" w:rsidRPr="008C599F">
        <w:rPr>
          <w:rFonts w:ascii="Calibri Light" w:hAnsi="Calibri Light" w:cs="Calibri Light"/>
          <w:szCs w:val="24"/>
        </w:rPr>
        <w:t xml:space="preserve"> </w:t>
      </w:r>
      <w:r w:rsidRPr="008C599F">
        <w:rPr>
          <w:rFonts w:ascii="Calibri Light" w:hAnsi="Calibri Light" w:cs="Calibri Light"/>
          <w:szCs w:val="24"/>
        </w:rPr>
        <w:t>CMS</w:t>
      </w:r>
      <w:r w:rsidR="00562089" w:rsidRPr="008C599F">
        <w:rPr>
          <w:rFonts w:ascii="Calibri Light" w:hAnsi="Calibri Light" w:cs="Calibri Light"/>
          <w:szCs w:val="24"/>
        </w:rPr>
        <w:t xml:space="preserve"> </w:t>
      </w:r>
      <w:r w:rsidRPr="008C599F">
        <w:rPr>
          <w:rFonts w:ascii="Calibri Light" w:hAnsi="Calibri Light" w:cs="Calibri Light"/>
          <w:szCs w:val="24"/>
        </w:rPr>
        <w:t>regulations.</w:t>
      </w:r>
      <w:r w:rsidR="00562089" w:rsidRPr="008C599F">
        <w:rPr>
          <w:rFonts w:ascii="Calibri Light" w:hAnsi="Calibri Light" w:cs="Calibri Light"/>
          <w:szCs w:val="24"/>
        </w:rPr>
        <w:t xml:space="preserve"> </w:t>
      </w:r>
      <w:r w:rsidRPr="008C599F">
        <w:rPr>
          <w:rFonts w:ascii="Calibri Light" w:hAnsi="Calibri Light" w:cs="Calibri Light"/>
          <w:szCs w:val="24"/>
        </w:rPr>
        <w:t>This</w:t>
      </w:r>
      <w:r w:rsidR="00562089" w:rsidRPr="008C599F">
        <w:rPr>
          <w:rFonts w:ascii="Calibri Light" w:hAnsi="Calibri Light" w:cs="Calibri Light"/>
          <w:szCs w:val="24"/>
        </w:rPr>
        <w:t xml:space="preserve"> </w:t>
      </w:r>
      <w:r w:rsidRPr="008C599F">
        <w:rPr>
          <w:rFonts w:ascii="Calibri Light" w:hAnsi="Calibri Light" w:cs="Calibri Light"/>
          <w:szCs w:val="24"/>
        </w:rPr>
        <w:t>includes</w:t>
      </w:r>
      <w:r w:rsidR="00562089" w:rsidRPr="008C599F">
        <w:rPr>
          <w:rFonts w:ascii="Calibri Light" w:hAnsi="Calibri Light" w:cs="Calibri Light"/>
          <w:szCs w:val="24"/>
        </w:rPr>
        <w:t xml:space="preserve"> </w:t>
      </w:r>
      <w:r w:rsidRPr="008C599F">
        <w:rPr>
          <w:rFonts w:ascii="Calibri Light" w:hAnsi="Calibri Light" w:cs="Calibri Light"/>
          <w:szCs w:val="24"/>
        </w:rPr>
        <w:t>regulations</w:t>
      </w:r>
      <w:r w:rsidR="00562089" w:rsidRPr="008C599F">
        <w:rPr>
          <w:rFonts w:ascii="Calibri Light" w:hAnsi="Calibri Light" w:cs="Calibri Light"/>
          <w:szCs w:val="24"/>
        </w:rPr>
        <w:t xml:space="preserve"> </w:t>
      </w:r>
      <w:r w:rsidRPr="008C599F">
        <w:rPr>
          <w:rFonts w:ascii="Calibri Light" w:hAnsi="Calibri Light" w:cs="Calibri Light"/>
          <w:szCs w:val="24"/>
        </w:rPr>
        <w:t>that</w:t>
      </w:r>
      <w:r w:rsidR="00562089" w:rsidRPr="008C599F">
        <w:rPr>
          <w:rFonts w:ascii="Calibri Light" w:hAnsi="Calibri Light" w:cs="Calibri Light"/>
          <w:szCs w:val="24"/>
        </w:rPr>
        <w:t xml:space="preserve"> </w:t>
      </w:r>
      <w:r w:rsidRPr="008C599F">
        <w:rPr>
          <w:rFonts w:ascii="Calibri Light" w:hAnsi="Calibri Light" w:cs="Calibri Light"/>
          <w:szCs w:val="24"/>
        </w:rPr>
        <w:t>ensure</w:t>
      </w:r>
      <w:r w:rsidR="00562089" w:rsidRPr="008C599F">
        <w:rPr>
          <w:rFonts w:ascii="Calibri Light" w:hAnsi="Calibri Light" w:cs="Calibri Light"/>
          <w:szCs w:val="24"/>
        </w:rPr>
        <w:t xml:space="preserve"> </w:t>
      </w:r>
      <w:r w:rsidRPr="008C599F">
        <w:rPr>
          <w:rFonts w:ascii="Calibri Light" w:hAnsi="Calibri Light" w:cs="Calibri Light"/>
          <w:szCs w:val="24"/>
        </w:rPr>
        <w:t>access,</w:t>
      </w:r>
      <w:r w:rsidR="00562089" w:rsidRPr="008C599F">
        <w:rPr>
          <w:rFonts w:ascii="Calibri Light" w:hAnsi="Calibri Light" w:cs="Calibri Light"/>
          <w:szCs w:val="24"/>
        </w:rPr>
        <w:t xml:space="preserve"> </w:t>
      </w:r>
      <w:r w:rsidRPr="008C599F">
        <w:rPr>
          <w:rFonts w:ascii="Calibri Light" w:hAnsi="Calibri Light" w:cs="Calibri Light"/>
          <w:szCs w:val="24"/>
        </w:rPr>
        <w:t>address</w:t>
      </w:r>
      <w:r w:rsidR="00562089" w:rsidRPr="008C599F">
        <w:rPr>
          <w:rFonts w:ascii="Calibri Light" w:hAnsi="Calibri Light" w:cs="Calibri Light"/>
          <w:szCs w:val="24"/>
        </w:rPr>
        <w:t xml:space="preserve"> </w:t>
      </w:r>
      <w:r w:rsidRPr="008C599F">
        <w:rPr>
          <w:rFonts w:ascii="Calibri Light" w:hAnsi="Calibri Light" w:cs="Calibri Light"/>
          <w:szCs w:val="24"/>
        </w:rPr>
        <w:t>grievances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appeals,</w:t>
      </w:r>
      <w:r w:rsidR="00C34870" w:rsidRPr="008C599F">
        <w:rPr>
          <w:rFonts w:ascii="Calibri Light" w:hAnsi="Calibri Light" w:cs="Calibri Light"/>
          <w:szCs w:val="24"/>
        </w:rPr>
        <w:t xml:space="preserve"> and</w:t>
      </w:r>
      <w:r w:rsidR="00562089" w:rsidRPr="008C599F">
        <w:rPr>
          <w:rFonts w:ascii="Calibri Light" w:hAnsi="Calibri Light" w:cs="Calibri Light"/>
          <w:szCs w:val="24"/>
        </w:rPr>
        <w:t xml:space="preserve"> </w:t>
      </w:r>
      <w:r w:rsidRPr="008C599F">
        <w:rPr>
          <w:rFonts w:ascii="Calibri Light" w:hAnsi="Calibri Light" w:cs="Calibri Light"/>
          <w:szCs w:val="24"/>
        </w:rPr>
        <w:t>enforce</w:t>
      </w:r>
      <w:r w:rsidR="00562089" w:rsidRPr="008C599F">
        <w:rPr>
          <w:rFonts w:ascii="Calibri Light" w:hAnsi="Calibri Light" w:cs="Calibri Light"/>
          <w:szCs w:val="24"/>
        </w:rPr>
        <w:t xml:space="preserve"> </w:t>
      </w:r>
      <w:r w:rsidRPr="008C599F">
        <w:rPr>
          <w:rFonts w:ascii="Calibri Light" w:hAnsi="Calibri Light" w:cs="Calibri Light"/>
          <w:szCs w:val="24"/>
        </w:rPr>
        <w:t>beneficiary</w:t>
      </w:r>
      <w:r w:rsidR="00562089" w:rsidRPr="008C599F">
        <w:rPr>
          <w:rFonts w:ascii="Calibri Light" w:hAnsi="Calibri Light" w:cs="Calibri Light"/>
          <w:szCs w:val="24"/>
        </w:rPr>
        <w:t xml:space="preserve"> </w:t>
      </w:r>
      <w:r w:rsidRPr="008C599F">
        <w:rPr>
          <w:rFonts w:ascii="Calibri Light" w:hAnsi="Calibri Light" w:cs="Calibri Light"/>
          <w:szCs w:val="24"/>
        </w:rPr>
        <w:t>rights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protections,</w:t>
      </w:r>
      <w:r w:rsidR="00562089" w:rsidRPr="008C599F">
        <w:rPr>
          <w:rFonts w:ascii="Calibri Light" w:hAnsi="Calibri Light" w:cs="Calibri Light"/>
          <w:szCs w:val="24"/>
        </w:rPr>
        <w:t xml:space="preserve"> </w:t>
      </w:r>
      <w:r w:rsidRPr="008C599F">
        <w:rPr>
          <w:rFonts w:ascii="Calibri Light" w:hAnsi="Calibri Light" w:cs="Calibri Light"/>
          <w:szCs w:val="24"/>
        </w:rPr>
        <w:t>as</w:t>
      </w:r>
      <w:r w:rsidR="00562089" w:rsidRPr="008C599F">
        <w:rPr>
          <w:rFonts w:ascii="Calibri Light" w:hAnsi="Calibri Light" w:cs="Calibri Light"/>
          <w:szCs w:val="24"/>
        </w:rPr>
        <w:t xml:space="preserve"> </w:t>
      </w:r>
      <w:r w:rsidRPr="008C599F">
        <w:rPr>
          <w:rFonts w:ascii="Calibri Light" w:hAnsi="Calibri Light" w:cs="Calibri Light"/>
          <w:szCs w:val="24"/>
        </w:rPr>
        <w:t>well</w:t>
      </w:r>
      <w:r w:rsidR="00562089" w:rsidRPr="008C599F">
        <w:rPr>
          <w:rFonts w:ascii="Calibri Light" w:hAnsi="Calibri Light" w:cs="Calibri Light"/>
          <w:szCs w:val="24"/>
        </w:rPr>
        <w:t xml:space="preserve"> </w:t>
      </w:r>
      <w:r w:rsidRPr="008C599F">
        <w:rPr>
          <w:rFonts w:ascii="Calibri Light" w:hAnsi="Calibri Light" w:cs="Calibri Light"/>
          <w:szCs w:val="24"/>
        </w:rPr>
        <w:t>as</w:t>
      </w:r>
      <w:r w:rsidR="00562089" w:rsidRPr="008C599F">
        <w:rPr>
          <w:rFonts w:ascii="Calibri Light" w:hAnsi="Calibri Light" w:cs="Calibri Light"/>
          <w:szCs w:val="24"/>
        </w:rPr>
        <w:t xml:space="preserve"> </w:t>
      </w:r>
      <w:r w:rsidRPr="008C599F">
        <w:rPr>
          <w:rFonts w:ascii="Calibri Light" w:hAnsi="Calibri Light" w:cs="Calibri Light"/>
          <w:szCs w:val="24"/>
        </w:rPr>
        <w:t>monitor</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healthcare</w:t>
      </w:r>
      <w:r w:rsidR="00562089" w:rsidRPr="008C599F">
        <w:rPr>
          <w:rFonts w:ascii="Calibri Light" w:hAnsi="Calibri Light" w:cs="Calibri Light"/>
          <w:szCs w:val="24"/>
        </w:rPr>
        <w:t xml:space="preserve"> </w:t>
      </w:r>
      <w:r w:rsidRPr="008C599F">
        <w:rPr>
          <w:rFonts w:ascii="Calibri Light" w:hAnsi="Calibri Light" w:cs="Calibri Light"/>
          <w:szCs w:val="24"/>
        </w:rPr>
        <w:t>services</w:t>
      </w:r>
      <w:r w:rsidR="00562089" w:rsidRPr="008C599F">
        <w:rPr>
          <w:rFonts w:ascii="Calibri Light" w:hAnsi="Calibri Light" w:cs="Calibri Light"/>
          <w:szCs w:val="24"/>
        </w:rPr>
        <w:t xml:space="preserve"> </w:t>
      </w:r>
      <w:r w:rsidRPr="008C599F">
        <w:rPr>
          <w:rFonts w:ascii="Calibri Light" w:hAnsi="Calibri Light" w:cs="Calibri Light"/>
          <w:szCs w:val="24"/>
        </w:rPr>
        <w:t>provided</w:t>
      </w:r>
      <w:r w:rsidR="00562089" w:rsidRPr="008C599F">
        <w:rPr>
          <w:rFonts w:ascii="Calibri Light" w:hAnsi="Calibri Light" w:cs="Calibri Light"/>
          <w:szCs w:val="24"/>
        </w:rPr>
        <w:t xml:space="preserve"> </w:t>
      </w:r>
      <w:r w:rsidRPr="008C599F">
        <w:rPr>
          <w:rFonts w:ascii="Calibri Light" w:hAnsi="Calibri Light" w:cs="Calibri Light"/>
          <w:szCs w:val="24"/>
        </w:rPr>
        <w:t>by</w:t>
      </w:r>
      <w:r w:rsidR="00562089" w:rsidRPr="008C599F">
        <w:rPr>
          <w:rFonts w:ascii="Calibri Light" w:hAnsi="Calibri Light" w:cs="Calibri Light"/>
          <w:szCs w:val="24"/>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Pr="008C599F">
        <w:rPr>
          <w:rFonts w:ascii="Calibri Light" w:hAnsi="Calibri Light" w:cs="Calibri Light"/>
          <w:szCs w:val="24"/>
        </w:rPr>
        <w:t>collaborates</w:t>
      </w:r>
      <w:r w:rsidR="00562089" w:rsidRPr="008C599F">
        <w:rPr>
          <w:rFonts w:ascii="Calibri Light" w:hAnsi="Calibri Light" w:cs="Calibri Light"/>
          <w:szCs w:val="24"/>
        </w:rPr>
        <w:t xml:space="preserve"> </w:t>
      </w:r>
      <w:r w:rsidRPr="008C599F">
        <w:rPr>
          <w:rFonts w:ascii="Calibri Light" w:hAnsi="Calibri Light" w:cs="Calibri Light"/>
          <w:szCs w:val="24"/>
        </w:rPr>
        <w:t>with</w:t>
      </w:r>
      <w:r w:rsidR="00562089" w:rsidRPr="008C599F">
        <w:rPr>
          <w:rFonts w:ascii="Calibri Light" w:hAnsi="Calibri Light" w:cs="Calibri Light"/>
          <w:szCs w:val="24"/>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identify</w:t>
      </w:r>
      <w:r w:rsidR="00562089" w:rsidRPr="008C599F">
        <w:rPr>
          <w:rFonts w:ascii="Calibri Light" w:hAnsi="Calibri Light" w:cs="Calibri Light"/>
          <w:szCs w:val="24"/>
        </w:rPr>
        <w:t xml:space="preserve"> </w:t>
      </w:r>
      <w:r w:rsidRPr="008C599F">
        <w:rPr>
          <w:rFonts w:ascii="Calibri Light" w:hAnsi="Calibri Light" w:cs="Calibri Light"/>
          <w:szCs w:val="24"/>
        </w:rPr>
        <w:t>areas</w:t>
      </w:r>
      <w:r w:rsidR="00562089" w:rsidRPr="008C599F">
        <w:rPr>
          <w:rFonts w:ascii="Calibri Light" w:hAnsi="Calibri Light" w:cs="Calibri Light"/>
          <w:szCs w:val="24"/>
        </w:rPr>
        <w:t xml:space="preserve"> </w:t>
      </w:r>
      <w:r w:rsidRPr="008C599F">
        <w:rPr>
          <w:rFonts w:ascii="Calibri Light" w:hAnsi="Calibri Light" w:cs="Calibri Light"/>
          <w:szCs w:val="24"/>
        </w:rPr>
        <w:t>for</w:t>
      </w:r>
      <w:r w:rsidR="00562089" w:rsidRPr="008C599F">
        <w:rPr>
          <w:rFonts w:ascii="Calibri Light" w:hAnsi="Calibri Light" w:cs="Calibri Light"/>
          <w:szCs w:val="24"/>
        </w:rPr>
        <w:t xml:space="preserve"> </w:t>
      </w:r>
      <w:r w:rsidRPr="008C599F">
        <w:rPr>
          <w:rFonts w:ascii="Calibri Light" w:hAnsi="Calibri Light" w:cs="Calibri Light"/>
          <w:szCs w:val="24"/>
        </w:rPr>
        <w:t>improvement,</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actively</w:t>
      </w:r>
      <w:r w:rsidR="00562089" w:rsidRPr="008C599F">
        <w:rPr>
          <w:rFonts w:ascii="Calibri Light" w:hAnsi="Calibri Light" w:cs="Calibri Light"/>
          <w:szCs w:val="24"/>
        </w:rPr>
        <w:t xml:space="preserve"> </w:t>
      </w:r>
      <w:r w:rsidRPr="008C599F">
        <w:rPr>
          <w:rFonts w:ascii="Calibri Light" w:hAnsi="Calibri Light" w:cs="Calibri Light"/>
          <w:szCs w:val="24"/>
        </w:rPr>
        <w:t>engage</w:t>
      </w:r>
      <w:r w:rsidR="00636928" w:rsidRPr="008C599F">
        <w:rPr>
          <w:rFonts w:ascii="Calibri Light" w:hAnsi="Calibri Light" w:cs="Calibri Light"/>
          <w:szCs w:val="24"/>
        </w:rPr>
        <w:t>s</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performance</w:t>
      </w:r>
      <w:r w:rsidR="00562089" w:rsidRPr="008C599F">
        <w:rPr>
          <w:rFonts w:ascii="Calibri Light" w:hAnsi="Calibri Light" w:cs="Calibri Light"/>
          <w:szCs w:val="24"/>
        </w:rPr>
        <w:t xml:space="preserve"> </w:t>
      </w:r>
      <w:r w:rsidRPr="008C599F">
        <w:rPr>
          <w:rFonts w:ascii="Calibri Light" w:hAnsi="Calibri Light" w:cs="Calibri Light"/>
          <w:szCs w:val="24"/>
        </w:rPr>
        <w:t>improvement</w:t>
      </w:r>
      <w:r w:rsidR="00562089" w:rsidRPr="008C599F">
        <w:rPr>
          <w:rFonts w:ascii="Calibri Light" w:hAnsi="Calibri Light" w:cs="Calibri Light"/>
          <w:szCs w:val="24"/>
        </w:rPr>
        <w:t xml:space="preserve"> </w:t>
      </w:r>
      <w:r w:rsidRPr="008C599F">
        <w:rPr>
          <w:rFonts w:ascii="Calibri Light" w:hAnsi="Calibri Light" w:cs="Calibri Light"/>
          <w:szCs w:val="24"/>
        </w:rPr>
        <w:t>initiatives.</w:t>
      </w:r>
      <w:r w:rsidR="00562089" w:rsidRPr="008C599F">
        <w:rPr>
          <w:rFonts w:ascii="Calibri Light" w:hAnsi="Calibri Light" w:cs="Calibri Light"/>
          <w:szCs w:val="24"/>
        </w:rPr>
        <w:t xml:space="preserve"> </w:t>
      </w:r>
    </w:p>
    <w:p w14:paraId="6C7C10BB" w14:textId="77777777" w:rsidR="00A31485" w:rsidRPr="008C599F" w:rsidRDefault="00A31485" w:rsidP="00A31485">
      <w:pPr>
        <w:rPr>
          <w:rFonts w:ascii="Calibri Light" w:hAnsi="Calibri Light" w:cs="Calibri Light"/>
          <w:szCs w:val="24"/>
        </w:rPr>
      </w:pPr>
    </w:p>
    <w:p w14:paraId="6E9AB9E3" w14:textId="6EC05C17" w:rsidR="00A31485" w:rsidRPr="008C599F" w:rsidRDefault="00A31485" w:rsidP="00A31485">
      <w:pPr>
        <w:rPr>
          <w:rFonts w:ascii="Calibri Light" w:hAnsi="Calibri Light" w:cs="Calibri Light"/>
          <w:szCs w:val="24"/>
        </w:rPr>
      </w:pP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Pr="008C599F">
        <w:rPr>
          <w:rFonts w:ascii="Calibri Light" w:hAnsi="Calibri Light" w:cs="Calibri Light"/>
          <w:szCs w:val="24"/>
        </w:rPr>
        <w:t>monitors</w:t>
      </w:r>
      <w:r w:rsidR="00562089" w:rsidRPr="008C599F">
        <w:rPr>
          <w:rFonts w:ascii="Calibri Light" w:hAnsi="Calibri Light" w:cs="Calibri Light"/>
          <w:szCs w:val="24"/>
        </w:rPr>
        <w:t xml:space="preserve"> </w:t>
      </w:r>
      <w:r w:rsidRPr="008C599F">
        <w:rPr>
          <w:rFonts w:ascii="Calibri Light" w:hAnsi="Calibri Light" w:cs="Calibri Light"/>
          <w:szCs w:val="24"/>
        </w:rPr>
        <w:t>MBHP’s</w:t>
      </w:r>
      <w:r w:rsidR="00562089" w:rsidRPr="008C599F">
        <w:rPr>
          <w:rFonts w:ascii="Calibri Light" w:hAnsi="Calibri Light" w:cs="Calibri Light"/>
          <w:szCs w:val="24"/>
        </w:rPr>
        <w:t xml:space="preserve"> </w:t>
      </w:r>
      <w:r w:rsidRPr="008C599F">
        <w:rPr>
          <w:rFonts w:ascii="Calibri Light" w:hAnsi="Calibri Light" w:cs="Calibri Light"/>
          <w:szCs w:val="24"/>
        </w:rPr>
        <w:t>compliance</w:t>
      </w:r>
      <w:r w:rsidR="00562089" w:rsidRPr="008C599F">
        <w:rPr>
          <w:rFonts w:ascii="Calibri Light" w:hAnsi="Calibri Light" w:cs="Calibri Light"/>
          <w:szCs w:val="24"/>
        </w:rPr>
        <w:t xml:space="preserve"> </w:t>
      </w:r>
      <w:r w:rsidRPr="008C599F">
        <w:rPr>
          <w:rFonts w:ascii="Calibri Light" w:hAnsi="Calibri Light" w:cs="Calibri Light"/>
          <w:szCs w:val="24"/>
        </w:rPr>
        <w:t>with</w:t>
      </w:r>
      <w:r w:rsidR="00562089" w:rsidRPr="008C599F">
        <w:rPr>
          <w:rFonts w:ascii="Calibri Light" w:hAnsi="Calibri Light" w:cs="Calibri Light"/>
          <w:szCs w:val="24"/>
        </w:rPr>
        <w:t xml:space="preserve"> </w:t>
      </w:r>
      <w:r w:rsidRPr="008C599F">
        <w:rPr>
          <w:rFonts w:ascii="Calibri Light" w:hAnsi="Calibri Light" w:cs="Calibri Light"/>
          <w:szCs w:val="24"/>
        </w:rPr>
        <w:t>contractual</w:t>
      </w:r>
      <w:r w:rsidR="00562089" w:rsidRPr="008C599F">
        <w:rPr>
          <w:rFonts w:ascii="Calibri Light" w:hAnsi="Calibri Light" w:cs="Calibri Light"/>
          <w:szCs w:val="24"/>
        </w:rPr>
        <w:t xml:space="preserve"> </w:t>
      </w:r>
      <w:r w:rsidRPr="008C599F">
        <w:rPr>
          <w:rFonts w:ascii="Calibri Light" w:hAnsi="Calibri Light" w:cs="Calibri Light"/>
          <w:szCs w:val="24"/>
        </w:rPr>
        <w:t>obligations</w:t>
      </w:r>
      <w:r w:rsidR="00562089" w:rsidRPr="008C599F">
        <w:rPr>
          <w:rFonts w:ascii="Calibri Light" w:hAnsi="Calibri Light" w:cs="Calibri Light"/>
          <w:szCs w:val="24"/>
        </w:rPr>
        <w:t xml:space="preserve"> </w:t>
      </w:r>
      <w:r w:rsidRPr="008C599F">
        <w:rPr>
          <w:rFonts w:ascii="Calibri Light" w:hAnsi="Calibri Light" w:cs="Calibri Light"/>
          <w:szCs w:val="24"/>
        </w:rPr>
        <w:t>via</w:t>
      </w:r>
      <w:r w:rsidR="00562089" w:rsidRPr="008C599F">
        <w:rPr>
          <w:rFonts w:ascii="Calibri Light" w:hAnsi="Calibri Light" w:cs="Calibri Light"/>
          <w:szCs w:val="24"/>
        </w:rPr>
        <w:t xml:space="preserve"> </w:t>
      </w:r>
      <w:r w:rsidRPr="008C599F">
        <w:rPr>
          <w:rFonts w:ascii="Calibri Light" w:hAnsi="Calibri Light" w:cs="Calibri Light"/>
          <w:szCs w:val="24"/>
        </w:rPr>
        <w:t>regular</w:t>
      </w:r>
      <w:r w:rsidR="00562089" w:rsidRPr="008C599F">
        <w:rPr>
          <w:rFonts w:ascii="Calibri Light" w:hAnsi="Calibri Light" w:cs="Calibri Light"/>
          <w:szCs w:val="24"/>
        </w:rPr>
        <w:t xml:space="preserve"> </w:t>
      </w:r>
      <w:r w:rsidRPr="008C599F">
        <w:rPr>
          <w:rFonts w:ascii="Calibri Light" w:hAnsi="Calibri Light" w:cs="Calibri Light"/>
          <w:szCs w:val="24"/>
        </w:rPr>
        <w:t>audits,</w:t>
      </w:r>
      <w:r w:rsidR="00562089" w:rsidRPr="008C599F">
        <w:rPr>
          <w:rFonts w:ascii="Calibri Light" w:hAnsi="Calibri Light" w:cs="Calibri Light"/>
          <w:szCs w:val="24"/>
        </w:rPr>
        <w:t xml:space="preserve"> </w:t>
      </w:r>
      <w:r w:rsidRPr="008C599F">
        <w:rPr>
          <w:rFonts w:ascii="Calibri Light" w:hAnsi="Calibri Light" w:cs="Calibri Light"/>
          <w:szCs w:val="24"/>
        </w:rPr>
        <w:t>reviews,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reporting</w:t>
      </w:r>
      <w:r w:rsidR="00562089" w:rsidRPr="008C599F">
        <w:rPr>
          <w:rFonts w:ascii="Calibri Light" w:hAnsi="Calibri Light" w:cs="Calibri Light"/>
          <w:szCs w:val="24"/>
        </w:rPr>
        <w:t xml:space="preserve"> </w:t>
      </w:r>
      <w:r w:rsidRPr="008C599F">
        <w:rPr>
          <w:rFonts w:ascii="Calibri Light" w:hAnsi="Calibri Light" w:cs="Calibri Light"/>
          <w:szCs w:val="24"/>
        </w:rPr>
        <w:t>requirements.</w:t>
      </w:r>
      <w:r w:rsidR="00562089" w:rsidRPr="008C599F">
        <w:rPr>
          <w:rFonts w:ascii="Calibri Light" w:hAnsi="Calibri Light" w:cs="Calibri Light"/>
          <w:szCs w:val="24"/>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undergoes</w:t>
      </w:r>
      <w:r w:rsidR="00562089" w:rsidRPr="008C599F">
        <w:rPr>
          <w:rFonts w:ascii="Calibri Light" w:hAnsi="Calibri Light" w:cs="Calibri Light"/>
          <w:szCs w:val="24"/>
        </w:rPr>
        <w:t xml:space="preserve"> </w:t>
      </w:r>
      <w:r w:rsidRPr="008C599F">
        <w:rPr>
          <w:rFonts w:ascii="Calibri Light" w:hAnsi="Calibri Light" w:cs="Calibri Light"/>
          <w:szCs w:val="24"/>
        </w:rPr>
        <w:t>compliance</w:t>
      </w:r>
      <w:r w:rsidR="00562089" w:rsidRPr="008C599F">
        <w:rPr>
          <w:rFonts w:ascii="Calibri Light" w:hAnsi="Calibri Light" w:cs="Calibri Light"/>
          <w:szCs w:val="24"/>
        </w:rPr>
        <w:t xml:space="preserve"> </w:t>
      </w:r>
      <w:r w:rsidRPr="008C599F">
        <w:rPr>
          <w:rFonts w:ascii="Calibri Light" w:hAnsi="Calibri Light" w:cs="Calibri Light"/>
          <w:szCs w:val="24"/>
        </w:rPr>
        <w:t>reviews</w:t>
      </w:r>
      <w:r w:rsidR="00562089" w:rsidRPr="008C599F">
        <w:rPr>
          <w:rFonts w:ascii="Calibri Light" w:hAnsi="Calibri Light" w:cs="Calibri Light"/>
          <w:szCs w:val="24"/>
        </w:rPr>
        <w:t xml:space="preserve"> </w:t>
      </w:r>
      <w:r w:rsidRPr="008C599F">
        <w:rPr>
          <w:rFonts w:ascii="Calibri Light" w:hAnsi="Calibri Light" w:cs="Calibri Light"/>
          <w:szCs w:val="24"/>
        </w:rPr>
        <w:t>every</w:t>
      </w:r>
      <w:r w:rsidR="00562089" w:rsidRPr="008C599F">
        <w:rPr>
          <w:rFonts w:ascii="Calibri Light" w:hAnsi="Calibri Light" w:cs="Calibri Light"/>
          <w:szCs w:val="24"/>
        </w:rPr>
        <w:t xml:space="preserve"> </w:t>
      </w:r>
      <w:r w:rsidR="00C34870" w:rsidRPr="008C599F">
        <w:rPr>
          <w:rFonts w:ascii="Calibri Light" w:hAnsi="Calibri Light" w:cs="Calibri Light"/>
          <w:szCs w:val="24"/>
        </w:rPr>
        <w:t xml:space="preserve">three </w:t>
      </w:r>
      <w:r w:rsidRPr="008C599F">
        <w:rPr>
          <w:rFonts w:ascii="Calibri Light" w:hAnsi="Calibri Light" w:cs="Calibri Light"/>
          <w:szCs w:val="24"/>
        </w:rPr>
        <w:t>years.</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next</w:t>
      </w:r>
      <w:r w:rsidR="00562089" w:rsidRPr="008C599F">
        <w:rPr>
          <w:rFonts w:ascii="Calibri Light" w:hAnsi="Calibri Light" w:cs="Calibri Light"/>
          <w:szCs w:val="24"/>
        </w:rPr>
        <w:t xml:space="preserve"> </w:t>
      </w:r>
      <w:r w:rsidRPr="008C599F">
        <w:rPr>
          <w:rFonts w:ascii="Calibri Light" w:hAnsi="Calibri Light" w:cs="Calibri Light"/>
          <w:szCs w:val="24"/>
        </w:rPr>
        <w:t>compliance</w:t>
      </w:r>
      <w:r w:rsidR="00562089" w:rsidRPr="008C599F">
        <w:rPr>
          <w:rFonts w:ascii="Calibri Light" w:hAnsi="Calibri Light" w:cs="Calibri Light"/>
          <w:szCs w:val="24"/>
        </w:rPr>
        <w:t xml:space="preserve"> </w:t>
      </w:r>
      <w:r w:rsidRPr="008C599F">
        <w:rPr>
          <w:rFonts w:ascii="Calibri Light" w:hAnsi="Calibri Light" w:cs="Calibri Light"/>
          <w:szCs w:val="24"/>
        </w:rPr>
        <w:t>review</w:t>
      </w:r>
      <w:r w:rsidR="00562089" w:rsidRPr="008C599F">
        <w:rPr>
          <w:rFonts w:ascii="Calibri Light" w:hAnsi="Calibri Light" w:cs="Calibri Light"/>
          <w:szCs w:val="24"/>
        </w:rPr>
        <w:t xml:space="preserve"> </w:t>
      </w:r>
      <w:r w:rsidRPr="008C599F">
        <w:rPr>
          <w:rFonts w:ascii="Calibri Light" w:hAnsi="Calibri Light" w:cs="Calibri Light"/>
          <w:szCs w:val="24"/>
        </w:rPr>
        <w:t>will</w:t>
      </w:r>
      <w:r w:rsidR="00562089" w:rsidRPr="008C599F">
        <w:rPr>
          <w:rFonts w:ascii="Calibri Light" w:hAnsi="Calibri Light" w:cs="Calibri Light"/>
          <w:szCs w:val="24"/>
        </w:rPr>
        <w:t xml:space="preserve"> </w:t>
      </w:r>
      <w:r w:rsidRPr="008C599F">
        <w:rPr>
          <w:rFonts w:ascii="Calibri Light" w:hAnsi="Calibri Light" w:cs="Calibri Light"/>
          <w:szCs w:val="24"/>
        </w:rPr>
        <w:t>be</w:t>
      </w:r>
      <w:r w:rsidR="00562089" w:rsidRPr="008C599F">
        <w:rPr>
          <w:rFonts w:ascii="Calibri Light" w:hAnsi="Calibri Light" w:cs="Calibri Light"/>
          <w:szCs w:val="24"/>
        </w:rPr>
        <w:t xml:space="preserve"> </w:t>
      </w:r>
      <w:r w:rsidRPr="008C599F">
        <w:rPr>
          <w:rFonts w:ascii="Calibri Light" w:hAnsi="Calibri Light" w:cs="Calibri Light"/>
          <w:szCs w:val="24"/>
        </w:rPr>
        <w:t>conducted</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contract</w:t>
      </w:r>
      <w:r w:rsidR="00562089" w:rsidRPr="008C599F">
        <w:rPr>
          <w:rFonts w:ascii="Calibri Light" w:hAnsi="Calibri Light" w:cs="Calibri Light"/>
          <w:szCs w:val="24"/>
        </w:rPr>
        <w:t xml:space="preserve"> </w:t>
      </w:r>
      <w:r w:rsidRPr="008C599F">
        <w:rPr>
          <w:rFonts w:ascii="Calibri Light" w:hAnsi="Calibri Light" w:cs="Calibri Light"/>
          <w:szCs w:val="24"/>
        </w:rPr>
        <w:t>year</w:t>
      </w:r>
      <w:r w:rsidR="00562089" w:rsidRPr="008C599F">
        <w:rPr>
          <w:rFonts w:ascii="Calibri Light" w:hAnsi="Calibri Light" w:cs="Calibri Light"/>
          <w:szCs w:val="24"/>
        </w:rPr>
        <w:t xml:space="preserve"> </w:t>
      </w:r>
      <w:r w:rsidRPr="008C599F">
        <w:rPr>
          <w:rFonts w:ascii="Calibri Light" w:hAnsi="Calibri Light" w:cs="Calibri Light"/>
          <w:szCs w:val="24"/>
        </w:rPr>
        <w:t>2026.</w:t>
      </w:r>
      <w:r w:rsidR="00562089" w:rsidRPr="008C599F">
        <w:rPr>
          <w:rFonts w:ascii="Calibri Light" w:hAnsi="Calibri Light" w:cs="Calibri Light"/>
          <w:szCs w:val="24"/>
        </w:rPr>
        <w:t xml:space="preserve"> </w:t>
      </w:r>
    </w:p>
    <w:p w14:paraId="40DA1F4B" w14:textId="77777777" w:rsidR="00A31485" w:rsidRPr="008C599F" w:rsidRDefault="00A31485" w:rsidP="00A31485">
      <w:pPr>
        <w:rPr>
          <w:rFonts w:ascii="Calibri Light" w:hAnsi="Calibri Light" w:cs="Calibri Light"/>
          <w:szCs w:val="24"/>
        </w:rPr>
      </w:pPr>
    </w:p>
    <w:p w14:paraId="0AEF5465" w14:textId="7ADA8184" w:rsidR="00A31485" w:rsidRPr="008C599F" w:rsidRDefault="00A31485" w:rsidP="00A31485">
      <w:pPr>
        <w:rPr>
          <w:rFonts w:ascii="Calibri Light" w:hAnsi="Calibri Light" w:cs="Calibri Light"/>
          <w:szCs w:val="24"/>
        </w:rPr>
      </w:pP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validation</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conducted</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CY</w:t>
      </w:r>
      <w:r w:rsidR="00562089" w:rsidRPr="008C599F">
        <w:rPr>
          <w:rFonts w:ascii="Calibri Light" w:hAnsi="Calibri Light" w:cs="Calibri Light"/>
          <w:szCs w:val="24"/>
        </w:rPr>
        <w:t xml:space="preserve"> </w:t>
      </w:r>
      <w:r w:rsidRPr="008C599F">
        <w:rPr>
          <w:rFonts w:ascii="Calibri Light" w:hAnsi="Calibri Light" w:cs="Calibri Light"/>
          <w:szCs w:val="24"/>
        </w:rPr>
        <w:t>2023</w:t>
      </w:r>
      <w:r w:rsidR="00562089" w:rsidRPr="008C599F">
        <w:rPr>
          <w:rFonts w:ascii="Calibri Light" w:hAnsi="Calibri Light" w:cs="Calibri Light"/>
          <w:szCs w:val="24"/>
        </w:rPr>
        <w:t xml:space="preserve"> </w:t>
      </w:r>
      <w:r w:rsidRPr="008C599F">
        <w:rPr>
          <w:rFonts w:ascii="Calibri Light" w:hAnsi="Calibri Light" w:cs="Calibri Light"/>
          <w:szCs w:val="24"/>
        </w:rPr>
        <w:t>demonstrated</w:t>
      </w:r>
      <w:r w:rsidR="00562089" w:rsidRPr="008C599F">
        <w:rPr>
          <w:rFonts w:ascii="Calibri Light" w:hAnsi="Calibri Light" w:cs="Calibri Light"/>
          <w:szCs w:val="24"/>
        </w:rPr>
        <w:t xml:space="preserve"> </w:t>
      </w:r>
      <w:r w:rsidRPr="008C599F">
        <w:rPr>
          <w:rFonts w:ascii="Calibri Light" w:hAnsi="Calibri Light" w:cs="Calibri Light"/>
          <w:szCs w:val="24"/>
        </w:rPr>
        <w:t>that</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plan</w:t>
      </w:r>
      <w:r w:rsidR="00562089" w:rsidRPr="008C599F">
        <w:rPr>
          <w:rFonts w:ascii="Calibri Light" w:hAnsi="Calibri Light" w:cs="Calibri Light"/>
          <w:szCs w:val="24"/>
        </w:rPr>
        <w:t xml:space="preserve"> </w:t>
      </w:r>
      <w:r w:rsidRPr="008C599F">
        <w:rPr>
          <w:rFonts w:ascii="Calibri Light" w:hAnsi="Calibri Light" w:cs="Calibri Light"/>
          <w:szCs w:val="24"/>
        </w:rPr>
        <w:t>has</w:t>
      </w:r>
      <w:r w:rsidR="00562089" w:rsidRPr="008C599F">
        <w:rPr>
          <w:rFonts w:ascii="Calibri Light" w:hAnsi="Calibri Light" w:cs="Calibri Light"/>
          <w:szCs w:val="24"/>
        </w:rPr>
        <w:t xml:space="preserve"> </w:t>
      </w:r>
      <w:r w:rsidRPr="008C599F">
        <w:rPr>
          <w:rFonts w:ascii="Calibri Light" w:hAnsi="Calibri Light" w:cs="Calibri Light"/>
          <w:szCs w:val="24"/>
        </w:rPr>
        <w:t>a</w:t>
      </w:r>
      <w:r w:rsidR="00562089" w:rsidRPr="008C599F">
        <w:rPr>
          <w:rFonts w:ascii="Calibri Light" w:hAnsi="Calibri Light" w:cs="Calibri Light"/>
          <w:szCs w:val="24"/>
        </w:rPr>
        <w:t xml:space="preserve"> </w:t>
      </w:r>
      <w:r w:rsidRPr="008C599F">
        <w:rPr>
          <w:rFonts w:ascii="Calibri Light" w:hAnsi="Calibri Light" w:cs="Calibri Light"/>
          <w:szCs w:val="24"/>
        </w:rPr>
        <w:t>high</w:t>
      </w:r>
      <w:r w:rsidR="00562089" w:rsidRPr="008C599F">
        <w:rPr>
          <w:rFonts w:ascii="Calibri Light" w:hAnsi="Calibri Light" w:cs="Calibri Light"/>
          <w:szCs w:val="24"/>
        </w:rPr>
        <w:t xml:space="preserve"> </w:t>
      </w:r>
      <w:r w:rsidRPr="008C599F">
        <w:rPr>
          <w:rFonts w:ascii="Calibri Light" w:hAnsi="Calibri Light" w:cs="Calibri Light"/>
          <w:szCs w:val="24"/>
        </w:rPr>
        <w:t>commitment</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its</w:t>
      </w:r>
      <w:r w:rsidR="00562089" w:rsidRPr="008C599F">
        <w:rPr>
          <w:rFonts w:ascii="Calibri Light" w:hAnsi="Calibri Light" w:cs="Calibri Light"/>
          <w:szCs w:val="24"/>
        </w:rPr>
        <w:t xml:space="preserve"> </w:t>
      </w:r>
      <w:r w:rsidRPr="008C599F">
        <w:rPr>
          <w:rFonts w:ascii="Calibri Light" w:hAnsi="Calibri Light" w:cs="Calibri Light"/>
          <w:szCs w:val="24"/>
        </w:rPr>
        <w:t>members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providers,</w:t>
      </w:r>
      <w:r w:rsidR="00562089" w:rsidRPr="008C599F">
        <w:rPr>
          <w:rFonts w:ascii="Calibri Light" w:hAnsi="Calibri Light" w:cs="Calibri Light"/>
          <w:szCs w:val="24"/>
        </w:rPr>
        <w:t xml:space="preserve"> </w:t>
      </w:r>
      <w:r w:rsidRPr="008C599F">
        <w:rPr>
          <w:rFonts w:ascii="Calibri Light" w:hAnsi="Calibri Light" w:cs="Calibri Light"/>
          <w:szCs w:val="24"/>
        </w:rPr>
        <w:t>as</w:t>
      </w:r>
      <w:r w:rsidR="00562089" w:rsidRPr="008C599F">
        <w:rPr>
          <w:rFonts w:ascii="Calibri Light" w:hAnsi="Calibri Light" w:cs="Calibri Light"/>
          <w:szCs w:val="24"/>
        </w:rPr>
        <w:t xml:space="preserve"> </w:t>
      </w:r>
      <w:r w:rsidRPr="008C599F">
        <w:rPr>
          <w:rFonts w:ascii="Calibri Light" w:hAnsi="Calibri Light" w:cs="Calibri Light"/>
          <w:szCs w:val="24"/>
        </w:rPr>
        <w:t>well</w:t>
      </w:r>
      <w:r w:rsidR="00562089" w:rsidRPr="008C599F">
        <w:rPr>
          <w:rFonts w:ascii="Calibri Light" w:hAnsi="Calibri Light" w:cs="Calibri Light"/>
          <w:szCs w:val="24"/>
        </w:rPr>
        <w:t xml:space="preserve"> </w:t>
      </w:r>
      <w:r w:rsidRPr="008C599F">
        <w:rPr>
          <w:rFonts w:ascii="Calibri Light" w:hAnsi="Calibri Light" w:cs="Calibri Light"/>
          <w:szCs w:val="24"/>
        </w:rPr>
        <w:t>as</w:t>
      </w:r>
      <w:r w:rsidR="00562089" w:rsidRPr="008C599F">
        <w:rPr>
          <w:rFonts w:ascii="Calibri Light" w:hAnsi="Calibri Light" w:cs="Calibri Light"/>
          <w:szCs w:val="24"/>
        </w:rPr>
        <w:t xml:space="preserve"> </w:t>
      </w:r>
      <w:r w:rsidRPr="008C599F">
        <w:rPr>
          <w:rFonts w:ascii="Calibri Light" w:hAnsi="Calibri Light" w:cs="Calibri Light"/>
          <w:szCs w:val="24"/>
        </w:rPr>
        <w:t>strong</w:t>
      </w:r>
      <w:r w:rsidR="00562089" w:rsidRPr="008C599F">
        <w:rPr>
          <w:rFonts w:ascii="Calibri Light" w:hAnsi="Calibri Light" w:cs="Calibri Light"/>
          <w:szCs w:val="24"/>
        </w:rPr>
        <w:t xml:space="preserve"> </w:t>
      </w:r>
      <w:r w:rsidRPr="008C599F">
        <w:rPr>
          <w:rFonts w:ascii="Calibri Light" w:hAnsi="Calibri Light" w:cs="Calibri Light"/>
          <w:szCs w:val="24"/>
        </w:rPr>
        <w:t>operations.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14</w:t>
      </w:r>
      <w:r w:rsidR="00562089" w:rsidRPr="008C599F">
        <w:rPr>
          <w:rFonts w:ascii="Calibri Light" w:hAnsi="Calibri Light" w:cs="Calibri Light"/>
          <w:szCs w:val="24"/>
        </w:rPr>
        <w:t xml:space="preserve"> </w:t>
      </w:r>
      <w:r w:rsidRPr="008C599F">
        <w:rPr>
          <w:rFonts w:ascii="Calibri Light" w:hAnsi="Calibri Light" w:cs="Calibri Light"/>
          <w:szCs w:val="24"/>
        </w:rPr>
        <w:t>review</w:t>
      </w:r>
      <w:r w:rsidR="00562089" w:rsidRPr="008C599F">
        <w:rPr>
          <w:rFonts w:ascii="Calibri Light" w:hAnsi="Calibri Light" w:cs="Calibri Light"/>
          <w:szCs w:val="24"/>
        </w:rPr>
        <w:t xml:space="preserve"> </w:t>
      </w:r>
      <w:r w:rsidRPr="008C599F">
        <w:rPr>
          <w:rFonts w:ascii="Calibri Light" w:hAnsi="Calibri Light" w:cs="Calibri Light"/>
          <w:szCs w:val="24"/>
        </w:rPr>
        <w:t>areas,</w:t>
      </w:r>
      <w:r w:rsidR="00562089" w:rsidRPr="008C599F">
        <w:rPr>
          <w:rFonts w:ascii="Calibri Light" w:hAnsi="Calibri Light" w:cs="Calibri Light"/>
          <w:szCs w:val="24"/>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scored</w:t>
      </w:r>
      <w:r w:rsidR="00562089" w:rsidRPr="008C599F">
        <w:rPr>
          <w:rFonts w:ascii="Calibri Light" w:hAnsi="Calibri Light" w:cs="Calibri Light"/>
          <w:szCs w:val="24"/>
        </w:rPr>
        <w:t xml:space="preserve"> </w:t>
      </w:r>
      <w:r w:rsidRPr="008C599F">
        <w:rPr>
          <w:rFonts w:ascii="Calibri Light" w:hAnsi="Calibri Light" w:cs="Calibri Light"/>
          <w:szCs w:val="24"/>
        </w:rPr>
        <w:t>100%</w:t>
      </w:r>
      <w:r w:rsidR="00562089" w:rsidRPr="008C599F">
        <w:rPr>
          <w:rFonts w:ascii="Calibri Light" w:hAnsi="Calibri Light" w:cs="Calibri Light"/>
          <w:szCs w:val="24"/>
        </w:rPr>
        <w:t xml:space="preserve"> </w:t>
      </w:r>
      <w:r w:rsidRPr="008C599F">
        <w:rPr>
          <w:rFonts w:ascii="Calibri Light" w:hAnsi="Calibri Light" w:cs="Calibri Light"/>
          <w:szCs w:val="24"/>
        </w:rPr>
        <w:t>on</w:t>
      </w:r>
      <w:r w:rsidR="00562089" w:rsidRPr="008C599F">
        <w:rPr>
          <w:rFonts w:ascii="Calibri Light" w:hAnsi="Calibri Light" w:cs="Calibri Light"/>
          <w:szCs w:val="24"/>
        </w:rPr>
        <w:t xml:space="preserve"> </w:t>
      </w:r>
      <w:r w:rsidR="00C34870" w:rsidRPr="008C599F">
        <w:rPr>
          <w:rFonts w:ascii="Calibri Light" w:hAnsi="Calibri Light" w:cs="Calibri Light"/>
          <w:szCs w:val="24"/>
        </w:rPr>
        <w:t>seven topics</w:t>
      </w:r>
      <w:r w:rsidR="00636928"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90%</w:t>
      </w:r>
      <w:r w:rsidR="00562089" w:rsidRPr="008C599F">
        <w:rPr>
          <w:rFonts w:ascii="Calibri Light" w:hAnsi="Calibri Light" w:cs="Calibri Light"/>
          <w:szCs w:val="24"/>
        </w:rPr>
        <w:t xml:space="preserve"> </w:t>
      </w:r>
      <w:r w:rsidRPr="008C599F">
        <w:rPr>
          <w:rFonts w:ascii="Calibri Light" w:hAnsi="Calibri Light" w:cs="Calibri Light"/>
          <w:szCs w:val="24"/>
        </w:rPr>
        <w:t>or</w:t>
      </w:r>
      <w:r w:rsidR="00562089" w:rsidRPr="008C599F">
        <w:rPr>
          <w:rFonts w:ascii="Calibri Light" w:hAnsi="Calibri Light" w:cs="Calibri Light"/>
          <w:szCs w:val="24"/>
        </w:rPr>
        <w:t xml:space="preserve"> </w:t>
      </w:r>
      <w:r w:rsidRPr="008C599F">
        <w:rPr>
          <w:rFonts w:ascii="Calibri Light" w:hAnsi="Calibri Light" w:cs="Calibri Light"/>
          <w:szCs w:val="24"/>
        </w:rPr>
        <w:t>more</w:t>
      </w:r>
      <w:r w:rsidR="00562089" w:rsidRPr="008C599F">
        <w:rPr>
          <w:rFonts w:ascii="Calibri Light" w:hAnsi="Calibri Light" w:cs="Calibri Light"/>
          <w:szCs w:val="24"/>
        </w:rPr>
        <w:t xml:space="preserve"> </w:t>
      </w:r>
      <w:r w:rsidRPr="008C599F">
        <w:rPr>
          <w:rFonts w:ascii="Calibri Light" w:hAnsi="Calibri Light" w:cs="Calibri Light"/>
          <w:szCs w:val="24"/>
        </w:rPr>
        <w:t>on</w:t>
      </w:r>
      <w:r w:rsidR="00562089" w:rsidRPr="008C599F">
        <w:rPr>
          <w:rFonts w:ascii="Calibri Light" w:hAnsi="Calibri Light" w:cs="Calibri Light"/>
          <w:szCs w:val="24"/>
        </w:rPr>
        <w:t xml:space="preserve"> </w:t>
      </w:r>
      <w:r w:rsidR="00C34870" w:rsidRPr="008C599F">
        <w:rPr>
          <w:rFonts w:ascii="Calibri Light" w:hAnsi="Calibri Light" w:cs="Calibri Light"/>
          <w:szCs w:val="24"/>
        </w:rPr>
        <w:t xml:space="preserve">four </w:t>
      </w:r>
      <w:r w:rsidRPr="008C599F">
        <w:rPr>
          <w:rFonts w:ascii="Calibri Light" w:hAnsi="Calibri Light" w:cs="Calibri Light"/>
          <w:szCs w:val="24"/>
        </w:rPr>
        <w:t>topics.</w:t>
      </w:r>
      <w:r w:rsidR="00562089" w:rsidRPr="008C599F">
        <w:rPr>
          <w:rFonts w:ascii="Calibri Light" w:hAnsi="Calibri Light" w:cs="Calibri Light"/>
          <w:szCs w:val="24"/>
        </w:rPr>
        <w:t xml:space="preserve">  </w:t>
      </w:r>
    </w:p>
    <w:p w14:paraId="1A85597F" w14:textId="77777777" w:rsidR="00A31485" w:rsidRPr="008C599F" w:rsidRDefault="00A31485" w:rsidP="00A31485">
      <w:pPr>
        <w:rPr>
          <w:rFonts w:ascii="Calibri Light" w:hAnsi="Calibri Light" w:cs="Calibri Light"/>
          <w:szCs w:val="24"/>
        </w:rPr>
      </w:pPr>
    </w:p>
    <w:p w14:paraId="08C71676" w14:textId="4E367DD5" w:rsidR="00A31485" w:rsidRPr="008C599F" w:rsidRDefault="00871505" w:rsidP="00A31485">
      <w:pPr>
        <w:rPr>
          <w:rFonts w:ascii="Calibri Light" w:hAnsi="Calibri Light" w:cs="Calibri Light"/>
          <w:b/>
          <w:bCs/>
          <w:szCs w:val="24"/>
        </w:rPr>
      </w:pPr>
      <w:r w:rsidRPr="008C599F">
        <w:rPr>
          <w:rFonts w:ascii="Calibri Light" w:hAnsi="Calibri Light" w:cs="Calibri Light"/>
          <w:b/>
          <w:bCs/>
          <w:szCs w:val="24"/>
        </w:rPr>
        <w:lastRenderedPageBreak/>
        <w:t>Opportunities for Improvement</w:t>
      </w:r>
      <w:r w:rsidR="00A31485" w:rsidRPr="008C599F">
        <w:rPr>
          <w:rFonts w:ascii="Calibri Light" w:hAnsi="Calibri Light" w:cs="Calibri Light"/>
          <w:b/>
          <w:bCs/>
          <w:szCs w:val="24"/>
        </w:rPr>
        <w:t>:</w:t>
      </w:r>
      <w:r w:rsidR="00562089" w:rsidRPr="008C599F">
        <w:rPr>
          <w:rFonts w:ascii="Calibri Light" w:hAnsi="Calibri Light" w:cs="Calibri Light"/>
          <w:b/>
          <w:bCs/>
          <w:szCs w:val="24"/>
        </w:rPr>
        <w:t xml:space="preserve">  </w:t>
      </w:r>
    </w:p>
    <w:p w14:paraId="58B55E9E" w14:textId="69DA3167" w:rsidR="00A31485" w:rsidRPr="008C599F" w:rsidRDefault="00A31485" w:rsidP="00A31485">
      <w:pPr>
        <w:rPr>
          <w:rFonts w:ascii="Calibri Light" w:hAnsi="Calibri Light" w:cs="Calibri Light"/>
          <w:szCs w:val="24"/>
        </w:rPr>
      </w:pP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performed</w:t>
      </w:r>
      <w:r w:rsidR="00562089" w:rsidRPr="008C599F">
        <w:rPr>
          <w:rFonts w:ascii="Calibri Light" w:hAnsi="Calibri Light" w:cs="Calibri Light"/>
          <w:szCs w:val="24"/>
        </w:rPr>
        <w:t xml:space="preserve"> </w:t>
      </w:r>
      <w:r w:rsidRPr="008C599F">
        <w:rPr>
          <w:rFonts w:ascii="Calibri Light" w:hAnsi="Calibri Light" w:cs="Calibri Light"/>
          <w:szCs w:val="24"/>
        </w:rPr>
        <w:t>below</w:t>
      </w:r>
      <w:r w:rsidR="00562089" w:rsidRPr="008C599F">
        <w:rPr>
          <w:rFonts w:ascii="Calibri Light" w:hAnsi="Calibri Light" w:cs="Calibri Light"/>
          <w:szCs w:val="24"/>
        </w:rPr>
        <w:t xml:space="preserve"> </w:t>
      </w:r>
      <w:r w:rsidRPr="008C599F">
        <w:rPr>
          <w:rFonts w:ascii="Calibri Light" w:hAnsi="Calibri Light" w:cs="Calibri Light"/>
          <w:szCs w:val="24"/>
        </w:rPr>
        <w:t>90%</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following</w:t>
      </w:r>
      <w:r w:rsidR="00562089" w:rsidRPr="008C599F">
        <w:rPr>
          <w:rFonts w:ascii="Calibri Light" w:hAnsi="Calibri Light" w:cs="Calibri Light"/>
          <w:szCs w:val="24"/>
        </w:rPr>
        <w:t xml:space="preserve"> </w:t>
      </w:r>
      <w:r w:rsidRPr="008C599F">
        <w:rPr>
          <w:rFonts w:ascii="Calibri Light" w:hAnsi="Calibri Light" w:cs="Calibri Light"/>
          <w:szCs w:val="24"/>
        </w:rPr>
        <w:t>three</w:t>
      </w:r>
      <w:r w:rsidR="00562089" w:rsidRPr="008C599F">
        <w:rPr>
          <w:rFonts w:ascii="Calibri Light" w:hAnsi="Calibri Light" w:cs="Calibri Light"/>
          <w:szCs w:val="24"/>
        </w:rPr>
        <w:t xml:space="preserve"> </w:t>
      </w:r>
      <w:r w:rsidRPr="008C599F">
        <w:rPr>
          <w:rFonts w:ascii="Calibri Light" w:hAnsi="Calibri Light" w:cs="Calibri Light"/>
          <w:szCs w:val="24"/>
        </w:rPr>
        <w:t>domains:</w:t>
      </w:r>
      <w:r w:rsidR="00562089" w:rsidRPr="008C599F">
        <w:rPr>
          <w:rFonts w:ascii="Calibri Light" w:hAnsi="Calibri Light" w:cs="Calibri Light"/>
          <w:szCs w:val="24"/>
        </w:rPr>
        <w:t xml:space="preserve"> </w:t>
      </w:r>
      <w:r w:rsidRPr="008C599F">
        <w:rPr>
          <w:rFonts w:ascii="Calibri Light" w:hAnsi="Calibri Light" w:cs="Calibri Light"/>
          <w:szCs w:val="24"/>
        </w:rPr>
        <w:t>Coordination</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Continuity</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Care,</w:t>
      </w:r>
      <w:r w:rsidR="00562089" w:rsidRPr="008C599F">
        <w:rPr>
          <w:rFonts w:ascii="Calibri Light" w:hAnsi="Calibri Light" w:cs="Calibri Light"/>
          <w:szCs w:val="24"/>
        </w:rPr>
        <w:t xml:space="preserve"> </w:t>
      </w:r>
      <w:r w:rsidRPr="008C599F">
        <w:rPr>
          <w:rFonts w:ascii="Calibri Light" w:hAnsi="Calibri Light" w:cs="Calibri Light"/>
          <w:szCs w:val="24"/>
        </w:rPr>
        <w:t>Provider</w:t>
      </w:r>
      <w:r w:rsidR="00562089" w:rsidRPr="008C599F">
        <w:rPr>
          <w:rFonts w:ascii="Calibri Light" w:hAnsi="Calibri Light" w:cs="Calibri Light"/>
          <w:szCs w:val="24"/>
        </w:rPr>
        <w:t xml:space="preserve"> </w:t>
      </w:r>
      <w:r w:rsidRPr="008C599F">
        <w:rPr>
          <w:rFonts w:ascii="Calibri Light" w:hAnsi="Calibri Light" w:cs="Calibri Light"/>
          <w:szCs w:val="24"/>
        </w:rPr>
        <w:t>Selection,</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Subcontractual</w:t>
      </w:r>
      <w:r w:rsidR="00562089" w:rsidRPr="008C599F">
        <w:rPr>
          <w:rFonts w:ascii="Calibri Light" w:hAnsi="Calibri Light" w:cs="Calibri Light"/>
          <w:szCs w:val="24"/>
        </w:rPr>
        <w:t xml:space="preserve"> </w:t>
      </w:r>
      <w:r w:rsidRPr="008C599F">
        <w:rPr>
          <w:rFonts w:ascii="Calibri Light" w:hAnsi="Calibri Light" w:cs="Calibri Light"/>
          <w:szCs w:val="24"/>
        </w:rPr>
        <w:t>Relationships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Delegation.</w:t>
      </w:r>
      <w:r w:rsidR="00562089" w:rsidRPr="008C599F">
        <w:rPr>
          <w:rFonts w:ascii="Calibri Light" w:hAnsi="Calibri Light" w:cs="Calibri Light"/>
          <w:szCs w:val="24"/>
        </w:rPr>
        <w:t xml:space="preserve"> </w:t>
      </w:r>
      <w:r w:rsidRPr="008C599F">
        <w:rPr>
          <w:rFonts w:ascii="Calibri Light" w:hAnsi="Calibri Light" w:cs="Calibri Light"/>
          <w:szCs w:val="24"/>
        </w:rPr>
        <w:t>Gaps</w:t>
      </w:r>
      <w:r w:rsidR="00562089" w:rsidRPr="008C599F">
        <w:rPr>
          <w:rFonts w:ascii="Calibri Light" w:hAnsi="Calibri Light" w:cs="Calibri Light"/>
          <w:szCs w:val="24"/>
        </w:rPr>
        <w:t xml:space="preserve"> </w:t>
      </w:r>
      <w:r w:rsidRPr="008C599F">
        <w:rPr>
          <w:rFonts w:ascii="Calibri Light" w:hAnsi="Calibri Light" w:cs="Calibri Light"/>
          <w:szCs w:val="24"/>
        </w:rPr>
        <w:t>were</w:t>
      </w:r>
      <w:r w:rsidR="00562089" w:rsidRPr="008C599F">
        <w:rPr>
          <w:rFonts w:ascii="Calibri Light" w:hAnsi="Calibri Light" w:cs="Calibri Light"/>
          <w:szCs w:val="24"/>
        </w:rPr>
        <w:t xml:space="preserve"> </w:t>
      </w:r>
      <w:r w:rsidRPr="008C599F">
        <w:rPr>
          <w:rFonts w:ascii="Calibri Light" w:hAnsi="Calibri Light" w:cs="Calibri Light"/>
          <w:szCs w:val="24"/>
        </w:rPr>
        <w:t>identified</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policy</w:t>
      </w:r>
      <w:r w:rsidR="00562089" w:rsidRPr="008C599F">
        <w:rPr>
          <w:rFonts w:ascii="Calibri Light" w:hAnsi="Calibri Light" w:cs="Calibri Light"/>
          <w:szCs w:val="24"/>
        </w:rPr>
        <w:t xml:space="preserve"> </w:t>
      </w:r>
      <w:r w:rsidRPr="008C599F">
        <w:rPr>
          <w:rFonts w:ascii="Calibri Light" w:hAnsi="Calibri Light" w:cs="Calibri Light"/>
          <w:szCs w:val="24"/>
        </w:rPr>
        <w:t>documentation,</w:t>
      </w:r>
      <w:r w:rsidR="00562089" w:rsidRPr="008C599F">
        <w:rPr>
          <w:rFonts w:ascii="Calibri Light" w:hAnsi="Calibri Light" w:cs="Calibri Light"/>
          <w:szCs w:val="24"/>
        </w:rPr>
        <w:t xml:space="preserve"> </w:t>
      </w:r>
      <w:r w:rsidRPr="008C599F">
        <w:rPr>
          <w:rFonts w:ascii="Calibri Light" w:hAnsi="Calibri Light" w:cs="Calibri Light"/>
          <w:szCs w:val="24"/>
        </w:rPr>
        <w:t>particularly</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areas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Provider</w:t>
      </w:r>
      <w:r w:rsidR="00562089" w:rsidRPr="008C599F">
        <w:rPr>
          <w:rFonts w:ascii="Calibri Light" w:hAnsi="Calibri Light" w:cs="Calibri Light"/>
          <w:szCs w:val="24"/>
        </w:rPr>
        <w:t xml:space="preserve"> </w:t>
      </w:r>
      <w:r w:rsidRPr="008C599F">
        <w:rPr>
          <w:rFonts w:ascii="Calibri Light" w:hAnsi="Calibri Light" w:cs="Calibri Light"/>
          <w:szCs w:val="24"/>
        </w:rPr>
        <w:t>Selection,</w:t>
      </w:r>
      <w:r w:rsidR="00562089" w:rsidRPr="008C599F">
        <w:rPr>
          <w:rFonts w:ascii="Calibri Light" w:hAnsi="Calibri Light" w:cs="Calibri Light"/>
          <w:szCs w:val="24"/>
        </w:rPr>
        <w:t xml:space="preserve"> </w:t>
      </w:r>
      <w:r w:rsidRPr="008C599F">
        <w:rPr>
          <w:rFonts w:ascii="Calibri Light" w:hAnsi="Calibri Light" w:cs="Calibri Light"/>
          <w:szCs w:val="24"/>
        </w:rPr>
        <w:t>Availability</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Services,</w:t>
      </w:r>
      <w:r w:rsidR="00562089" w:rsidRPr="008C599F">
        <w:rPr>
          <w:rFonts w:ascii="Calibri Light" w:hAnsi="Calibri Light" w:cs="Calibri Light"/>
          <w:szCs w:val="24"/>
        </w:rPr>
        <w:t xml:space="preserve"> </w:t>
      </w:r>
      <w:r w:rsidRPr="008C599F">
        <w:rPr>
          <w:rFonts w:ascii="Calibri Light" w:hAnsi="Calibri Light" w:cs="Calibri Light"/>
          <w:szCs w:val="24"/>
        </w:rPr>
        <w:t>Subcontracting,</w:t>
      </w:r>
      <w:r w:rsidR="00562089" w:rsidRPr="008C599F">
        <w:rPr>
          <w:rFonts w:ascii="Calibri Light" w:hAnsi="Calibri Light" w:cs="Calibri Light"/>
          <w:szCs w:val="24"/>
        </w:rPr>
        <w:t xml:space="preserve"> </w:t>
      </w:r>
      <w:r w:rsidRPr="008C599F">
        <w:rPr>
          <w:rFonts w:ascii="Calibri Light" w:hAnsi="Calibri Light" w:cs="Calibri Light"/>
          <w:szCs w:val="24"/>
        </w:rPr>
        <w:t>Enrollee</w:t>
      </w:r>
      <w:r w:rsidR="00562089" w:rsidRPr="008C599F">
        <w:rPr>
          <w:rFonts w:ascii="Calibri Light" w:hAnsi="Calibri Light" w:cs="Calibri Light"/>
          <w:szCs w:val="24"/>
        </w:rPr>
        <w:t xml:space="preserve"> </w:t>
      </w:r>
      <w:r w:rsidRPr="008C599F">
        <w:rPr>
          <w:rFonts w:ascii="Calibri Light" w:hAnsi="Calibri Light" w:cs="Calibri Light"/>
          <w:szCs w:val="24"/>
        </w:rPr>
        <w:t>Rights</w:t>
      </w:r>
      <w:r w:rsidR="00C34870" w:rsidRPr="008C599F">
        <w:rPr>
          <w:rFonts w:ascii="Calibri Light" w:hAnsi="Calibri Light" w:cs="Calibri Light"/>
          <w:szCs w:val="24"/>
        </w:rPr>
        <w:t>,</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Confidentiality.</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areas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Enrollee</w:t>
      </w:r>
      <w:r w:rsidR="00562089" w:rsidRPr="008C599F">
        <w:rPr>
          <w:rFonts w:ascii="Calibri Light" w:hAnsi="Calibri Light" w:cs="Calibri Light"/>
          <w:szCs w:val="24"/>
        </w:rPr>
        <w:t xml:space="preserve"> </w:t>
      </w:r>
      <w:r w:rsidRPr="008C599F">
        <w:rPr>
          <w:rFonts w:ascii="Calibri Light" w:hAnsi="Calibri Light" w:cs="Calibri Light"/>
          <w:szCs w:val="24"/>
        </w:rPr>
        <w:t>Rights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Confidentiality,</w:t>
      </w:r>
      <w:r w:rsidR="00562089" w:rsidRPr="008C599F">
        <w:rPr>
          <w:rFonts w:ascii="Calibri Light" w:hAnsi="Calibri Light" w:cs="Calibri Light"/>
          <w:szCs w:val="24"/>
        </w:rPr>
        <w:t xml:space="preserve"> </w:t>
      </w:r>
      <w:r w:rsidRPr="008C599F">
        <w:rPr>
          <w:rFonts w:ascii="Calibri Light" w:hAnsi="Calibri Light" w:cs="Calibri Light"/>
          <w:szCs w:val="24"/>
        </w:rPr>
        <w:t>some</w:t>
      </w:r>
      <w:r w:rsidR="00562089" w:rsidRPr="008C599F">
        <w:rPr>
          <w:rFonts w:ascii="Calibri Light" w:hAnsi="Calibri Light" w:cs="Calibri Light"/>
          <w:szCs w:val="24"/>
        </w:rPr>
        <w:t xml:space="preserve"> </w:t>
      </w:r>
      <w:r w:rsidRPr="008C599F">
        <w:rPr>
          <w:rFonts w:ascii="Calibri Light" w:hAnsi="Calibri Light" w:cs="Calibri Light"/>
          <w:szCs w:val="24"/>
        </w:rPr>
        <w:t>policies</w:t>
      </w:r>
      <w:r w:rsidR="00562089" w:rsidRPr="008C599F">
        <w:rPr>
          <w:rFonts w:ascii="Calibri Light" w:hAnsi="Calibri Light" w:cs="Calibri Light"/>
          <w:szCs w:val="24"/>
        </w:rPr>
        <w:t xml:space="preserve"> </w:t>
      </w:r>
      <w:r w:rsidRPr="008C599F">
        <w:rPr>
          <w:rFonts w:ascii="Calibri Light" w:hAnsi="Calibri Light" w:cs="Calibri Light"/>
          <w:szCs w:val="24"/>
        </w:rPr>
        <w:t>were</w:t>
      </w:r>
      <w:r w:rsidR="00562089" w:rsidRPr="008C599F">
        <w:rPr>
          <w:rFonts w:ascii="Calibri Light" w:hAnsi="Calibri Light" w:cs="Calibri Light"/>
          <w:szCs w:val="24"/>
        </w:rPr>
        <w:t xml:space="preserve"> </w:t>
      </w:r>
      <w:r w:rsidRPr="008C599F">
        <w:rPr>
          <w:rFonts w:ascii="Calibri Light" w:hAnsi="Calibri Light" w:cs="Calibri Light"/>
          <w:szCs w:val="24"/>
        </w:rPr>
        <w:t>applicable</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other</w:t>
      </w:r>
      <w:r w:rsidR="00562089" w:rsidRPr="008C599F">
        <w:rPr>
          <w:rFonts w:ascii="Calibri Light" w:hAnsi="Calibri Light" w:cs="Calibri Light"/>
          <w:szCs w:val="24"/>
        </w:rPr>
        <w:t xml:space="preserve"> </w:t>
      </w:r>
      <w:r w:rsidRPr="008C599F">
        <w:rPr>
          <w:rFonts w:ascii="Calibri Light" w:hAnsi="Calibri Light" w:cs="Calibri Light"/>
          <w:szCs w:val="24"/>
        </w:rPr>
        <w:t>states</w:t>
      </w:r>
      <w:r w:rsidR="00636928" w:rsidRPr="008C599F">
        <w:rPr>
          <w:rFonts w:ascii="Calibri Light" w:hAnsi="Calibri Light" w:cs="Calibri Light"/>
          <w:szCs w:val="24"/>
        </w:rPr>
        <w:t>,</w:t>
      </w:r>
      <w:r w:rsidR="00562089" w:rsidRPr="008C599F">
        <w:rPr>
          <w:rFonts w:ascii="Calibri Light" w:hAnsi="Calibri Light" w:cs="Calibri Light"/>
          <w:szCs w:val="24"/>
        </w:rPr>
        <w:t xml:space="preserve"> </w:t>
      </w:r>
      <w:r w:rsidRPr="008C599F">
        <w:rPr>
          <w:rFonts w:ascii="Calibri Light" w:hAnsi="Calibri Light" w:cs="Calibri Light"/>
          <w:szCs w:val="24"/>
        </w:rPr>
        <w:t>but</w:t>
      </w:r>
      <w:r w:rsidR="00562089" w:rsidRPr="008C599F">
        <w:rPr>
          <w:rFonts w:ascii="Calibri Light" w:hAnsi="Calibri Light" w:cs="Calibri Light"/>
          <w:szCs w:val="24"/>
        </w:rPr>
        <w:t xml:space="preserve"> </w:t>
      </w:r>
      <w:r w:rsidRPr="008C599F">
        <w:rPr>
          <w:rFonts w:ascii="Calibri Light" w:hAnsi="Calibri Light" w:cs="Calibri Light"/>
          <w:szCs w:val="24"/>
        </w:rPr>
        <w:t>not</w:t>
      </w:r>
      <w:r w:rsidR="00562089" w:rsidRPr="008C599F">
        <w:rPr>
          <w:rFonts w:ascii="Calibri Light" w:hAnsi="Calibri Light" w:cs="Calibri Light"/>
          <w:szCs w:val="24"/>
        </w:rPr>
        <w:t xml:space="preserve"> </w:t>
      </w:r>
      <w:r w:rsidRPr="008C599F">
        <w:rPr>
          <w:rFonts w:ascii="Calibri Light" w:hAnsi="Calibri Light" w:cs="Calibri Light"/>
          <w:szCs w:val="24"/>
        </w:rPr>
        <w:t>Massachusetts.</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00636928" w:rsidRPr="008C599F">
        <w:rPr>
          <w:rFonts w:ascii="Calibri Light" w:hAnsi="Calibri Light" w:cs="Calibri Light"/>
          <w:szCs w:val="24"/>
        </w:rPr>
        <w:t>a few instances</w:t>
      </w:r>
      <w:r w:rsidRPr="008C599F">
        <w:rPr>
          <w:rFonts w:ascii="Calibri Light" w:hAnsi="Calibri Light" w:cs="Calibri Light"/>
          <w:szCs w:val="24"/>
        </w:rPr>
        <w:t>,</w:t>
      </w:r>
      <w:r w:rsidR="00562089" w:rsidRPr="008C599F">
        <w:rPr>
          <w:rFonts w:ascii="Calibri Light" w:hAnsi="Calibri Light" w:cs="Calibri Light"/>
          <w:szCs w:val="24"/>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was</w:t>
      </w:r>
      <w:r w:rsidR="00562089" w:rsidRPr="008C599F">
        <w:rPr>
          <w:rFonts w:ascii="Calibri Light" w:hAnsi="Calibri Light" w:cs="Calibri Light"/>
          <w:szCs w:val="24"/>
        </w:rPr>
        <w:t xml:space="preserve"> </w:t>
      </w:r>
      <w:r w:rsidRPr="008C599F">
        <w:rPr>
          <w:rFonts w:ascii="Calibri Light" w:hAnsi="Calibri Light" w:cs="Calibri Light"/>
          <w:szCs w:val="24"/>
        </w:rPr>
        <w:t>not</w:t>
      </w:r>
      <w:r w:rsidR="00562089" w:rsidRPr="008C599F">
        <w:rPr>
          <w:rFonts w:ascii="Calibri Light" w:hAnsi="Calibri Light" w:cs="Calibri Light"/>
          <w:szCs w:val="24"/>
        </w:rPr>
        <w:t xml:space="preserve"> </w:t>
      </w:r>
      <w:r w:rsidRPr="008C599F">
        <w:rPr>
          <w:rFonts w:ascii="Calibri Light" w:hAnsi="Calibri Light" w:cs="Calibri Light"/>
          <w:szCs w:val="24"/>
        </w:rPr>
        <w:t>able</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provide</w:t>
      </w:r>
      <w:r w:rsidR="00562089" w:rsidRPr="008C599F">
        <w:rPr>
          <w:rFonts w:ascii="Calibri Light" w:hAnsi="Calibri Light" w:cs="Calibri Light"/>
          <w:szCs w:val="24"/>
        </w:rPr>
        <w:t xml:space="preserve"> </w:t>
      </w:r>
      <w:r w:rsidRPr="008C599F">
        <w:rPr>
          <w:rFonts w:ascii="Calibri Light" w:hAnsi="Calibri Light" w:cs="Calibri Light"/>
          <w:szCs w:val="24"/>
        </w:rPr>
        <w:t>evidence</w:t>
      </w:r>
      <w:r w:rsidR="00562089" w:rsidRPr="008C599F">
        <w:rPr>
          <w:rFonts w:ascii="Calibri Light" w:hAnsi="Calibri Light" w:cs="Calibri Light"/>
          <w:szCs w:val="24"/>
        </w:rPr>
        <w:t xml:space="preserve"> </w:t>
      </w:r>
      <w:r w:rsidRPr="008C599F">
        <w:rPr>
          <w:rFonts w:ascii="Calibri Light" w:hAnsi="Calibri Light" w:cs="Calibri Light"/>
          <w:szCs w:val="24"/>
        </w:rPr>
        <w:t>that</w:t>
      </w:r>
      <w:r w:rsidR="00562089" w:rsidRPr="008C599F">
        <w:rPr>
          <w:rFonts w:ascii="Calibri Light" w:hAnsi="Calibri Light" w:cs="Calibri Light"/>
          <w:szCs w:val="24"/>
        </w:rPr>
        <w:t xml:space="preserve"> </w:t>
      </w:r>
      <w:r w:rsidRPr="008C599F">
        <w:rPr>
          <w:rFonts w:ascii="Calibri Light" w:hAnsi="Calibri Light" w:cs="Calibri Light"/>
          <w:szCs w:val="24"/>
        </w:rPr>
        <w:t>all</w:t>
      </w:r>
      <w:r w:rsidR="00562089" w:rsidRPr="008C599F">
        <w:rPr>
          <w:rFonts w:ascii="Calibri Light" w:hAnsi="Calibri Light" w:cs="Calibri Light"/>
          <w:szCs w:val="24"/>
        </w:rPr>
        <w:t xml:space="preserve"> </w:t>
      </w:r>
      <w:r w:rsidRPr="008C599F">
        <w:rPr>
          <w:rFonts w:ascii="Calibri Light" w:hAnsi="Calibri Light" w:cs="Calibri Light"/>
          <w:szCs w:val="24"/>
        </w:rPr>
        <w:t>required</w:t>
      </w:r>
      <w:r w:rsidR="00562089" w:rsidRPr="008C599F">
        <w:rPr>
          <w:rFonts w:ascii="Calibri Light" w:hAnsi="Calibri Light" w:cs="Calibri Light"/>
          <w:szCs w:val="24"/>
        </w:rPr>
        <w:t xml:space="preserve"> </w:t>
      </w:r>
      <w:r w:rsidRPr="008C599F">
        <w:rPr>
          <w:rFonts w:ascii="Calibri Light" w:hAnsi="Calibri Light" w:cs="Calibri Light"/>
          <w:szCs w:val="24"/>
        </w:rPr>
        <w:t>reports</w:t>
      </w:r>
      <w:r w:rsidR="00562089" w:rsidRPr="008C599F">
        <w:rPr>
          <w:rFonts w:ascii="Calibri Light" w:hAnsi="Calibri Light" w:cs="Calibri Light"/>
          <w:szCs w:val="24"/>
        </w:rPr>
        <w:t xml:space="preserve"> </w:t>
      </w:r>
      <w:r w:rsidRPr="008C599F">
        <w:rPr>
          <w:rFonts w:ascii="Calibri Light" w:hAnsi="Calibri Light" w:cs="Calibri Light"/>
          <w:szCs w:val="24"/>
        </w:rPr>
        <w:t>had</w:t>
      </w:r>
      <w:r w:rsidR="00562089" w:rsidRPr="008C599F">
        <w:rPr>
          <w:rFonts w:ascii="Calibri Light" w:hAnsi="Calibri Light" w:cs="Calibri Light"/>
          <w:szCs w:val="24"/>
        </w:rPr>
        <w:t xml:space="preserve"> </w:t>
      </w:r>
      <w:r w:rsidRPr="008C599F">
        <w:rPr>
          <w:rFonts w:ascii="Calibri Light" w:hAnsi="Calibri Light" w:cs="Calibri Light"/>
          <w:szCs w:val="24"/>
        </w:rPr>
        <w:t>been</w:t>
      </w:r>
      <w:r w:rsidR="00562089" w:rsidRPr="008C599F">
        <w:rPr>
          <w:rFonts w:ascii="Calibri Light" w:hAnsi="Calibri Light" w:cs="Calibri Light"/>
          <w:szCs w:val="24"/>
        </w:rPr>
        <w:t xml:space="preserve"> </w:t>
      </w:r>
      <w:r w:rsidRPr="008C599F">
        <w:rPr>
          <w:rFonts w:ascii="Calibri Light" w:hAnsi="Calibri Light" w:cs="Calibri Light"/>
          <w:szCs w:val="24"/>
        </w:rPr>
        <w:t>transmitted</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a</w:t>
      </w:r>
      <w:r w:rsidR="00562089" w:rsidRPr="008C599F">
        <w:rPr>
          <w:rFonts w:ascii="Calibri Light" w:hAnsi="Calibri Light" w:cs="Calibri Light"/>
          <w:szCs w:val="24"/>
        </w:rPr>
        <w:t xml:space="preserve"> </w:t>
      </w:r>
      <w:r w:rsidRPr="008C599F">
        <w:rPr>
          <w:rFonts w:ascii="Calibri Light" w:hAnsi="Calibri Light" w:cs="Calibri Light"/>
          <w:szCs w:val="24"/>
        </w:rPr>
        <w:t>timely</w:t>
      </w:r>
      <w:r w:rsidR="00562089" w:rsidRPr="008C599F">
        <w:rPr>
          <w:rFonts w:ascii="Calibri Light" w:hAnsi="Calibri Light" w:cs="Calibri Light"/>
          <w:szCs w:val="24"/>
        </w:rPr>
        <w:t xml:space="preserve"> </w:t>
      </w:r>
      <w:r w:rsidRPr="008C599F">
        <w:rPr>
          <w:rFonts w:ascii="Calibri Light" w:hAnsi="Calibri Light" w:cs="Calibri Light"/>
          <w:szCs w:val="24"/>
        </w:rPr>
        <w:t>manner</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EOHHS.</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area</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00636928" w:rsidRPr="008C599F">
        <w:rPr>
          <w:rFonts w:ascii="Calibri Light" w:hAnsi="Calibri Light" w:cs="Calibri Light"/>
          <w:szCs w:val="24"/>
        </w:rPr>
        <w:t>Subcontractual Relationships and Delegation</w:t>
      </w:r>
      <w:r w:rsidRPr="008C599F">
        <w:rPr>
          <w:rFonts w:ascii="Calibri Light" w:hAnsi="Calibri Light" w:cs="Calibri Light"/>
          <w:szCs w:val="24"/>
        </w:rPr>
        <w:t>,</w:t>
      </w:r>
      <w:r w:rsidR="00562089" w:rsidRPr="008C599F">
        <w:rPr>
          <w:rFonts w:ascii="Calibri Light" w:hAnsi="Calibri Light" w:cs="Calibri Light"/>
          <w:szCs w:val="24"/>
        </w:rPr>
        <w:t xml:space="preserve"> </w:t>
      </w:r>
      <w:r w:rsidRPr="008C599F">
        <w:rPr>
          <w:rFonts w:ascii="Calibri Light" w:hAnsi="Calibri Light" w:cs="Calibri Light"/>
          <w:szCs w:val="24"/>
        </w:rPr>
        <w:t>some</w:t>
      </w:r>
      <w:r w:rsidR="00562089" w:rsidRPr="008C599F">
        <w:rPr>
          <w:rFonts w:ascii="Calibri Light" w:hAnsi="Calibri Light" w:cs="Calibri Light"/>
          <w:szCs w:val="24"/>
        </w:rPr>
        <w:t xml:space="preserve"> </w:t>
      </w:r>
      <w:r w:rsidRPr="008C599F">
        <w:rPr>
          <w:rFonts w:ascii="Calibri Light" w:hAnsi="Calibri Light" w:cs="Calibri Light"/>
          <w:szCs w:val="24"/>
        </w:rPr>
        <w:t>provisions</w:t>
      </w:r>
      <w:r w:rsidR="00636928"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agreements</w:t>
      </w:r>
      <w:r w:rsidR="00636928" w:rsidRPr="008C599F">
        <w:rPr>
          <w:rFonts w:ascii="Calibri Light" w:hAnsi="Calibri Light" w:cs="Calibri Light"/>
          <w:szCs w:val="24"/>
        </w:rPr>
        <w:t>, such as record retention,</w:t>
      </w:r>
      <w:r w:rsidR="00562089" w:rsidRPr="008C599F">
        <w:rPr>
          <w:rFonts w:ascii="Calibri Light" w:hAnsi="Calibri Light" w:cs="Calibri Light"/>
          <w:szCs w:val="24"/>
        </w:rPr>
        <w:t xml:space="preserve"> </w:t>
      </w:r>
      <w:r w:rsidRPr="008C599F">
        <w:rPr>
          <w:rFonts w:ascii="Calibri Light" w:hAnsi="Calibri Light" w:cs="Calibri Light"/>
          <w:szCs w:val="24"/>
        </w:rPr>
        <w:t>need</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be</w:t>
      </w:r>
      <w:r w:rsidR="00562089" w:rsidRPr="008C599F">
        <w:rPr>
          <w:rFonts w:ascii="Calibri Light" w:hAnsi="Calibri Light" w:cs="Calibri Light"/>
          <w:szCs w:val="24"/>
        </w:rPr>
        <w:t xml:space="preserve"> </w:t>
      </w:r>
      <w:r w:rsidRPr="008C599F">
        <w:rPr>
          <w:rFonts w:ascii="Calibri Light" w:hAnsi="Calibri Light" w:cs="Calibri Light"/>
          <w:szCs w:val="24"/>
        </w:rPr>
        <w:t>updated</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reflect</w:t>
      </w:r>
      <w:r w:rsidR="00562089" w:rsidRPr="008C599F">
        <w:rPr>
          <w:rFonts w:ascii="Calibri Light" w:hAnsi="Calibri Light" w:cs="Calibri Light"/>
          <w:szCs w:val="24"/>
        </w:rPr>
        <w:t xml:space="preserve"> </w:t>
      </w:r>
      <w:r w:rsidRPr="008C599F">
        <w:rPr>
          <w:rFonts w:ascii="Calibri Light" w:hAnsi="Calibri Light" w:cs="Calibri Light"/>
          <w:szCs w:val="24"/>
        </w:rPr>
        <w:t>EOHHS-specific</w:t>
      </w:r>
      <w:r w:rsidR="00562089" w:rsidRPr="008C599F">
        <w:rPr>
          <w:rFonts w:ascii="Calibri Light" w:hAnsi="Calibri Light" w:cs="Calibri Light"/>
          <w:szCs w:val="24"/>
        </w:rPr>
        <w:t xml:space="preserve"> </w:t>
      </w:r>
      <w:r w:rsidRPr="008C599F">
        <w:rPr>
          <w:rFonts w:ascii="Calibri Light" w:hAnsi="Calibri Light" w:cs="Calibri Light"/>
          <w:szCs w:val="24"/>
        </w:rPr>
        <w:t>requirements.</w:t>
      </w:r>
    </w:p>
    <w:p w14:paraId="20DEB25F" w14:textId="77777777" w:rsidR="00E23F75" w:rsidRPr="008C599F" w:rsidRDefault="00E23F75" w:rsidP="00A31485">
      <w:pPr>
        <w:rPr>
          <w:rFonts w:ascii="Calibri Light" w:hAnsi="Calibri Light" w:cs="Calibri Light"/>
          <w:szCs w:val="24"/>
        </w:rPr>
      </w:pPr>
    </w:p>
    <w:p w14:paraId="40FBC49E" w14:textId="4A82BFE7" w:rsidR="00A31485" w:rsidRPr="008C599F" w:rsidRDefault="0080731D" w:rsidP="00E23F75">
      <w:pPr>
        <w:rPr>
          <w:rFonts w:ascii="Calibri Light" w:eastAsia="Times New Roman" w:hAnsi="Calibri Light" w:cs="Calibri Light"/>
          <w:b/>
          <w:bCs/>
          <w:i/>
          <w:iCs/>
        </w:rPr>
      </w:pPr>
      <w:r w:rsidRPr="008C599F">
        <w:rPr>
          <w:rFonts w:ascii="Calibri Light" w:eastAsia="Times New Roman" w:hAnsi="Calibri Light" w:cs="Calibri Light"/>
          <w:b/>
          <w:bCs/>
        </w:rPr>
        <w:t xml:space="preserve">General </w:t>
      </w:r>
      <w:r w:rsidR="00A31485" w:rsidRPr="008C599F">
        <w:rPr>
          <w:rFonts w:ascii="Calibri Light" w:eastAsia="Times New Roman" w:hAnsi="Calibri Light" w:cs="Calibri Light"/>
          <w:b/>
          <w:bCs/>
        </w:rPr>
        <w:t>EQR</w:t>
      </w:r>
      <w:r w:rsidR="00562089" w:rsidRPr="008C599F">
        <w:rPr>
          <w:rFonts w:ascii="Calibri Light" w:eastAsia="Times New Roman" w:hAnsi="Calibri Light" w:cs="Calibri Light"/>
          <w:b/>
          <w:bCs/>
        </w:rPr>
        <w:t xml:space="preserve"> </w:t>
      </w:r>
      <w:r w:rsidR="00A31485" w:rsidRPr="008C599F">
        <w:rPr>
          <w:rFonts w:ascii="Calibri Light" w:eastAsia="Times New Roman" w:hAnsi="Calibri Light" w:cs="Calibri Light"/>
          <w:b/>
          <w:bCs/>
        </w:rPr>
        <w:t>Recommendations</w:t>
      </w:r>
      <w:r w:rsidR="00562089" w:rsidRPr="008C599F">
        <w:rPr>
          <w:rFonts w:ascii="Calibri Light" w:eastAsia="Times New Roman" w:hAnsi="Calibri Light" w:cs="Calibri Light"/>
          <w:b/>
          <w:bCs/>
        </w:rPr>
        <w:t xml:space="preserve"> </w:t>
      </w:r>
      <w:r w:rsidR="00A31485" w:rsidRPr="008C599F">
        <w:rPr>
          <w:rFonts w:ascii="Calibri Light" w:eastAsia="Times New Roman" w:hAnsi="Calibri Light" w:cs="Calibri Light"/>
          <w:b/>
          <w:bCs/>
        </w:rPr>
        <w:t>for</w:t>
      </w:r>
      <w:r w:rsidR="00562089" w:rsidRPr="008C599F">
        <w:rPr>
          <w:rFonts w:ascii="Calibri Light" w:eastAsia="Times New Roman" w:hAnsi="Calibri Light" w:cs="Calibri Light"/>
          <w:b/>
          <w:bCs/>
        </w:rPr>
        <w:t xml:space="preserve"> </w:t>
      </w:r>
      <w:r w:rsidR="00A31485" w:rsidRPr="008C599F">
        <w:rPr>
          <w:rFonts w:ascii="Calibri Light" w:eastAsia="Times New Roman" w:hAnsi="Calibri Light" w:cs="Calibri Light"/>
          <w:b/>
          <w:bCs/>
        </w:rPr>
        <w:t>MassHealth</w:t>
      </w:r>
      <w:r w:rsidR="00871505" w:rsidRPr="008C599F">
        <w:rPr>
          <w:rFonts w:ascii="Calibri Light" w:eastAsia="Times New Roman" w:hAnsi="Calibri Light" w:cs="Calibri Light"/>
          <w:b/>
          <w:bCs/>
        </w:rPr>
        <w:t>:</w:t>
      </w:r>
    </w:p>
    <w:p w14:paraId="15B2A67C" w14:textId="6E6AB1B1" w:rsidR="00A31485" w:rsidRPr="008C599F" w:rsidRDefault="00A31485" w:rsidP="0057215E">
      <w:pPr>
        <w:pStyle w:val="ListParagraph"/>
        <w:numPr>
          <w:ilvl w:val="0"/>
          <w:numId w:val="51"/>
        </w:numPr>
        <w:rPr>
          <w:rFonts w:ascii="Calibri Light" w:hAnsi="Calibri Light" w:cs="Calibri Light"/>
          <w:szCs w:val="24"/>
        </w:rPr>
      </w:pPr>
      <w:bookmarkStart w:id="34" w:name="_Hlk157712098"/>
      <w:r w:rsidRPr="008C599F">
        <w:rPr>
          <w:rFonts w:ascii="Calibri Light" w:eastAsia="Calibri" w:hAnsi="Calibri Light" w:cs="Calibri Light"/>
          <w:i/>
          <w:iCs/>
          <w:szCs w:val="24"/>
        </w:rPr>
        <w:t>Recommendation</w:t>
      </w:r>
      <w:r w:rsidR="00562089" w:rsidRPr="008C599F">
        <w:rPr>
          <w:rFonts w:ascii="Calibri Light" w:eastAsia="Calibri" w:hAnsi="Calibri Light" w:cs="Calibri Light"/>
          <w:i/>
          <w:iCs/>
          <w:szCs w:val="24"/>
        </w:rPr>
        <w:t xml:space="preserve"> </w:t>
      </w:r>
      <w:r w:rsidRPr="008C599F">
        <w:rPr>
          <w:rFonts w:ascii="Calibri Light" w:eastAsia="Calibri" w:hAnsi="Calibri Light" w:cs="Calibri Light"/>
          <w:i/>
          <w:iCs/>
          <w:szCs w:val="24"/>
        </w:rPr>
        <w:t>towards</w:t>
      </w:r>
      <w:r w:rsidR="00562089" w:rsidRPr="008C599F">
        <w:rPr>
          <w:rFonts w:ascii="Calibri Light" w:eastAsia="Calibri" w:hAnsi="Calibri Light" w:cs="Calibri Light"/>
          <w:i/>
          <w:iCs/>
          <w:szCs w:val="24"/>
        </w:rPr>
        <w:t xml:space="preserve"> </w:t>
      </w:r>
      <w:r w:rsidRPr="008C599F">
        <w:rPr>
          <w:rFonts w:ascii="Calibri Light" w:eastAsia="Calibri" w:hAnsi="Calibri Light" w:cs="Calibri Light"/>
          <w:i/>
          <w:iCs/>
          <w:szCs w:val="24"/>
        </w:rPr>
        <w:t>better</w:t>
      </w:r>
      <w:r w:rsidR="00562089" w:rsidRPr="008C599F">
        <w:rPr>
          <w:rFonts w:ascii="Calibri Light" w:eastAsia="Calibri" w:hAnsi="Calibri Light" w:cs="Calibri Light"/>
          <w:i/>
          <w:iCs/>
          <w:szCs w:val="24"/>
        </w:rPr>
        <w:t xml:space="preserve"> </w:t>
      </w:r>
      <w:r w:rsidRPr="008C599F">
        <w:rPr>
          <w:rFonts w:ascii="Calibri Light" w:eastAsia="Calibri" w:hAnsi="Calibri Light" w:cs="Calibri Light"/>
          <w:i/>
          <w:iCs/>
          <w:szCs w:val="24"/>
        </w:rPr>
        <w:t>policy</w:t>
      </w:r>
      <w:r w:rsidR="00562089" w:rsidRPr="008C599F">
        <w:rPr>
          <w:rFonts w:ascii="Calibri Light" w:eastAsia="Calibri" w:hAnsi="Calibri Light" w:cs="Calibri Light"/>
          <w:i/>
          <w:iCs/>
          <w:szCs w:val="24"/>
        </w:rPr>
        <w:t xml:space="preserve"> </w:t>
      </w:r>
      <w:r w:rsidRPr="008C599F">
        <w:rPr>
          <w:rFonts w:ascii="Calibri Light" w:eastAsia="Calibri" w:hAnsi="Calibri Light" w:cs="Calibri Light"/>
          <w:i/>
          <w:iCs/>
          <w:szCs w:val="24"/>
        </w:rPr>
        <w:t>documentation</w:t>
      </w:r>
      <w:r w:rsidR="00562089" w:rsidRPr="008C599F">
        <w:rPr>
          <w:rFonts w:ascii="Calibri Light" w:eastAsia="Calibri" w:hAnsi="Calibri Light" w:cs="Calibri Light"/>
          <w:i/>
          <w:iCs/>
          <w:szCs w:val="24"/>
        </w:rPr>
        <w:t xml:space="preserve"> </w:t>
      </w:r>
      <w:r w:rsidR="00C34870" w:rsidRPr="008C599F">
        <w:rPr>
          <w:rFonts w:ascii="Calibri Light" w:eastAsia="Calibri" w:hAnsi="Calibri Light" w:cs="Calibri Light"/>
          <w:i/>
          <w:iCs/>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state</w:t>
      </w:r>
      <w:r w:rsidR="00562089" w:rsidRPr="008C599F">
        <w:rPr>
          <w:rFonts w:ascii="Calibri Light" w:hAnsi="Calibri Light" w:cs="Calibri Light"/>
          <w:szCs w:val="24"/>
        </w:rPr>
        <w:t xml:space="preserve"> </w:t>
      </w:r>
      <w:r w:rsidRPr="008C599F">
        <w:rPr>
          <w:rFonts w:ascii="Calibri Light" w:hAnsi="Calibri Light" w:cs="Calibri Light"/>
          <w:szCs w:val="24"/>
        </w:rPr>
        <w:t>should</w:t>
      </w:r>
      <w:r w:rsidR="00562089" w:rsidRPr="008C599F">
        <w:rPr>
          <w:rFonts w:ascii="Calibri Light" w:hAnsi="Calibri Light" w:cs="Calibri Light"/>
          <w:szCs w:val="24"/>
        </w:rPr>
        <w:t xml:space="preserve"> </w:t>
      </w:r>
      <w:r w:rsidRPr="008C599F">
        <w:rPr>
          <w:rFonts w:ascii="Calibri Light" w:hAnsi="Calibri Light" w:cs="Calibri Light"/>
          <w:szCs w:val="24"/>
        </w:rPr>
        <w:t>direct</w:t>
      </w:r>
      <w:r w:rsidR="00562089" w:rsidRPr="008C599F">
        <w:rPr>
          <w:rFonts w:ascii="Calibri Light" w:hAnsi="Calibri Light" w:cs="Calibri Light"/>
          <w:szCs w:val="24"/>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thoroughly</w:t>
      </w:r>
      <w:r w:rsidR="00562089" w:rsidRPr="008C599F">
        <w:rPr>
          <w:rFonts w:ascii="Calibri Light" w:hAnsi="Calibri Light" w:cs="Calibri Light"/>
          <w:szCs w:val="24"/>
        </w:rPr>
        <w:t xml:space="preserve"> </w:t>
      </w:r>
      <w:r w:rsidRPr="008C599F">
        <w:rPr>
          <w:rFonts w:ascii="Calibri Light" w:hAnsi="Calibri Light" w:cs="Calibri Light"/>
          <w:szCs w:val="24"/>
        </w:rPr>
        <w:t>review</w:t>
      </w:r>
      <w:r w:rsidR="00562089" w:rsidRPr="008C599F">
        <w:rPr>
          <w:rFonts w:ascii="Calibri Light" w:hAnsi="Calibri Light" w:cs="Calibri Light"/>
          <w:szCs w:val="24"/>
        </w:rPr>
        <w:t xml:space="preserve"> </w:t>
      </w:r>
      <w:r w:rsidRPr="008C599F">
        <w:rPr>
          <w:rFonts w:ascii="Calibri Light" w:hAnsi="Calibri Light" w:cs="Calibri Light"/>
          <w:szCs w:val="24"/>
        </w:rPr>
        <w:t>its</w:t>
      </w:r>
      <w:r w:rsidR="00562089" w:rsidRPr="008C599F">
        <w:rPr>
          <w:rFonts w:ascii="Calibri Light" w:hAnsi="Calibri Light" w:cs="Calibri Light"/>
          <w:szCs w:val="24"/>
        </w:rPr>
        <w:t xml:space="preserve"> </w:t>
      </w:r>
      <w:r w:rsidRPr="008C599F">
        <w:rPr>
          <w:rFonts w:ascii="Calibri Light" w:hAnsi="Calibri Light" w:cs="Calibri Light"/>
          <w:szCs w:val="24"/>
        </w:rPr>
        <w:t>policies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procedures,</w:t>
      </w:r>
      <w:r w:rsidR="00562089" w:rsidRPr="008C599F">
        <w:rPr>
          <w:rFonts w:ascii="Calibri Light" w:hAnsi="Calibri Light" w:cs="Calibri Light"/>
          <w:szCs w:val="24"/>
        </w:rPr>
        <w:t xml:space="preserve"> </w:t>
      </w:r>
      <w:r w:rsidRPr="008C599F">
        <w:rPr>
          <w:rFonts w:ascii="Calibri Light" w:hAnsi="Calibri Light" w:cs="Calibri Light"/>
          <w:szCs w:val="24"/>
        </w:rPr>
        <w:t>integrating</w:t>
      </w:r>
      <w:r w:rsidR="00562089" w:rsidRPr="008C599F">
        <w:rPr>
          <w:rFonts w:ascii="Calibri Light" w:hAnsi="Calibri Light" w:cs="Calibri Light"/>
          <w:szCs w:val="24"/>
        </w:rPr>
        <w:t xml:space="preserve"> </w:t>
      </w:r>
      <w:r w:rsidRPr="008C599F">
        <w:rPr>
          <w:rFonts w:ascii="Calibri Light" w:hAnsi="Calibri Light" w:cs="Calibri Light"/>
          <w:szCs w:val="24"/>
        </w:rPr>
        <w:t>all</w:t>
      </w:r>
      <w:r w:rsidR="00562089" w:rsidRPr="008C599F">
        <w:rPr>
          <w:rFonts w:ascii="Calibri Light" w:hAnsi="Calibri Light" w:cs="Calibri Light"/>
          <w:szCs w:val="24"/>
        </w:rPr>
        <w:t xml:space="preserve"> </w:t>
      </w:r>
      <w:r w:rsidRPr="008C599F">
        <w:rPr>
          <w:rFonts w:ascii="Calibri Light" w:hAnsi="Calibri Light" w:cs="Calibri Light"/>
          <w:szCs w:val="24"/>
        </w:rPr>
        <w:t>Massachusetts</w:t>
      </w:r>
      <w:r w:rsidR="00562089" w:rsidRPr="008C599F">
        <w:rPr>
          <w:rFonts w:ascii="Calibri Light" w:hAnsi="Calibri Light" w:cs="Calibri Light"/>
          <w:szCs w:val="24"/>
        </w:rPr>
        <w:t xml:space="preserve"> </w:t>
      </w:r>
      <w:r w:rsidRPr="008C599F">
        <w:rPr>
          <w:rFonts w:ascii="Calibri Light" w:hAnsi="Calibri Light" w:cs="Calibri Light"/>
          <w:szCs w:val="24"/>
        </w:rPr>
        <w:t>contract</w:t>
      </w:r>
      <w:r w:rsidR="00562089" w:rsidRPr="008C599F">
        <w:rPr>
          <w:rFonts w:ascii="Calibri Light" w:hAnsi="Calibri Light" w:cs="Calibri Light"/>
          <w:szCs w:val="24"/>
        </w:rPr>
        <w:t xml:space="preserve"> </w:t>
      </w:r>
      <w:r w:rsidRPr="008C599F">
        <w:rPr>
          <w:rFonts w:ascii="Calibri Light" w:hAnsi="Calibri Light" w:cs="Calibri Light"/>
          <w:szCs w:val="24"/>
        </w:rPr>
        <w:t>requirements</w:t>
      </w:r>
      <w:r w:rsidR="00562089" w:rsidRPr="008C599F">
        <w:rPr>
          <w:rFonts w:ascii="Calibri Light" w:hAnsi="Calibri Light" w:cs="Calibri Light"/>
          <w:szCs w:val="24"/>
        </w:rPr>
        <w:t xml:space="preserve"> </w:t>
      </w:r>
      <w:r w:rsidRPr="008C599F">
        <w:rPr>
          <w:rFonts w:ascii="Calibri Light" w:hAnsi="Calibri Light" w:cs="Calibri Light"/>
          <w:szCs w:val="24"/>
        </w:rPr>
        <w:t>into</w:t>
      </w:r>
      <w:r w:rsidR="00562089" w:rsidRPr="008C599F">
        <w:rPr>
          <w:rFonts w:ascii="Calibri Light" w:hAnsi="Calibri Light" w:cs="Calibri Light"/>
          <w:szCs w:val="24"/>
        </w:rPr>
        <w:t xml:space="preserve"> </w:t>
      </w:r>
      <w:r w:rsidRPr="008C599F">
        <w:rPr>
          <w:rFonts w:ascii="Calibri Light" w:hAnsi="Calibri Light" w:cs="Calibri Light"/>
          <w:szCs w:val="24"/>
        </w:rPr>
        <w:t>relevant</w:t>
      </w:r>
      <w:r w:rsidR="00562089" w:rsidRPr="008C599F">
        <w:rPr>
          <w:rFonts w:ascii="Calibri Light" w:hAnsi="Calibri Light" w:cs="Calibri Light"/>
          <w:szCs w:val="24"/>
        </w:rPr>
        <w:t xml:space="preserve"> </w:t>
      </w:r>
      <w:r w:rsidRPr="008C599F">
        <w:rPr>
          <w:rFonts w:ascii="Calibri Light" w:hAnsi="Calibri Light" w:cs="Calibri Light"/>
          <w:szCs w:val="24"/>
        </w:rPr>
        <w:t>policies.</w:t>
      </w:r>
      <w:r w:rsidR="00562089" w:rsidRPr="008C599F">
        <w:rPr>
          <w:rFonts w:ascii="Calibri Light" w:hAnsi="Calibri Light" w:cs="Calibri Light"/>
          <w:szCs w:val="24"/>
        </w:rPr>
        <w:t xml:space="preserve"> </w:t>
      </w:r>
    </w:p>
    <w:p w14:paraId="01A9A8A9" w14:textId="6245A13D" w:rsidR="00A31485" w:rsidRPr="008C599F" w:rsidRDefault="00A31485" w:rsidP="0057215E">
      <w:pPr>
        <w:pStyle w:val="ListParagraph"/>
        <w:numPr>
          <w:ilvl w:val="0"/>
          <w:numId w:val="51"/>
        </w:numPr>
        <w:rPr>
          <w:rFonts w:ascii="Calibri Light" w:hAnsi="Calibri Light" w:cs="Calibri Light"/>
          <w:szCs w:val="24"/>
        </w:rPr>
      </w:pPr>
      <w:r w:rsidRPr="008C599F">
        <w:rPr>
          <w:rFonts w:ascii="Calibri Light" w:eastAsia="Times New Roman" w:hAnsi="Calibri Light" w:cs="Calibri Light"/>
          <w:i/>
          <w:iCs/>
        </w:rPr>
        <w:t>Recommendation</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towards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i/>
          <w:iCs/>
        </w:rPr>
        <w:t>addressing</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gaps</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identified</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through</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the</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compliance</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review</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To</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effectively</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address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the</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areas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of</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non-compliance,</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MassHealth</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should</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establish</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direct</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communication</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with</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MBHP</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to</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discuss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the</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identified</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issues.</w:t>
      </w:r>
      <w:r w:rsidR="00562089" w:rsidRPr="008C599F">
        <w:rPr>
          <w:rFonts w:ascii="Calibri Light" w:eastAsia="Times New Roman" w:hAnsi="Calibri Light" w:cs="Calibri Light"/>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should</w:t>
      </w:r>
      <w:r w:rsidR="00562089" w:rsidRPr="008C599F">
        <w:rPr>
          <w:rFonts w:ascii="Calibri Light" w:hAnsi="Calibri Light" w:cs="Calibri Light"/>
          <w:szCs w:val="24"/>
        </w:rPr>
        <w:t xml:space="preserve"> </w:t>
      </w:r>
      <w:r w:rsidRPr="008C599F">
        <w:rPr>
          <w:rFonts w:ascii="Calibri Light" w:hAnsi="Calibri Light" w:cs="Calibri Light"/>
          <w:szCs w:val="24"/>
        </w:rPr>
        <w:t>ensure</w:t>
      </w:r>
      <w:r w:rsidR="00562089" w:rsidRPr="008C599F">
        <w:rPr>
          <w:rFonts w:ascii="Calibri Light" w:hAnsi="Calibri Light" w:cs="Calibri Light"/>
          <w:szCs w:val="24"/>
        </w:rPr>
        <w:t xml:space="preserve"> </w:t>
      </w:r>
      <w:r w:rsidRPr="008C599F">
        <w:rPr>
          <w:rFonts w:ascii="Calibri Light" w:hAnsi="Calibri Light" w:cs="Calibri Light"/>
          <w:szCs w:val="24"/>
        </w:rPr>
        <w:t>alignment</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policy</w:t>
      </w:r>
      <w:r w:rsidR="00562089" w:rsidRPr="008C599F">
        <w:rPr>
          <w:rFonts w:ascii="Calibri Light" w:hAnsi="Calibri Light" w:cs="Calibri Light"/>
          <w:szCs w:val="24"/>
        </w:rPr>
        <w:t xml:space="preserve"> </w:t>
      </w:r>
      <w:r w:rsidRPr="008C599F">
        <w:rPr>
          <w:rFonts w:ascii="Calibri Light" w:hAnsi="Calibri Light" w:cs="Calibri Light"/>
          <w:szCs w:val="24"/>
        </w:rPr>
        <w:t>requirements</w:t>
      </w:r>
      <w:r w:rsidR="00562089" w:rsidRPr="008C599F">
        <w:rPr>
          <w:rFonts w:ascii="Calibri Light" w:hAnsi="Calibri Light" w:cs="Calibri Light"/>
          <w:szCs w:val="24"/>
        </w:rPr>
        <w:t xml:space="preserve"> </w:t>
      </w:r>
      <w:r w:rsidRPr="008C599F">
        <w:rPr>
          <w:rFonts w:ascii="Calibri Light" w:hAnsi="Calibri Light" w:cs="Calibri Light"/>
          <w:szCs w:val="24"/>
        </w:rPr>
        <w:t>with</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contract</w:t>
      </w:r>
      <w:r w:rsidR="00562089" w:rsidRPr="008C599F">
        <w:rPr>
          <w:rFonts w:ascii="Calibri Light" w:hAnsi="Calibri Light" w:cs="Calibri Light"/>
          <w:szCs w:val="24"/>
        </w:rPr>
        <w:t xml:space="preserve"> </w:t>
      </w:r>
      <w:r w:rsidRPr="008C599F">
        <w:rPr>
          <w:rFonts w:ascii="Calibri Light" w:hAnsi="Calibri Light" w:cs="Calibri Light"/>
          <w:szCs w:val="24"/>
        </w:rPr>
        <w:t>terms</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guarantee</w:t>
      </w:r>
      <w:r w:rsidR="00562089" w:rsidRPr="008C599F">
        <w:rPr>
          <w:rFonts w:ascii="Calibri Light" w:hAnsi="Calibri Light" w:cs="Calibri Light"/>
          <w:szCs w:val="24"/>
        </w:rPr>
        <w:t xml:space="preserve"> </w:t>
      </w:r>
      <w:r w:rsidRPr="008C599F">
        <w:rPr>
          <w:rFonts w:ascii="Calibri Light" w:hAnsi="Calibri Light" w:cs="Calibri Light"/>
          <w:szCs w:val="24"/>
        </w:rPr>
        <w:t>comprehensive</w:t>
      </w:r>
      <w:r w:rsidR="00562089" w:rsidRPr="008C599F">
        <w:rPr>
          <w:rFonts w:ascii="Calibri Light" w:hAnsi="Calibri Light" w:cs="Calibri Light"/>
          <w:szCs w:val="24"/>
        </w:rPr>
        <w:t xml:space="preserve"> </w:t>
      </w:r>
      <w:r w:rsidRPr="008C599F">
        <w:rPr>
          <w:rFonts w:ascii="Calibri Light" w:hAnsi="Calibri Light" w:cs="Calibri Light"/>
          <w:szCs w:val="24"/>
        </w:rPr>
        <w:t>coverage</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ensure</w:t>
      </w:r>
      <w:r w:rsidR="00562089" w:rsidRPr="008C599F">
        <w:rPr>
          <w:rFonts w:ascii="Calibri Light" w:hAnsi="Calibri Light" w:cs="Calibri Light"/>
          <w:szCs w:val="24"/>
        </w:rPr>
        <w:t xml:space="preserve"> </w:t>
      </w:r>
      <w:r w:rsidRPr="008C599F">
        <w:rPr>
          <w:rFonts w:ascii="Calibri Light" w:hAnsi="Calibri Light" w:cs="Calibri Light"/>
          <w:szCs w:val="24"/>
        </w:rPr>
        <w:t>timely</w:t>
      </w:r>
      <w:r w:rsidR="00562089" w:rsidRPr="008C599F">
        <w:rPr>
          <w:rFonts w:ascii="Calibri Light" w:hAnsi="Calibri Light" w:cs="Calibri Light"/>
          <w:szCs w:val="24"/>
        </w:rPr>
        <w:t xml:space="preserve"> </w:t>
      </w:r>
      <w:r w:rsidRPr="008C599F">
        <w:rPr>
          <w:rFonts w:ascii="Calibri Light" w:hAnsi="Calibri Light" w:cs="Calibri Light"/>
          <w:szCs w:val="24"/>
        </w:rPr>
        <w:t>submission</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all</w:t>
      </w:r>
      <w:r w:rsidR="00562089" w:rsidRPr="008C599F">
        <w:rPr>
          <w:rFonts w:ascii="Calibri Light" w:hAnsi="Calibri Light" w:cs="Calibri Light"/>
          <w:szCs w:val="24"/>
        </w:rPr>
        <w:t xml:space="preserve"> </w:t>
      </w:r>
      <w:r w:rsidRPr="008C599F">
        <w:rPr>
          <w:rFonts w:ascii="Calibri Light" w:hAnsi="Calibri Light" w:cs="Calibri Light"/>
          <w:szCs w:val="24"/>
        </w:rPr>
        <w:t>required</w:t>
      </w:r>
      <w:r w:rsidR="00562089" w:rsidRPr="008C599F">
        <w:rPr>
          <w:rFonts w:ascii="Calibri Light" w:hAnsi="Calibri Light" w:cs="Calibri Light"/>
          <w:szCs w:val="24"/>
        </w:rPr>
        <w:t xml:space="preserve"> </w:t>
      </w:r>
      <w:r w:rsidRPr="008C599F">
        <w:rPr>
          <w:rFonts w:ascii="Calibri Light" w:hAnsi="Calibri Light" w:cs="Calibri Light"/>
          <w:szCs w:val="24"/>
        </w:rPr>
        <w:t>reports</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Pr="008C599F">
        <w:rPr>
          <w:rFonts w:ascii="Calibri Light" w:hAnsi="Calibri Light" w:cs="Calibri Light"/>
          <w:szCs w:val="24"/>
        </w:rPr>
        <w:t>maintaining</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evidence</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transmittal.</w:t>
      </w:r>
      <w:r w:rsidR="00562089" w:rsidRPr="008C599F">
        <w:rPr>
          <w:rFonts w:ascii="Calibri Light" w:hAnsi="Calibri Light" w:cs="Calibri Light"/>
          <w:szCs w:val="24"/>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should</w:t>
      </w:r>
      <w:r w:rsidR="00562089" w:rsidRPr="008C599F">
        <w:rPr>
          <w:rFonts w:ascii="Calibri Light" w:hAnsi="Calibri Light" w:cs="Calibri Light"/>
          <w:szCs w:val="24"/>
        </w:rPr>
        <w:t xml:space="preserve"> </w:t>
      </w:r>
      <w:r w:rsidRPr="008C599F">
        <w:rPr>
          <w:rFonts w:ascii="Calibri Light" w:hAnsi="Calibri Light" w:cs="Calibri Light"/>
          <w:szCs w:val="24"/>
        </w:rPr>
        <w:t>also</w:t>
      </w:r>
      <w:r w:rsidR="00562089" w:rsidRPr="008C599F">
        <w:rPr>
          <w:rFonts w:ascii="Calibri Light" w:hAnsi="Calibri Light" w:cs="Calibri Light"/>
          <w:szCs w:val="24"/>
        </w:rPr>
        <w:t xml:space="preserve"> </w:t>
      </w:r>
      <w:r w:rsidRPr="008C599F">
        <w:rPr>
          <w:rFonts w:ascii="Calibri Light" w:hAnsi="Calibri Light" w:cs="Calibri Light"/>
          <w:szCs w:val="24"/>
        </w:rPr>
        <w:t>amend</w:t>
      </w:r>
      <w:r w:rsidR="00562089" w:rsidRPr="008C599F">
        <w:rPr>
          <w:rFonts w:ascii="Calibri Light" w:hAnsi="Calibri Light" w:cs="Calibri Light"/>
          <w:szCs w:val="24"/>
        </w:rPr>
        <w:t xml:space="preserve"> </w:t>
      </w:r>
      <w:r w:rsidRPr="008C599F">
        <w:rPr>
          <w:rFonts w:ascii="Calibri Light" w:hAnsi="Calibri Light" w:cs="Calibri Light"/>
          <w:szCs w:val="24"/>
        </w:rPr>
        <w:t>existing</w:t>
      </w:r>
      <w:r w:rsidR="00562089" w:rsidRPr="008C599F">
        <w:rPr>
          <w:rFonts w:ascii="Calibri Light" w:hAnsi="Calibri Light" w:cs="Calibri Light"/>
          <w:szCs w:val="24"/>
        </w:rPr>
        <w:t xml:space="preserve"> </w:t>
      </w:r>
      <w:r w:rsidRPr="008C599F">
        <w:rPr>
          <w:rFonts w:ascii="Calibri Light" w:hAnsi="Calibri Light" w:cs="Calibri Light"/>
          <w:szCs w:val="24"/>
        </w:rPr>
        <w:t>contracts</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require</w:t>
      </w:r>
      <w:r w:rsidR="00562089" w:rsidRPr="008C599F">
        <w:rPr>
          <w:rFonts w:ascii="Calibri Light" w:hAnsi="Calibri Light" w:cs="Calibri Light"/>
          <w:szCs w:val="24"/>
        </w:rPr>
        <w:t xml:space="preserve"> </w:t>
      </w:r>
      <w:r w:rsidRPr="008C599F">
        <w:rPr>
          <w:rFonts w:ascii="Calibri Light" w:hAnsi="Calibri Light" w:cs="Calibri Light"/>
          <w:szCs w:val="24"/>
        </w:rPr>
        <w:t>10</w:t>
      </w:r>
      <w:r w:rsidR="00562089" w:rsidRPr="008C599F">
        <w:rPr>
          <w:rFonts w:ascii="Calibri Light" w:hAnsi="Calibri Light" w:cs="Calibri Light"/>
          <w:szCs w:val="24"/>
        </w:rPr>
        <w:t xml:space="preserve"> </w:t>
      </w:r>
      <w:r w:rsidRPr="008C599F">
        <w:rPr>
          <w:rFonts w:ascii="Calibri Light" w:hAnsi="Calibri Light" w:cs="Calibri Light"/>
          <w:szCs w:val="24"/>
        </w:rPr>
        <w:t>years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record</w:t>
      </w:r>
      <w:r w:rsidR="00562089" w:rsidRPr="008C599F">
        <w:rPr>
          <w:rFonts w:ascii="Calibri Light" w:hAnsi="Calibri Light" w:cs="Calibri Light"/>
          <w:szCs w:val="24"/>
        </w:rPr>
        <w:t xml:space="preserve"> </w:t>
      </w:r>
      <w:r w:rsidRPr="008C599F">
        <w:rPr>
          <w:rFonts w:ascii="Calibri Light" w:hAnsi="Calibri Light" w:cs="Calibri Light"/>
          <w:szCs w:val="24"/>
        </w:rPr>
        <w:t>retention</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ensure</w:t>
      </w:r>
      <w:r w:rsidR="00562089" w:rsidRPr="008C599F">
        <w:rPr>
          <w:rFonts w:ascii="Calibri Light" w:hAnsi="Calibri Light" w:cs="Calibri Light"/>
          <w:szCs w:val="24"/>
        </w:rPr>
        <w:t xml:space="preserve"> </w:t>
      </w:r>
      <w:r w:rsidRPr="008C599F">
        <w:rPr>
          <w:rFonts w:ascii="Calibri Light" w:hAnsi="Calibri Light" w:cs="Calibri Light"/>
          <w:szCs w:val="24"/>
        </w:rPr>
        <w:t>that</w:t>
      </w:r>
      <w:r w:rsidR="00562089" w:rsidRPr="008C599F">
        <w:rPr>
          <w:rFonts w:ascii="Calibri Light" w:hAnsi="Calibri Light" w:cs="Calibri Light"/>
          <w:szCs w:val="24"/>
        </w:rPr>
        <w:t xml:space="preserve"> </w:t>
      </w:r>
      <w:r w:rsidRPr="008C599F">
        <w:rPr>
          <w:rFonts w:ascii="Calibri Light" w:hAnsi="Calibri Light" w:cs="Calibri Light"/>
          <w:szCs w:val="24"/>
        </w:rPr>
        <w:t>future</w:t>
      </w:r>
      <w:r w:rsidR="00562089" w:rsidRPr="008C599F">
        <w:rPr>
          <w:rFonts w:ascii="Calibri Light" w:hAnsi="Calibri Light" w:cs="Calibri Light"/>
          <w:szCs w:val="24"/>
        </w:rPr>
        <w:t xml:space="preserve"> </w:t>
      </w:r>
      <w:r w:rsidRPr="008C599F">
        <w:rPr>
          <w:rFonts w:ascii="Calibri Light" w:hAnsi="Calibri Light" w:cs="Calibri Light"/>
          <w:szCs w:val="24"/>
        </w:rPr>
        <w:t>contracts</w:t>
      </w:r>
      <w:r w:rsidR="00562089" w:rsidRPr="008C599F">
        <w:rPr>
          <w:rFonts w:ascii="Calibri Light" w:hAnsi="Calibri Light" w:cs="Calibri Light"/>
          <w:szCs w:val="24"/>
        </w:rPr>
        <w:t xml:space="preserve"> </w:t>
      </w:r>
      <w:r w:rsidRPr="008C599F">
        <w:rPr>
          <w:rFonts w:ascii="Calibri Light" w:hAnsi="Calibri Light" w:cs="Calibri Light"/>
          <w:szCs w:val="24"/>
        </w:rPr>
        <w:t>comply</w:t>
      </w:r>
      <w:r w:rsidR="00562089" w:rsidRPr="008C599F">
        <w:rPr>
          <w:rFonts w:ascii="Calibri Light" w:hAnsi="Calibri Light" w:cs="Calibri Light"/>
          <w:szCs w:val="24"/>
        </w:rPr>
        <w:t xml:space="preserve"> </w:t>
      </w:r>
      <w:r w:rsidRPr="008C599F">
        <w:rPr>
          <w:rFonts w:ascii="Calibri Light" w:hAnsi="Calibri Light" w:cs="Calibri Light"/>
          <w:szCs w:val="24"/>
        </w:rPr>
        <w:t>with</w:t>
      </w:r>
      <w:r w:rsidR="00562089" w:rsidRPr="008C599F">
        <w:rPr>
          <w:rFonts w:ascii="Calibri Light" w:hAnsi="Calibri Light" w:cs="Calibri Light"/>
          <w:szCs w:val="24"/>
        </w:rPr>
        <w:t xml:space="preserve"> </w:t>
      </w:r>
      <w:r w:rsidRPr="008C599F">
        <w:rPr>
          <w:rFonts w:ascii="Calibri Light" w:hAnsi="Calibri Light" w:cs="Calibri Light"/>
          <w:szCs w:val="24"/>
        </w:rPr>
        <w:t>this</w:t>
      </w:r>
      <w:r w:rsidR="00562089" w:rsidRPr="008C599F">
        <w:rPr>
          <w:rFonts w:ascii="Calibri Light" w:hAnsi="Calibri Light" w:cs="Calibri Light"/>
          <w:szCs w:val="24"/>
        </w:rPr>
        <w:t xml:space="preserve"> </w:t>
      </w:r>
      <w:r w:rsidRPr="008C599F">
        <w:rPr>
          <w:rFonts w:ascii="Calibri Light" w:hAnsi="Calibri Light" w:cs="Calibri Light"/>
          <w:szCs w:val="24"/>
        </w:rPr>
        <w:t>requirement.</w:t>
      </w:r>
    </w:p>
    <w:bookmarkEnd w:id="34"/>
    <w:p w14:paraId="45B07306" w14:textId="77777777" w:rsidR="009F7B69" w:rsidRPr="008C599F" w:rsidRDefault="009F7B69" w:rsidP="00636CDA">
      <w:pPr>
        <w:rPr>
          <w:rFonts w:ascii="Calibri Light" w:hAnsi="Calibri Light" w:cs="Calibri Light"/>
          <w:szCs w:val="24"/>
        </w:rPr>
      </w:pPr>
    </w:p>
    <w:p w14:paraId="1D39897E" w14:textId="31ADF62A" w:rsidR="009F7B69" w:rsidRPr="008C599F" w:rsidRDefault="00B30F4A" w:rsidP="00636CDA">
      <w:pPr>
        <w:rPr>
          <w:rFonts w:ascii="Calibri Light" w:hAnsi="Calibri Light" w:cs="Calibri Light"/>
          <w:szCs w:val="24"/>
        </w:rPr>
      </w:pPr>
      <w:r w:rsidRPr="008C599F">
        <w:rPr>
          <w:rFonts w:ascii="Calibri Light" w:hAnsi="Calibri Light" w:cs="Calibri Light"/>
          <w:szCs w:val="24"/>
        </w:rPr>
        <w:t>MBHP</w:t>
      </w:r>
      <w:r w:rsidR="009F7B69" w:rsidRPr="008C599F">
        <w:rPr>
          <w:rFonts w:ascii="Calibri Light" w:hAnsi="Calibri Light" w:cs="Calibri Light"/>
          <w:szCs w:val="24"/>
        </w:rPr>
        <w:t>-specific</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results</w:t>
      </w:r>
      <w:r w:rsidR="00562089" w:rsidRPr="008C599F">
        <w:rPr>
          <w:rFonts w:ascii="Calibri Light" w:hAnsi="Calibri Light" w:cs="Calibri Light"/>
          <w:szCs w:val="24"/>
        </w:rPr>
        <w:t xml:space="preserve"> </w:t>
      </w:r>
      <w:r w:rsidR="002820E4" w:rsidRPr="008C599F">
        <w:rPr>
          <w:rFonts w:ascii="Calibri Light" w:hAnsi="Calibri Light" w:cs="Calibri Light"/>
          <w:szCs w:val="24"/>
        </w:rPr>
        <w:t>for</w:t>
      </w:r>
      <w:r w:rsidR="00562089" w:rsidRPr="008C599F">
        <w:rPr>
          <w:rFonts w:ascii="Calibri Light" w:hAnsi="Calibri Light" w:cs="Calibri Light"/>
          <w:szCs w:val="24"/>
        </w:rPr>
        <w:t xml:space="preserve"> </w:t>
      </w:r>
      <w:r w:rsidR="002820E4" w:rsidRPr="008C599F">
        <w:rPr>
          <w:rFonts w:ascii="Calibri Light" w:hAnsi="Calibri Light" w:cs="Calibri Light"/>
          <w:szCs w:val="24"/>
        </w:rPr>
        <w:t>compliance</w:t>
      </w:r>
      <w:r w:rsidR="00562089" w:rsidRPr="008C599F">
        <w:rPr>
          <w:rFonts w:ascii="Calibri Light" w:hAnsi="Calibri Light" w:cs="Calibri Light"/>
          <w:szCs w:val="24"/>
        </w:rPr>
        <w:t xml:space="preserve"> </w:t>
      </w:r>
      <w:r w:rsidR="002820E4" w:rsidRPr="008C599F">
        <w:rPr>
          <w:rFonts w:ascii="Calibri Light" w:hAnsi="Calibri Light" w:cs="Calibri Light"/>
          <w:szCs w:val="24"/>
        </w:rPr>
        <w:t>with</w:t>
      </w:r>
      <w:r w:rsidR="00562089" w:rsidRPr="008C599F">
        <w:rPr>
          <w:rFonts w:ascii="Calibri Light" w:hAnsi="Calibri Light" w:cs="Calibri Light"/>
          <w:szCs w:val="24"/>
        </w:rPr>
        <w:t xml:space="preserve"> </w:t>
      </w:r>
      <w:r w:rsidR="002820E4" w:rsidRPr="008C599F">
        <w:rPr>
          <w:rFonts w:ascii="Calibri Light" w:hAnsi="Calibri Light" w:cs="Calibri Light"/>
          <w:szCs w:val="24"/>
        </w:rPr>
        <w:t>Medicaid</w:t>
      </w:r>
      <w:r w:rsidR="00562089" w:rsidRPr="008C599F">
        <w:rPr>
          <w:rFonts w:ascii="Calibri Light" w:hAnsi="Calibri Light" w:cs="Calibri Light"/>
          <w:szCs w:val="24"/>
        </w:rPr>
        <w:t xml:space="preserve"> </w:t>
      </w:r>
      <w:r w:rsidR="002820E4" w:rsidRPr="008C599F">
        <w:rPr>
          <w:rFonts w:ascii="Calibri Light" w:hAnsi="Calibri Light" w:cs="Calibri Light"/>
          <w:szCs w:val="24"/>
        </w:rPr>
        <w:t>and</w:t>
      </w:r>
      <w:r w:rsidR="00562089" w:rsidRPr="008C599F">
        <w:rPr>
          <w:rFonts w:ascii="Calibri Light" w:hAnsi="Calibri Light" w:cs="Calibri Light"/>
          <w:szCs w:val="24"/>
        </w:rPr>
        <w:t xml:space="preserve"> </w:t>
      </w:r>
      <w:r w:rsidR="002820E4" w:rsidRPr="008C599F">
        <w:rPr>
          <w:rFonts w:ascii="Calibri Light" w:hAnsi="Calibri Light" w:cs="Calibri Light"/>
          <w:szCs w:val="24"/>
        </w:rPr>
        <w:t>CHIP</w:t>
      </w:r>
      <w:r w:rsidR="00562089" w:rsidRPr="008C599F">
        <w:rPr>
          <w:rFonts w:ascii="Calibri Light" w:hAnsi="Calibri Light" w:cs="Calibri Light"/>
          <w:szCs w:val="24"/>
        </w:rPr>
        <w:t xml:space="preserve"> </w:t>
      </w:r>
      <w:r w:rsidR="002820E4" w:rsidRPr="008C599F">
        <w:rPr>
          <w:rFonts w:ascii="Calibri Light" w:hAnsi="Calibri Light" w:cs="Calibri Light"/>
          <w:szCs w:val="24"/>
        </w:rPr>
        <w:t>managed</w:t>
      </w:r>
      <w:r w:rsidR="00562089" w:rsidRPr="008C599F">
        <w:rPr>
          <w:rFonts w:ascii="Calibri Light" w:hAnsi="Calibri Light" w:cs="Calibri Light"/>
          <w:szCs w:val="24"/>
        </w:rPr>
        <w:t xml:space="preserve"> </w:t>
      </w:r>
      <w:r w:rsidR="002820E4" w:rsidRPr="008C599F">
        <w:rPr>
          <w:rFonts w:ascii="Calibri Light" w:hAnsi="Calibri Light" w:cs="Calibri Light"/>
          <w:szCs w:val="24"/>
        </w:rPr>
        <w:t>care</w:t>
      </w:r>
      <w:r w:rsidR="00562089" w:rsidRPr="008C599F">
        <w:rPr>
          <w:rFonts w:ascii="Calibri Light" w:hAnsi="Calibri Light" w:cs="Calibri Light"/>
          <w:szCs w:val="24"/>
        </w:rPr>
        <w:t xml:space="preserve"> </w:t>
      </w:r>
      <w:r w:rsidR="002820E4" w:rsidRPr="008C599F">
        <w:rPr>
          <w:rFonts w:ascii="Calibri Light" w:hAnsi="Calibri Light" w:cs="Calibri Light"/>
          <w:szCs w:val="24"/>
        </w:rPr>
        <w:t>regulations</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are</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provided</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in</w:t>
      </w:r>
      <w:r w:rsidR="00562089" w:rsidRPr="008C599F">
        <w:rPr>
          <w:rFonts w:ascii="Calibri Light" w:hAnsi="Calibri Light" w:cs="Calibri Light"/>
          <w:szCs w:val="24"/>
        </w:rPr>
        <w:t xml:space="preserve"> </w:t>
      </w:r>
      <w:r w:rsidR="009F7B69" w:rsidRPr="008C599F">
        <w:rPr>
          <w:rFonts w:ascii="Calibri Light" w:hAnsi="Calibri Light" w:cs="Calibri Light"/>
          <w:b/>
          <w:bCs/>
          <w:szCs w:val="24"/>
        </w:rPr>
        <w:t>Section</w:t>
      </w:r>
      <w:r w:rsidR="00562089" w:rsidRPr="008C599F">
        <w:rPr>
          <w:rFonts w:ascii="Calibri Light" w:hAnsi="Calibri Light" w:cs="Calibri Light"/>
          <w:b/>
          <w:bCs/>
          <w:szCs w:val="24"/>
        </w:rPr>
        <w:t xml:space="preserve"> </w:t>
      </w:r>
      <w:r w:rsidR="009F7B69" w:rsidRPr="008C599F">
        <w:rPr>
          <w:rFonts w:ascii="Calibri Light" w:hAnsi="Calibri Light" w:cs="Calibri Light"/>
          <w:b/>
          <w:bCs/>
          <w:szCs w:val="24"/>
        </w:rPr>
        <w:t>V</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of</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this</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report.</w:t>
      </w:r>
      <w:r w:rsidR="00562089" w:rsidRPr="008C599F">
        <w:rPr>
          <w:rFonts w:ascii="Calibri Light" w:hAnsi="Calibri Light" w:cs="Calibri Light"/>
          <w:szCs w:val="24"/>
        </w:rPr>
        <w:t xml:space="preserve"> </w:t>
      </w:r>
    </w:p>
    <w:p w14:paraId="435C7838" w14:textId="0521C4EA" w:rsidR="009F7B69" w:rsidRPr="008C599F" w:rsidRDefault="009F7B69" w:rsidP="00A31485">
      <w:pPr>
        <w:pStyle w:val="Heading4"/>
        <w:rPr>
          <w:rFonts w:eastAsia="Times New Roman"/>
        </w:rPr>
      </w:pPr>
      <w:r w:rsidRPr="008C599F">
        <w:rPr>
          <w:rFonts w:eastAsia="Times New Roman"/>
        </w:rPr>
        <w:t>Network</w:t>
      </w:r>
      <w:r w:rsidR="00562089" w:rsidRPr="008C599F">
        <w:rPr>
          <w:rFonts w:eastAsia="Times New Roman"/>
        </w:rPr>
        <w:t xml:space="preserve"> </w:t>
      </w:r>
      <w:r w:rsidR="00403E84" w:rsidRPr="008C599F">
        <w:rPr>
          <w:rFonts w:eastAsia="Times New Roman"/>
        </w:rPr>
        <w:t>Adequacy Validation</w:t>
      </w:r>
    </w:p>
    <w:p w14:paraId="1FD5E027" w14:textId="46601BC5" w:rsidR="00C34870" w:rsidRDefault="002820E4" w:rsidP="004B4E56">
      <w:pPr>
        <w:rPr>
          <w:rFonts w:ascii="Calibri Light" w:hAnsi="Calibri Light" w:cs="Calibri Light"/>
        </w:rPr>
      </w:pPr>
      <w:r w:rsidRPr="008C599F">
        <w:rPr>
          <w:rFonts w:ascii="Calibri Light" w:hAnsi="Calibri Light" w:cs="Calibri Light"/>
          <w:i/>
          <w:iCs/>
        </w:rPr>
        <w:t>Title</w:t>
      </w:r>
      <w:r w:rsidR="00562089" w:rsidRPr="008C599F">
        <w:rPr>
          <w:rFonts w:ascii="Calibri Light" w:hAnsi="Calibri Light" w:cs="Calibri Light"/>
          <w:i/>
          <w:iCs/>
        </w:rPr>
        <w:t xml:space="preserve"> </w:t>
      </w:r>
      <w:r w:rsidRPr="008C599F">
        <w:rPr>
          <w:rFonts w:ascii="Calibri Light" w:hAnsi="Calibri Light" w:cs="Calibri Light"/>
          <w:i/>
          <w:iCs/>
        </w:rPr>
        <w:t>42</w:t>
      </w:r>
      <w:r w:rsidR="00562089" w:rsidRPr="008C599F">
        <w:rPr>
          <w:rFonts w:ascii="Calibri Light" w:hAnsi="Calibri Light" w:cs="Calibri Light"/>
          <w:i/>
          <w:iCs/>
        </w:rPr>
        <w:t xml:space="preserve"> </w:t>
      </w:r>
      <w:r w:rsidRPr="008C599F">
        <w:rPr>
          <w:rFonts w:ascii="Calibri Light" w:hAnsi="Calibri Light" w:cs="Calibri Light"/>
          <w:i/>
          <w:iCs/>
        </w:rPr>
        <w:t>CFR</w:t>
      </w:r>
      <w:r w:rsidR="00562089" w:rsidRPr="008C599F">
        <w:rPr>
          <w:rFonts w:ascii="Calibri Light" w:hAnsi="Calibri Light" w:cs="Calibri Light"/>
          <w:i/>
          <w:iCs/>
        </w:rPr>
        <w:t xml:space="preserve"> </w:t>
      </w:r>
      <w:r w:rsidRPr="008C599F">
        <w:rPr>
          <w:rFonts w:ascii="Calibri Light" w:hAnsi="Calibri Light" w:cs="Calibri Light"/>
          <w:i/>
          <w:iCs/>
        </w:rPr>
        <w:t>§</w:t>
      </w:r>
      <w:r w:rsidR="00562089" w:rsidRPr="008C599F">
        <w:rPr>
          <w:rFonts w:ascii="Calibri Light" w:hAnsi="Calibri Light" w:cs="Calibri Light"/>
          <w:i/>
          <w:iCs/>
        </w:rPr>
        <w:t xml:space="preserve"> </w:t>
      </w:r>
      <w:r w:rsidRPr="008C599F">
        <w:rPr>
          <w:rFonts w:ascii="Calibri Light" w:hAnsi="Calibri Light" w:cs="Calibri Light"/>
          <w:i/>
          <w:iCs/>
        </w:rPr>
        <w:t>438.68(a)</w:t>
      </w:r>
      <w:r w:rsidR="00562089" w:rsidRPr="008C599F">
        <w:rPr>
          <w:rFonts w:ascii="Calibri Light" w:hAnsi="Calibri Light" w:cs="Calibri Light"/>
        </w:rPr>
        <w:t xml:space="preserve"> </w:t>
      </w:r>
      <w:r w:rsidRPr="008C599F">
        <w:rPr>
          <w:rFonts w:ascii="Calibri Light" w:hAnsi="Calibri Light" w:cs="Calibri Light"/>
        </w:rPr>
        <w:t>requires</w:t>
      </w:r>
      <w:r w:rsidR="00562089" w:rsidRPr="008C599F">
        <w:rPr>
          <w:rFonts w:ascii="Calibri Light" w:hAnsi="Calibri Light" w:cs="Calibri Light"/>
        </w:rPr>
        <w:t xml:space="preserve"> </w:t>
      </w:r>
      <w:r w:rsidRPr="008C599F">
        <w:rPr>
          <w:rFonts w:ascii="Calibri Light" w:hAnsi="Calibri Light" w:cs="Calibri Light"/>
        </w:rPr>
        <w:t>states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develop</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enforce</w:t>
      </w:r>
      <w:r w:rsidR="00562089" w:rsidRPr="008C599F">
        <w:rPr>
          <w:rFonts w:ascii="Calibri Light" w:hAnsi="Calibri Light" w:cs="Calibri Light"/>
        </w:rPr>
        <w:t xml:space="preserve"> </w:t>
      </w:r>
      <w:r w:rsidRPr="008C599F">
        <w:rPr>
          <w:rFonts w:ascii="Calibri Light" w:hAnsi="Calibri Light" w:cs="Calibri Light"/>
        </w:rPr>
        <w:t>network</w:t>
      </w:r>
      <w:r w:rsidR="00562089" w:rsidRPr="008C599F">
        <w:rPr>
          <w:rFonts w:ascii="Calibri Light" w:hAnsi="Calibri Light" w:cs="Calibri Light"/>
        </w:rPr>
        <w:t xml:space="preserve"> </w:t>
      </w:r>
      <w:r w:rsidRPr="008C599F">
        <w:rPr>
          <w:rFonts w:ascii="Calibri Light" w:hAnsi="Calibri Light" w:cs="Calibri Light"/>
        </w:rPr>
        <w:t>adequacy</w:t>
      </w:r>
      <w:r w:rsidR="00562089" w:rsidRPr="008C599F">
        <w:rPr>
          <w:rFonts w:ascii="Calibri Light" w:hAnsi="Calibri Light" w:cs="Calibri Light"/>
        </w:rPr>
        <w:t xml:space="preserve"> </w:t>
      </w:r>
      <w:r w:rsidRPr="008C599F">
        <w:rPr>
          <w:rFonts w:ascii="Calibri Light" w:hAnsi="Calibri Light" w:cs="Calibri Light"/>
        </w:rPr>
        <w:t>standards.</w:t>
      </w:r>
    </w:p>
    <w:p w14:paraId="20DEFC59" w14:textId="77777777" w:rsidR="004B4E56" w:rsidRPr="008C599F" w:rsidRDefault="004B4E56" w:rsidP="004B4E56">
      <w:pPr>
        <w:rPr>
          <w:rFonts w:ascii="Calibri Light" w:hAnsi="Calibri Light" w:cs="Calibri Light"/>
        </w:rPr>
      </w:pPr>
    </w:p>
    <w:p w14:paraId="142D54C9" w14:textId="77777777" w:rsidR="004754FE" w:rsidRPr="008C599F" w:rsidRDefault="004754FE" w:rsidP="00636CDA">
      <w:pPr>
        <w:rPr>
          <w:rFonts w:ascii="Calibri Light" w:hAnsi="Calibri Light" w:cs="Calibri Light"/>
          <w:szCs w:val="24"/>
        </w:rPr>
      </w:pPr>
      <w:r w:rsidRPr="008C599F">
        <w:rPr>
          <w:rFonts w:ascii="Calibri Light" w:hAnsi="Calibri Light" w:cs="Calibri Light"/>
          <w:b/>
          <w:bCs/>
        </w:rPr>
        <w:t>Strengths</w:t>
      </w:r>
      <w:r w:rsidRPr="008C599F">
        <w:rPr>
          <w:rFonts w:ascii="Calibri Light" w:hAnsi="Calibri Light" w:cs="Calibri Light"/>
        </w:rPr>
        <w:t>:</w:t>
      </w:r>
    </w:p>
    <w:p w14:paraId="56DAA5F2" w14:textId="77777777" w:rsidR="00F1285E" w:rsidRPr="00574CB2" w:rsidRDefault="00F1285E" w:rsidP="00F1285E">
      <w:pPr>
        <w:spacing w:after="160" w:line="259" w:lineRule="auto"/>
        <w:rPr>
          <w:rFonts w:ascii="Calibri Light" w:hAnsi="Calibri Light" w:cs="Calibri Light"/>
          <w:szCs w:val="24"/>
        </w:rPr>
      </w:pPr>
      <w:r w:rsidRPr="00574CB2">
        <w:rPr>
          <w:rFonts w:ascii="Calibri Light" w:hAnsi="Calibri Light" w:cs="Calibri Light"/>
          <w:szCs w:val="24"/>
        </w:rPr>
        <w:t>Network adequacy is an integral part of MassHealth’s strategic goals. One of MassHealth’s quality strategy goals is to promote timely preventive primary care services with access to integrated care and community-based services and supports. Additionally, MassHealth aims to improve access for members with disabilities, increase timely access to behavioral health care, and reduce mental health and substance use disorder (SUD) emergencies.</w:t>
      </w:r>
    </w:p>
    <w:p w14:paraId="1D1D0D42" w14:textId="77777777" w:rsidR="00F1285E" w:rsidRPr="00574CB2" w:rsidRDefault="00F1285E" w:rsidP="00F1285E">
      <w:pPr>
        <w:spacing w:after="160" w:line="259" w:lineRule="auto"/>
        <w:rPr>
          <w:rFonts w:ascii="Calibri Light" w:hAnsi="Calibri Light" w:cs="Calibri Light"/>
          <w:szCs w:val="24"/>
        </w:rPr>
      </w:pPr>
      <w:r w:rsidRPr="00574CB2">
        <w:rPr>
          <w:rFonts w:ascii="Calibri Light" w:hAnsi="Calibri Light" w:cs="Calibri Light"/>
          <w:szCs w:val="24"/>
        </w:rPr>
        <w:t>MassHealth has established time and distance standards for adult and pediatric primary care providers (PCPs), obstetrics/gynecology (OB/GYN) providers, adult and pediatric behavioral health providers (for mental health and SUD), adult and pediatric specialists, hospitals, pharmacy services, and long-term services and supports (LTSS). However, MassHealth did not develop standards for pediatric dental services, as these services are carved out from managed care.</w:t>
      </w:r>
    </w:p>
    <w:p w14:paraId="7E92565E" w14:textId="77777777" w:rsidR="00F1285E" w:rsidRPr="00574CB2" w:rsidRDefault="00F1285E" w:rsidP="00F1285E">
      <w:pPr>
        <w:spacing w:after="160" w:line="259" w:lineRule="auto"/>
        <w:rPr>
          <w:rFonts w:ascii="Calibri Light" w:hAnsi="Calibri Light" w:cs="Calibri Light"/>
          <w:szCs w:val="24"/>
        </w:rPr>
      </w:pPr>
      <w:r w:rsidRPr="00574CB2">
        <w:rPr>
          <w:rFonts w:ascii="Calibri Light" w:hAnsi="Calibri Light" w:cs="Calibri Light"/>
          <w:szCs w:val="24"/>
        </w:rPr>
        <w:t xml:space="preserve">Travel time and distance standards, availability standards, are clearly defined in the </w:t>
      </w:r>
      <w:r>
        <w:rPr>
          <w:rFonts w:ascii="Calibri Light" w:hAnsi="Calibri Light" w:cs="Calibri Light"/>
          <w:szCs w:val="24"/>
        </w:rPr>
        <w:t>MBHPs’</w:t>
      </w:r>
      <w:r w:rsidRPr="00574CB2">
        <w:rPr>
          <w:rFonts w:ascii="Calibri Light" w:hAnsi="Calibri Light" w:cs="Calibri Light"/>
          <w:szCs w:val="24"/>
        </w:rPr>
        <w:t xml:space="preserve"> contracts with MassHealth. MCPs are required to submit in-network provider lists and the results of their GeoAccess analysis on an annual and ad hoc basis. This analysis evaluates provider locations relative to members’ </w:t>
      </w:r>
      <w:r>
        <w:rPr>
          <w:rFonts w:ascii="Calibri Light" w:hAnsi="Calibri Light" w:cs="Calibri Light"/>
          <w:szCs w:val="24"/>
        </w:rPr>
        <w:t>place</w:t>
      </w:r>
      <w:r w:rsidRPr="00574CB2">
        <w:rPr>
          <w:rFonts w:ascii="Calibri Light" w:hAnsi="Calibri Light" w:cs="Calibri Light"/>
          <w:szCs w:val="24"/>
        </w:rPr>
        <w:t xml:space="preserve"> of residence.</w:t>
      </w:r>
    </w:p>
    <w:p w14:paraId="4F085998" w14:textId="77777777" w:rsidR="00F1285E" w:rsidRPr="00574CB2" w:rsidRDefault="00F1285E" w:rsidP="00F1285E">
      <w:pPr>
        <w:spacing w:after="160" w:line="259" w:lineRule="auto"/>
        <w:rPr>
          <w:rFonts w:ascii="Calibri Light" w:hAnsi="Calibri Light" w:cs="Calibri Light"/>
          <w:szCs w:val="24"/>
        </w:rPr>
      </w:pPr>
      <w:r w:rsidRPr="00574CB2">
        <w:rPr>
          <w:rFonts w:ascii="Calibri Light" w:hAnsi="Calibri Light" w:cs="Calibri Light"/>
          <w:szCs w:val="24"/>
        </w:rPr>
        <w:t>IPRO reviewed the results of</w:t>
      </w:r>
      <w:r>
        <w:rPr>
          <w:rFonts w:ascii="Calibri Light" w:hAnsi="Calibri Light" w:cs="Calibri Light"/>
          <w:szCs w:val="24"/>
        </w:rPr>
        <w:t xml:space="preserve"> MBHP’s</w:t>
      </w:r>
      <w:r w:rsidRPr="00574CB2">
        <w:rPr>
          <w:rFonts w:ascii="Calibri Light" w:hAnsi="Calibri Light" w:cs="Calibri Light"/>
          <w:szCs w:val="24"/>
        </w:rPr>
        <w:t xml:space="preserve"> GeoAccess analysis and generated network adequacy validation ratings, reflecting overall confidence in the methodology used for design, data collection, analysis, and interpretation of each network adequacy indicator.</w:t>
      </w:r>
    </w:p>
    <w:p w14:paraId="0E620965" w14:textId="77777777" w:rsidR="00F1285E" w:rsidRPr="00B11CEF" w:rsidRDefault="00F1285E" w:rsidP="00F1285E">
      <w:pPr>
        <w:rPr>
          <w:rFonts w:ascii="Calibri Light" w:hAnsi="Calibri Light" w:cs="Calibri Light"/>
          <w:szCs w:val="24"/>
        </w:rPr>
      </w:pPr>
      <w:r w:rsidRPr="00574CB2">
        <w:rPr>
          <w:rFonts w:ascii="Calibri Light" w:hAnsi="Calibri Light" w:cs="Calibri Light"/>
          <w:szCs w:val="24"/>
        </w:rPr>
        <w:lastRenderedPageBreak/>
        <w:t xml:space="preserve">A high confidence rating indicates that no issues were found with the underlying information systems, the </w:t>
      </w:r>
      <w:r>
        <w:rPr>
          <w:rFonts w:ascii="Calibri Light" w:hAnsi="Calibri Light" w:cs="Calibri Light"/>
          <w:szCs w:val="24"/>
        </w:rPr>
        <w:t xml:space="preserve">MBHP’s </w:t>
      </w:r>
      <w:r w:rsidRPr="00574CB2">
        <w:rPr>
          <w:rFonts w:ascii="Calibri Light" w:hAnsi="Calibri Light" w:cs="Calibri Light"/>
          <w:szCs w:val="24"/>
        </w:rPr>
        <w:t xml:space="preserve">provider data were clean, the correct MassHealth standards were applied, and the </w:t>
      </w:r>
      <w:r w:rsidRPr="002B68AF">
        <w:rPr>
          <w:rFonts w:ascii="Calibri Light" w:hAnsi="Calibri Light" w:cs="Calibri Light"/>
          <w:szCs w:val="24"/>
        </w:rPr>
        <w:t>MBHP’s</w:t>
      </w:r>
      <w:r w:rsidRPr="00574CB2">
        <w:rPr>
          <w:rFonts w:ascii="Calibri Light" w:hAnsi="Calibri Light" w:cs="Calibri Light"/>
          <w:szCs w:val="24"/>
        </w:rPr>
        <w:t xml:space="preserve"> results matched the time and distance calculations independently verified by </w:t>
      </w:r>
      <w:r w:rsidRPr="002B68AF">
        <w:rPr>
          <w:rFonts w:ascii="Calibri Light" w:hAnsi="Calibri Light" w:cs="Calibri Light"/>
          <w:szCs w:val="24"/>
        </w:rPr>
        <w:t>IPRO</w:t>
      </w:r>
      <w:r w:rsidRPr="00574CB2">
        <w:rPr>
          <w:rFonts w:ascii="Calibri Light" w:hAnsi="Calibri Light" w:cs="Calibri Light"/>
          <w:szCs w:val="24"/>
        </w:rPr>
        <w:t xml:space="preserve">. </w:t>
      </w:r>
      <w:r w:rsidRPr="002B68AF">
        <w:rPr>
          <w:rFonts w:ascii="Calibri Light" w:hAnsi="Calibri Light" w:cs="Calibri Light"/>
          <w:szCs w:val="24"/>
        </w:rPr>
        <w:t>MBHP received a high confidence rating for the behavioral health inpatient services GeoAccess analysis.</w:t>
      </w:r>
      <w:r>
        <w:rPr>
          <w:rFonts w:ascii="Calibri Light" w:hAnsi="Calibri Light" w:cs="Calibri Light"/>
          <w:szCs w:val="24"/>
        </w:rPr>
        <w:t xml:space="preserve"> </w:t>
      </w:r>
    </w:p>
    <w:p w14:paraId="29A3CBC4" w14:textId="611040CE" w:rsidR="00F60B72" w:rsidRPr="00F1285E" w:rsidRDefault="00F1285E" w:rsidP="00F1285E">
      <w:pPr>
        <w:spacing w:after="160" w:line="259" w:lineRule="auto"/>
        <w:rPr>
          <w:rFonts w:ascii="Calibri Light" w:hAnsi="Calibri Light" w:cs="Calibri Light"/>
          <w:szCs w:val="24"/>
        </w:rPr>
      </w:pPr>
      <w:r>
        <w:rPr>
          <w:rFonts w:ascii="Calibri Light" w:hAnsi="Calibri Light" w:cs="Calibri Light"/>
          <w:szCs w:val="24"/>
        </w:rPr>
        <w:t>In 2024, MBHP’s n</w:t>
      </w:r>
      <w:r w:rsidRPr="002B68AF">
        <w:rPr>
          <w:rFonts w:ascii="Calibri Light" w:hAnsi="Calibri Light" w:cs="Calibri Light"/>
          <w:szCs w:val="24"/>
        </w:rPr>
        <w:t xml:space="preserve">etwork adequacy was calculated on a county level, where 90% of health plan members residing in a county had to have access within the required travel time and/or distance standards, depending on the type of provider. </w:t>
      </w:r>
    </w:p>
    <w:p w14:paraId="0EEEF589" w14:textId="3A0F0BD0" w:rsidR="004754FE" w:rsidRPr="00F1285E" w:rsidRDefault="004754FE" w:rsidP="00636CDA">
      <w:pPr>
        <w:rPr>
          <w:rFonts w:ascii="Calibri Light" w:hAnsi="Calibri Light" w:cs="Calibri Light"/>
          <w:szCs w:val="24"/>
        </w:rPr>
      </w:pPr>
      <w:r w:rsidRPr="00F1285E">
        <w:rPr>
          <w:rFonts w:ascii="Calibri Light" w:hAnsi="Calibri Light" w:cs="Calibri Light"/>
          <w:b/>
          <w:bCs/>
          <w:szCs w:val="24"/>
        </w:rPr>
        <w:t>Opportunities</w:t>
      </w:r>
      <w:r w:rsidR="00562089" w:rsidRPr="00F1285E">
        <w:rPr>
          <w:rFonts w:ascii="Calibri Light" w:hAnsi="Calibri Light" w:cs="Calibri Light"/>
          <w:b/>
          <w:bCs/>
          <w:szCs w:val="24"/>
        </w:rPr>
        <w:t xml:space="preserve"> </w:t>
      </w:r>
      <w:r w:rsidRPr="00F1285E">
        <w:rPr>
          <w:rFonts w:ascii="Calibri Light" w:hAnsi="Calibri Light" w:cs="Calibri Light"/>
          <w:b/>
          <w:bCs/>
          <w:szCs w:val="24"/>
        </w:rPr>
        <w:t>for</w:t>
      </w:r>
      <w:r w:rsidR="00562089" w:rsidRPr="00F1285E">
        <w:rPr>
          <w:rFonts w:ascii="Calibri Light" w:hAnsi="Calibri Light" w:cs="Calibri Light"/>
          <w:b/>
          <w:bCs/>
          <w:szCs w:val="24"/>
        </w:rPr>
        <w:t xml:space="preserve"> </w:t>
      </w:r>
      <w:r w:rsidR="00871505" w:rsidRPr="00F1285E">
        <w:rPr>
          <w:rFonts w:ascii="Calibri Light" w:hAnsi="Calibri Light" w:cs="Calibri Light"/>
          <w:b/>
          <w:bCs/>
          <w:szCs w:val="24"/>
        </w:rPr>
        <w:t>I</w:t>
      </w:r>
      <w:r w:rsidRPr="00F1285E">
        <w:rPr>
          <w:rFonts w:ascii="Calibri Light" w:hAnsi="Calibri Light" w:cs="Calibri Light"/>
          <w:b/>
          <w:bCs/>
          <w:szCs w:val="24"/>
        </w:rPr>
        <w:t>mprovement</w:t>
      </w:r>
      <w:r w:rsidRPr="00F1285E">
        <w:rPr>
          <w:rFonts w:ascii="Calibri Light" w:hAnsi="Calibri Light" w:cs="Calibri Light"/>
          <w:szCs w:val="24"/>
        </w:rPr>
        <w:t>:</w:t>
      </w:r>
      <w:r w:rsidR="00562089" w:rsidRPr="00F1285E">
        <w:rPr>
          <w:rFonts w:ascii="Calibri Light" w:hAnsi="Calibri Light" w:cs="Calibri Light"/>
          <w:szCs w:val="24"/>
        </w:rPr>
        <w:t xml:space="preserve"> </w:t>
      </w:r>
    </w:p>
    <w:p w14:paraId="2F057E5B" w14:textId="77777777" w:rsidR="00F1285E" w:rsidRPr="00574CB2" w:rsidRDefault="00F1285E" w:rsidP="00F1285E">
      <w:pPr>
        <w:spacing w:after="160" w:line="259" w:lineRule="auto"/>
        <w:rPr>
          <w:rFonts w:ascii="Calibri Light" w:hAnsi="Calibri Light" w:cs="Calibri Light"/>
          <w:szCs w:val="24"/>
        </w:rPr>
      </w:pPr>
      <w:bookmarkStart w:id="35" w:name="_Hlk158834974"/>
      <w:r w:rsidRPr="00574CB2">
        <w:rPr>
          <w:rFonts w:ascii="Calibri Light" w:hAnsi="Calibri Light" w:cs="Calibri Light"/>
          <w:szCs w:val="24"/>
        </w:rPr>
        <w:t xml:space="preserve">Although no issues were found with the underlying information systems, </w:t>
      </w:r>
      <w:r>
        <w:rPr>
          <w:rFonts w:ascii="Calibri Light" w:hAnsi="Calibri Light" w:cs="Calibri Light"/>
          <w:szCs w:val="24"/>
        </w:rPr>
        <w:t>MBHP</w:t>
      </w:r>
      <w:r w:rsidRPr="00574CB2">
        <w:rPr>
          <w:rFonts w:ascii="Calibri Light" w:hAnsi="Calibri Light" w:cs="Calibri Light"/>
          <w:szCs w:val="24"/>
        </w:rPr>
        <w:t xml:space="preserve"> did not apply the correct MassHealth standards for analysis, and/or their provider data contained numerous duplicate records. If multiple issues were identified in the network provider data submitted by </w:t>
      </w:r>
      <w:r>
        <w:rPr>
          <w:rFonts w:ascii="Calibri Light" w:hAnsi="Calibri Light" w:cs="Calibri Light"/>
          <w:szCs w:val="24"/>
        </w:rPr>
        <w:t>MBHP</w:t>
      </w:r>
      <w:r w:rsidRPr="00574CB2">
        <w:rPr>
          <w:rFonts w:ascii="Calibri Light" w:hAnsi="Calibri Light" w:cs="Calibri Light"/>
          <w:szCs w:val="24"/>
        </w:rPr>
        <w:t xml:space="preserve">, a moderate or low confidence rating was assigned. A </w:t>
      </w:r>
      <w:r w:rsidRPr="00CB0B57">
        <w:rPr>
          <w:rFonts w:ascii="Calibri Light" w:hAnsi="Calibri Light" w:cs="Calibri Light"/>
          <w:szCs w:val="24"/>
        </w:rPr>
        <w:t>moderate</w:t>
      </w:r>
      <w:r w:rsidRPr="00574CB2">
        <w:rPr>
          <w:rFonts w:ascii="Calibri Light" w:hAnsi="Calibri Light" w:cs="Calibri Light"/>
          <w:szCs w:val="24"/>
        </w:rPr>
        <w:t xml:space="preserve"> confidence rating was given for the </w:t>
      </w:r>
      <w:r w:rsidRPr="00CB0B57">
        <w:rPr>
          <w:rFonts w:ascii="Calibri Light" w:hAnsi="Calibri Light" w:cs="Calibri Light"/>
          <w:szCs w:val="24"/>
        </w:rPr>
        <w:t xml:space="preserve">behavioral health diversionary services, standard outpatient services, and intensive home or community-based services </w:t>
      </w:r>
      <w:r w:rsidRPr="00574CB2">
        <w:rPr>
          <w:rFonts w:ascii="Calibri Light" w:hAnsi="Calibri Light" w:cs="Calibri Light"/>
          <w:szCs w:val="24"/>
        </w:rPr>
        <w:t>GeoAccess analysis.</w:t>
      </w:r>
    </w:p>
    <w:p w14:paraId="5EE2551B" w14:textId="4E3D2893" w:rsidR="006B64EF" w:rsidRPr="008C599F" w:rsidRDefault="00F1285E" w:rsidP="00F1285E">
      <w:pPr>
        <w:spacing w:after="160" w:line="259" w:lineRule="auto"/>
        <w:rPr>
          <w:rFonts w:ascii="Calibri Light" w:hAnsi="Calibri Light" w:cs="Calibri Light"/>
          <w:szCs w:val="24"/>
        </w:rPr>
      </w:pPr>
      <w:r w:rsidRPr="00574CB2">
        <w:rPr>
          <w:rFonts w:ascii="Calibri Light" w:hAnsi="Calibri Light" w:cs="Calibri Light"/>
          <w:szCs w:val="24"/>
        </w:rPr>
        <w:t xml:space="preserve">After resolving data issues and removing duplicate records, </w:t>
      </w:r>
      <w:r w:rsidRPr="00964334">
        <w:rPr>
          <w:rFonts w:ascii="Calibri Light" w:hAnsi="Calibri Light" w:cs="Calibri Light"/>
          <w:szCs w:val="24"/>
        </w:rPr>
        <w:t>IPRO</w:t>
      </w:r>
      <w:r w:rsidRPr="00574CB2">
        <w:rPr>
          <w:rFonts w:ascii="Calibri Light" w:hAnsi="Calibri Light" w:cs="Calibri Light"/>
          <w:szCs w:val="24"/>
        </w:rPr>
        <w:t xml:space="preserve"> assessed </w:t>
      </w:r>
      <w:r>
        <w:rPr>
          <w:rFonts w:ascii="Calibri Light" w:hAnsi="Calibri Light" w:cs="Calibri Light"/>
          <w:szCs w:val="24"/>
        </w:rPr>
        <w:t>MBHP</w:t>
      </w:r>
      <w:r w:rsidRPr="00964334">
        <w:rPr>
          <w:rFonts w:ascii="Calibri Light" w:hAnsi="Calibri Light" w:cs="Calibri Light"/>
          <w:szCs w:val="24"/>
        </w:rPr>
        <w:t>s’</w:t>
      </w:r>
      <w:r w:rsidRPr="00574CB2">
        <w:rPr>
          <w:rFonts w:ascii="Calibri Light" w:hAnsi="Calibri Light" w:cs="Calibri Light"/>
          <w:szCs w:val="24"/>
        </w:rPr>
        <w:t xml:space="preserve"> provider network for compliance with MassHealth’s time and distance standards. Access was evaluated for </w:t>
      </w:r>
      <w:r w:rsidRPr="00CB0B57">
        <w:rPr>
          <w:rFonts w:ascii="Calibri Light" w:hAnsi="Calibri Light" w:cs="Calibri Light"/>
          <w:szCs w:val="24"/>
        </w:rPr>
        <w:t>all</w:t>
      </w:r>
      <w:r w:rsidRPr="00574CB2">
        <w:rPr>
          <w:rFonts w:ascii="Calibri Light" w:hAnsi="Calibri Light" w:cs="Calibri Light"/>
          <w:szCs w:val="24"/>
        </w:rPr>
        <w:t xml:space="preserve"> provider types</w:t>
      </w:r>
      <w:r w:rsidRPr="00CB0B57">
        <w:rPr>
          <w:rFonts w:ascii="Calibri Light" w:hAnsi="Calibri Light" w:cs="Calibri Light"/>
          <w:szCs w:val="24"/>
        </w:rPr>
        <w:t xml:space="preserve"> identified by MassHealth</w:t>
      </w:r>
      <w:r w:rsidRPr="00574CB2">
        <w:rPr>
          <w:rFonts w:ascii="Calibri Light" w:hAnsi="Calibri Light" w:cs="Calibri Light"/>
          <w:szCs w:val="24"/>
        </w:rPr>
        <w:t xml:space="preserve">. </w:t>
      </w:r>
      <w:r w:rsidRPr="00CB0B57">
        <w:rPr>
          <w:rFonts w:ascii="Calibri Light" w:hAnsi="Calibri Light" w:cs="Calibri Light"/>
          <w:szCs w:val="24"/>
        </w:rPr>
        <w:t>MBHP</w:t>
      </w:r>
      <w:r w:rsidRPr="00574CB2">
        <w:rPr>
          <w:rFonts w:ascii="Calibri Light" w:hAnsi="Calibri Light" w:cs="Calibri Light"/>
          <w:szCs w:val="24"/>
        </w:rPr>
        <w:t xml:space="preserve"> had deficiencies </w:t>
      </w:r>
      <w:r w:rsidRPr="00CB0B57">
        <w:rPr>
          <w:rFonts w:ascii="Calibri Light" w:hAnsi="Calibri Light" w:cs="Calibri Light"/>
          <w:szCs w:val="24"/>
        </w:rPr>
        <w:t xml:space="preserve">in most of their provider </w:t>
      </w:r>
      <w:r w:rsidRPr="00574CB2">
        <w:rPr>
          <w:rFonts w:ascii="Calibri Light" w:hAnsi="Calibri Light" w:cs="Calibri Light"/>
          <w:szCs w:val="24"/>
        </w:rPr>
        <w:t>network</w:t>
      </w:r>
      <w:r w:rsidRPr="00CB0B57">
        <w:rPr>
          <w:rFonts w:ascii="Calibri Light" w:hAnsi="Calibri Light" w:cs="Calibri Light"/>
          <w:szCs w:val="24"/>
        </w:rPr>
        <w:t>s.</w:t>
      </w:r>
      <w:r w:rsidRPr="00574CB2">
        <w:rPr>
          <w:rFonts w:ascii="Calibri Light" w:hAnsi="Calibri Light" w:cs="Calibri Light"/>
          <w:szCs w:val="24"/>
        </w:rPr>
        <w:t xml:space="preserve"> </w:t>
      </w:r>
      <w:bookmarkEnd w:id="35"/>
    </w:p>
    <w:p w14:paraId="1AA828E5" w14:textId="0752C62A" w:rsidR="001F3CDA" w:rsidRPr="008C599F" w:rsidRDefault="001F3CDA" w:rsidP="001F3CDA">
      <w:pPr>
        <w:rPr>
          <w:rFonts w:ascii="Calibri Light" w:eastAsiaTheme="minorHAnsi" w:hAnsi="Calibri Light" w:cs="Calibri Light"/>
          <w:b/>
          <w:szCs w:val="24"/>
        </w:rPr>
      </w:pPr>
      <w:bookmarkStart w:id="36" w:name="_Hlk156761089"/>
      <w:r w:rsidRPr="008C599F">
        <w:rPr>
          <w:rFonts w:ascii="Calibri Light" w:eastAsiaTheme="minorHAnsi" w:hAnsi="Calibri Light" w:cs="Calibri Light"/>
          <w:b/>
          <w:szCs w:val="24"/>
        </w:rPr>
        <w:t>General</w:t>
      </w:r>
      <w:r w:rsidR="00562089" w:rsidRPr="008C599F">
        <w:rPr>
          <w:rFonts w:ascii="Calibri Light" w:eastAsiaTheme="minorHAnsi" w:hAnsi="Calibri Light" w:cs="Calibri Light"/>
          <w:b/>
          <w:szCs w:val="24"/>
        </w:rPr>
        <w:t xml:space="preserve"> </w:t>
      </w:r>
      <w:r w:rsidR="00871505" w:rsidRPr="008C599F">
        <w:rPr>
          <w:rFonts w:ascii="Calibri Light" w:eastAsiaTheme="minorHAnsi" w:hAnsi="Calibri Light" w:cs="Calibri Light"/>
          <w:b/>
          <w:szCs w:val="24"/>
        </w:rPr>
        <w:t>R</w:t>
      </w:r>
      <w:r w:rsidRPr="008C599F">
        <w:rPr>
          <w:rFonts w:ascii="Calibri Light" w:eastAsiaTheme="minorHAnsi" w:hAnsi="Calibri Light" w:cs="Calibri Light"/>
          <w:b/>
          <w:szCs w:val="24"/>
        </w:rPr>
        <w:t>ecommendations</w:t>
      </w:r>
      <w:r w:rsidR="00562089" w:rsidRPr="008C599F">
        <w:rPr>
          <w:rFonts w:ascii="Calibri Light" w:eastAsiaTheme="minorHAnsi" w:hAnsi="Calibri Light" w:cs="Calibri Light"/>
          <w:b/>
          <w:szCs w:val="24"/>
        </w:rPr>
        <w:t xml:space="preserve"> </w:t>
      </w:r>
      <w:r w:rsidRPr="008C599F">
        <w:rPr>
          <w:rFonts w:ascii="Calibri Light" w:eastAsiaTheme="minorHAnsi" w:hAnsi="Calibri Light" w:cs="Calibri Light"/>
          <w:b/>
          <w:szCs w:val="24"/>
        </w:rPr>
        <w:t>for</w:t>
      </w:r>
      <w:r w:rsidR="00562089" w:rsidRPr="008C599F">
        <w:rPr>
          <w:rFonts w:ascii="Calibri Light" w:eastAsiaTheme="minorHAnsi" w:hAnsi="Calibri Light" w:cs="Calibri Light"/>
          <w:b/>
          <w:szCs w:val="24"/>
        </w:rPr>
        <w:t xml:space="preserve"> </w:t>
      </w:r>
      <w:r w:rsidRPr="008C599F">
        <w:rPr>
          <w:rFonts w:ascii="Calibri Light" w:eastAsiaTheme="minorHAnsi" w:hAnsi="Calibri Light" w:cs="Calibri Light"/>
          <w:b/>
          <w:szCs w:val="24"/>
        </w:rPr>
        <w:t>MassHealth:</w:t>
      </w:r>
      <w:r w:rsidR="00562089" w:rsidRPr="008C599F">
        <w:rPr>
          <w:rFonts w:ascii="Calibri Light" w:eastAsiaTheme="minorHAnsi" w:hAnsi="Calibri Light" w:cs="Calibri Light"/>
          <w:b/>
          <w:szCs w:val="24"/>
        </w:rPr>
        <w:t xml:space="preserve"> </w:t>
      </w:r>
    </w:p>
    <w:p w14:paraId="06AAF830" w14:textId="3A61B57B" w:rsidR="007F5B3E" w:rsidRPr="00F1285E" w:rsidRDefault="001F3CDA" w:rsidP="0057215E">
      <w:pPr>
        <w:pStyle w:val="ListParagraph"/>
        <w:numPr>
          <w:ilvl w:val="0"/>
          <w:numId w:val="50"/>
        </w:numPr>
        <w:spacing w:after="160" w:line="259" w:lineRule="auto"/>
        <w:ind w:left="360"/>
        <w:rPr>
          <w:rFonts w:cs="Calibri"/>
        </w:rPr>
      </w:pPr>
      <w:bookmarkStart w:id="37" w:name="_Hlk190376715"/>
      <w:r w:rsidRPr="008C599F">
        <w:rPr>
          <w:rFonts w:ascii="Calibri Light" w:eastAsia="Times New Roman" w:hAnsi="Calibri Light" w:cs="Calibri Light"/>
          <w:i/>
          <w:iCs/>
        </w:rPr>
        <w:t>Recommendation</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towards</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measurable</w:t>
      </w:r>
      <w:r w:rsidR="00562089" w:rsidRPr="008C599F">
        <w:rPr>
          <w:rFonts w:ascii="Calibri Light" w:eastAsia="Times New Roman" w:hAnsi="Calibri Light" w:cs="Calibri Light"/>
          <w:i/>
          <w:iCs/>
        </w:rPr>
        <w:t xml:space="preserve"> </w:t>
      </w:r>
      <w:r w:rsidRPr="008C599F">
        <w:rPr>
          <w:rFonts w:ascii="Calibri Light" w:hAnsi="Calibri Light" w:cs="Calibri Light"/>
          <w:i/>
          <w:iCs/>
          <w:szCs w:val="24"/>
        </w:rPr>
        <w:t>network</w:t>
      </w:r>
      <w:r w:rsidR="00562089" w:rsidRPr="008C599F">
        <w:rPr>
          <w:rFonts w:ascii="Calibri Light" w:hAnsi="Calibri Light" w:cs="Calibri Light"/>
          <w:i/>
          <w:iCs/>
          <w:szCs w:val="24"/>
        </w:rPr>
        <w:t xml:space="preserve"> </w:t>
      </w:r>
      <w:r w:rsidRPr="008C599F">
        <w:rPr>
          <w:rFonts w:ascii="Calibri Light" w:hAnsi="Calibri Light" w:cs="Calibri Light"/>
          <w:i/>
          <w:iCs/>
          <w:szCs w:val="24"/>
        </w:rPr>
        <w:t>adequacy</w:t>
      </w:r>
      <w:r w:rsidR="00562089" w:rsidRPr="008C599F">
        <w:rPr>
          <w:rFonts w:ascii="Calibri Light" w:hAnsi="Calibri Light" w:cs="Calibri Light"/>
          <w:i/>
          <w:iCs/>
          <w:szCs w:val="24"/>
        </w:rPr>
        <w:t xml:space="preserve"> </w:t>
      </w:r>
      <w:r w:rsidRPr="008C599F">
        <w:rPr>
          <w:rFonts w:ascii="Calibri Light" w:hAnsi="Calibri Light" w:cs="Calibri Light"/>
          <w:i/>
          <w:iCs/>
          <w:szCs w:val="24"/>
        </w:rPr>
        <w:t>standards</w:t>
      </w:r>
      <w:r w:rsidR="00562089" w:rsidRPr="008C599F">
        <w:rPr>
          <w:rFonts w:ascii="Calibri Light" w:hAnsi="Calibri Light" w:cs="Calibri Light"/>
          <w:szCs w:val="24"/>
        </w:rPr>
        <w:t xml:space="preserve"> </w:t>
      </w:r>
      <w:r w:rsidRPr="008C599F">
        <w:rPr>
          <w:rFonts w:ascii="Calibri Light" w:hAnsi="Calibri Light" w:cs="Calibri Light"/>
          <w:szCs w:val="24"/>
        </w:rPr>
        <w:t>–</w:t>
      </w:r>
      <w:r w:rsidR="00562089" w:rsidRPr="008C599F">
        <w:rPr>
          <w:rFonts w:ascii="Calibri Light" w:hAnsi="Calibri Light" w:cs="Calibri Light"/>
          <w:szCs w:val="24"/>
        </w:rPr>
        <w:t xml:space="preserve"> </w:t>
      </w: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Pr="008C599F">
        <w:rPr>
          <w:rFonts w:ascii="Calibri Light" w:hAnsi="Calibri Light" w:cs="Calibri Light"/>
          <w:szCs w:val="24"/>
        </w:rPr>
        <w:t>should</w:t>
      </w:r>
      <w:r w:rsidR="00562089" w:rsidRPr="008C599F">
        <w:rPr>
          <w:rFonts w:ascii="Calibri Light" w:hAnsi="Calibri Light" w:cs="Calibri Light"/>
          <w:szCs w:val="24"/>
        </w:rPr>
        <w:t xml:space="preserve"> </w:t>
      </w:r>
      <w:r w:rsidRPr="008C599F">
        <w:rPr>
          <w:rFonts w:ascii="Calibri Light" w:hAnsi="Calibri Light" w:cs="Calibri Light"/>
          <w:szCs w:val="24"/>
        </w:rPr>
        <w:t>continue</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monitor</w:t>
      </w:r>
      <w:r w:rsidR="00562089" w:rsidRPr="008C599F">
        <w:rPr>
          <w:rFonts w:ascii="Calibri Light" w:hAnsi="Calibri Light" w:cs="Calibri Light"/>
          <w:szCs w:val="24"/>
        </w:rPr>
        <w:t xml:space="preserve"> </w:t>
      </w:r>
      <w:r w:rsidRPr="008C599F">
        <w:rPr>
          <w:rFonts w:ascii="Calibri Light" w:hAnsi="Calibri Light" w:cs="Calibri Light"/>
          <w:szCs w:val="24"/>
        </w:rPr>
        <w:t>network</w:t>
      </w:r>
      <w:r w:rsidR="00562089" w:rsidRPr="008C599F">
        <w:rPr>
          <w:rFonts w:ascii="Calibri Light" w:hAnsi="Calibri Light" w:cs="Calibri Light"/>
          <w:szCs w:val="24"/>
        </w:rPr>
        <w:t xml:space="preserve"> </w:t>
      </w:r>
      <w:r w:rsidRPr="008C599F">
        <w:rPr>
          <w:rFonts w:ascii="Calibri Light" w:hAnsi="Calibri Light" w:cs="Calibri Light"/>
          <w:szCs w:val="24"/>
        </w:rPr>
        <w:t>adequacy</w:t>
      </w:r>
      <w:r w:rsidR="00562089" w:rsidRPr="008C599F">
        <w:rPr>
          <w:rFonts w:ascii="Calibri Light" w:hAnsi="Calibri Light" w:cs="Calibri Light"/>
          <w:szCs w:val="24"/>
        </w:rPr>
        <w:t xml:space="preserve"> </w:t>
      </w:r>
      <w:r w:rsidRPr="008C599F">
        <w:rPr>
          <w:rFonts w:ascii="Calibri Light" w:hAnsi="Calibri Light" w:cs="Calibri Light"/>
          <w:szCs w:val="24"/>
        </w:rPr>
        <w:t>across</w:t>
      </w:r>
      <w:r w:rsidR="00562089" w:rsidRPr="008C599F">
        <w:rPr>
          <w:rFonts w:ascii="Calibri Light" w:hAnsi="Calibri Light" w:cs="Calibri Light"/>
          <w:szCs w:val="24"/>
        </w:rPr>
        <w:t xml:space="preserve"> </w:t>
      </w:r>
      <w:r w:rsidRPr="008C599F">
        <w:rPr>
          <w:rFonts w:ascii="Calibri Light" w:hAnsi="Calibri Light" w:cs="Calibri Light"/>
          <w:szCs w:val="24"/>
        </w:rPr>
        <w:t>MCPs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leverage</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results</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improve</w:t>
      </w:r>
      <w:r w:rsidR="00562089" w:rsidRPr="008C599F">
        <w:rPr>
          <w:rFonts w:ascii="Calibri Light" w:hAnsi="Calibri Light" w:cs="Calibri Light"/>
          <w:szCs w:val="24"/>
        </w:rPr>
        <w:t xml:space="preserve"> </w:t>
      </w:r>
      <w:r w:rsidRPr="008C599F">
        <w:rPr>
          <w:rFonts w:ascii="Calibri Light" w:hAnsi="Calibri Light" w:cs="Calibri Light"/>
          <w:szCs w:val="24"/>
        </w:rPr>
        <w:t>access.</w:t>
      </w:r>
      <w:r w:rsidR="00403E84" w:rsidRPr="008C599F">
        <w:rPr>
          <w:rFonts w:cs="Calibri"/>
        </w:rPr>
        <w:t xml:space="preserve"> </w:t>
      </w:r>
      <w:bookmarkEnd w:id="37"/>
    </w:p>
    <w:bookmarkEnd w:id="36"/>
    <w:p w14:paraId="577A4FF5" w14:textId="31F25F0C" w:rsidR="009F7B69" w:rsidRPr="008C599F" w:rsidRDefault="00B30F4A" w:rsidP="00636CDA">
      <w:pPr>
        <w:rPr>
          <w:rFonts w:ascii="Calibri Light" w:hAnsi="Calibri Light" w:cs="Calibri Light"/>
          <w:szCs w:val="24"/>
        </w:rPr>
      </w:pPr>
      <w:r w:rsidRPr="008C599F">
        <w:rPr>
          <w:rFonts w:ascii="Calibri Light" w:hAnsi="Calibri Light" w:cs="Calibri Light"/>
          <w:szCs w:val="24"/>
        </w:rPr>
        <w:t>MBHP</w:t>
      </w:r>
      <w:r w:rsidR="009F7B69" w:rsidRPr="008C599F">
        <w:rPr>
          <w:rFonts w:ascii="Calibri Light" w:hAnsi="Calibri Light" w:cs="Calibri Light"/>
          <w:szCs w:val="24"/>
        </w:rPr>
        <w:t>-specific</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results</w:t>
      </w:r>
      <w:r w:rsidR="00562089" w:rsidRPr="008C599F">
        <w:rPr>
          <w:rFonts w:ascii="Calibri Light" w:hAnsi="Calibri Light" w:cs="Calibri Light"/>
          <w:szCs w:val="24"/>
        </w:rPr>
        <w:t xml:space="preserve"> </w:t>
      </w:r>
      <w:r w:rsidR="002820E4" w:rsidRPr="008C599F">
        <w:rPr>
          <w:rFonts w:ascii="Calibri Light" w:hAnsi="Calibri Light" w:cs="Calibri Light"/>
          <w:szCs w:val="24"/>
        </w:rPr>
        <w:t>for</w:t>
      </w:r>
      <w:r w:rsidR="00562089" w:rsidRPr="008C599F">
        <w:rPr>
          <w:rFonts w:ascii="Calibri Light" w:hAnsi="Calibri Light" w:cs="Calibri Light"/>
          <w:szCs w:val="24"/>
        </w:rPr>
        <w:t xml:space="preserve"> </w:t>
      </w:r>
      <w:r w:rsidR="002820E4" w:rsidRPr="008C599F">
        <w:rPr>
          <w:rFonts w:ascii="Calibri Light" w:hAnsi="Calibri Light" w:cs="Calibri Light"/>
          <w:szCs w:val="24"/>
        </w:rPr>
        <w:t>network</w:t>
      </w:r>
      <w:r w:rsidR="00562089" w:rsidRPr="008C599F">
        <w:rPr>
          <w:rFonts w:ascii="Calibri Light" w:hAnsi="Calibri Light" w:cs="Calibri Light"/>
          <w:szCs w:val="24"/>
        </w:rPr>
        <w:t xml:space="preserve"> </w:t>
      </w:r>
      <w:r w:rsidR="002820E4" w:rsidRPr="008C599F">
        <w:rPr>
          <w:rFonts w:ascii="Calibri Light" w:hAnsi="Calibri Light" w:cs="Calibri Light"/>
          <w:szCs w:val="24"/>
        </w:rPr>
        <w:t>adequacy</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are</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provided</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in</w:t>
      </w:r>
      <w:r w:rsidR="00562089" w:rsidRPr="008C599F">
        <w:rPr>
          <w:rFonts w:ascii="Calibri Light" w:hAnsi="Calibri Light" w:cs="Calibri Light"/>
          <w:szCs w:val="24"/>
        </w:rPr>
        <w:t xml:space="preserve"> </w:t>
      </w:r>
      <w:r w:rsidR="009F7B69" w:rsidRPr="008C599F">
        <w:rPr>
          <w:rFonts w:ascii="Calibri Light" w:hAnsi="Calibri Light" w:cs="Calibri Light"/>
          <w:b/>
          <w:szCs w:val="24"/>
        </w:rPr>
        <w:t>Section</w:t>
      </w:r>
      <w:r w:rsidR="00562089" w:rsidRPr="008C599F">
        <w:rPr>
          <w:rFonts w:ascii="Calibri Light" w:hAnsi="Calibri Light" w:cs="Calibri Light"/>
          <w:b/>
          <w:szCs w:val="24"/>
        </w:rPr>
        <w:t xml:space="preserve"> </w:t>
      </w:r>
      <w:r w:rsidR="009F7B69" w:rsidRPr="008C599F">
        <w:rPr>
          <w:rFonts w:ascii="Calibri Light" w:hAnsi="Calibri Light" w:cs="Calibri Light"/>
          <w:b/>
          <w:szCs w:val="24"/>
        </w:rPr>
        <w:t>VI</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of</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this</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report.</w:t>
      </w:r>
    </w:p>
    <w:p w14:paraId="0A5A408D" w14:textId="2AA0C77D" w:rsidR="009F7B69" w:rsidRPr="008C599F" w:rsidRDefault="009F7B69" w:rsidP="00A31485">
      <w:pPr>
        <w:pStyle w:val="Heading4"/>
        <w:rPr>
          <w:rFonts w:eastAsia="Times New Roman"/>
        </w:rPr>
      </w:pPr>
      <w:r w:rsidRPr="008C599F">
        <w:rPr>
          <w:rFonts w:eastAsia="Times New Roman"/>
        </w:rPr>
        <w:t>Member</w:t>
      </w:r>
      <w:r w:rsidR="00562089" w:rsidRPr="008C599F">
        <w:rPr>
          <w:rFonts w:eastAsia="Times New Roman"/>
        </w:rPr>
        <w:t xml:space="preserve"> </w:t>
      </w:r>
      <w:r w:rsidRPr="008C599F">
        <w:rPr>
          <w:rFonts w:eastAsia="Times New Roman"/>
        </w:rPr>
        <w:t>Experience</w:t>
      </w:r>
      <w:r w:rsidR="00562089" w:rsidRPr="008C599F">
        <w:rPr>
          <w:rFonts w:eastAsia="Times New Roman"/>
        </w:rPr>
        <w:t xml:space="preserve"> </w:t>
      </w:r>
      <w:r w:rsidRPr="008C599F">
        <w:rPr>
          <w:rFonts w:eastAsia="Times New Roman"/>
        </w:rPr>
        <w:t>of</w:t>
      </w:r>
      <w:r w:rsidR="00562089" w:rsidRPr="008C599F">
        <w:rPr>
          <w:rFonts w:eastAsia="Times New Roman"/>
        </w:rPr>
        <w:t xml:space="preserve"> </w:t>
      </w:r>
      <w:r w:rsidRPr="008C599F">
        <w:rPr>
          <w:rFonts w:eastAsia="Times New Roman"/>
        </w:rPr>
        <w:t>Care</w:t>
      </w:r>
      <w:r w:rsidR="00562089" w:rsidRPr="008C599F">
        <w:rPr>
          <w:rFonts w:eastAsia="Times New Roman"/>
        </w:rPr>
        <w:t xml:space="preserve"> </w:t>
      </w:r>
      <w:r w:rsidRPr="008C599F">
        <w:rPr>
          <w:rFonts w:eastAsia="Times New Roman"/>
        </w:rPr>
        <w:t>Survey</w:t>
      </w:r>
    </w:p>
    <w:p w14:paraId="30D20F0E" w14:textId="71F52A71" w:rsidR="004E368F" w:rsidRPr="008C599F" w:rsidRDefault="004E368F" w:rsidP="00636CDA">
      <w:pPr>
        <w:rPr>
          <w:rFonts w:ascii="Calibri Light" w:hAnsi="Calibri Light" w:cs="Calibri Light"/>
        </w:rPr>
      </w:pP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overall</w:t>
      </w:r>
      <w:r w:rsidR="00562089" w:rsidRPr="008C599F">
        <w:rPr>
          <w:rFonts w:ascii="Calibri Light" w:hAnsi="Calibri Light" w:cs="Calibri Light"/>
        </w:rPr>
        <w:t xml:space="preserve"> </w:t>
      </w:r>
      <w:r w:rsidRPr="008C599F">
        <w:rPr>
          <w:rFonts w:ascii="Calibri Light" w:hAnsi="Calibri Light" w:cs="Calibri Light"/>
        </w:rPr>
        <w:t>objective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member</w:t>
      </w:r>
      <w:r w:rsidR="00562089" w:rsidRPr="008C599F">
        <w:rPr>
          <w:rFonts w:ascii="Calibri Light" w:hAnsi="Calibri Light" w:cs="Calibri Light"/>
        </w:rPr>
        <w:t xml:space="preserve"> </w:t>
      </w:r>
      <w:r w:rsidRPr="008C599F">
        <w:rPr>
          <w:rFonts w:ascii="Calibri Light" w:hAnsi="Calibri Light" w:cs="Calibri Light"/>
        </w:rPr>
        <w:t>experience</w:t>
      </w:r>
      <w:r w:rsidR="00562089" w:rsidRPr="008C599F">
        <w:rPr>
          <w:rFonts w:ascii="Calibri Light" w:hAnsi="Calibri Light" w:cs="Calibri Light"/>
        </w:rPr>
        <w:t xml:space="preserve"> </w:t>
      </w:r>
      <w:r w:rsidRPr="008C599F">
        <w:rPr>
          <w:rFonts w:ascii="Calibri Light" w:hAnsi="Calibri Light" w:cs="Calibri Light"/>
        </w:rPr>
        <w:t>surveys</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capture</w:t>
      </w:r>
      <w:r w:rsidR="00562089" w:rsidRPr="008C599F">
        <w:rPr>
          <w:rFonts w:ascii="Calibri Light" w:hAnsi="Calibri Light" w:cs="Calibri Light"/>
        </w:rPr>
        <w:t xml:space="preserve"> </w:t>
      </w:r>
      <w:r w:rsidRPr="008C599F">
        <w:rPr>
          <w:rFonts w:ascii="Calibri Light" w:hAnsi="Calibri Light" w:cs="Calibri Light"/>
        </w:rPr>
        <w:t>accurate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complete</w:t>
      </w:r>
      <w:r w:rsidR="00562089" w:rsidRPr="008C599F">
        <w:rPr>
          <w:rFonts w:ascii="Calibri Light" w:hAnsi="Calibri Light" w:cs="Calibri Light"/>
        </w:rPr>
        <w:t xml:space="preserve"> </w:t>
      </w:r>
      <w:r w:rsidRPr="008C599F">
        <w:rPr>
          <w:rFonts w:ascii="Calibri Light" w:hAnsi="Calibri Light" w:cs="Calibri Light"/>
        </w:rPr>
        <w:t>information</w:t>
      </w:r>
      <w:r w:rsidR="00562089" w:rsidRPr="008C599F">
        <w:rPr>
          <w:rFonts w:ascii="Calibri Light" w:hAnsi="Calibri Light" w:cs="Calibri Light"/>
        </w:rPr>
        <w:t xml:space="preserve"> </w:t>
      </w:r>
      <w:r w:rsidRPr="008C599F">
        <w:rPr>
          <w:rFonts w:ascii="Calibri Light" w:hAnsi="Calibri Light" w:cs="Calibri Light"/>
        </w:rPr>
        <w:t>about</w:t>
      </w:r>
      <w:r w:rsidR="00562089" w:rsidRPr="008C599F">
        <w:rPr>
          <w:rFonts w:ascii="Calibri Light" w:hAnsi="Calibri Light" w:cs="Calibri Light"/>
        </w:rPr>
        <w:t xml:space="preserve"> </w:t>
      </w:r>
      <w:r w:rsidRPr="008C599F">
        <w:rPr>
          <w:rFonts w:ascii="Calibri Light" w:hAnsi="Calibri Light" w:cs="Calibri Light"/>
        </w:rPr>
        <w:t>consumer-reported</w:t>
      </w:r>
      <w:r w:rsidR="00562089" w:rsidRPr="008C599F">
        <w:rPr>
          <w:rFonts w:ascii="Calibri Light" w:hAnsi="Calibri Light" w:cs="Calibri Light"/>
        </w:rPr>
        <w:t xml:space="preserve"> </w:t>
      </w:r>
      <w:r w:rsidRPr="008C599F">
        <w:rPr>
          <w:rFonts w:ascii="Calibri Light" w:hAnsi="Calibri Light" w:cs="Calibri Light"/>
        </w:rPr>
        <w:t>experiences</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care.</w:t>
      </w:r>
    </w:p>
    <w:p w14:paraId="639CC1F3" w14:textId="77777777" w:rsidR="00F1285E" w:rsidRDefault="00F1285E" w:rsidP="00636CDA">
      <w:pPr>
        <w:rPr>
          <w:rFonts w:ascii="Calibri Light" w:hAnsi="Calibri Light" w:cs="Calibri Light"/>
          <w:b/>
          <w:bCs/>
          <w:szCs w:val="24"/>
        </w:rPr>
      </w:pPr>
    </w:p>
    <w:p w14:paraId="404C20A3" w14:textId="1B8F4D7F" w:rsidR="004E368F" w:rsidRPr="008C599F" w:rsidRDefault="004E368F" w:rsidP="00636CDA">
      <w:pPr>
        <w:rPr>
          <w:rFonts w:ascii="Calibri Light" w:hAnsi="Calibri Light" w:cs="Calibri Light"/>
          <w:szCs w:val="24"/>
        </w:rPr>
      </w:pPr>
      <w:r w:rsidRPr="008C599F">
        <w:rPr>
          <w:rFonts w:ascii="Calibri Light" w:hAnsi="Calibri Light" w:cs="Calibri Light"/>
          <w:b/>
          <w:bCs/>
          <w:szCs w:val="24"/>
        </w:rPr>
        <w:t>Strengths</w:t>
      </w:r>
      <w:r w:rsidRPr="008C599F">
        <w:rPr>
          <w:rFonts w:ascii="Calibri Light" w:hAnsi="Calibri Light" w:cs="Calibri Light"/>
          <w:szCs w:val="24"/>
        </w:rPr>
        <w:t>:</w:t>
      </w:r>
      <w:r w:rsidR="00562089" w:rsidRPr="008C599F">
        <w:rPr>
          <w:rFonts w:ascii="Calibri Light" w:hAnsi="Calibri Light" w:cs="Calibri Light"/>
          <w:szCs w:val="24"/>
        </w:rPr>
        <w:t xml:space="preserve"> </w:t>
      </w:r>
    </w:p>
    <w:p w14:paraId="0C80B8AE" w14:textId="19B2EDD4" w:rsidR="004E368F" w:rsidRPr="008C599F" w:rsidRDefault="004E368F" w:rsidP="00636CDA">
      <w:pPr>
        <w:rPr>
          <w:rFonts w:ascii="Calibri Light" w:hAnsi="Calibri Light" w:cs="Calibri Light"/>
        </w:rPr>
      </w:pPr>
      <w:r w:rsidRPr="008C599F">
        <w:rPr>
          <w:rFonts w:ascii="Calibri Light" w:hAnsi="Calibri Light" w:cs="Calibri Light"/>
        </w:rPr>
        <w:t>MassHealth</w:t>
      </w:r>
      <w:r w:rsidR="00562089" w:rsidRPr="008C599F">
        <w:rPr>
          <w:rFonts w:ascii="Calibri Light" w:hAnsi="Calibri Light" w:cs="Calibri Light"/>
        </w:rPr>
        <w:t xml:space="preserve"> </w:t>
      </w:r>
      <w:r w:rsidR="008E54E8" w:rsidRPr="008C599F">
        <w:rPr>
          <w:rFonts w:ascii="Calibri Light" w:hAnsi="Calibri Light" w:cs="Calibri Light"/>
        </w:rPr>
        <w:t>requires</w:t>
      </w:r>
      <w:r w:rsidR="00562089" w:rsidRPr="008C599F">
        <w:rPr>
          <w:rFonts w:ascii="Calibri Light" w:hAnsi="Calibri Light" w:cs="Calibri Light"/>
        </w:rPr>
        <w:t xml:space="preserve"> </w:t>
      </w:r>
      <w:r w:rsidR="008E54E8" w:rsidRPr="008C599F">
        <w:rPr>
          <w:rFonts w:ascii="Calibri Light" w:hAnsi="Calibri Light" w:cs="Calibri Light"/>
        </w:rPr>
        <w:t>MBHP</w:t>
      </w:r>
      <w:r w:rsidR="00562089" w:rsidRPr="008C599F">
        <w:rPr>
          <w:rFonts w:ascii="Calibri Light" w:hAnsi="Calibri Light" w:cs="Calibri Light"/>
        </w:rPr>
        <w:t xml:space="preserve"> </w:t>
      </w:r>
      <w:r w:rsidR="008E54E8" w:rsidRPr="008C599F">
        <w:rPr>
          <w:rFonts w:ascii="Calibri Light" w:hAnsi="Calibri Light" w:cs="Calibri Light"/>
        </w:rPr>
        <w:t>to</w:t>
      </w:r>
      <w:r w:rsidR="00562089" w:rsidRPr="008C599F">
        <w:rPr>
          <w:rFonts w:ascii="Calibri Light" w:hAnsi="Calibri Light" w:cs="Calibri Light"/>
        </w:rPr>
        <w:t xml:space="preserve"> </w:t>
      </w:r>
      <w:r w:rsidR="008E54E8" w:rsidRPr="008C599F">
        <w:rPr>
          <w:rFonts w:ascii="Calibri Light" w:hAnsi="Calibri Light" w:cs="Calibri Light"/>
        </w:rPr>
        <w:t>conduct</w:t>
      </w:r>
      <w:r w:rsidR="00562089" w:rsidRPr="008C599F">
        <w:rPr>
          <w:rFonts w:ascii="Calibri Light" w:hAnsi="Calibri Light" w:cs="Calibri Light"/>
        </w:rPr>
        <w:t xml:space="preserve"> </w:t>
      </w:r>
      <w:r w:rsidR="008E54E8" w:rsidRPr="008C599F">
        <w:rPr>
          <w:rFonts w:ascii="Calibri Light" w:hAnsi="Calibri Light" w:cs="Calibri Light"/>
        </w:rPr>
        <w:t>satisfaction</w:t>
      </w:r>
      <w:r w:rsidR="00562089" w:rsidRPr="008C599F">
        <w:rPr>
          <w:rFonts w:ascii="Calibri Light" w:hAnsi="Calibri Light" w:cs="Calibri Light"/>
        </w:rPr>
        <w:t xml:space="preserve"> </w:t>
      </w:r>
      <w:r w:rsidR="008E54E8" w:rsidRPr="008C599F">
        <w:rPr>
          <w:rFonts w:ascii="Calibri Light" w:hAnsi="Calibri Light" w:cs="Calibri Light"/>
        </w:rPr>
        <w:t>surveys</w:t>
      </w:r>
      <w:r w:rsidR="00562089" w:rsidRPr="008C599F">
        <w:rPr>
          <w:rFonts w:ascii="Calibri Light" w:hAnsi="Calibri Light" w:cs="Calibri Light"/>
        </w:rPr>
        <w:t xml:space="preserve"> </w:t>
      </w:r>
      <w:r w:rsidR="008E54E8" w:rsidRPr="008C599F">
        <w:rPr>
          <w:rFonts w:ascii="Calibri Light" w:hAnsi="Calibri Light" w:cs="Calibri Light"/>
        </w:rPr>
        <w:t>of</w:t>
      </w:r>
      <w:r w:rsidR="00562089" w:rsidRPr="008C599F">
        <w:rPr>
          <w:rFonts w:ascii="Calibri Light" w:hAnsi="Calibri Light" w:cs="Calibri Light"/>
        </w:rPr>
        <w:t xml:space="preserve"> </w:t>
      </w:r>
      <w:r w:rsidR="008E54E8" w:rsidRPr="008C599F">
        <w:rPr>
          <w:rFonts w:ascii="Calibri Light" w:hAnsi="Calibri Light" w:cs="Calibri Light"/>
        </w:rPr>
        <w:t>covered</w:t>
      </w:r>
      <w:r w:rsidR="00562089" w:rsidRPr="008C599F">
        <w:rPr>
          <w:rFonts w:ascii="Calibri Light" w:hAnsi="Calibri Light" w:cs="Calibri Light"/>
        </w:rPr>
        <w:t xml:space="preserve"> </w:t>
      </w:r>
      <w:r w:rsidR="008E54E8" w:rsidRPr="008C599F">
        <w:rPr>
          <w:rFonts w:ascii="Calibri Light" w:hAnsi="Calibri Light" w:cs="Calibri Light"/>
        </w:rPr>
        <w:t>individuals</w:t>
      </w:r>
      <w:r w:rsidR="00562089" w:rsidRPr="008C599F">
        <w:rPr>
          <w:rFonts w:ascii="Calibri Light" w:hAnsi="Calibri Light" w:cs="Calibri Light"/>
        </w:rPr>
        <w:t xml:space="preserve"> </w:t>
      </w:r>
      <w:r w:rsidR="008E54E8" w:rsidRPr="008C599F">
        <w:rPr>
          <w:rFonts w:ascii="Calibri Light" w:hAnsi="Calibri Light" w:cs="Calibri Light"/>
        </w:rPr>
        <w:t>and</w:t>
      </w:r>
      <w:r w:rsidR="00562089" w:rsidRPr="008C599F">
        <w:rPr>
          <w:rFonts w:ascii="Calibri Light" w:hAnsi="Calibri Light" w:cs="Calibri Light"/>
        </w:rPr>
        <w:t xml:space="preserve"> </w:t>
      </w:r>
      <w:r w:rsidR="008E54E8" w:rsidRPr="008C599F">
        <w:rPr>
          <w:rFonts w:ascii="Calibri Light" w:hAnsi="Calibri Light" w:cs="Calibri Light"/>
        </w:rPr>
        <w:t>share</w:t>
      </w:r>
      <w:r w:rsidR="00562089" w:rsidRPr="008C599F">
        <w:rPr>
          <w:rFonts w:ascii="Calibri Light" w:hAnsi="Calibri Light" w:cs="Calibri Light"/>
        </w:rPr>
        <w:t xml:space="preserve"> </w:t>
      </w:r>
      <w:r w:rsidR="008E54E8" w:rsidRPr="008C599F">
        <w:rPr>
          <w:rFonts w:ascii="Calibri Light" w:hAnsi="Calibri Light" w:cs="Calibri Light"/>
        </w:rPr>
        <w:t>the</w:t>
      </w:r>
      <w:r w:rsidR="00562089" w:rsidRPr="008C599F">
        <w:rPr>
          <w:rFonts w:ascii="Calibri Light" w:hAnsi="Calibri Light" w:cs="Calibri Light"/>
        </w:rPr>
        <w:t xml:space="preserve"> </w:t>
      </w:r>
      <w:r w:rsidR="008E54E8" w:rsidRPr="008C599F">
        <w:rPr>
          <w:rFonts w:ascii="Calibri Light" w:hAnsi="Calibri Light" w:cs="Calibri Light"/>
        </w:rPr>
        <w:t>results</w:t>
      </w:r>
      <w:r w:rsidR="00562089" w:rsidRPr="008C599F">
        <w:rPr>
          <w:rFonts w:ascii="Calibri Light" w:hAnsi="Calibri Light" w:cs="Calibri Light"/>
        </w:rPr>
        <w:t xml:space="preserve"> </w:t>
      </w:r>
      <w:r w:rsidR="008E54E8" w:rsidRPr="008C599F">
        <w:rPr>
          <w:rFonts w:ascii="Calibri Light" w:hAnsi="Calibri Light" w:cs="Calibri Light"/>
        </w:rPr>
        <w:t>with</w:t>
      </w:r>
      <w:r w:rsidR="00562089" w:rsidRPr="008C599F">
        <w:rPr>
          <w:rFonts w:ascii="Calibri Light" w:hAnsi="Calibri Light" w:cs="Calibri Light"/>
        </w:rPr>
        <w:t xml:space="preserve"> </w:t>
      </w:r>
      <w:r w:rsidR="00DD7904">
        <w:rPr>
          <w:rFonts w:ascii="Calibri Light" w:hAnsi="Calibri Light" w:cs="Calibri Light"/>
        </w:rPr>
        <w:t xml:space="preserve">MassHealth </w:t>
      </w:r>
      <w:r w:rsidR="007957AC">
        <w:rPr>
          <w:rFonts w:ascii="Calibri Light" w:hAnsi="Calibri Light" w:cs="Calibri Light"/>
        </w:rPr>
        <w:t>at least biennially</w:t>
      </w:r>
      <w:r w:rsidR="008E54E8" w:rsidRPr="008C599F">
        <w:rPr>
          <w:rFonts w:ascii="Calibri Light" w:hAnsi="Calibri Light" w:cs="Calibri Light"/>
        </w:rPr>
        <w:t>.</w:t>
      </w:r>
      <w:r w:rsidR="00562089" w:rsidRPr="008C599F">
        <w:rPr>
          <w:rFonts w:ascii="Calibri Light" w:hAnsi="Calibri Light" w:cs="Calibri Light"/>
        </w:rPr>
        <w:t xml:space="preserve"> </w:t>
      </w:r>
      <w:r w:rsidR="008E54E8" w:rsidRPr="008C599F">
        <w:rPr>
          <w:rFonts w:ascii="Calibri Light" w:hAnsi="Calibri Light" w:cs="Calibri Light"/>
        </w:rPr>
        <w:t>MBHP</w:t>
      </w:r>
      <w:r w:rsidR="00562089" w:rsidRPr="008C599F">
        <w:rPr>
          <w:rFonts w:ascii="Calibri Light" w:hAnsi="Calibri Light" w:cs="Calibri Light"/>
        </w:rPr>
        <w:t xml:space="preserve"> </w:t>
      </w:r>
      <w:r w:rsidR="008E54E8" w:rsidRPr="008C599F">
        <w:rPr>
          <w:rFonts w:ascii="Calibri Light" w:hAnsi="Calibri Light" w:cs="Calibri Light"/>
        </w:rPr>
        <w:t>contracted</w:t>
      </w:r>
      <w:r w:rsidR="00562089" w:rsidRPr="008C599F">
        <w:rPr>
          <w:rFonts w:ascii="Calibri Light" w:hAnsi="Calibri Light" w:cs="Calibri Light"/>
        </w:rPr>
        <w:t xml:space="preserve"> </w:t>
      </w:r>
      <w:r w:rsidR="008E54E8" w:rsidRPr="008C599F">
        <w:rPr>
          <w:rFonts w:ascii="Calibri Light" w:hAnsi="Calibri Light" w:cs="Calibri Light"/>
        </w:rPr>
        <w:t>with</w:t>
      </w:r>
      <w:r w:rsidR="00562089" w:rsidRPr="008C599F">
        <w:rPr>
          <w:rFonts w:ascii="Calibri Light" w:hAnsi="Calibri Light" w:cs="Calibri Light"/>
        </w:rPr>
        <w:t xml:space="preserve"> </w:t>
      </w:r>
      <w:r w:rsidR="008E54E8" w:rsidRPr="008C599F">
        <w:rPr>
          <w:rFonts w:ascii="Calibri Light" w:hAnsi="Calibri Light" w:cs="Calibri Light"/>
        </w:rPr>
        <w:t>SPH</w:t>
      </w:r>
      <w:r w:rsidR="00562089" w:rsidRPr="008C599F">
        <w:rPr>
          <w:rFonts w:ascii="Calibri Light" w:hAnsi="Calibri Light" w:cs="Calibri Light"/>
        </w:rPr>
        <w:t xml:space="preserve"> </w:t>
      </w:r>
      <w:r w:rsidR="008E54E8" w:rsidRPr="008C599F">
        <w:rPr>
          <w:rFonts w:ascii="Calibri Light" w:hAnsi="Calibri Light" w:cs="Calibri Light"/>
        </w:rPr>
        <w:t>Analytics</w:t>
      </w:r>
      <w:r w:rsidR="00562089" w:rsidRPr="008C599F">
        <w:rPr>
          <w:rFonts w:ascii="Calibri Light" w:hAnsi="Calibri Light" w:cs="Calibri Light"/>
        </w:rPr>
        <w:t xml:space="preserve"> </w:t>
      </w:r>
      <w:r w:rsidR="008E54E8" w:rsidRPr="008C599F">
        <w:rPr>
          <w:rFonts w:ascii="Calibri Light" w:hAnsi="Calibri Light" w:cs="Calibri Light"/>
        </w:rPr>
        <w:t>to</w:t>
      </w:r>
      <w:r w:rsidR="00562089" w:rsidRPr="008C599F">
        <w:rPr>
          <w:rFonts w:ascii="Calibri Light" w:hAnsi="Calibri Light" w:cs="Calibri Light"/>
        </w:rPr>
        <w:t xml:space="preserve"> </w:t>
      </w:r>
      <w:r w:rsidR="008E54E8" w:rsidRPr="008C599F">
        <w:rPr>
          <w:rFonts w:ascii="Calibri Light" w:hAnsi="Calibri Light" w:cs="Calibri Light"/>
        </w:rPr>
        <w:t>administer</w:t>
      </w:r>
      <w:r w:rsidR="00562089" w:rsidRPr="008C599F">
        <w:rPr>
          <w:rFonts w:ascii="Calibri Light" w:hAnsi="Calibri Light" w:cs="Calibri Light"/>
        </w:rPr>
        <w:t xml:space="preserve"> </w:t>
      </w:r>
      <w:r w:rsidR="008E54E8" w:rsidRPr="008C599F">
        <w:rPr>
          <w:rFonts w:ascii="Calibri Light" w:hAnsi="Calibri Light" w:cs="Calibri Light"/>
        </w:rPr>
        <w:t>a</w:t>
      </w:r>
      <w:r w:rsidR="00562089" w:rsidRPr="008C599F">
        <w:rPr>
          <w:rFonts w:ascii="Calibri Light" w:hAnsi="Calibri Light" w:cs="Calibri Light"/>
        </w:rPr>
        <w:t xml:space="preserve"> </w:t>
      </w:r>
      <w:r w:rsidR="008E54E8" w:rsidRPr="008C599F">
        <w:rPr>
          <w:rFonts w:ascii="Calibri Light" w:hAnsi="Calibri Light" w:cs="Calibri Light"/>
        </w:rPr>
        <w:t>standardized</w:t>
      </w:r>
      <w:r w:rsidR="00562089" w:rsidRPr="008C599F">
        <w:rPr>
          <w:rFonts w:ascii="Calibri Light" w:hAnsi="Calibri Light" w:cs="Calibri Light"/>
        </w:rPr>
        <w:t xml:space="preserve"> </w:t>
      </w:r>
      <w:r w:rsidR="008E54E8" w:rsidRPr="008C599F">
        <w:rPr>
          <w:rFonts w:ascii="Calibri Light" w:hAnsi="Calibri Light" w:cs="Calibri Light"/>
        </w:rPr>
        <w:t>survey,</w:t>
      </w:r>
      <w:r w:rsidR="00562089" w:rsidRPr="008C599F">
        <w:rPr>
          <w:rFonts w:ascii="Calibri Light" w:hAnsi="Calibri Light" w:cs="Calibri Light"/>
        </w:rPr>
        <w:t xml:space="preserve"> </w:t>
      </w:r>
      <w:r w:rsidR="008E54E8" w:rsidRPr="008C599F">
        <w:rPr>
          <w:rFonts w:ascii="Calibri Light" w:hAnsi="Calibri Light" w:cs="Calibri Light"/>
        </w:rPr>
        <w:t>referred</w:t>
      </w:r>
      <w:r w:rsidR="00562089" w:rsidRPr="008C599F">
        <w:rPr>
          <w:rFonts w:ascii="Calibri Light" w:hAnsi="Calibri Light" w:cs="Calibri Light"/>
        </w:rPr>
        <w:t xml:space="preserve"> </w:t>
      </w:r>
      <w:r w:rsidR="008E54E8" w:rsidRPr="008C599F">
        <w:rPr>
          <w:rFonts w:ascii="Calibri Light" w:hAnsi="Calibri Light" w:cs="Calibri Light"/>
        </w:rPr>
        <w:t>to</w:t>
      </w:r>
      <w:r w:rsidR="00562089" w:rsidRPr="008C599F">
        <w:rPr>
          <w:rFonts w:ascii="Calibri Light" w:hAnsi="Calibri Light" w:cs="Calibri Light"/>
        </w:rPr>
        <w:t xml:space="preserve"> </w:t>
      </w:r>
      <w:r w:rsidR="008E54E8" w:rsidRPr="008C599F">
        <w:rPr>
          <w:rFonts w:ascii="Calibri Light" w:hAnsi="Calibri Light" w:cs="Calibri Light"/>
        </w:rPr>
        <w:t>as</w:t>
      </w:r>
      <w:r w:rsidR="00562089" w:rsidRPr="008C599F">
        <w:rPr>
          <w:rFonts w:ascii="Calibri Light" w:hAnsi="Calibri Light" w:cs="Calibri Light"/>
        </w:rPr>
        <w:t xml:space="preserve"> </w:t>
      </w:r>
      <w:r w:rsidR="008E54E8" w:rsidRPr="008C599F">
        <w:rPr>
          <w:rFonts w:ascii="Calibri Light" w:hAnsi="Calibri Light" w:cs="Calibri Light"/>
        </w:rPr>
        <w:t>the</w:t>
      </w:r>
      <w:r w:rsidR="00562089" w:rsidRPr="008C599F">
        <w:rPr>
          <w:rFonts w:ascii="Calibri Light" w:hAnsi="Calibri Light" w:cs="Calibri Light"/>
        </w:rPr>
        <w:t xml:space="preserve"> </w:t>
      </w:r>
      <w:r w:rsidR="008E54E8" w:rsidRPr="008C599F">
        <w:rPr>
          <w:rFonts w:ascii="Calibri Light" w:hAnsi="Calibri Light" w:cs="Calibri Light"/>
        </w:rPr>
        <w:t>MBHP’s</w:t>
      </w:r>
      <w:r w:rsidR="00562089" w:rsidRPr="008C599F">
        <w:rPr>
          <w:rFonts w:ascii="Calibri Light" w:hAnsi="Calibri Light" w:cs="Calibri Light"/>
        </w:rPr>
        <w:t xml:space="preserve"> </w:t>
      </w:r>
      <w:r w:rsidR="008E54E8" w:rsidRPr="008C599F">
        <w:rPr>
          <w:rFonts w:ascii="Calibri Light" w:hAnsi="Calibri Light" w:cs="Calibri Light"/>
        </w:rPr>
        <w:t>Member</w:t>
      </w:r>
      <w:r w:rsidR="00562089" w:rsidRPr="008C599F">
        <w:rPr>
          <w:rFonts w:ascii="Calibri Light" w:hAnsi="Calibri Light" w:cs="Calibri Light"/>
        </w:rPr>
        <w:t xml:space="preserve"> </w:t>
      </w:r>
      <w:r w:rsidR="008E54E8" w:rsidRPr="008C599F">
        <w:rPr>
          <w:rFonts w:ascii="Calibri Light" w:hAnsi="Calibri Light" w:cs="Calibri Light"/>
        </w:rPr>
        <w:t>Satisfaction</w:t>
      </w:r>
      <w:r w:rsidR="00562089" w:rsidRPr="008C599F">
        <w:rPr>
          <w:rFonts w:ascii="Calibri Light" w:hAnsi="Calibri Light" w:cs="Calibri Light"/>
        </w:rPr>
        <w:t xml:space="preserve"> </w:t>
      </w:r>
      <w:r w:rsidR="008E54E8" w:rsidRPr="008C599F">
        <w:rPr>
          <w:rFonts w:ascii="Calibri Light" w:hAnsi="Calibri Light" w:cs="Calibri Light"/>
        </w:rPr>
        <w:t>Survey.</w:t>
      </w:r>
      <w:r w:rsidR="00562089" w:rsidRPr="008C599F">
        <w:rPr>
          <w:rFonts w:ascii="Calibri Light" w:hAnsi="Calibri Light" w:cs="Calibri Light"/>
        </w:rPr>
        <w:t xml:space="preserve"> </w:t>
      </w:r>
    </w:p>
    <w:p w14:paraId="5A7E1820" w14:textId="77777777" w:rsidR="004E368F" w:rsidRPr="008C599F" w:rsidRDefault="004E368F" w:rsidP="00636CDA">
      <w:pPr>
        <w:rPr>
          <w:rFonts w:ascii="Calibri Light" w:hAnsi="Calibri Light" w:cs="Calibri Light"/>
          <w:szCs w:val="24"/>
        </w:rPr>
      </w:pPr>
    </w:p>
    <w:p w14:paraId="1A8D68BF" w14:textId="4B3B4173" w:rsidR="00F258E9" w:rsidRPr="008C599F" w:rsidRDefault="00143E7D" w:rsidP="00F258E9">
      <w:pPr>
        <w:rPr>
          <w:rFonts w:ascii="Calibri Light" w:hAnsi="Calibri Light" w:cs="Calibri Light"/>
          <w:szCs w:val="24"/>
        </w:rPr>
      </w:pPr>
      <w:r w:rsidRPr="008C599F">
        <w:rPr>
          <w:rFonts w:ascii="Calibri Light" w:hAnsi="Calibri Light" w:cs="Calibri Light"/>
          <w:szCs w:val="24"/>
        </w:rPr>
        <w:t>When</w:t>
      </w:r>
      <w:r w:rsidR="00562089" w:rsidRPr="008C599F">
        <w:rPr>
          <w:rFonts w:ascii="Calibri Light" w:hAnsi="Calibri Light" w:cs="Calibri Light"/>
          <w:szCs w:val="24"/>
        </w:rPr>
        <w:t xml:space="preserve"> </w:t>
      </w:r>
      <w:r w:rsidRPr="008C599F">
        <w:rPr>
          <w:rFonts w:ascii="Calibri Light" w:hAnsi="Calibri Light" w:cs="Calibri Light"/>
          <w:szCs w:val="24"/>
        </w:rPr>
        <w:t>IPRO</w:t>
      </w:r>
      <w:r w:rsidR="00562089" w:rsidRPr="008C599F">
        <w:rPr>
          <w:rFonts w:ascii="Calibri Light" w:hAnsi="Calibri Light" w:cs="Calibri Light"/>
          <w:szCs w:val="24"/>
        </w:rPr>
        <w:t xml:space="preserve"> </w:t>
      </w:r>
      <w:r w:rsidRPr="008C599F">
        <w:rPr>
          <w:rFonts w:ascii="Calibri Light" w:hAnsi="Calibri Light" w:cs="Calibri Light"/>
          <w:szCs w:val="24"/>
        </w:rPr>
        <w:t>compared</w:t>
      </w:r>
      <w:r w:rsidR="00562089" w:rsidRPr="008C599F">
        <w:rPr>
          <w:rFonts w:ascii="Calibri Light" w:hAnsi="Calibri Light" w:cs="Calibri Light"/>
          <w:szCs w:val="24"/>
        </w:rPr>
        <w:t xml:space="preserve"> </w:t>
      </w:r>
      <w:r w:rsidRPr="008C599F">
        <w:rPr>
          <w:rFonts w:ascii="Calibri Light" w:hAnsi="Calibri Light" w:cs="Calibri Light"/>
          <w:szCs w:val="24"/>
        </w:rPr>
        <w:t>MBHP’s</w:t>
      </w:r>
      <w:r w:rsidR="00562089" w:rsidRPr="008C599F">
        <w:rPr>
          <w:rFonts w:ascii="Calibri Light" w:hAnsi="Calibri Light" w:cs="Calibri Light"/>
          <w:szCs w:val="24"/>
        </w:rPr>
        <w:t xml:space="preserve"> </w:t>
      </w:r>
      <w:r w:rsidRPr="008C599F">
        <w:rPr>
          <w:rFonts w:ascii="Calibri Light" w:hAnsi="Calibri Light" w:cs="Calibri Light"/>
          <w:szCs w:val="24"/>
        </w:rPr>
        <w:t>survey</w:t>
      </w:r>
      <w:r w:rsidR="00562089" w:rsidRPr="008C599F">
        <w:rPr>
          <w:rFonts w:ascii="Calibri Light" w:hAnsi="Calibri Light" w:cs="Calibri Light"/>
          <w:szCs w:val="24"/>
        </w:rPr>
        <w:t xml:space="preserve"> </w:t>
      </w:r>
      <w:r w:rsidRPr="008C599F">
        <w:rPr>
          <w:rFonts w:ascii="Calibri Light" w:hAnsi="Calibri Light" w:cs="Calibri Light"/>
          <w:szCs w:val="24"/>
        </w:rPr>
        <w:t>results</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benchmark</w:t>
      </w:r>
      <w:r w:rsidR="00562089" w:rsidRPr="008C599F">
        <w:rPr>
          <w:rFonts w:ascii="Calibri Light" w:hAnsi="Calibri Light" w:cs="Calibri Light"/>
          <w:szCs w:val="24"/>
        </w:rPr>
        <w:t xml:space="preserve"> </w:t>
      </w:r>
      <w:r w:rsidRPr="008C599F">
        <w:rPr>
          <w:rFonts w:ascii="Calibri Light" w:hAnsi="Calibri Light" w:cs="Calibri Light"/>
          <w:szCs w:val="24"/>
        </w:rPr>
        <w:t>goal</w:t>
      </w:r>
      <w:r w:rsidR="0085232D" w:rsidRPr="008C599F">
        <w:rPr>
          <w:rFonts w:ascii="Calibri Light" w:hAnsi="Calibri Light" w:cs="Calibri Light"/>
          <w:szCs w:val="24"/>
        </w:rPr>
        <w:t>s</w:t>
      </w:r>
      <w:r w:rsidR="00562089" w:rsidRPr="008C599F">
        <w:rPr>
          <w:rFonts w:ascii="Calibri Light" w:hAnsi="Calibri Light" w:cs="Calibri Light"/>
          <w:szCs w:val="24"/>
        </w:rPr>
        <w:t xml:space="preserve"> </w:t>
      </w:r>
      <w:r w:rsidRPr="008C599F">
        <w:rPr>
          <w:rFonts w:ascii="Calibri Light" w:hAnsi="Calibri Light" w:cs="Calibri Light"/>
          <w:szCs w:val="24"/>
        </w:rPr>
        <w:t>set</w:t>
      </w:r>
      <w:r w:rsidR="00562089" w:rsidRPr="008C599F">
        <w:rPr>
          <w:rFonts w:ascii="Calibri Light" w:hAnsi="Calibri Light" w:cs="Calibri Light"/>
          <w:szCs w:val="24"/>
        </w:rPr>
        <w:t xml:space="preserve"> </w:t>
      </w:r>
      <w:r w:rsidRPr="008C599F">
        <w:rPr>
          <w:rFonts w:ascii="Calibri Light" w:hAnsi="Calibri Light" w:cs="Calibri Light"/>
          <w:szCs w:val="24"/>
        </w:rPr>
        <w:t>by</w:t>
      </w:r>
      <w:r w:rsidR="00562089" w:rsidRPr="008C599F">
        <w:rPr>
          <w:rFonts w:ascii="Calibri Light" w:hAnsi="Calibri Light" w:cs="Calibri Light"/>
          <w:szCs w:val="24"/>
        </w:rPr>
        <w:t xml:space="preserve"> </w:t>
      </w: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scored</w:t>
      </w:r>
      <w:r w:rsidR="00562089" w:rsidRPr="008C599F">
        <w:rPr>
          <w:rFonts w:ascii="Calibri Light" w:hAnsi="Calibri Light" w:cs="Calibri Light"/>
          <w:szCs w:val="24"/>
        </w:rPr>
        <w:t xml:space="preserve"> </w:t>
      </w:r>
      <w:r w:rsidRPr="008C599F">
        <w:rPr>
          <w:rFonts w:ascii="Calibri Light" w:hAnsi="Calibri Light" w:cs="Calibri Light"/>
          <w:szCs w:val="24"/>
        </w:rPr>
        <w:t>above</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benchmark</w:t>
      </w:r>
      <w:r w:rsidR="00562089" w:rsidRPr="008C599F">
        <w:rPr>
          <w:rFonts w:ascii="Calibri Light" w:hAnsi="Calibri Light" w:cs="Calibri Light"/>
          <w:szCs w:val="24"/>
        </w:rPr>
        <w:t xml:space="preserve"> </w:t>
      </w:r>
      <w:r w:rsidR="00D04DA9" w:rsidRPr="008C599F">
        <w:rPr>
          <w:rFonts w:ascii="Calibri Light" w:hAnsi="Calibri Light" w:cs="Calibri Light"/>
          <w:szCs w:val="24"/>
        </w:rPr>
        <w:t>for</w:t>
      </w:r>
      <w:r w:rsidR="00562089" w:rsidRPr="008C599F">
        <w:rPr>
          <w:rFonts w:ascii="Calibri Light" w:hAnsi="Calibri Light" w:cs="Calibri Light"/>
          <w:szCs w:val="24"/>
        </w:rPr>
        <w:t xml:space="preserve"> </w:t>
      </w:r>
      <w:r w:rsidR="00D04DA9" w:rsidRPr="008C599F">
        <w:rPr>
          <w:rFonts w:ascii="Calibri Light" w:hAnsi="Calibri Light" w:cs="Calibri Light"/>
          <w:szCs w:val="24"/>
        </w:rPr>
        <w:t>the</w:t>
      </w:r>
      <w:r w:rsidR="00562089" w:rsidRPr="008C599F">
        <w:rPr>
          <w:rFonts w:ascii="Calibri Light" w:hAnsi="Calibri Light" w:cs="Calibri Light"/>
          <w:szCs w:val="24"/>
        </w:rPr>
        <w:t xml:space="preserve"> </w:t>
      </w:r>
      <w:r w:rsidR="00A03FEC" w:rsidRPr="008C599F">
        <w:rPr>
          <w:rFonts w:ascii="Calibri Light" w:hAnsi="Calibri Light" w:cs="Calibri Light"/>
          <w:szCs w:val="24"/>
        </w:rPr>
        <w:t>measure</w:t>
      </w:r>
      <w:r w:rsidR="00562089" w:rsidRPr="008C599F">
        <w:rPr>
          <w:rFonts w:ascii="Calibri Light" w:hAnsi="Calibri Light" w:cs="Calibri Light"/>
          <w:szCs w:val="24"/>
        </w:rPr>
        <w:t xml:space="preserve"> </w:t>
      </w:r>
      <w:r w:rsidR="00A03FEC" w:rsidRPr="008C599F">
        <w:rPr>
          <w:rFonts w:ascii="Calibri Light" w:hAnsi="Calibri Light" w:cs="Calibri Light"/>
          <w:szCs w:val="24"/>
        </w:rPr>
        <w:t>related</w:t>
      </w:r>
      <w:r w:rsidR="00562089" w:rsidRPr="008C599F">
        <w:rPr>
          <w:rFonts w:ascii="Calibri Light" w:hAnsi="Calibri Light" w:cs="Calibri Light"/>
          <w:szCs w:val="24"/>
        </w:rPr>
        <w:t xml:space="preserve"> </w:t>
      </w:r>
      <w:r w:rsidR="00A03FEC"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appointment</w:t>
      </w:r>
      <w:r w:rsidR="00562089" w:rsidRPr="008C599F">
        <w:rPr>
          <w:rFonts w:ascii="Calibri Light" w:hAnsi="Calibri Light" w:cs="Calibri Light"/>
          <w:szCs w:val="24"/>
        </w:rPr>
        <w:t xml:space="preserve"> </w:t>
      </w:r>
      <w:r w:rsidR="00303424" w:rsidRPr="008C599F">
        <w:rPr>
          <w:rFonts w:ascii="Calibri Light" w:hAnsi="Calibri Light" w:cs="Calibri Light"/>
          <w:szCs w:val="24"/>
        </w:rPr>
        <w:t>availability</w:t>
      </w:r>
      <w:r w:rsidR="00A03FEC" w:rsidRPr="008C599F">
        <w:rPr>
          <w:rFonts w:ascii="Calibri Light" w:hAnsi="Calibri Light" w:cs="Calibri Light"/>
          <w:szCs w:val="24"/>
        </w:rPr>
        <w:t>,</w:t>
      </w:r>
      <w:r w:rsidR="00562089" w:rsidRPr="008C599F">
        <w:rPr>
          <w:rFonts w:ascii="Calibri Light" w:hAnsi="Calibri Light" w:cs="Calibri Light"/>
          <w:szCs w:val="24"/>
        </w:rPr>
        <w:t xml:space="preserve"> </w:t>
      </w:r>
      <w:r w:rsidRPr="008C599F">
        <w:rPr>
          <w:rFonts w:ascii="Calibri Light" w:hAnsi="Calibri Light" w:cs="Calibri Light"/>
          <w:szCs w:val="24"/>
        </w:rPr>
        <w:t>as</w:t>
      </w:r>
      <w:r w:rsidR="00562089" w:rsidRPr="008C599F">
        <w:rPr>
          <w:rFonts w:ascii="Calibri Light" w:hAnsi="Calibri Light" w:cs="Calibri Light"/>
          <w:szCs w:val="24"/>
        </w:rPr>
        <w:t xml:space="preserve"> </w:t>
      </w:r>
      <w:r w:rsidRPr="008C599F">
        <w:rPr>
          <w:rFonts w:ascii="Calibri Light" w:hAnsi="Calibri Light" w:cs="Calibri Light"/>
          <w:szCs w:val="24"/>
        </w:rPr>
        <w:t>well</w:t>
      </w:r>
      <w:r w:rsidR="00562089" w:rsidRPr="008C599F">
        <w:rPr>
          <w:rFonts w:ascii="Calibri Light" w:hAnsi="Calibri Light" w:cs="Calibri Light"/>
          <w:szCs w:val="24"/>
        </w:rPr>
        <w:t xml:space="preserve"> </w:t>
      </w:r>
      <w:r w:rsidRPr="008C599F">
        <w:rPr>
          <w:rFonts w:ascii="Calibri Light" w:hAnsi="Calibri Light" w:cs="Calibri Light"/>
          <w:szCs w:val="24"/>
        </w:rPr>
        <w:t>as</w:t>
      </w:r>
      <w:r w:rsidR="00562089" w:rsidRPr="008C599F">
        <w:rPr>
          <w:rFonts w:ascii="Calibri Light" w:hAnsi="Calibri Light" w:cs="Calibri Light"/>
          <w:szCs w:val="24"/>
        </w:rPr>
        <w:t xml:space="preserve"> </w:t>
      </w:r>
      <w:r w:rsidR="00303424" w:rsidRPr="008C599F">
        <w:rPr>
          <w:rFonts w:ascii="Calibri Light" w:hAnsi="Calibri Light" w:cs="Calibri Light"/>
          <w:szCs w:val="24"/>
        </w:rPr>
        <w:t>one</w:t>
      </w:r>
      <w:r w:rsidR="00562089" w:rsidRPr="008C599F">
        <w:rPr>
          <w:rFonts w:ascii="Calibri Light" w:hAnsi="Calibri Light" w:cs="Calibri Light"/>
          <w:szCs w:val="24"/>
        </w:rPr>
        <w:t xml:space="preserve"> </w:t>
      </w:r>
      <w:r w:rsidR="00945AB5" w:rsidRPr="008C599F">
        <w:rPr>
          <w:rFonts w:ascii="Calibri Light" w:hAnsi="Calibri Light" w:cs="Calibri Light"/>
          <w:szCs w:val="24"/>
        </w:rPr>
        <w:t>measure</w:t>
      </w:r>
      <w:r w:rsidR="00562089" w:rsidRPr="008C599F">
        <w:rPr>
          <w:rFonts w:ascii="Calibri Light" w:hAnsi="Calibri Light" w:cs="Calibri Light"/>
          <w:szCs w:val="24"/>
        </w:rPr>
        <w:t xml:space="preserve"> </w:t>
      </w:r>
      <w:r w:rsidR="00047BEE" w:rsidRPr="008C599F">
        <w:rPr>
          <w:rFonts w:ascii="Calibri Light" w:hAnsi="Calibri Light" w:cs="Calibri Light"/>
          <w:szCs w:val="24"/>
        </w:rPr>
        <w:t>in</w:t>
      </w:r>
      <w:r w:rsidR="00562089" w:rsidRPr="008C599F">
        <w:rPr>
          <w:rFonts w:ascii="Calibri Light" w:hAnsi="Calibri Light" w:cs="Calibri Light"/>
          <w:szCs w:val="24"/>
        </w:rPr>
        <w:t xml:space="preserve"> </w:t>
      </w:r>
      <w:r w:rsidR="00945AB5" w:rsidRPr="008C599F">
        <w:rPr>
          <w:rFonts w:ascii="Calibri Light" w:hAnsi="Calibri Light" w:cs="Calibri Light"/>
          <w:szCs w:val="24"/>
        </w:rPr>
        <w:t>the</w:t>
      </w:r>
      <w:r w:rsidR="00562089" w:rsidRPr="008C599F">
        <w:rPr>
          <w:rFonts w:ascii="Calibri Light" w:hAnsi="Calibri Light" w:cs="Calibri Light"/>
          <w:szCs w:val="24"/>
        </w:rPr>
        <w:t xml:space="preserve"> </w:t>
      </w:r>
      <w:r w:rsidR="00945AB5" w:rsidRPr="008C599F">
        <w:rPr>
          <w:rFonts w:ascii="Calibri Light" w:hAnsi="Calibri Light" w:cs="Calibri Light"/>
          <w:szCs w:val="24"/>
        </w:rPr>
        <w:t>A</w:t>
      </w:r>
      <w:r w:rsidR="00160F90" w:rsidRPr="008C599F">
        <w:rPr>
          <w:rFonts w:ascii="Calibri Light" w:hAnsi="Calibri Light" w:cs="Calibri Light"/>
          <w:szCs w:val="24"/>
        </w:rPr>
        <w:t>cceptability</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00945AB5" w:rsidRPr="008C599F">
        <w:rPr>
          <w:rFonts w:ascii="Calibri Light" w:hAnsi="Calibri Light" w:cs="Calibri Light"/>
          <w:szCs w:val="24"/>
        </w:rPr>
        <w:t>P</w:t>
      </w:r>
      <w:r w:rsidR="00160F90" w:rsidRPr="008C599F">
        <w:rPr>
          <w:rFonts w:ascii="Calibri Light" w:hAnsi="Calibri Light" w:cs="Calibri Light"/>
          <w:szCs w:val="24"/>
        </w:rPr>
        <w:t>ractitioners</w:t>
      </w:r>
      <w:r w:rsidR="00562089" w:rsidRPr="008C599F">
        <w:rPr>
          <w:rFonts w:ascii="Calibri Light" w:hAnsi="Calibri Light" w:cs="Calibri Light"/>
          <w:szCs w:val="24"/>
        </w:rPr>
        <w:t xml:space="preserve"> </w:t>
      </w:r>
      <w:r w:rsidR="00945AB5" w:rsidRPr="008C599F">
        <w:rPr>
          <w:rFonts w:ascii="Calibri Light" w:hAnsi="Calibri Light" w:cs="Calibri Light"/>
          <w:szCs w:val="24"/>
        </w:rPr>
        <w:t>category</w:t>
      </w:r>
      <w:r w:rsidRPr="008C599F">
        <w:rPr>
          <w:rFonts w:ascii="Calibri Light" w:hAnsi="Calibri Light" w:cs="Calibri Light"/>
          <w:szCs w:val="24"/>
        </w:rPr>
        <w:t>,</w:t>
      </w:r>
      <w:r w:rsidR="00562089" w:rsidRPr="008C599F">
        <w:rPr>
          <w:rFonts w:ascii="Calibri Light" w:hAnsi="Calibri Light" w:cs="Calibri Light"/>
          <w:szCs w:val="24"/>
        </w:rPr>
        <w:t xml:space="preserve"> </w:t>
      </w:r>
      <w:r w:rsidR="00303424" w:rsidRPr="008C599F">
        <w:rPr>
          <w:rFonts w:ascii="Calibri Light" w:hAnsi="Calibri Light" w:cs="Calibri Light"/>
          <w:szCs w:val="24"/>
        </w:rPr>
        <w:t>seven</w:t>
      </w:r>
      <w:r w:rsidR="00562089" w:rsidRPr="008C599F">
        <w:rPr>
          <w:rFonts w:ascii="Calibri Light" w:hAnsi="Calibri Light" w:cs="Calibri Light"/>
          <w:szCs w:val="24"/>
        </w:rPr>
        <w:t xml:space="preserve"> </w:t>
      </w:r>
      <w:r w:rsidR="00945AB5" w:rsidRPr="008C599F">
        <w:rPr>
          <w:rFonts w:ascii="Calibri Light" w:hAnsi="Calibri Light" w:cs="Calibri Light"/>
          <w:szCs w:val="24"/>
        </w:rPr>
        <w:t>measures</w:t>
      </w:r>
      <w:r w:rsidR="00562089" w:rsidRPr="008C599F">
        <w:rPr>
          <w:rFonts w:ascii="Calibri Light" w:hAnsi="Calibri Light" w:cs="Calibri Light"/>
          <w:szCs w:val="24"/>
        </w:rPr>
        <w:t xml:space="preserve"> </w:t>
      </w:r>
      <w:r w:rsidR="00047BEE" w:rsidRPr="008C599F">
        <w:rPr>
          <w:rFonts w:ascii="Calibri Light" w:hAnsi="Calibri Light" w:cs="Calibri Light"/>
          <w:szCs w:val="24"/>
        </w:rPr>
        <w:t>in</w:t>
      </w:r>
      <w:r w:rsidR="00562089" w:rsidRPr="008C599F">
        <w:rPr>
          <w:rFonts w:ascii="Calibri Light" w:hAnsi="Calibri Light" w:cs="Calibri Light"/>
          <w:szCs w:val="24"/>
        </w:rPr>
        <w:t xml:space="preserve"> </w:t>
      </w:r>
      <w:r w:rsidR="00945AB5" w:rsidRPr="008C599F">
        <w:rPr>
          <w:rFonts w:ascii="Calibri Light" w:hAnsi="Calibri Light" w:cs="Calibri Light"/>
          <w:szCs w:val="24"/>
        </w:rPr>
        <w:t>the</w:t>
      </w:r>
      <w:r w:rsidR="00562089" w:rsidRPr="008C599F">
        <w:rPr>
          <w:rFonts w:ascii="Calibri Light" w:hAnsi="Calibri Light" w:cs="Calibri Light"/>
          <w:szCs w:val="24"/>
        </w:rPr>
        <w:t xml:space="preserve"> </w:t>
      </w:r>
      <w:r w:rsidR="00945AB5" w:rsidRPr="008C599F">
        <w:rPr>
          <w:rFonts w:ascii="Calibri Light" w:hAnsi="Calibri Light" w:cs="Calibri Light"/>
          <w:szCs w:val="24"/>
        </w:rPr>
        <w:t>S</w:t>
      </w:r>
      <w:r w:rsidR="00160F90" w:rsidRPr="008C599F">
        <w:rPr>
          <w:rFonts w:ascii="Calibri Light" w:hAnsi="Calibri Light" w:cs="Calibri Light"/>
          <w:szCs w:val="24"/>
        </w:rPr>
        <w:t>cope</w:t>
      </w:r>
      <w:r w:rsidR="00562089" w:rsidRPr="008C599F">
        <w:rPr>
          <w:rFonts w:ascii="Calibri Light" w:hAnsi="Calibri Light" w:cs="Calibri Light"/>
          <w:szCs w:val="24"/>
        </w:rPr>
        <w:t xml:space="preserve"> </w:t>
      </w:r>
      <w:r w:rsidR="00160F90" w:rsidRPr="008C599F">
        <w:rPr>
          <w:rFonts w:ascii="Calibri Light" w:hAnsi="Calibri Light" w:cs="Calibri Light"/>
          <w:szCs w:val="24"/>
        </w:rPr>
        <w:t>of</w:t>
      </w:r>
      <w:r w:rsidR="00562089" w:rsidRPr="008C599F">
        <w:rPr>
          <w:rFonts w:ascii="Calibri Light" w:hAnsi="Calibri Light" w:cs="Calibri Light"/>
          <w:szCs w:val="24"/>
        </w:rPr>
        <w:t xml:space="preserve"> </w:t>
      </w:r>
      <w:r w:rsidR="00945AB5" w:rsidRPr="008C599F">
        <w:rPr>
          <w:rFonts w:ascii="Calibri Light" w:hAnsi="Calibri Light" w:cs="Calibri Light"/>
          <w:szCs w:val="24"/>
        </w:rPr>
        <w:t>S</w:t>
      </w:r>
      <w:r w:rsidR="00160F90" w:rsidRPr="008C599F">
        <w:rPr>
          <w:rFonts w:ascii="Calibri Light" w:hAnsi="Calibri Light" w:cs="Calibri Light"/>
          <w:szCs w:val="24"/>
        </w:rPr>
        <w:t>ervice</w:t>
      </w:r>
      <w:r w:rsidR="00562089" w:rsidRPr="008C599F">
        <w:rPr>
          <w:rFonts w:ascii="Calibri Light" w:hAnsi="Calibri Light" w:cs="Calibri Light"/>
          <w:szCs w:val="24"/>
        </w:rPr>
        <w:t xml:space="preserve"> </w:t>
      </w:r>
      <w:r w:rsidR="00945AB5" w:rsidRPr="008C599F">
        <w:rPr>
          <w:rFonts w:ascii="Calibri Light" w:hAnsi="Calibri Light" w:cs="Calibri Light"/>
          <w:szCs w:val="24"/>
        </w:rPr>
        <w:t>category</w:t>
      </w:r>
      <w:r w:rsidR="00303424" w:rsidRPr="008C599F">
        <w:rPr>
          <w:rFonts w:ascii="Calibri Light" w:hAnsi="Calibri Light" w:cs="Calibri Light"/>
          <w:szCs w:val="24"/>
        </w:rPr>
        <w:t>, and one measure in the Experience of Care category</w:t>
      </w:r>
      <w:r w:rsidR="00F258E9" w:rsidRPr="008C599F">
        <w:rPr>
          <w:rFonts w:ascii="Calibri Light" w:hAnsi="Calibri Light" w:cs="Calibri Light"/>
          <w:szCs w:val="24"/>
        </w:rPr>
        <w:t>.</w:t>
      </w:r>
      <w:r w:rsidR="00562089" w:rsidRPr="008C599F">
        <w:rPr>
          <w:rFonts w:ascii="Calibri Light" w:hAnsi="Calibri Light" w:cs="Calibri Light"/>
          <w:szCs w:val="24"/>
        </w:rPr>
        <w:t xml:space="preserve"> </w:t>
      </w:r>
      <w:r w:rsidR="00F258E9" w:rsidRPr="008C599F">
        <w:rPr>
          <w:rFonts w:ascii="Calibri Light" w:hAnsi="Calibri Light" w:cs="Calibri Light"/>
          <w:szCs w:val="24"/>
        </w:rPr>
        <w:t>The</w:t>
      </w:r>
      <w:r w:rsidR="00562089" w:rsidRPr="008C599F">
        <w:rPr>
          <w:rFonts w:ascii="Calibri Light" w:hAnsi="Calibri Light" w:cs="Calibri Light"/>
          <w:szCs w:val="24"/>
        </w:rPr>
        <w:t xml:space="preserve"> </w:t>
      </w:r>
      <w:r w:rsidR="00F258E9" w:rsidRPr="008C599F">
        <w:rPr>
          <w:rFonts w:ascii="Calibri Light" w:hAnsi="Calibri Light" w:cs="Calibri Light"/>
          <w:szCs w:val="24"/>
        </w:rPr>
        <w:t>following</w:t>
      </w:r>
      <w:r w:rsidR="00562089" w:rsidRPr="008C599F">
        <w:rPr>
          <w:rFonts w:ascii="Calibri Light" w:hAnsi="Calibri Light" w:cs="Calibri Light"/>
          <w:szCs w:val="24"/>
        </w:rPr>
        <w:t xml:space="preserve"> </w:t>
      </w:r>
      <w:r w:rsidR="00F258E9" w:rsidRPr="008C599F">
        <w:rPr>
          <w:rFonts w:ascii="Calibri Light" w:hAnsi="Calibri Light" w:cs="Calibri Light"/>
          <w:szCs w:val="24"/>
        </w:rPr>
        <w:t>measures</w:t>
      </w:r>
      <w:r w:rsidR="00562089" w:rsidRPr="008C599F">
        <w:rPr>
          <w:rFonts w:ascii="Calibri Light" w:hAnsi="Calibri Light" w:cs="Calibri Light"/>
          <w:szCs w:val="24"/>
        </w:rPr>
        <w:t xml:space="preserve"> </w:t>
      </w:r>
      <w:r w:rsidR="00F258E9" w:rsidRPr="008C599F">
        <w:rPr>
          <w:rFonts w:ascii="Calibri Light" w:hAnsi="Calibri Light" w:cs="Calibri Light"/>
          <w:szCs w:val="24"/>
        </w:rPr>
        <w:t>were</w:t>
      </w:r>
      <w:r w:rsidR="00562089" w:rsidRPr="008C599F">
        <w:rPr>
          <w:rFonts w:ascii="Calibri Light" w:hAnsi="Calibri Light" w:cs="Calibri Light"/>
          <w:szCs w:val="24"/>
        </w:rPr>
        <w:t xml:space="preserve"> </w:t>
      </w:r>
      <w:r w:rsidR="00F258E9" w:rsidRPr="008C599F">
        <w:rPr>
          <w:rFonts w:ascii="Calibri Light" w:hAnsi="Calibri Light" w:cs="Calibri Light"/>
          <w:szCs w:val="24"/>
        </w:rPr>
        <w:t>topped-out</w:t>
      </w:r>
      <w:r w:rsidR="00562089" w:rsidRPr="008C599F">
        <w:rPr>
          <w:rFonts w:ascii="Calibri Light" w:hAnsi="Calibri Light" w:cs="Calibri Light"/>
          <w:szCs w:val="24"/>
        </w:rPr>
        <w:t xml:space="preserve"> </w:t>
      </w:r>
      <w:r w:rsidR="00F258E9" w:rsidRPr="008C599F">
        <w:rPr>
          <w:rFonts w:ascii="Calibri Light" w:hAnsi="Calibri Light" w:cs="Calibri Light"/>
          <w:szCs w:val="24"/>
        </w:rPr>
        <w:t>at</w:t>
      </w:r>
      <w:r w:rsidR="00562089" w:rsidRPr="008C599F">
        <w:rPr>
          <w:rFonts w:ascii="Calibri Light" w:hAnsi="Calibri Light" w:cs="Calibri Light"/>
          <w:szCs w:val="24"/>
        </w:rPr>
        <w:t xml:space="preserve"> </w:t>
      </w:r>
      <w:r w:rsidR="00F258E9" w:rsidRPr="008C599F">
        <w:rPr>
          <w:rFonts w:ascii="Calibri Light" w:hAnsi="Calibri Light" w:cs="Calibri Light"/>
          <w:szCs w:val="24"/>
        </w:rPr>
        <w:t>100%:</w:t>
      </w:r>
      <w:r w:rsidR="00562089" w:rsidRPr="008C599F">
        <w:rPr>
          <w:rFonts w:ascii="Calibri Light" w:hAnsi="Calibri Light" w:cs="Calibri Light"/>
          <w:szCs w:val="24"/>
        </w:rPr>
        <w:t xml:space="preserve"> </w:t>
      </w:r>
    </w:p>
    <w:p w14:paraId="3CF7BA7D" w14:textId="77777777" w:rsidR="00F43EEB" w:rsidRPr="008C599F" w:rsidRDefault="00F43EEB" w:rsidP="0057215E">
      <w:pPr>
        <w:pStyle w:val="ListParagraph"/>
        <w:numPr>
          <w:ilvl w:val="0"/>
          <w:numId w:val="61"/>
        </w:numPr>
        <w:ind w:left="360"/>
        <w:rPr>
          <w:rFonts w:ascii="Calibri Light" w:hAnsi="Calibri Light" w:cs="Calibri Light"/>
          <w:szCs w:val="24"/>
        </w:rPr>
      </w:pPr>
      <w:r w:rsidRPr="008C599F">
        <w:rPr>
          <w:rFonts w:ascii="Calibri Light" w:hAnsi="Calibri Light" w:cs="Calibri Light"/>
          <w:szCs w:val="24"/>
        </w:rPr>
        <w:t>Overall satisfaction with language assistance (Answer key: very or somewhat satisfied)</w:t>
      </w:r>
    </w:p>
    <w:p w14:paraId="06BA2D19" w14:textId="77777777" w:rsidR="00F43EEB" w:rsidRPr="008C599F" w:rsidRDefault="00F43EEB" w:rsidP="0057215E">
      <w:pPr>
        <w:pStyle w:val="ListParagraph"/>
        <w:numPr>
          <w:ilvl w:val="0"/>
          <w:numId w:val="61"/>
        </w:numPr>
        <w:ind w:left="360"/>
        <w:rPr>
          <w:rFonts w:ascii="Calibri Light" w:hAnsi="Calibri Light" w:cs="Calibri Light"/>
          <w:szCs w:val="24"/>
        </w:rPr>
      </w:pPr>
      <w:r w:rsidRPr="008C599F">
        <w:rPr>
          <w:rFonts w:ascii="Calibri Light" w:hAnsi="Calibri Light" w:cs="Calibri Light"/>
          <w:szCs w:val="24"/>
        </w:rPr>
        <w:t>Accuracy of language assistance (Answer key: very or somewhat satisfied)</w:t>
      </w:r>
    </w:p>
    <w:p w14:paraId="2F60C9D6" w14:textId="77777777" w:rsidR="00F43EEB" w:rsidRPr="008C599F" w:rsidRDefault="00F43EEB" w:rsidP="0057215E">
      <w:pPr>
        <w:pStyle w:val="ListParagraph"/>
        <w:numPr>
          <w:ilvl w:val="0"/>
          <w:numId w:val="61"/>
        </w:numPr>
        <w:ind w:left="360"/>
        <w:rPr>
          <w:rFonts w:ascii="Calibri Light" w:hAnsi="Calibri Light" w:cs="Calibri Light"/>
          <w:szCs w:val="24"/>
        </w:rPr>
      </w:pPr>
      <w:r w:rsidRPr="008C599F">
        <w:rPr>
          <w:rFonts w:ascii="Calibri Light" w:hAnsi="Calibri Light" w:cs="Calibri Light"/>
          <w:szCs w:val="24"/>
        </w:rPr>
        <w:t>Ease of getting language assistance (Answer key: very or somewhat satisfied)</w:t>
      </w:r>
    </w:p>
    <w:p w14:paraId="2F2BE199" w14:textId="77777777" w:rsidR="00F43EEB" w:rsidRPr="008C599F" w:rsidRDefault="00F43EEB" w:rsidP="0057215E">
      <w:pPr>
        <w:pStyle w:val="ListParagraph"/>
        <w:numPr>
          <w:ilvl w:val="0"/>
          <w:numId w:val="61"/>
        </w:numPr>
        <w:ind w:left="360"/>
        <w:rPr>
          <w:rFonts w:ascii="Calibri Light" w:hAnsi="Calibri Light" w:cs="Calibri Light"/>
          <w:szCs w:val="24"/>
        </w:rPr>
      </w:pPr>
      <w:r w:rsidRPr="008C599F">
        <w:rPr>
          <w:rFonts w:ascii="Calibri Light" w:hAnsi="Calibri Light" w:cs="Calibri Light"/>
          <w:szCs w:val="24"/>
        </w:rPr>
        <w:t>Timeliness of getting language assistance (Answer key: very or somewhat satisfied)</w:t>
      </w:r>
    </w:p>
    <w:p w14:paraId="0B66473C" w14:textId="77777777" w:rsidR="00945AB5" w:rsidRPr="008C599F" w:rsidRDefault="00945AB5" w:rsidP="00636CDA">
      <w:pPr>
        <w:rPr>
          <w:rFonts w:ascii="Calibri Light" w:hAnsi="Calibri Light" w:cs="Calibri Light"/>
          <w:szCs w:val="24"/>
        </w:rPr>
      </w:pPr>
    </w:p>
    <w:p w14:paraId="22B44EE9" w14:textId="0D88F38E" w:rsidR="004E368F" w:rsidRPr="008C599F" w:rsidRDefault="004E368F" w:rsidP="00636CDA">
      <w:pPr>
        <w:rPr>
          <w:rFonts w:ascii="Calibri Light" w:hAnsi="Calibri Light" w:cs="Calibri Light"/>
          <w:szCs w:val="24"/>
        </w:rPr>
      </w:pPr>
      <w:r w:rsidRPr="008C599F">
        <w:rPr>
          <w:rFonts w:ascii="Calibri Light" w:hAnsi="Calibri Light" w:cs="Calibri Light"/>
          <w:b/>
          <w:bCs/>
          <w:szCs w:val="24"/>
        </w:rPr>
        <w:t>Opportunities</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for</w:t>
      </w:r>
      <w:r w:rsidR="00562089" w:rsidRPr="008C599F">
        <w:rPr>
          <w:rFonts w:ascii="Calibri Light" w:hAnsi="Calibri Light" w:cs="Calibri Light"/>
          <w:b/>
          <w:bCs/>
          <w:szCs w:val="24"/>
        </w:rPr>
        <w:t xml:space="preserve"> </w:t>
      </w:r>
      <w:r w:rsidR="00871505" w:rsidRPr="008C599F">
        <w:rPr>
          <w:rFonts w:ascii="Calibri Light" w:hAnsi="Calibri Light" w:cs="Calibri Light"/>
          <w:b/>
          <w:bCs/>
          <w:szCs w:val="24"/>
        </w:rPr>
        <w:t>I</w:t>
      </w:r>
      <w:r w:rsidRPr="008C599F">
        <w:rPr>
          <w:rFonts w:ascii="Calibri Light" w:hAnsi="Calibri Light" w:cs="Calibri Light"/>
          <w:b/>
          <w:bCs/>
          <w:szCs w:val="24"/>
        </w:rPr>
        <w:t>mprovement</w:t>
      </w:r>
      <w:r w:rsidRPr="008C599F">
        <w:rPr>
          <w:rFonts w:ascii="Calibri Light" w:hAnsi="Calibri Light" w:cs="Calibri Light"/>
          <w:szCs w:val="24"/>
        </w:rPr>
        <w:t>:</w:t>
      </w:r>
      <w:r w:rsidR="00562089" w:rsidRPr="008C599F">
        <w:rPr>
          <w:rFonts w:ascii="Calibri Light" w:hAnsi="Calibri Light" w:cs="Calibri Light"/>
          <w:szCs w:val="24"/>
        </w:rPr>
        <w:t xml:space="preserve"> </w:t>
      </w:r>
    </w:p>
    <w:p w14:paraId="2AEB59CB" w14:textId="31116730" w:rsidR="004E368F" w:rsidRPr="008C599F" w:rsidRDefault="00F00FA6" w:rsidP="00636CDA">
      <w:pPr>
        <w:rPr>
          <w:rFonts w:ascii="Calibri Light" w:hAnsi="Calibri Light" w:cs="Calibri Light"/>
          <w:szCs w:val="24"/>
        </w:rPr>
      </w:pPr>
      <w:r w:rsidRPr="008C599F">
        <w:rPr>
          <w:rFonts w:ascii="Calibri Light" w:hAnsi="Calibri Light" w:cs="Calibri Light"/>
          <w:szCs w:val="24"/>
        </w:rPr>
        <w:t>Seventeen</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MBHP</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measures</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scored</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below</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the</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benchmark</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goal.</w:t>
      </w:r>
      <w:r w:rsidR="00562089" w:rsidRPr="008C599F">
        <w:rPr>
          <w:rFonts w:ascii="Calibri Light" w:hAnsi="Calibri Light" w:cs="Calibri Light"/>
          <w:szCs w:val="24"/>
        </w:rPr>
        <w:t xml:space="preserve"> </w:t>
      </w:r>
      <w:r w:rsidRPr="008C599F">
        <w:rPr>
          <w:rFonts w:ascii="Calibri Light" w:hAnsi="Calibri Light" w:cs="Calibri Light"/>
          <w:szCs w:val="24"/>
        </w:rPr>
        <w:t>Most</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measures</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in</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the</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Experience</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of</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Care</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category</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scored</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below</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the</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set</w:t>
      </w:r>
      <w:r w:rsidR="00562089" w:rsidRPr="008C599F">
        <w:rPr>
          <w:rFonts w:ascii="Calibri Light" w:hAnsi="Calibri Light" w:cs="Calibri Light"/>
          <w:szCs w:val="24"/>
        </w:rPr>
        <w:t xml:space="preserve"> </w:t>
      </w:r>
      <w:r w:rsidR="00D82358" w:rsidRPr="008C599F">
        <w:rPr>
          <w:rFonts w:ascii="Calibri Light" w:hAnsi="Calibri Light" w:cs="Calibri Light"/>
          <w:szCs w:val="24"/>
        </w:rPr>
        <w:t>goal.</w:t>
      </w:r>
      <w:r w:rsidR="00562089" w:rsidRPr="008C599F">
        <w:rPr>
          <w:rFonts w:ascii="Calibri Light" w:hAnsi="Calibri Light" w:cs="Calibri Light"/>
          <w:szCs w:val="24"/>
        </w:rPr>
        <w:t xml:space="preserve"> </w:t>
      </w:r>
    </w:p>
    <w:p w14:paraId="5DC94430" w14:textId="77777777" w:rsidR="00D82358" w:rsidRPr="008C599F" w:rsidRDefault="00D82358" w:rsidP="00636CDA">
      <w:pPr>
        <w:rPr>
          <w:rFonts w:ascii="Calibri Light" w:hAnsi="Calibri Light" w:cs="Calibri Light"/>
          <w:sz w:val="22"/>
        </w:rPr>
      </w:pPr>
    </w:p>
    <w:p w14:paraId="21E0889B" w14:textId="2146DF4A" w:rsidR="004E368F" w:rsidRPr="008C599F" w:rsidRDefault="004E368F" w:rsidP="00636CDA">
      <w:pPr>
        <w:rPr>
          <w:rFonts w:ascii="Calibri Light" w:hAnsi="Calibri Light" w:cs="Calibri Light"/>
          <w:szCs w:val="24"/>
        </w:rPr>
      </w:pPr>
      <w:r w:rsidRPr="008C599F">
        <w:rPr>
          <w:rFonts w:ascii="Calibri Light" w:hAnsi="Calibri Light" w:cs="Calibri Light"/>
          <w:szCs w:val="24"/>
        </w:rPr>
        <w:t>Summarized</w:t>
      </w:r>
      <w:r w:rsidR="00562089" w:rsidRPr="008C599F">
        <w:rPr>
          <w:rFonts w:ascii="Calibri Light" w:hAnsi="Calibri Light" w:cs="Calibri Light"/>
          <w:szCs w:val="24"/>
        </w:rPr>
        <w:t xml:space="preserve"> </w:t>
      </w:r>
      <w:r w:rsidRPr="008C599F">
        <w:rPr>
          <w:rFonts w:ascii="Calibri Light" w:hAnsi="Calibri Light" w:cs="Calibri Light"/>
          <w:szCs w:val="24"/>
        </w:rPr>
        <w:t>information</w:t>
      </w:r>
      <w:r w:rsidR="00562089" w:rsidRPr="008C599F">
        <w:rPr>
          <w:rFonts w:ascii="Calibri Light" w:hAnsi="Calibri Light" w:cs="Calibri Light"/>
          <w:szCs w:val="24"/>
        </w:rPr>
        <w:t xml:space="preserve"> </w:t>
      </w:r>
      <w:r w:rsidRPr="008C599F">
        <w:rPr>
          <w:rFonts w:ascii="Calibri Light" w:hAnsi="Calibri Light" w:cs="Calibri Light"/>
          <w:szCs w:val="24"/>
        </w:rPr>
        <w:t>about</w:t>
      </w:r>
      <w:r w:rsidR="00562089" w:rsidRPr="008C599F">
        <w:rPr>
          <w:rFonts w:ascii="Calibri Light" w:hAnsi="Calibri Light" w:cs="Calibri Light"/>
          <w:szCs w:val="24"/>
        </w:rPr>
        <w:t xml:space="preserve"> </w:t>
      </w:r>
      <w:r w:rsidRPr="008C599F">
        <w:rPr>
          <w:rFonts w:ascii="Calibri Light" w:hAnsi="Calibri Light" w:cs="Calibri Light"/>
          <w:szCs w:val="24"/>
        </w:rPr>
        <w:t>health</w:t>
      </w:r>
      <w:r w:rsidR="00562089" w:rsidRPr="008C599F">
        <w:rPr>
          <w:rFonts w:ascii="Calibri Light" w:hAnsi="Calibri Light" w:cs="Calibri Light"/>
          <w:szCs w:val="24"/>
        </w:rPr>
        <w:t xml:space="preserve"> </w:t>
      </w:r>
      <w:r w:rsidRPr="008C599F">
        <w:rPr>
          <w:rFonts w:ascii="Calibri Light" w:hAnsi="Calibri Light" w:cs="Calibri Light"/>
          <w:szCs w:val="24"/>
        </w:rPr>
        <w:t>plans’</w:t>
      </w:r>
      <w:r w:rsidR="00562089" w:rsidRPr="008C599F">
        <w:rPr>
          <w:rFonts w:ascii="Calibri Light" w:hAnsi="Calibri Light" w:cs="Calibri Light"/>
          <w:szCs w:val="24"/>
        </w:rPr>
        <w:t xml:space="preserve"> </w:t>
      </w:r>
      <w:r w:rsidRPr="008C599F">
        <w:rPr>
          <w:rFonts w:ascii="Calibri Light" w:hAnsi="Calibri Light" w:cs="Calibri Light"/>
          <w:szCs w:val="24"/>
        </w:rPr>
        <w:t>performance</w:t>
      </w:r>
      <w:r w:rsidR="00562089" w:rsidRPr="008C599F">
        <w:rPr>
          <w:rFonts w:ascii="Calibri Light" w:hAnsi="Calibri Light" w:cs="Calibri Light"/>
          <w:szCs w:val="24"/>
        </w:rPr>
        <w:t xml:space="preserve"> </w:t>
      </w:r>
      <w:r w:rsidRPr="008C599F">
        <w:rPr>
          <w:rFonts w:ascii="Calibri Light" w:hAnsi="Calibri Light" w:cs="Calibri Light"/>
          <w:szCs w:val="24"/>
        </w:rPr>
        <w:t>is</w:t>
      </w:r>
      <w:r w:rsidR="00562089" w:rsidRPr="008C599F">
        <w:rPr>
          <w:rFonts w:ascii="Calibri Light" w:hAnsi="Calibri Light" w:cs="Calibri Light"/>
          <w:szCs w:val="24"/>
        </w:rPr>
        <w:t xml:space="preserve"> </w:t>
      </w:r>
      <w:r w:rsidRPr="008C599F">
        <w:rPr>
          <w:rFonts w:ascii="Calibri Light" w:hAnsi="Calibri Light" w:cs="Calibri Light"/>
          <w:szCs w:val="24"/>
        </w:rPr>
        <w:t>not</w:t>
      </w:r>
      <w:r w:rsidR="00562089" w:rsidRPr="008C599F">
        <w:rPr>
          <w:rFonts w:ascii="Calibri Light" w:hAnsi="Calibri Light" w:cs="Calibri Light"/>
          <w:szCs w:val="24"/>
        </w:rPr>
        <w:t xml:space="preserve"> </w:t>
      </w:r>
      <w:r w:rsidRPr="008C599F">
        <w:rPr>
          <w:rFonts w:ascii="Calibri Light" w:hAnsi="Calibri Light" w:cs="Calibri Light"/>
          <w:szCs w:val="24"/>
        </w:rPr>
        <w:t>available</w:t>
      </w:r>
      <w:r w:rsidR="00562089" w:rsidRPr="008C599F">
        <w:rPr>
          <w:rFonts w:ascii="Calibri Light" w:hAnsi="Calibri Light" w:cs="Calibri Light"/>
          <w:szCs w:val="24"/>
        </w:rPr>
        <w:t xml:space="preserve"> </w:t>
      </w:r>
      <w:r w:rsidRPr="008C599F">
        <w:rPr>
          <w:rFonts w:ascii="Calibri Light" w:hAnsi="Calibri Light" w:cs="Calibri Light"/>
          <w:szCs w:val="24"/>
        </w:rPr>
        <w:t>on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MassHealth</w:t>
      </w:r>
      <w:r w:rsidR="00562089" w:rsidRPr="008C599F">
        <w:rPr>
          <w:rFonts w:ascii="Calibri Light" w:hAnsi="Calibri Light" w:cs="Calibri Light"/>
          <w:szCs w:val="24"/>
        </w:rPr>
        <w:t xml:space="preserve"> </w:t>
      </w:r>
      <w:r w:rsidRPr="008C599F">
        <w:rPr>
          <w:rFonts w:ascii="Calibri Light" w:hAnsi="Calibri Light" w:cs="Calibri Light"/>
          <w:szCs w:val="24"/>
        </w:rPr>
        <w:t>website.</w:t>
      </w:r>
      <w:r w:rsidR="00562089" w:rsidRPr="008C599F">
        <w:rPr>
          <w:rFonts w:ascii="Calibri Light" w:hAnsi="Calibri Light" w:cs="Calibri Light"/>
          <w:szCs w:val="24"/>
        </w:rPr>
        <w:t xml:space="preserve"> </w:t>
      </w:r>
      <w:r w:rsidRPr="008C599F">
        <w:rPr>
          <w:rFonts w:ascii="Calibri Light" w:hAnsi="Calibri Light" w:cs="Calibri Light"/>
          <w:szCs w:val="24"/>
        </w:rPr>
        <w:t>Making</w:t>
      </w:r>
      <w:r w:rsidR="00562089" w:rsidRPr="008C599F">
        <w:rPr>
          <w:rFonts w:ascii="Calibri Light" w:hAnsi="Calibri Light" w:cs="Calibri Light"/>
          <w:szCs w:val="24"/>
        </w:rPr>
        <w:t xml:space="preserve"> </w:t>
      </w:r>
      <w:r w:rsidRPr="008C599F">
        <w:rPr>
          <w:rFonts w:ascii="Calibri Light" w:hAnsi="Calibri Light" w:cs="Calibri Light"/>
          <w:szCs w:val="24"/>
        </w:rPr>
        <w:t>survey</w:t>
      </w:r>
      <w:r w:rsidR="00562089" w:rsidRPr="008C599F">
        <w:rPr>
          <w:rFonts w:ascii="Calibri Light" w:hAnsi="Calibri Light" w:cs="Calibri Light"/>
          <w:szCs w:val="24"/>
        </w:rPr>
        <w:t xml:space="preserve"> </w:t>
      </w:r>
      <w:r w:rsidRPr="008C599F">
        <w:rPr>
          <w:rFonts w:ascii="Calibri Light" w:hAnsi="Calibri Light" w:cs="Calibri Light"/>
          <w:szCs w:val="24"/>
        </w:rPr>
        <w:t>reports</w:t>
      </w:r>
      <w:r w:rsidR="00562089" w:rsidRPr="008C599F">
        <w:rPr>
          <w:rFonts w:ascii="Calibri Light" w:hAnsi="Calibri Light" w:cs="Calibri Light"/>
          <w:szCs w:val="24"/>
        </w:rPr>
        <w:t xml:space="preserve"> </w:t>
      </w:r>
      <w:r w:rsidRPr="008C599F">
        <w:rPr>
          <w:rFonts w:ascii="Calibri Light" w:hAnsi="Calibri Light" w:cs="Calibri Light"/>
          <w:szCs w:val="24"/>
        </w:rPr>
        <w:t>publicly</w:t>
      </w:r>
      <w:r w:rsidR="00562089" w:rsidRPr="008C599F">
        <w:rPr>
          <w:rFonts w:ascii="Calibri Light" w:hAnsi="Calibri Light" w:cs="Calibri Light"/>
          <w:szCs w:val="24"/>
        </w:rPr>
        <w:t xml:space="preserve"> </w:t>
      </w:r>
      <w:r w:rsidRPr="008C599F">
        <w:rPr>
          <w:rFonts w:ascii="Calibri Light" w:hAnsi="Calibri Light" w:cs="Calibri Light"/>
          <w:szCs w:val="24"/>
        </w:rPr>
        <w:t>available</w:t>
      </w:r>
      <w:r w:rsidR="00562089" w:rsidRPr="008C599F">
        <w:rPr>
          <w:rFonts w:ascii="Calibri Light" w:hAnsi="Calibri Light" w:cs="Calibri Light"/>
          <w:szCs w:val="24"/>
        </w:rPr>
        <w:t xml:space="preserve"> </w:t>
      </w:r>
      <w:r w:rsidRPr="008C599F">
        <w:rPr>
          <w:rFonts w:ascii="Calibri Light" w:hAnsi="Calibri Light" w:cs="Calibri Light"/>
          <w:szCs w:val="24"/>
        </w:rPr>
        <w:t>could</w:t>
      </w:r>
      <w:r w:rsidR="00562089" w:rsidRPr="008C599F">
        <w:rPr>
          <w:rFonts w:ascii="Calibri Light" w:hAnsi="Calibri Light" w:cs="Calibri Light"/>
          <w:szCs w:val="24"/>
        </w:rPr>
        <w:t xml:space="preserve"> </w:t>
      </w:r>
      <w:r w:rsidRPr="008C599F">
        <w:rPr>
          <w:rFonts w:ascii="Calibri Light" w:hAnsi="Calibri Light" w:cs="Calibri Light"/>
          <w:szCs w:val="24"/>
        </w:rPr>
        <w:t>help</w:t>
      </w:r>
      <w:r w:rsidR="00562089" w:rsidRPr="008C599F">
        <w:rPr>
          <w:rFonts w:ascii="Calibri Light" w:hAnsi="Calibri Light" w:cs="Calibri Light"/>
          <w:szCs w:val="24"/>
        </w:rPr>
        <w:t xml:space="preserve"> </w:t>
      </w:r>
      <w:r w:rsidRPr="008C599F">
        <w:rPr>
          <w:rFonts w:ascii="Calibri Light" w:hAnsi="Calibri Light" w:cs="Calibri Light"/>
          <w:szCs w:val="24"/>
        </w:rPr>
        <w:t>inform</w:t>
      </w:r>
      <w:r w:rsidR="00562089" w:rsidRPr="008C599F">
        <w:rPr>
          <w:rFonts w:ascii="Calibri Light" w:hAnsi="Calibri Light" w:cs="Calibri Light"/>
          <w:szCs w:val="24"/>
        </w:rPr>
        <w:t xml:space="preserve"> </w:t>
      </w:r>
      <w:r w:rsidRPr="008C599F">
        <w:rPr>
          <w:rFonts w:ascii="Calibri Light" w:hAnsi="Calibri Light" w:cs="Calibri Light"/>
          <w:szCs w:val="24"/>
        </w:rPr>
        <w:t>consumers</w:t>
      </w:r>
      <w:r w:rsidR="00562089" w:rsidRPr="008C599F">
        <w:rPr>
          <w:rFonts w:ascii="Calibri Light" w:hAnsi="Calibri Light" w:cs="Calibri Light"/>
          <w:szCs w:val="24"/>
        </w:rPr>
        <w:t xml:space="preserve"> </w:t>
      </w:r>
      <w:r w:rsidR="00636CDA" w:rsidRPr="008C599F">
        <w:rPr>
          <w:rFonts w:ascii="Calibri Light" w:hAnsi="Calibri Light" w:cs="Calibri Light"/>
          <w:szCs w:val="24"/>
        </w:rPr>
        <w:t>about</w:t>
      </w:r>
      <w:r w:rsidR="00562089" w:rsidRPr="008C599F">
        <w:rPr>
          <w:rFonts w:ascii="Calibri Light" w:hAnsi="Calibri Light" w:cs="Calibri Light"/>
          <w:szCs w:val="24"/>
        </w:rPr>
        <w:t xml:space="preserve"> </w:t>
      </w:r>
      <w:r w:rsidR="00636CDA" w:rsidRPr="008C599F">
        <w:rPr>
          <w:rFonts w:ascii="Calibri Light" w:hAnsi="Calibri Light" w:cs="Calibri Light"/>
          <w:szCs w:val="24"/>
        </w:rPr>
        <w:t>health</w:t>
      </w:r>
      <w:r w:rsidR="00562089" w:rsidRPr="008C599F">
        <w:rPr>
          <w:rFonts w:ascii="Calibri Light" w:hAnsi="Calibri Light" w:cs="Calibri Light"/>
          <w:szCs w:val="24"/>
        </w:rPr>
        <w:t xml:space="preserve"> </w:t>
      </w:r>
      <w:r w:rsidR="00636CDA" w:rsidRPr="008C599F">
        <w:rPr>
          <w:rFonts w:ascii="Calibri Light" w:hAnsi="Calibri Light" w:cs="Calibri Light"/>
          <w:szCs w:val="24"/>
        </w:rPr>
        <w:t>plan</w:t>
      </w:r>
      <w:r w:rsidR="00562089" w:rsidRPr="008C599F">
        <w:rPr>
          <w:rFonts w:ascii="Calibri Light" w:hAnsi="Calibri Light" w:cs="Calibri Light"/>
          <w:szCs w:val="24"/>
        </w:rPr>
        <w:t xml:space="preserve"> </w:t>
      </w:r>
      <w:r w:rsidR="00636CDA" w:rsidRPr="008C599F">
        <w:rPr>
          <w:rFonts w:ascii="Calibri Light" w:hAnsi="Calibri Light" w:cs="Calibri Light"/>
          <w:szCs w:val="24"/>
        </w:rPr>
        <w:t>choices</w:t>
      </w:r>
      <w:r w:rsidRPr="008C599F">
        <w:rPr>
          <w:rFonts w:ascii="Calibri Light" w:hAnsi="Calibri Light" w:cs="Calibri Light"/>
          <w:szCs w:val="24"/>
        </w:rPr>
        <w:t>.</w:t>
      </w:r>
      <w:r w:rsidR="00562089" w:rsidRPr="008C599F">
        <w:rPr>
          <w:rFonts w:ascii="Calibri Light" w:hAnsi="Calibri Light" w:cs="Calibri Light"/>
          <w:szCs w:val="24"/>
        </w:rPr>
        <w:t xml:space="preserve"> </w:t>
      </w:r>
    </w:p>
    <w:p w14:paraId="3DE55D34" w14:textId="77777777" w:rsidR="004E368F" w:rsidRPr="008C599F" w:rsidRDefault="004E368F" w:rsidP="00636CDA">
      <w:pPr>
        <w:rPr>
          <w:rFonts w:ascii="Calibri Light" w:hAnsi="Calibri Light" w:cs="Calibri Light"/>
          <w:szCs w:val="24"/>
        </w:rPr>
      </w:pPr>
    </w:p>
    <w:p w14:paraId="2854407C" w14:textId="0C68DC89" w:rsidR="0096559E" w:rsidRPr="008C599F" w:rsidRDefault="0096559E" w:rsidP="0096559E">
      <w:pPr>
        <w:rPr>
          <w:rFonts w:ascii="Calibri Light" w:eastAsiaTheme="minorHAnsi" w:hAnsi="Calibri Light" w:cs="Calibri Light"/>
          <w:b/>
          <w:szCs w:val="24"/>
        </w:rPr>
      </w:pPr>
      <w:r w:rsidRPr="008C599F">
        <w:rPr>
          <w:rFonts w:ascii="Calibri Light" w:eastAsiaTheme="minorHAnsi" w:hAnsi="Calibri Light" w:cs="Calibri Light"/>
          <w:b/>
          <w:szCs w:val="24"/>
        </w:rPr>
        <w:lastRenderedPageBreak/>
        <w:t>General</w:t>
      </w:r>
      <w:r w:rsidR="00562089" w:rsidRPr="008C599F">
        <w:rPr>
          <w:rFonts w:ascii="Calibri Light" w:eastAsiaTheme="minorHAnsi" w:hAnsi="Calibri Light" w:cs="Calibri Light"/>
          <w:b/>
          <w:szCs w:val="24"/>
        </w:rPr>
        <w:t xml:space="preserve"> </w:t>
      </w:r>
      <w:r w:rsidR="00871505" w:rsidRPr="008C599F">
        <w:rPr>
          <w:rFonts w:ascii="Calibri Light" w:eastAsiaTheme="minorHAnsi" w:hAnsi="Calibri Light" w:cs="Calibri Light"/>
          <w:b/>
          <w:szCs w:val="24"/>
        </w:rPr>
        <w:t>R</w:t>
      </w:r>
      <w:r w:rsidRPr="008C599F">
        <w:rPr>
          <w:rFonts w:ascii="Calibri Light" w:eastAsiaTheme="minorHAnsi" w:hAnsi="Calibri Light" w:cs="Calibri Light"/>
          <w:b/>
          <w:szCs w:val="24"/>
        </w:rPr>
        <w:t>ecommendations</w:t>
      </w:r>
      <w:r w:rsidR="00562089" w:rsidRPr="008C599F">
        <w:rPr>
          <w:rFonts w:ascii="Calibri Light" w:eastAsiaTheme="minorHAnsi" w:hAnsi="Calibri Light" w:cs="Calibri Light"/>
          <w:b/>
          <w:szCs w:val="24"/>
        </w:rPr>
        <w:t xml:space="preserve"> </w:t>
      </w:r>
      <w:r w:rsidRPr="008C599F">
        <w:rPr>
          <w:rFonts w:ascii="Calibri Light" w:eastAsiaTheme="minorHAnsi" w:hAnsi="Calibri Light" w:cs="Calibri Light"/>
          <w:b/>
          <w:szCs w:val="24"/>
        </w:rPr>
        <w:t>for</w:t>
      </w:r>
      <w:r w:rsidR="00562089" w:rsidRPr="008C599F">
        <w:rPr>
          <w:rFonts w:ascii="Calibri Light" w:eastAsiaTheme="minorHAnsi" w:hAnsi="Calibri Light" w:cs="Calibri Light"/>
          <w:b/>
          <w:szCs w:val="24"/>
        </w:rPr>
        <w:t xml:space="preserve"> </w:t>
      </w:r>
      <w:r w:rsidRPr="008C599F">
        <w:rPr>
          <w:rFonts w:ascii="Calibri Light" w:eastAsiaTheme="minorHAnsi" w:hAnsi="Calibri Light" w:cs="Calibri Light"/>
          <w:b/>
          <w:szCs w:val="24"/>
        </w:rPr>
        <w:t>MassHealth:</w:t>
      </w:r>
      <w:r w:rsidR="00562089" w:rsidRPr="008C599F">
        <w:rPr>
          <w:rFonts w:ascii="Calibri Light" w:eastAsiaTheme="minorHAnsi" w:hAnsi="Calibri Light" w:cs="Calibri Light"/>
          <w:b/>
          <w:szCs w:val="24"/>
        </w:rPr>
        <w:t xml:space="preserve"> </w:t>
      </w:r>
    </w:p>
    <w:p w14:paraId="433A9F9A" w14:textId="21E246FF" w:rsidR="0096559E" w:rsidRPr="008C599F" w:rsidRDefault="0096559E" w:rsidP="0057215E">
      <w:pPr>
        <w:pStyle w:val="ListParagraph"/>
        <w:numPr>
          <w:ilvl w:val="0"/>
          <w:numId w:val="22"/>
        </w:numPr>
        <w:ind w:left="360"/>
        <w:rPr>
          <w:rFonts w:ascii="Calibri Light" w:eastAsia="Times New Roman" w:hAnsi="Calibri Light" w:cs="Calibri Light"/>
        </w:rPr>
      </w:pPr>
      <w:bookmarkStart w:id="38" w:name="_Hlk157324811"/>
      <w:bookmarkStart w:id="39" w:name="_Hlk190376748"/>
      <w:r w:rsidRPr="008C599F">
        <w:rPr>
          <w:rFonts w:ascii="Calibri Light" w:eastAsia="Times New Roman" w:hAnsi="Calibri Light" w:cs="Calibri Light"/>
          <w:i/>
          <w:iCs/>
        </w:rPr>
        <w:t>Recommendation</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towards</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better</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performance</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on</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member</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experience</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of</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care</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measures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Considering</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the</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high</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scores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and</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some</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measures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reaching</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100%</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satisfaction,</w:t>
      </w:r>
      <w:r w:rsidR="00562089" w:rsidRPr="008C599F">
        <w:rPr>
          <w:rFonts w:ascii="Calibri Light" w:eastAsia="Times New Roman" w:hAnsi="Calibri Light" w:cs="Calibri Light"/>
        </w:rPr>
        <w:t xml:space="preserve"> </w:t>
      </w:r>
      <w:bookmarkStart w:id="40" w:name="_Hlk190345466"/>
      <w:r w:rsidRPr="008C599F">
        <w:rPr>
          <w:rFonts w:ascii="Calibri Light" w:eastAsia="Times New Roman" w:hAnsi="Calibri Light" w:cs="Calibri Light"/>
        </w:rPr>
        <w:t>MassHealth</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should</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discuss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with</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MBHP</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a</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possibility</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of</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refining</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or</w:t>
      </w:r>
      <w:r w:rsidR="00562089" w:rsidRPr="008C599F">
        <w:rPr>
          <w:rFonts w:ascii="Calibri Light" w:eastAsia="Times New Roman" w:hAnsi="Calibri Light" w:cs="Calibri Light"/>
        </w:rPr>
        <w:t xml:space="preserve"> </w:t>
      </w:r>
      <w:r w:rsidR="00CC63A4" w:rsidRPr="008C599F">
        <w:rPr>
          <w:rFonts w:ascii="Calibri Light" w:eastAsia="Times New Roman" w:hAnsi="Calibri Light" w:cs="Calibri Light"/>
        </w:rPr>
        <w:t>expanding</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the</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survey</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to</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capture</w:t>
      </w:r>
      <w:r w:rsidR="00562089" w:rsidRPr="008C599F">
        <w:rPr>
          <w:rFonts w:ascii="Calibri Light" w:eastAsia="Times New Roman" w:hAnsi="Calibri Light" w:cs="Calibri Light"/>
        </w:rPr>
        <w:t xml:space="preserve"> </w:t>
      </w:r>
      <w:bookmarkEnd w:id="40"/>
      <w:r w:rsidR="0079556F">
        <w:rPr>
          <w:rFonts w:ascii="Calibri Light" w:eastAsia="Times New Roman" w:hAnsi="Calibri Light" w:cs="Calibri Light"/>
        </w:rPr>
        <w:t>are</w:t>
      </w:r>
      <w:r w:rsidR="00787798">
        <w:rPr>
          <w:rFonts w:ascii="Calibri Light" w:eastAsia="Times New Roman" w:hAnsi="Calibri Light" w:cs="Calibri Light"/>
        </w:rPr>
        <w:t>as of member experience that may not be reflected in the current metrics</w:t>
      </w:r>
      <w:r w:rsidRPr="008C599F">
        <w:rPr>
          <w:rFonts w:ascii="Calibri Light" w:eastAsia="Times New Roman" w:hAnsi="Calibri Light" w:cs="Calibri Light"/>
        </w:rPr>
        <w:t>.</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MassHealth</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should</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work</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with</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MBHP</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to</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review</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complaints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and</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grievances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to</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identify</w:t>
      </w:r>
      <w:r w:rsidR="00562089" w:rsidRPr="008C599F">
        <w:rPr>
          <w:rFonts w:ascii="Calibri Light" w:eastAsia="Times New Roman" w:hAnsi="Calibri Light" w:cs="Calibri Light"/>
        </w:rPr>
        <w:t xml:space="preserve"> </w:t>
      </w:r>
      <w:r w:rsidR="00CC63A4" w:rsidRPr="008C599F">
        <w:rPr>
          <w:rFonts w:ascii="Calibri Light" w:eastAsia="Times New Roman" w:hAnsi="Calibri Light" w:cs="Calibri Light"/>
        </w:rPr>
        <w:t>additional</w:t>
      </w:r>
      <w:r w:rsidR="00562089" w:rsidRPr="008C599F">
        <w:rPr>
          <w:rFonts w:ascii="Calibri Light" w:eastAsia="Times New Roman" w:hAnsi="Calibri Light" w:cs="Calibri Light"/>
        </w:rPr>
        <w:t xml:space="preserve"> </w:t>
      </w:r>
      <w:r w:rsidR="00CC63A4" w:rsidRPr="008C599F">
        <w:rPr>
          <w:rFonts w:ascii="Calibri Light" w:eastAsia="Times New Roman" w:hAnsi="Calibri Light" w:cs="Calibri Light"/>
        </w:rPr>
        <w:t>survey</w:t>
      </w:r>
      <w:r w:rsidR="00562089" w:rsidRPr="008C599F">
        <w:rPr>
          <w:rFonts w:ascii="Calibri Light" w:eastAsia="Times New Roman" w:hAnsi="Calibri Light" w:cs="Calibri Light"/>
        </w:rPr>
        <w:t xml:space="preserve"> </w:t>
      </w:r>
      <w:r w:rsidR="00CC63A4" w:rsidRPr="008C599F">
        <w:rPr>
          <w:rFonts w:ascii="Calibri Light" w:eastAsia="Times New Roman" w:hAnsi="Calibri Light" w:cs="Calibri Light"/>
        </w:rPr>
        <w:t>questions</w:t>
      </w:r>
      <w:r w:rsidR="00562089" w:rsidRPr="008C599F">
        <w:rPr>
          <w:rFonts w:ascii="Calibri Light" w:eastAsia="Times New Roman" w:hAnsi="Calibri Light" w:cs="Calibri Light"/>
        </w:rPr>
        <w:t xml:space="preserve"> </w:t>
      </w:r>
      <w:r w:rsidR="00CC63A4" w:rsidRPr="008C599F">
        <w:rPr>
          <w:rFonts w:ascii="Calibri Light" w:eastAsia="Times New Roman" w:hAnsi="Calibri Light" w:cs="Calibri Light"/>
        </w:rPr>
        <w:t>and</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areas</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for</w:t>
      </w:r>
      <w:r w:rsidR="00562089" w:rsidRPr="008C599F">
        <w:rPr>
          <w:rFonts w:ascii="Calibri Light" w:eastAsia="Times New Roman" w:hAnsi="Calibri Light" w:cs="Calibri Light"/>
        </w:rPr>
        <w:t xml:space="preserve"> </w:t>
      </w:r>
      <w:r w:rsidRPr="008C599F">
        <w:rPr>
          <w:rFonts w:ascii="Calibri Light" w:eastAsia="Times New Roman" w:hAnsi="Calibri Light" w:cs="Calibri Light"/>
        </w:rPr>
        <w:t>improvement.</w:t>
      </w:r>
      <w:r w:rsidR="00562089" w:rsidRPr="008C599F">
        <w:rPr>
          <w:rFonts w:ascii="Calibri Light" w:eastAsia="Times New Roman" w:hAnsi="Calibri Light" w:cs="Calibri Light"/>
        </w:rPr>
        <w:t xml:space="preserve">  </w:t>
      </w:r>
    </w:p>
    <w:bookmarkEnd w:id="38"/>
    <w:p w14:paraId="3B09BD86" w14:textId="23A3167C" w:rsidR="0096559E" w:rsidRPr="008C599F" w:rsidRDefault="0096559E" w:rsidP="0057215E">
      <w:pPr>
        <w:pStyle w:val="ListParagraph"/>
        <w:numPr>
          <w:ilvl w:val="0"/>
          <w:numId w:val="22"/>
        </w:numPr>
        <w:ind w:left="360"/>
        <w:rPr>
          <w:rFonts w:ascii="Calibri Light" w:eastAsia="Times New Roman" w:hAnsi="Calibri Light" w:cs="Calibri Light"/>
        </w:rPr>
      </w:pPr>
      <w:r w:rsidRPr="008C599F">
        <w:rPr>
          <w:rFonts w:ascii="Calibri Light" w:eastAsia="Times New Roman" w:hAnsi="Calibri Light" w:cs="Calibri Light"/>
          <w:i/>
          <w:iCs/>
        </w:rPr>
        <w:t>Recommendation</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towards</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sharing</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information</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about</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member</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i/>
          <w:iCs/>
        </w:rPr>
        <w:t>experiences</w:t>
      </w:r>
      <w:r w:rsidR="00562089" w:rsidRPr="008C599F">
        <w:rPr>
          <w:rFonts w:ascii="Calibri Light" w:eastAsia="Times New Roman" w:hAnsi="Calibri Light" w:cs="Calibri Light"/>
          <w:i/>
          <w:iCs/>
        </w:rPr>
        <w:t xml:space="preserve"> </w:t>
      </w:r>
      <w:r w:rsidRPr="008C599F">
        <w:rPr>
          <w:rFonts w:ascii="Calibri Light" w:eastAsia="Times New Roman" w:hAnsi="Calibri Light" w:cs="Calibri Light"/>
        </w:rPr>
        <w:t>−</w:t>
      </w:r>
      <w:r w:rsidR="00562089" w:rsidRPr="008C599F">
        <w:rPr>
          <w:rFonts w:ascii="Calibri Light" w:eastAsia="Times New Roman" w:hAnsi="Calibri Light" w:cs="Calibri Light"/>
        </w:rPr>
        <w:t xml:space="preserve"> </w:t>
      </w:r>
      <w:r w:rsidR="00B74EEB" w:rsidRPr="008C599F">
        <w:rPr>
          <w:rFonts w:ascii="Calibri Light" w:eastAsia="Times New Roman" w:hAnsi="Calibri Light" w:cs="Calibri Light"/>
        </w:rPr>
        <w:t>IPRO recommends that MassHealth publish summary results from member experience surveys on the MassHealth Quality Reports and Resources website and make the results available to MassHealth enrollees</w:t>
      </w:r>
      <w:r w:rsidRPr="008C599F">
        <w:rPr>
          <w:rFonts w:ascii="Calibri Light" w:eastAsia="Times New Roman" w:hAnsi="Calibri Light" w:cs="Calibri Light"/>
        </w:rPr>
        <w:t>.</w:t>
      </w:r>
      <w:r w:rsidR="00562089" w:rsidRPr="008C599F">
        <w:rPr>
          <w:rFonts w:ascii="Calibri Light" w:eastAsia="Times New Roman" w:hAnsi="Calibri Light" w:cs="Calibri Light"/>
        </w:rPr>
        <w:t xml:space="preserve"> </w:t>
      </w:r>
    </w:p>
    <w:bookmarkEnd w:id="39"/>
    <w:p w14:paraId="0266443B" w14:textId="77777777" w:rsidR="0096559E" w:rsidRPr="008C599F" w:rsidRDefault="0096559E" w:rsidP="00636CDA">
      <w:pPr>
        <w:rPr>
          <w:rFonts w:ascii="Calibri Light" w:hAnsi="Calibri Light" w:cs="Calibri Light"/>
          <w:szCs w:val="24"/>
        </w:rPr>
      </w:pPr>
    </w:p>
    <w:p w14:paraId="08DB85E7" w14:textId="480B06F1" w:rsidR="009F7B69" w:rsidRPr="008C599F" w:rsidRDefault="00B30F4A" w:rsidP="00636CDA">
      <w:pPr>
        <w:rPr>
          <w:rFonts w:ascii="Calibri Light" w:hAnsi="Calibri Light" w:cs="Calibri Light"/>
          <w:szCs w:val="24"/>
        </w:rPr>
      </w:pPr>
      <w:r w:rsidRPr="008C599F">
        <w:rPr>
          <w:rFonts w:ascii="Calibri Light" w:hAnsi="Calibri Light" w:cs="Calibri Light"/>
          <w:szCs w:val="24"/>
        </w:rPr>
        <w:t>MBHP</w:t>
      </w:r>
      <w:r w:rsidR="009F7B69" w:rsidRPr="008C599F">
        <w:rPr>
          <w:rFonts w:ascii="Calibri Light" w:hAnsi="Calibri Light" w:cs="Calibri Light"/>
          <w:szCs w:val="24"/>
        </w:rPr>
        <w:t>-specific</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results</w:t>
      </w:r>
      <w:r w:rsidR="00562089" w:rsidRPr="008C599F">
        <w:rPr>
          <w:rFonts w:ascii="Calibri Light" w:hAnsi="Calibri Light" w:cs="Calibri Light"/>
          <w:szCs w:val="24"/>
        </w:rPr>
        <w:t xml:space="preserve"> </w:t>
      </w:r>
      <w:r w:rsidR="00636CDA" w:rsidRPr="008C599F">
        <w:rPr>
          <w:rFonts w:ascii="Calibri Light" w:hAnsi="Calibri Light" w:cs="Calibri Light"/>
          <w:szCs w:val="24"/>
        </w:rPr>
        <w:t>for</w:t>
      </w:r>
      <w:r w:rsidR="00562089" w:rsidRPr="008C599F">
        <w:rPr>
          <w:rFonts w:ascii="Calibri Light" w:hAnsi="Calibri Light" w:cs="Calibri Light"/>
          <w:szCs w:val="24"/>
        </w:rPr>
        <w:t xml:space="preserve"> </w:t>
      </w:r>
      <w:r w:rsidR="00636CDA" w:rsidRPr="008C599F">
        <w:rPr>
          <w:rFonts w:ascii="Calibri Light" w:hAnsi="Calibri Light" w:cs="Calibri Light"/>
          <w:szCs w:val="24"/>
        </w:rPr>
        <w:t>member</w:t>
      </w:r>
      <w:r w:rsidR="00562089" w:rsidRPr="008C599F">
        <w:rPr>
          <w:rFonts w:ascii="Calibri Light" w:hAnsi="Calibri Light" w:cs="Calibri Light"/>
          <w:szCs w:val="24"/>
        </w:rPr>
        <w:t xml:space="preserve"> </w:t>
      </w:r>
      <w:r w:rsidR="00636CDA" w:rsidRPr="008C599F">
        <w:rPr>
          <w:rFonts w:ascii="Calibri Light" w:hAnsi="Calibri Light" w:cs="Calibri Light"/>
          <w:szCs w:val="24"/>
        </w:rPr>
        <w:t>experience</w:t>
      </w:r>
      <w:r w:rsidR="00562089" w:rsidRPr="008C599F">
        <w:rPr>
          <w:rFonts w:ascii="Calibri Light" w:hAnsi="Calibri Light" w:cs="Calibri Light"/>
          <w:szCs w:val="24"/>
        </w:rPr>
        <w:t xml:space="preserve"> </w:t>
      </w:r>
      <w:r w:rsidR="00636CDA" w:rsidRPr="008C599F">
        <w:rPr>
          <w:rFonts w:ascii="Calibri Light" w:hAnsi="Calibri Light" w:cs="Calibri Light"/>
          <w:szCs w:val="24"/>
        </w:rPr>
        <w:t>of</w:t>
      </w:r>
      <w:r w:rsidR="00562089" w:rsidRPr="008C599F">
        <w:rPr>
          <w:rFonts w:ascii="Calibri Light" w:hAnsi="Calibri Light" w:cs="Calibri Light"/>
          <w:szCs w:val="24"/>
        </w:rPr>
        <w:t xml:space="preserve"> </w:t>
      </w:r>
      <w:r w:rsidR="00636CDA" w:rsidRPr="008C599F">
        <w:rPr>
          <w:rFonts w:ascii="Calibri Light" w:hAnsi="Calibri Light" w:cs="Calibri Light"/>
          <w:szCs w:val="24"/>
        </w:rPr>
        <w:t>care</w:t>
      </w:r>
      <w:r w:rsidR="00562089" w:rsidRPr="008C599F">
        <w:rPr>
          <w:rFonts w:ascii="Calibri Light" w:hAnsi="Calibri Light" w:cs="Calibri Light"/>
          <w:szCs w:val="24"/>
        </w:rPr>
        <w:t xml:space="preserve"> </w:t>
      </w:r>
      <w:r w:rsidR="00636CDA" w:rsidRPr="008C599F">
        <w:rPr>
          <w:rFonts w:ascii="Calibri Light" w:hAnsi="Calibri Light" w:cs="Calibri Light"/>
          <w:szCs w:val="24"/>
        </w:rPr>
        <w:t>surveys</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are</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provided</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in</w:t>
      </w:r>
      <w:r w:rsidR="00562089" w:rsidRPr="008C599F">
        <w:rPr>
          <w:rFonts w:ascii="Calibri Light" w:hAnsi="Calibri Light" w:cs="Calibri Light"/>
          <w:szCs w:val="24"/>
        </w:rPr>
        <w:t xml:space="preserve"> </w:t>
      </w:r>
      <w:r w:rsidR="009F7B69" w:rsidRPr="008C599F">
        <w:rPr>
          <w:rFonts w:ascii="Calibri Light" w:hAnsi="Calibri Light" w:cs="Calibri Light"/>
          <w:b/>
          <w:bCs/>
          <w:szCs w:val="24"/>
        </w:rPr>
        <w:t>Section</w:t>
      </w:r>
      <w:r w:rsidR="00562089" w:rsidRPr="008C599F">
        <w:rPr>
          <w:rFonts w:ascii="Calibri Light" w:hAnsi="Calibri Light" w:cs="Calibri Light"/>
          <w:b/>
          <w:bCs/>
          <w:szCs w:val="24"/>
        </w:rPr>
        <w:t xml:space="preserve"> </w:t>
      </w:r>
      <w:r w:rsidR="009F7B69" w:rsidRPr="008C599F">
        <w:rPr>
          <w:rFonts w:ascii="Calibri Light" w:hAnsi="Calibri Light" w:cs="Calibri Light"/>
          <w:b/>
          <w:bCs/>
          <w:szCs w:val="24"/>
        </w:rPr>
        <w:t>VII</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of</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this</w:t>
      </w:r>
      <w:r w:rsidR="00562089" w:rsidRPr="008C599F">
        <w:rPr>
          <w:rFonts w:ascii="Calibri Light" w:hAnsi="Calibri Light" w:cs="Calibri Light"/>
          <w:szCs w:val="24"/>
        </w:rPr>
        <w:t xml:space="preserve"> </w:t>
      </w:r>
      <w:r w:rsidR="009F7B69" w:rsidRPr="008C599F">
        <w:rPr>
          <w:rFonts w:ascii="Calibri Light" w:hAnsi="Calibri Light" w:cs="Calibri Light"/>
          <w:szCs w:val="24"/>
        </w:rPr>
        <w:t>report.</w:t>
      </w:r>
      <w:r w:rsidR="00562089" w:rsidRPr="008C599F">
        <w:rPr>
          <w:rFonts w:ascii="Calibri Light" w:hAnsi="Calibri Light" w:cs="Calibri Light"/>
          <w:szCs w:val="24"/>
        </w:rPr>
        <w:t xml:space="preserve"> </w:t>
      </w:r>
    </w:p>
    <w:p w14:paraId="68AC95CE" w14:textId="77777777" w:rsidR="009F7B69" w:rsidRPr="008C599F" w:rsidRDefault="009F7B69" w:rsidP="002313FB">
      <w:pPr>
        <w:pStyle w:val="Heading3"/>
        <w:rPr>
          <w:rFonts w:eastAsia="Times New Roman"/>
        </w:rPr>
      </w:pPr>
      <w:bookmarkStart w:id="41" w:name="_Toc192537072"/>
      <w:bookmarkStart w:id="42" w:name="_Toc36127933"/>
      <w:bookmarkStart w:id="43" w:name="_Hlk127560922"/>
      <w:bookmarkEnd w:id="25"/>
      <w:r w:rsidRPr="008C599F">
        <w:rPr>
          <w:rFonts w:eastAsia="Times New Roman"/>
        </w:rPr>
        <w:t>Recommendations</w:t>
      </w:r>
      <w:bookmarkEnd w:id="41"/>
    </w:p>
    <w:p w14:paraId="47670597" w14:textId="608D8610" w:rsidR="00E105A8" w:rsidRPr="008C599F" w:rsidRDefault="009F7B69" w:rsidP="004B4E56">
      <w:pPr>
        <w:rPr>
          <w:rFonts w:ascii="Calibri Light" w:eastAsia="Calibri" w:hAnsi="Calibri Light" w:cs="Calibri Light"/>
          <w:szCs w:val="24"/>
        </w:rPr>
      </w:pPr>
      <w:bookmarkStart w:id="44" w:name="_Hlk95137451"/>
      <w:bookmarkEnd w:id="42"/>
      <w:bookmarkEnd w:id="43"/>
      <w:r w:rsidRPr="008C599F">
        <w:rPr>
          <w:rFonts w:ascii="Calibri Light" w:eastAsia="Calibri" w:hAnsi="Calibri Light" w:cs="Calibri Light"/>
          <w:szCs w:val="24"/>
        </w:rPr>
        <w:t>Per</w:t>
      </w:r>
      <w:r w:rsidR="00562089" w:rsidRPr="008C599F">
        <w:rPr>
          <w:rFonts w:ascii="Calibri Light" w:eastAsia="Calibri" w:hAnsi="Calibri Light" w:cs="Calibri Light"/>
          <w:szCs w:val="24"/>
        </w:rPr>
        <w:t xml:space="preserve"> </w:t>
      </w:r>
      <w:r w:rsidR="00636CDA" w:rsidRPr="008C599F">
        <w:rPr>
          <w:rFonts w:ascii="Calibri Light" w:eastAsia="Calibri" w:hAnsi="Calibri Light" w:cs="Calibri Light"/>
          <w:i/>
          <w:iCs/>
          <w:szCs w:val="24"/>
        </w:rPr>
        <w:t>Title</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i/>
          <w:szCs w:val="24"/>
        </w:rPr>
        <w:t>42</w:t>
      </w:r>
      <w:r w:rsidR="00562089" w:rsidRPr="008C599F">
        <w:rPr>
          <w:rFonts w:ascii="Calibri Light" w:eastAsia="Calibri" w:hAnsi="Calibri Light" w:cs="Calibri Light"/>
          <w:i/>
          <w:szCs w:val="24"/>
        </w:rPr>
        <w:t xml:space="preserve"> </w:t>
      </w:r>
      <w:r w:rsidRPr="008C599F">
        <w:rPr>
          <w:rFonts w:ascii="Calibri Light" w:eastAsia="Calibri" w:hAnsi="Calibri Light" w:cs="Calibri Light"/>
          <w:i/>
          <w:szCs w:val="24"/>
        </w:rPr>
        <w:t>CFR</w:t>
      </w:r>
      <w:r w:rsidR="00562089" w:rsidRPr="008C599F">
        <w:rPr>
          <w:rFonts w:ascii="Calibri Light" w:eastAsia="Calibri" w:hAnsi="Calibri Light" w:cs="Calibri Light"/>
          <w:i/>
          <w:szCs w:val="24"/>
        </w:rPr>
        <w:t xml:space="preserve"> </w:t>
      </w:r>
      <w:r w:rsidRPr="008C599F">
        <w:rPr>
          <w:rFonts w:ascii="Calibri Light" w:eastAsia="Calibri" w:hAnsi="Calibri Light" w:cs="Calibri Light"/>
          <w:i/>
          <w:szCs w:val="24"/>
        </w:rPr>
        <w:t>§</w:t>
      </w:r>
      <w:r w:rsidR="00562089" w:rsidRPr="008C599F">
        <w:rPr>
          <w:rFonts w:ascii="Calibri Light" w:eastAsia="Calibri" w:hAnsi="Calibri Light" w:cs="Calibri Light"/>
          <w:i/>
          <w:szCs w:val="24"/>
        </w:rPr>
        <w:t xml:space="preserve"> </w:t>
      </w:r>
      <w:r w:rsidRPr="008C599F">
        <w:rPr>
          <w:rFonts w:ascii="Calibri Light" w:eastAsia="Calibri" w:hAnsi="Calibri Light" w:cs="Calibri Light"/>
          <w:i/>
          <w:szCs w:val="24"/>
        </w:rPr>
        <w:t>438.364</w:t>
      </w:r>
      <w:r w:rsidR="00562089" w:rsidRPr="008C599F">
        <w:rPr>
          <w:rFonts w:ascii="Calibri Light" w:eastAsia="Calibri" w:hAnsi="Calibri Light" w:cs="Calibri Light"/>
          <w:i/>
          <w:szCs w:val="24"/>
        </w:rPr>
        <w:t xml:space="preserve"> </w:t>
      </w:r>
      <w:r w:rsidRPr="008C599F">
        <w:rPr>
          <w:rFonts w:ascii="Calibri Light" w:eastAsia="Calibri" w:hAnsi="Calibri Light" w:cs="Calibri Light"/>
          <w:i/>
          <w:szCs w:val="24"/>
        </w:rPr>
        <w:t>External</w:t>
      </w:r>
      <w:r w:rsidR="00562089" w:rsidRPr="008C599F">
        <w:rPr>
          <w:rFonts w:ascii="Calibri Light" w:eastAsia="Calibri" w:hAnsi="Calibri Light" w:cs="Calibri Light"/>
          <w:i/>
          <w:szCs w:val="24"/>
        </w:rPr>
        <w:t xml:space="preserve"> </w:t>
      </w:r>
      <w:r w:rsidRPr="008C599F">
        <w:rPr>
          <w:rFonts w:ascii="Calibri Light" w:eastAsia="Calibri" w:hAnsi="Calibri Light" w:cs="Calibri Light"/>
          <w:i/>
          <w:szCs w:val="24"/>
        </w:rPr>
        <w:t>quality</w:t>
      </w:r>
      <w:r w:rsidR="00562089" w:rsidRPr="008C599F">
        <w:rPr>
          <w:rFonts w:ascii="Calibri Light" w:eastAsia="Calibri" w:hAnsi="Calibri Light" w:cs="Calibri Light"/>
          <w:i/>
          <w:szCs w:val="24"/>
        </w:rPr>
        <w:t xml:space="preserve"> </w:t>
      </w:r>
      <w:r w:rsidRPr="008C599F">
        <w:rPr>
          <w:rFonts w:ascii="Calibri Light" w:eastAsia="Calibri" w:hAnsi="Calibri Light" w:cs="Calibri Light"/>
          <w:i/>
          <w:szCs w:val="24"/>
        </w:rPr>
        <w:t>review</w:t>
      </w:r>
      <w:r w:rsidR="00562089" w:rsidRPr="008C599F">
        <w:rPr>
          <w:rFonts w:ascii="Calibri Light" w:eastAsia="Calibri" w:hAnsi="Calibri Light" w:cs="Calibri Light"/>
          <w:i/>
          <w:szCs w:val="24"/>
        </w:rPr>
        <w:t xml:space="preserve"> </w:t>
      </w:r>
      <w:r w:rsidRPr="008C599F">
        <w:rPr>
          <w:rFonts w:ascii="Calibri Light" w:eastAsia="Calibri" w:hAnsi="Calibri Light" w:cs="Calibri Light"/>
          <w:i/>
          <w:szCs w:val="24"/>
        </w:rPr>
        <w:t>results(a)(4)</w:t>
      </w:r>
      <w:r w:rsidRPr="008C599F">
        <w:rPr>
          <w:rFonts w:ascii="Calibri Light" w:eastAsia="Calibri" w:hAnsi="Calibri Light" w:cs="Calibri Light"/>
          <w:szCs w:val="24"/>
        </w:rPr>
        <w:t>,</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this</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report</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is</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required</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to</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include</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recommendations</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for</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improving</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the</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quality</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of</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health</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care</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services</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furnished</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by</w:t>
      </w:r>
      <w:r w:rsidR="00562089" w:rsidRPr="008C599F">
        <w:rPr>
          <w:rFonts w:ascii="Calibri Light" w:eastAsia="Calibri" w:hAnsi="Calibri Light" w:cs="Calibri Light"/>
          <w:szCs w:val="24"/>
        </w:rPr>
        <w:t xml:space="preserve"> </w:t>
      </w:r>
      <w:r w:rsidR="00B30F4A" w:rsidRPr="008C599F">
        <w:rPr>
          <w:rFonts w:ascii="Calibri Light" w:eastAsia="Calibri" w:hAnsi="Calibri Light" w:cs="Calibri Light"/>
          <w:szCs w:val="24"/>
        </w:rPr>
        <w:t>MBHP</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and</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recommendations</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on</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how</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MassHealth</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can</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target</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the</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goals</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and</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the</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objectives</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outlined</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in</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the</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state’s</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quality</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strategy</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to</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better</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support</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improvement</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in</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the</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b/>
          <w:bCs/>
          <w:szCs w:val="24"/>
        </w:rPr>
        <w:t>quality</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of,</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b/>
          <w:bCs/>
          <w:szCs w:val="24"/>
        </w:rPr>
        <w:t>timeliness</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of,</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and</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b/>
          <w:bCs/>
          <w:szCs w:val="24"/>
        </w:rPr>
        <w:t>access</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to</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health</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care</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services</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furnished</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to</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Medicaid</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managed</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care</w:t>
      </w:r>
      <w:r w:rsidR="00562089" w:rsidRPr="008C599F">
        <w:rPr>
          <w:rFonts w:ascii="Calibri Light" w:eastAsia="Calibri" w:hAnsi="Calibri Light" w:cs="Calibri Light"/>
          <w:szCs w:val="24"/>
        </w:rPr>
        <w:t xml:space="preserve"> </w:t>
      </w:r>
      <w:r w:rsidRPr="008C599F">
        <w:rPr>
          <w:rFonts w:ascii="Calibri Light" w:eastAsia="Calibri" w:hAnsi="Calibri Light" w:cs="Calibri Light"/>
          <w:szCs w:val="24"/>
        </w:rPr>
        <w:t>enrollees.</w:t>
      </w:r>
      <w:r w:rsidR="00562089" w:rsidRPr="008C599F">
        <w:rPr>
          <w:rFonts w:ascii="Calibri Light" w:eastAsia="Calibri" w:hAnsi="Calibri Light" w:cs="Calibri Light"/>
          <w:szCs w:val="24"/>
        </w:rPr>
        <w:t xml:space="preserve"> </w:t>
      </w:r>
    </w:p>
    <w:p w14:paraId="3D6A218B" w14:textId="752D6448" w:rsidR="009F7B69" w:rsidRPr="008C599F" w:rsidRDefault="009F7B69" w:rsidP="002313FB">
      <w:pPr>
        <w:pStyle w:val="Heading4"/>
        <w:rPr>
          <w:rFonts w:eastAsia="Times New Roman"/>
        </w:rPr>
      </w:pPr>
      <w:bookmarkStart w:id="45" w:name="_Toc88683631"/>
      <w:bookmarkStart w:id="46" w:name="_Toc92303586"/>
      <w:bookmarkStart w:id="47" w:name="_Toc95383319"/>
      <w:bookmarkEnd w:id="44"/>
      <w:r w:rsidRPr="008C599F">
        <w:rPr>
          <w:rFonts w:eastAsia="Times New Roman"/>
        </w:rPr>
        <w:t>EQR</w:t>
      </w:r>
      <w:r w:rsidR="00562089" w:rsidRPr="008C599F">
        <w:rPr>
          <w:rFonts w:eastAsia="Times New Roman"/>
        </w:rPr>
        <w:t xml:space="preserve"> </w:t>
      </w:r>
      <w:r w:rsidRPr="008C599F">
        <w:rPr>
          <w:rFonts w:eastAsia="Times New Roman"/>
        </w:rPr>
        <w:t>Recommendations</w:t>
      </w:r>
      <w:r w:rsidR="00562089" w:rsidRPr="008C599F">
        <w:rPr>
          <w:rFonts w:eastAsia="Times New Roman"/>
        </w:rPr>
        <w:t xml:space="preserve"> </w:t>
      </w:r>
      <w:r w:rsidRPr="008C599F">
        <w:rPr>
          <w:rFonts w:eastAsia="Times New Roman"/>
        </w:rPr>
        <w:t>for</w:t>
      </w:r>
      <w:r w:rsidR="00562089" w:rsidRPr="008C599F">
        <w:rPr>
          <w:rFonts w:eastAsia="Times New Roman"/>
        </w:rPr>
        <w:t xml:space="preserve"> </w:t>
      </w:r>
      <w:bookmarkEnd w:id="45"/>
      <w:bookmarkEnd w:id="46"/>
      <w:bookmarkEnd w:id="47"/>
      <w:r w:rsidRPr="008C599F">
        <w:rPr>
          <w:rFonts w:eastAsia="Times New Roman"/>
        </w:rPr>
        <w:t>MassHealth</w:t>
      </w:r>
    </w:p>
    <w:p w14:paraId="4AFE693D" w14:textId="42BCD7E4" w:rsidR="00F310B4" w:rsidRPr="008C599F" w:rsidRDefault="00F310B4" w:rsidP="0057215E">
      <w:pPr>
        <w:pStyle w:val="ListParagraph"/>
        <w:numPr>
          <w:ilvl w:val="0"/>
          <w:numId w:val="22"/>
        </w:numPr>
        <w:ind w:left="360"/>
        <w:rPr>
          <w:rFonts w:ascii="Calibri Light" w:eastAsia="Times New Roman" w:hAnsi="Calibri Light" w:cs="Calibri Light"/>
          <w:i/>
          <w:iCs/>
          <w:szCs w:val="24"/>
        </w:rPr>
      </w:pPr>
      <w:r w:rsidRPr="008C599F">
        <w:rPr>
          <w:rFonts w:ascii="Calibri Light" w:eastAsia="Times New Roman" w:hAnsi="Calibri Light" w:cs="Calibri Light"/>
          <w:i/>
          <w:iCs/>
          <w:szCs w:val="24"/>
        </w:rPr>
        <w:t>Recommendation towards a better process of obtaining race and ethnicity data</w:t>
      </w:r>
      <w:r w:rsidR="00E105A8" w:rsidRPr="008C599F">
        <w:rPr>
          <w:rFonts w:ascii="Calibri Light" w:eastAsia="Times New Roman" w:hAnsi="Calibri Light" w:cs="Calibri Light"/>
          <w:i/>
          <w:iCs/>
          <w:szCs w:val="24"/>
        </w:rPr>
        <w:t xml:space="preserve"> </w:t>
      </w:r>
      <w:r w:rsidR="00E105A8" w:rsidRPr="008C599F">
        <w:rPr>
          <w:rFonts w:ascii="Calibri Light" w:eastAsia="Times New Roman" w:hAnsi="Calibri Light" w:cs="Calibri Light"/>
          <w:szCs w:val="24"/>
        </w:rPr>
        <w:t>−</w:t>
      </w:r>
      <w:r w:rsidRPr="008C599F">
        <w:rPr>
          <w:rFonts w:ascii="Calibri Light" w:eastAsia="Times New Roman" w:hAnsi="Calibri Light" w:cs="Calibri Light"/>
          <w:i/>
          <w:iCs/>
          <w:szCs w:val="24"/>
        </w:rPr>
        <w:t xml:space="preserve"> </w:t>
      </w:r>
      <w:r w:rsidRPr="008C599F">
        <w:rPr>
          <w:rFonts w:ascii="Calibri Light" w:eastAsia="Times New Roman" w:hAnsi="Calibri Light" w:cs="Calibri Light"/>
          <w:szCs w:val="24"/>
        </w:rPr>
        <w:t>MBHP should implement processes to obtain distinct and complete race and ethnicity data so that measures that require race and ethnicity stratification can be reported.</w:t>
      </w:r>
    </w:p>
    <w:p w14:paraId="1D181DAF" w14:textId="61B30F7B" w:rsidR="00F310B4" w:rsidRPr="008C599F" w:rsidRDefault="00F310B4" w:rsidP="0057215E">
      <w:pPr>
        <w:pStyle w:val="ListParagraph"/>
        <w:numPr>
          <w:ilvl w:val="0"/>
          <w:numId w:val="22"/>
        </w:numPr>
        <w:ind w:left="360"/>
        <w:rPr>
          <w:rFonts w:ascii="Calibri Light" w:eastAsia="Times New Roman" w:hAnsi="Calibri Light" w:cs="Calibri Light"/>
          <w:szCs w:val="24"/>
        </w:rPr>
      </w:pPr>
      <w:r w:rsidRPr="008C599F">
        <w:rPr>
          <w:rFonts w:ascii="Calibri Light" w:eastAsia="Times New Roman" w:hAnsi="Calibri Light" w:cs="Calibri Light"/>
          <w:i/>
          <w:iCs/>
          <w:szCs w:val="24"/>
        </w:rPr>
        <w:t>Recommendation towards using most up-to-date technical specifications</w:t>
      </w:r>
      <w:r w:rsidR="00E105A8" w:rsidRPr="008C599F">
        <w:rPr>
          <w:rFonts w:ascii="Calibri Light" w:eastAsia="Times New Roman" w:hAnsi="Calibri Light" w:cs="Calibri Light"/>
          <w:i/>
          <w:iCs/>
          <w:szCs w:val="24"/>
        </w:rPr>
        <w:t xml:space="preserve"> </w:t>
      </w:r>
      <w:r w:rsidR="00E105A8" w:rsidRPr="008C599F">
        <w:rPr>
          <w:rFonts w:ascii="Calibri Light" w:eastAsia="Times New Roman" w:hAnsi="Calibri Light" w:cs="Calibri Light"/>
          <w:szCs w:val="24"/>
        </w:rPr>
        <w:t>−</w:t>
      </w:r>
      <w:r w:rsidRPr="008C599F">
        <w:rPr>
          <w:rFonts w:ascii="Calibri Light" w:eastAsia="Times New Roman" w:hAnsi="Calibri Light" w:cs="Calibri Light"/>
          <w:i/>
          <w:iCs/>
          <w:szCs w:val="24"/>
        </w:rPr>
        <w:t xml:space="preserve"> </w:t>
      </w:r>
      <w:r w:rsidRPr="008C599F">
        <w:rPr>
          <w:rFonts w:ascii="Calibri Light" w:eastAsia="Times New Roman" w:hAnsi="Calibri Light" w:cs="Calibri Light"/>
          <w:szCs w:val="24"/>
        </w:rPr>
        <w:t>MBHP should ensure that clarification is obtained from MassHealth on the specifications and versions that should be used for measure rate calculation and reporting.</w:t>
      </w:r>
    </w:p>
    <w:p w14:paraId="413771DB" w14:textId="77777777" w:rsidR="00F310B4" w:rsidRPr="008C599F" w:rsidRDefault="00F310B4" w:rsidP="0057215E">
      <w:pPr>
        <w:pStyle w:val="ListParagraph"/>
        <w:numPr>
          <w:ilvl w:val="0"/>
          <w:numId w:val="22"/>
        </w:numPr>
        <w:ind w:left="360"/>
        <w:rPr>
          <w:rFonts w:ascii="Calibri Light" w:eastAsia="Times New Roman" w:hAnsi="Calibri Light" w:cs="Calibri Light"/>
          <w:szCs w:val="24"/>
        </w:rPr>
      </w:pPr>
      <w:r w:rsidRPr="008C599F">
        <w:rPr>
          <w:rFonts w:ascii="Calibri Light" w:eastAsia="Times New Roman" w:hAnsi="Calibri Light" w:cs="Calibri Light"/>
          <w:i/>
          <w:iCs/>
          <w:szCs w:val="24"/>
        </w:rPr>
        <w:t>Recommendation towards better performance on quality measures</w:t>
      </w:r>
      <w:r w:rsidRPr="008C599F">
        <w:rPr>
          <w:rFonts w:ascii="Calibri Light" w:eastAsia="Times New Roman" w:hAnsi="Calibri Light" w:cs="Calibri Light"/>
          <w:szCs w:val="24"/>
        </w:rPr>
        <w:t xml:space="preserve"> – MassHealth should continue to leverage the HEDIS and non-HEDIS data and report findings to support the development of relevant major initiatives, quality improvement strategies and interventions, and performance monitoring and evaluation activities. </w:t>
      </w:r>
    </w:p>
    <w:p w14:paraId="0717A9A4" w14:textId="2D65D0BB" w:rsidR="00F310B4" w:rsidRPr="008C599F" w:rsidRDefault="00F310B4" w:rsidP="0057215E">
      <w:pPr>
        <w:pStyle w:val="ListParagraph"/>
        <w:numPr>
          <w:ilvl w:val="0"/>
          <w:numId w:val="22"/>
        </w:numPr>
        <w:ind w:left="360"/>
        <w:rPr>
          <w:rFonts w:ascii="Calibri Light" w:hAnsi="Calibri Light" w:cs="Calibri Light"/>
          <w:szCs w:val="24"/>
        </w:rPr>
      </w:pPr>
      <w:r w:rsidRPr="008C599F">
        <w:rPr>
          <w:rFonts w:ascii="Calibri Light" w:eastAsia="Calibri" w:hAnsi="Calibri Light" w:cs="Calibri Light"/>
          <w:i/>
          <w:iCs/>
          <w:szCs w:val="24"/>
        </w:rPr>
        <w:t xml:space="preserve">Recommendation towards better policy documentation </w:t>
      </w:r>
      <w:r w:rsidR="00E105A8" w:rsidRPr="008C599F">
        <w:rPr>
          <w:rFonts w:ascii="Calibri Light" w:eastAsia="Calibri" w:hAnsi="Calibri Light" w:cs="Calibri Light"/>
          <w:i/>
          <w:iCs/>
          <w:szCs w:val="24"/>
        </w:rPr>
        <w:t xml:space="preserve">− </w:t>
      </w:r>
      <w:r w:rsidRPr="008C599F">
        <w:rPr>
          <w:rFonts w:ascii="Calibri Light" w:hAnsi="Calibri Light" w:cs="Calibri Light"/>
          <w:szCs w:val="24"/>
        </w:rPr>
        <w:t xml:space="preserve">The state should direct MBHP to thoroughly review its policies and procedures, integrating all Massachusetts contract requirements into relevant policies. </w:t>
      </w:r>
    </w:p>
    <w:p w14:paraId="31D3AC34" w14:textId="77777777" w:rsidR="00F310B4" w:rsidRPr="008C599F" w:rsidRDefault="00F310B4" w:rsidP="0057215E">
      <w:pPr>
        <w:pStyle w:val="ListParagraph"/>
        <w:numPr>
          <w:ilvl w:val="0"/>
          <w:numId w:val="22"/>
        </w:numPr>
        <w:ind w:left="360"/>
        <w:rPr>
          <w:rFonts w:ascii="Calibri Light" w:hAnsi="Calibri Light" w:cs="Calibri Light"/>
          <w:szCs w:val="24"/>
        </w:rPr>
      </w:pPr>
      <w:r w:rsidRPr="008C599F">
        <w:rPr>
          <w:rFonts w:ascii="Calibri Light" w:eastAsia="Times New Roman" w:hAnsi="Calibri Light" w:cs="Calibri Light"/>
          <w:i/>
          <w:iCs/>
          <w:szCs w:val="24"/>
        </w:rPr>
        <w:t>Recommendation towards</w:t>
      </w:r>
      <w:r w:rsidRPr="008C599F">
        <w:rPr>
          <w:rFonts w:ascii="Calibri Light" w:eastAsia="Times New Roman" w:hAnsi="Calibri Light" w:cs="Calibri Light"/>
          <w:szCs w:val="24"/>
        </w:rPr>
        <w:t xml:space="preserve"> </w:t>
      </w:r>
      <w:r w:rsidRPr="008C599F">
        <w:rPr>
          <w:rFonts w:ascii="Calibri Light" w:eastAsia="Times New Roman" w:hAnsi="Calibri Light" w:cs="Calibri Light"/>
          <w:i/>
          <w:iCs/>
          <w:szCs w:val="24"/>
        </w:rPr>
        <w:t>addressing gaps identified through the compliance review</w:t>
      </w:r>
      <w:r w:rsidRPr="008C599F">
        <w:rPr>
          <w:rFonts w:ascii="Calibri Light" w:eastAsia="Times New Roman" w:hAnsi="Calibri Light" w:cs="Calibri Light"/>
          <w:szCs w:val="24"/>
        </w:rPr>
        <w:t xml:space="preserve"> – To effectively address the areas of non-compliance, MassHealth should establish direct communication with MBHP to discuss the identified issues. </w:t>
      </w:r>
      <w:r w:rsidRPr="008C599F">
        <w:rPr>
          <w:rFonts w:ascii="Calibri Light" w:hAnsi="Calibri Light" w:cs="Calibri Light"/>
          <w:szCs w:val="24"/>
        </w:rPr>
        <w:t>MBHP should ensure alignment of policy requirements with the contract terms to guarantee comprehensive coverage and ensure timely submission of all required reports to MassHealth, maintaining the evidence of transmittal. MBHP should also amend existing contracts to require 10 years of record retention and ensure that future contracts comply with this requirement.</w:t>
      </w:r>
    </w:p>
    <w:p w14:paraId="3C0BCDA6" w14:textId="77777777" w:rsidR="00F310B4" w:rsidRPr="008C599F" w:rsidRDefault="00F310B4" w:rsidP="0057215E">
      <w:pPr>
        <w:pStyle w:val="ListParagraph"/>
        <w:numPr>
          <w:ilvl w:val="0"/>
          <w:numId w:val="22"/>
        </w:numPr>
        <w:spacing w:after="160" w:line="259" w:lineRule="auto"/>
        <w:ind w:left="360"/>
        <w:rPr>
          <w:rFonts w:cs="Calibri"/>
          <w:szCs w:val="24"/>
        </w:rPr>
      </w:pPr>
      <w:r w:rsidRPr="008C599F">
        <w:rPr>
          <w:rFonts w:ascii="Calibri Light" w:eastAsia="Times New Roman" w:hAnsi="Calibri Light" w:cs="Calibri Light"/>
          <w:i/>
          <w:iCs/>
          <w:szCs w:val="24"/>
        </w:rPr>
        <w:t xml:space="preserve">Recommendation towards measurable </w:t>
      </w:r>
      <w:r w:rsidRPr="008C599F">
        <w:rPr>
          <w:rFonts w:ascii="Calibri Light" w:hAnsi="Calibri Light" w:cs="Calibri Light"/>
          <w:i/>
          <w:iCs/>
          <w:szCs w:val="24"/>
        </w:rPr>
        <w:t>network adequacy standards</w:t>
      </w:r>
      <w:r w:rsidRPr="008C599F">
        <w:rPr>
          <w:rFonts w:ascii="Calibri Light" w:hAnsi="Calibri Light" w:cs="Calibri Light"/>
          <w:szCs w:val="24"/>
        </w:rPr>
        <w:t xml:space="preserve"> – MassHealth should continue to monitor network adequacy across MCPs and leverage the results to improve access.</w:t>
      </w:r>
      <w:r w:rsidRPr="008C599F">
        <w:rPr>
          <w:rFonts w:cs="Calibri"/>
          <w:szCs w:val="24"/>
        </w:rPr>
        <w:t xml:space="preserve"> </w:t>
      </w:r>
    </w:p>
    <w:p w14:paraId="5E5F16DD" w14:textId="5B5EE895" w:rsidR="00F310B4" w:rsidRPr="008C599F" w:rsidRDefault="00F310B4" w:rsidP="0057215E">
      <w:pPr>
        <w:pStyle w:val="ListParagraph"/>
        <w:numPr>
          <w:ilvl w:val="0"/>
          <w:numId w:val="22"/>
        </w:numPr>
        <w:ind w:left="360"/>
        <w:rPr>
          <w:rFonts w:ascii="Calibri Light" w:eastAsia="Times New Roman" w:hAnsi="Calibri Light" w:cs="Calibri Light"/>
          <w:szCs w:val="24"/>
        </w:rPr>
      </w:pPr>
      <w:r w:rsidRPr="008C599F">
        <w:rPr>
          <w:rFonts w:ascii="Calibri Light" w:eastAsia="Times New Roman" w:hAnsi="Calibri Light" w:cs="Calibri Light"/>
          <w:i/>
          <w:iCs/>
          <w:szCs w:val="24"/>
        </w:rPr>
        <w:t>Recommendation towards better performance on member experience of care measures</w:t>
      </w:r>
      <w:r w:rsidRPr="008C599F">
        <w:rPr>
          <w:rFonts w:ascii="Calibri Light" w:eastAsia="Times New Roman" w:hAnsi="Calibri Light" w:cs="Calibri Light"/>
          <w:szCs w:val="24"/>
        </w:rPr>
        <w:t xml:space="preserve"> – Considering the high scores and some measures reaching 100% satisfaction, MassHealth should discuss with MBHP a possibility of refining or expanding the survey to capture </w:t>
      </w:r>
      <w:r w:rsidR="003A42E9">
        <w:rPr>
          <w:rFonts w:ascii="Calibri Light" w:eastAsia="Times New Roman" w:hAnsi="Calibri Light" w:cs="Calibri Light"/>
        </w:rPr>
        <w:t>areas of member experience that may not be reflected in the current metrics</w:t>
      </w:r>
      <w:r w:rsidR="003A42E9" w:rsidRPr="008C599F">
        <w:rPr>
          <w:rFonts w:ascii="Calibri Light" w:eastAsia="Times New Roman" w:hAnsi="Calibri Light" w:cs="Calibri Light"/>
        </w:rPr>
        <w:t>.</w:t>
      </w:r>
      <w:r w:rsidRPr="008C599F">
        <w:rPr>
          <w:rFonts w:ascii="Calibri Light" w:eastAsia="Times New Roman" w:hAnsi="Calibri Light" w:cs="Calibri Light"/>
          <w:szCs w:val="24"/>
        </w:rPr>
        <w:t xml:space="preserve">. MassHealth should work with MBHP to review complaints and grievances to identify additional survey questions and areas for improvement.  </w:t>
      </w:r>
    </w:p>
    <w:p w14:paraId="5BBB3049" w14:textId="04F7C625" w:rsidR="00EC3B8C" w:rsidRPr="008C599F" w:rsidRDefault="00F310B4" w:rsidP="0057215E">
      <w:pPr>
        <w:pStyle w:val="ListParagraph"/>
        <w:numPr>
          <w:ilvl w:val="0"/>
          <w:numId w:val="22"/>
        </w:numPr>
        <w:ind w:left="360"/>
        <w:rPr>
          <w:rFonts w:ascii="Calibri Light" w:eastAsia="Times New Roman" w:hAnsi="Calibri Light" w:cs="Calibri Light"/>
        </w:rPr>
      </w:pPr>
      <w:r w:rsidRPr="008C599F">
        <w:rPr>
          <w:rFonts w:ascii="Calibri Light" w:eastAsia="Times New Roman" w:hAnsi="Calibri Light" w:cs="Calibri Light"/>
          <w:i/>
          <w:iCs/>
          <w:szCs w:val="24"/>
        </w:rPr>
        <w:t xml:space="preserve">Recommendation towards sharing information about member experiences </w:t>
      </w:r>
      <w:r w:rsidRPr="008C599F">
        <w:rPr>
          <w:rFonts w:ascii="Calibri Light" w:eastAsia="Times New Roman" w:hAnsi="Calibri Light" w:cs="Calibri Light"/>
          <w:szCs w:val="24"/>
        </w:rPr>
        <w:t xml:space="preserve">− IPRO recommends that MassHealth publish summary results from member experience surveys on the MassHealth Quality Reports and Resources website and make the results available to MassHealth enrollees. </w:t>
      </w:r>
    </w:p>
    <w:p w14:paraId="735DC462" w14:textId="118C13B3" w:rsidR="006D08F1" w:rsidRPr="008C599F" w:rsidRDefault="00B30F4A" w:rsidP="002313FB">
      <w:pPr>
        <w:pStyle w:val="Heading4"/>
        <w:rPr>
          <w:rFonts w:eastAsia="Times New Roman"/>
        </w:rPr>
      </w:pPr>
      <w:r w:rsidRPr="008C599F">
        <w:rPr>
          <w:rFonts w:eastAsia="Times New Roman"/>
        </w:rPr>
        <w:lastRenderedPageBreak/>
        <w:t>EQR</w:t>
      </w:r>
      <w:r w:rsidR="00562089" w:rsidRPr="008C599F">
        <w:rPr>
          <w:rFonts w:eastAsia="Times New Roman"/>
        </w:rPr>
        <w:t xml:space="preserve"> </w:t>
      </w:r>
      <w:r w:rsidRPr="008C599F">
        <w:rPr>
          <w:rFonts w:eastAsia="Times New Roman"/>
        </w:rPr>
        <w:t>Recommendations</w:t>
      </w:r>
      <w:r w:rsidR="00562089" w:rsidRPr="008C599F">
        <w:rPr>
          <w:rFonts w:eastAsia="Times New Roman"/>
        </w:rPr>
        <w:t xml:space="preserve"> </w:t>
      </w:r>
      <w:r w:rsidRPr="008C599F">
        <w:rPr>
          <w:rFonts w:eastAsia="Times New Roman"/>
        </w:rPr>
        <w:t>for</w:t>
      </w:r>
      <w:r w:rsidR="00562089" w:rsidRPr="008C599F">
        <w:rPr>
          <w:rFonts w:eastAsia="Times New Roman"/>
        </w:rPr>
        <w:t xml:space="preserve"> </w:t>
      </w:r>
      <w:r w:rsidRPr="008C599F">
        <w:rPr>
          <w:rFonts w:eastAsia="Times New Roman"/>
        </w:rPr>
        <w:t>MBHP</w:t>
      </w:r>
    </w:p>
    <w:p w14:paraId="1699FF78" w14:textId="30793E9A" w:rsidR="00513D3B" w:rsidRPr="008C599F" w:rsidRDefault="00B30F4A" w:rsidP="00FC1E79">
      <w:pPr>
        <w:rPr>
          <w:rFonts w:ascii="Calibri Light" w:eastAsia="Calibri" w:hAnsi="Calibri Light" w:cs="Calibri Light"/>
          <w:szCs w:val="24"/>
        </w:rPr>
      </w:pPr>
      <w:bookmarkStart w:id="48" w:name="_Hlk127647593"/>
      <w:r w:rsidRPr="008C599F">
        <w:rPr>
          <w:rFonts w:ascii="Calibri Light" w:eastAsia="Calibri" w:hAnsi="Calibri Light" w:cs="Calibri Light"/>
          <w:szCs w:val="24"/>
        </w:rPr>
        <w:t>MBHP</w:t>
      </w:r>
      <w:r w:rsidR="006D08F1" w:rsidRPr="008C599F">
        <w:rPr>
          <w:rFonts w:ascii="Calibri Light" w:eastAsia="Calibri" w:hAnsi="Calibri Light" w:cs="Calibri Light"/>
          <w:szCs w:val="24"/>
        </w:rPr>
        <w:t>-specific</w:t>
      </w:r>
      <w:r w:rsidR="00562089" w:rsidRPr="008C599F">
        <w:rPr>
          <w:rFonts w:ascii="Calibri Light" w:eastAsia="Calibri" w:hAnsi="Calibri Light" w:cs="Calibri Light"/>
          <w:szCs w:val="24"/>
        </w:rPr>
        <w:t xml:space="preserve"> </w:t>
      </w:r>
      <w:r w:rsidR="006D08F1" w:rsidRPr="008C599F">
        <w:rPr>
          <w:rFonts w:ascii="Calibri Light" w:eastAsia="Calibri" w:hAnsi="Calibri Light" w:cs="Calibri Light"/>
          <w:szCs w:val="24"/>
        </w:rPr>
        <w:t>recommendations</w:t>
      </w:r>
      <w:r w:rsidR="00562089" w:rsidRPr="008C599F">
        <w:rPr>
          <w:rFonts w:ascii="Calibri Light" w:eastAsia="Calibri" w:hAnsi="Calibri Light" w:cs="Calibri Light"/>
          <w:szCs w:val="24"/>
        </w:rPr>
        <w:t xml:space="preserve"> </w:t>
      </w:r>
      <w:r w:rsidR="006D08F1" w:rsidRPr="008C599F">
        <w:rPr>
          <w:rFonts w:ascii="Calibri Light" w:eastAsia="Calibri" w:hAnsi="Calibri Light" w:cs="Calibri Light"/>
          <w:szCs w:val="24"/>
        </w:rPr>
        <w:t>related</w:t>
      </w:r>
      <w:r w:rsidR="00562089" w:rsidRPr="008C599F">
        <w:rPr>
          <w:rFonts w:ascii="Calibri Light" w:eastAsia="Calibri" w:hAnsi="Calibri Light" w:cs="Calibri Light"/>
          <w:szCs w:val="24"/>
        </w:rPr>
        <w:t xml:space="preserve"> </w:t>
      </w:r>
      <w:r w:rsidR="006D08F1" w:rsidRPr="008C599F">
        <w:rPr>
          <w:rFonts w:ascii="Calibri Light" w:eastAsia="Calibri" w:hAnsi="Calibri Light" w:cs="Calibri Light"/>
          <w:szCs w:val="24"/>
        </w:rPr>
        <w:t>to</w:t>
      </w:r>
      <w:r w:rsidR="00562089" w:rsidRPr="008C599F">
        <w:rPr>
          <w:rFonts w:ascii="Calibri Light" w:eastAsia="Calibri" w:hAnsi="Calibri Light" w:cs="Calibri Light"/>
          <w:szCs w:val="24"/>
        </w:rPr>
        <w:t xml:space="preserve"> </w:t>
      </w:r>
      <w:r w:rsidR="006D08F1" w:rsidRPr="008C599F">
        <w:rPr>
          <w:rFonts w:ascii="Calibri Light" w:eastAsia="Calibri" w:hAnsi="Calibri Light" w:cs="Calibri Light"/>
          <w:szCs w:val="24"/>
        </w:rPr>
        <w:t>the</w:t>
      </w:r>
      <w:r w:rsidR="00562089" w:rsidRPr="008C599F">
        <w:rPr>
          <w:rFonts w:ascii="Calibri Light" w:eastAsia="Calibri" w:hAnsi="Calibri Light" w:cs="Calibri Light"/>
          <w:szCs w:val="24"/>
        </w:rPr>
        <w:t xml:space="preserve"> </w:t>
      </w:r>
      <w:r w:rsidR="006D08F1" w:rsidRPr="008C599F">
        <w:rPr>
          <w:rFonts w:ascii="Calibri Light" w:eastAsia="Calibri" w:hAnsi="Calibri Light" w:cs="Calibri Light"/>
          <w:b/>
          <w:szCs w:val="24"/>
        </w:rPr>
        <w:t>quality</w:t>
      </w:r>
      <w:r w:rsidR="00506121" w:rsidRPr="008C599F">
        <w:rPr>
          <w:rFonts w:ascii="Calibri Light" w:eastAsia="Calibri" w:hAnsi="Calibri Light" w:cs="Calibri Light"/>
          <w:bCs/>
          <w:szCs w:val="24"/>
        </w:rPr>
        <w:t xml:space="preserve"> of</w:t>
      </w:r>
      <w:r w:rsidR="006D08F1" w:rsidRPr="008C599F">
        <w:rPr>
          <w:rFonts w:ascii="Calibri Light" w:eastAsia="Calibri" w:hAnsi="Calibri Light" w:cs="Calibri Light"/>
          <w:szCs w:val="24"/>
        </w:rPr>
        <w:t>,</w:t>
      </w:r>
      <w:r w:rsidR="00562089" w:rsidRPr="008C599F">
        <w:rPr>
          <w:rFonts w:ascii="Calibri Light" w:eastAsia="Calibri" w:hAnsi="Calibri Light" w:cs="Calibri Light"/>
          <w:szCs w:val="24"/>
        </w:rPr>
        <w:t xml:space="preserve"> </w:t>
      </w:r>
      <w:r w:rsidR="006D08F1" w:rsidRPr="008C599F">
        <w:rPr>
          <w:rFonts w:ascii="Calibri Light" w:eastAsia="Calibri" w:hAnsi="Calibri Light" w:cs="Calibri Light"/>
          <w:b/>
          <w:szCs w:val="24"/>
        </w:rPr>
        <w:t>timeliness</w:t>
      </w:r>
      <w:r w:rsidR="00506121" w:rsidRPr="008C599F">
        <w:rPr>
          <w:rFonts w:ascii="Calibri Light" w:eastAsia="Calibri" w:hAnsi="Calibri Light" w:cs="Calibri Light"/>
          <w:bCs/>
          <w:szCs w:val="24"/>
        </w:rPr>
        <w:t xml:space="preserve"> of</w:t>
      </w:r>
      <w:r w:rsidR="006D08F1" w:rsidRPr="008C599F">
        <w:rPr>
          <w:rFonts w:ascii="Calibri Light" w:eastAsia="Calibri" w:hAnsi="Calibri Light" w:cs="Calibri Light"/>
          <w:szCs w:val="24"/>
        </w:rPr>
        <w:t>,</w:t>
      </w:r>
      <w:r w:rsidR="00562089" w:rsidRPr="008C599F">
        <w:rPr>
          <w:rFonts w:ascii="Calibri Light" w:eastAsia="Calibri" w:hAnsi="Calibri Light" w:cs="Calibri Light"/>
          <w:szCs w:val="24"/>
        </w:rPr>
        <w:t xml:space="preserve"> </w:t>
      </w:r>
      <w:r w:rsidR="006D08F1" w:rsidRPr="008C599F">
        <w:rPr>
          <w:rFonts w:ascii="Calibri Light" w:eastAsia="Calibri" w:hAnsi="Calibri Light" w:cs="Calibri Light"/>
          <w:szCs w:val="24"/>
        </w:rPr>
        <w:t>and</w:t>
      </w:r>
      <w:r w:rsidR="00562089" w:rsidRPr="008C599F">
        <w:rPr>
          <w:rFonts w:ascii="Calibri Light" w:eastAsia="Calibri" w:hAnsi="Calibri Light" w:cs="Calibri Light"/>
          <w:szCs w:val="24"/>
        </w:rPr>
        <w:t xml:space="preserve"> </w:t>
      </w:r>
      <w:r w:rsidR="006D08F1" w:rsidRPr="008C599F">
        <w:rPr>
          <w:rFonts w:ascii="Calibri Light" w:eastAsia="Calibri" w:hAnsi="Calibri Light" w:cs="Calibri Light"/>
          <w:b/>
          <w:szCs w:val="24"/>
        </w:rPr>
        <w:t>access</w:t>
      </w:r>
      <w:r w:rsidR="00562089" w:rsidRPr="008C599F">
        <w:rPr>
          <w:rFonts w:ascii="Calibri Light" w:eastAsia="Calibri" w:hAnsi="Calibri Light" w:cs="Calibri Light"/>
          <w:b/>
          <w:szCs w:val="24"/>
        </w:rPr>
        <w:t xml:space="preserve"> </w:t>
      </w:r>
      <w:r w:rsidR="006D08F1" w:rsidRPr="008C599F">
        <w:rPr>
          <w:rFonts w:ascii="Calibri Light" w:eastAsia="Calibri" w:hAnsi="Calibri Light" w:cs="Calibri Light"/>
          <w:szCs w:val="24"/>
        </w:rPr>
        <w:t>to</w:t>
      </w:r>
      <w:r w:rsidR="00562089" w:rsidRPr="008C599F">
        <w:rPr>
          <w:rFonts w:ascii="Calibri Light" w:eastAsia="Calibri" w:hAnsi="Calibri Light" w:cs="Calibri Light"/>
          <w:szCs w:val="24"/>
        </w:rPr>
        <w:t xml:space="preserve"> </w:t>
      </w:r>
      <w:r w:rsidR="006D08F1" w:rsidRPr="008C599F">
        <w:rPr>
          <w:rFonts w:ascii="Calibri Light" w:eastAsia="Calibri" w:hAnsi="Calibri Light" w:cs="Calibri Light"/>
          <w:szCs w:val="24"/>
        </w:rPr>
        <w:t>care</w:t>
      </w:r>
      <w:r w:rsidR="00562089" w:rsidRPr="008C599F">
        <w:rPr>
          <w:rFonts w:ascii="Calibri Light" w:eastAsia="Calibri" w:hAnsi="Calibri Light" w:cs="Calibri Light"/>
          <w:szCs w:val="24"/>
        </w:rPr>
        <w:t xml:space="preserve"> </w:t>
      </w:r>
      <w:r w:rsidR="006D08F1" w:rsidRPr="008C599F">
        <w:rPr>
          <w:rFonts w:ascii="Calibri Light" w:eastAsia="Calibri" w:hAnsi="Calibri Light" w:cs="Calibri Light"/>
          <w:szCs w:val="24"/>
        </w:rPr>
        <w:t>are</w:t>
      </w:r>
      <w:r w:rsidR="00562089" w:rsidRPr="008C599F">
        <w:rPr>
          <w:rFonts w:ascii="Calibri Light" w:eastAsia="Calibri" w:hAnsi="Calibri Light" w:cs="Calibri Light"/>
          <w:szCs w:val="24"/>
        </w:rPr>
        <w:t xml:space="preserve"> </w:t>
      </w:r>
      <w:r w:rsidR="006D08F1" w:rsidRPr="008C599F">
        <w:rPr>
          <w:rFonts w:ascii="Calibri Light" w:eastAsia="Calibri" w:hAnsi="Calibri Light" w:cs="Calibri Light"/>
          <w:szCs w:val="24"/>
        </w:rPr>
        <w:t>provided</w:t>
      </w:r>
      <w:r w:rsidR="00562089" w:rsidRPr="008C599F">
        <w:rPr>
          <w:rFonts w:ascii="Calibri Light" w:eastAsia="Calibri" w:hAnsi="Calibri Light" w:cs="Calibri Light"/>
          <w:szCs w:val="24"/>
        </w:rPr>
        <w:t xml:space="preserve"> </w:t>
      </w:r>
      <w:r w:rsidR="006D08F1" w:rsidRPr="008C599F">
        <w:rPr>
          <w:rFonts w:ascii="Calibri Light" w:eastAsia="Calibri" w:hAnsi="Calibri Light" w:cs="Calibri Light"/>
          <w:szCs w:val="24"/>
        </w:rPr>
        <w:t>in</w:t>
      </w:r>
      <w:r w:rsidR="00562089" w:rsidRPr="008C599F">
        <w:rPr>
          <w:rFonts w:ascii="Calibri Light" w:eastAsia="Calibri" w:hAnsi="Calibri Light" w:cs="Calibri Light"/>
          <w:szCs w:val="24"/>
        </w:rPr>
        <w:t xml:space="preserve"> </w:t>
      </w:r>
      <w:r w:rsidR="006D08F1" w:rsidRPr="008C599F">
        <w:rPr>
          <w:rFonts w:ascii="Calibri Light" w:eastAsia="Calibri" w:hAnsi="Calibri Light" w:cs="Calibri Light"/>
          <w:b/>
          <w:szCs w:val="24"/>
        </w:rPr>
        <w:t>Section</w:t>
      </w:r>
      <w:r w:rsidR="00562089" w:rsidRPr="008C599F">
        <w:rPr>
          <w:rFonts w:ascii="Calibri Light" w:eastAsia="Calibri" w:hAnsi="Calibri Light" w:cs="Calibri Light"/>
          <w:b/>
          <w:szCs w:val="24"/>
        </w:rPr>
        <w:t xml:space="preserve"> </w:t>
      </w:r>
      <w:r w:rsidR="006D08F1" w:rsidRPr="008C599F">
        <w:rPr>
          <w:rFonts w:ascii="Calibri Light" w:eastAsia="Calibri" w:hAnsi="Calibri Light" w:cs="Calibri Light"/>
          <w:b/>
          <w:szCs w:val="24"/>
        </w:rPr>
        <w:t>IX</w:t>
      </w:r>
      <w:r w:rsidR="00562089" w:rsidRPr="008C599F">
        <w:rPr>
          <w:rFonts w:ascii="Calibri Light" w:eastAsia="Calibri" w:hAnsi="Calibri Light" w:cs="Calibri Light"/>
          <w:szCs w:val="24"/>
        </w:rPr>
        <w:t xml:space="preserve"> </w:t>
      </w:r>
      <w:r w:rsidR="006D08F1" w:rsidRPr="008C599F">
        <w:rPr>
          <w:rFonts w:ascii="Calibri Light" w:eastAsia="Calibri" w:hAnsi="Calibri Light" w:cs="Calibri Light"/>
          <w:szCs w:val="24"/>
        </w:rPr>
        <w:t>of</w:t>
      </w:r>
      <w:r w:rsidR="00562089" w:rsidRPr="008C599F">
        <w:rPr>
          <w:rFonts w:ascii="Calibri Light" w:eastAsia="Calibri" w:hAnsi="Calibri Light" w:cs="Calibri Light"/>
          <w:szCs w:val="24"/>
        </w:rPr>
        <w:t xml:space="preserve"> </w:t>
      </w:r>
      <w:r w:rsidR="006D08F1" w:rsidRPr="008C599F">
        <w:rPr>
          <w:rFonts w:ascii="Calibri Light" w:eastAsia="Calibri" w:hAnsi="Calibri Light" w:cs="Calibri Light"/>
          <w:szCs w:val="24"/>
        </w:rPr>
        <w:t>this</w:t>
      </w:r>
      <w:r w:rsidR="00562089" w:rsidRPr="008C599F">
        <w:rPr>
          <w:rFonts w:ascii="Calibri Light" w:eastAsia="Calibri" w:hAnsi="Calibri Light" w:cs="Calibri Light"/>
          <w:szCs w:val="24"/>
        </w:rPr>
        <w:t xml:space="preserve"> </w:t>
      </w:r>
      <w:r w:rsidR="006D08F1" w:rsidRPr="008C599F">
        <w:rPr>
          <w:rFonts w:ascii="Calibri Light" w:eastAsia="Calibri" w:hAnsi="Calibri Light" w:cs="Calibri Light"/>
          <w:szCs w:val="24"/>
        </w:rPr>
        <w:t>report.</w:t>
      </w:r>
      <w:r w:rsidR="00345D58" w:rsidRPr="008C599F">
        <w:rPr>
          <w:rFonts w:ascii="Calibri Light" w:eastAsia="Calibri" w:hAnsi="Calibri Light" w:cs="Calibri Light"/>
          <w:szCs w:val="24"/>
        </w:rPr>
        <w:br w:type="page"/>
      </w:r>
      <w:bookmarkEnd w:id="48"/>
    </w:p>
    <w:p w14:paraId="2FE1C7D1" w14:textId="6C8ECA7D" w:rsidR="00943CA6" w:rsidRPr="008C599F" w:rsidRDefault="00FB2401" w:rsidP="0057215E">
      <w:pPr>
        <w:pStyle w:val="Heading2"/>
        <w:numPr>
          <w:ilvl w:val="0"/>
          <w:numId w:val="40"/>
        </w:numPr>
        <w:ind w:left="360"/>
        <w:jc w:val="center"/>
        <w:rPr>
          <w:color w:val="365F91" w:themeColor="accent1" w:themeShade="BF"/>
          <w:sz w:val="32"/>
          <w:szCs w:val="32"/>
        </w:rPr>
      </w:pPr>
      <w:bookmarkStart w:id="49" w:name="_Toc192537073"/>
      <w:r w:rsidRPr="008C599F">
        <w:rPr>
          <w:color w:val="365F91" w:themeColor="accent1" w:themeShade="BF"/>
          <w:sz w:val="32"/>
          <w:szCs w:val="32"/>
        </w:rPr>
        <w:lastRenderedPageBreak/>
        <w:t>Massachusetts</w:t>
      </w:r>
      <w:r w:rsidR="00562089" w:rsidRPr="008C599F">
        <w:rPr>
          <w:color w:val="365F91" w:themeColor="accent1" w:themeShade="BF"/>
          <w:sz w:val="32"/>
          <w:szCs w:val="32"/>
        </w:rPr>
        <w:t xml:space="preserve"> </w:t>
      </w:r>
      <w:r w:rsidR="007E2E2C" w:rsidRPr="008C599F">
        <w:rPr>
          <w:color w:val="365F91" w:themeColor="accent1" w:themeShade="BF"/>
          <w:sz w:val="32"/>
          <w:szCs w:val="32"/>
        </w:rPr>
        <w:t>Medicaid</w:t>
      </w:r>
      <w:r w:rsidR="00562089" w:rsidRPr="008C599F">
        <w:rPr>
          <w:color w:val="365F91" w:themeColor="accent1" w:themeShade="BF"/>
          <w:sz w:val="32"/>
          <w:szCs w:val="32"/>
        </w:rPr>
        <w:t xml:space="preserve"> </w:t>
      </w:r>
      <w:r w:rsidR="007E2E2C" w:rsidRPr="008C599F">
        <w:rPr>
          <w:color w:val="365F91" w:themeColor="accent1" w:themeShade="BF"/>
          <w:sz w:val="32"/>
          <w:szCs w:val="32"/>
        </w:rPr>
        <w:t>Managed</w:t>
      </w:r>
      <w:r w:rsidR="00562089" w:rsidRPr="008C599F">
        <w:rPr>
          <w:color w:val="365F91" w:themeColor="accent1" w:themeShade="BF"/>
          <w:sz w:val="32"/>
          <w:szCs w:val="32"/>
        </w:rPr>
        <w:t xml:space="preserve"> </w:t>
      </w:r>
      <w:r w:rsidR="007E2E2C" w:rsidRPr="008C599F">
        <w:rPr>
          <w:color w:val="365F91" w:themeColor="accent1" w:themeShade="BF"/>
          <w:sz w:val="32"/>
          <w:szCs w:val="32"/>
        </w:rPr>
        <w:t>Care</w:t>
      </w:r>
      <w:r w:rsidR="00562089" w:rsidRPr="008C599F">
        <w:rPr>
          <w:color w:val="365F91" w:themeColor="accent1" w:themeShade="BF"/>
          <w:sz w:val="32"/>
          <w:szCs w:val="32"/>
        </w:rPr>
        <w:t xml:space="preserve"> </w:t>
      </w:r>
      <w:r w:rsidR="007E2E2C" w:rsidRPr="008C599F">
        <w:rPr>
          <w:color w:val="365F91" w:themeColor="accent1" w:themeShade="BF"/>
          <w:sz w:val="32"/>
          <w:szCs w:val="32"/>
        </w:rPr>
        <w:t>Program</w:t>
      </w:r>
      <w:bookmarkEnd w:id="23"/>
      <w:bookmarkEnd w:id="24"/>
      <w:bookmarkEnd w:id="49"/>
    </w:p>
    <w:p w14:paraId="03BB6C0E" w14:textId="5B4FE1BB" w:rsidR="00143E30" w:rsidRPr="008C599F" w:rsidRDefault="00143E30" w:rsidP="002313FB">
      <w:pPr>
        <w:pStyle w:val="Heading3"/>
      </w:pPr>
      <w:bookmarkStart w:id="50" w:name="_Toc22909873"/>
      <w:bookmarkStart w:id="51" w:name="_Toc36127935"/>
      <w:bookmarkStart w:id="52" w:name="_Toc51252297"/>
      <w:bookmarkStart w:id="53" w:name="_Toc54182093"/>
      <w:bookmarkStart w:id="54" w:name="_Toc64480000"/>
      <w:bookmarkStart w:id="55" w:name="_Toc67305526"/>
      <w:bookmarkStart w:id="56" w:name="_Toc86933878"/>
      <w:bookmarkStart w:id="57" w:name="_Toc112764607"/>
      <w:bookmarkStart w:id="58" w:name="_Toc192537074"/>
      <w:r w:rsidRPr="008C599F">
        <w:t>Managed</w:t>
      </w:r>
      <w:r w:rsidR="00562089" w:rsidRPr="008C599F">
        <w:t xml:space="preserve"> </w:t>
      </w:r>
      <w:r w:rsidRPr="008C599F">
        <w:t>Care</w:t>
      </w:r>
      <w:r w:rsidR="00562089" w:rsidRPr="008C599F">
        <w:t xml:space="preserve"> </w:t>
      </w:r>
      <w:r w:rsidR="00FE045A" w:rsidRPr="008C599F">
        <w:t>in</w:t>
      </w:r>
      <w:r w:rsidR="00562089" w:rsidRPr="008C599F">
        <w:t xml:space="preserve"> </w:t>
      </w:r>
      <w:bookmarkEnd w:id="50"/>
      <w:bookmarkEnd w:id="51"/>
      <w:bookmarkEnd w:id="52"/>
      <w:bookmarkEnd w:id="53"/>
      <w:bookmarkEnd w:id="54"/>
      <w:bookmarkEnd w:id="55"/>
      <w:bookmarkEnd w:id="56"/>
      <w:r w:rsidR="00FB2401" w:rsidRPr="008C599F">
        <w:t>Massachusetts</w:t>
      </w:r>
      <w:bookmarkEnd w:id="57"/>
      <w:bookmarkEnd w:id="58"/>
    </w:p>
    <w:p w14:paraId="248B9F40" w14:textId="15389BC7" w:rsidR="00892180" w:rsidRPr="008C599F" w:rsidRDefault="00892180" w:rsidP="00892180">
      <w:pPr>
        <w:rPr>
          <w:rFonts w:ascii="Calibri Light" w:hAnsi="Calibri Light" w:cs="Calibri Light"/>
        </w:rPr>
      </w:pPr>
      <w:bookmarkStart w:id="59" w:name="_Toc22909878"/>
      <w:bookmarkStart w:id="60" w:name="_Toc36127940"/>
      <w:r w:rsidRPr="008C599F">
        <w:rPr>
          <w:rFonts w:ascii="Calibri Light" w:hAnsi="Calibri Light" w:cs="Calibri Light"/>
        </w:rPr>
        <w:t>Massachusetts’s</w:t>
      </w:r>
      <w:r w:rsidR="00562089" w:rsidRPr="008C599F">
        <w:rPr>
          <w:rFonts w:ascii="Calibri Light" w:hAnsi="Calibri Light" w:cs="Calibri Light"/>
        </w:rPr>
        <w:t xml:space="preserve"> </w:t>
      </w:r>
      <w:r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program</w:t>
      </w:r>
      <w:r w:rsidR="00562089" w:rsidRPr="008C599F">
        <w:rPr>
          <w:rFonts w:ascii="Calibri Light" w:hAnsi="Calibri Light" w:cs="Calibri Light"/>
        </w:rPr>
        <w:t xml:space="preserve"> </w:t>
      </w:r>
      <w:r w:rsidRPr="008C599F">
        <w:rPr>
          <w:rFonts w:ascii="Calibri Light" w:hAnsi="Calibri Light" w:cs="Calibri Light"/>
        </w:rPr>
        <w:t>provides</w:t>
      </w:r>
      <w:r w:rsidR="00562089" w:rsidRPr="008C599F">
        <w:rPr>
          <w:rFonts w:ascii="Calibri Light" w:hAnsi="Calibri Light" w:cs="Calibri Light"/>
        </w:rPr>
        <w:t xml:space="preserve"> </w:t>
      </w:r>
      <w:r w:rsidRPr="008C599F">
        <w:rPr>
          <w:rFonts w:ascii="Calibri Light" w:hAnsi="Calibri Light" w:cs="Calibri Light"/>
        </w:rPr>
        <w:t>healthcare</w:t>
      </w:r>
      <w:r w:rsidR="00562089" w:rsidRPr="008C599F">
        <w:rPr>
          <w:rFonts w:ascii="Calibri Light" w:hAnsi="Calibri Light" w:cs="Calibri Light"/>
        </w:rPr>
        <w:t xml:space="preserve"> </w:t>
      </w:r>
      <w:r w:rsidRPr="008C599F">
        <w:rPr>
          <w:rFonts w:ascii="Calibri Light" w:hAnsi="Calibri Light" w:cs="Calibri Light"/>
        </w:rPr>
        <w:t>coverage</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low-income</w:t>
      </w:r>
      <w:r w:rsidR="00562089" w:rsidRPr="008C599F">
        <w:rPr>
          <w:rFonts w:ascii="Calibri Light" w:hAnsi="Calibri Light" w:cs="Calibri Light"/>
        </w:rPr>
        <w:t xml:space="preserve"> </w:t>
      </w:r>
      <w:r w:rsidRPr="008C599F">
        <w:rPr>
          <w:rFonts w:ascii="Calibri Light" w:hAnsi="Calibri Light" w:cs="Calibri Light"/>
        </w:rPr>
        <w:t>individuals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families</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state.</w:t>
      </w:r>
      <w:r w:rsidR="00562089" w:rsidRPr="008C599F">
        <w:rPr>
          <w:rFonts w:ascii="Calibri Light" w:hAnsi="Calibri Light" w:cs="Calibri Light"/>
        </w:rPr>
        <w:t xml:space="preserve"> </w:t>
      </w:r>
      <w:r w:rsidR="00FC1E79"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program</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funded</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both</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state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federal</w:t>
      </w:r>
      <w:r w:rsidR="00562089" w:rsidRPr="008C599F">
        <w:rPr>
          <w:rFonts w:ascii="Calibri Light" w:hAnsi="Calibri Light" w:cs="Calibri Light"/>
        </w:rPr>
        <w:t xml:space="preserve"> </w:t>
      </w:r>
      <w:r w:rsidRPr="008C599F">
        <w:rPr>
          <w:rFonts w:ascii="Calibri Light" w:hAnsi="Calibri Light" w:cs="Calibri Light"/>
        </w:rPr>
        <w:t>government,</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it</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administered</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Massachusetts</w:t>
      </w:r>
      <w:r w:rsidR="00562089" w:rsidRPr="008C599F">
        <w:rPr>
          <w:rFonts w:ascii="Calibri Light" w:hAnsi="Calibri Light" w:cs="Calibri Light"/>
        </w:rPr>
        <w:t xml:space="preserve"> </w:t>
      </w:r>
      <w:r w:rsidRPr="008C599F">
        <w:rPr>
          <w:rFonts w:ascii="Calibri Light" w:hAnsi="Calibri Light" w:cs="Calibri Light"/>
        </w:rPr>
        <w:t>EOH</w:t>
      </w:r>
      <w:r w:rsidR="007D51D1" w:rsidRPr="008C599F">
        <w:rPr>
          <w:rFonts w:ascii="Calibri Light" w:hAnsi="Calibri Light" w:cs="Calibri Light"/>
        </w:rPr>
        <w:t>H</w:t>
      </w:r>
      <w:r w:rsidRPr="008C599F">
        <w:rPr>
          <w:rFonts w:ascii="Calibri Light" w:hAnsi="Calibri Light" w:cs="Calibri Light"/>
        </w:rPr>
        <w:t>S.</w:t>
      </w:r>
    </w:p>
    <w:p w14:paraId="1B69324B" w14:textId="77777777" w:rsidR="00892180" w:rsidRPr="008C599F" w:rsidRDefault="00892180" w:rsidP="00892180">
      <w:pPr>
        <w:rPr>
          <w:rFonts w:ascii="Calibri Light" w:hAnsi="Calibri Light" w:cs="Calibri Light"/>
        </w:rPr>
      </w:pPr>
    </w:p>
    <w:p w14:paraId="2DBB2B22" w14:textId="1CB9CFB8" w:rsidR="00892180" w:rsidRPr="008C599F" w:rsidRDefault="00892180" w:rsidP="00892180">
      <w:pPr>
        <w:rPr>
          <w:rFonts w:ascii="Calibri Light" w:hAnsi="Calibri Light" w:cs="Calibri Light"/>
        </w:rPr>
      </w:pPr>
      <w:r w:rsidRPr="008C599F">
        <w:rPr>
          <w:rFonts w:ascii="Calibri Light" w:hAnsi="Calibri Light" w:cs="Calibri Light"/>
        </w:rPr>
        <w:t>MassHealth’s</w:t>
      </w:r>
      <w:r w:rsidR="00562089" w:rsidRPr="008C599F">
        <w:rPr>
          <w:rFonts w:ascii="Calibri Light" w:hAnsi="Calibri Light" w:cs="Calibri Light"/>
        </w:rPr>
        <w:t xml:space="preserve"> </w:t>
      </w:r>
      <w:r w:rsidRPr="008C599F">
        <w:rPr>
          <w:rFonts w:ascii="Calibri Light" w:hAnsi="Calibri Light" w:cs="Calibri Light"/>
        </w:rPr>
        <w:t>mission</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improve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outcomes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its</w:t>
      </w:r>
      <w:r w:rsidR="00562089" w:rsidRPr="008C599F">
        <w:rPr>
          <w:rFonts w:ascii="Calibri Light" w:hAnsi="Calibri Light" w:cs="Calibri Light"/>
        </w:rPr>
        <w:t xml:space="preserve"> </w:t>
      </w:r>
      <w:r w:rsidRPr="008C599F">
        <w:rPr>
          <w:rFonts w:ascii="Calibri Light" w:hAnsi="Calibri Light" w:cs="Calibri Light"/>
        </w:rPr>
        <w:t>members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their</w:t>
      </w:r>
      <w:r w:rsidR="00562089" w:rsidRPr="008C599F">
        <w:rPr>
          <w:rFonts w:ascii="Calibri Light" w:hAnsi="Calibri Light" w:cs="Calibri Light"/>
        </w:rPr>
        <w:t xml:space="preserve"> </w:t>
      </w:r>
      <w:r w:rsidRPr="008C599F">
        <w:rPr>
          <w:rFonts w:ascii="Calibri Light" w:hAnsi="Calibri Light" w:cs="Calibri Light"/>
        </w:rPr>
        <w:t>families</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providing</w:t>
      </w:r>
      <w:r w:rsidR="00562089" w:rsidRPr="008C599F">
        <w:rPr>
          <w:rFonts w:ascii="Calibri Light" w:hAnsi="Calibri Light" w:cs="Calibri Light"/>
        </w:rPr>
        <w:t xml:space="preserve"> </w:t>
      </w:r>
      <w:r w:rsidRPr="008C599F">
        <w:rPr>
          <w:rFonts w:ascii="Calibri Light" w:hAnsi="Calibri Light" w:cs="Calibri Light"/>
        </w:rPr>
        <w:t>access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integrated</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sustainably</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equitably</w:t>
      </w:r>
      <w:r w:rsidR="00562089" w:rsidRPr="008C599F">
        <w:rPr>
          <w:rFonts w:ascii="Calibri Light" w:hAnsi="Calibri Light" w:cs="Calibri Light"/>
        </w:rPr>
        <w:t xml:space="preserve"> </w:t>
      </w:r>
      <w:r w:rsidRPr="008C599F">
        <w:rPr>
          <w:rFonts w:ascii="Calibri Light" w:hAnsi="Calibri Light" w:cs="Calibri Light"/>
        </w:rPr>
        <w:t>promote</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well-being,</w:t>
      </w:r>
      <w:r w:rsidR="00562089" w:rsidRPr="008C599F">
        <w:rPr>
          <w:rFonts w:ascii="Calibri Light" w:hAnsi="Calibri Light" w:cs="Calibri Light"/>
        </w:rPr>
        <w:t xml:space="preserve"> </w:t>
      </w:r>
      <w:r w:rsidRPr="008C599F">
        <w:rPr>
          <w:rFonts w:ascii="Calibri Light" w:hAnsi="Calibri Light" w:cs="Calibri Light"/>
        </w:rPr>
        <w:t>independence,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life.</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covers</w:t>
      </w:r>
      <w:r w:rsidR="00562089" w:rsidRPr="008C599F">
        <w:rPr>
          <w:rFonts w:ascii="Calibri Light" w:hAnsi="Calibri Light" w:cs="Calibri Light"/>
        </w:rPr>
        <w:t xml:space="preserve"> </w:t>
      </w:r>
      <w:r w:rsidRPr="008C599F">
        <w:rPr>
          <w:rFonts w:ascii="Calibri Light" w:hAnsi="Calibri Light" w:cs="Calibri Light"/>
        </w:rPr>
        <w:t>over</w:t>
      </w:r>
      <w:r w:rsidR="00562089" w:rsidRPr="008C599F">
        <w:rPr>
          <w:rFonts w:ascii="Calibri Light" w:hAnsi="Calibri Light" w:cs="Calibri Light"/>
        </w:rPr>
        <w:t xml:space="preserve"> </w:t>
      </w:r>
      <w:r w:rsidRPr="008C599F">
        <w:rPr>
          <w:rFonts w:ascii="Calibri Light" w:hAnsi="Calibri Light" w:cs="Calibri Light"/>
        </w:rPr>
        <w:t>2</w:t>
      </w:r>
      <w:r w:rsidR="00562089" w:rsidRPr="008C599F">
        <w:rPr>
          <w:rFonts w:ascii="Calibri Light" w:hAnsi="Calibri Light" w:cs="Calibri Light"/>
        </w:rPr>
        <w:t xml:space="preserve"> </w:t>
      </w:r>
      <w:r w:rsidRPr="008C599F">
        <w:rPr>
          <w:rFonts w:ascii="Calibri Light" w:hAnsi="Calibri Light" w:cs="Calibri Light"/>
        </w:rPr>
        <w:t>million</w:t>
      </w:r>
      <w:r w:rsidR="00562089" w:rsidRPr="008C599F">
        <w:rPr>
          <w:rFonts w:ascii="Calibri Light" w:hAnsi="Calibri Light" w:cs="Calibri Light"/>
        </w:rPr>
        <w:t xml:space="preserve"> </w:t>
      </w:r>
      <w:r w:rsidRPr="008C599F">
        <w:rPr>
          <w:rFonts w:ascii="Calibri Light" w:hAnsi="Calibri Light" w:cs="Calibri Light"/>
        </w:rPr>
        <w:t>residents</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Massachusetts,</w:t>
      </w:r>
      <w:r w:rsidR="00562089" w:rsidRPr="008C599F">
        <w:rPr>
          <w:rFonts w:ascii="Calibri Light" w:hAnsi="Calibri Light" w:cs="Calibri Light"/>
        </w:rPr>
        <w:t xml:space="preserve"> </w:t>
      </w:r>
      <w:r w:rsidRPr="008C599F">
        <w:rPr>
          <w:rFonts w:ascii="Calibri Light" w:hAnsi="Calibri Light" w:cs="Calibri Light"/>
        </w:rPr>
        <w:t>approximately</w:t>
      </w:r>
      <w:r w:rsidR="00562089" w:rsidRPr="008C599F">
        <w:rPr>
          <w:rFonts w:ascii="Calibri Light" w:hAnsi="Calibri Light" w:cs="Calibri Light"/>
        </w:rPr>
        <w:t xml:space="preserve"> </w:t>
      </w:r>
      <w:r w:rsidRPr="008C599F">
        <w:rPr>
          <w:rFonts w:ascii="Calibri Light" w:hAnsi="Calibri Light" w:cs="Calibri Light"/>
        </w:rPr>
        <w:t>30</w:t>
      </w:r>
      <w:r w:rsidR="009143A6"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state’s</w:t>
      </w:r>
      <w:r w:rsidR="00562089" w:rsidRPr="008C599F">
        <w:rPr>
          <w:rFonts w:ascii="Calibri Light" w:hAnsi="Calibri Light" w:cs="Calibri Light"/>
        </w:rPr>
        <w:t xml:space="preserve"> </w:t>
      </w:r>
      <w:r w:rsidRPr="008C599F">
        <w:rPr>
          <w:rFonts w:ascii="Calibri Light" w:hAnsi="Calibri Light" w:cs="Calibri Light"/>
        </w:rPr>
        <w:t>population.</w:t>
      </w:r>
      <w:r w:rsidRPr="008C599F">
        <w:rPr>
          <w:rFonts w:ascii="Calibri Light" w:hAnsi="Calibri Light" w:cs="Calibri Light"/>
          <w:vertAlign w:val="superscript"/>
        </w:rPr>
        <w:footnoteReference w:id="3"/>
      </w:r>
      <w:r w:rsidR="00562089" w:rsidRPr="008C599F">
        <w:rPr>
          <w:rFonts w:ascii="Calibri Light" w:hAnsi="Calibri Light" w:cs="Calibri Light"/>
        </w:rPr>
        <w:t xml:space="preserve"> </w:t>
      </w:r>
    </w:p>
    <w:p w14:paraId="00728090" w14:textId="77777777" w:rsidR="00892180" w:rsidRPr="008C599F" w:rsidRDefault="00892180" w:rsidP="00892180">
      <w:pPr>
        <w:rPr>
          <w:rFonts w:ascii="Calibri Light" w:hAnsi="Calibri Light" w:cs="Calibri Light"/>
        </w:rPr>
      </w:pPr>
    </w:p>
    <w:p w14:paraId="43BAB32F" w14:textId="6A87702F" w:rsidR="00892180" w:rsidRPr="008C599F" w:rsidRDefault="00892180" w:rsidP="00892180">
      <w:pPr>
        <w:rPr>
          <w:rFonts w:ascii="Calibri Light" w:hAnsi="Calibri Light" w:cs="Calibri Light"/>
        </w:rPr>
      </w:pP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provides</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range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Pr="008C599F">
        <w:rPr>
          <w:rFonts w:ascii="Calibri Light" w:hAnsi="Calibri Light" w:cs="Calibri Light"/>
        </w:rPr>
        <w:t>including</w:t>
      </w:r>
      <w:r w:rsidR="00562089" w:rsidRPr="008C599F">
        <w:rPr>
          <w:rFonts w:ascii="Calibri Light" w:hAnsi="Calibri Light" w:cs="Calibri Light"/>
        </w:rPr>
        <w:t xml:space="preserve"> </w:t>
      </w:r>
      <w:r w:rsidRPr="008C599F">
        <w:rPr>
          <w:rFonts w:ascii="Calibri Light" w:hAnsi="Calibri Light" w:cs="Calibri Light"/>
        </w:rPr>
        <w:t>preventive</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medical</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surgical</w:t>
      </w:r>
      <w:r w:rsidR="00562089" w:rsidRPr="008C599F">
        <w:rPr>
          <w:rFonts w:ascii="Calibri Light" w:hAnsi="Calibri Light" w:cs="Calibri Light"/>
        </w:rPr>
        <w:t xml:space="preserve"> </w:t>
      </w:r>
      <w:r w:rsidRPr="008C599F">
        <w:rPr>
          <w:rFonts w:ascii="Calibri Light" w:hAnsi="Calibri Light" w:cs="Calibri Light"/>
        </w:rPr>
        <w:t>treatment,</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behavioral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Pr="008C599F">
        <w:rPr>
          <w:rFonts w:ascii="Calibri Light" w:hAnsi="Calibri Light" w:cs="Calibri Light"/>
        </w:rPr>
        <w:t>It</w:t>
      </w:r>
      <w:r w:rsidR="00562089" w:rsidRPr="008C599F">
        <w:rPr>
          <w:rFonts w:ascii="Calibri Light" w:hAnsi="Calibri Light" w:cs="Calibri Light"/>
        </w:rPr>
        <w:t xml:space="preserve"> </w:t>
      </w:r>
      <w:r w:rsidRPr="008C599F">
        <w:rPr>
          <w:rFonts w:ascii="Calibri Light" w:hAnsi="Calibri Light" w:cs="Calibri Light"/>
        </w:rPr>
        <w:t>also</w:t>
      </w:r>
      <w:r w:rsidR="00562089" w:rsidRPr="008C599F">
        <w:rPr>
          <w:rFonts w:ascii="Calibri Light" w:hAnsi="Calibri Light" w:cs="Calibri Light"/>
        </w:rPr>
        <w:t xml:space="preserve"> </w:t>
      </w:r>
      <w:r w:rsidRPr="008C599F">
        <w:rPr>
          <w:rFonts w:ascii="Calibri Light" w:hAnsi="Calibri Light" w:cs="Calibri Light"/>
        </w:rPr>
        <w:t>covers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cost</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prescription</w:t>
      </w:r>
      <w:r w:rsidR="00562089" w:rsidRPr="008C599F">
        <w:rPr>
          <w:rFonts w:ascii="Calibri Light" w:hAnsi="Calibri Light" w:cs="Calibri Light"/>
        </w:rPr>
        <w:t xml:space="preserve"> </w:t>
      </w:r>
      <w:r w:rsidRPr="008C599F">
        <w:rPr>
          <w:rFonts w:ascii="Calibri Light" w:hAnsi="Calibri Light" w:cs="Calibri Light"/>
        </w:rPr>
        <w:t>drugs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medical</w:t>
      </w:r>
      <w:r w:rsidR="00562089" w:rsidRPr="008C599F">
        <w:rPr>
          <w:rFonts w:ascii="Calibri Light" w:hAnsi="Calibri Light" w:cs="Calibri Light"/>
        </w:rPr>
        <w:t xml:space="preserve"> </w:t>
      </w:r>
      <w:r w:rsidRPr="008C599F">
        <w:rPr>
          <w:rFonts w:ascii="Calibri Light" w:hAnsi="Calibri Light" w:cs="Calibri Light"/>
        </w:rPr>
        <w:t>equipment</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well</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transportation</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Pr="008C599F">
        <w:rPr>
          <w:rFonts w:ascii="Calibri Light" w:hAnsi="Calibri Light" w:cs="Calibri Light"/>
        </w:rPr>
        <w:t>smoking</w:t>
      </w:r>
      <w:r w:rsidR="00562089" w:rsidRPr="008C599F">
        <w:rPr>
          <w:rFonts w:ascii="Calibri Light" w:hAnsi="Calibri Light" w:cs="Calibri Light"/>
        </w:rPr>
        <w:t xml:space="preserve"> </w:t>
      </w:r>
      <w:r w:rsidRPr="008C599F">
        <w:rPr>
          <w:rFonts w:ascii="Calibri Light" w:hAnsi="Calibri Light" w:cs="Calibri Light"/>
        </w:rPr>
        <w:t>cessation</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LTSS.</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addition,</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offers</w:t>
      </w:r>
      <w:r w:rsidR="00562089" w:rsidRPr="008C599F">
        <w:rPr>
          <w:rFonts w:ascii="Calibri Light" w:hAnsi="Calibri Light" w:cs="Calibri Light"/>
        </w:rPr>
        <w:t xml:space="preserve"> </w:t>
      </w:r>
      <w:r w:rsidRPr="008C599F">
        <w:rPr>
          <w:rFonts w:ascii="Calibri Light" w:hAnsi="Calibri Light" w:cs="Calibri Light"/>
        </w:rPr>
        <w:t>specialized</w:t>
      </w:r>
      <w:r w:rsidR="00562089" w:rsidRPr="008C599F">
        <w:rPr>
          <w:rFonts w:ascii="Calibri Light" w:hAnsi="Calibri Light" w:cs="Calibri Light"/>
        </w:rPr>
        <w:t xml:space="preserve"> </w:t>
      </w:r>
      <w:r w:rsidRPr="008C599F">
        <w:rPr>
          <w:rFonts w:ascii="Calibri Light" w:hAnsi="Calibri Light" w:cs="Calibri Light"/>
        </w:rPr>
        <w:t>programs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certain</w:t>
      </w:r>
      <w:r w:rsidR="00562089" w:rsidRPr="008C599F">
        <w:rPr>
          <w:rFonts w:ascii="Calibri Light" w:hAnsi="Calibri Light" w:cs="Calibri Light"/>
        </w:rPr>
        <w:t xml:space="preserve"> </w:t>
      </w:r>
      <w:r w:rsidRPr="008C599F">
        <w:rPr>
          <w:rFonts w:ascii="Calibri Light" w:hAnsi="Calibri Light" w:cs="Calibri Light"/>
        </w:rPr>
        <w:t>populations,</w:t>
      </w:r>
      <w:r w:rsidR="00562089" w:rsidRPr="008C599F">
        <w:rPr>
          <w:rFonts w:ascii="Calibri Light" w:hAnsi="Calibri Light" w:cs="Calibri Light"/>
        </w:rPr>
        <w:t xml:space="preserve"> </w:t>
      </w:r>
      <w:r w:rsidRPr="008C599F">
        <w:rPr>
          <w:rFonts w:ascii="Calibri Light" w:hAnsi="Calibri Light" w:cs="Calibri Light"/>
        </w:rPr>
        <w:t>such</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seniors,</w:t>
      </w:r>
      <w:r w:rsidR="00562089" w:rsidRPr="008C599F">
        <w:rPr>
          <w:rFonts w:ascii="Calibri Light" w:hAnsi="Calibri Light" w:cs="Calibri Light"/>
        </w:rPr>
        <w:t xml:space="preserve"> </w:t>
      </w:r>
      <w:r w:rsidRPr="008C599F">
        <w:rPr>
          <w:rFonts w:ascii="Calibri Light" w:hAnsi="Calibri Light" w:cs="Calibri Light"/>
        </w:rPr>
        <w:t>people</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disabilities,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pregnant</w:t>
      </w:r>
      <w:r w:rsidR="00562089" w:rsidRPr="008C599F">
        <w:rPr>
          <w:rFonts w:ascii="Calibri Light" w:hAnsi="Calibri Light" w:cs="Calibri Light"/>
        </w:rPr>
        <w:t xml:space="preserve"> </w:t>
      </w:r>
      <w:r w:rsidRPr="008C599F">
        <w:rPr>
          <w:rFonts w:ascii="Calibri Light" w:hAnsi="Calibri Light" w:cs="Calibri Light"/>
        </w:rPr>
        <w:t>women.</w:t>
      </w:r>
      <w:r w:rsidR="00562089" w:rsidRPr="008C599F">
        <w:rPr>
          <w:rFonts w:ascii="Calibri Light" w:hAnsi="Calibri Light" w:cs="Calibri Light"/>
        </w:rPr>
        <w:t xml:space="preserve"> </w:t>
      </w:r>
    </w:p>
    <w:p w14:paraId="6C78E59E" w14:textId="757A4E14" w:rsidR="00892180" w:rsidRPr="008C599F" w:rsidRDefault="00892180" w:rsidP="002313FB">
      <w:pPr>
        <w:pStyle w:val="Heading3"/>
      </w:pPr>
      <w:bookmarkStart w:id="61" w:name="_Toc64480001"/>
      <w:bookmarkStart w:id="62" w:name="_Toc67305527"/>
      <w:bookmarkStart w:id="63" w:name="_Toc86933879"/>
      <w:bookmarkStart w:id="64" w:name="_Toc112764608"/>
      <w:bookmarkStart w:id="65" w:name="_Toc128744806"/>
      <w:bookmarkStart w:id="66" w:name="_Toc192537075"/>
      <w:r w:rsidRPr="008C599F">
        <w:t>MassHealth</w:t>
      </w:r>
      <w:r w:rsidR="00562089" w:rsidRPr="008C599F">
        <w:t xml:space="preserve"> </w:t>
      </w:r>
      <w:r w:rsidRPr="008C599F">
        <w:t>Medicaid</w:t>
      </w:r>
      <w:r w:rsidR="00562089" w:rsidRPr="008C599F">
        <w:t xml:space="preserve"> </w:t>
      </w:r>
      <w:r w:rsidRPr="008C599F">
        <w:t>Quality</w:t>
      </w:r>
      <w:r w:rsidR="00562089" w:rsidRPr="008C599F">
        <w:t xml:space="preserve"> </w:t>
      </w:r>
      <w:r w:rsidRPr="008C599F">
        <w:t>Strategy</w:t>
      </w:r>
      <w:bookmarkEnd w:id="61"/>
      <w:bookmarkEnd w:id="62"/>
      <w:bookmarkEnd w:id="63"/>
      <w:bookmarkEnd w:id="64"/>
      <w:bookmarkEnd w:id="65"/>
      <w:bookmarkEnd w:id="66"/>
    </w:p>
    <w:p w14:paraId="750DD801" w14:textId="14DF2139" w:rsidR="00892180" w:rsidRPr="008C599F" w:rsidRDefault="00892180" w:rsidP="00892180">
      <w:pPr>
        <w:rPr>
          <w:rFonts w:ascii="Calibri Light" w:hAnsi="Calibri Light" w:cs="Calibri Light"/>
        </w:rPr>
      </w:pPr>
      <w:r w:rsidRPr="008C599F">
        <w:rPr>
          <w:rFonts w:ascii="Calibri Light" w:hAnsi="Calibri Light" w:cs="Calibri Light"/>
          <w:i/>
          <w:iCs/>
        </w:rPr>
        <w:t>Title</w:t>
      </w:r>
      <w:r w:rsidR="00562089" w:rsidRPr="008C599F">
        <w:rPr>
          <w:rFonts w:ascii="Calibri Light" w:hAnsi="Calibri Light" w:cs="Calibri Light"/>
          <w:i/>
          <w:iCs/>
        </w:rPr>
        <w:t xml:space="preserve"> </w:t>
      </w:r>
      <w:r w:rsidRPr="008C599F">
        <w:rPr>
          <w:rFonts w:ascii="Calibri Light" w:hAnsi="Calibri Light" w:cs="Calibri Light"/>
          <w:i/>
          <w:iCs/>
        </w:rPr>
        <w:t>42</w:t>
      </w:r>
      <w:r w:rsidR="00562089" w:rsidRPr="008C599F">
        <w:rPr>
          <w:rFonts w:ascii="Calibri Light" w:hAnsi="Calibri Light" w:cs="Calibri Light"/>
          <w:i/>
          <w:iCs/>
        </w:rPr>
        <w:t xml:space="preserve"> </w:t>
      </w:r>
      <w:r w:rsidRPr="008C599F">
        <w:rPr>
          <w:rFonts w:ascii="Calibri Light" w:hAnsi="Calibri Light" w:cs="Calibri Light"/>
          <w:i/>
          <w:iCs/>
        </w:rPr>
        <w:t>CFR</w:t>
      </w:r>
      <w:r w:rsidR="00562089" w:rsidRPr="008C599F">
        <w:rPr>
          <w:rFonts w:ascii="Calibri Light" w:hAnsi="Calibri Light" w:cs="Calibri Light"/>
          <w:i/>
          <w:iCs/>
        </w:rPr>
        <w:t xml:space="preserve"> </w:t>
      </w:r>
      <w:r w:rsidRPr="008C599F">
        <w:rPr>
          <w:rFonts w:ascii="Calibri Light" w:hAnsi="Calibri Light" w:cs="Calibri Light"/>
          <w:i/>
          <w:iCs/>
        </w:rPr>
        <w:t>§</w:t>
      </w:r>
      <w:r w:rsidR="00562089" w:rsidRPr="008C599F">
        <w:rPr>
          <w:rFonts w:ascii="Calibri Light" w:hAnsi="Calibri Light" w:cs="Calibri Light"/>
          <w:i/>
          <w:iCs/>
        </w:rPr>
        <w:t xml:space="preserve"> </w:t>
      </w:r>
      <w:r w:rsidRPr="008C599F">
        <w:rPr>
          <w:rFonts w:ascii="Calibri Light" w:hAnsi="Calibri Light" w:cs="Calibri Light"/>
          <w:i/>
          <w:iCs/>
        </w:rPr>
        <w:t>438.340</w:t>
      </w:r>
      <w:r w:rsidR="00562089" w:rsidRPr="008C599F">
        <w:rPr>
          <w:rFonts w:ascii="Calibri Light" w:hAnsi="Calibri Light" w:cs="Calibri Light"/>
        </w:rPr>
        <w:t xml:space="preserve"> </w:t>
      </w:r>
      <w:r w:rsidRPr="008C599F">
        <w:rPr>
          <w:rFonts w:ascii="Calibri Light" w:hAnsi="Calibri Light" w:cs="Calibri Light"/>
        </w:rPr>
        <w:t>establishes</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state</w:t>
      </w:r>
      <w:r w:rsidR="00562089" w:rsidRPr="008C599F">
        <w:rPr>
          <w:rFonts w:ascii="Calibri Light" w:hAnsi="Calibri Light" w:cs="Calibri Light"/>
        </w:rPr>
        <w:t xml:space="preserve"> </w:t>
      </w:r>
      <w:r w:rsidRPr="008C599F">
        <w:rPr>
          <w:rFonts w:ascii="Calibri Light" w:hAnsi="Calibri Light" w:cs="Calibri Light"/>
        </w:rPr>
        <w:t>agencies</w:t>
      </w:r>
      <w:r w:rsidR="00562089" w:rsidRPr="008C599F">
        <w:rPr>
          <w:rFonts w:ascii="Calibri Light" w:hAnsi="Calibri Light" w:cs="Calibri Light"/>
        </w:rPr>
        <w:t xml:space="preserve"> </w:t>
      </w:r>
      <w:r w:rsidRPr="008C599F">
        <w:rPr>
          <w:rFonts w:ascii="Calibri Light" w:hAnsi="Calibri Light" w:cs="Calibri Light"/>
        </w:rPr>
        <w:t>must</w:t>
      </w:r>
      <w:r w:rsidR="00562089" w:rsidRPr="008C599F">
        <w:rPr>
          <w:rFonts w:ascii="Calibri Light" w:hAnsi="Calibri Light" w:cs="Calibri Light"/>
        </w:rPr>
        <w:t xml:space="preserve"> </w:t>
      </w:r>
      <w:r w:rsidRPr="008C599F">
        <w:rPr>
          <w:rFonts w:ascii="Calibri Light" w:hAnsi="Calibri Light" w:cs="Calibri Light"/>
        </w:rPr>
        <w:t>draft</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implement</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written</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strategy</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assessing</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improving</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Pr="008C599F">
        <w:rPr>
          <w:rFonts w:ascii="Calibri Light" w:hAnsi="Calibri Light" w:cs="Calibri Light"/>
        </w:rPr>
        <w:t>furnished</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managed</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programs</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which</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state</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contracted.</w:t>
      </w:r>
      <w:r w:rsidR="00562089" w:rsidRPr="008C599F">
        <w:rPr>
          <w:rFonts w:ascii="Calibri Light" w:hAnsi="Calibri Light" w:cs="Calibri Light"/>
        </w:rPr>
        <w:t xml:space="preserve"> </w:t>
      </w:r>
    </w:p>
    <w:p w14:paraId="2F249713" w14:textId="77777777" w:rsidR="00892180" w:rsidRPr="008C599F" w:rsidRDefault="00892180" w:rsidP="00892180">
      <w:pPr>
        <w:rPr>
          <w:rFonts w:ascii="Calibri Light" w:hAnsi="Calibri Light" w:cs="Calibri Light"/>
        </w:rPr>
      </w:pPr>
    </w:p>
    <w:p w14:paraId="29C47F5B" w14:textId="64F93B7C" w:rsidR="00892180" w:rsidRPr="008C599F" w:rsidRDefault="00892180" w:rsidP="00892180">
      <w:pPr>
        <w:rPr>
          <w:rFonts w:ascii="Calibri Light" w:hAnsi="Calibri Light" w:cs="Calibri Light"/>
        </w:rPr>
      </w:pP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has</w:t>
      </w:r>
      <w:r w:rsidR="00562089" w:rsidRPr="008C599F">
        <w:rPr>
          <w:rFonts w:ascii="Calibri Light" w:hAnsi="Calibri Light" w:cs="Calibri Light"/>
        </w:rPr>
        <w:t xml:space="preserve"> </w:t>
      </w:r>
      <w:r w:rsidRPr="008C599F">
        <w:rPr>
          <w:rFonts w:ascii="Calibri Light" w:hAnsi="Calibri Light" w:cs="Calibri Light"/>
        </w:rPr>
        <w:t>implemented</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comprehensive</w:t>
      </w:r>
      <w:r w:rsidR="00562089" w:rsidRPr="008C599F">
        <w:rPr>
          <w:rFonts w:ascii="Calibri Light" w:hAnsi="Calibri Light" w:cs="Calibri Light"/>
        </w:rPr>
        <w:t xml:space="preserve"> </w:t>
      </w:r>
      <w:r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strategy</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improve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its</w:t>
      </w:r>
      <w:r w:rsidR="00562089" w:rsidRPr="008C599F">
        <w:rPr>
          <w:rFonts w:ascii="Calibri Light" w:hAnsi="Calibri Light" w:cs="Calibri Light"/>
        </w:rPr>
        <w:t xml:space="preserve"> </w:t>
      </w:r>
      <w:r w:rsidRPr="008C599F">
        <w:rPr>
          <w:rFonts w:ascii="Calibri Light" w:hAnsi="Calibri Light" w:cs="Calibri Light"/>
        </w:rPr>
        <w:t>members.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strategy</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comprehensive,</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it</w:t>
      </w:r>
      <w:r w:rsidR="00562089" w:rsidRPr="008C599F">
        <w:rPr>
          <w:rFonts w:ascii="Calibri Light" w:hAnsi="Calibri Light" w:cs="Calibri Light"/>
        </w:rPr>
        <w:t xml:space="preserve"> </w:t>
      </w:r>
      <w:r w:rsidRPr="008C599F">
        <w:rPr>
          <w:rFonts w:ascii="Calibri Light" w:hAnsi="Calibri Light" w:cs="Calibri Light"/>
        </w:rPr>
        <w:t>guides</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improvement</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Pr="008C599F">
        <w:rPr>
          <w:rFonts w:ascii="Calibri Light" w:hAnsi="Calibri Light" w:cs="Calibri Light"/>
        </w:rPr>
        <w:t>delivered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all</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members,</w:t>
      </w:r>
      <w:r w:rsidR="00562089" w:rsidRPr="008C599F">
        <w:rPr>
          <w:rFonts w:ascii="Calibri Light" w:hAnsi="Calibri Light" w:cs="Calibri Light"/>
        </w:rPr>
        <w:t xml:space="preserve"> </w:t>
      </w:r>
      <w:r w:rsidRPr="008C599F">
        <w:rPr>
          <w:rFonts w:ascii="Calibri Light" w:hAnsi="Calibri Light" w:cs="Calibri Light"/>
        </w:rPr>
        <w:t>including</w:t>
      </w:r>
      <w:r w:rsidR="00562089" w:rsidRPr="008C599F">
        <w:rPr>
          <w:rFonts w:ascii="Calibri Light" w:hAnsi="Calibri Light" w:cs="Calibri Light"/>
        </w:rPr>
        <w:t xml:space="preserve"> </w:t>
      </w:r>
      <w:r w:rsidRPr="008C599F">
        <w:rPr>
          <w:rFonts w:ascii="Calibri Light" w:hAnsi="Calibri Light" w:cs="Calibri Light"/>
        </w:rPr>
        <w:t>managed</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fee-for-service</w:t>
      </w:r>
      <w:r w:rsidR="00562089" w:rsidRPr="008C599F">
        <w:rPr>
          <w:rFonts w:ascii="Calibri Light" w:hAnsi="Calibri Light" w:cs="Calibri Light"/>
        </w:rPr>
        <w:t xml:space="preserve"> </w:t>
      </w:r>
      <w:r w:rsidRPr="008C599F">
        <w:rPr>
          <w:rFonts w:ascii="Calibri Light" w:hAnsi="Calibri Light" w:cs="Calibri Light"/>
        </w:rPr>
        <w:t>populations.</w:t>
      </w:r>
      <w:r w:rsidR="00562089" w:rsidRPr="008C599F">
        <w:rPr>
          <w:rFonts w:ascii="Calibri Light" w:hAnsi="Calibri Light" w:cs="Calibri Light"/>
        </w:rPr>
        <w:t xml:space="preserve"> </w:t>
      </w:r>
      <w:r w:rsidRPr="008C599F">
        <w:rPr>
          <w:rFonts w:ascii="Calibri Light" w:hAnsi="Calibri Light" w:cs="Calibri Light"/>
        </w:rPr>
        <w:t>MassHealth’s</w:t>
      </w:r>
      <w:r w:rsidR="00562089" w:rsidRPr="008C599F">
        <w:rPr>
          <w:rFonts w:ascii="Calibri Light" w:hAnsi="Calibri Light" w:cs="Calibri Light"/>
        </w:rPr>
        <w:t xml:space="preserve"> </w:t>
      </w:r>
      <w:r w:rsidRPr="008C599F">
        <w:rPr>
          <w:rFonts w:ascii="Calibri Light" w:hAnsi="Calibri Light" w:cs="Calibri Light"/>
        </w:rPr>
        <w:t>strategic</w:t>
      </w:r>
      <w:r w:rsidR="00562089" w:rsidRPr="008C599F">
        <w:rPr>
          <w:rFonts w:ascii="Calibri Light" w:hAnsi="Calibri Light" w:cs="Calibri Light"/>
        </w:rPr>
        <w:t xml:space="preserve"> </w:t>
      </w:r>
      <w:r w:rsidRPr="008C599F">
        <w:rPr>
          <w:rFonts w:ascii="Calibri Light" w:hAnsi="Calibri Light" w:cs="Calibri Light"/>
        </w:rPr>
        <w:t>goals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listed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b/>
          <w:bCs/>
        </w:rPr>
        <w:t>Table</w:t>
      </w:r>
      <w:r w:rsidR="00562089" w:rsidRPr="008C599F">
        <w:rPr>
          <w:rFonts w:ascii="Calibri Light" w:hAnsi="Calibri Light" w:cs="Calibri Light"/>
          <w:b/>
          <w:bCs/>
        </w:rPr>
        <w:t xml:space="preserve"> </w:t>
      </w:r>
      <w:r w:rsidR="007815A6" w:rsidRPr="008C599F">
        <w:rPr>
          <w:rFonts w:ascii="Calibri Light" w:hAnsi="Calibri Light" w:cs="Calibri Light"/>
          <w:b/>
          <w:bCs/>
        </w:rPr>
        <w:t>1</w:t>
      </w:r>
      <w:r w:rsidRPr="008C599F">
        <w:rPr>
          <w:rFonts w:ascii="Calibri Light" w:hAnsi="Calibri Light" w:cs="Calibri Light"/>
        </w:rPr>
        <w:t>.</w:t>
      </w:r>
      <w:r w:rsidR="00562089" w:rsidRPr="008C599F">
        <w:rPr>
          <w:rFonts w:ascii="Calibri Light" w:hAnsi="Calibri Light" w:cs="Calibri Light"/>
        </w:rPr>
        <w:t xml:space="preserve"> </w:t>
      </w:r>
    </w:p>
    <w:p w14:paraId="72569C86" w14:textId="77777777" w:rsidR="00892180" w:rsidRPr="008C599F" w:rsidRDefault="00892180" w:rsidP="00892180">
      <w:pPr>
        <w:rPr>
          <w:rFonts w:ascii="Calibri Light" w:hAnsi="Calibri Light" w:cs="Calibri Light"/>
        </w:rPr>
      </w:pPr>
    </w:p>
    <w:p w14:paraId="7FBFB20B" w14:textId="52F7F543" w:rsidR="00892180" w:rsidRPr="008C599F" w:rsidRDefault="00892180" w:rsidP="002B20DF">
      <w:pPr>
        <w:pStyle w:val="Caption"/>
        <w:rPr>
          <w:rFonts w:ascii="Calibri Light" w:hAnsi="Calibri Light" w:cs="Calibri Light"/>
        </w:rPr>
      </w:pPr>
      <w:bookmarkStart w:id="67" w:name="_Toc128744854"/>
      <w:bookmarkStart w:id="68" w:name="_Toc192537035"/>
      <w:r w:rsidRPr="008C599F">
        <w:rPr>
          <w:rFonts w:ascii="Calibri Light" w:hAnsi="Calibri Light" w:cs="Calibri Light"/>
        </w:rPr>
        <w:t>Table</w:t>
      </w:r>
      <w:r w:rsidR="00562089" w:rsidRPr="008C599F">
        <w:rPr>
          <w:rFonts w:ascii="Calibri Light" w:hAnsi="Calibri Light" w:cs="Calibri Light"/>
        </w:rPr>
        <w:t xml:space="preserve"> </w:t>
      </w:r>
      <w:r w:rsidRPr="008C599F">
        <w:rPr>
          <w:rFonts w:ascii="Calibri Light" w:hAnsi="Calibri Light" w:cs="Calibri Light"/>
          <w:color w:val="2B579A"/>
          <w:shd w:val="clear" w:color="auto" w:fill="E6E6E6"/>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color w:val="2B579A"/>
          <w:shd w:val="clear" w:color="auto" w:fill="E6E6E6"/>
        </w:rPr>
        <w:fldChar w:fldCharType="separate"/>
      </w:r>
      <w:r w:rsidR="00180792" w:rsidRPr="008C599F">
        <w:rPr>
          <w:rFonts w:ascii="Calibri Light" w:hAnsi="Calibri Light" w:cs="Calibri Light"/>
        </w:rPr>
        <w:t>1</w:t>
      </w:r>
      <w:r w:rsidRPr="008C599F">
        <w:rPr>
          <w:rFonts w:ascii="Calibri Light" w:hAnsi="Calibri Light" w:cs="Calibri Light"/>
          <w:color w:val="2B579A"/>
          <w:shd w:val="clear" w:color="auto" w:fill="E6E6E6"/>
        </w:rPr>
        <w:fldChar w:fldCharType="end"/>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MassHealth’s</w:t>
      </w:r>
      <w:r w:rsidR="00562089" w:rsidRPr="008C599F">
        <w:rPr>
          <w:rFonts w:ascii="Calibri Light" w:hAnsi="Calibri Light" w:cs="Calibri Light"/>
        </w:rPr>
        <w:t xml:space="preserve"> </w:t>
      </w:r>
      <w:r w:rsidRPr="008C599F">
        <w:rPr>
          <w:rFonts w:ascii="Calibri Light" w:hAnsi="Calibri Light" w:cs="Calibri Light"/>
        </w:rPr>
        <w:t>Strategic</w:t>
      </w:r>
      <w:r w:rsidR="00562089" w:rsidRPr="008C599F">
        <w:rPr>
          <w:rFonts w:ascii="Calibri Light" w:hAnsi="Calibri Light" w:cs="Calibri Light"/>
        </w:rPr>
        <w:t xml:space="preserve"> </w:t>
      </w:r>
      <w:r w:rsidRPr="008C599F">
        <w:rPr>
          <w:rFonts w:ascii="Calibri Light" w:hAnsi="Calibri Light" w:cs="Calibri Light"/>
        </w:rPr>
        <w:t>Goals</w:t>
      </w:r>
      <w:bookmarkEnd w:id="67"/>
      <w:bookmarkEnd w:id="68"/>
      <w:r w:rsidR="00562089" w:rsidRPr="008C599F">
        <w:rPr>
          <w:rFonts w:ascii="Calibri Light" w:hAnsi="Calibri Light" w:cs="Calibri Light"/>
        </w:rPr>
        <w:t xml:space="preserve"> </w:t>
      </w:r>
    </w:p>
    <w:tbl>
      <w:tblPr>
        <w:tblStyle w:val="TableGrid"/>
        <w:tblW w:w="0" w:type="auto"/>
        <w:tblLook w:val="04A0" w:firstRow="1" w:lastRow="0" w:firstColumn="1" w:lastColumn="0" w:noHBand="0" w:noVBand="1"/>
      </w:tblPr>
      <w:tblGrid>
        <w:gridCol w:w="4315"/>
        <w:gridCol w:w="6475"/>
      </w:tblGrid>
      <w:tr w:rsidR="00892180" w:rsidRPr="008C599F" w14:paraId="1725D1B5" w14:textId="77777777" w:rsidTr="00DE0502">
        <w:trPr>
          <w:tblHeader/>
        </w:trPr>
        <w:tc>
          <w:tcPr>
            <w:tcW w:w="4315" w:type="dxa"/>
            <w:shd w:val="clear" w:color="auto" w:fill="5F497A" w:themeFill="accent4" w:themeFillShade="BF"/>
            <w:vAlign w:val="bottom"/>
          </w:tcPr>
          <w:p w14:paraId="781E4974" w14:textId="437D4D7F" w:rsidR="00892180" w:rsidRPr="008C599F" w:rsidRDefault="00892180" w:rsidP="00892180">
            <w:pPr>
              <w:jc w:val="left"/>
              <w:rPr>
                <w:rFonts w:ascii="Calibri Light" w:eastAsiaTheme="minorEastAsia" w:hAnsi="Calibri Light" w:cs="Calibri Light"/>
                <w:b/>
                <w:bCs/>
                <w:color w:val="FFFFFF" w:themeColor="background1"/>
                <w:sz w:val="22"/>
              </w:rPr>
            </w:pPr>
            <w:r w:rsidRPr="008C599F">
              <w:rPr>
                <w:rFonts w:ascii="Calibri Light" w:eastAsiaTheme="minorEastAsia" w:hAnsi="Calibri Light" w:cs="Calibri Light"/>
                <w:b/>
                <w:bCs/>
                <w:color w:val="FFFFFF" w:themeColor="background1"/>
                <w:sz w:val="22"/>
              </w:rPr>
              <w:t>Strategic</w:t>
            </w:r>
            <w:r w:rsidR="00562089" w:rsidRPr="008C599F">
              <w:rPr>
                <w:rFonts w:ascii="Calibri Light" w:eastAsiaTheme="minorEastAsia" w:hAnsi="Calibri Light" w:cs="Calibri Light"/>
                <w:b/>
                <w:bCs/>
                <w:color w:val="FFFFFF" w:themeColor="background1"/>
                <w:sz w:val="22"/>
              </w:rPr>
              <w:t xml:space="preserve"> </w:t>
            </w:r>
            <w:r w:rsidRPr="008C599F">
              <w:rPr>
                <w:rFonts w:ascii="Calibri Light" w:eastAsiaTheme="minorEastAsia" w:hAnsi="Calibri Light" w:cs="Calibri Light"/>
                <w:b/>
                <w:bCs/>
                <w:color w:val="FFFFFF" w:themeColor="background1"/>
                <w:sz w:val="22"/>
              </w:rPr>
              <w:t>Goal</w:t>
            </w:r>
          </w:p>
        </w:tc>
        <w:tc>
          <w:tcPr>
            <w:tcW w:w="6475" w:type="dxa"/>
            <w:shd w:val="clear" w:color="auto" w:fill="5F497A" w:themeFill="accent4" w:themeFillShade="BF"/>
            <w:vAlign w:val="bottom"/>
          </w:tcPr>
          <w:p w14:paraId="3CF4D1EA" w14:textId="77777777" w:rsidR="00892180" w:rsidRPr="008C599F" w:rsidRDefault="00892180" w:rsidP="00892180">
            <w:pPr>
              <w:jc w:val="center"/>
              <w:rPr>
                <w:rFonts w:ascii="Calibri Light" w:eastAsiaTheme="minorEastAsia" w:hAnsi="Calibri Light" w:cs="Calibri Light"/>
                <w:b/>
                <w:bCs/>
                <w:color w:val="FFFFFF" w:themeColor="background1"/>
                <w:sz w:val="22"/>
              </w:rPr>
            </w:pPr>
            <w:r w:rsidRPr="008C599F">
              <w:rPr>
                <w:rFonts w:ascii="Calibri Light" w:eastAsiaTheme="minorEastAsia" w:hAnsi="Calibri Light" w:cs="Calibri Light"/>
                <w:b/>
                <w:bCs/>
                <w:color w:val="FFFFFF" w:themeColor="background1"/>
                <w:sz w:val="22"/>
              </w:rPr>
              <w:t>Description</w:t>
            </w:r>
          </w:p>
        </w:tc>
      </w:tr>
      <w:tr w:rsidR="00892180" w:rsidRPr="008C599F" w14:paraId="5FF54A36" w14:textId="77777777" w:rsidTr="00180792">
        <w:tc>
          <w:tcPr>
            <w:tcW w:w="4315" w:type="dxa"/>
          </w:tcPr>
          <w:p w14:paraId="20EABC1C" w14:textId="38DDD753" w:rsidR="00892180" w:rsidRPr="008C599F" w:rsidRDefault="00892180" w:rsidP="0057215E">
            <w:pPr>
              <w:numPr>
                <w:ilvl w:val="0"/>
                <w:numId w:val="21"/>
              </w:numPr>
              <w:contextualSpacing/>
              <w:jc w:val="left"/>
              <w:rPr>
                <w:rFonts w:ascii="Calibri Light" w:eastAsiaTheme="minorEastAsia" w:hAnsi="Calibri Light" w:cs="Calibri Light"/>
                <w:sz w:val="22"/>
              </w:rPr>
            </w:pPr>
            <w:r w:rsidRPr="008C599F">
              <w:rPr>
                <w:rFonts w:ascii="Calibri Light" w:eastAsiaTheme="minorEastAsia" w:hAnsi="Calibri Light" w:cs="Calibri Light"/>
                <w:b/>
                <w:bCs/>
                <w:sz w:val="22"/>
              </w:rPr>
              <w:t>Promote</w:t>
            </w:r>
            <w:r w:rsidR="00562089" w:rsidRPr="008C599F">
              <w:rPr>
                <w:rFonts w:ascii="Calibri Light" w:eastAsiaTheme="minorEastAsia" w:hAnsi="Calibri Light" w:cs="Calibri Light"/>
                <w:b/>
                <w:bCs/>
                <w:sz w:val="22"/>
              </w:rPr>
              <w:t xml:space="preserve"> </w:t>
            </w:r>
            <w:r w:rsidRPr="008C599F">
              <w:rPr>
                <w:rFonts w:ascii="Calibri Light" w:eastAsiaTheme="minorEastAsia" w:hAnsi="Calibri Light" w:cs="Calibri Light"/>
                <w:b/>
                <w:bCs/>
                <w:sz w:val="22"/>
              </w:rPr>
              <w:t>better</w:t>
            </w:r>
            <w:r w:rsidR="00562089" w:rsidRPr="008C599F">
              <w:rPr>
                <w:rFonts w:ascii="Calibri Light" w:eastAsiaTheme="minorEastAsia" w:hAnsi="Calibri Light" w:cs="Calibri Light"/>
                <w:b/>
                <w:bCs/>
                <w:sz w:val="22"/>
              </w:rPr>
              <w:t xml:space="preserve"> </w:t>
            </w:r>
            <w:r w:rsidRPr="008C599F">
              <w:rPr>
                <w:rFonts w:ascii="Calibri Light" w:eastAsiaTheme="minorEastAsia" w:hAnsi="Calibri Light" w:cs="Calibri Light"/>
                <w:b/>
                <w:bCs/>
                <w:sz w:val="22"/>
              </w:rPr>
              <w:t>care</w:t>
            </w:r>
            <w:r w:rsidR="00562089" w:rsidRPr="008C599F">
              <w:rPr>
                <w:rFonts w:ascii="Calibri Light" w:eastAsiaTheme="minorEastAsia" w:hAnsi="Calibri Light" w:cs="Calibri Light"/>
                <w:sz w:val="22"/>
              </w:rPr>
              <w:t xml:space="preserve"> </w:t>
            </w:r>
          </w:p>
        </w:tc>
        <w:tc>
          <w:tcPr>
            <w:tcW w:w="6475" w:type="dxa"/>
            <w:vAlign w:val="center"/>
          </w:tcPr>
          <w:p w14:paraId="683F5037" w14:textId="36F3D40C" w:rsidR="00892180" w:rsidRPr="008C599F" w:rsidRDefault="00892180" w:rsidP="00892180">
            <w:pPr>
              <w:jc w:val="left"/>
              <w:rPr>
                <w:rFonts w:ascii="Calibri Light" w:eastAsiaTheme="minorEastAsia" w:hAnsi="Calibri Light" w:cs="Calibri Light"/>
                <w:sz w:val="22"/>
              </w:rPr>
            </w:pPr>
            <w:r w:rsidRPr="008C599F">
              <w:rPr>
                <w:rFonts w:ascii="Calibri Light" w:eastAsiaTheme="minorEastAsia" w:hAnsi="Calibri Light" w:cs="Calibri Light"/>
                <w:sz w:val="22"/>
              </w:rPr>
              <w:t>Promote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safe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high-quality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for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MassHealth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members.</w:t>
            </w:r>
          </w:p>
        </w:tc>
      </w:tr>
      <w:tr w:rsidR="00892180" w:rsidRPr="008C599F" w14:paraId="50FCDFC5" w14:textId="77777777" w:rsidTr="00180792">
        <w:tc>
          <w:tcPr>
            <w:tcW w:w="4315" w:type="dxa"/>
          </w:tcPr>
          <w:p w14:paraId="602CD999" w14:textId="340FE026" w:rsidR="00892180" w:rsidRPr="008C599F" w:rsidRDefault="00892180" w:rsidP="0057215E">
            <w:pPr>
              <w:numPr>
                <w:ilvl w:val="0"/>
                <w:numId w:val="21"/>
              </w:numPr>
              <w:contextualSpacing/>
              <w:jc w:val="left"/>
              <w:rPr>
                <w:rFonts w:ascii="Calibri Light" w:eastAsiaTheme="minorEastAsia" w:hAnsi="Calibri Light" w:cs="Calibri Light"/>
                <w:sz w:val="22"/>
              </w:rPr>
            </w:pPr>
            <w:r w:rsidRPr="008C599F">
              <w:rPr>
                <w:rFonts w:ascii="Calibri Light" w:eastAsiaTheme="minorEastAsia" w:hAnsi="Calibri Light" w:cs="Calibri Light"/>
                <w:b/>
                <w:bCs/>
                <w:sz w:val="22"/>
              </w:rPr>
              <w:t>Promote</w:t>
            </w:r>
            <w:r w:rsidR="00562089" w:rsidRPr="008C599F">
              <w:rPr>
                <w:rFonts w:ascii="Calibri Light" w:eastAsiaTheme="minorEastAsia" w:hAnsi="Calibri Light" w:cs="Calibri Light"/>
                <w:b/>
                <w:bCs/>
                <w:sz w:val="22"/>
              </w:rPr>
              <w:t xml:space="preserve"> </w:t>
            </w:r>
            <w:r w:rsidRPr="008C599F">
              <w:rPr>
                <w:rFonts w:ascii="Calibri Light" w:eastAsiaTheme="minorEastAsia" w:hAnsi="Calibri Light" w:cs="Calibri Light"/>
                <w:b/>
                <w:bCs/>
                <w:sz w:val="22"/>
              </w:rPr>
              <w:t>equitable</w:t>
            </w:r>
            <w:r w:rsidR="00562089" w:rsidRPr="008C599F">
              <w:rPr>
                <w:rFonts w:ascii="Calibri Light" w:eastAsiaTheme="minorEastAsia" w:hAnsi="Calibri Light" w:cs="Calibri Light"/>
                <w:b/>
                <w:bCs/>
                <w:sz w:val="22"/>
              </w:rPr>
              <w:t xml:space="preserve"> </w:t>
            </w:r>
            <w:r w:rsidRPr="008C599F">
              <w:rPr>
                <w:rFonts w:ascii="Calibri Light" w:eastAsiaTheme="minorEastAsia" w:hAnsi="Calibri Light" w:cs="Calibri Light"/>
                <w:b/>
                <w:bCs/>
                <w:sz w:val="22"/>
              </w:rPr>
              <w:t>care</w:t>
            </w:r>
          </w:p>
        </w:tc>
        <w:tc>
          <w:tcPr>
            <w:tcW w:w="6475" w:type="dxa"/>
            <w:vAlign w:val="center"/>
          </w:tcPr>
          <w:p w14:paraId="33A4B692" w14:textId="25B8DCC1" w:rsidR="00892180" w:rsidRPr="008C599F" w:rsidRDefault="00892180" w:rsidP="00892180">
            <w:pPr>
              <w:jc w:val="left"/>
              <w:rPr>
                <w:rFonts w:ascii="Calibri Light" w:eastAsiaTheme="minorEastAsia" w:hAnsi="Calibri Light" w:cs="Calibri Light"/>
                <w:sz w:val="22"/>
              </w:rPr>
            </w:pPr>
            <w:r w:rsidRPr="008C599F">
              <w:rPr>
                <w:rFonts w:ascii="Calibri Light" w:eastAsiaTheme="minorEastAsia" w:hAnsi="Calibri Light" w:cs="Calibri Light"/>
                <w:sz w:val="22"/>
              </w:rPr>
              <w:t>Achieve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measurable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reductions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in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quality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inequities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related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to</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race,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ethnicity,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language,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disability,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sexual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orientation,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gender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identity,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other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social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risk</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factors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that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MassHealth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members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experience.</w:t>
            </w:r>
          </w:p>
        </w:tc>
      </w:tr>
      <w:tr w:rsidR="00892180" w:rsidRPr="008C599F" w14:paraId="716D12A6" w14:textId="77777777" w:rsidTr="00180792">
        <w:tc>
          <w:tcPr>
            <w:tcW w:w="4315" w:type="dxa"/>
          </w:tcPr>
          <w:p w14:paraId="10217584" w14:textId="3C2C15F2" w:rsidR="00892180" w:rsidRPr="008C599F" w:rsidRDefault="00892180" w:rsidP="0057215E">
            <w:pPr>
              <w:numPr>
                <w:ilvl w:val="0"/>
                <w:numId w:val="21"/>
              </w:numPr>
              <w:contextualSpacing/>
              <w:jc w:val="left"/>
              <w:rPr>
                <w:rFonts w:ascii="Calibri Light" w:eastAsiaTheme="minorEastAsia" w:hAnsi="Calibri Light" w:cs="Calibri Light"/>
                <w:sz w:val="22"/>
              </w:rPr>
            </w:pPr>
            <w:r w:rsidRPr="008C599F">
              <w:rPr>
                <w:rFonts w:ascii="Calibri Light" w:eastAsiaTheme="minorEastAsia" w:hAnsi="Calibri Light" w:cs="Calibri Light"/>
                <w:b/>
                <w:bCs/>
                <w:sz w:val="22"/>
              </w:rPr>
              <w:t>Make</w:t>
            </w:r>
            <w:r w:rsidR="00562089" w:rsidRPr="008C599F">
              <w:rPr>
                <w:rFonts w:ascii="Calibri Light" w:eastAsiaTheme="minorEastAsia" w:hAnsi="Calibri Light" w:cs="Calibri Light"/>
                <w:b/>
                <w:bCs/>
                <w:sz w:val="22"/>
              </w:rPr>
              <w:t xml:space="preserve"> </w:t>
            </w:r>
            <w:r w:rsidRPr="008C599F">
              <w:rPr>
                <w:rFonts w:ascii="Calibri Light" w:eastAsiaTheme="minorEastAsia" w:hAnsi="Calibri Light" w:cs="Calibri Light"/>
                <w:b/>
                <w:bCs/>
                <w:sz w:val="22"/>
              </w:rPr>
              <w:t>care</w:t>
            </w:r>
            <w:r w:rsidR="00562089" w:rsidRPr="008C599F">
              <w:rPr>
                <w:rFonts w:ascii="Calibri Light" w:eastAsiaTheme="minorEastAsia" w:hAnsi="Calibri Light" w:cs="Calibri Light"/>
                <w:b/>
                <w:bCs/>
                <w:sz w:val="22"/>
              </w:rPr>
              <w:t xml:space="preserve"> </w:t>
            </w:r>
            <w:r w:rsidRPr="008C599F">
              <w:rPr>
                <w:rFonts w:ascii="Calibri Light" w:eastAsiaTheme="minorEastAsia" w:hAnsi="Calibri Light" w:cs="Calibri Light"/>
                <w:b/>
                <w:bCs/>
                <w:sz w:val="22"/>
              </w:rPr>
              <w:t>more</w:t>
            </w:r>
            <w:r w:rsidR="00562089" w:rsidRPr="008C599F">
              <w:rPr>
                <w:rFonts w:ascii="Calibri Light" w:eastAsiaTheme="minorEastAsia" w:hAnsi="Calibri Light" w:cs="Calibri Light"/>
                <w:b/>
                <w:bCs/>
                <w:sz w:val="22"/>
              </w:rPr>
              <w:t xml:space="preserve"> </w:t>
            </w:r>
            <w:r w:rsidRPr="008C599F">
              <w:rPr>
                <w:rFonts w:ascii="Calibri Light" w:eastAsiaTheme="minorEastAsia" w:hAnsi="Calibri Light" w:cs="Calibri Light"/>
                <w:b/>
                <w:bCs/>
                <w:sz w:val="22"/>
              </w:rPr>
              <w:t>value-based</w:t>
            </w:r>
          </w:p>
        </w:tc>
        <w:tc>
          <w:tcPr>
            <w:tcW w:w="6475" w:type="dxa"/>
            <w:vAlign w:val="center"/>
          </w:tcPr>
          <w:p w14:paraId="6EA60079" w14:textId="3E6404AA" w:rsidR="00892180" w:rsidRPr="008C599F" w:rsidRDefault="00892180" w:rsidP="00892180">
            <w:pPr>
              <w:jc w:val="left"/>
              <w:rPr>
                <w:rFonts w:ascii="Calibri Light" w:eastAsiaTheme="minorEastAsia" w:hAnsi="Calibri Light" w:cs="Calibri Light"/>
                <w:sz w:val="22"/>
              </w:rPr>
            </w:pPr>
            <w:r w:rsidRPr="008C599F">
              <w:rPr>
                <w:rFonts w:ascii="Calibri Light" w:eastAsiaTheme="minorEastAsia" w:hAnsi="Calibri Light" w:cs="Calibri Light"/>
                <w:sz w:val="22"/>
              </w:rPr>
              <w:t>Ensure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value-based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for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our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members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by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holding</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providers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accountable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for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cost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high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quality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patient-centered,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equitable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p>
        </w:tc>
      </w:tr>
      <w:tr w:rsidR="00892180" w:rsidRPr="008C599F" w14:paraId="3917F44D" w14:textId="77777777" w:rsidTr="00180792">
        <w:tc>
          <w:tcPr>
            <w:tcW w:w="4315" w:type="dxa"/>
          </w:tcPr>
          <w:p w14:paraId="00714B57" w14:textId="3A13E52B" w:rsidR="00892180" w:rsidRPr="008C599F" w:rsidRDefault="00892180" w:rsidP="0057215E">
            <w:pPr>
              <w:numPr>
                <w:ilvl w:val="0"/>
                <w:numId w:val="21"/>
              </w:numPr>
              <w:contextualSpacing/>
              <w:jc w:val="left"/>
              <w:rPr>
                <w:rFonts w:ascii="Calibri Light" w:eastAsiaTheme="minorEastAsia" w:hAnsi="Calibri Light" w:cs="Calibri Light"/>
                <w:sz w:val="22"/>
              </w:rPr>
            </w:pPr>
            <w:r w:rsidRPr="008C599F">
              <w:rPr>
                <w:rFonts w:ascii="Calibri Light" w:eastAsiaTheme="minorEastAsia" w:hAnsi="Calibri Light" w:cs="Calibri Light"/>
                <w:b/>
                <w:bCs/>
                <w:sz w:val="22"/>
              </w:rPr>
              <w:t>Promote</w:t>
            </w:r>
            <w:r w:rsidR="00562089" w:rsidRPr="008C599F">
              <w:rPr>
                <w:rFonts w:ascii="Calibri Light" w:eastAsiaTheme="minorEastAsia" w:hAnsi="Calibri Light" w:cs="Calibri Light"/>
                <w:b/>
                <w:bCs/>
                <w:sz w:val="22"/>
              </w:rPr>
              <w:t xml:space="preserve"> </w:t>
            </w:r>
            <w:r w:rsidRPr="008C599F">
              <w:rPr>
                <w:rFonts w:ascii="Calibri Light" w:eastAsiaTheme="minorEastAsia" w:hAnsi="Calibri Light" w:cs="Calibri Light"/>
                <w:b/>
                <w:bCs/>
                <w:sz w:val="22"/>
              </w:rPr>
              <w:t>person</w:t>
            </w:r>
            <w:r w:rsidR="00562089" w:rsidRPr="008C599F">
              <w:rPr>
                <w:rFonts w:ascii="Calibri Light" w:eastAsiaTheme="minorEastAsia" w:hAnsi="Calibri Light" w:cs="Calibri Light"/>
                <w:b/>
                <w:bCs/>
                <w:sz w:val="22"/>
              </w:rPr>
              <w:t xml:space="preserve"> </w:t>
            </w:r>
            <w:r w:rsidRPr="008C599F">
              <w:rPr>
                <w:rFonts w:ascii="Calibri Light" w:eastAsiaTheme="minorEastAsia" w:hAnsi="Calibri Light" w:cs="Calibri Light"/>
                <w:b/>
                <w:bCs/>
                <w:sz w:val="22"/>
              </w:rPr>
              <w:t>and</w:t>
            </w:r>
            <w:r w:rsidR="00562089" w:rsidRPr="008C599F">
              <w:rPr>
                <w:rFonts w:ascii="Calibri Light" w:eastAsiaTheme="minorEastAsia" w:hAnsi="Calibri Light" w:cs="Calibri Light"/>
                <w:b/>
                <w:bCs/>
                <w:sz w:val="22"/>
              </w:rPr>
              <w:t xml:space="preserve"> </w:t>
            </w:r>
            <w:r w:rsidRPr="008C599F">
              <w:rPr>
                <w:rFonts w:ascii="Calibri Light" w:eastAsiaTheme="minorEastAsia" w:hAnsi="Calibri Light" w:cs="Calibri Light"/>
                <w:b/>
                <w:bCs/>
                <w:sz w:val="22"/>
              </w:rPr>
              <w:t>family-centered</w:t>
            </w:r>
            <w:r w:rsidR="00562089" w:rsidRPr="008C599F">
              <w:rPr>
                <w:rFonts w:ascii="Calibri Light" w:eastAsiaTheme="minorEastAsia" w:hAnsi="Calibri Light" w:cs="Calibri Light"/>
                <w:b/>
                <w:bCs/>
                <w:sz w:val="22"/>
              </w:rPr>
              <w:t xml:space="preserve"> </w:t>
            </w:r>
            <w:r w:rsidRPr="008C599F">
              <w:rPr>
                <w:rFonts w:ascii="Calibri Light" w:eastAsiaTheme="minorEastAsia" w:hAnsi="Calibri Light" w:cs="Calibri Light"/>
                <w:b/>
                <w:bCs/>
                <w:sz w:val="22"/>
              </w:rPr>
              <w:t>care</w:t>
            </w:r>
          </w:p>
        </w:tc>
        <w:tc>
          <w:tcPr>
            <w:tcW w:w="6475" w:type="dxa"/>
            <w:vAlign w:val="center"/>
          </w:tcPr>
          <w:p w14:paraId="156404C7" w14:textId="0A3B6F5D" w:rsidR="00892180" w:rsidRPr="008C599F" w:rsidRDefault="00892180" w:rsidP="00892180">
            <w:pPr>
              <w:jc w:val="left"/>
              <w:rPr>
                <w:rFonts w:ascii="Calibri Light" w:eastAsiaTheme="minorEastAsia" w:hAnsi="Calibri Light" w:cs="Calibri Light"/>
                <w:sz w:val="22"/>
              </w:rPr>
            </w:pPr>
            <w:r w:rsidRPr="008C599F">
              <w:rPr>
                <w:rFonts w:ascii="Calibri Light" w:eastAsiaTheme="minorEastAsia" w:hAnsi="Calibri Light" w:cs="Calibri Light"/>
                <w:sz w:val="22"/>
              </w:rPr>
              <w:t>Strengthen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member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family-centered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approaches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to</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focus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engaging</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members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in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their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health.</w:t>
            </w:r>
          </w:p>
        </w:tc>
      </w:tr>
      <w:tr w:rsidR="00892180" w:rsidRPr="008C599F" w14:paraId="769D13CC" w14:textId="77777777" w:rsidTr="00180792">
        <w:tc>
          <w:tcPr>
            <w:tcW w:w="4315" w:type="dxa"/>
          </w:tcPr>
          <w:p w14:paraId="6704012E" w14:textId="18D00C38" w:rsidR="00892180" w:rsidRPr="008C599F" w:rsidRDefault="00892180" w:rsidP="0057215E">
            <w:pPr>
              <w:numPr>
                <w:ilvl w:val="0"/>
                <w:numId w:val="21"/>
              </w:numPr>
              <w:contextualSpacing/>
              <w:jc w:val="left"/>
              <w:rPr>
                <w:rFonts w:ascii="Calibri Light" w:eastAsiaTheme="minorEastAsia" w:hAnsi="Calibri Light" w:cs="Calibri Light"/>
                <w:sz w:val="22"/>
              </w:rPr>
            </w:pPr>
            <w:r w:rsidRPr="008C599F">
              <w:rPr>
                <w:rFonts w:ascii="Calibri Light" w:eastAsiaTheme="minorEastAsia" w:hAnsi="Calibri Light" w:cs="Calibri Light"/>
                <w:b/>
                <w:bCs/>
                <w:sz w:val="22"/>
              </w:rPr>
              <w:t>Improve</w:t>
            </w:r>
            <w:r w:rsidR="00562089" w:rsidRPr="008C599F">
              <w:rPr>
                <w:rFonts w:ascii="Calibri Light" w:eastAsiaTheme="minorEastAsia" w:hAnsi="Calibri Light" w:cs="Calibri Light"/>
                <w:b/>
                <w:bCs/>
                <w:sz w:val="22"/>
              </w:rPr>
              <w:t xml:space="preserve"> </w:t>
            </w:r>
            <w:r w:rsidRPr="008C599F">
              <w:rPr>
                <w:rFonts w:ascii="Calibri Light" w:eastAsiaTheme="minorEastAsia" w:hAnsi="Calibri Light" w:cs="Calibri Light"/>
                <w:b/>
                <w:bCs/>
                <w:sz w:val="22"/>
              </w:rPr>
              <w:t>care</w:t>
            </w:r>
            <w:r w:rsidR="00562089" w:rsidRPr="008C599F">
              <w:rPr>
                <w:rFonts w:ascii="Calibri Light" w:eastAsiaTheme="minorEastAsia" w:hAnsi="Calibri Light" w:cs="Calibri Light"/>
                <w:sz w:val="22"/>
              </w:rPr>
              <w:t xml:space="preserve"> </w:t>
            </w:r>
          </w:p>
        </w:tc>
        <w:tc>
          <w:tcPr>
            <w:tcW w:w="6475" w:type="dxa"/>
            <w:vAlign w:val="center"/>
          </w:tcPr>
          <w:p w14:paraId="1FAE23B8" w14:textId="621E6FD1" w:rsidR="00892180" w:rsidRPr="008C599F" w:rsidRDefault="00892180" w:rsidP="00892180">
            <w:pPr>
              <w:jc w:val="left"/>
              <w:rPr>
                <w:rFonts w:ascii="Calibri Light" w:eastAsiaTheme="minorEastAsia" w:hAnsi="Calibri Light" w:cs="Calibri Light"/>
                <w:sz w:val="22"/>
              </w:rPr>
            </w:pPr>
            <w:r w:rsidRPr="008C599F">
              <w:rPr>
                <w:rFonts w:ascii="Calibri Light" w:eastAsiaTheme="minorEastAsia" w:hAnsi="Calibri Light" w:cs="Calibri Light"/>
                <w:sz w:val="22"/>
              </w:rPr>
              <w:t>Through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better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integration,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communication,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coordination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across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the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continuum</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across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teams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for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our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members.</w:t>
            </w:r>
          </w:p>
        </w:tc>
      </w:tr>
    </w:tbl>
    <w:p w14:paraId="030D5DAB" w14:textId="77777777" w:rsidR="00892180" w:rsidRPr="008C599F" w:rsidRDefault="00892180" w:rsidP="00A101B8">
      <w:pPr>
        <w:spacing w:after="240"/>
        <w:rPr>
          <w:rFonts w:ascii="Calibri Light" w:hAnsi="Calibri Light" w:cs="Calibri Light"/>
        </w:rPr>
      </w:pPr>
    </w:p>
    <w:p w14:paraId="32CF139B" w14:textId="0D88F54B" w:rsidR="00892180" w:rsidRPr="008C599F" w:rsidRDefault="00892180" w:rsidP="00892180">
      <w:pPr>
        <w:rPr>
          <w:rFonts w:ascii="Calibri Light" w:hAnsi="Calibri Light" w:cs="Calibri Light"/>
        </w:rPr>
      </w:pP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strategy</w:t>
      </w:r>
      <w:r w:rsidR="00562089" w:rsidRPr="008C599F">
        <w:rPr>
          <w:rFonts w:ascii="Calibri Light" w:hAnsi="Calibri Light" w:cs="Calibri Light"/>
        </w:rPr>
        <w:t xml:space="preserve"> </w:t>
      </w:r>
      <w:r w:rsidRPr="008C599F">
        <w:rPr>
          <w:rFonts w:ascii="Calibri Light" w:hAnsi="Calibri Light" w:cs="Calibri Light"/>
        </w:rPr>
        <w:t>goals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considered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design</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managed</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programs,</w:t>
      </w:r>
      <w:r w:rsidR="00562089" w:rsidRPr="008C599F">
        <w:rPr>
          <w:rFonts w:ascii="Calibri Light" w:hAnsi="Calibri Light" w:cs="Calibri Light"/>
        </w:rPr>
        <w:t xml:space="preserve"> </w:t>
      </w:r>
      <w:r w:rsidRPr="008C599F">
        <w:rPr>
          <w:rFonts w:ascii="Calibri Light" w:hAnsi="Calibri Light" w:cs="Calibri Light"/>
        </w:rPr>
        <w:t>selection</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metrics,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improvement</w:t>
      </w:r>
      <w:r w:rsidR="00562089" w:rsidRPr="008C599F">
        <w:rPr>
          <w:rFonts w:ascii="Calibri Light" w:hAnsi="Calibri Light" w:cs="Calibri Light"/>
        </w:rPr>
        <w:t xml:space="preserve"> </w:t>
      </w:r>
      <w:r w:rsidRPr="008C599F">
        <w:rPr>
          <w:rFonts w:ascii="Calibri Light" w:hAnsi="Calibri Light" w:cs="Calibri Light"/>
        </w:rPr>
        <w:t>projects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these</w:t>
      </w:r>
      <w:r w:rsidR="00562089" w:rsidRPr="008C599F">
        <w:rPr>
          <w:rFonts w:ascii="Calibri Light" w:hAnsi="Calibri Light" w:cs="Calibri Light"/>
        </w:rPr>
        <w:t xml:space="preserve"> </w:t>
      </w:r>
      <w:r w:rsidRPr="008C599F">
        <w:rPr>
          <w:rFonts w:ascii="Calibri Light" w:hAnsi="Calibri Light" w:cs="Calibri Light"/>
        </w:rPr>
        <w:t>programs,</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well</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design</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other</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initiatives.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full</w:t>
      </w:r>
      <w:r w:rsidR="00562089" w:rsidRPr="008C599F">
        <w:rPr>
          <w:rFonts w:ascii="Calibri Light" w:hAnsi="Calibri Light" w:cs="Calibri Light"/>
        </w:rPr>
        <w:t xml:space="preserve"> </w:t>
      </w:r>
      <w:r w:rsidRPr="008C599F">
        <w:rPr>
          <w:rFonts w:ascii="Calibri Light" w:hAnsi="Calibri Light" w:cs="Calibri Light"/>
        </w:rPr>
        <w:t>list</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MassHealth’s</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goals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objectives</w:t>
      </w:r>
      <w:r w:rsidR="00180792"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see</w:t>
      </w:r>
      <w:r w:rsidR="00562089" w:rsidRPr="008C599F">
        <w:rPr>
          <w:rFonts w:ascii="Calibri Light" w:hAnsi="Calibri Light" w:cs="Calibri Light"/>
        </w:rPr>
        <w:t xml:space="preserve"> </w:t>
      </w:r>
      <w:r w:rsidRPr="008C599F">
        <w:rPr>
          <w:rFonts w:ascii="Calibri Light" w:hAnsi="Calibri Light" w:cs="Calibri Light"/>
          <w:b/>
          <w:bCs/>
        </w:rPr>
        <w:t>Appendix</w:t>
      </w:r>
      <w:r w:rsidR="00562089" w:rsidRPr="008C599F">
        <w:rPr>
          <w:rFonts w:ascii="Calibri Light" w:hAnsi="Calibri Light" w:cs="Calibri Light"/>
          <w:b/>
          <w:bCs/>
        </w:rPr>
        <w:t xml:space="preserve"> </w:t>
      </w:r>
      <w:r w:rsidRPr="008C599F">
        <w:rPr>
          <w:rFonts w:ascii="Calibri Light" w:hAnsi="Calibri Light" w:cs="Calibri Light"/>
          <w:b/>
          <w:bCs/>
        </w:rPr>
        <w:t>A,</w:t>
      </w:r>
      <w:r w:rsidR="00562089" w:rsidRPr="008C599F">
        <w:rPr>
          <w:rFonts w:ascii="Calibri Light" w:hAnsi="Calibri Light" w:cs="Calibri Light"/>
          <w:b/>
          <w:bCs/>
        </w:rPr>
        <w:t xml:space="preserve"> </w:t>
      </w:r>
      <w:r w:rsidRPr="008C599F">
        <w:rPr>
          <w:rFonts w:ascii="Calibri Light" w:hAnsi="Calibri Light" w:cs="Calibri Light"/>
          <w:b/>
          <w:bCs/>
        </w:rPr>
        <w:t>Table</w:t>
      </w:r>
      <w:r w:rsidR="00562089" w:rsidRPr="008C599F">
        <w:rPr>
          <w:rFonts w:ascii="Calibri Light" w:hAnsi="Calibri Light" w:cs="Calibri Light"/>
          <w:b/>
          <w:bCs/>
        </w:rPr>
        <w:t xml:space="preserve"> </w:t>
      </w:r>
      <w:r w:rsidRPr="008C599F">
        <w:rPr>
          <w:rFonts w:ascii="Calibri Light" w:hAnsi="Calibri Light" w:cs="Calibri Light"/>
          <w:b/>
          <w:bCs/>
        </w:rPr>
        <w:t>A1</w:t>
      </w:r>
      <w:r w:rsidRPr="008C599F">
        <w:rPr>
          <w:rFonts w:ascii="Calibri Light" w:hAnsi="Calibri Light" w:cs="Calibri Light"/>
        </w:rPr>
        <w:t>.</w:t>
      </w:r>
      <w:r w:rsidR="00562089" w:rsidRPr="008C599F">
        <w:rPr>
          <w:rFonts w:ascii="Calibri Light" w:hAnsi="Calibri Light" w:cs="Calibri Light"/>
        </w:rPr>
        <w:t xml:space="preserve"> </w:t>
      </w:r>
    </w:p>
    <w:p w14:paraId="4D2FFAC6" w14:textId="276FB7A5" w:rsidR="00892180" w:rsidRPr="008C599F" w:rsidRDefault="00892180" w:rsidP="002313FB">
      <w:pPr>
        <w:pStyle w:val="Heading4"/>
      </w:pPr>
      <w:r w:rsidRPr="008C599F">
        <w:lastRenderedPageBreak/>
        <w:t>MassHealth</w:t>
      </w:r>
      <w:r w:rsidR="00562089" w:rsidRPr="008C599F">
        <w:t xml:space="preserve"> </w:t>
      </w:r>
      <w:r w:rsidRPr="008C599F">
        <w:t>Managed</w:t>
      </w:r>
      <w:r w:rsidR="00562089" w:rsidRPr="008C599F">
        <w:t xml:space="preserve"> </w:t>
      </w:r>
      <w:r w:rsidRPr="008C599F">
        <w:t>Care</w:t>
      </w:r>
      <w:r w:rsidR="00562089" w:rsidRPr="008C599F">
        <w:t xml:space="preserve"> </w:t>
      </w:r>
      <w:r w:rsidRPr="008C599F">
        <w:t>Programs</w:t>
      </w:r>
      <w:r w:rsidR="00562089" w:rsidRPr="008C599F">
        <w:t xml:space="preserve"> </w:t>
      </w:r>
    </w:p>
    <w:p w14:paraId="584F87C4" w14:textId="0F0385DC" w:rsidR="00194448" w:rsidRPr="008C599F" w:rsidRDefault="00892180" w:rsidP="00194448">
      <w:pPr>
        <w:rPr>
          <w:rFonts w:ascii="Calibri Light" w:hAnsi="Calibri Light" w:cs="Calibri Light"/>
        </w:rPr>
      </w:pPr>
      <w:r w:rsidRPr="008C599F">
        <w:rPr>
          <w:rFonts w:ascii="Calibri Light" w:hAnsi="Calibri Light" w:cs="Calibri Light"/>
        </w:rPr>
        <w:t>Under</w:t>
      </w:r>
      <w:r w:rsidR="00562089" w:rsidRPr="008C599F">
        <w:rPr>
          <w:rFonts w:ascii="Calibri Light" w:hAnsi="Calibri Light" w:cs="Calibri Light"/>
        </w:rPr>
        <w:t xml:space="preserve"> </w:t>
      </w:r>
      <w:r w:rsidRPr="008C599F">
        <w:rPr>
          <w:rFonts w:ascii="Calibri Light" w:hAnsi="Calibri Light" w:cs="Calibri Light"/>
        </w:rPr>
        <w:t>its</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strategy,</w:t>
      </w:r>
      <w:r w:rsidR="00562089" w:rsidRPr="008C599F">
        <w:rPr>
          <w:rFonts w:ascii="Calibri Light" w:hAnsi="Calibri Light" w:cs="Calibri Light"/>
        </w:rPr>
        <w:t xml:space="preserve"> </w:t>
      </w:r>
      <w:r w:rsidRPr="008C599F">
        <w:rPr>
          <w:rFonts w:ascii="Calibri Light" w:hAnsi="Calibri Light" w:cs="Calibri Light"/>
        </w:rPr>
        <w:t>EOHHS</w:t>
      </w:r>
      <w:r w:rsidR="00562089" w:rsidRPr="008C599F">
        <w:rPr>
          <w:rFonts w:ascii="Calibri Light" w:hAnsi="Calibri Light" w:cs="Calibri Light"/>
        </w:rPr>
        <w:t xml:space="preserve"> </w:t>
      </w:r>
      <w:r w:rsidRPr="008C599F">
        <w:rPr>
          <w:rFonts w:ascii="Calibri Light" w:hAnsi="Calibri Light" w:cs="Calibri Light"/>
        </w:rPr>
        <w:t>contracts</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006E46E4" w:rsidRPr="008C599F">
        <w:rPr>
          <w:rFonts w:ascii="Calibri Light" w:hAnsi="Calibri Light" w:cs="Calibri Light"/>
        </w:rPr>
        <w:t>managed</w:t>
      </w:r>
      <w:r w:rsidR="00562089" w:rsidRPr="008C599F">
        <w:rPr>
          <w:rFonts w:ascii="Calibri Light" w:hAnsi="Calibri Light" w:cs="Calibri Light"/>
        </w:rPr>
        <w:t xml:space="preserve"> </w:t>
      </w:r>
      <w:r w:rsidR="006E46E4" w:rsidRPr="008C599F">
        <w:rPr>
          <w:rFonts w:ascii="Calibri Light" w:hAnsi="Calibri Light" w:cs="Calibri Light"/>
        </w:rPr>
        <w:t>care</w:t>
      </w:r>
      <w:r w:rsidR="00562089" w:rsidRPr="008C599F">
        <w:rPr>
          <w:rFonts w:ascii="Calibri Light" w:hAnsi="Calibri Light" w:cs="Calibri Light"/>
        </w:rPr>
        <w:t xml:space="preserve"> </w:t>
      </w:r>
      <w:r w:rsidR="006E46E4" w:rsidRPr="008C599F">
        <w:rPr>
          <w:rFonts w:ascii="Calibri Light" w:hAnsi="Calibri Light" w:cs="Calibri Light"/>
        </w:rPr>
        <w:t>organizations</w:t>
      </w:r>
      <w:r w:rsidR="00562089" w:rsidRPr="008C599F">
        <w:rPr>
          <w:rFonts w:ascii="Calibri Light" w:hAnsi="Calibri Light" w:cs="Calibri Light"/>
        </w:rPr>
        <w:t xml:space="preserve"> </w:t>
      </w:r>
      <w:r w:rsidR="006E46E4" w:rsidRPr="008C599F">
        <w:rPr>
          <w:rFonts w:ascii="Calibri Light" w:hAnsi="Calibri Light" w:cs="Calibri Light"/>
        </w:rPr>
        <w:t>(</w:t>
      </w:r>
      <w:r w:rsidRPr="008C599F">
        <w:rPr>
          <w:rFonts w:ascii="Calibri Light" w:hAnsi="Calibri Light" w:cs="Calibri Light"/>
        </w:rPr>
        <w:t>MCOs</w:t>
      </w:r>
      <w:r w:rsidR="006E46E4" w:rsidRPr="008C599F">
        <w:rPr>
          <w:rFonts w:ascii="Calibri Light" w:hAnsi="Calibri Light" w:cs="Calibri Light"/>
        </w:rPr>
        <w:t>)</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ACOs,</w:t>
      </w:r>
      <w:r w:rsidR="00562089" w:rsidRPr="008C599F">
        <w:rPr>
          <w:rFonts w:ascii="Calibri Light" w:hAnsi="Calibri Light" w:cs="Calibri Light"/>
        </w:rPr>
        <w:t xml:space="preserve"> </w:t>
      </w:r>
      <w:r w:rsidRPr="008C599F">
        <w:rPr>
          <w:rFonts w:ascii="Calibri Light" w:hAnsi="Calibri Light" w:cs="Calibri Light"/>
        </w:rPr>
        <w:t>behavioral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providers,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integrated</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plans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provide</w:t>
      </w:r>
      <w:r w:rsidR="00562089" w:rsidRPr="008C599F">
        <w:rPr>
          <w:rFonts w:ascii="Calibri Light" w:hAnsi="Calibri Light" w:cs="Calibri Light"/>
        </w:rPr>
        <w:t xml:space="preserve"> </w:t>
      </w:r>
      <w:r w:rsidRPr="008C599F">
        <w:rPr>
          <w:rFonts w:ascii="Calibri Light" w:hAnsi="Calibri Light" w:cs="Calibri Light"/>
        </w:rPr>
        <w:t>coordinated</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members.</w:t>
      </w:r>
      <w:r w:rsidR="00562089" w:rsidRPr="008C599F">
        <w:rPr>
          <w:rFonts w:ascii="Calibri Light" w:hAnsi="Calibri Light" w:cs="Calibri Light"/>
        </w:rPr>
        <w:t xml:space="preserve"> </w:t>
      </w:r>
      <w:bookmarkStart w:id="69" w:name="_Hlk121165935"/>
      <w:r w:rsidR="00194448" w:rsidRPr="008C599F">
        <w:rPr>
          <w:rFonts w:ascii="Calibri Light" w:hAnsi="Calibri Light" w:cs="Calibri Light"/>
        </w:rPr>
        <w:t>Most</w:t>
      </w:r>
      <w:r w:rsidR="00562089" w:rsidRPr="008C599F">
        <w:rPr>
          <w:rFonts w:ascii="Calibri Light" w:hAnsi="Calibri Light" w:cs="Calibri Light"/>
        </w:rPr>
        <w:t xml:space="preserve"> </w:t>
      </w:r>
      <w:r w:rsidR="00194448" w:rsidRPr="008C599F">
        <w:rPr>
          <w:rFonts w:ascii="Calibri Light" w:hAnsi="Calibri Light" w:cs="Calibri Light"/>
        </w:rPr>
        <w:t>MassHealth</w:t>
      </w:r>
      <w:r w:rsidR="00562089" w:rsidRPr="008C599F">
        <w:rPr>
          <w:rFonts w:ascii="Calibri Light" w:hAnsi="Calibri Light" w:cs="Calibri Light"/>
        </w:rPr>
        <w:t xml:space="preserve"> </w:t>
      </w:r>
      <w:r w:rsidR="00194448" w:rsidRPr="008C599F">
        <w:rPr>
          <w:rFonts w:ascii="Calibri Light" w:hAnsi="Calibri Light" w:cs="Calibri Light"/>
        </w:rPr>
        <w:t>members</w:t>
      </w:r>
      <w:r w:rsidR="00562089" w:rsidRPr="008C599F">
        <w:rPr>
          <w:rFonts w:ascii="Calibri Light" w:hAnsi="Calibri Light" w:cs="Calibri Light"/>
        </w:rPr>
        <w:t xml:space="preserve"> </w:t>
      </w:r>
      <w:r w:rsidR="00194448" w:rsidRPr="008C599F">
        <w:rPr>
          <w:rFonts w:ascii="Calibri Light" w:hAnsi="Calibri Light" w:cs="Calibri Light"/>
        </w:rPr>
        <w:t>(70%)</w:t>
      </w:r>
      <w:r w:rsidR="00562089" w:rsidRPr="008C599F">
        <w:rPr>
          <w:rFonts w:ascii="Calibri Light" w:hAnsi="Calibri Light" w:cs="Calibri Light"/>
        </w:rPr>
        <w:t xml:space="preserve"> </w:t>
      </w:r>
      <w:r w:rsidR="00194448" w:rsidRPr="008C599F">
        <w:rPr>
          <w:rFonts w:ascii="Calibri Light" w:hAnsi="Calibri Light" w:cs="Calibri Light"/>
        </w:rPr>
        <w:t>are</w:t>
      </w:r>
      <w:r w:rsidR="00562089" w:rsidRPr="008C599F">
        <w:rPr>
          <w:rFonts w:ascii="Calibri Light" w:hAnsi="Calibri Light" w:cs="Calibri Light"/>
        </w:rPr>
        <w:t xml:space="preserve"> </w:t>
      </w:r>
      <w:r w:rsidR="00194448" w:rsidRPr="008C599F">
        <w:rPr>
          <w:rFonts w:ascii="Calibri Light" w:hAnsi="Calibri Light" w:cs="Calibri Light"/>
        </w:rPr>
        <w:t>enrolled</w:t>
      </w:r>
      <w:r w:rsidR="00562089" w:rsidRPr="008C599F">
        <w:rPr>
          <w:rFonts w:ascii="Calibri Light" w:hAnsi="Calibri Light" w:cs="Calibri Light"/>
        </w:rPr>
        <w:t xml:space="preserve"> </w:t>
      </w:r>
      <w:r w:rsidR="00194448" w:rsidRPr="008C599F">
        <w:rPr>
          <w:rFonts w:ascii="Calibri Light" w:hAnsi="Calibri Light" w:cs="Calibri Light"/>
        </w:rPr>
        <w:t>in</w:t>
      </w:r>
      <w:r w:rsidR="00562089" w:rsidRPr="008C599F">
        <w:rPr>
          <w:rFonts w:ascii="Calibri Light" w:hAnsi="Calibri Light" w:cs="Calibri Light"/>
        </w:rPr>
        <w:t xml:space="preserve"> </w:t>
      </w:r>
      <w:r w:rsidR="00194448" w:rsidRPr="008C599F">
        <w:rPr>
          <w:rFonts w:ascii="Calibri Light" w:hAnsi="Calibri Light" w:cs="Calibri Light"/>
        </w:rPr>
        <w:t>managed</w:t>
      </w:r>
      <w:r w:rsidR="00562089" w:rsidRPr="008C599F">
        <w:rPr>
          <w:rFonts w:ascii="Calibri Light" w:hAnsi="Calibri Light" w:cs="Calibri Light"/>
        </w:rPr>
        <w:t xml:space="preserve"> </w:t>
      </w:r>
      <w:r w:rsidR="00194448" w:rsidRPr="008C599F">
        <w:rPr>
          <w:rFonts w:ascii="Calibri Light" w:hAnsi="Calibri Light" w:cs="Calibri Light"/>
        </w:rPr>
        <w:t>care</w:t>
      </w:r>
      <w:r w:rsidR="00562089" w:rsidRPr="008C599F">
        <w:rPr>
          <w:rFonts w:ascii="Calibri Light" w:hAnsi="Calibri Light" w:cs="Calibri Light"/>
        </w:rPr>
        <w:t xml:space="preserve"> </w:t>
      </w:r>
      <w:r w:rsidR="00194448" w:rsidRPr="008C599F">
        <w:rPr>
          <w:rFonts w:ascii="Calibri Light" w:hAnsi="Calibri Light" w:cs="Calibri Light"/>
        </w:rPr>
        <w:t>and</w:t>
      </w:r>
      <w:r w:rsidR="00562089" w:rsidRPr="008C599F">
        <w:rPr>
          <w:rFonts w:ascii="Calibri Light" w:hAnsi="Calibri Light" w:cs="Calibri Light"/>
        </w:rPr>
        <w:t xml:space="preserve"> </w:t>
      </w:r>
      <w:r w:rsidR="00194448" w:rsidRPr="008C599F">
        <w:rPr>
          <w:rFonts w:ascii="Calibri Light" w:hAnsi="Calibri Light" w:cs="Calibri Light"/>
        </w:rPr>
        <w:t>receive</w:t>
      </w:r>
      <w:r w:rsidR="00562089" w:rsidRPr="008C599F">
        <w:rPr>
          <w:rFonts w:ascii="Calibri Light" w:hAnsi="Calibri Light" w:cs="Calibri Light"/>
        </w:rPr>
        <w:t xml:space="preserve"> </w:t>
      </w:r>
      <w:r w:rsidR="00194448" w:rsidRPr="008C599F">
        <w:rPr>
          <w:rFonts w:ascii="Calibri Light" w:hAnsi="Calibri Light" w:cs="Calibri Light"/>
        </w:rPr>
        <w:t>managed</w:t>
      </w:r>
      <w:r w:rsidR="00562089" w:rsidRPr="008C599F">
        <w:rPr>
          <w:rFonts w:ascii="Calibri Light" w:hAnsi="Calibri Light" w:cs="Calibri Light"/>
        </w:rPr>
        <w:t xml:space="preserve"> </w:t>
      </w:r>
      <w:r w:rsidR="00194448" w:rsidRPr="008C599F">
        <w:rPr>
          <w:rFonts w:ascii="Calibri Light" w:hAnsi="Calibri Light" w:cs="Calibri Light"/>
        </w:rPr>
        <w:t>care</w:t>
      </w:r>
      <w:r w:rsidR="00562089" w:rsidRPr="008C599F">
        <w:rPr>
          <w:rFonts w:ascii="Calibri Light" w:hAnsi="Calibri Light" w:cs="Calibri Light"/>
        </w:rPr>
        <w:t xml:space="preserve"> </w:t>
      </w:r>
      <w:r w:rsidR="00194448" w:rsidRPr="008C599F">
        <w:rPr>
          <w:rFonts w:ascii="Calibri Light" w:hAnsi="Calibri Light" w:cs="Calibri Light"/>
        </w:rPr>
        <w:t>services</w:t>
      </w:r>
      <w:r w:rsidR="00562089" w:rsidRPr="008C599F">
        <w:rPr>
          <w:rFonts w:ascii="Calibri Light" w:hAnsi="Calibri Light" w:cs="Calibri Light"/>
        </w:rPr>
        <w:t xml:space="preserve"> </w:t>
      </w:r>
      <w:r w:rsidR="00194448" w:rsidRPr="008C599F">
        <w:rPr>
          <w:rFonts w:ascii="Calibri Light" w:hAnsi="Calibri Light" w:cs="Calibri Light"/>
        </w:rPr>
        <w:t>via</w:t>
      </w:r>
      <w:r w:rsidR="00562089" w:rsidRPr="008C599F">
        <w:rPr>
          <w:rFonts w:ascii="Calibri Light" w:hAnsi="Calibri Light" w:cs="Calibri Light"/>
        </w:rPr>
        <w:t xml:space="preserve"> </w:t>
      </w:r>
      <w:r w:rsidR="00194448" w:rsidRPr="008C599F">
        <w:rPr>
          <w:rFonts w:ascii="Calibri Light" w:hAnsi="Calibri Light" w:cs="Calibri Light"/>
        </w:rPr>
        <w:t>one</w:t>
      </w:r>
      <w:r w:rsidR="00562089" w:rsidRPr="008C599F">
        <w:rPr>
          <w:rFonts w:ascii="Calibri Light" w:hAnsi="Calibri Light" w:cs="Calibri Light"/>
        </w:rPr>
        <w:t xml:space="preserve"> </w:t>
      </w:r>
      <w:r w:rsidR="00194448" w:rsidRPr="008C599F">
        <w:rPr>
          <w:rFonts w:ascii="Calibri Light" w:hAnsi="Calibri Light" w:cs="Calibri Light"/>
        </w:rPr>
        <w:t>of</w:t>
      </w:r>
      <w:r w:rsidR="00562089" w:rsidRPr="008C599F">
        <w:rPr>
          <w:rFonts w:ascii="Calibri Light" w:hAnsi="Calibri Light" w:cs="Calibri Light"/>
        </w:rPr>
        <w:t xml:space="preserve"> </w:t>
      </w:r>
      <w:r w:rsidR="00180792" w:rsidRPr="008C599F">
        <w:rPr>
          <w:rFonts w:ascii="Calibri Light" w:hAnsi="Calibri Light" w:cs="Calibri Light"/>
        </w:rPr>
        <w:t xml:space="preserve">following </w:t>
      </w:r>
      <w:r w:rsidR="00194448" w:rsidRPr="008C599F">
        <w:rPr>
          <w:rFonts w:ascii="Calibri Light" w:hAnsi="Calibri Light" w:cs="Calibri Light"/>
        </w:rPr>
        <w:t>seven</w:t>
      </w:r>
      <w:r w:rsidR="00562089" w:rsidRPr="008C599F">
        <w:rPr>
          <w:rFonts w:ascii="Calibri Light" w:hAnsi="Calibri Light" w:cs="Calibri Light"/>
        </w:rPr>
        <w:t xml:space="preserve"> </w:t>
      </w:r>
      <w:r w:rsidR="00194448" w:rsidRPr="008C599F">
        <w:rPr>
          <w:rFonts w:ascii="Calibri Light" w:hAnsi="Calibri Light" w:cs="Calibri Light"/>
        </w:rPr>
        <w:t>distinct</w:t>
      </w:r>
      <w:r w:rsidR="00562089" w:rsidRPr="008C599F">
        <w:rPr>
          <w:rFonts w:ascii="Calibri Light" w:hAnsi="Calibri Light" w:cs="Calibri Light"/>
        </w:rPr>
        <w:t xml:space="preserve"> </w:t>
      </w:r>
      <w:r w:rsidR="00194448" w:rsidRPr="008C599F">
        <w:rPr>
          <w:rFonts w:ascii="Calibri Light" w:hAnsi="Calibri Light" w:cs="Calibri Light"/>
        </w:rPr>
        <w:t>managed</w:t>
      </w:r>
      <w:r w:rsidR="00562089" w:rsidRPr="008C599F">
        <w:rPr>
          <w:rFonts w:ascii="Calibri Light" w:hAnsi="Calibri Light" w:cs="Calibri Light"/>
        </w:rPr>
        <w:t xml:space="preserve"> </w:t>
      </w:r>
      <w:r w:rsidR="00194448" w:rsidRPr="008C599F">
        <w:rPr>
          <w:rFonts w:ascii="Calibri Light" w:hAnsi="Calibri Light" w:cs="Calibri Light"/>
        </w:rPr>
        <w:t>care</w:t>
      </w:r>
      <w:r w:rsidR="00562089" w:rsidRPr="008C599F">
        <w:rPr>
          <w:rFonts w:ascii="Calibri Light" w:hAnsi="Calibri Light" w:cs="Calibri Light"/>
        </w:rPr>
        <w:t xml:space="preserve"> </w:t>
      </w:r>
      <w:r w:rsidR="00194448" w:rsidRPr="008C599F">
        <w:rPr>
          <w:rFonts w:ascii="Calibri Light" w:hAnsi="Calibri Light" w:cs="Calibri Light"/>
        </w:rPr>
        <w:t>programs</w:t>
      </w:r>
      <w:r w:rsidR="00180792" w:rsidRPr="008C599F">
        <w:rPr>
          <w:rFonts w:ascii="Calibri Light" w:hAnsi="Calibri Light" w:cs="Calibri Light"/>
        </w:rPr>
        <w:t>:</w:t>
      </w:r>
      <w:r w:rsidR="00562089" w:rsidRPr="008C599F">
        <w:rPr>
          <w:rFonts w:ascii="Calibri Light" w:hAnsi="Calibri Light" w:cs="Calibri Light"/>
        </w:rPr>
        <w:t xml:space="preserve"> </w:t>
      </w:r>
    </w:p>
    <w:p w14:paraId="7E184D2E" w14:textId="2206AB30" w:rsidR="00194448" w:rsidRPr="008C599F" w:rsidRDefault="00194448" w:rsidP="00180792">
      <w:pPr>
        <w:numPr>
          <w:ilvl w:val="0"/>
          <w:numId w:val="19"/>
        </w:numPr>
        <w:ind w:left="360"/>
        <w:rPr>
          <w:rFonts w:ascii="Calibri Light" w:hAnsi="Calibri Light" w:cs="Calibri Light"/>
        </w:rPr>
      </w:pP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b/>
          <w:bCs/>
        </w:rPr>
        <w:t>Accountable</w:t>
      </w:r>
      <w:r w:rsidR="00562089" w:rsidRPr="008C599F">
        <w:rPr>
          <w:rFonts w:ascii="Calibri Light" w:hAnsi="Calibri Light" w:cs="Calibri Light"/>
          <w:b/>
          <w:bCs/>
        </w:rPr>
        <w:t xml:space="preserve"> </w:t>
      </w:r>
      <w:r w:rsidRPr="008C599F">
        <w:rPr>
          <w:rFonts w:ascii="Calibri Light" w:hAnsi="Calibri Light" w:cs="Calibri Light"/>
          <w:b/>
          <w:bCs/>
        </w:rPr>
        <w:t>Care</w:t>
      </w:r>
      <w:r w:rsidR="00562089" w:rsidRPr="008C599F">
        <w:rPr>
          <w:rFonts w:ascii="Calibri Light" w:hAnsi="Calibri Light" w:cs="Calibri Light"/>
          <w:b/>
          <w:bCs/>
        </w:rPr>
        <w:t xml:space="preserve"> </w:t>
      </w:r>
      <w:r w:rsidRPr="008C599F">
        <w:rPr>
          <w:rFonts w:ascii="Calibri Light" w:hAnsi="Calibri Light" w:cs="Calibri Light"/>
          <w:b/>
          <w:bCs/>
        </w:rPr>
        <w:t>Partnership</w:t>
      </w:r>
      <w:r w:rsidR="00562089" w:rsidRPr="008C599F">
        <w:rPr>
          <w:rFonts w:ascii="Calibri Light" w:hAnsi="Calibri Light" w:cs="Calibri Light"/>
          <w:b/>
          <w:bCs/>
        </w:rPr>
        <w:t xml:space="preserve"> </w:t>
      </w:r>
      <w:r w:rsidRPr="008C599F">
        <w:rPr>
          <w:rFonts w:ascii="Calibri Light" w:hAnsi="Calibri Light" w:cs="Calibri Light"/>
          <w:b/>
          <w:bCs/>
        </w:rPr>
        <w:t>Plans</w:t>
      </w:r>
      <w:r w:rsidR="00562089" w:rsidRPr="008C599F">
        <w:rPr>
          <w:rFonts w:ascii="Calibri Light" w:hAnsi="Calibri Light" w:cs="Calibri Light"/>
        </w:rPr>
        <w:t xml:space="preserve"> </w:t>
      </w:r>
      <w:r w:rsidRPr="008C599F">
        <w:rPr>
          <w:rFonts w:ascii="Calibri Light" w:hAnsi="Calibri Light" w:cs="Calibri Light"/>
        </w:rPr>
        <w:t>(ACPPs)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00180792" w:rsidRPr="008C599F">
        <w:rPr>
          <w:rFonts w:ascii="Calibri Light" w:hAnsi="Calibri Light" w:cs="Calibri Light"/>
        </w:rPr>
        <w:t>ACOs</w:t>
      </w:r>
      <w:r w:rsidR="00562089" w:rsidRPr="008C599F">
        <w:rPr>
          <w:rFonts w:ascii="Calibri Light" w:hAnsi="Calibri Light" w:cs="Calibri Light"/>
        </w:rPr>
        <w:t xml:space="preserve"> </w:t>
      </w:r>
      <w:r w:rsidRPr="008C599F">
        <w:rPr>
          <w:rFonts w:ascii="Calibri Light" w:hAnsi="Calibri Light" w:cs="Calibri Light"/>
        </w:rPr>
        <w:t>consisting</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groups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00180792" w:rsidRPr="008C599F">
        <w:rPr>
          <w:rFonts w:ascii="Calibri Light" w:hAnsi="Calibri Light" w:cs="Calibri Light"/>
        </w:rPr>
        <w:t>PCPs</w:t>
      </w:r>
      <w:r w:rsidR="00562089" w:rsidRPr="008C599F">
        <w:rPr>
          <w:rFonts w:ascii="Calibri Light" w:hAnsi="Calibri Light" w:cs="Calibri Light"/>
        </w:rPr>
        <w:t xml:space="preserve"> </w:t>
      </w:r>
      <w:r w:rsidRPr="008C599F">
        <w:rPr>
          <w:rFonts w:ascii="Calibri Light" w:hAnsi="Calibri Light" w:cs="Calibri Light"/>
        </w:rPr>
        <w:t>who</w:t>
      </w:r>
      <w:r w:rsidR="00562089" w:rsidRPr="008C599F">
        <w:rPr>
          <w:rFonts w:ascii="Calibri Light" w:hAnsi="Calibri Light" w:cs="Calibri Light"/>
        </w:rPr>
        <w:t xml:space="preserve"> </w:t>
      </w:r>
      <w:r w:rsidRPr="008C599F">
        <w:rPr>
          <w:rFonts w:ascii="Calibri Light" w:hAnsi="Calibri Light" w:cs="Calibri Light"/>
        </w:rPr>
        <w:t>partner</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one</w:t>
      </w:r>
      <w:r w:rsidR="00562089" w:rsidRPr="008C599F">
        <w:rPr>
          <w:rFonts w:ascii="Calibri Light" w:hAnsi="Calibri Light" w:cs="Calibri Light"/>
        </w:rPr>
        <w:t xml:space="preserve"> </w:t>
      </w:r>
      <w:r w:rsidR="00180792" w:rsidRPr="008C599F">
        <w:rPr>
          <w:rFonts w:ascii="Calibri Light" w:hAnsi="Calibri Light" w:cs="Calibri Light"/>
        </w:rPr>
        <w:t>health plan</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provide</w:t>
      </w:r>
      <w:r w:rsidR="00562089" w:rsidRPr="008C599F">
        <w:rPr>
          <w:rFonts w:ascii="Calibri Light" w:hAnsi="Calibri Light" w:cs="Calibri Light"/>
        </w:rPr>
        <w:t xml:space="preserve"> </w:t>
      </w:r>
      <w:r w:rsidRPr="008C599F">
        <w:rPr>
          <w:rFonts w:ascii="Calibri Light" w:hAnsi="Calibri Light" w:cs="Calibri Light"/>
        </w:rPr>
        <w:t>coordinated</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create</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full</w:t>
      </w:r>
      <w:r w:rsidR="00562089" w:rsidRPr="008C599F">
        <w:rPr>
          <w:rFonts w:ascii="Calibri Light" w:hAnsi="Calibri Light" w:cs="Calibri Light"/>
        </w:rPr>
        <w:t xml:space="preserve"> </w:t>
      </w:r>
      <w:r w:rsidRPr="008C599F">
        <w:rPr>
          <w:rFonts w:ascii="Calibri Light" w:hAnsi="Calibri Light" w:cs="Calibri Light"/>
        </w:rPr>
        <w:t>network</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providers,</w:t>
      </w:r>
      <w:r w:rsidR="00562089" w:rsidRPr="008C599F">
        <w:rPr>
          <w:rFonts w:ascii="Calibri Light" w:hAnsi="Calibri Light" w:cs="Calibri Light"/>
        </w:rPr>
        <w:t xml:space="preserve"> </w:t>
      </w:r>
      <w:r w:rsidRPr="008C599F">
        <w:rPr>
          <w:rFonts w:ascii="Calibri Light" w:hAnsi="Calibri Light" w:cs="Calibri Light"/>
        </w:rPr>
        <w:t>including</w:t>
      </w:r>
      <w:r w:rsidR="00562089" w:rsidRPr="008C599F">
        <w:rPr>
          <w:rFonts w:ascii="Calibri Light" w:hAnsi="Calibri Light" w:cs="Calibri Light"/>
        </w:rPr>
        <w:t xml:space="preserve"> </w:t>
      </w:r>
      <w:r w:rsidRPr="008C599F">
        <w:rPr>
          <w:rFonts w:ascii="Calibri Light" w:hAnsi="Calibri Light" w:cs="Calibri Light"/>
        </w:rPr>
        <w:t>specialists,</w:t>
      </w:r>
      <w:r w:rsidR="00562089" w:rsidRPr="008C599F">
        <w:rPr>
          <w:rFonts w:ascii="Calibri Light" w:hAnsi="Calibri Light" w:cs="Calibri Light"/>
        </w:rPr>
        <w:t xml:space="preserve"> </w:t>
      </w:r>
      <w:r w:rsidRPr="008C599F">
        <w:rPr>
          <w:rFonts w:ascii="Calibri Light" w:hAnsi="Calibri Light" w:cs="Calibri Light"/>
        </w:rPr>
        <w:t>behavioral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providers,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hospitals.</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00180792" w:rsidRPr="008C599F">
        <w:rPr>
          <w:rFonts w:ascii="Calibri Light" w:hAnsi="Calibri Light" w:cs="Calibri Light"/>
        </w:rPr>
        <w:t>ACOs</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ACPPs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rewarded</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spending</w:t>
      </w:r>
      <w:r w:rsidR="00562089" w:rsidRPr="008C599F">
        <w:rPr>
          <w:rFonts w:ascii="Calibri Light" w:hAnsi="Calibri Light" w:cs="Calibri Light"/>
        </w:rPr>
        <w:t xml:space="preserve"> </w:t>
      </w:r>
      <w:r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dollars</w:t>
      </w:r>
      <w:r w:rsidR="00562089" w:rsidRPr="008C599F">
        <w:rPr>
          <w:rFonts w:ascii="Calibri Light" w:hAnsi="Calibri Light" w:cs="Calibri Light"/>
        </w:rPr>
        <w:t xml:space="preserve"> </w:t>
      </w:r>
      <w:r w:rsidRPr="008C599F">
        <w:rPr>
          <w:rFonts w:ascii="Calibri Light" w:hAnsi="Calibri Light" w:cs="Calibri Light"/>
        </w:rPr>
        <w:t>more</w:t>
      </w:r>
      <w:r w:rsidR="00562089" w:rsidRPr="008C599F">
        <w:rPr>
          <w:rFonts w:ascii="Calibri Light" w:hAnsi="Calibri Light" w:cs="Calibri Light"/>
        </w:rPr>
        <w:t xml:space="preserve"> </w:t>
      </w:r>
      <w:r w:rsidRPr="008C599F">
        <w:rPr>
          <w:rFonts w:ascii="Calibri Light" w:hAnsi="Calibri Light" w:cs="Calibri Light"/>
        </w:rPr>
        <w:t>wisely</w:t>
      </w:r>
      <w:r w:rsidR="00562089" w:rsidRPr="008C599F">
        <w:rPr>
          <w:rFonts w:ascii="Calibri Light" w:hAnsi="Calibri Light" w:cs="Calibri Light"/>
        </w:rPr>
        <w:t xml:space="preserve"> </w:t>
      </w:r>
      <w:r w:rsidRPr="008C599F">
        <w:rPr>
          <w:rFonts w:ascii="Calibri Light" w:hAnsi="Calibri Light" w:cs="Calibri Light"/>
        </w:rPr>
        <w:t>while</w:t>
      </w:r>
      <w:r w:rsidR="00562089" w:rsidRPr="008C599F">
        <w:rPr>
          <w:rFonts w:ascii="Calibri Light" w:hAnsi="Calibri Light" w:cs="Calibri Light"/>
        </w:rPr>
        <w:t xml:space="preserve"> </w:t>
      </w:r>
      <w:r w:rsidRPr="008C599F">
        <w:rPr>
          <w:rFonts w:ascii="Calibri Light" w:hAnsi="Calibri Light" w:cs="Calibri Light"/>
        </w:rPr>
        <w:t>providing</w:t>
      </w:r>
      <w:r w:rsidR="00562089" w:rsidRPr="008C599F">
        <w:rPr>
          <w:rFonts w:ascii="Calibri Light" w:hAnsi="Calibri Light" w:cs="Calibri Light"/>
        </w:rPr>
        <w:t xml:space="preserve"> </w:t>
      </w:r>
      <w:r w:rsidRPr="008C599F">
        <w:rPr>
          <w:rFonts w:ascii="Calibri Light" w:hAnsi="Calibri Light" w:cs="Calibri Light"/>
        </w:rPr>
        <w:t>high</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enrollees.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select</w:t>
      </w:r>
      <w:r w:rsidR="00562089" w:rsidRPr="008C599F">
        <w:rPr>
          <w:rFonts w:ascii="Calibri Light" w:hAnsi="Calibri Light" w:cs="Calibri Light"/>
        </w:rPr>
        <w:t xml:space="preserve"> </w:t>
      </w:r>
      <w:r w:rsidRPr="008C599F">
        <w:rPr>
          <w:rFonts w:ascii="Calibri Light" w:hAnsi="Calibri Light" w:cs="Calibri Light"/>
        </w:rPr>
        <w:t>an</w:t>
      </w:r>
      <w:r w:rsidR="00562089" w:rsidRPr="008C599F">
        <w:rPr>
          <w:rFonts w:ascii="Calibri Light" w:hAnsi="Calibri Light" w:cs="Calibri Light"/>
        </w:rPr>
        <w:t xml:space="preserve"> </w:t>
      </w:r>
      <w:r w:rsidR="00180792" w:rsidRPr="008C599F">
        <w:rPr>
          <w:rFonts w:ascii="Calibri Light" w:hAnsi="Calibri Light" w:cs="Calibri Light"/>
        </w:rPr>
        <w:t>ACPP</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enrollee</w:t>
      </w:r>
      <w:r w:rsidR="00562089" w:rsidRPr="008C599F">
        <w:rPr>
          <w:rFonts w:ascii="Calibri Light" w:hAnsi="Calibri Light" w:cs="Calibri Light"/>
        </w:rPr>
        <w:t xml:space="preserve"> </w:t>
      </w:r>
      <w:r w:rsidRPr="008C599F">
        <w:rPr>
          <w:rFonts w:ascii="Calibri Light" w:hAnsi="Calibri Light" w:cs="Calibri Light"/>
        </w:rPr>
        <w:t>must</w:t>
      </w:r>
      <w:r w:rsidR="00562089" w:rsidRPr="008C599F">
        <w:rPr>
          <w:rFonts w:ascii="Calibri Light" w:hAnsi="Calibri Light" w:cs="Calibri Light"/>
        </w:rPr>
        <w:t xml:space="preserve"> </w:t>
      </w:r>
      <w:r w:rsidRPr="008C599F">
        <w:rPr>
          <w:rFonts w:ascii="Calibri Light" w:hAnsi="Calibri Light" w:cs="Calibri Light"/>
        </w:rPr>
        <w:t>live</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plan’s</w:t>
      </w:r>
      <w:r w:rsidR="00562089" w:rsidRPr="008C599F">
        <w:rPr>
          <w:rFonts w:ascii="Calibri Light" w:hAnsi="Calibri Light" w:cs="Calibri Light"/>
        </w:rPr>
        <w:t xml:space="preserve"> </w:t>
      </w:r>
      <w:r w:rsidRPr="008C599F">
        <w:rPr>
          <w:rFonts w:ascii="Calibri Light" w:hAnsi="Calibri Light" w:cs="Calibri Light"/>
        </w:rPr>
        <w:t>service</w:t>
      </w:r>
      <w:r w:rsidR="00562089" w:rsidRPr="008C599F">
        <w:rPr>
          <w:rFonts w:ascii="Calibri Light" w:hAnsi="Calibri Light" w:cs="Calibri Light"/>
        </w:rPr>
        <w:t xml:space="preserve"> </w:t>
      </w:r>
      <w:r w:rsidRPr="008C599F">
        <w:rPr>
          <w:rFonts w:ascii="Calibri Light" w:hAnsi="Calibri Light" w:cs="Calibri Light"/>
        </w:rPr>
        <w:t>area</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must</w:t>
      </w:r>
      <w:r w:rsidR="00562089" w:rsidRPr="008C599F">
        <w:rPr>
          <w:rFonts w:ascii="Calibri Light" w:hAnsi="Calibri Light" w:cs="Calibri Light"/>
        </w:rPr>
        <w:t xml:space="preserve"> </w:t>
      </w:r>
      <w:r w:rsidRPr="008C599F">
        <w:rPr>
          <w:rFonts w:ascii="Calibri Light" w:hAnsi="Calibri Light" w:cs="Calibri Light"/>
        </w:rPr>
        <w:t>use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plan’s</w:t>
      </w:r>
      <w:r w:rsidR="00562089" w:rsidRPr="008C599F">
        <w:rPr>
          <w:rFonts w:ascii="Calibri Light" w:hAnsi="Calibri Light" w:cs="Calibri Light"/>
        </w:rPr>
        <w:t xml:space="preserve"> </w:t>
      </w:r>
      <w:r w:rsidRPr="008C599F">
        <w:rPr>
          <w:rFonts w:ascii="Calibri Light" w:hAnsi="Calibri Light" w:cs="Calibri Light"/>
        </w:rPr>
        <w:t>provider</w:t>
      </w:r>
      <w:r w:rsidR="00562089" w:rsidRPr="008C599F">
        <w:rPr>
          <w:rFonts w:ascii="Calibri Light" w:hAnsi="Calibri Light" w:cs="Calibri Light"/>
        </w:rPr>
        <w:t xml:space="preserve"> </w:t>
      </w:r>
      <w:r w:rsidRPr="008C599F">
        <w:rPr>
          <w:rFonts w:ascii="Calibri Light" w:hAnsi="Calibri Light" w:cs="Calibri Light"/>
        </w:rPr>
        <w:t>network.</w:t>
      </w:r>
    </w:p>
    <w:p w14:paraId="0555DBE5" w14:textId="62580CC6" w:rsidR="00194448" w:rsidRPr="008C599F" w:rsidRDefault="00194448" w:rsidP="00180792">
      <w:pPr>
        <w:numPr>
          <w:ilvl w:val="0"/>
          <w:numId w:val="19"/>
        </w:numPr>
        <w:ind w:left="360"/>
        <w:rPr>
          <w:rFonts w:ascii="Calibri Light" w:hAnsi="Calibri Light" w:cs="Calibri Light"/>
        </w:rPr>
      </w:pP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b/>
          <w:bCs/>
        </w:rPr>
        <w:t>Primary</w:t>
      </w:r>
      <w:r w:rsidR="00562089" w:rsidRPr="008C599F">
        <w:rPr>
          <w:rFonts w:ascii="Calibri Light" w:hAnsi="Calibri Light" w:cs="Calibri Light"/>
          <w:b/>
          <w:bCs/>
        </w:rPr>
        <w:t xml:space="preserve"> </w:t>
      </w:r>
      <w:r w:rsidRPr="008C599F">
        <w:rPr>
          <w:rFonts w:ascii="Calibri Light" w:hAnsi="Calibri Light" w:cs="Calibri Light"/>
          <w:b/>
          <w:bCs/>
        </w:rPr>
        <w:t>Care</w:t>
      </w:r>
      <w:r w:rsidR="00562089" w:rsidRPr="008C599F">
        <w:rPr>
          <w:rFonts w:ascii="Calibri Light" w:hAnsi="Calibri Light" w:cs="Calibri Light"/>
          <w:b/>
          <w:bCs/>
        </w:rPr>
        <w:t xml:space="preserve"> </w:t>
      </w:r>
      <w:r w:rsidRPr="008C599F">
        <w:rPr>
          <w:rFonts w:ascii="Calibri Light" w:hAnsi="Calibri Light" w:cs="Calibri Light"/>
          <w:b/>
          <w:bCs/>
        </w:rPr>
        <w:t>Accountable</w:t>
      </w:r>
      <w:r w:rsidR="00562089" w:rsidRPr="008C599F">
        <w:rPr>
          <w:rFonts w:ascii="Calibri Light" w:hAnsi="Calibri Light" w:cs="Calibri Light"/>
          <w:b/>
          <w:bCs/>
        </w:rPr>
        <w:t xml:space="preserve"> </w:t>
      </w:r>
      <w:r w:rsidRPr="008C599F">
        <w:rPr>
          <w:rFonts w:ascii="Calibri Light" w:hAnsi="Calibri Light" w:cs="Calibri Light"/>
          <w:b/>
          <w:bCs/>
        </w:rPr>
        <w:t>Care</w:t>
      </w:r>
      <w:r w:rsidR="00562089" w:rsidRPr="008C599F">
        <w:rPr>
          <w:rFonts w:ascii="Calibri Light" w:hAnsi="Calibri Light" w:cs="Calibri Light"/>
          <w:b/>
          <w:bCs/>
        </w:rPr>
        <w:t xml:space="preserve"> </w:t>
      </w:r>
      <w:r w:rsidRPr="008C599F">
        <w:rPr>
          <w:rFonts w:ascii="Calibri Light" w:hAnsi="Calibri Light" w:cs="Calibri Light"/>
          <w:b/>
          <w:bCs/>
        </w:rPr>
        <w:t>Organizations</w:t>
      </w:r>
      <w:r w:rsidR="00562089" w:rsidRPr="008C599F">
        <w:rPr>
          <w:rFonts w:ascii="Calibri Light" w:hAnsi="Calibri Light" w:cs="Calibri Light"/>
        </w:rPr>
        <w:t xml:space="preserve"> </w:t>
      </w:r>
      <w:r w:rsidRPr="008C599F">
        <w:rPr>
          <w:rFonts w:ascii="Calibri Light" w:hAnsi="Calibri Light" w:cs="Calibri Light"/>
        </w:rPr>
        <w:t>(PC</w:t>
      </w:r>
      <w:r w:rsidR="00562089" w:rsidRPr="008C599F">
        <w:rPr>
          <w:rFonts w:ascii="Calibri Light" w:hAnsi="Calibri Light" w:cs="Calibri Light"/>
        </w:rPr>
        <w:t xml:space="preserve"> </w:t>
      </w:r>
      <w:r w:rsidRPr="008C599F">
        <w:rPr>
          <w:rFonts w:ascii="Calibri Light" w:hAnsi="Calibri Light" w:cs="Calibri Light"/>
        </w:rPr>
        <w:t>ACOs)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00180792" w:rsidRPr="008C599F">
        <w:rPr>
          <w:rFonts w:ascii="Calibri Light" w:hAnsi="Calibri Light" w:cs="Calibri Light"/>
        </w:rPr>
        <w:t>ACOs</w:t>
      </w:r>
      <w:r w:rsidR="00562089" w:rsidRPr="008C599F">
        <w:rPr>
          <w:rFonts w:ascii="Calibri Light" w:hAnsi="Calibri Light" w:cs="Calibri Light"/>
        </w:rPr>
        <w:t xml:space="preserve"> </w:t>
      </w:r>
      <w:r w:rsidRPr="008C599F">
        <w:rPr>
          <w:rFonts w:ascii="Calibri Light" w:hAnsi="Calibri Light" w:cs="Calibri Light"/>
        </w:rPr>
        <w:t>consisting</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groups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00180792" w:rsidRPr="008C599F">
        <w:rPr>
          <w:rFonts w:ascii="Calibri Light" w:hAnsi="Calibri Light" w:cs="Calibri Light"/>
        </w:rPr>
        <w:t>PCPs</w:t>
      </w:r>
      <w:r w:rsidR="00562089" w:rsidRPr="008C599F">
        <w:rPr>
          <w:rFonts w:ascii="Calibri Light" w:hAnsi="Calibri Light" w:cs="Calibri Light"/>
        </w:rPr>
        <w:t xml:space="preserve"> </w:t>
      </w:r>
      <w:r w:rsidRPr="008C599F">
        <w:rPr>
          <w:rFonts w:ascii="Calibri Light" w:hAnsi="Calibri Light" w:cs="Calibri Light"/>
        </w:rPr>
        <w:t>who</w:t>
      </w:r>
      <w:r w:rsidR="00562089" w:rsidRPr="008C599F">
        <w:rPr>
          <w:rFonts w:ascii="Calibri Light" w:hAnsi="Calibri Light" w:cs="Calibri Light"/>
        </w:rPr>
        <w:t xml:space="preserve"> </w:t>
      </w:r>
      <w:r w:rsidRPr="008C599F">
        <w:rPr>
          <w:rFonts w:ascii="Calibri Light" w:hAnsi="Calibri Light" w:cs="Calibri Light"/>
        </w:rPr>
        <w:t>contract</w:t>
      </w:r>
      <w:r w:rsidR="00562089" w:rsidRPr="008C599F">
        <w:rPr>
          <w:rFonts w:ascii="Calibri Light" w:hAnsi="Calibri Light" w:cs="Calibri Light"/>
        </w:rPr>
        <w:t xml:space="preserve"> </w:t>
      </w:r>
      <w:r w:rsidRPr="008C599F">
        <w:rPr>
          <w:rFonts w:ascii="Calibri Light" w:hAnsi="Calibri Light" w:cs="Calibri Light"/>
        </w:rPr>
        <w:t>directly</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provide</w:t>
      </w:r>
      <w:r w:rsidR="00562089" w:rsidRPr="008C599F">
        <w:rPr>
          <w:rFonts w:ascii="Calibri Light" w:hAnsi="Calibri Light" w:cs="Calibri Light"/>
        </w:rPr>
        <w:t xml:space="preserve"> </w:t>
      </w:r>
      <w:r w:rsidRPr="008C599F">
        <w:rPr>
          <w:rFonts w:ascii="Calibri Light" w:hAnsi="Calibri Light" w:cs="Calibri Light"/>
        </w:rPr>
        <w:t>integrated</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coordinated</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PC</w:t>
      </w:r>
      <w:r w:rsidR="00562089" w:rsidRPr="008C599F">
        <w:rPr>
          <w:rFonts w:ascii="Calibri Light" w:hAnsi="Calibri Light" w:cs="Calibri Light"/>
        </w:rPr>
        <w:t xml:space="preserve"> </w:t>
      </w:r>
      <w:r w:rsidRPr="008C599F">
        <w:rPr>
          <w:rFonts w:ascii="Calibri Light" w:hAnsi="Calibri Light" w:cs="Calibri Light"/>
        </w:rPr>
        <w:t>ACO</w:t>
      </w:r>
      <w:r w:rsidR="00562089" w:rsidRPr="008C599F">
        <w:rPr>
          <w:rFonts w:ascii="Calibri Light" w:hAnsi="Calibri Light" w:cs="Calibri Light"/>
        </w:rPr>
        <w:t xml:space="preserve"> </w:t>
      </w:r>
      <w:r w:rsidRPr="008C599F">
        <w:rPr>
          <w:rFonts w:ascii="Calibri Light" w:hAnsi="Calibri Light" w:cs="Calibri Light"/>
        </w:rPr>
        <w:t>functions</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an</w:t>
      </w:r>
      <w:r w:rsidR="00562089" w:rsidRPr="008C599F">
        <w:rPr>
          <w:rFonts w:ascii="Calibri Light" w:hAnsi="Calibri Light" w:cs="Calibri Light"/>
        </w:rPr>
        <w:t xml:space="preserve"> </w:t>
      </w:r>
      <w:r w:rsidR="00180792" w:rsidRPr="008C599F">
        <w:rPr>
          <w:rFonts w:ascii="Calibri Light" w:hAnsi="Calibri Light" w:cs="Calibri Light"/>
        </w:rPr>
        <w:t>ACO</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00180792" w:rsidRPr="008C599F">
        <w:rPr>
          <w:rFonts w:ascii="Calibri Light" w:hAnsi="Calibri Light" w:cs="Calibri Light"/>
        </w:rPr>
        <w:t>PCCM entity</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contrast</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ACPPs,</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PC</w:t>
      </w:r>
      <w:r w:rsidR="00562089" w:rsidRPr="008C599F">
        <w:rPr>
          <w:rFonts w:ascii="Calibri Light" w:hAnsi="Calibri Light" w:cs="Calibri Light"/>
        </w:rPr>
        <w:t xml:space="preserve"> </w:t>
      </w:r>
      <w:r w:rsidRPr="008C599F">
        <w:rPr>
          <w:rFonts w:ascii="Calibri Light" w:hAnsi="Calibri Light" w:cs="Calibri Light"/>
        </w:rPr>
        <w:t>ACO</w:t>
      </w:r>
      <w:r w:rsidR="00562089" w:rsidRPr="008C599F">
        <w:rPr>
          <w:rFonts w:ascii="Calibri Light" w:hAnsi="Calibri Light" w:cs="Calibri Light"/>
        </w:rPr>
        <w:t xml:space="preserve"> </w:t>
      </w:r>
      <w:r w:rsidRPr="008C599F">
        <w:rPr>
          <w:rFonts w:ascii="Calibri Light" w:hAnsi="Calibri Light" w:cs="Calibri Light"/>
        </w:rPr>
        <w:t>does</w:t>
      </w:r>
      <w:r w:rsidR="00562089" w:rsidRPr="008C599F">
        <w:rPr>
          <w:rFonts w:ascii="Calibri Light" w:hAnsi="Calibri Light" w:cs="Calibri Light"/>
        </w:rPr>
        <w:t xml:space="preserve"> </w:t>
      </w:r>
      <w:r w:rsidRPr="008C599F">
        <w:rPr>
          <w:rFonts w:ascii="Calibri Light" w:hAnsi="Calibri Light" w:cs="Calibri Light"/>
        </w:rPr>
        <w:t>not</w:t>
      </w:r>
      <w:r w:rsidR="00562089" w:rsidRPr="008C599F">
        <w:rPr>
          <w:rFonts w:ascii="Calibri Light" w:hAnsi="Calibri Light" w:cs="Calibri Light"/>
        </w:rPr>
        <w:t xml:space="preserve"> </w:t>
      </w:r>
      <w:r w:rsidRPr="008C599F">
        <w:rPr>
          <w:rFonts w:ascii="Calibri Light" w:hAnsi="Calibri Light" w:cs="Calibri Light"/>
        </w:rPr>
        <w:t>partner</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00C70A67">
        <w:rPr>
          <w:rFonts w:ascii="Calibri Light" w:hAnsi="Calibri Light" w:cs="Calibri Light"/>
        </w:rPr>
        <w:t xml:space="preserve">a </w:t>
      </w:r>
      <w:r w:rsidR="00180792" w:rsidRPr="008C599F">
        <w:rPr>
          <w:rFonts w:ascii="Calibri Light" w:hAnsi="Calibri Light" w:cs="Calibri Light"/>
        </w:rPr>
        <w:t>health plan</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Instead,</w:t>
      </w:r>
      <w:r w:rsidR="00562089" w:rsidRPr="008C599F">
        <w:rPr>
          <w:rFonts w:ascii="Calibri Light" w:hAnsi="Calibri Light" w:cs="Calibri Light"/>
        </w:rPr>
        <w:t xml:space="preserve"> </w:t>
      </w:r>
      <w:r w:rsidRPr="008C599F">
        <w:rPr>
          <w:rFonts w:ascii="Calibri Light" w:hAnsi="Calibri Light" w:cs="Calibri Light"/>
        </w:rPr>
        <w:t>PC</w:t>
      </w:r>
      <w:r w:rsidR="00562089" w:rsidRPr="008C599F">
        <w:rPr>
          <w:rFonts w:ascii="Calibri Light" w:hAnsi="Calibri Light" w:cs="Calibri Light"/>
        </w:rPr>
        <w:t xml:space="preserve"> </w:t>
      </w:r>
      <w:r w:rsidRPr="008C599F">
        <w:rPr>
          <w:rFonts w:ascii="Calibri Light" w:hAnsi="Calibri Light" w:cs="Calibri Light"/>
        </w:rPr>
        <w:t>ACOs</w:t>
      </w:r>
      <w:r w:rsidR="00562089" w:rsidRPr="008C599F">
        <w:rPr>
          <w:rFonts w:ascii="Calibri Light" w:hAnsi="Calibri Light" w:cs="Calibri Light"/>
        </w:rPr>
        <w:t xml:space="preserve"> </w:t>
      </w:r>
      <w:r w:rsidRPr="008C599F">
        <w:rPr>
          <w:rFonts w:ascii="Calibri Light" w:hAnsi="Calibri Light" w:cs="Calibri Light"/>
        </w:rPr>
        <w:t>use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network</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specialists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hospitals.</w:t>
      </w:r>
      <w:r w:rsidR="00562089" w:rsidRPr="008C599F">
        <w:rPr>
          <w:rFonts w:ascii="Calibri Light" w:hAnsi="Calibri Light" w:cs="Calibri Light"/>
        </w:rPr>
        <w:t xml:space="preserve"> </w:t>
      </w:r>
      <w:r w:rsidRPr="008C599F">
        <w:rPr>
          <w:rFonts w:ascii="Calibri Light" w:hAnsi="Calibri Light" w:cs="Calibri Light"/>
        </w:rPr>
        <w:t>Behavioral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provided</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p>
    <w:p w14:paraId="49E18F2C" w14:textId="0BE9B37B" w:rsidR="00194448" w:rsidRPr="008C599F" w:rsidRDefault="00194448" w:rsidP="00180792">
      <w:pPr>
        <w:numPr>
          <w:ilvl w:val="0"/>
          <w:numId w:val="19"/>
        </w:numPr>
        <w:ind w:left="360"/>
        <w:rPr>
          <w:rFonts w:ascii="Calibri Light" w:hAnsi="Calibri Light" w:cs="Calibri Light"/>
        </w:rPr>
      </w:pPr>
      <w:r w:rsidRPr="008C599F">
        <w:rPr>
          <w:rFonts w:ascii="Calibri Light" w:hAnsi="Calibri Light" w:cs="Calibri Light"/>
          <w:b/>
          <w:bCs/>
        </w:rPr>
        <w:t>Managed</w:t>
      </w:r>
      <w:r w:rsidR="00562089" w:rsidRPr="008C599F">
        <w:rPr>
          <w:rFonts w:ascii="Calibri Light" w:hAnsi="Calibri Light" w:cs="Calibri Light"/>
          <w:b/>
          <w:bCs/>
        </w:rPr>
        <w:t xml:space="preserve"> </w:t>
      </w:r>
      <w:r w:rsidRPr="008C599F">
        <w:rPr>
          <w:rFonts w:ascii="Calibri Light" w:hAnsi="Calibri Light" w:cs="Calibri Light"/>
          <w:b/>
          <w:bCs/>
        </w:rPr>
        <w:t>Care</w:t>
      </w:r>
      <w:r w:rsidR="00562089" w:rsidRPr="008C599F">
        <w:rPr>
          <w:rFonts w:ascii="Calibri Light" w:hAnsi="Calibri Light" w:cs="Calibri Light"/>
          <w:b/>
          <w:bCs/>
        </w:rPr>
        <w:t xml:space="preserve"> </w:t>
      </w:r>
      <w:r w:rsidRPr="008C599F">
        <w:rPr>
          <w:rFonts w:ascii="Calibri Light" w:hAnsi="Calibri Light" w:cs="Calibri Light"/>
          <w:b/>
          <w:bCs/>
        </w:rPr>
        <w:t>Organizations</w:t>
      </w:r>
      <w:r w:rsidR="00562089" w:rsidRPr="008C599F">
        <w:rPr>
          <w:rFonts w:ascii="Calibri Light" w:hAnsi="Calibri Light" w:cs="Calibri Light"/>
        </w:rPr>
        <w:t xml:space="preserve"> </w:t>
      </w:r>
      <w:r w:rsidRPr="008C599F">
        <w:rPr>
          <w:rFonts w:ascii="Calibri Light" w:hAnsi="Calibri Light" w:cs="Calibri Light"/>
        </w:rPr>
        <w:t>(MCOs)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plans</w:t>
      </w:r>
      <w:r w:rsidR="00562089" w:rsidRPr="008C599F">
        <w:rPr>
          <w:rFonts w:ascii="Calibri Light" w:hAnsi="Calibri Light" w:cs="Calibri Light"/>
        </w:rPr>
        <w:t xml:space="preserve"> </w:t>
      </w:r>
      <w:r w:rsidRPr="008C599F">
        <w:rPr>
          <w:rFonts w:ascii="Calibri Light" w:hAnsi="Calibri Light" w:cs="Calibri Light"/>
        </w:rPr>
        <w:t>run</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insurance</w:t>
      </w:r>
      <w:r w:rsidR="00562089" w:rsidRPr="008C599F">
        <w:rPr>
          <w:rFonts w:ascii="Calibri Light" w:hAnsi="Calibri Light" w:cs="Calibri Light"/>
        </w:rPr>
        <w:t xml:space="preserve"> </w:t>
      </w:r>
      <w:r w:rsidRPr="008C599F">
        <w:rPr>
          <w:rFonts w:ascii="Calibri Light" w:hAnsi="Calibri Light" w:cs="Calibri Light"/>
        </w:rPr>
        <w:t>companies</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their</w:t>
      </w:r>
      <w:r w:rsidR="00562089" w:rsidRPr="008C599F">
        <w:rPr>
          <w:rFonts w:ascii="Calibri Light" w:hAnsi="Calibri Light" w:cs="Calibri Light"/>
        </w:rPr>
        <w:t xml:space="preserve"> </w:t>
      </w:r>
      <w:r w:rsidRPr="008C599F">
        <w:rPr>
          <w:rFonts w:ascii="Calibri Light" w:hAnsi="Calibri Light" w:cs="Calibri Light"/>
        </w:rPr>
        <w:t>own</w:t>
      </w:r>
      <w:r w:rsidR="00562089" w:rsidRPr="008C599F">
        <w:rPr>
          <w:rFonts w:ascii="Calibri Light" w:hAnsi="Calibri Light" w:cs="Calibri Light"/>
        </w:rPr>
        <w:t xml:space="preserve"> </w:t>
      </w:r>
      <w:r w:rsidRPr="008C599F">
        <w:rPr>
          <w:rFonts w:ascii="Calibri Light" w:hAnsi="Calibri Light" w:cs="Calibri Light"/>
        </w:rPr>
        <w:t>provider</w:t>
      </w:r>
      <w:r w:rsidR="00562089" w:rsidRPr="008C599F">
        <w:rPr>
          <w:rFonts w:ascii="Calibri Light" w:hAnsi="Calibri Light" w:cs="Calibri Light"/>
        </w:rPr>
        <w:t xml:space="preserve"> </w:t>
      </w:r>
      <w:r w:rsidRPr="008C599F">
        <w:rPr>
          <w:rFonts w:ascii="Calibri Light" w:hAnsi="Calibri Light" w:cs="Calibri Light"/>
        </w:rPr>
        <w:t>network</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includes</w:t>
      </w:r>
      <w:r w:rsidR="00562089" w:rsidRPr="008C599F">
        <w:rPr>
          <w:rFonts w:ascii="Calibri Light" w:hAnsi="Calibri Light" w:cs="Calibri Light"/>
        </w:rPr>
        <w:t xml:space="preserve"> </w:t>
      </w:r>
      <w:r w:rsidR="00180792" w:rsidRPr="008C599F">
        <w:rPr>
          <w:rFonts w:ascii="Calibri Light" w:hAnsi="Calibri Light" w:cs="Calibri Light"/>
        </w:rPr>
        <w:t>PCPs</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specialists,</w:t>
      </w:r>
      <w:r w:rsidR="00562089" w:rsidRPr="008C599F">
        <w:rPr>
          <w:rFonts w:ascii="Calibri Light" w:hAnsi="Calibri Light" w:cs="Calibri Light"/>
        </w:rPr>
        <w:t xml:space="preserve"> </w:t>
      </w:r>
      <w:r w:rsidRPr="008C599F">
        <w:rPr>
          <w:rFonts w:ascii="Calibri Light" w:hAnsi="Calibri Light" w:cs="Calibri Light"/>
        </w:rPr>
        <w:t>behavioral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providers,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hospitals.</w:t>
      </w:r>
      <w:r w:rsidR="00562089" w:rsidRPr="008C599F">
        <w:rPr>
          <w:rFonts w:ascii="Calibri Light" w:hAnsi="Calibri Light" w:cs="Calibri Light"/>
        </w:rPr>
        <w:t xml:space="preserve"> </w:t>
      </w:r>
    </w:p>
    <w:p w14:paraId="6D3E608D" w14:textId="70E733F1" w:rsidR="00194448" w:rsidRPr="008C599F" w:rsidRDefault="00194448" w:rsidP="00180792">
      <w:pPr>
        <w:numPr>
          <w:ilvl w:val="0"/>
          <w:numId w:val="19"/>
        </w:numPr>
        <w:ind w:left="360"/>
        <w:rPr>
          <w:rFonts w:ascii="Calibri Light" w:hAnsi="Calibri Light" w:cs="Calibri Light"/>
        </w:rPr>
      </w:pPr>
      <w:r w:rsidRPr="008C599F">
        <w:rPr>
          <w:rFonts w:ascii="Calibri Light" w:hAnsi="Calibri Light" w:cs="Calibri Light"/>
          <w:b/>
          <w:bCs/>
        </w:rPr>
        <w:t>Primary</w:t>
      </w:r>
      <w:r w:rsidR="00562089" w:rsidRPr="008C599F">
        <w:rPr>
          <w:rFonts w:ascii="Calibri Light" w:hAnsi="Calibri Light" w:cs="Calibri Light"/>
          <w:b/>
          <w:bCs/>
        </w:rPr>
        <w:t xml:space="preserve"> </w:t>
      </w:r>
      <w:r w:rsidRPr="008C599F">
        <w:rPr>
          <w:rFonts w:ascii="Calibri Light" w:hAnsi="Calibri Light" w:cs="Calibri Light"/>
          <w:b/>
          <w:bCs/>
        </w:rPr>
        <w:t>Care</w:t>
      </w:r>
      <w:r w:rsidR="00562089" w:rsidRPr="008C599F">
        <w:rPr>
          <w:rFonts w:ascii="Calibri Light" w:hAnsi="Calibri Light" w:cs="Calibri Light"/>
          <w:b/>
          <w:bCs/>
        </w:rPr>
        <w:t xml:space="preserve"> </w:t>
      </w:r>
      <w:r w:rsidRPr="008C599F">
        <w:rPr>
          <w:rFonts w:ascii="Calibri Light" w:hAnsi="Calibri Light" w:cs="Calibri Light"/>
          <w:b/>
          <w:bCs/>
        </w:rPr>
        <w:t>Clinician</w:t>
      </w:r>
      <w:r w:rsidR="00562089" w:rsidRPr="008C599F">
        <w:rPr>
          <w:rFonts w:ascii="Calibri Light" w:hAnsi="Calibri Light" w:cs="Calibri Light"/>
          <w:b/>
          <w:bCs/>
        </w:rPr>
        <w:t xml:space="preserve"> </w:t>
      </w:r>
      <w:r w:rsidRPr="008C599F">
        <w:rPr>
          <w:rFonts w:ascii="Calibri Light" w:hAnsi="Calibri Light" w:cs="Calibri Light"/>
          <w:b/>
          <w:bCs/>
        </w:rPr>
        <w:t>Plan</w:t>
      </w:r>
      <w:r w:rsidR="00562089" w:rsidRPr="008C599F">
        <w:rPr>
          <w:rFonts w:ascii="Calibri Light" w:hAnsi="Calibri Light" w:cs="Calibri Light"/>
        </w:rPr>
        <w:t xml:space="preserve"> </w:t>
      </w:r>
      <w:r w:rsidRPr="008C599F">
        <w:rPr>
          <w:rFonts w:ascii="Calibri Light" w:hAnsi="Calibri Light" w:cs="Calibri Light"/>
        </w:rPr>
        <w:t>(PCCP)</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00180792" w:rsidRPr="008C599F">
        <w:rPr>
          <w:rFonts w:ascii="Calibri Light" w:hAnsi="Calibri Light" w:cs="Calibri Light"/>
        </w:rPr>
        <w:t>PCCM</w:t>
      </w:r>
      <w:r w:rsidR="00562089" w:rsidRPr="008C599F">
        <w:rPr>
          <w:rFonts w:ascii="Calibri Light" w:hAnsi="Calibri Light" w:cs="Calibri Light"/>
        </w:rPr>
        <w:t xml:space="preserve"> </w:t>
      </w:r>
      <w:r w:rsidRPr="008C599F">
        <w:rPr>
          <w:rFonts w:ascii="Calibri Light" w:hAnsi="Calibri Light" w:cs="Calibri Light"/>
        </w:rPr>
        <w:t>arrangement,</w:t>
      </w:r>
      <w:r w:rsidR="00562089" w:rsidRPr="008C599F">
        <w:rPr>
          <w:rFonts w:ascii="Calibri Light" w:hAnsi="Calibri Light" w:cs="Calibri Light"/>
        </w:rPr>
        <w:t xml:space="preserve"> </w:t>
      </w:r>
      <w:r w:rsidRPr="008C599F">
        <w:rPr>
          <w:rFonts w:ascii="Calibri Light" w:hAnsi="Calibri Light" w:cs="Calibri Light"/>
        </w:rPr>
        <w:t>where</w:t>
      </w:r>
      <w:r w:rsidR="00562089" w:rsidRPr="008C599F">
        <w:rPr>
          <w:rFonts w:ascii="Calibri Light" w:hAnsi="Calibri Light" w:cs="Calibri Light"/>
        </w:rPr>
        <w:t xml:space="preserve"> </w:t>
      </w:r>
      <w:r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enrollees</w:t>
      </w:r>
      <w:r w:rsidR="00562089" w:rsidRPr="008C599F">
        <w:rPr>
          <w:rFonts w:ascii="Calibri Light" w:hAnsi="Calibri Light" w:cs="Calibri Light"/>
        </w:rPr>
        <w:t xml:space="preserve"> </w:t>
      </w:r>
      <w:r w:rsidRPr="008C599F">
        <w:rPr>
          <w:rFonts w:ascii="Calibri Light" w:hAnsi="Calibri Light" w:cs="Calibri Light"/>
        </w:rPr>
        <w:t>select</w:t>
      </w:r>
      <w:r w:rsidR="00562089" w:rsidRPr="008C599F">
        <w:rPr>
          <w:rFonts w:ascii="Calibri Light" w:hAnsi="Calibri Light" w:cs="Calibri Light"/>
        </w:rPr>
        <w:t xml:space="preserve"> </w:t>
      </w:r>
      <w:r w:rsidRPr="008C599F">
        <w:rPr>
          <w:rFonts w:ascii="Calibri Light" w:hAnsi="Calibri Light" w:cs="Calibri Light"/>
        </w:rPr>
        <w:t>or</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assigned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00180792" w:rsidRPr="008C599F">
        <w:rPr>
          <w:rFonts w:ascii="Calibri Light" w:hAnsi="Calibri Light" w:cs="Calibri Light"/>
        </w:rPr>
        <w:t>PCP</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called</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00180792" w:rsidRPr="008C599F">
        <w:rPr>
          <w:rFonts w:ascii="Calibri Light" w:hAnsi="Calibri Light" w:cs="Calibri Light"/>
        </w:rPr>
        <w:t xml:space="preserve">primary care clinician </w:t>
      </w:r>
      <w:r w:rsidRPr="008C599F">
        <w:rPr>
          <w:rFonts w:ascii="Calibri Light" w:hAnsi="Calibri Light" w:cs="Calibri Light"/>
        </w:rPr>
        <w:t>(PCC).</w:t>
      </w:r>
      <w:r w:rsidR="00562089" w:rsidRPr="008C599F">
        <w:rPr>
          <w:rFonts w:ascii="Calibri Light" w:hAnsi="Calibri Light" w:cs="Calibri Light"/>
        </w:rPr>
        <w:t xml:space="preserve"> </w:t>
      </w:r>
      <w:r w:rsidRPr="008C599F">
        <w:rPr>
          <w:rStyle w:val="ui-provider"/>
          <w:rFonts w:ascii="Calibri Light" w:hAnsi="Calibri Light" w:cs="Calibri Light"/>
        </w:rPr>
        <w:t>The</w:t>
      </w:r>
      <w:r w:rsidR="00562089" w:rsidRPr="008C599F">
        <w:rPr>
          <w:rStyle w:val="ui-provider"/>
          <w:rFonts w:ascii="Calibri Light" w:hAnsi="Calibri Light" w:cs="Calibri Light"/>
        </w:rPr>
        <w:t xml:space="preserve"> </w:t>
      </w:r>
      <w:r w:rsidRPr="008C599F">
        <w:rPr>
          <w:rStyle w:val="ui-provider"/>
          <w:rFonts w:ascii="Calibri Light" w:hAnsi="Calibri Light" w:cs="Calibri Light"/>
        </w:rPr>
        <w:t>PCC</w:t>
      </w:r>
      <w:r w:rsidR="00562089" w:rsidRPr="008C599F">
        <w:rPr>
          <w:rStyle w:val="ui-provider"/>
          <w:rFonts w:ascii="Calibri Light" w:hAnsi="Calibri Light" w:cs="Calibri Light"/>
        </w:rPr>
        <w:t xml:space="preserve"> </w:t>
      </w:r>
      <w:r w:rsidRPr="008C599F">
        <w:rPr>
          <w:rStyle w:val="ui-provider"/>
          <w:rFonts w:ascii="Calibri Light" w:hAnsi="Calibri Light" w:cs="Calibri Light"/>
        </w:rPr>
        <w:t>provides</w:t>
      </w:r>
      <w:r w:rsidR="00562089" w:rsidRPr="008C599F">
        <w:rPr>
          <w:rStyle w:val="ui-provider"/>
          <w:rFonts w:ascii="Calibri Light" w:hAnsi="Calibri Light" w:cs="Calibri Light"/>
        </w:rPr>
        <w:t xml:space="preserve"> </w:t>
      </w:r>
      <w:r w:rsidRPr="008C599F">
        <w:rPr>
          <w:rStyle w:val="ui-provider"/>
          <w:rFonts w:ascii="Calibri Light" w:hAnsi="Calibri Light" w:cs="Calibri Light"/>
        </w:rPr>
        <w:t>services</w:t>
      </w:r>
      <w:r w:rsidR="00562089" w:rsidRPr="008C599F">
        <w:rPr>
          <w:rStyle w:val="ui-provider"/>
          <w:rFonts w:ascii="Calibri Light" w:hAnsi="Calibri Light" w:cs="Calibri Light"/>
        </w:rPr>
        <w:t xml:space="preserve"> </w:t>
      </w:r>
      <w:r w:rsidRPr="008C599F">
        <w:rPr>
          <w:rStyle w:val="ui-provider"/>
          <w:rFonts w:ascii="Calibri Light" w:hAnsi="Calibri Light" w:cs="Calibri Light"/>
        </w:rPr>
        <w:t>to</w:t>
      </w:r>
      <w:r w:rsidR="00562089" w:rsidRPr="008C599F">
        <w:rPr>
          <w:rStyle w:val="ui-provider"/>
          <w:rFonts w:ascii="Calibri Light" w:hAnsi="Calibri Light" w:cs="Calibri Light"/>
        </w:rPr>
        <w:t xml:space="preserve"> </w:t>
      </w:r>
      <w:r w:rsidRPr="008C599F">
        <w:rPr>
          <w:rStyle w:val="ui-provider"/>
          <w:rFonts w:ascii="Calibri Light" w:hAnsi="Calibri Light" w:cs="Calibri Light"/>
        </w:rPr>
        <w:t>enrollees</w:t>
      </w:r>
      <w:r w:rsidR="00180792" w:rsidRPr="008C599F">
        <w:rPr>
          <w:rStyle w:val="ui-provider"/>
          <w:rFonts w:ascii="Calibri Light" w:hAnsi="Calibri Light" w:cs="Calibri Light"/>
        </w:rPr>
        <w:t>,</w:t>
      </w:r>
      <w:r w:rsidR="00562089" w:rsidRPr="008C599F">
        <w:rPr>
          <w:rStyle w:val="ui-provider"/>
          <w:rFonts w:ascii="Calibri Light" w:hAnsi="Calibri Light" w:cs="Calibri Light"/>
        </w:rPr>
        <w:t xml:space="preserve"> </w:t>
      </w:r>
      <w:r w:rsidRPr="008C599F">
        <w:rPr>
          <w:rStyle w:val="ui-provider"/>
          <w:rFonts w:ascii="Calibri Light" w:hAnsi="Calibri Light" w:cs="Calibri Light"/>
        </w:rPr>
        <w:t>including</w:t>
      </w:r>
      <w:r w:rsidR="00562089" w:rsidRPr="008C599F">
        <w:rPr>
          <w:rStyle w:val="ui-provider"/>
          <w:rFonts w:ascii="Calibri Light" w:hAnsi="Calibri Light" w:cs="Calibri Light"/>
        </w:rPr>
        <w:t xml:space="preserve"> </w:t>
      </w:r>
      <w:r w:rsidRPr="008C599F">
        <w:rPr>
          <w:rStyle w:val="ui-provider"/>
          <w:rFonts w:ascii="Calibri Light" w:hAnsi="Calibri Light" w:cs="Calibri Light"/>
        </w:rPr>
        <w:t>the</w:t>
      </w:r>
      <w:r w:rsidR="00562089" w:rsidRPr="008C599F">
        <w:rPr>
          <w:rStyle w:val="ui-provider"/>
          <w:rFonts w:ascii="Calibri Light" w:hAnsi="Calibri Light" w:cs="Calibri Light"/>
        </w:rPr>
        <w:t xml:space="preserve"> </w:t>
      </w:r>
      <w:r w:rsidRPr="008C599F">
        <w:rPr>
          <w:rStyle w:val="ui-provider"/>
          <w:rFonts w:ascii="Calibri Light" w:hAnsi="Calibri Light" w:cs="Calibri Light"/>
        </w:rPr>
        <w:t>coordination</w:t>
      </w:r>
      <w:r w:rsidR="00562089" w:rsidRPr="008C599F">
        <w:rPr>
          <w:rStyle w:val="ui-provider"/>
          <w:rFonts w:ascii="Calibri Light" w:hAnsi="Calibri Light" w:cs="Calibri Light"/>
        </w:rPr>
        <w:t xml:space="preserve"> </w:t>
      </w:r>
      <w:r w:rsidRPr="008C599F">
        <w:rPr>
          <w:rStyle w:val="ui-provider"/>
          <w:rFonts w:ascii="Calibri Light" w:hAnsi="Calibri Light" w:cs="Calibri Light"/>
        </w:rPr>
        <w:t>and</w:t>
      </w:r>
      <w:r w:rsidR="00562089" w:rsidRPr="008C599F">
        <w:rPr>
          <w:rStyle w:val="ui-provider"/>
          <w:rFonts w:ascii="Calibri Light" w:hAnsi="Calibri Light" w:cs="Calibri Light"/>
        </w:rPr>
        <w:t xml:space="preserve"> </w:t>
      </w:r>
      <w:r w:rsidRPr="008C599F">
        <w:rPr>
          <w:rStyle w:val="ui-provider"/>
          <w:rFonts w:ascii="Calibri Light" w:hAnsi="Calibri Light" w:cs="Calibri Light"/>
        </w:rPr>
        <w:t>monitoring</w:t>
      </w:r>
      <w:r w:rsidR="00562089" w:rsidRPr="008C599F">
        <w:rPr>
          <w:rStyle w:val="ui-provider"/>
          <w:rFonts w:ascii="Calibri Light" w:hAnsi="Calibri Light" w:cs="Calibri Light"/>
        </w:rPr>
        <w:t xml:space="preserve"> </w:t>
      </w:r>
      <w:r w:rsidRPr="008C599F">
        <w:rPr>
          <w:rStyle w:val="ui-provider"/>
          <w:rFonts w:ascii="Calibri Light" w:hAnsi="Calibri Light" w:cs="Calibri Light"/>
        </w:rPr>
        <w:t>of</w:t>
      </w:r>
      <w:r w:rsidR="00562089" w:rsidRPr="008C599F">
        <w:rPr>
          <w:rStyle w:val="ui-provider"/>
          <w:rFonts w:ascii="Calibri Light" w:hAnsi="Calibri Light" w:cs="Calibri Light"/>
        </w:rPr>
        <w:t xml:space="preserve"> </w:t>
      </w:r>
      <w:r w:rsidRPr="008C599F">
        <w:rPr>
          <w:rStyle w:val="ui-provider"/>
          <w:rFonts w:ascii="Calibri Light" w:hAnsi="Calibri Light" w:cs="Calibri Light"/>
        </w:rPr>
        <w:t>primary</w:t>
      </w:r>
      <w:r w:rsidR="00562089" w:rsidRPr="008C599F">
        <w:rPr>
          <w:rStyle w:val="ui-provider"/>
          <w:rFonts w:ascii="Calibri Light" w:hAnsi="Calibri Light" w:cs="Calibri Light"/>
        </w:rPr>
        <w:t xml:space="preserve"> </w:t>
      </w:r>
      <w:r w:rsidRPr="008C599F">
        <w:rPr>
          <w:rStyle w:val="ui-provider"/>
          <w:rFonts w:ascii="Calibri Light" w:hAnsi="Calibri Light" w:cs="Calibri Light"/>
        </w:rPr>
        <w:t>care</w:t>
      </w:r>
      <w:r w:rsidR="00562089" w:rsidRPr="008C599F">
        <w:rPr>
          <w:rStyle w:val="ui-provider"/>
          <w:rFonts w:ascii="Calibri Light" w:hAnsi="Calibri Light" w:cs="Calibri Light"/>
        </w:rPr>
        <w:t xml:space="preserve"> </w:t>
      </w:r>
      <w:r w:rsidRPr="008C599F">
        <w:rPr>
          <w:rStyle w:val="ui-provider"/>
          <w:rFonts w:ascii="Calibri Light" w:hAnsi="Calibri Light" w:cs="Calibri Light"/>
        </w:rPr>
        <w:t>health</w:t>
      </w:r>
      <w:r w:rsidR="00562089" w:rsidRPr="008C599F">
        <w:rPr>
          <w:rStyle w:val="ui-provider"/>
          <w:rFonts w:ascii="Calibri Light" w:hAnsi="Calibri Light" w:cs="Calibri Light"/>
        </w:rPr>
        <w:t xml:space="preserve"> </w:t>
      </w:r>
      <w:r w:rsidRPr="008C599F">
        <w:rPr>
          <w:rStyle w:val="ui-provider"/>
          <w:rFonts w:ascii="Calibri Light" w:hAnsi="Calibri Light" w:cs="Calibri Light"/>
        </w:rPr>
        <w:t>services</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PCCP</w:t>
      </w:r>
      <w:r w:rsidR="00562089" w:rsidRPr="008C599F">
        <w:rPr>
          <w:rFonts w:ascii="Calibri Light" w:hAnsi="Calibri Light" w:cs="Calibri Light"/>
        </w:rPr>
        <w:t xml:space="preserve"> </w:t>
      </w:r>
      <w:r w:rsidRPr="008C599F">
        <w:rPr>
          <w:rFonts w:ascii="Calibri Light" w:hAnsi="Calibri Light" w:cs="Calibri Light"/>
        </w:rPr>
        <w:t>uses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network</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primary</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providers,</w:t>
      </w:r>
      <w:r w:rsidR="00562089" w:rsidRPr="008C599F">
        <w:rPr>
          <w:rFonts w:ascii="Calibri Light" w:hAnsi="Calibri Light" w:cs="Calibri Light"/>
        </w:rPr>
        <w:t xml:space="preserve"> </w:t>
      </w:r>
      <w:r w:rsidRPr="008C599F">
        <w:rPr>
          <w:rFonts w:ascii="Calibri Light" w:hAnsi="Calibri Light" w:cs="Calibri Light"/>
        </w:rPr>
        <w:t>specialists,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hospitals</w:t>
      </w:r>
      <w:r w:rsidR="00180792"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well</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00180792" w:rsidRPr="008C599F">
        <w:rPr>
          <w:rFonts w:ascii="Calibri Light" w:hAnsi="Calibri Light" w:cs="Calibri Light"/>
        </w:rPr>
        <w:t>MBHP</w:t>
      </w:r>
      <w:r w:rsidRPr="008C599F">
        <w:rPr>
          <w:rFonts w:ascii="Calibri Light" w:hAnsi="Calibri Light" w:cs="Calibri Light"/>
        </w:rPr>
        <w:t>’s</w:t>
      </w:r>
      <w:r w:rsidR="00562089" w:rsidRPr="008C599F">
        <w:rPr>
          <w:rFonts w:ascii="Calibri Light" w:hAnsi="Calibri Light" w:cs="Calibri Light"/>
        </w:rPr>
        <w:t xml:space="preserve"> </w:t>
      </w:r>
      <w:r w:rsidRPr="008C599F">
        <w:rPr>
          <w:rFonts w:ascii="Calibri Light" w:hAnsi="Calibri Light" w:cs="Calibri Light"/>
        </w:rPr>
        <w:t>network</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behavioral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providers.</w:t>
      </w:r>
    </w:p>
    <w:p w14:paraId="0D0AEBB3" w14:textId="2C2EB2ED" w:rsidR="00194448" w:rsidRPr="008C599F" w:rsidRDefault="00194448" w:rsidP="00180792">
      <w:pPr>
        <w:numPr>
          <w:ilvl w:val="0"/>
          <w:numId w:val="19"/>
        </w:numPr>
        <w:shd w:val="clear" w:color="auto" w:fill="FFFFFF" w:themeFill="background1"/>
        <w:ind w:left="360"/>
        <w:rPr>
          <w:rFonts w:ascii="Calibri Light" w:hAnsi="Calibri Light" w:cs="Calibri Light"/>
        </w:rPr>
      </w:pPr>
      <w:r w:rsidRPr="008C599F">
        <w:rPr>
          <w:rFonts w:ascii="Calibri Light" w:hAnsi="Calibri Light" w:cs="Calibri Light"/>
          <w:b/>
          <w:bCs/>
        </w:rPr>
        <w:t>Massachusetts</w:t>
      </w:r>
      <w:r w:rsidR="00562089" w:rsidRPr="008C599F">
        <w:rPr>
          <w:rFonts w:ascii="Calibri Light" w:hAnsi="Calibri Light" w:cs="Calibri Light"/>
          <w:b/>
          <w:bCs/>
        </w:rPr>
        <w:t xml:space="preserve"> </w:t>
      </w:r>
      <w:r w:rsidRPr="008C599F">
        <w:rPr>
          <w:rFonts w:ascii="Calibri Light" w:hAnsi="Calibri Light" w:cs="Calibri Light"/>
          <w:b/>
          <w:bCs/>
        </w:rPr>
        <w:t>Behavioral</w:t>
      </w:r>
      <w:r w:rsidR="00562089" w:rsidRPr="008C599F">
        <w:rPr>
          <w:rFonts w:ascii="Calibri Light" w:hAnsi="Calibri Light" w:cs="Calibri Light"/>
          <w:b/>
          <w:bCs/>
        </w:rPr>
        <w:t xml:space="preserve"> </w:t>
      </w:r>
      <w:r w:rsidRPr="008C599F">
        <w:rPr>
          <w:rFonts w:ascii="Calibri Light" w:hAnsi="Calibri Light" w:cs="Calibri Light"/>
          <w:b/>
          <w:bCs/>
        </w:rPr>
        <w:t>Health</w:t>
      </w:r>
      <w:r w:rsidR="00562089" w:rsidRPr="008C599F">
        <w:rPr>
          <w:rFonts w:ascii="Calibri Light" w:hAnsi="Calibri Light" w:cs="Calibri Light"/>
          <w:b/>
          <w:bCs/>
        </w:rPr>
        <w:t xml:space="preserve"> </w:t>
      </w:r>
      <w:r w:rsidRPr="008C599F">
        <w:rPr>
          <w:rFonts w:ascii="Calibri Light" w:hAnsi="Calibri Light" w:cs="Calibri Light"/>
          <w:b/>
          <w:bCs/>
        </w:rPr>
        <w:t>Partnership</w:t>
      </w:r>
      <w:r w:rsidR="00562089" w:rsidRPr="008C599F">
        <w:rPr>
          <w:rFonts w:ascii="Calibri Light" w:hAnsi="Calibri Light" w:cs="Calibri Light"/>
        </w:rPr>
        <w:t xml:space="preserve"> </w:t>
      </w:r>
      <w:r w:rsidR="00180792" w:rsidRPr="008C599F">
        <w:rPr>
          <w:rFonts w:ascii="Calibri Light" w:hAnsi="Calibri Light" w:cs="Calibri Light"/>
        </w:rPr>
        <w:t xml:space="preserve">(MBHP)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plan</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manages</w:t>
      </w:r>
      <w:r w:rsidR="00562089" w:rsidRPr="008C599F">
        <w:rPr>
          <w:rFonts w:ascii="Calibri Light" w:hAnsi="Calibri Light" w:cs="Calibri Light"/>
        </w:rPr>
        <w:t xml:space="preserve"> </w:t>
      </w:r>
      <w:r w:rsidRPr="008C599F">
        <w:rPr>
          <w:rFonts w:ascii="Calibri Light" w:hAnsi="Calibri Light" w:cs="Calibri Light"/>
        </w:rPr>
        <w:t>behavioral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MassHealth’s</w:t>
      </w:r>
      <w:r w:rsidR="00562089" w:rsidRPr="008C599F">
        <w:rPr>
          <w:rFonts w:ascii="Calibri Light" w:hAnsi="Calibri Light" w:cs="Calibri Light"/>
        </w:rPr>
        <w:t xml:space="preserve"> </w:t>
      </w:r>
      <w:r w:rsidR="00180792" w:rsidRPr="008C599F">
        <w:rPr>
          <w:rFonts w:ascii="Calibri Light" w:hAnsi="Calibri Light" w:cs="Calibri Light"/>
        </w:rPr>
        <w:t>PC ACOs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00180792" w:rsidRPr="008C599F">
        <w:rPr>
          <w:rFonts w:ascii="Calibri Light" w:hAnsi="Calibri Light" w:cs="Calibri Light"/>
        </w:rPr>
        <w:t>PCCP</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also</w:t>
      </w:r>
      <w:r w:rsidR="00562089" w:rsidRPr="008C599F">
        <w:rPr>
          <w:rFonts w:ascii="Calibri Light" w:hAnsi="Calibri Light" w:cs="Calibri Light"/>
        </w:rPr>
        <w:t xml:space="preserve"> </w:t>
      </w:r>
      <w:r w:rsidRPr="008C599F">
        <w:rPr>
          <w:rFonts w:ascii="Calibri Light" w:hAnsi="Calibri Light" w:cs="Calibri Light"/>
        </w:rPr>
        <w:t>serves</w:t>
      </w:r>
      <w:r w:rsidR="00562089" w:rsidRPr="008C599F">
        <w:rPr>
          <w:rFonts w:ascii="Calibri Light" w:hAnsi="Calibri Light" w:cs="Calibri Light"/>
        </w:rPr>
        <w:t xml:space="preserve"> </w:t>
      </w:r>
      <w:r w:rsidRPr="008C599F">
        <w:rPr>
          <w:rFonts w:ascii="Calibri Light" w:hAnsi="Calibri Light" w:cs="Calibri Light"/>
        </w:rPr>
        <w:t>children</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state</w:t>
      </w:r>
      <w:r w:rsidR="00562089" w:rsidRPr="008C599F">
        <w:rPr>
          <w:rFonts w:ascii="Calibri Light" w:hAnsi="Calibri Light" w:cs="Calibri Light"/>
        </w:rPr>
        <w:t xml:space="preserve"> </w:t>
      </w:r>
      <w:r w:rsidRPr="008C599F">
        <w:rPr>
          <w:rFonts w:ascii="Calibri Light" w:hAnsi="Calibri Light" w:cs="Calibri Light"/>
        </w:rPr>
        <w:t>custody</w:t>
      </w:r>
      <w:r w:rsidR="00562089" w:rsidRPr="008C599F">
        <w:rPr>
          <w:rFonts w:ascii="Calibri Light" w:hAnsi="Calibri Light" w:cs="Calibri Light"/>
        </w:rPr>
        <w:t xml:space="preserve"> </w:t>
      </w:r>
      <w:r w:rsidRPr="008C599F">
        <w:rPr>
          <w:rFonts w:ascii="Calibri Light" w:hAnsi="Calibri Light" w:cs="Calibri Light"/>
        </w:rPr>
        <w:t>not</w:t>
      </w:r>
      <w:r w:rsidR="00562089" w:rsidRPr="008C599F">
        <w:rPr>
          <w:rFonts w:ascii="Calibri Light" w:hAnsi="Calibri Light" w:cs="Calibri Light"/>
        </w:rPr>
        <w:t xml:space="preserve"> </w:t>
      </w:r>
      <w:r w:rsidRPr="008C599F">
        <w:rPr>
          <w:rFonts w:ascii="Calibri Light" w:hAnsi="Calibri Light" w:cs="Calibri Light"/>
        </w:rPr>
        <w:t>otherwise</w:t>
      </w:r>
      <w:r w:rsidR="00562089" w:rsidRPr="008C599F">
        <w:rPr>
          <w:rFonts w:ascii="Calibri Light" w:hAnsi="Calibri Light" w:cs="Calibri Light"/>
        </w:rPr>
        <w:t xml:space="preserve"> </w:t>
      </w:r>
      <w:r w:rsidRPr="008C599F">
        <w:rPr>
          <w:rFonts w:ascii="Calibri Light" w:hAnsi="Calibri Light" w:cs="Calibri Light"/>
        </w:rPr>
        <w:t>enrolled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managed</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certain</w:t>
      </w:r>
      <w:r w:rsidR="00562089" w:rsidRPr="008C599F">
        <w:rPr>
          <w:rFonts w:ascii="Calibri Light" w:hAnsi="Calibri Light" w:cs="Calibri Light"/>
        </w:rPr>
        <w:t xml:space="preserve"> </w:t>
      </w:r>
      <w:r w:rsidRPr="008C599F">
        <w:rPr>
          <w:rFonts w:ascii="Calibri Light" w:hAnsi="Calibri Light" w:cs="Calibri Light"/>
        </w:rPr>
        <w:t>children</w:t>
      </w:r>
      <w:r w:rsidR="00562089" w:rsidRPr="008C599F">
        <w:rPr>
          <w:rFonts w:ascii="Calibri Light" w:hAnsi="Calibri Light" w:cs="Calibri Light"/>
        </w:rPr>
        <w:t xml:space="preserve"> </w:t>
      </w:r>
      <w:r w:rsidRPr="008C599F">
        <w:rPr>
          <w:rFonts w:ascii="Calibri Light" w:hAnsi="Calibri Light" w:cs="Calibri Light"/>
        </w:rPr>
        <w:t>enrolled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who</w:t>
      </w:r>
      <w:r w:rsidR="00562089" w:rsidRPr="008C599F">
        <w:rPr>
          <w:rFonts w:ascii="Calibri Light" w:hAnsi="Calibri Light" w:cs="Calibri Light"/>
        </w:rPr>
        <w:t xml:space="preserve"> </w:t>
      </w:r>
      <w:r w:rsidRPr="008C599F">
        <w:rPr>
          <w:rFonts w:ascii="Calibri Light" w:hAnsi="Calibri Light" w:cs="Calibri Light"/>
        </w:rPr>
        <w:t>have</w:t>
      </w:r>
      <w:r w:rsidR="00562089" w:rsidRPr="008C599F">
        <w:rPr>
          <w:rFonts w:ascii="Calibri Light" w:hAnsi="Calibri Light" w:cs="Calibri Light"/>
        </w:rPr>
        <w:t xml:space="preserve"> </w:t>
      </w:r>
      <w:r w:rsidRPr="008C599F">
        <w:rPr>
          <w:rFonts w:ascii="Calibri Light" w:hAnsi="Calibri Light" w:cs="Calibri Light"/>
        </w:rPr>
        <w:t>commercial</w:t>
      </w:r>
      <w:r w:rsidR="00562089" w:rsidRPr="008C599F">
        <w:rPr>
          <w:rFonts w:ascii="Calibri Light" w:hAnsi="Calibri Light" w:cs="Calibri Light"/>
        </w:rPr>
        <w:t xml:space="preserve"> </w:t>
      </w:r>
      <w:r w:rsidRPr="008C599F">
        <w:rPr>
          <w:rFonts w:ascii="Calibri Light" w:hAnsi="Calibri Light" w:cs="Calibri Light"/>
        </w:rPr>
        <w:t>insurance</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their</w:t>
      </w:r>
      <w:r w:rsidR="00562089" w:rsidRPr="008C599F">
        <w:rPr>
          <w:rFonts w:ascii="Calibri Light" w:hAnsi="Calibri Light" w:cs="Calibri Light"/>
        </w:rPr>
        <w:t xml:space="preserve"> </w:t>
      </w:r>
      <w:r w:rsidRPr="008C599F">
        <w:rPr>
          <w:rFonts w:ascii="Calibri Light" w:hAnsi="Calibri Light" w:cs="Calibri Light"/>
        </w:rPr>
        <w:t>primary</w:t>
      </w:r>
      <w:r w:rsidR="00562089" w:rsidRPr="008C599F">
        <w:rPr>
          <w:rFonts w:ascii="Calibri Light" w:hAnsi="Calibri Light" w:cs="Calibri Light"/>
        </w:rPr>
        <w:t xml:space="preserve"> </w:t>
      </w:r>
      <w:r w:rsidRPr="008C599F">
        <w:rPr>
          <w:rFonts w:ascii="Calibri Light" w:hAnsi="Calibri Light" w:cs="Calibri Light"/>
        </w:rPr>
        <w:t>insurance.</w:t>
      </w:r>
      <w:r w:rsidRPr="008C599F">
        <w:rPr>
          <w:rFonts w:ascii="Calibri Light" w:hAnsi="Calibri Light" w:cs="Calibri Light"/>
          <w:vertAlign w:val="superscript"/>
        </w:rPr>
        <w:footnoteReference w:id="4"/>
      </w:r>
    </w:p>
    <w:p w14:paraId="7700E9D9" w14:textId="2C3FB910" w:rsidR="00194448" w:rsidRPr="008C599F" w:rsidRDefault="00194448" w:rsidP="00180792">
      <w:pPr>
        <w:numPr>
          <w:ilvl w:val="0"/>
          <w:numId w:val="19"/>
        </w:numPr>
        <w:shd w:val="clear" w:color="auto" w:fill="FFFFFF" w:themeFill="background1"/>
        <w:ind w:left="360"/>
        <w:rPr>
          <w:rFonts w:ascii="Calibri Light" w:hAnsi="Calibri Light" w:cs="Calibri Light"/>
        </w:rPr>
      </w:pPr>
      <w:r w:rsidRPr="008C599F">
        <w:rPr>
          <w:rFonts w:ascii="Calibri Light" w:hAnsi="Calibri Light" w:cs="Calibri Light"/>
          <w:b/>
          <w:bCs/>
          <w:shd w:val="clear" w:color="auto" w:fill="FFFFFF" w:themeFill="background1"/>
        </w:rPr>
        <w:t>One</w:t>
      </w:r>
      <w:r w:rsidR="00562089" w:rsidRPr="008C599F">
        <w:rPr>
          <w:rFonts w:ascii="Calibri Light" w:hAnsi="Calibri Light" w:cs="Calibri Light"/>
          <w:b/>
          <w:bCs/>
          <w:shd w:val="clear" w:color="auto" w:fill="FFFFFF" w:themeFill="background1"/>
        </w:rPr>
        <w:t xml:space="preserve"> </w:t>
      </w:r>
      <w:r w:rsidRPr="008C599F">
        <w:rPr>
          <w:rFonts w:ascii="Calibri Light" w:hAnsi="Calibri Light" w:cs="Calibri Light"/>
          <w:b/>
          <w:bCs/>
          <w:shd w:val="clear" w:color="auto" w:fill="FFFFFF" w:themeFill="background1"/>
        </w:rPr>
        <w:t>Care</w:t>
      </w:r>
      <w:r w:rsidR="00562089" w:rsidRPr="008C599F">
        <w:rPr>
          <w:rFonts w:ascii="Calibri Light" w:hAnsi="Calibri Light" w:cs="Calibri Light"/>
          <w:shd w:val="clear" w:color="auto" w:fill="FFFFFF" w:themeFill="background1"/>
        </w:rPr>
        <w:t xml:space="preserve"> </w:t>
      </w:r>
      <w:r w:rsidRPr="008C599F">
        <w:rPr>
          <w:rFonts w:ascii="Calibri Light" w:hAnsi="Calibri Light" w:cs="Calibri Light"/>
          <w:shd w:val="clear" w:color="auto" w:fill="FFFFFF" w:themeFill="background1"/>
        </w:rPr>
        <w:t>Plans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integrated</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plans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people</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disabilities</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cover</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full</w:t>
      </w:r>
      <w:r w:rsidR="00562089" w:rsidRPr="008C599F">
        <w:rPr>
          <w:rFonts w:ascii="Calibri Light" w:hAnsi="Calibri Light" w:cs="Calibri Light"/>
        </w:rPr>
        <w:t xml:space="preserve"> </w:t>
      </w:r>
      <w:r w:rsidRPr="008C599F">
        <w:rPr>
          <w:rFonts w:ascii="Calibri Light" w:hAnsi="Calibri Light" w:cs="Calibri Light"/>
        </w:rPr>
        <w:t>set</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Pr="008C599F">
        <w:rPr>
          <w:rFonts w:ascii="Calibri Light" w:hAnsi="Calibri Light" w:cs="Calibri Light"/>
        </w:rPr>
        <w:t>provided</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both</w:t>
      </w:r>
      <w:r w:rsidR="00562089" w:rsidRPr="008C599F">
        <w:rPr>
          <w:rFonts w:ascii="Calibri Light" w:hAnsi="Calibri Light" w:cs="Calibri Light"/>
        </w:rPr>
        <w:t xml:space="preserve"> </w:t>
      </w:r>
      <w:r w:rsidRPr="008C599F">
        <w:rPr>
          <w:rFonts w:ascii="Calibri Light" w:hAnsi="Calibri Light" w:cs="Calibri Light"/>
        </w:rPr>
        <w:t>Medicare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Through</w:t>
      </w:r>
      <w:r w:rsidR="00562089" w:rsidRPr="008C599F">
        <w:rPr>
          <w:rFonts w:ascii="Calibri Light" w:hAnsi="Calibri Light" w:cs="Calibri Light"/>
        </w:rPr>
        <w:t xml:space="preserve"> </w:t>
      </w:r>
      <w:r w:rsidRPr="008C599F">
        <w:rPr>
          <w:rFonts w:ascii="Calibri Light" w:hAnsi="Calibri Light" w:cs="Calibri Light"/>
        </w:rPr>
        <w:t>integrated</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members</w:t>
      </w:r>
      <w:r w:rsidR="00562089" w:rsidRPr="008C599F">
        <w:rPr>
          <w:rFonts w:ascii="Calibri Light" w:hAnsi="Calibri Light" w:cs="Calibri Light"/>
        </w:rPr>
        <w:t xml:space="preserve"> </w:t>
      </w:r>
      <w:r w:rsidRPr="008C599F">
        <w:rPr>
          <w:rFonts w:ascii="Calibri Light" w:hAnsi="Calibri Light" w:cs="Calibri Light"/>
        </w:rPr>
        <w:t>receive</w:t>
      </w:r>
      <w:r w:rsidR="00562089" w:rsidRPr="008C599F">
        <w:rPr>
          <w:rFonts w:ascii="Calibri Light" w:hAnsi="Calibri Light" w:cs="Calibri Light"/>
        </w:rPr>
        <w:t xml:space="preserve"> </w:t>
      </w:r>
      <w:r w:rsidRPr="008C599F">
        <w:rPr>
          <w:rFonts w:ascii="Calibri Light" w:hAnsi="Calibri Light" w:cs="Calibri Light"/>
        </w:rPr>
        <w:t>all</w:t>
      </w:r>
      <w:r w:rsidR="00562089" w:rsidRPr="008C599F">
        <w:rPr>
          <w:rFonts w:ascii="Calibri Light" w:hAnsi="Calibri Light" w:cs="Calibri Light"/>
        </w:rPr>
        <w:t xml:space="preserve"> </w:t>
      </w:r>
      <w:r w:rsidRPr="008C599F">
        <w:rPr>
          <w:rFonts w:ascii="Calibri Light" w:hAnsi="Calibri Light" w:cs="Calibri Light"/>
        </w:rPr>
        <w:t>medical</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behavioral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services</w:t>
      </w:r>
      <w:r w:rsidR="00180792"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well</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00180792" w:rsidRPr="008C599F">
        <w:rPr>
          <w:rFonts w:ascii="Calibri Light" w:hAnsi="Calibri Light" w:cs="Calibri Light"/>
        </w:rPr>
        <w:t>LTSS</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This</w:t>
      </w:r>
      <w:r w:rsidR="00562089" w:rsidRPr="008C599F">
        <w:rPr>
          <w:rFonts w:ascii="Calibri Light" w:hAnsi="Calibri Light" w:cs="Calibri Light"/>
        </w:rPr>
        <w:t xml:space="preserve"> </w:t>
      </w:r>
      <w:r w:rsidRPr="008C599F">
        <w:rPr>
          <w:rFonts w:ascii="Calibri Light" w:hAnsi="Calibri Light" w:cs="Calibri Light"/>
        </w:rPr>
        <w:t>plan</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enrollees</w:t>
      </w:r>
      <w:r w:rsidR="00562089" w:rsidRPr="008C599F">
        <w:rPr>
          <w:rFonts w:ascii="Calibri Light" w:hAnsi="Calibri Light" w:cs="Calibri Light"/>
        </w:rPr>
        <w:t xml:space="preserve"> </w:t>
      </w:r>
      <w:r w:rsidRPr="008C599F">
        <w:rPr>
          <w:rFonts w:ascii="Calibri Light" w:hAnsi="Calibri Light" w:cs="Calibri Light"/>
        </w:rPr>
        <w:t>between</w:t>
      </w:r>
      <w:r w:rsidR="00562089" w:rsidRPr="008C599F">
        <w:rPr>
          <w:rFonts w:ascii="Calibri Light" w:hAnsi="Calibri Light" w:cs="Calibri Light"/>
        </w:rPr>
        <w:t xml:space="preserve"> </w:t>
      </w:r>
      <w:r w:rsidRPr="008C599F">
        <w:rPr>
          <w:rFonts w:ascii="Calibri Light" w:hAnsi="Calibri Light" w:cs="Calibri Light"/>
        </w:rPr>
        <w:t>21</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64</w:t>
      </w:r>
      <w:r w:rsidR="00562089" w:rsidRPr="008C599F">
        <w:rPr>
          <w:rFonts w:ascii="Calibri Light" w:hAnsi="Calibri Light" w:cs="Calibri Light"/>
        </w:rPr>
        <w:t xml:space="preserve"> </w:t>
      </w:r>
      <w:r w:rsidRPr="008C599F">
        <w:rPr>
          <w:rFonts w:ascii="Calibri Light" w:hAnsi="Calibri Light" w:cs="Calibri Light"/>
        </w:rPr>
        <w:t>years</w:t>
      </w:r>
      <w:r w:rsidR="00562089" w:rsidRPr="008C599F">
        <w:rPr>
          <w:rFonts w:ascii="Calibri Light" w:hAnsi="Calibri Light" w:cs="Calibri Light"/>
        </w:rPr>
        <w:t xml:space="preserve"> </w:t>
      </w:r>
      <w:r w:rsidR="00180792" w:rsidRPr="008C599F">
        <w:rPr>
          <w:rFonts w:ascii="Calibri Light" w:hAnsi="Calibri Light" w:cs="Calibri Light"/>
        </w:rPr>
        <w:t xml:space="preserve">of age </w:t>
      </w:r>
      <w:r w:rsidRPr="008C599F">
        <w:rPr>
          <w:rFonts w:ascii="Calibri Light" w:hAnsi="Calibri Light" w:cs="Calibri Light"/>
        </w:rPr>
        <w:t>who</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dually</w:t>
      </w:r>
      <w:r w:rsidR="00562089" w:rsidRPr="008C599F">
        <w:rPr>
          <w:rFonts w:ascii="Calibri Light" w:hAnsi="Calibri Light" w:cs="Calibri Light"/>
        </w:rPr>
        <w:t xml:space="preserve"> </w:t>
      </w:r>
      <w:r w:rsidRPr="008C599F">
        <w:rPr>
          <w:rFonts w:ascii="Calibri Light" w:hAnsi="Calibri Light" w:cs="Calibri Light"/>
        </w:rPr>
        <w:t>enrolled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Medicare.</w:t>
      </w:r>
      <w:r w:rsidRPr="008C599F">
        <w:rPr>
          <w:rFonts w:ascii="Calibri Light" w:hAnsi="Calibri Light" w:cs="Calibri Light"/>
          <w:vertAlign w:val="superscript"/>
        </w:rPr>
        <w:footnoteReference w:id="5"/>
      </w:r>
      <w:r w:rsidR="00562089" w:rsidRPr="008C599F">
        <w:rPr>
          <w:rFonts w:ascii="Calibri Light" w:hAnsi="Calibri Light" w:cs="Calibri Light"/>
        </w:rPr>
        <w:t xml:space="preserve"> </w:t>
      </w:r>
    </w:p>
    <w:p w14:paraId="79181008" w14:textId="02200DEF" w:rsidR="00194448" w:rsidRPr="008C599F" w:rsidRDefault="00194448" w:rsidP="00180792">
      <w:pPr>
        <w:numPr>
          <w:ilvl w:val="0"/>
          <w:numId w:val="19"/>
        </w:numPr>
        <w:ind w:left="360"/>
        <w:rPr>
          <w:rFonts w:ascii="Calibri Light" w:hAnsi="Calibri Light" w:cs="Calibri Light"/>
        </w:rPr>
      </w:pPr>
      <w:r w:rsidRPr="008C599F">
        <w:rPr>
          <w:rFonts w:ascii="Calibri Light" w:hAnsi="Calibri Light" w:cs="Calibri Light"/>
          <w:b/>
          <w:bCs/>
        </w:rPr>
        <w:t>Senior</w:t>
      </w:r>
      <w:r w:rsidR="00562089" w:rsidRPr="008C599F">
        <w:rPr>
          <w:rFonts w:ascii="Calibri Light" w:hAnsi="Calibri Light" w:cs="Calibri Light"/>
          <w:b/>
          <w:bCs/>
        </w:rPr>
        <w:t xml:space="preserve"> </w:t>
      </w:r>
      <w:r w:rsidRPr="008C599F">
        <w:rPr>
          <w:rFonts w:ascii="Calibri Light" w:hAnsi="Calibri Light" w:cs="Calibri Light"/>
          <w:b/>
          <w:bCs/>
        </w:rPr>
        <w:t>Care</w:t>
      </w:r>
      <w:r w:rsidR="00562089" w:rsidRPr="008C599F">
        <w:rPr>
          <w:rFonts w:ascii="Calibri Light" w:hAnsi="Calibri Light" w:cs="Calibri Light"/>
          <w:b/>
          <w:bCs/>
        </w:rPr>
        <w:t xml:space="preserve"> </w:t>
      </w:r>
      <w:r w:rsidRPr="008C599F">
        <w:rPr>
          <w:rFonts w:ascii="Calibri Light" w:hAnsi="Calibri Light" w:cs="Calibri Light"/>
          <w:b/>
          <w:bCs/>
        </w:rPr>
        <w:t>Options</w:t>
      </w:r>
      <w:r w:rsidR="00562089" w:rsidRPr="008C599F">
        <w:rPr>
          <w:rFonts w:ascii="Calibri Light" w:hAnsi="Calibri Light" w:cs="Calibri Light"/>
        </w:rPr>
        <w:t xml:space="preserve"> </w:t>
      </w:r>
      <w:r w:rsidRPr="008C599F">
        <w:rPr>
          <w:rFonts w:ascii="Calibri Light" w:hAnsi="Calibri Light" w:cs="Calibri Light"/>
        </w:rPr>
        <w:t>(SCO)</w:t>
      </w:r>
      <w:r w:rsidR="00562089" w:rsidRPr="008C599F">
        <w:rPr>
          <w:rFonts w:ascii="Calibri Light" w:hAnsi="Calibri Light" w:cs="Calibri Light"/>
        </w:rPr>
        <w:t xml:space="preserve"> </w:t>
      </w:r>
      <w:r w:rsidR="00180792" w:rsidRPr="008C599F">
        <w:rPr>
          <w:rFonts w:ascii="Calibri Light" w:hAnsi="Calibri Light" w:cs="Calibri Light"/>
        </w:rPr>
        <w:t>P</w:t>
      </w:r>
      <w:r w:rsidRPr="008C599F">
        <w:rPr>
          <w:rFonts w:ascii="Calibri Light" w:hAnsi="Calibri Light" w:cs="Calibri Light"/>
        </w:rPr>
        <w:t>lans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coordinated</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plans</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cover</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Pr="008C599F">
        <w:rPr>
          <w:rFonts w:ascii="Calibri Light" w:hAnsi="Calibri Light" w:cs="Calibri Light"/>
        </w:rPr>
        <w:t>paid</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Medicare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This</w:t>
      </w:r>
      <w:r w:rsidR="00562089" w:rsidRPr="008C599F">
        <w:rPr>
          <w:rFonts w:ascii="Calibri Light" w:hAnsi="Calibri Light" w:cs="Calibri Light"/>
        </w:rPr>
        <w:t xml:space="preserve"> </w:t>
      </w:r>
      <w:r w:rsidR="00180792" w:rsidRPr="008C599F">
        <w:rPr>
          <w:rFonts w:ascii="Calibri Light" w:hAnsi="Calibri Light" w:cs="Calibri Light"/>
        </w:rPr>
        <w:t>P</w:t>
      </w:r>
      <w:r w:rsidRPr="008C599F">
        <w:rPr>
          <w:rFonts w:ascii="Calibri Light" w:hAnsi="Calibri Light" w:cs="Calibri Light"/>
        </w:rPr>
        <w:t>lan</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enrollees</w:t>
      </w:r>
      <w:r w:rsidR="00562089" w:rsidRPr="008C599F">
        <w:rPr>
          <w:rFonts w:ascii="Calibri Light" w:hAnsi="Calibri Light" w:cs="Calibri Light"/>
        </w:rPr>
        <w:t xml:space="preserve"> </w:t>
      </w:r>
      <w:r w:rsidRPr="008C599F">
        <w:rPr>
          <w:rFonts w:ascii="Calibri Light" w:hAnsi="Calibri Light" w:cs="Calibri Light"/>
        </w:rPr>
        <w:t>65</w:t>
      </w:r>
      <w:r w:rsidR="00562089" w:rsidRPr="008C599F">
        <w:rPr>
          <w:rFonts w:ascii="Calibri Light" w:hAnsi="Calibri Light" w:cs="Calibri Light"/>
        </w:rPr>
        <w:t xml:space="preserve"> </w:t>
      </w:r>
      <w:r w:rsidR="00180792" w:rsidRPr="008C599F">
        <w:rPr>
          <w:rFonts w:ascii="Calibri Light" w:hAnsi="Calibri Light" w:cs="Calibri Light"/>
        </w:rPr>
        <w:t xml:space="preserve">years of age </w:t>
      </w:r>
      <w:r w:rsidRPr="008C599F">
        <w:rPr>
          <w:rFonts w:ascii="Calibri Light" w:hAnsi="Calibri Light" w:cs="Calibri Light"/>
        </w:rPr>
        <w:t>or</w:t>
      </w:r>
      <w:r w:rsidR="00562089" w:rsidRPr="008C599F">
        <w:rPr>
          <w:rFonts w:ascii="Calibri Light" w:hAnsi="Calibri Light" w:cs="Calibri Light"/>
        </w:rPr>
        <w:t xml:space="preserve"> </w:t>
      </w:r>
      <w:r w:rsidRPr="008C599F">
        <w:rPr>
          <w:rFonts w:ascii="Calibri Light" w:hAnsi="Calibri Light" w:cs="Calibri Light"/>
        </w:rPr>
        <w:t>older</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it</w:t>
      </w:r>
      <w:r w:rsidR="00562089" w:rsidRPr="008C599F">
        <w:rPr>
          <w:rFonts w:ascii="Calibri Light" w:hAnsi="Calibri Light" w:cs="Calibri Light"/>
        </w:rPr>
        <w:t xml:space="preserve"> </w:t>
      </w:r>
      <w:r w:rsidRPr="008C599F">
        <w:rPr>
          <w:rFonts w:ascii="Calibri Light" w:hAnsi="Calibri Light" w:cs="Calibri Light"/>
        </w:rPr>
        <w:t>offers</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help</w:t>
      </w:r>
      <w:r w:rsidR="00562089" w:rsidRPr="008C599F">
        <w:rPr>
          <w:rFonts w:ascii="Calibri Light" w:hAnsi="Calibri Light" w:cs="Calibri Light"/>
        </w:rPr>
        <w:t xml:space="preserve"> </w:t>
      </w:r>
      <w:r w:rsidRPr="008C599F">
        <w:rPr>
          <w:rFonts w:ascii="Calibri Light" w:hAnsi="Calibri Light" w:cs="Calibri Light"/>
        </w:rPr>
        <w:t>seniors</w:t>
      </w:r>
      <w:r w:rsidR="00562089" w:rsidRPr="008C599F">
        <w:rPr>
          <w:rFonts w:ascii="Calibri Light" w:hAnsi="Calibri Light" w:cs="Calibri Light"/>
        </w:rPr>
        <w:t xml:space="preserve"> </w:t>
      </w:r>
      <w:r w:rsidRPr="008C599F">
        <w:rPr>
          <w:rFonts w:ascii="Calibri Light" w:hAnsi="Calibri Light" w:cs="Calibri Light"/>
        </w:rPr>
        <w:t>stay</w:t>
      </w:r>
      <w:r w:rsidR="00562089" w:rsidRPr="008C599F">
        <w:rPr>
          <w:rFonts w:ascii="Calibri Light" w:hAnsi="Calibri Light" w:cs="Calibri Light"/>
        </w:rPr>
        <w:t xml:space="preserve"> </w:t>
      </w:r>
      <w:r w:rsidRPr="008C599F">
        <w:rPr>
          <w:rFonts w:ascii="Calibri Light" w:hAnsi="Calibri Light" w:cs="Calibri Light"/>
        </w:rPr>
        <w:t>independently</w:t>
      </w:r>
      <w:r w:rsidR="00562089" w:rsidRPr="008C599F">
        <w:rPr>
          <w:rFonts w:ascii="Calibri Light" w:hAnsi="Calibri Light" w:cs="Calibri Light"/>
        </w:rPr>
        <w:t xml:space="preserve"> </w:t>
      </w:r>
      <w:r w:rsidRPr="008C599F">
        <w:rPr>
          <w:rFonts w:ascii="Calibri Light" w:hAnsi="Calibri Light" w:cs="Calibri Light"/>
        </w:rPr>
        <w:t>at</w:t>
      </w:r>
      <w:r w:rsidR="00562089" w:rsidRPr="008C599F">
        <w:rPr>
          <w:rFonts w:ascii="Calibri Light" w:hAnsi="Calibri Light" w:cs="Calibri Light"/>
        </w:rPr>
        <w:t xml:space="preserve"> </w:t>
      </w:r>
      <w:r w:rsidRPr="008C599F">
        <w:rPr>
          <w:rFonts w:ascii="Calibri Light" w:hAnsi="Calibri Light" w:cs="Calibri Light"/>
        </w:rPr>
        <w:t>home</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combining</w:t>
      </w:r>
      <w:r w:rsidR="00562089" w:rsidRPr="008C599F">
        <w:rPr>
          <w:rFonts w:ascii="Calibri Light" w:hAnsi="Calibri Light" w:cs="Calibri Light"/>
        </w:rPr>
        <w:t xml:space="preserve"> </w:t>
      </w:r>
      <w:r w:rsidRPr="008C599F">
        <w:rPr>
          <w:rFonts w:ascii="Calibri Light" w:hAnsi="Calibri Light" w:cs="Calibri Light"/>
        </w:rPr>
        <w:t>health</w:t>
      </w:r>
      <w:r w:rsidR="00180792"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social</w:t>
      </w:r>
      <w:r w:rsidR="00562089" w:rsidRPr="008C599F">
        <w:rPr>
          <w:rFonts w:ascii="Calibri Light" w:hAnsi="Calibri Light" w:cs="Calibri Light"/>
        </w:rPr>
        <w:t xml:space="preserve"> </w:t>
      </w:r>
      <w:r w:rsidRPr="008C599F">
        <w:rPr>
          <w:rFonts w:ascii="Calibri Light" w:hAnsi="Calibri Light" w:cs="Calibri Light"/>
        </w:rPr>
        <w:t>supports.</w:t>
      </w:r>
      <w:r w:rsidRPr="008C599F">
        <w:rPr>
          <w:rFonts w:ascii="Calibri Light" w:hAnsi="Calibri Light" w:cs="Calibri Light"/>
          <w:vertAlign w:val="superscript"/>
        </w:rPr>
        <w:footnoteReference w:id="6"/>
      </w:r>
      <w:r w:rsidR="00562089" w:rsidRPr="008C599F">
        <w:rPr>
          <w:rFonts w:ascii="Calibri Light" w:hAnsi="Calibri Light" w:cs="Calibri Light"/>
        </w:rPr>
        <w:t xml:space="preserve"> </w:t>
      </w:r>
    </w:p>
    <w:p w14:paraId="6B2F85AD" w14:textId="2B2BF9D2" w:rsidR="00892180" w:rsidRPr="008C599F" w:rsidRDefault="00892180" w:rsidP="00194448">
      <w:pPr>
        <w:rPr>
          <w:rFonts w:ascii="Calibri Light" w:hAnsi="Calibri Light" w:cs="Calibri Light"/>
        </w:rPr>
      </w:pPr>
    </w:p>
    <w:p w14:paraId="1928288C" w14:textId="30DF8C20" w:rsidR="00892180" w:rsidRPr="008C599F" w:rsidRDefault="00892180" w:rsidP="00892180">
      <w:pPr>
        <w:rPr>
          <w:rFonts w:ascii="Calibri Light" w:hAnsi="Calibri Light" w:cs="Calibri Light"/>
        </w:rPr>
      </w:pPr>
      <w:r w:rsidRPr="008C599F">
        <w:rPr>
          <w:rFonts w:ascii="Calibri Light" w:hAnsi="Calibri Light" w:cs="Calibri Light"/>
        </w:rPr>
        <w:t>See</w:t>
      </w:r>
      <w:r w:rsidR="00562089" w:rsidRPr="008C599F">
        <w:rPr>
          <w:rFonts w:ascii="Calibri Light" w:hAnsi="Calibri Light" w:cs="Calibri Light"/>
        </w:rPr>
        <w:t xml:space="preserve"> </w:t>
      </w:r>
      <w:r w:rsidRPr="008C599F">
        <w:rPr>
          <w:rFonts w:ascii="Calibri Light" w:hAnsi="Calibri Light" w:cs="Calibri Light"/>
          <w:b/>
          <w:bCs/>
        </w:rPr>
        <w:t>Appendix</w:t>
      </w:r>
      <w:r w:rsidR="00562089" w:rsidRPr="008C599F">
        <w:rPr>
          <w:rFonts w:ascii="Calibri Light" w:hAnsi="Calibri Light" w:cs="Calibri Light"/>
          <w:b/>
          <w:bCs/>
        </w:rPr>
        <w:t xml:space="preserve"> </w:t>
      </w:r>
      <w:r w:rsidRPr="008C599F">
        <w:rPr>
          <w:rFonts w:ascii="Calibri Light" w:hAnsi="Calibri Light" w:cs="Calibri Light"/>
          <w:b/>
          <w:bCs/>
        </w:rPr>
        <w:t>B,</w:t>
      </w:r>
      <w:r w:rsidR="00562089" w:rsidRPr="008C599F">
        <w:rPr>
          <w:rFonts w:ascii="Calibri Light" w:hAnsi="Calibri Light" w:cs="Calibri Light"/>
          <w:b/>
          <w:bCs/>
        </w:rPr>
        <w:t xml:space="preserve"> </w:t>
      </w:r>
      <w:r w:rsidRPr="008C599F">
        <w:rPr>
          <w:rFonts w:ascii="Calibri Light" w:hAnsi="Calibri Light" w:cs="Calibri Light"/>
          <w:b/>
          <w:bCs/>
        </w:rPr>
        <w:t>Table</w:t>
      </w:r>
      <w:r w:rsidR="00562089" w:rsidRPr="008C599F">
        <w:rPr>
          <w:rFonts w:ascii="Calibri Light" w:hAnsi="Calibri Light" w:cs="Calibri Light"/>
          <w:b/>
          <w:bCs/>
        </w:rPr>
        <w:t xml:space="preserve"> </w:t>
      </w:r>
      <w:r w:rsidRPr="008C599F">
        <w:rPr>
          <w:rFonts w:ascii="Calibri Light" w:hAnsi="Calibri Light" w:cs="Calibri Light"/>
          <w:b/>
          <w:bCs/>
        </w:rPr>
        <w:t>B1</w:t>
      </w:r>
      <w:r w:rsidR="00562089" w:rsidRPr="008C599F">
        <w:rPr>
          <w:rFonts w:ascii="Calibri Light" w:hAnsi="Calibri Light" w:cs="Calibri Light"/>
          <w:b/>
          <w:bCs/>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list</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plans</w:t>
      </w:r>
      <w:r w:rsidR="00562089" w:rsidRPr="008C599F">
        <w:rPr>
          <w:rFonts w:ascii="Calibri Light" w:hAnsi="Calibri Light" w:cs="Calibri Light"/>
        </w:rPr>
        <w:t xml:space="preserve"> </w:t>
      </w:r>
      <w:r w:rsidRPr="008C599F">
        <w:rPr>
          <w:rFonts w:ascii="Calibri Light" w:hAnsi="Calibri Light" w:cs="Calibri Light"/>
        </w:rPr>
        <w:t>across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seven</w:t>
      </w:r>
      <w:r w:rsidR="00562089" w:rsidRPr="008C599F">
        <w:rPr>
          <w:rFonts w:ascii="Calibri Light" w:hAnsi="Calibri Light" w:cs="Calibri Light"/>
        </w:rPr>
        <w:t xml:space="preserve"> </w:t>
      </w:r>
      <w:r w:rsidRPr="008C599F">
        <w:rPr>
          <w:rFonts w:ascii="Calibri Light" w:hAnsi="Calibri Light" w:cs="Calibri Light"/>
        </w:rPr>
        <w:t>managed</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delivery</w:t>
      </w:r>
      <w:r w:rsidR="00562089" w:rsidRPr="008C599F">
        <w:rPr>
          <w:rFonts w:ascii="Calibri Light" w:hAnsi="Calibri Light" w:cs="Calibri Light"/>
        </w:rPr>
        <w:t xml:space="preserve"> </w:t>
      </w:r>
      <w:r w:rsidRPr="008C599F">
        <w:rPr>
          <w:rFonts w:ascii="Calibri Light" w:hAnsi="Calibri Light" w:cs="Calibri Light"/>
        </w:rPr>
        <w:t>programs,</w:t>
      </w:r>
      <w:r w:rsidR="00562089" w:rsidRPr="008C599F">
        <w:rPr>
          <w:rFonts w:ascii="Calibri Light" w:hAnsi="Calibri Light" w:cs="Calibri Light"/>
        </w:rPr>
        <w:t xml:space="preserve"> </w:t>
      </w:r>
      <w:r w:rsidRPr="008C599F">
        <w:rPr>
          <w:rFonts w:ascii="Calibri Light" w:hAnsi="Calibri Light" w:cs="Calibri Light"/>
        </w:rPr>
        <w:t>including</w:t>
      </w:r>
      <w:r w:rsidR="00562089" w:rsidRPr="008C599F">
        <w:t xml:space="preserve"> </w:t>
      </w:r>
      <w:r w:rsidRPr="008C599F">
        <w:rPr>
          <w:rFonts w:ascii="Calibri Light" w:hAnsi="Calibri Light" w:cs="Calibri Light"/>
        </w:rPr>
        <w:t>plan</w:t>
      </w:r>
      <w:r w:rsidR="00562089" w:rsidRPr="008C599F">
        <w:rPr>
          <w:rFonts w:ascii="Calibri Light" w:hAnsi="Calibri Light" w:cs="Calibri Light"/>
        </w:rPr>
        <w:t xml:space="preserve"> </w:t>
      </w:r>
      <w:r w:rsidRPr="008C599F">
        <w:rPr>
          <w:rFonts w:ascii="Calibri Light" w:hAnsi="Calibri Light" w:cs="Calibri Light"/>
        </w:rPr>
        <w:t>name,</w:t>
      </w:r>
      <w:r w:rsidR="00562089" w:rsidRPr="008C599F">
        <w:rPr>
          <w:rFonts w:ascii="Calibri Light" w:hAnsi="Calibri Light" w:cs="Calibri Light"/>
        </w:rPr>
        <w:t xml:space="preserve"> </w:t>
      </w:r>
      <w:r w:rsidRPr="008C599F">
        <w:rPr>
          <w:rFonts w:ascii="Calibri Light" w:hAnsi="Calibri Light" w:cs="Calibri Light"/>
        </w:rPr>
        <w:t>MCP</w:t>
      </w:r>
      <w:r w:rsidR="00562089" w:rsidRPr="008C599F">
        <w:rPr>
          <w:rFonts w:ascii="Calibri Light" w:hAnsi="Calibri Light" w:cs="Calibri Light"/>
        </w:rPr>
        <w:t xml:space="preserve"> </w:t>
      </w:r>
      <w:r w:rsidRPr="008C599F">
        <w:rPr>
          <w:rFonts w:ascii="Calibri Light" w:hAnsi="Calibri Light" w:cs="Calibri Light"/>
        </w:rPr>
        <w:t>type,</w:t>
      </w:r>
      <w:r w:rsidR="00562089" w:rsidRPr="008C599F">
        <w:rPr>
          <w:rFonts w:ascii="Calibri Light" w:hAnsi="Calibri Light" w:cs="Calibri Light"/>
        </w:rPr>
        <w:t xml:space="preserve"> </w:t>
      </w:r>
      <w:r w:rsidRPr="008C599F">
        <w:rPr>
          <w:rFonts w:ascii="Calibri Light" w:hAnsi="Calibri Light" w:cs="Calibri Light"/>
        </w:rPr>
        <w:t>managed</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authority,</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population</w:t>
      </w:r>
      <w:r w:rsidR="00562089" w:rsidRPr="008C599F">
        <w:rPr>
          <w:rFonts w:ascii="Calibri Light" w:hAnsi="Calibri Light" w:cs="Calibri Light"/>
        </w:rPr>
        <w:t xml:space="preserve"> </w:t>
      </w:r>
      <w:r w:rsidRPr="008C599F">
        <w:rPr>
          <w:rFonts w:ascii="Calibri Light" w:hAnsi="Calibri Light" w:cs="Calibri Light"/>
        </w:rPr>
        <w:t>served.</w:t>
      </w:r>
    </w:p>
    <w:p w14:paraId="34A84F83" w14:textId="6A2083D8" w:rsidR="00892180" w:rsidRPr="008C599F" w:rsidRDefault="00892180" w:rsidP="002313FB">
      <w:pPr>
        <w:pStyle w:val="Heading4"/>
      </w:pPr>
      <w:r w:rsidRPr="008C599F">
        <w:t>Quality</w:t>
      </w:r>
      <w:r w:rsidR="00562089" w:rsidRPr="008C599F">
        <w:t xml:space="preserve"> </w:t>
      </w:r>
      <w:r w:rsidRPr="008C599F">
        <w:t>Metrics</w:t>
      </w:r>
    </w:p>
    <w:p w14:paraId="37FF2776" w14:textId="3F7832BA" w:rsidR="00892180" w:rsidRPr="008C599F" w:rsidRDefault="00892180" w:rsidP="00892180">
      <w:pPr>
        <w:rPr>
          <w:rFonts w:ascii="Calibri Light" w:hAnsi="Calibri Light" w:cs="Calibri Light"/>
        </w:rPr>
      </w:pPr>
      <w:r w:rsidRPr="008C599F">
        <w:rPr>
          <w:rFonts w:ascii="Calibri Light" w:hAnsi="Calibri Light" w:cs="Calibri Light"/>
        </w:rPr>
        <w:t>One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key</w:t>
      </w:r>
      <w:r w:rsidR="00562089" w:rsidRPr="008C599F">
        <w:rPr>
          <w:rFonts w:ascii="Calibri Light" w:hAnsi="Calibri Light" w:cs="Calibri Light"/>
        </w:rPr>
        <w:t xml:space="preserve"> </w:t>
      </w:r>
      <w:r w:rsidRPr="008C599F">
        <w:rPr>
          <w:rFonts w:ascii="Calibri Light" w:hAnsi="Calibri Light" w:cs="Calibri Light"/>
        </w:rPr>
        <w:t>elements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MassHealth’s</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strategy</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use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metrics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monitor</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improve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plans</w:t>
      </w:r>
      <w:r w:rsidR="00562089" w:rsidRPr="008C599F">
        <w:rPr>
          <w:rFonts w:ascii="Calibri Light" w:hAnsi="Calibri Light" w:cs="Calibri Light"/>
        </w:rPr>
        <w:t xml:space="preserve"> </w:t>
      </w:r>
      <w:r w:rsidRPr="008C599F">
        <w:rPr>
          <w:rFonts w:ascii="Calibri Light" w:hAnsi="Calibri Light" w:cs="Calibri Light"/>
        </w:rPr>
        <w:t>provide</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members.</w:t>
      </w:r>
      <w:r w:rsidR="00562089" w:rsidRPr="008C599F">
        <w:rPr>
          <w:rFonts w:ascii="Calibri Light" w:hAnsi="Calibri Light" w:cs="Calibri Light"/>
        </w:rPr>
        <w:t xml:space="preserve"> </w:t>
      </w:r>
      <w:r w:rsidRPr="008C599F">
        <w:rPr>
          <w:rFonts w:ascii="Calibri Light" w:hAnsi="Calibri Light" w:cs="Calibri Light"/>
        </w:rPr>
        <w:t>These</w:t>
      </w:r>
      <w:r w:rsidR="00562089" w:rsidRPr="008C599F">
        <w:rPr>
          <w:rFonts w:ascii="Calibri Light" w:hAnsi="Calibri Light" w:cs="Calibri Light"/>
        </w:rPr>
        <w:t xml:space="preserve"> </w:t>
      </w:r>
      <w:r w:rsidRPr="008C599F">
        <w:rPr>
          <w:rFonts w:ascii="Calibri Light" w:hAnsi="Calibri Light" w:cs="Calibri Light"/>
        </w:rPr>
        <w:t>metrics</w:t>
      </w:r>
      <w:r w:rsidR="00562089" w:rsidRPr="008C599F">
        <w:rPr>
          <w:rFonts w:ascii="Calibri Light" w:hAnsi="Calibri Light" w:cs="Calibri Light"/>
        </w:rPr>
        <w:t xml:space="preserve"> </w:t>
      </w:r>
      <w:r w:rsidRPr="008C599F">
        <w:rPr>
          <w:rFonts w:ascii="Calibri Light" w:hAnsi="Calibri Light" w:cs="Calibri Light"/>
        </w:rPr>
        <w:t>include</w:t>
      </w:r>
      <w:r w:rsidR="00562089" w:rsidRPr="008C599F">
        <w:rPr>
          <w:rFonts w:ascii="Calibri Light" w:hAnsi="Calibri Light" w:cs="Calibri Light"/>
        </w:rPr>
        <w:t xml:space="preserve"> </w:t>
      </w:r>
      <w:r w:rsidRPr="008C599F">
        <w:rPr>
          <w:rFonts w:ascii="Calibri Light" w:hAnsi="Calibri Light" w:cs="Calibri Light"/>
        </w:rPr>
        <w:t>measures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access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patient</w:t>
      </w:r>
      <w:r w:rsidR="00562089" w:rsidRPr="008C599F">
        <w:rPr>
          <w:rFonts w:ascii="Calibri Light" w:hAnsi="Calibri Light" w:cs="Calibri Light"/>
        </w:rPr>
        <w:t xml:space="preserve"> </w:t>
      </w:r>
      <w:r w:rsidRPr="008C599F">
        <w:rPr>
          <w:rFonts w:ascii="Calibri Light" w:hAnsi="Calibri Light" w:cs="Calibri Light"/>
        </w:rPr>
        <w:t>satisfaction,</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p>
    <w:p w14:paraId="5299AFA9" w14:textId="77777777" w:rsidR="00892180" w:rsidRPr="008C599F" w:rsidRDefault="00892180" w:rsidP="00892180">
      <w:pPr>
        <w:rPr>
          <w:rFonts w:ascii="Calibri Light" w:hAnsi="Calibri Light" w:cs="Calibri Light"/>
        </w:rPr>
      </w:pPr>
    </w:p>
    <w:p w14:paraId="47695A83" w14:textId="2C51F669" w:rsidR="00EF1A64" w:rsidRPr="008C599F" w:rsidRDefault="00892180" w:rsidP="00EF1A64">
      <w:pPr>
        <w:rPr>
          <w:rFonts w:ascii="Calibri Light" w:hAnsi="Calibri Light" w:cs="Calibri Light"/>
        </w:rPr>
      </w:pPr>
      <w:r w:rsidRPr="008C599F">
        <w:rPr>
          <w:rFonts w:ascii="Calibri Light" w:hAnsi="Calibri Light" w:cs="Calibri Light"/>
        </w:rPr>
        <w:t>At</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statewide</w:t>
      </w:r>
      <w:r w:rsidR="00562089" w:rsidRPr="008C599F">
        <w:rPr>
          <w:rFonts w:ascii="Calibri Light" w:hAnsi="Calibri Light" w:cs="Calibri Light"/>
        </w:rPr>
        <w:t xml:space="preserve"> </w:t>
      </w:r>
      <w:r w:rsidRPr="008C599F">
        <w:rPr>
          <w:rFonts w:ascii="Calibri Light" w:hAnsi="Calibri Light" w:cs="Calibri Light"/>
        </w:rPr>
        <w:t>level,</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monitors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program’s</w:t>
      </w:r>
      <w:r w:rsidR="00562089" w:rsidRPr="008C599F">
        <w:rPr>
          <w:rFonts w:ascii="Calibri Light" w:hAnsi="Calibri Light" w:cs="Calibri Light"/>
        </w:rPr>
        <w:t xml:space="preserve"> </w:t>
      </w:r>
      <w:r w:rsidRPr="008C599F">
        <w:rPr>
          <w:rFonts w:ascii="Calibri Light" w:hAnsi="Calibri Light" w:cs="Calibri Light"/>
        </w:rPr>
        <w:t>performance</w:t>
      </w:r>
      <w:r w:rsidR="00562089" w:rsidRPr="008C599F">
        <w:rPr>
          <w:rFonts w:ascii="Calibri Light" w:hAnsi="Calibri Light" w:cs="Calibri Light"/>
        </w:rPr>
        <w:t xml:space="preserve"> </w:t>
      </w:r>
      <w:r w:rsidRPr="008C599F">
        <w:rPr>
          <w:rFonts w:ascii="Calibri Light" w:hAnsi="Calibri Light" w:cs="Calibri Light"/>
        </w:rPr>
        <w:t>on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CMS</w:t>
      </w:r>
      <w:r w:rsidR="00562089" w:rsidRPr="008C599F">
        <w:rPr>
          <w:rFonts w:ascii="Calibri Light" w:hAnsi="Calibri Light" w:cs="Calibri Light"/>
        </w:rPr>
        <w:t xml:space="preserve"> </w:t>
      </w:r>
      <w:r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Adult</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Child</w:t>
      </w:r>
      <w:r w:rsidR="00562089" w:rsidRPr="008C599F">
        <w:rPr>
          <w:rFonts w:ascii="Calibri Light" w:hAnsi="Calibri Light" w:cs="Calibri Light"/>
        </w:rPr>
        <w:t xml:space="preserve"> </w:t>
      </w:r>
      <w:r w:rsidRPr="008C599F">
        <w:rPr>
          <w:rFonts w:ascii="Calibri Light" w:hAnsi="Calibri Light" w:cs="Calibri Light"/>
        </w:rPr>
        <w:t>Core</w:t>
      </w:r>
      <w:r w:rsidR="00562089" w:rsidRPr="008C599F">
        <w:rPr>
          <w:rFonts w:ascii="Calibri Light" w:hAnsi="Calibri Light" w:cs="Calibri Light"/>
        </w:rPr>
        <w:t xml:space="preserve"> </w:t>
      </w:r>
      <w:r w:rsidRPr="008C599F">
        <w:rPr>
          <w:rFonts w:ascii="Calibri Light" w:hAnsi="Calibri Light" w:cs="Calibri Light"/>
        </w:rPr>
        <w:t>Sets</w:t>
      </w:r>
      <w:r w:rsidR="00562089" w:rsidRPr="008C599F">
        <w:rPr>
          <w:rFonts w:ascii="Calibri Light" w:hAnsi="Calibri Light" w:cs="Calibri Light"/>
        </w:rPr>
        <w:t xml:space="preserve"> </w:t>
      </w:r>
      <w:r w:rsidRPr="008C599F">
        <w:rPr>
          <w:rFonts w:ascii="Calibri Light" w:hAnsi="Calibri Light" w:cs="Calibri Light"/>
        </w:rPr>
        <w:t>measures.</w:t>
      </w:r>
      <w:r w:rsidR="00562089" w:rsidRPr="008C599F">
        <w:rPr>
          <w:rFonts w:ascii="Calibri Light" w:hAnsi="Calibri Light" w:cs="Calibri Light"/>
        </w:rPr>
        <w:t xml:space="preserve"> </w:t>
      </w:r>
      <w:r w:rsidRPr="008C599F">
        <w:rPr>
          <w:rFonts w:ascii="Calibri Light" w:hAnsi="Calibri Light" w:cs="Calibri Light"/>
        </w:rPr>
        <w:t>On</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program</w:t>
      </w:r>
      <w:r w:rsidR="00562089" w:rsidRPr="008C599F">
        <w:rPr>
          <w:rFonts w:ascii="Calibri Light" w:hAnsi="Calibri Light" w:cs="Calibri Light"/>
        </w:rPr>
        <w:t xml:space="preserve"> </w:t>
      </w:r>
      <w:r w:rsidRPr="008C599F">
        <w:rPr>
          <w:rFonts w:ascii="Calibri Light" w:hAnsi="Calibri Light" w:cs="Calibri Light"/>
        </w:rPr>
        <w:t>level,</w:t>
      </w:r>
      <w:r w:rsidR="00562089" w:rsidRPr="008C599F">
        <w:rPr>
          <w:rFonts w:ascii="Calibri Light" w:hAnsi="Calibri Light" w:cs="Calibri Light"/>
        </w:rPr>
        <w:t xml:space="preserve"> </w:t>
      </w:r>
      <w:r w:rsidRPr="008C599F">
        <w:rPr>
          <w:rFonts w:ascii="Calibri Light" w:hAnsi="Calibri Light" w:cs="Calibri Light"/>
        </w:rPr>
        <w:t>each</w:t>
      </w:r>
      <w:r w:rsidR="00562089" w:rsidRPr="008C599F">
        <w:rPr>
          <w:rFonts w:ascii="Calibri Light" w:hAnsi="Calibri Light" w:cs="Calibri Light"/>
        </w:rPr>
        <w:t xml:space="preserve"> </w:t>
      </w:r>
      <w:r w:rsidRPr="008C599F">
        <w:rPr>
          <w:rFonts w:ascii="Calibri Light" w:hAnsi="Calibri Light" w:cs="Calibri Light"/>
        </w:rPr>
        <w:t>managed</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program</w:t>
      </w:r>
      <w:r w:rsidR="00562089" w:rsidRPr="008C599F">
        <w:rPr>
          <w:rFonts w:ascii="Calibri Light" w:hAnsi="Calibri Light" w:cs="Calibri Light"/>
        </w:rPr>
        <w:t xml:space="preserve"> </w:t>
      </w:r>
      <w:r w:rsidRPr="008C599F">
        <w:rPr>
          <w:rFonts w:ascii="Calibri Light" w:hAnsi="Calibri Light" w:cs="Calibri Light"/>
        </w:rPr>
        <w:t>has</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distinctive</w:t>
      </w:r>
      <w:r w:rsidR="00562089" w:rsidRPr="008C599F">
        <w:rPr>
          <w:rFonts w:ascii="Calibri Light" w:hAnsi="Calibri Light" w:cs="Calibri Light"/>
        </w:rPr>
        <w:t xml:space="preserve"> </w:t>
      </w:r>
      <w:r w:rsidRPr="008C599F">
        <w:rPr>
          <w:rFonts w:ascii="Calibri Light" w:hAnsi="Calibri Light" w:cs="Calibri Light"/>
        </w:rPr>
        <w:t>slate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measures.</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measures</w:t>
      </w:r>
      <w:r w:rsidR="00562089" w:rsidRPr="008C599F">
        <w:rPr>
          <w:rFonts w:ascii="Calibri Light" w:hAnsi="Calibri Light" w:cs="Calibri Light"/>
        </w:rPr>
        <w:t xml:space="preserve"> </w:t>
      </w:r>
      <w:r w:rsidRPr="008C599F">
        <w:rPr>
          <w:rFonts w:ascii="Calibri Light" w:hAnsi="Calibri Light" w:cs="Calibri Light"/>
        </w:rPr>
        <w:t>selected</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each</w:t>
      </w:r>
      <w:r w:rsidR="00562089" w:rsidRPr="008C599F">
        <w:rPr>
          <w:rFonts w:ascii="Calibri Light" w:hAnsi="Calibri Light" w:cs="Calibri Light"/>
        </w:rPr>
        <w:t xml:space="preserve"> </w:t>
      </w:r>
      <w:r w:rsidRPr="008C599F">
        <w:rPr>
          <w:rFonts w:ascii="Calibri Light" w:hAnsi="Calibri Light" w:cs="Calibri Light"/>
        </w:rPr>
        <w:t>program</w:t>
      </w:r>
      <w:r w:rsidR="00562089" w:rsidRPr="008C599F">
        <w:rPr>
          <w:rFonts w:ascii="Calibri Light" w:hAnsi="Calibri Light" w:cs="Calibri Light"/>
        </w:rPr>
        <w:t xml:space="preserve"> </w:t>
      </w:r>
      <w:r w:rsidRPr="008C599F">
        <w:rPr>
          <w:rFonts w:ascii="Calibri Light" w:hAnsi="Calibri Light" w:cs="Calibri Light"/>
        </w:rPr>
        <w:t>reflect</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strategy</w:t>
      </w:r>
      <w:r w:rsidR="00562089" w:rsidRPr="008C599F">
        <w:rPr>
          <w:rFonts w:ascii="Calibri Light" w:hAnsi="Calibri Light" w:cs="Calibri Light"/>
        </w:rPr>
        <w:t xml:space="preserve"> </w:t>
      </w:r>
      <w:r w:rsidRPr="008C599F">
        <w:rPr>
          <w:rFonts w:ascii="Calibri Light" w:hAnsi="Calibri Light" w:cs="Calibri Light"/>
        </w:rPr>
        <w:t>goals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objectives.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alignment</w:t>
      </w:r>
      <w:r w:rsidR="00562089" w:rsidRPr="008C599F">
        <w:rPr>
          <w:rFonts w:ascii="Calibri Light" w:hAnsi="Calibri Light" w:cs="Calibri Light"/>
        </w:rPr>
        <w:t xml:space="preserve"> </w:t>
      </w:r>
      <w:r w:rsidRPr="008C599F">
        <w:rPr>
          <w:rFonts w:ascii="Calibri Light" w:hAnsi="Calibri Light" w:cs="Calibri Light"/>
        </w:rPr>
        <w:t>between</w:t>
      </w:r>
      <w:r w:rsidR="00562089" w:rsidRPr="008C599F">
        <w:rPr>
          <w:rFonts w:ascii="Calibri Light" w:hAnsi="Calibri Light" w:cs="Calibri Light"/>
        </w:rPr>
        <w:t xml:space="preserve"> </w:t>
      </w:r>
      <w:r w:rsidRPr="008C599F">
        <w:rPr>
          <w:rFonts w:ascii="Calibri Light" w:hAnsi="Calibri Light" w:cs="Calibri Light"/>
        </w:rPr>
        <w:t>MassHealth’s</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measures</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strategic</w:t>
      </w:r>
      <w:r w:rsidR="00562089" w:rsidRPr="008C599F">
        <w:rPr>
          <w:rFonts w:ascii="Calibri Light" w:hAnsi="Calibri Light" w:cs="Calibri Light"/>
        </w:rPr>
        <w:t xml:space="preserve"> </w:t>
      </w:r>
      <w:r w:rsidRPr="008C599F">
        <w:rPr>
          <w:rFonts w:ascii="Calibri Light" w:hAnsi="Calibri Light" w:cs="Calibri Light"/>
        </w:rPr>
        <w:t>goals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objectives,</w:t>
      </w:r>
      <w:r w:rsidR="00562089" w:rsidRPr="008C599F">
        <w:rPr>
          <w:rFonts w:ascii="Calibri Light" w:hAnsi="Calibri Light" w:cs="Calibri Light"/>
        </w:rPr>
        <w:t xml:space="preserve"> </w:t>
      </w:r>
      <w:r w:rsidRPr="008C599F">
        <w:rPr>
          <w:rFonts w:ascii="Calibri Light" w:hAnsi="Calibri Light" w:cs="Calibri Light"/>
        </w:rPr>
        <w:t>see</w:t>
      </w:r>
      <w:r w:rsidR="00562089" w:rsidRPr="008C599F">
        <w:rPr>
          <w:rFonts w:ascii="Calibri Light" w:hAnsi="Calibri Light" w:cs="Calibri Light"/>
        </w:rPr>
        <w:t xml:space="preserve"> </w:t>
      </w:r>
      <w:r w:rsidR="00BD2963" w:rsidRPr="008C599F">
        <w:rPr>
          <w:rFonts w:ascii="Calibri Light" w:hAnsi="Calibri Light" w:cs="Calibri Light"/>
          <w:b/>
          <w:bCs/>
        </w:rPr>
        <w:t>Appendix</w:t>
      </w:r>
      <w:r w:rsidR="00562089" w:rsidRPr="008C599F">
        <w:rPr>
          <w:rFonts w:ascii="Calibri Light" w:hAnsi="Calibri Light" w:cs="Calibri Light"/>
          <w:b/>
          <w:bCs/>
        </w:rPr>
        <w:t xml:space="preserve"> </w:t>
      </w:r>
      <w:r w:rsidRPr="008C599F">
        <w:rPr>
          <w:rFonts w:ascii="Calibri Light" w:hAnsi="Calibri Light" w:cs="Calibri Light"/>
          <w:b/>
          <w:bCs/>
        </w:rPr>
        <w:t>C,</w:t>
      </w:r>
      <w:r w:rsidR="00562089" w:rsidRPr="008C599F">
        <w:rPr>
          <w:rFonts w:ascii="Calibri Light" w:hAnsi="Calibri Light" w:cs="Calibri Light"/>
          <w:b/>
          <w:bCs/>
        </w:rPr>
        <w:t xml:space="preserve"> </w:t>
      </w:r>
      <w:r w:rsidRPr="008C599F">
        <w:rPr>
          <w:rFonts w:ascii="Calibri Light" w:hAnsi="Calibri Light" w:cs="Calibri Light"/>
          <w:b/>
          <w:bCs/>
        </w:rPr>
        <w:t>Table</w:t>
      </w:r>
      <w:r w:rsidR="00562089" w:rsidRPr="008C599F">
        <w:rPr>
          <w:rFonts w:ascii="Calibri Light" w:hAnsi="Calibri Light" w:cs="Calibri Light"/>
          <w:b/>
          <w:bCs/>
        </w:rPr>
        <w:t xml:space="preserve"> </w:t>
      </w:r>
      <w:r w:rsidRPr="008C599F">
        <w:rPr>
          <w:rFonts w:ascii="Calibri Light" w:hAnsi="Calibri Light" w:cs="Calibri Light"/>
          <w:b/>
          <w:bCs/>
        </w:rPr>
        <w:t>C1</w:t>
      </w:r>
      <w:r w:rsidRPr="008C599F">
        <w:rPr>
          <w:rFonts w:ascii="Calibri Light" w:hAnsi="Calibri Light" w:cs="Calibri Light"/>
        </w:rPr>
        <w:t>.</w:t>
      </w:r>
      <w:r w:rsidR="00EF1A64" w:rsidRPr="008C599F">
        <w:rPr>
          <w:rFonts w:ascii="Calibri Light" w:hAnsi="Calibri Light" w:cs="Calibri Light"/>
        </w:rPr>
        <w:br w:type="page"/>
      </w:r>
    </w:p>
    <w:p w14:paraId="6FA93B42" w14:textId="5CBF7691" w:rsidR="00892180" w:rsidRPr="008C599F" w:rsidRDefault="00892180" w:rsidP="00892180">
      <w:pPr>
        <w:rPr>
          <w:rFonts w:ascii="Calibri Light" w:hAnsi="Calibri Light" w:cs="Calibri Light"/>
        </w:rPr>
      </w:pPr>
      <w:r w:rsidRPr="008C599F">
        <w:rPr>
          <w:rFonts w:ascii="Calibri Light" w:hAnsi="Calibri Light" w:cs="Calibri Light"/>
        </w:rPr>
        <w:lastRenderedPageBreak/>
        <w:t>Under</w:t>
      </w:r>
      <w:r w:rsidR="00562089" w:rsidRPr="008C599F">
        <w:rPr>
          <w:rFonts w:ascii="Calibri Light" w:hAnsi="Calibri Light" w:cs="Calibri Light"/>
        </w:rPr>
        <w:t xml:space="preserve"> </w:t>
      </w:r>
      <w:r w:rsidRPr="008C599F">
        <w:rPr>
          <w:rFonts w:ascii="Calibri Light" w:hAnsi="Calibri Light" w:cs="Calibri Light"/>
        </w:rPr>
        <w:t>each</w:t>
      </w:r>
      <w:r w:rsidR="00562089" w:rsidRPr="008C599F">
        <w:rPr>
          <w:rFonts w:ascii="Calibri Light" w:hAnsi="Calibri Light" w:cs="Calibri Light"/>
        </w:rPr>
        <w:t xml:space="preserve"> </w:t>
      </w:r>
      <w:r w:rsidRPr="008C599F">
        <w:rPr>
          <w:rFonts w:ascii="Calibri Light" w:hAnsi="Calibri Light" w:cs="Calibri Light"/>
        </w:rPr>
        <w:t>managed</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program,</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plans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either</w:t>
      </w:r>
      <w:r w:rsidR="00562089" w:rsidRPr="008C599F">
        <w:rPr>
          <w:rFonts w:ascii="Calibri Light" w:hAnsi="Calibri Light" w:cs="Calibri Light"/>
        </w:rPr>
        <w:t xml:space="preserve"> </w:t>
      </w:r>
      <w:r w:rsidRPr="008C599F">
        <w:rPr>
          <w:rFonts w:ascii="Calibri Light" w:hAnsi="Calibri Light" w:cs="Calibri Light"/>
        </w:rPr>
        <w:t>required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calculate</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measure</w:t>
      </w:r>
      <w:r w:rsidR="00562089" w:rsidRPr="008C599F">
        <w:rPr>
          <w:rFonts w:ascii="Calibri Light" w:hAnsi="Calibri Light" w:cs="Calibri Light"/>
        </w:rPr>
        <w:t xml:space="preserve"> </w:t>
      </w:r>
      <w:r w:rsidRPr="008C599F">
        <w:rPr>
          <w:rFonts w:ascii="Calibri Light" w:hAnsi="Calibri Light" w:cs="Calibri Light"/>
        </w:rPr>
        <w:t>rates</w:t>
      </w:r>
      <w:r w:rsidR="00562089" w:rsidRPr="008C599F">
        <w:rPr>
          <w:rFonts w:ascii="Calibri Light" w:hAnsi="Calibri Light" w:cs="Calibri Light"/>
        </w:rPr>
        <w:t xml:space="preserve"> </w:t>
      </w:r>
      <w:r w:rsidRPr="008C599F">
        <w:rPr>
          <w:rFonts w:ascii="Calibri Light" w:hAnsi="Calibri Light" w:cs="Calibri Light"/>
        </w:rPr>
        <w:t>or</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state</w:t>
      </w:r>
      <w:r w:rsidR="00562089" w:rsidRPr="008C599F">
        <w:rPr>
          <w:rFonts w:ascii="Calibri Light" w:hAnsi="Calibri Light" w:cs="Calibri Light"/>
        </w:rPr>
        <w:t xml:space="preserve"> </w:t>
      </w:r>
      <w:r w:rsidRPr="008C599F">
        <w:rPr>
          <w:rFonts w:ascii="Calibri Light" w:hAnsi="Calibri Light" w:cs="Calibri Light"/>
        </w:rPr>
        <w:t>calculates</w:t>
      </w:r>
      <w:r w:rsidR="00562089" w:rsidRPr="008C599F">
        <w:rPr>
          <w:rFonts w:ascii="Calibri Light" w:hAnsi="Calibri Light" w:cs="Calibri Light"/>
        </w:rPr>
        <w:t xml:space="preserve"> </w:t>
      </w:r>
      <w:r w:rsidRPr="008C599F">
        <w:rPr>
          <w:rFonts w:ascii="Calibri Light" w:hAnsi="Calibri Light" w:cs="Calibri Light"/>
        </w:rPr>
        <w:t>measure</w:t>
      </w:r>
      <w:r w:rsidR="00562089" w:rsidRPr="008C599F">
        <w:rPr>
          <w:rFonts w:ascii="Calibri Light" w:hAnsi="Calibri Light" w:cs="Calibri Light"/>
        </w:rPr>
        <w:t xml:space="preserve"> </w:t>
      </w:r>
      <w:r w:rsidRPr="008C599F">
        <w:rPr>
          <w:rFonts w:ascii="Calibri Light" w:hAnsi="Calibri Light" w:cs="Calibri Light"/>
        </w:rPr>
        <w:t>rates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plans.</w:t>
      </w:r>
      <w:r w:rsidR="00562089" w:rsidRPr="008C599F">
        <w:rPr>
          <w:rFonts w:ascii="Calibri Light" w:hAnsi="Calibri Light" w:cs="Calibri Light"/>
        </w:rPr>
        <w:t xml:space="preserve"> </w:t>
      </w:r>
      <w:r w:rsidRPr="008C599F">
        <w:rPr>
          <w:rFonts w:ascii="Calibri Light" w:hAnsi="Calibri Light" w:cs="Calibri Light"/>
        </w:rPr>
        <w:t>Specifically,</w:t>
      </w:r>
      <w:r w:rsidR="00562089" w:rsidRPr="008C599F">
        <w:rPr>
          <w:rFonts w:ascii="Calibri Light" w:hAnsi="Calibri Light" w:cs="Calibri Light"/>
        </w:rPr>
        <w:t xml:space="preserve"> </w:t>
      </w:r>
      <w:r w:rsidR="00EF1A64" w:rsidRPr="008C599F">
        <w:rPr>
          <w:rFonts w:ascii="Calibri Light" w:hAnsi="Calibri Light" w:cs="Calibri Light"/>
        </w:rPr>
        <w:t xml:space="preserve">ACPPs, </w:t>
      </w:r>
      <w:r w:rsidRPr="008C599F">
        <w:rPr>
          <w:rFonts w:ascii="Calibri Light" w:hAnsi="Calibri Light" w:cs="Calibri Light"/>
        </w:rPr>
        <w:t>MCOs,</w:t>
      </w:r>
      <w:r w:rsidR="00562089" w:rsidRPr="008C599F">
        <w:rPr>
          <w:rFonts w:ascii="Calibri Light" w:hAnsi="Calibri Light" w:cs="Calibri Light"/>
        </w:rPr>
        <w:t xml:space="preserve"> </w:t>
      </w:r>
      <w:r w:rsidRPr="008C599F">
        <w:rPr>
          <w:rFonts w:ascii="Calibri Light" w:hAnsi="Calibri Light" w:cs="Calibri Light"/>
        </w:rPr>
        <w:t>SCOs,</w:t>
      </w:r>
      <w:r w:rsidR="00562089" w:rsidRPr="008C599F">
        <w:rPr>
          <w:rFonts w:ascii="Calibri Light" w:hAnsi="Calibri Light" w:cs="Calibri Light"/>
        </w:rPr>
        <w:t xml:space="preserve"> </w:t>
      </w:r>
      <w:r w:rsidRPr="008C599F">
        <w:rPr>
          <w:rFonts w:ascii="Calibri Light" w:hAnsi="Calibri Light" w:cs="Calibri Light"/>
        </w:rPr>
        <w:t>One</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Plans</w:t>
      </w:r>
      <w:r w:rsidR="00EF1A64"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calculate</w:t>
      </w:r>
      <w:r w:rsidR="00562089" w:rsidRPr="008C599F">
        <w:rPr>
          <w:rFonts w:ascii="Calibri Light" w:hAnsi="Calibri Light" w:cs="Calibri Light"/>
        </w:rPr>
        <w:t xml:space="preserve"> </w:t>
      </w:r>
      <w:r w:rsidRPr="008C599F">
        <w:rPr>
          <w:rFonts w:ascii="Calibri Light" w:hAnsi="Calibri Light" w:cs="Calibri Light"/>
        </w:rPr>
        <w:t>HEDIS</w:t>
      </w:r>
      <w:r w:rsidR="00562089" w:rsidRPr="008C599F">
        <w:rPr>
          <w:rFonts w:ascii="Calibri Light" w:hAnsi="Calibri Light" w:cs="Calibri Light"/>
        </w:rPr>
        <w:t xml:space="preserve"> </w:t>
      </w:r>
      <w:r w:rsidRPr="008C599F">
        <w:rPr>
          <w:rFonts w:ascii="Calibri Light" w:hAnsi="Calibri Light" w:cs="Calibri Light"/>
        </w:rPr>
        <w:t>rates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required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report</w:t>
      </w:r>
      <w:r w:rsidR="00562089" w:rsidRPr="008C599F">
        <w:rPr>
          <w:rFonts w:ascii="Calibri Light" w:hAnsi="Calibri Light" w:cs="Calibri Light"/>
        </w:rPr>
        <w:t xml:space="preserve"> </w:t>
      </w:r>
      <w:r w:rsidRPr="008C599F">
        <w:rPr>
          <w:rFonts w:ascii="Calibri Light" w:hAnsi="Calibri Light" w:cs="Calibri Light"/>
        </w:rPr>
        <w:t>on</w:t>
      </w:r>
      <w:r w:rsidR="00562089" w:rsidRPr="008C599F">
        <w:rPr>
          <w:rFonts w:ascii="Calibri Light" w:hAnsi="Calibri Light" w:cs="Calibri Light"/>
        </w:rPr>
        <w:t xml:space="preserve"> </w:t>
      </w:r>
      <w:r w:rsidRPr="008C599F">
        <w:rPr>
          <w:rFonts w:ascii="Calibri Light" w:hAnsi="Calibri Light" w:cs="Calibri Light"/>
        </w:rPr>
        <w:t>these</w:t>
      </w:r>
      <w:r w:rsidR="00562089" w:rsidRPr="008C599F">
        <w:rPr>
          <w:rFonts w:ascii="Calibri Light" w:hAnsi="Calibri Light" w:cs="Calibri Light"/>
        </w:rPr>
        <w:t xml:space="preserve"> </w:t>
      </w:r>
      <w:r w:rsidRPr="008C599F">
        <w:rPr>
          <w:rFonts w:ascii="Calibri Light" w:hAnsi="Calibri Light" w:cs="Calibri Light"/>
        </w:rPr>
        <w:t>metrics</w:t>
      </w:r>
      <w:r w:rsidR="00562089" w:rsidRPr="008C599F">
        <w:rPr>
          <w:rFonts w:ascii="Calibri Light" w:hAnsi="Calibri Light" w:cs="Calibri Light"/>
        </w:rPr>
        <w:t xml:space="preserve"> </w:t>
      </w:r>
      <w:r w:rsidRPr="008C599F">
        <w:rPr>
          <w:rFonts w:ascii="Calibri Light" w:hAnsi="Calibri Light" w:cs="Calibri Light"/>
        </w:rPr>
        <w:t>on</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regular</w:t>
      </w:r>
      <w:r w:rsidR="00562089" w:rsidRPr="008C599F">
        <w:rPr>
          <w:rFonts w:ascii="Calibri Light" w:hAnsi="Calibri Light" w:cs="Calibri Light"/>
        </w:rPr>
        <w:t xml:space="preserve"> </w:t>
      </w:r>
      <w:r w:rsidRPr="008C599F">
        <w:rPr>
          <w:rFonts w:ascii="Calibri Light" w:hAnsi="Calibri Light" w:cs="Calibri Light"/>
        </w:rPr>
        <w:t>basis,</w:t>
      </w:r>
      <w:r w:rsidR="00562089" w:rsidRPr="008C599F">
        <w:rPr>
          <w:rFonts w:ascii="Calibri Light" w:hAnsi="Calibri Light" w:cs="Calibri Light"/>
        </w:rPr>
        <w:t xml:space="preserve"> </w:t>
      </w:r>
      <w:r w:rsidRPr="008C599F">
        <w:rPr>
          <w:rFonts w:ascii="Calibri Light" w:hAnsi="Calibri Light" w:cs="Calibri Light"/>
        </w:rPr>
        <w:t>whereas</w:t>
      </w:r>
      <w:r w:rsidR="00562089" w:rsidRPr="008C599F">
        <w:rPr>
          <w:rFonts w:ascii="Calibri Light" w:hAnsi="Calibri Light" w:cs="Calibri Light"/>
        </w:rPr>
        <w:t xml:space="preserve"> </w:t>
      </w:r>
      <w:r w:rsidR="00EF1A64" w:rsidRPr="008C599F">
        <w:rPr>
          <w:rFonts w:ascii="Calibri Light" w:hAnsi="Calibri Light" w:cs="Calibri Light"/>
        </w:rPr>
        <w:t xml:space="preserve">PC </w:t>
      </w:r>
      <w:r w:rsidRPr="008C599F">
        <w:rPr>
          <w:rFonts w:ascii="Calibri Light" w:hAnsi="Calibri Light" w:cs="Calibri Light"/>
        </w:rPr>
        <w:t>ACOs’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PCCP’s</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rates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calculated</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MassHealth’s</w:t>
      </w:r>
      <w:r w:rsidR="00562089" w:rsidRPr="008C599F">
        <w:rPr>
          <w:rFonts w:ascii="Calibri Light" w:hAnsi="Calibri Light" w:cs="Calibri Light"/>
        </w:rPr>
        <w:t xml:space="preserve"> </w:t>
      </w:r>
      <w:r w:rsidRPr="008C599F">
        <w:rPr>
          <w:rFonts w:ascii="Calibri Light" w:hAnsi="Calibri Light" w:cs="Calibri Light"/>
        </w:rPr>
        <w:t>vendor</w:t>
      </w:r>
      <w:r w:rsidR="00EF1A64"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Telligen</w:t>
      </w:r>
      <w:r w:rsidR="00C927EF" w:rsidRPr="008C599F">
        <w:rPr>
          <w:rFonts w:ascii="SymbolPS" w:eastAsia="SymbolPS" w:hAnsi="SymbolPS" w:cs="SymbolPS"/>
          <w:szCs w:val="24"/>
          <w:vertAlign w:val="superscript"/>
        </w:rPr>
        <w:t>Ò</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MassHealth’s</w:t>
      </w:r>
      <w:r w:rsidR="00562089" w:rsidRPr="008C599F">
        <w:rPr>
          <w:rFonts w:ascii="Calibri Light" w:hAnsi="Calibri Light" w:cs="Calibri Light"/>
        </w:rPr>
        <w:t xml:space="preserve"> </w:t>
      </w:r>
      <w:r w:rsidRPr="008C599F">
        <w:rPr>
          <w:rFonts w:ascii="Calibri Light" w:hAnsi="Calibri Light" w:cs="Calibri Light"/>
        </w:rPr>
        <w:t>vendor</w:t>
      </w:r>
      <w:r w:rsidR="00562089" w:rsidRPr="008C599F">
        <w:rPr>
          <w:rFonts w:ascii="Calibri Light" w:hAnsi="Calibri Light" w:cs="Calibri Light"/>
        </w:rPr>
        <w:t xml:space="preserve"> </w:t>
      </w:r>
      <w:r w:rsidRPr="008C599F">
        <w:rPr>
          <w:rFonts w:ascii="Calibri Light" w:hAnsi="Calibri Light" w:cs="Calibri Light"/>
        </w:rPr>
        <w:t>also</w:t>
      </w:r>
      <w:r w:rsidR="00562089" w:rsidRPr="008C599F">
        <w:rPr>
          <w:rFonts w:ascii="Calibri Light" w:hAnsi="Calibri Light" w:cs="Calibri Light"/>
        </w:rPr>
        <w:t xml:space="preserve"> </w:t>
      </w:r>
      <w:r w:rsidRPr="008C599F">
        <w:rPr>
          <w:rFonts w:ascii="Calibri Light" w:hAnsi="Calibri Light" w:cs="Calibri Light"/>
        </w:rPr>
        <w:t>calculates</w:t>
      </w:r>
      <w:r w:rsidR="00562089" w:rsidRPr="008C599F">
        <w:rPr>
          <w:rFonts w:ascii="Calibri Light" w:hAnsi="Calibri Light" w:cs="Calibri Light"/>
        </w:rPr>
        <w:t xml:space="preserve"> </w:t>
      </w:r>
      <w:r w:rsidRPr="008C599F">
        <w:rPr>
          <w:rFonts w:ascii="Calibri Light" w:hAnsi="Calibri Light" w:cs="Calibri Light"/>
        </w:rPr>
        <w:t>MCOs’</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measures</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not</w:t>
      </w:r>
      <w:r w:rsidR="00562089" w:rsidRPr="008C599F">
        <w:rPr>
          <w:rFonts w:ascii="Calibri Light" w:hAnsi="Calibri Light" w:cs="Calibri Light"/>
        </w:rPr>
        <w:t xml:space="preserve"> </w:t>
      </w:r>
      <w:r w:rsidRPr="008C599F">
        <w:rPr>
          <w:rFonts w:ascii="Calibri Light" w:hAnsi="Calibri Light" w:cs="Calibri Light"/>
        </w:rPr>
        <w:t>part</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HEDIS</w:t>
      </w:r>
      <w:r w:rsidR="00562089" w:rsidRPr="008C599F">
        <w:rPr>
          <w:rFonts w:ascii="Calibri Light" w:hAnsi="Calibri Light" w:cs="Calibri Light"/>
        </w:rPr>
        <w:t xml:space="preserve"> </w:t>
      </w:r>
      <w:r w:rsidRPr="008C599F">
        <w:rPr>
          <w:rFonts w:ascii="Calibri Light" w:hAnsi="Calibri Light" w:cs="Calibri Light"/>
        </w:rPr>
        <w:t>reporting.</w:t>
      </w:r>
      <w:r w:rsidR="00562089" w:rsidRPr="008C599F">
        <w:rPr>
          <w:rFonts w:ascii="Calibri Light" w:hAnsi="Calibri Light" w:cs="Calibri Light"/>
        </w:rPr>
        <w:t xml:space="preserve"> </w:t>
      </w:r>
    </w:p>
    <w:p w14:paraId="4A534A69" w14:textId="77777777" w:rsidR="00892180" w:rsidRPr="008C599F" w:rsidRDefault="00892180" w:rsidP="00892180">
      <w:pPr>
        <w:rPr>
          <w:rFonts w:ascii="Calibri Light" w:hAnsi="Calibri Light" w:cs="Calibri Light"/>
        </w:rPr>
      </w:pPr>
    </w:p>
    <w:p w14:paraId="785A8CA9" w14:textId="01E34C26" w:rsidR="00892180" w:rsidRPr="008C599F" w:rsidRDefault="00892180" w:rsidP="00892180">
      <w:pPr>
        <w:rPr>
          <w:rFonts w:ascii="Calibri Light" w:hAnsi="Calibri Light" w:cs="Calibri Light"/>
        </w:rPr>
      </w:pP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evaluate</w:t>
      </w:r>
      <w:r w:rsidR="00562089" w:rsidRPr="008C599F">
        <w:rPr>
          <w:rFonts w:ascii="Calibri Light" w:hAnsi="Calibri Light" w:cs="Calibri Light"/>
        </w:rPr>
        <w:t xml:space="preserve"> </w:t>
      </w:r>
      <w:r w:rsidRPr="008C599F">
        <w:rPr>
          <w:rFonts w:ascii="Calibri Light" w:hAnsi="Calibri Light" w:cs="Calibri Light"/>
        </w:rPr>
        <w:t>performance,</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identifies</w:t>
      </w:r>
      <w:r w:rsidR="00562089" w:rsidRPr="008C599F">
        <w:rPr>
          <w:rFonts w:ascii="Calibri Light" w:hAnsi="Calibri Light" w:cs="Calibri Light"/>
        </w:rPr>
        <w:t xml:space="preserve"> </w:t>
      </w:r>
      <w:r w:rsidRPr="008C599F">
        <w:rPr>
          <w:rFonts w:ascii="Calibri Light" w:hAnsi="Calibri Light" w:cs="Calibri Light"/>
        </w:rPr>
        <w:t>baselines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targets,</w:t>
      </w:r>
      <w:r w:rsidR="00562089" w:rsidRPr="008C599F">
        <w:rPr>
          <w:rFonts w:ascii="Calibri Light" w:hAnsi="Calibri Light" w:cs="Calibri Light"/>
        </w:rPr>
        <w:t xml:space="preserve"> </w:t>
      </w:r>
      <w:r w:rsidRPr="008C599F">
        <w:rPr>
          <w:rFonts w:ascii="Calibri Light" w:hAnsi="Calibri Light" w:cs="Calibri Light"/>
        </w:rPr>
        <w:t>compares</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plan’s</w:t>
      </w:r>
      <w:r w:rsidR="00562089" w:rsidRPr="008C599F">
        <w:rPr>
          <w:rFonts w:ascii="Calibri Light" w:hAnsi="Calibri Light" w:cs="Calibri Light"/>
        </w:rPr>
        <w:t xml:space="preserve"> </w:t>
      </w:r>
      <w:r w:rsidRPr="008C599F">
        <w:rPr>
          <w:rFonts w:ascii="Calibri Light" w:hAnsi="Calibri Light" w:cs="Calibri Light"/>
        </w:rPr>
        <w:t>performance</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these</w:t>
      </w:r>
      <w:r w:rsidR="00562089" w:rsidRPr="008C599F">
        <w:rPr>
          <w:rFonts w:ascii="Calibri Light" w:hAnsi="Calibri Light" w:cs="Calibri Light"/>
        </w:rPr>
        <w:t xml:space="preserve"> </w:t>
      </w:r>
      <w:r w:rsidRPr="008C599F">
        <w:rPr>
          <w:rFonts w:ascii="Calibri Light" w:hAnsi="Calibri Light" w:cs="Calibri Light"/>
        </w:rPr>
        <w:t>targets,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identifies</w:t>
      </w:r>
      <w:r w:rsidR="00562089" w:rsidRPr="008C599F">
        <w:rPr>
          <w:rFonts w:ascii="Calibri Light" w:hAnsi="Calibri Light" w:cs="Calibri Light"/>
        </w:rPr>
        <w:t xml:space="preserve"> </w:t>
      </w:r>
      <w:r w:rsidRPr="008C599F">
        <w:rPr>
          <w:rFonts w:ascii="Calibri Light" w:hAnsi="Calibri Light" w:cs="Calibri Light"/>
        </w:rPr>
        <w:t>areas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improvement.</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MCO</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ACO</w:t>
      </w:r>
      <w:r w:rsidR="00562089" w:rsidRPr="008C599F">
        <w:rPr>
          <w:rFonts w:ascii="Calibri Light" w:hAnsi="Calibri Light" w:cs="Calibri Light"/>
        </w:rPr>
        <w:t xml:space="preserve"> </w:t>
      </w:r>
      <w:r w:rsidRPr="008C599F">
        <w:rPr>
          <w:rFonts w:ascii="Calibri Light" w:hAnsi="Calibri Light" w:cs="Calibri Light"/>
        </w:rPr>
        <w:t>HEDIS</w:t>
      </w:r>
      <w:r w:rsidR="00562089" w:rsidRPr="008C599F">
        <w:rPr>
          <w:rFonts w:ascii="Calibri Light" w:hAnsi="Calibri Light" w:cs="Calibri Light"/>
        </w:rPr>
        <w:t xml:space="preserve"> </w:t>
      </w:r>
      <w:r w:rsidRPr="008C599F">
        <w:rPr>
          <w:rFonts w:ascii="Calibri Light" w:hAnsi="Calibri Light" w:cs="Calibri Light"/>
        </w:rPr>
        <w:t>measures,</w:t>
      </w:r>
      <w:r w:rsidR="00562089" w:rsidRPr="008C599F">
        <w:rPr>
          <w:rFonts w:ascii="Calibri Light" w:hAnsi="Calibri Light" w:cs="Calibri Light"/>
        </w:rPr>
        <w:t xml:space="preserve"> </w:t>
      </w:r>
      <w:r w:rsidRPr="008C599F">
        <w:rPr>
          <w:rFonts w:ascii="Calibri Light" w:hAnsi="Calibri Light" w:cs="Calibri Light"/>
        </w:rPr>
        <w:t>targets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regional</w:t>
      </w:r>
      <w:r w:rsidR="00562089" w:rsidRPr="008C599F">
        <w:rPr>
          <w:rFonts w:ascii="Calibri Light" w:hAnsi="Calibri Light" w:cs="Calibri Light"/>
        </w:rPr>
        <w:t xml:space="preserve"> </w:t>
      </w:r>
      <w:r w:rsidRPr="008C599F">
        <w:rPr>
          <w:rFonts w:ascii="Calibri Light" w:hAnsi="Calibri Light" w:cs="Calibri Light"/>
        </w:rPr>
        <w:t>HEDIS</w:t>
      </w:r>
      <w:r w:rsidR="00562089" w:rsidRPr="008C599F">
        <w:rPr>
          <w:rFonts w:ascii="Calibri Light" w:hAnsi="Calibri Light" w:cs="Calibri Light"/>
        </w:rPr>
        <w:t xml:space="preserve"> </w:t>
      </w:r>
      <w:r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75th</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90th</w:t>
      </w:r>
      <w:r w:rsidR="00562089" w:rsidRPr="008C599F">
        <w:rPr>
          <w:rFonts w:ascii="Calibri Light" w:hAnsi="Calibri Light" w:cs="Calibri Light"/>
        </w:rPr>
        <w:t xml:space="preserve"> </w:t>
      </w:r>
      <w:r w:rsidRPr="008C599F">
        <w:rPr>
          <w:rFonts w:ascii="Calibri Light" w:hAnsi="Calibri Light" w:cs="Calibri Light"/>
        </w:rPr>
        <w:t>percentiles.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PCCP</w:t>
      </w:r>
      <w:r w:rsidR="00562089" w:rsidRPr="008C599F">
        <w:rPr>
          <w:rFonts w:ascii="Calibri Light" w:hAnsi="Calibri Light" w:cs="Calibri Light"/>
        </w:rPr>
        <w:t xml:space="preserve"> </w:t>
      </w:r>
      <w:r w:rsidRPr="008C599F">
        <w:rPr>
          <w:rFonts w:ascii="Calibri Light" w:hAnsi="Calibri Light" w:cs="Calibri Light"/>
        </w:rPr>
        <w:t>targets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national</w:t>
      </w:r>
      <w:r w:rsidR="00562089" w:rsidRPr="008C599F">
        <w:rPr>
          <w:rFonts w:ascii="Calibri Light" w:hAnsi="Calibri Light" w:cs="Calibri Light"/>
        </w:rPr>
        <w:t xml:space="preserve"> </w:t>
      </w:r>
      <w:r w:rsidRPr="008C599F">
        <w:rPr>
          <w:rFonts w:ascii="Calibri Light" w:hAnsi="Calibri Light" w:cs="Calibri Light"/>
        </w:rPr>
        <w:t>HEDIS</w:t>
      </w:r>
      <w:r w:rsidR="00562089" w:rsidRPr="008C599F">
        <w:rPr>
          <w:rFonts w:ascii="Calibri Light" w:hAnsi="Calibri Light" w:cs="Calibri Light"/>
        </w:rPr>
        <w:t xml:space="preserve"> </w:t>
      </w:r>
      <w:r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75th</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90th</w:t>
      </w:r>
      <w:r w:rsidR="00562089" w:rsidRPr="008C599F">
        <w:rPr>
          <w:rFonts w:ascii="Calibri Light" w:hAnsi="Calibri Light" w:cs="Calibri Light"/>
        </w:rPr>
        <w:t xml:space="preserve"> </w:t>
      </w:r>
      <w:r w:rsidRPr="008C599F">
        <w:rPr>
          <w:rFonts w:ascii="Calibri Light" w:hAnsi="Calibri Light" w:cs="Calibri Light"/>
        </w:rPr>
        <w:t>percentiles,</w:t>
      </w:r>
      <w:r w:rsidR="00562089" w:rsidRPr="008C599F">
        <w:rPr>
          <w:rFonts w:ascii="Calibri Light" w:hAnsi="Calibri Light" w:cs="Calibri Light"/>
        </w:rPr>
        <w:t xml:space="preserve"> </w:t>
      </w:r>
      <w:r w:rsidRPr="008C599F">
        <w:rPr>
          <w:rFonts w:ascii="Calibri Light" w:hAnsi="Calibri Light" w:cs="Calibri Light"/>
        </w:rPr>
        <w:t>whereas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SCO</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One</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Plan</w:t>
      </w:r>
      <w:r w:rsidR="00562089" w:rsidRPr="008C599F">
        <w:rPr>
          <w:rFonts w:ascii="Calibri Light" w:hAnsi="Calibri Light" w:cs="Calibri Light"/>
        </w:rPr>
        <w:t xml:space="preserve"> </w:t>
      </w:r>
      <w:r w:rsidRPr="008C599F">
        <w:rPr>
          <w:rFonts w:ascii="Calibri Light" w:hAnsi="Calibri Light" w:cs="Calibri Light"/>
        </w:rPr>
        <w:t>targets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national</w:t>
      </w:r>
      <w:r w:rsidR="00562089" w:rsidRPr="008C599F">
        <w:rPr>
          <w:rFonts w:ascii="Calibri Light" w:hAnsi="Calibri Light" w:cs="Calibri Light"/>
        </w:rPr>
        <w:t xml:space="preserve"> </w:t>
      </w:r>
      <w:r w:rsidRPr="008C599F">
        <w:rPr>
          <w:rFonts w:ascii="Calibri Light" w:hAnsi="Calibri Light" w:cs="Calibri Light"/>
        </w:rPr>
        <w:t>HEDIS</w:t>
      </w:r>
      <w:r w:rsidR="00562089" w:rsidRPr="008C599F">
        <w:rPr>
          <w:rFonts w:ascii="Calibri Light" w:hAnsi="Calibri Light" w:cs="Calibri Light"/>
        </w:rPr>
        <w:t xml:space="preserve"> </w:t>
      </w:r>
      <w:r w:rsidRPr="008C599F">
        <w:rPr>
          <w:rFonts w:ascii="Calibri Light" w:hAnsi="Calibri Light" w:cs="Calibri Light"/>
        </w:rPr>
        <w:t>Medicare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75th</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90th</w:t>
      </w:r>
      <w:r w:rsidR="00562089" w:rsidRPr="008C599F">
        <w:rPr>
          <w:rFonts w:ascii="Calibri Light" w:hAnsi="Calibri Light" w:cs="Calibri Light"/>
        </w:rPr>
        <w:t xml:space="preserve"> </w:t>
      </w:r>
      <w:r w:rsidRPr="008C599F">
        <w:rPr>
          <w:rFonts w:ascii="Calibri Light" w:hAnsi="Calibri Light" w:cs="Calibri Light"/>
        </w:rPr>
        <w:t>percentiles.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75th</w:t>
      </w:r>
      <w:r w:rsidR="00562089" w:rsidRPr="008C599F">
        <w:rPr>
          <w:rFonts w:ascii="Calibri Light" w:hAnsi="Calibri Light" w:cs="Calibri Light"/>
        </w:rPr>
        <w:t xml:space="preserve"> </w:t>
      </w:r>
      <w:r w:rsidRPr="008C599F">
        <w:rPr>
          <w:rFonts w:ascii="Calibri Light" w:hAnsi="Calibri Light" w:cs="Calibri Light"/>
        </w:rPr>
        <w:t>percentile</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minimum</w:t>
      </w:r>
      <w:r w:rsidR="00562089" w:rsidRPr="008C599F">
        <w:rPr>
          <w:rFonts w:ascii="Calibri Light" w:hAnsi="Calibri Light" w:cs="Calibri Light"/>
        </w:rPr>
        <w:t xml:space="preserve"> </w:t>
      </w:r>
      <w:r w:rsidRPr="008C599F">
        <w:rPr>
          <w:rFonts w:ascii="Calibri Light" w:hAnsi="Calibri Light" w:cs="Calibri Light"/>
        </w:rPr>
        <w:t>or</w:t>
      </w:r>
      <w:r w:rsidR="00562089" w:rsidRPr="008C599F">
        <w:rPr>
          <w:rFonts w:ascii="Calibri Light" w:hAnsi="Calibri Light" w:cs="Calibri Light"/>
        </w:rPr>
        <w:t xml:space="preserve"> </w:t>
      </w:r>
      <w:r w:rsidRPr="008C599F">
        <w:rPr>
          <w:rFonts w:ascii="Calibri Light" w:hAnsi="Calibri Light" w:cs="Calibri Light"/>
        </w:rPr>
        <w:t>threshold</w:t>
      </w:r>
      <w:r w:rsidR="00562089" w:rsidRPr="008C599F">
        <w:rPr>
          <w:rFonts w:ascii="Calibri Light" w:hAnsi="Calibri Light" w:cs="Calibri Light"/>
        </w:rPr>
        <w:t xml:space="preserve"> </w:t>
      </w:r>
      <w:r w:rsidRPr="008C599F">
        <w:rPr>
          <w:rFonts w:ascii="Calibri Light" w:hAnsi="Calibri Light" w:cs="Calibri Light"/>
        </w:rPr>
        <w:t>standard</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performance,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90th</w:t>
      </w:r>
      <w:r w:rsidR="00562089" w:rsidRPr="008C599F">
        <w:rPr>
          <w:rFonts w:ascii="Calibri Light" w:hAnsi="Calibri Light" w:cs="Calibri Light"/>
        </w:rPr>
        <w:t xml:space="preserve"> </w:t>
      </w:r>
      <w:r w:rsidRPr="008C599F">
        <w:rPr>
          <w:rFonts w:ascii="Calibri Light" w:hAnsi="Calibri Light" w:cs="Calibri Light"/>
        </w:rPr>
        <w:t>performance</w:t>
      </w:r>
      <w:r w:rsidR="00562089" w:rsidRPr="008C599F">
        <w:rPr>
          <w:rFonts w:ascii="Calibri Light" w:hAnsi="Calibri Light" w:cs="Calibri Light"/>
        </w:rPr>
        <w:t xml:space="preserve"> </w:t>
      </w:r>
      <w:r w:rsidRPr="008C599F">
        <w:rPr>
          <w:rFonts w:ascii="Calibri Light" w:hAnsi="Calibri Light" w:cs="Calibri Light"/>
        </w:rPr>
        <w:t>reflects</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goal</w:t>
      </w:r>
      <w:r w:rsidR="00562089" w:rsidRPr="008C599F">
        <w:rPr>
          <w:rFonts w:ascii="Calibri Light" w:hAnsi="Calibri Light" w:cs="Calibri Light"/>
        </w:rPr>
        <w:t xml:space="preserve"> </w:t>
      </w:r>
      <w:r w:rsidRPr="008C599F">
        <w:rPr>
          <w:rFonts w:ascii="Calibri Light" w:hAnsi="Calibri Light" w:cs="Calibri Light"/>
        </w:rPr>
        <w:t>target</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performance.</w:t>
      </w:r>
      <w:r w:rsidR="00562089" w:rsidRPr="008C599F">
        <w:rPr>
          <w:rFonts w:ascii="Calibri Light" w:hAnsi="Calibri Light" w:cs="Calibri Light"/>
        </w:rPr>
        <w:t xml:space="preserve"> </w:t>
      </w:r>
      <w:r w:rsidR="00391EF5" w:rsidRPr="008C599F">
        <w:rPr>
          <w:rFonts w:ascii="Calibri Light" w:hAnsi="Calibri Light" w:cs="Calibri Light"/>
        </w:rPr>
        <w:t>For</w:t>
      </w:r>
      <w:r w:rsidR="00562089" w:rsidRPr="008C599F">
        <w:rPr>
          <w:rFonts w:ascii="Calibri Light" w:hAnsi="Calibri Light" w:cs="Calibri Light"/>
        </w:rPr>
        <w:t xml:space="preserve"> </w:t>
      </w:r>
      <w:r w:rsidR="00391EF5" w:rsidRPr="008C599F">
        <w:rPr>
          <w:rFonts w:ascii="Calibri Light" w:hAnsi="Calibri Light" w:cs="Calibri Light"/>
        </w:rPr>
        <w:t>non-HEDIS</w:t>
      </w:r>
      <w:r w:rsidR="00562089" w:rsidRPr="008C599F">
        <w:rPr>
          <w:rFonts w:ascii="Calibri Light" w:hAnsi="Calibri Light" w:cs="Calibri Light"/>
        </w:rPr>
        <w:t xml:space="preserve"> </w:t>
      </w:r>
      <w:r w:rsidR="00391EF5" w:rsidRPr="008C599F">
        <w:rPr>
          <w:rFonts w:ascii="Calibri Light" w:hAnsi="Calibri Light" w:cs="Calibri Light"/>
        </w:rPr>
        <w:t>measures,</w:t>
      </w:r>
      <w:r w:rsidR="00562089" w:rsidRPr="008C599F">
        <w:rPr>
          <w:rFonts w:ascii="Calibri Light" w:hAnsi="Calibri Light" w:cs="Calibri Light"/>
        </w:rPr>
        <w:t xml:space="preserve"> </w:t>
      </w:r>
      <w:r w:rsidR="00391EF5" w:rsidRPr="008C599F">
        <w:rPr>
          <w:rFonts w:ascii="Calibri Light" w:hAnsi="Calibri Light" w:cs="Calibri Light"/>
        </w:rPr>
        <w:t>fixed</w:t>
      </w:r>
      <w:r w:rsidR="00562089" w:rsidRPr="008C599F">
        <w:rPr>
          <w:rFonts w:ascii="Calibri Light" w:hAnsi="Calibri Light" w:cs="Calibri Light"/>
        </w:rPr>
        <w:t xml:space="preserve"> </w:t>
      </w:r>
      <w:r w:rsidR="00391EF5" w:rsidRPr="008C599F">
        <w:rPr>
          <w:rFonts w:ascii="Calibri Light" w:hAnsi="Calibri Light" w:cs="Calibri Light"/>
        </w:rPr>
        <w:t>targets</w:t>
      </w:r>
      <w:r w:rsidR="00562089" w:rsidRPr="008C599F">
        <w:rPr>
          <w:rFonts w:ascii="Calibri Light" w:hAnsi="Calibri Light" w:cs="Calibri Light"/>
        </w:rPr>
        <w:t xml:space="preserve"> </w:t>
      </w:r>
      <w:r w:rsidR="00391EF5" w:rsidRPr="008C599F">
        <w:rPr>
          <w:rFonts w:ascii="Calibri Light" w:hAnsi="Calibri Light" w:cs="Calibri Light"/>
        </w:rPr>
        <w:t>are</w:t>
      </w:r>
      <w:r w:rsidR="00562089" w:rsidRPr="008C599F">
        <w:rPr>
          <w:rFonts w:ascii="Calibri Light" w:hAnsi="Calibri Light" w:cs="Calibri Light"/>
        </w:rPr>
        <w:t xml:space="preserve"> </w:t>
      </w:r>
      <w:r w:rsidR="00391EF5" w:rsidRPr="008C599F">
        <w:rPr>
          <w:rFonts w:ascii="Calibri Light" w:hAnsi="Calibri Light" w:cs="Calibri Light"/>
        </w:rPr>
        <w:t>determined</w:t>
      </w:r>
      <w:r w:rsidR="00562089" w:rsidRPr="008C599F">
        <w:rPr>
          <w:rFonts w:ascii="Calibri Light" w:hAnsi="Calibri Light" w:cs="Calibri Light"/>
        </w:rPr>
        <w:t xml:space="preserve"> </w:t>
      </w:r>
      <w:r w:rsidR="00391EF5" w:rsidRPr="008C599F">
        <w:rPr>
          <w:rFonts w:ascii="Calibri Light" w:hAnsi="Calibri Light" w:cs="Calibri Light"/>
        </w:rPr>
        <w:t>based</w:t>
      </w:r>
      <w:r w:rsidR="00562089" w:rsidRPr="008C599F">
        <w:rPr>
          <w:rFonts w:ascii="Calibri Light" w:hAnsi="Calibri Light" w:cs="Calibri Light"/>
        </w:rPr>
        <w:t xml:space="preserve"> </w:t>
      </w:r>
      <w:r w:rsidR="00391EF5" w:rsidRPr="008C599F">
        <w:rPr>
          <w:rFonts w:ascii="Calibri Light" w:hAnsi="Calibri Light" w:cs="Calibri Light"/>
        </w:rPr>
        <w:t>on</w:t>
      </w:r>
      <w:r w:rsidR="00562089" w:rsidRPr="008C599F">
        <w:rPr>
          <w:rFonts w:ascii="Calibri Light" w:hAnsi="Calibri Light" w:cs="Calibri Light"/>
        </w:rPr>
        <w:t xml:space="preserve"> </w:t>
      </w:r>
      <w:r w:rsidR="00391EF5" w:rsidRPr="008C599F">
        <w:rPr>
          <w:rFonts w:ascii="Calibri Light" w:hAnsi="Calibri Light" w:cs="Calibri Light"/>
        </w:rPr>
        <w:t>prior</w:t>
      </w:r>
      <w:r w:rsidR="00562089" w:rsidRPr="008C599F">
        <w:rPr>
          <w:rFonts w:ascii="Calibri Light" w:hAnsi="Calibri Light" w:cs="Calibri Light"/>
        </w:rPr>
        <w:t xml:space="preserve"> </w:t>
      </w:r>
      <w:r w:rsidR="00391EF5" w:rsidRPr="008C599F">
        <w:rPr>
          <w:rFonts w:ascii="Calibri Light" w:hAnsi="Calibri Light" w:cs="Calibri Light"/>
        </w:rPr>
        <w:t>performance</w:t>
      </w:r>
      <w:r w:rsidRPr="008C599F">
        <w:rPr>
          <w:rFonts w:ascii="Calibri Light" w:hAnsi="Calibri Light" w:cs="Calibri Light"/>
        </w:rPr>
        <w:t>.</w:t>
      </w:r>
    </w:p>
    <w:p w14:paraId="44D32C86" w14:textId="7D20E58D" w:rsidR="00892180" w:rsidRPr="008C599F" w:rsidRDefault="00892180" w:rsidP="002313FB">
      <w:pPr>
        <w:pStyle w:val="Heading4"/>
      </w:pPr>
      <w:r w:rsidRPr="008C599F">
        <w:t>Performance</w:t>
      </w:r>
      <w:r w:rsidR="00562089" w:rsidRPr="008C599F">
        <w:t xml:space="preserve"> </w:t>
      </w:r>
      <w:r w:rsidRPr="008C599F">
        <w:t>Improvement</w:t>
      </w:r>
      <w:r w:rsidR="00562089" w:rsidRPr="008C599F">
        <w:t xml:space="preserve"> </w:t>
      </w:r>
      <w:r w:rsidRPr="008C599F">
        <w:t>Projects</w:t>
      </w:r>
    </w:p>
    <w:p w14:paraId="745FF7B4" w14:textId="1A3C2E25" w:rsidR="00892180" w:rsidRPr="008C599F" w:rsidRDefault="00892180" w:rsidP="00892180">
      <w:pPr>
        <w:rPr>
          <w:rFonts w:ascii="Calibri Light" w:hAnsi="Calibri Light" w:cs="Calibri Light"/>
        </w:rPr>
      </w:pP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selects</w:t>
      </w:r>
      <w:r w:rsidR="00562089" w:rsidRPr="008C599F">
        <w:rPr>
          <w:rFonts w:ascii="Calibri Light" w:hAnsi="Calibri Light" w:cs="Calibri Light"/>
        </w:rPr>
        <w:t xml:space="preserve"> </w:t>
      </w:r>
      <w:r w:rsidRPr="008C599F">
        <w:rPr>
          <w:rFonts w:ascii="Calibri Light" w:hAnsi="Calibri Light" w:cs="Calibri Light"/>
        </w:rPr>
        <w:t>topics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its</w:t>
      </w:r>
      <w:r w:rsidR="00562089" w:rsidRPr="008C599F">
        <w:rPr>
          <w:rFonts w:ascii="Calibri Light" w:hAnsi="Calibri Light" w:cs="Calibri Light"/>
        </w:rPr>
        <w:t xml:space="preserve"> </w:t>
      </w:r>
      <w:r w:rsidRPr="008C599F">
        <w:rPr>
          <w:rFonts w:ascii="Calibri Light" w:hAnsi="Calibri Light" w:cs="Calibri Light"/>
        </w:rPr>
        <w:t>PIPs</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alignment</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strategy</w:t>
      </w:r>
      <w:r w:rsidR="00562089" w:rsidRPr="008C599F">
        <w:rPr>
          <w:rFonts w:ascii="Calibri Light" w:hAnsi="Calibri Light" w:cs="Calibri Light"/>
        </w:rPr>
        <w:t xml:space="preserve"> </w:t>
      </w:r>
      <w:r w:rsidRPr="008C599F">
        <w:rPr>
          <w:rFonts w:ascii="Calibri Light" w:hAnsi="Calibri Light" w:cs="Calibri Light"/>
        </w:rPr>
        <w:t>goals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objectives,</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well</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alignment</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CMS</w:t>
      </w:r>
      <w:r w:rsidR="00562089" w:rsidRPr="008C599F">
        <w:rPr>
          <w:rFonts w:ascii="Calibri Light" w:hAnsi="Calibri Light" w:cs="Calibri Light"/>
        </w:rPr>
        <w:t xml:space="preserve"> </w:t>
      </w:r>
      <w:r w:rsidRPr="008C599F">
        <w:rPr>
          <w:rFonts w:ascii="Calibri Light" w:hAnsi="Calibri Light" w:cs="Calibri Light"/>
        </w:rPr>
        <w:t>National</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Strategy.</w:t>
      </w:r>
      <w:r w:rsidR="00562089" w:rsidRPr="008C599F">
        <w:rPr>
          <w:rFonts w:ascii="Calibri Light" w:hAnsi="Calibri Light" w:cs="Calibri Light"/>
        </w:rPr>
        <w:t xml:space="preserve"> </w:t>
      </w:r>
      <w:r w:rsidR="00C77FA2" w:rsidRPr="008C599F">
        <w:rPr>
          <w:rFonts w:ascii="Calibri Light" w:hAnsi="Calibri Light" w:cs="Calibri Light"/>
        </w:rPr>
        <w:t>Except for the PCCP, all health plans and ACOs are required to develop at least two PIPs</w:t>
      </w:r>
      <w:r w:rsidRPr="008C599F">
        <w:rPr>
          <w:rFonts w:ascii="Calibri Light" w:hAnsi="Calibri Light" w:cs="Calibri Light"/>
        </w:rPr>
        <w:t>.</w:t>
      </w:r>
    </w:p>
    <w:p w14:paraId="20AEAB3B" w14:textId="44C50ED6" w:rsidR="00892180" w:rsidRPr="008C599F" w:rsidRDefault="00892180" w:rsidP="002313FB">
      <w:pPr>
        <w:pStyle w:val="Heading4"/>
      </w:pPr>
      <w:r w:rsidRPr="008C599F">
        <w:t>Member</w:t>
      </w:r>
      <w:r w:rsidR="00562089" w:rsidRPr="008C599F">
        <w:t xml:space="preserve"> </w:t>
      </w:r>
      <w:r w:rsidRPr="008C599F">
        <w:t>Experience</w:t>
      </w:r>
      <w:r w:rsidR="00562089" w:rsidRPr="008C599F">
        <w:t xml:space="preserve"> </w:t>
      </w:r>
      <w:r w:rsidRPr="008C599F">
        <w:t>of</w:t>
      </w:r>
      <w:r w:rsidR="00562089" w:rsidRPr="008C599F">
        <w:t xml:space="preserve"> </w:t>
      </w:r>
      <w:r w:rsidRPr="008C599F">
        <w:t>Care</w:t>
      </w:r>
      <w:r w:rsidR="00562089" w:rsidRPr="008C599F">
        <w:t xml:space="preserve"> </w:t>
      </w:r>
      <w:r w:rsidRPr="008C599F">
        <w:t>Surveys</w:t>
      </w:r>
      <w:r w:rsidR="00562089" w:rsidRPr="008C599F">
        <w:t xml:space="preserve"> </w:t>
      </w:r>
    </w:p>
    <w:p w14:paraId="67EBAD34" w14:textId="01F34A60" w:rsidR="00892180" w:rsidRPr="008C599F" w:rsidRDefault="00892180" w:rsidP="00892180">
      <w:pPr>
        <w:rPr>
          <w:rFonts w:ascii="Calibri Light" w:hAnsi="Calibri Light" w:cs="Calibri Light"/>
        </w:rPr>
      </w:pPr>
      <w:r w:rsidRPr="008C599F">
        <w:rPr>
          <w:rFonts w:ascii="Calibri Light" w:hAnsi="Calibri Light" w:cs="Calibri Light"/>
        </w:rPr>
        <w:t>Each</w:t>
      </w:r>
      <w:r w:rsidR="00562089" w:rsidRPr="008C599F">
        <w:rPr>
          <w:rFonts w:ascii="Calibri Light" w:hAnsi="Calibri Light" w:cs="Calibri Light"/>
        </w:rPr>
        <w:t xml:space="preserve"> </w:t>
      </w:r>
      <w:r w:rsidRPr="008C599F">
        <w:rPr>
          <w:rFonts w:ascii="Calibri Light" w:hAnsi="Calibri Light" w:cs="Calibri Light"/>
        </w:rPr>
        <w:t>MCO,</w:t>
      </w:r>
      <w:r w:rsidR="00562089" w:rsidRPr="008C599F">
        <w:rPr>
          <w:rFonts w:ascii="Calibri Light" w:hAnsi="Calibri Light" w:cs="Calibri Light"/>
        </w:rPr>
        <w:t xml:space="preserve"> </w:t>
      </w:r>
      <w:r w:rsidRPr="008C599F">
        <w:rPr>
          <w:rFonts w:ascii="Calibri Light" w:hAnsi="Calibri Light" w:cs="Calibri Light"/>
        </w:rPr>
        <w:t>One</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Plan,</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SCO</w:t>
      </w:r>
      <w:r w:rsidR="00562089" w:rsidRPr="008C599F">
        <w:rPr>
          <w:rFonts w:ascii="Calibri Light" w:hAnsi="Calibri Light" w:cs="Calibri Light"/>
        </w:rPr>
        <w:t xml:space="preserve"> </w:t>
      </w:r>
      <w:r w:rsidRPr="008C599F">
        <w:rPr>
          <w:rFonts w:ascii="Calibri Light" w:hAnsi="Calibri Light" w:cs="Calibri Light"/>
        </w:rPr>
        <w:t>independently</w:t>
      </w:r>
      <w:r w:rsidR="00562089" w:rsidRPr="008C599F">
        <w:rPr>
          <w:rFonts w:ascii="Calibri Light" w:hAnsi="Calibri Light" w:cs="Calibri Light"/>
        </w:rPr>
        <w:t xml:space="preserve"> </w:t>
      </w:r>
      <w:r w:rsidRPr="008C599F">
        <w:rPr>
          <w:rFonts w:ascii="Calibri Light" w:hAnsi="Calibri Light" w:cs="Calibri Light"/>
        </w:rPr>
        <w:t>contracts</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certified</w:t>
      </w:r>
      <w:r w:rsidR="00562089" w:rsidRPr="008C599F">
        <w:rPr>
          <w:rFonts w:ascii="Calibri Light" w:hAnsi="Calibri Light" w:cs="Calibri Light"/>
        </w:rPr>
        <w:t xml:space="preserve"> </w:t>
      </w:r>
      <w:r w:rsidR="00B95EB5" w:rsidRPr="008C599F">
        <w:rPr>
          <w:rFonts w:ascii="Calibri Light" w:hAnsi="Calibri Light" w:cs="Calibri Light"/>
        </w:rPr>
        <w:t>Consumer Assessment of Healthcare Providers and Systems (</w:t>
      </w:r>
      <w:r w:rsidRPr="008C599F">
        <w:rPr>
          <w:rFonts w:ascii="Calibri Light" w:hAnsi="Calibri Light" w:cs="Calibri Light"/>
        </w:rPr>
        <w:t>CAHPS</w:t>
      </w:r>
      <w:r w:rsidR="00B95EB5" w:rsidRPr="008C599F">
        <w:rPr>
          <w:rFonts w:ascii="SymbolPS" w:eastAsia="SymbolPS" w:hAnsi="SymbolPS" w:cs="SymbolPS"/>
          <w:szCs w:val="24"/>
          <w:vertAlign w:val="superscript"/>
        </w:rPr>
        <w:t>Ò</w:t>
      </w:r>
      <w:r w:rsidR="00B95EB5"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vendor</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administer</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member</w:t>
      </w:r>
      <w:r w:rsidR="00562089" w:rsidRPr="008C599F">
        <w:rPr>
          <w:rFonts w:ascii="Calibri Light" w:hAnsi="Calibri Light" w:cs="Calibri Light"/>
        </w:rPr>
        <w:t xml:space="preserve"> </w:t>
      </w:r>
      <w:r w:rsidRPr="008C599F">
        <w:rPr>
          <w:rFonts w:ascii="Calibri Light" w:hAnsi="Calibri Light" w:cs="Calibri Light"/>
        </w:rPr>
        <w:t>experience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surveys.</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monitors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submission</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CAHPS</w:t>
      </w:r>
      <w:r w:rsidR="00562089" w:rsidRPr="008C599F">
        <w:rPr>
          <w:rFonts w:ascii="Calibri Light" w:hAnsi="Calibri Light" w:cs="Calibri Light"/>
        </w:rPr>
        <w:t xml:space="preserve"> </w:t>
      </w:r>
      <w:r w:rsidRPr="008C599F">
        <w:rPr>
          <w:rFonts w:ascii="Calibri Light" w:hAnsi="Calibri Light" w:cs="Calibri Light"/>
        </w:rPr>
        <w:t>surveys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either</w:t>
      </w:r>
      <w:r w:rsidR="00562089" w:rsidRPr="008C599F">
        <w:rPr>
          <w:rFonts w:ascii="Calibri Light" w:hAnsi="Calibri Light" w:cs="Calibri Light"/>
        </w:rPr>
        <w:t xml:space="preserve"> </w:t>
      </w:r>
      <w:r w:rsidRPr="008C599F">
        <w:rPr>
          <w:rFonts w:ascii="Calibri Light" w:hAnsi="Calibri Light" w:cs="Calibri Light"/>
        </w:rPr>
        <w:t>NCQA</w:t>
      </w:r>
      <w:r w:rsidR="00562089" w:rsidRPr="008C599F">
        <w:rPr>
          <w:rFonts w:ascii="Calibri Light" w:hAnsi="Calibri Light" w:cs="Calibri Light"/>
        </w:rPr>
        <w:t xml:space="preserve"> </w:t>
      </w:r>
      <w:r w:rsidRPr="008C599F">
        <w:rPr>
          <w:rFonts w:ascii="Calibri Light" w:hAnsi="Calibri Light" w:cs="Calibri Light"/>
        </w:rPr>
        <w:t>or</w:t>
      </w:r>
      <w:r w:rsidR="00562089" w:rsidRPr="008C599F">
        <w:rPr>
          <w:rFonts w:ascii="Calibri Light" w:hAnsi="Calibri Light" w:cs="Calibri Light"/>
        </w:rPr>
        <w:t xml:space="preserve"> </w:t>
      </w:r>
      <w:r w:rsidRPr="008C599F">
        <w:rPr>
          <w:rFonts w:ascii="Calibri Light" w:hAnsi="Calibri Light" w:cs="Calibri Light"/>
        </w:rPr>
        <w:t>CMS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uses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results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inform</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improvement</w:t>
      </w:r>
      <w:r w:rsidR="00562089" w:rsidRPr="008C599F">
        <w:rPr>
          <w:rFonts w:ascii="Calibri Light" w:hAnsi="Calibri Light" w:cs="Calibri Light"/>
        </w:rPr>
        <w:t xml:space="preserve"> </w:t>
      </w:r>
      <w:r w:rsidRPr="008C599F">
        <w:rPr>
          <w:rFonts w:ascii="Calibri Light" w:hAnsi="Calibri Light" w:cs="Calibri Light"/>
        </w:rPr>
        <w:t>work.</w:t>
      </w:r>
    </w:p>
    <w:p w14:paraId="57609BA0" w14:textId="77777777" w:rsidR="00892180" w:rsidRPr="008C599F" w:rsidRDefault="00892180" w:rsidP="00892180">
      <w:pPr>
        <w:rPr>
          <w:rFonts w:ascii="Calibri Light" w:hAnsi="Calibri Light" w:cs="Calibri Light"/>
        </w:rPr>
      </w:pPr>
    </w:p>
    <w:p w14:paraId="303F2D01" w14:textId="026B0852" w:rsidR="00892180" w:rsidRPr="008C599F" w:rsidRDefault="00D37953" w:rsidP="00892180">
      <w:pPr>
        <w:rPr>
          <w:rFonts w:ascii="Calibri Light" w:hAnsi="Calibri Light" w:cs="Calibri Light"/>
        </w:rPr>
      </w:pP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members</w:t>
      </w:r>
      <w:r w:rsidR="00562089" w:rsidRPr="008C599F">
        <w:rPr>
          <w:rFonts w:ascii="Calibri Light" w:hAnsi="Calibri Light" w:cs="Calibri Light"/>
        </w:rPr>
        <w:t xml:space="preserve"> </w:t>
      </w:r>
      <w:r w:rsidRPr="008C599F">
        <w:rPr>
          <w:rFonts w:ascii="Calibri Light" w:hAnsi="Calibri Light" w:cs="Calibri Light"/>
        </w:rPr>
        <w:t>enrolled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an</w:t>
      </w:r>
      <w:r w:rsidR="00562089" w:rsidRPr="008C599F">
        <w:rPr>
          <w:rFonts w:ascii="Calibri Light" w:hAnsi="Calibri Light" w:cs="Calibri Light"/>
        </w:rPr>
        <w:t xml:space="preserve"> </w:t>
      </w:r>
      <w:r w:rsidRPr="008C599F">
        <w:rPr>
          <w:rFonts w:ascii="Calibri Light" w:hAnsi="Calibri Light" w:cs="Calibri Light"/>
        </w:rPr>
        <w:t>ACPP,</w:t>
      </w:r>
      <w:r w:rsidR="00562089" w:rsidRPr="008C599F">
        <w:rPr>
          <w:rFonts w:ascii="Calibri Light" w:hAnsi="Calibri Light" w:cs="Calibri Light"/>
        </w:rPr>
        <w:t xml:space="preserve"> </w:t>
      </w:r>
      <w:r w:rsidR="00615E66" w:rsidRPr="008C599F">
        <w:rPr>
          <w:rFonts w:ascii="Calibri Light" w:hAnsi="Calibri Light" w:cs="Calibri Light"/>
        </w:rPr>
        <w:t xml:space="preserve">an MCO,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PCACO,</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PCCP,</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conducts</w:t>
      </w:r>
      <w:r w:rsidR="00562089" w:rsidRPr="008C599F">
        <w:rPr>
          <w:rFonts w:ascii="Calibri Light" w:hAnsi="Calibri Light" w:cs="Calibri Light"/>
        </w:rPr>
        <w:t xml:space="preserve"> </w:t>
      </w:r>
      <w:r w:rsidRPr="008C599F">
        <w:rPr>
          <w:rFonts w:ascii="Calibri Light" w:hAnsi="Calibri Light" w:cs="Calibri Light"/>
        </w:rPr>
        <w:t>an</w:t>
      </w:r>
      <w:r w:rsidR="00562089" w:rsidRPr="008C599F">
        <w:rPr>
          <w:rFonts w:ascii="Calibri Light" w:hAnsi="Calibri Light" w:cs="Calibri Light"/>
        </w:rPr>
        <w:t xml:space="preserve"> </w:t>
      </w:r>
      <w:r w:rsidRPr="008C599F">
        <w:rPr>
          <w:rFonts w:ascii="Calibri Light" w:hAnsi="Calibri Light" w:cs="Calibri Light"/>
        </w:rPr>
        <w:t>annual</w:t>
      </w:r>
      <w:r w:rsidR="00562089" w:rsidRPr="008C599F">
        <w:rPr>
          <w:rFonts w:ascii="Calibri Light" w:hAnsi="Calibri Light" w:cs="Calibri Light"/>
        </w:rPr>
        <w:t xml:space="preserve"> </w:t>
      </w:r>
      <w:r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adapted</w:t>
      </w:r>
      <w:r w:rsidR="00562089" w:rsidRPr="008C599F">
        <w:rPr>
          <w:rFonts w:ascii="Calibri Light" w:hAnsi="Calibri Light" w:cs="Calibri Light"/>
        </w:rPr>
        <w:t xml:space="preserve"> </w:t>
      </w:r>
      <w:r w:rsidRPr="008C599F">
        <w:rPr>
          <w:rFonts w:ascii="Calibri Light" w:hAnsi="Calibri Light" w:cs="Calibri Light"/>
        </w:rPr>
        <w:t>from</w:t>
      </w:r>
      <w:r w:rsidR="00562089" w:rsidRPr="008C599F">
        <w:rPr>
          <w:rFonts w:ascii="Calibri Light" w:hAnsi="Calibri Light" w:cs="Calibri Light"/>
        </w:rPr>
        <w:t xml:space="preserve"> </w:t>
      </w:r>
      <w:r w:rsidR="00B95EB5" w:rsidRPr="008C599F">
        <w:rPr>
          <w:rFonts w:ascii="Calibri Light" w:hAnsi="Calibri Light" w:cs="Calibri Light"/>
        </w:rPr>
        <w:t>the CAHPS Clinician and Group Survey (</w:t>
      </w:r>
      <w:r w:rsidRPr="008C599F">
        <w:rPr>
          <w:rFonts w:ascii="Calibri Light" w:hAnsi="Calibri Light" w:cs="Calibri Light"/>
        </w:rPr>
        <w:t>CG-CAHPS</w:t>
      </w:r>
      <w:r w:rsidR="00B95EB5"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assesses</w:t>
      </w:r>
      <w:r w:rsidR="00562089" w:rsidRPr="008C599F">
        <w:rPr>
          <w:rFonts w:ascii="Calibri Light" w:hAnsi="Calibri Light" w:cs="Calibri Light"/>
        </w:rPr>
        <w:t xml:space="preserve"> </w:t>
      </w:r>
      <w:r w:rsidRPr="008C599F">
        <w:rPr>
          <w:rFonts w:ascii="Calibri Light" w:hAnsi="Calibri Light" w:cs="Calibri Light"/>
        </w:rPr>
        <w:t>members</w:t>
      </w:r>
      <w:r w:rsidR="00562089" w:rsidRPr="008C599F">
        <w:rPr>
          <w:rFonts w:ascii="Calibri Light" w:hAnsi="Calibri Light" w:cs="Calibri Light"/>
        </w:rPr>
        <w:t xml:space="preserve"> </w:t>
      </w:r>
      <w:r w:rsidRPr="008C599F">
        <w:rPr>
          <w:rFonts w:ascii="Calibri Light" w:hAnsi="Calibri Light" w:cs="Calibri Light"/>
        </w:rPr>
        <w:t>experiences</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providers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staff</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physician</w:t>
      </w:r>
      <w:r w:rsidR="00562089" w:rsidRPr="008C599F">
        <w:rPr>
          <w:rFonts w:ascii="Calibri Light" w:hAnsi="Calibri Light" w:cs="Calibri Light"/>
        </w:rPr>
        <w:t xml:space="preserve"> </w:t>
      </w:r>
      <w:r w:rsidRPr="008C599F">
        <w:rPr>
          <w:rFonts w:ascii="Calibri Light" w:hAnsi="Calibri Light" w:cs="Calibri Light"/>
        </w:rPr>
        <w:t>practices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groups.</w:t>
      </w:r>
      <w:r w:rsidR="00562089" w:rsidRPr="008C599F">
        <w:rPr>
          <w:rFonts w:ascii="Calibri Light" w:hAnsi="Calibri Light" w:cs="Calibri Light"/>
        </w:rPr>
        <w:t xml:space="preserve"> </w:t>
      </w:r>
      <w:r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scores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used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evaluation</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overall</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performance.</w:t>
      </w:r>
      <w:r w:rsidR="00562089" w:rsidRPr="008C599F">
        <w:rPr>
          <w:rFonts w:ascii="Calibri Light" w:hAnsi="Calibri Light" w:cs="Calibri Light"/>
        </w:rPr>
        <w:t xml:space="preserve">  </w:t>
      </w:r>
    </w:p>
    <w:p w14:paraId="02AE5E14" w14:textId="77777777" w:rsidR="00892180" w:rsidRPr="008C599F" w:rsidRDefault="00892180" w:rsidP="00892180">
      <w:pPr>
        <w:rPr>
          <w:rFonts w:ascii="Calibri Light" w:hAnsi="Calibri Light" w:cs="Calibri Light"/>
        </w:rPr>
      </w:pPr>
    </w:p>
    <w:p w14:paraId="765BC927" w14:textId="75F8AA73" w:rsidR="00892180" w:rsidRPr="008C599F" w:rsidRDefault="00892180" w:rsidP="00892180">
      <w:pPr>
        <w:rPr>
          <w:rFonts w:ascii="Calibri Light" w:hAnsi="Calibri Light" w:cs="Calibri Light"/>
        </w:rPr>
      </w:pPr>
      <w:r w:rsidRPr="008C599F">
        <w:rPr>
          <w:rFonts w:ascii="Calibri Light" w:hAnsi="Calibri Light" w:cs="Calibri Light"/>
        </w:rPr>
        <w:t>Individuals</w:t>
      </w:r>
      <w:r w:rsidR="00562089" w:rsidRPr="008C599F">
        <w:rPr>
          <w:rFonts w:ascii="Calibri Light" w:hAnsi="Calibri Light" w:cs="Calibri Light"/>
        </w:rPr>
        <w:t xml:space="preserve"> </w:t>
      </w:r>
      <w:r w:rsidRPr="008C599F">
        <w:rPr>
          <w:rFonts w:ascii="Calibri Light" w:hAnsi="Calibri Light" w:cs="Calibri Light"/>
        </w:rPr>
        <w:t>covered</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asked</w:t>
      </w:r>
      <w:r w:rsidR="00562089" w:rsidRPr="008C599F">
        <w:rPr>
          <w:rFonts w:ascii="Calibri Light" w:hAnsi="Calibri Light" w:cs="Calibri Light"/>
        </w:rPr>
        <w:t xml:space="preserve"> </w:t>
      </w:r>
      <w:r w:rsidRPr="008C599F">
        <w:rPr>
          <w:rFonts w:ascii="Calibri Light" w:hAnsi="Calibri Light" w:cs="Calibri Light"/>
        </w:rPr>
        <w:t>about</w:t>
      </w:r>
      <w:r w:rsidR="00562089" w:rsidRPr="008C599F">
        <w:rPr>
          <w:rFonts w:ascii="Calibri Light" w:hAnsi="Calibri Light" w:cs="Calibri Light"/>
        </w:rPr>
        <w:t xml:space="preserve"> </w:t>
      </w:r>
      <w:r w:rsidRPr="008C599F">
        <w:rPr>
          <w:rFonts w:ascii="Calibri Light" w:hAnsi="Calibri Light" w:cs="Calibri Light"/>
        </w:rPr>
        <w:t>their</w:t>
      </w:r>
      <w:r w:rsidR="00562089" w:rsidRPr="008C599F">
        <w:rPr>
          <w:rFonts w:ascii="Calibri Light" w:hAnsi="Calibri Light" w:cs="Calibri Light"/>
        </w:rPr>
        <w:t xml:space="preserve"> </w:t>
      </w:r>
      <w:r w:rsidRPr="008C599F">
        <w:rPr>
          <w:rFonts w:ascii="Calibri Light" w:hAnsi="Calibri Light" w:cs="Calibri Light"/>
        </w:rPr>
        <w:t>experience</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specialty</w:t>
      </w:r>
      <w:r w:rsidR="00562089" w:rsidRPr="008C599F">
        <w:rPr>
          <w:rFonts w:ascii="Calibri Light" w:hAnsi="Calibri Light" w:cs="Calibri Light"/>
        </w:rPr>
        <w:t xml:space="preserve"> </w:t>
      </w:r>
      <w:r w:rsidRPr="008C599F">
        <w:rPr>
          <w:rFonts w:ascii="Calibri Light" w:hAnsi="Calibri Light" w:cs="Calibri Light"/>
        </w:rPr>
        <w:t>behavioral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via</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MBHP’s</w:t>
      </w:r>
      <w:r w:rsidR="00562089" w:rsidRPr="008C599F">
        <w:rPr>
          <w:rFonts w:ascii="Calibri Light" w:hAnsi="Calibri Light" w:cs="Calibri Light"/>
        </w:rPr>
        <w:t xml:space="preserve"> </w:t>
      </w:r>
      <w:r w:rsidRPr="008C599F">
        <w:rPr>
          <w:rFonts w:ascii="Calibri Light" w:hAnsi="Calibri Light" w:cs="Calibri Light"/>
        </w:rPr>
        <w:t>Member</w:t>
      </w:r>
      <w:r w:rsidR="00562089" w:rsidRPr="008C599F">
        <w:rPr>
          <w:rFonts w:ascii="Calibri Light" w:hAnsi="Calibri Light" w:cs="Calibri Light"/>
        </w:rPr>
        <w:t xml:space="preserve"> </w:t>
      </w:r>
      <w:r w:rsidRPr="008C599F">
        <w:rPr>
          <w:rFonts w:ascii="Calibri Light" w:hAnsi="Calibri Light" w:cs="Calibri Light"/>
        </w:rPr>
        <w:t>Satisfaction</w:t>
      </w:r>
      <w:r w:rsidR="00562089" w:rsidRPr="008C599F">
        <w:rPr>
          <w:rFonts w:ascii="Calibri Light" w:hAnsi="Calibri Light" w:cs="Calibri Light"/>
        </w:rPr>
        <w:t xml:space="preserve"> </w:t>
      </w:r>
      <w:r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required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conduct</w:t>
      </w:r>
      <w:r w:rsidR="00562089" w:rsidRPr="008C599F">
        <w:rPr>
          <w:rFonts w:ascii="Calibri Light" w:hAnsi="Calibri Light" w:cs="Calibri Light"/>
        </w:rPr>
        <w:t xml:space="preserve"> </w:t>
      </w:r>
      <w:r w:rsidRPr="008C599F">
        <w:rPr>
          <w:rFonts w:ascii="Calibri Light" w:hAnsi="Calibri Light" w:cs="Calibri Light"/>
        </w:rPr>
        <w:t>annually.</w:t>
      </w:r>
      <w:r w:rsidR="00562089" w:rsidRPr="008C599F">
        <w:rPr>
          <w:rFonts w:ascii="Calibri Light" w:hAnsi="Calibri Light" w:cs="Calibri Light"/>
        </w:rPr>
        <w:t xml:space="preserve"> </w:t>
      </w:r>
    </w:p>
    <w:p w14:paraId="3A40DD99" w14:textId="7A202100" w:rsidR="00892180" w:rsidRPr="008C599F" w:rsidRDefault="00892180" w:rsidP="002313FB">
      <w:pPr>
        <w:pStyle w:val="Heading4"/>
      </w:pPr>
      <w:r w:rsidRPr="008C599F">
        <w:t>MassHealth</w:t>
      </w:r>
      <w:r w:rsidR="00562089" w:rsidRPr="008C599F">
        <w:t xml:space="preserve"> </w:t>
      </w:r>
      <w:r w:rsidRPr="008C599F">
        <w:t>Initiatives</w:t>
      </w:r>
    </w:p>
    <w:p w14:paraId="65820DDF" w14:textId="2E3C5008" w:rsidR="00892180" w:rsidRPr="008C599F" w:rsidRDefault="00892180" w:rsidP="00892180">
      <w:pPr>
        <w:rPr>
          <w:rFonts w:ascii="Calibri Light" w:hAnsi="Calibri Light" w:cs="Calibri Light"/>
        </w:rPr>
      </w:pP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addition</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managed</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delivery</w:t>
      </w:r>
      <w:r w:rsidR="00562089" w:rsidRPr="008C599F">
        <w:rPr>
          <w:rFonts w:ascii="Calibri Light" w:hAnsi="Calibri Light" w:cs="Calibri Light"/>
        </w:rPr>
        <w:t xml:space="preserve"> </w:t>
      </w:r>
      <w:r w:rsidRPr="008C599F">
        <w:rPr>
          <w:rFonts w:ascii="Calibri Light" w:hAnsi="Calibri Light" w:cs="Calibri Light"/>
        </w:rPr>
        <w:t>programs,</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has</w:t>
      </w:r>
      <w:r w:rsidR="00562089" w:rsidRPr="008C599F">
        <w:rPr>
          <w:rFonts w:ascii="Calibri Light" w:hAnsi="Calibri Light" w:cs="Calibri Light"/>
        </w:rPr>
        <w:t xml:space="preserve"> </w:t>
      </w:r>
      <w:r w:rsidRPr="008C599F">
        <w:rPr>
          <w:rFonts w:ascii="Calibri Light" w:hAnsi="Calibri Light" w:cs="Calibri Light"/>
        </w:rPr>
        <w:t>implemented</w:t>
      </w:r>
      <w:r w:rsidR="00562089" w:rsidRPr="008C599F">
        <w:rPr>
          <w:rFonts w:ascii="Calibri Light" w:hAnsi="Calibri Light" w:cs="Calibri Light"/>
        </w:rPr>
        <w:t xml:space="preserve"> </w:t>
      </w:r>
      <w:r w:rsidRPr="008C599F">
        <w:rPr>
          <w:rFonts w:ascii="Calibri Light" w:hAnsi="Calibri Light" w:cs="Calibri Light"/>
        </w:rPr>
        <w:t>several</w:t>
      </w:r>
      <w:r w:rsidR="00562089" w:rsidRPr="008C599F">
        <w:rPr>
          <w:rFonts w:ascii="Calibri Light" w:hAnsi="Calibri Light" w:cs="Calibri Light"/>
        </w:rPr>
        <w:t xml:space="preserve"> </w:t>
      </w:r>
      <w:r w:rsidRPr="008C599F">
        <w:rPr>
          <w:rFonts w:ascii="Calibri Light" w:hAnsi="Calibri Light" w:cs="Calibri Light"/>
        </w:rPr>
        <w:t>initiatives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support</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goals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00E5538B" w:rsidRPr="008C599F">
        <w:rPr>
          <w:rFonts w:ascii="Calibri Light" w:hAnsi="Calibri Light" w:cs="Calibri Light"/>
        </w:rPr>
        <w:t>its</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strategy.</w:t>
      </w:r>
      <w:r w:rsidR="00562089" w:rsidRPr="008C599F">
        <w:rPr>
          <w:rFonts w:ascii="Calibri Light" w:hAnsi="Calibri Light" w:cs="Calibri Light"/>
        </w:rPr>
        <w:t xml:space="preserve"> </w:t>
      </w:r>
    </w:p>
    <w:p w14:paraId="495B154E" w14:textId="03529785" w:rsidR="00892180" w:rsidRPr="008C599F" w:rsidRDefault="00892180" w:rsidP="002313FB">
      <w:pPr>
        <w:pStyle w:val="Heading5"/>
      </w:pPr>
      <w:r w:rsidRPr="008C599F">
        <w:t>1115</w:t>
      </w:r>
      <w:r w:rsidR="00562089" w:rsidRPr="008C599F">
        <w:t xml:space="preserve"> </w:t>
      </w:r>
      <w:r w:rsidRPr="008C599F">
        <w:t>Demonstration</w:t>
      </w:r>
      <w:r w:rsidR="00562089" w:rsidRPr="008C599F">
        <w:t xml:space="preserve"> </w:t>
      </w:r>
      <w:r w:rsidRPr="008C599F">
        <w:t>Waiver</w:t>
      </w:r>
    </w:p>
    <w:p w14:paraId="464D1D63" w14:textId="43DA4BB4" w:rsidR="00892180" w:rsidRPr="008C599F" w:rsidRDefault="00892180" w:rsidP="00892180">
      <w:pPr>
        <w:rPr>
          <w:rFonts w:ascii="Calibri Light" w:hAnsi="Calibri Light" w:cs="Calibri Light"/>
        </w:rPr>
      </w:pP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1115</w:t>
      </w:r>
      <w:r w:rsidR="00562089" w:rsidRPr="008C599F">
        <w:rPr>
          <w:rFonts w:ascii="Calibri Light" w:hAnsi="Calibri Light" w:cs="Calibri Light"/>
        </w:rPr>
        <w:t xml:space="preserve"> </w:t>
      </w:r>
      <w:r w:rsidRPr="008C599F">
        <w:rPr>
          <w:rFonts w:ascii="Calibri Light" w:hAnsi="Calibri Light" w:cs="Calibri Light"/>
        </w:rPr>
        <w:t>demonstration</w:t>
      </w:r>
      <w:r w:rsidR="00562089" w:rsidRPr="008C599F">
        <w:rPr>
          <w:rFonts w:ascii="Calibri Light" w:hAnsi="Calibri Light" w:cs="Calibri Light"/>
        </w:rPr>
        <w:t xml:space="preserve"> </w:t>
      </w:r>
      <w:r w:rsidRPr="008C599F">
        <w:rPr>
          <w:rFonts w:ascii="Calibri Light" w:hAnsi="Calibri Light" w:cs="Calibri Light"/>
        </w:rPr>
        <w:t>waiver</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statewide</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reform</w:t>
      </w:r>
      <w:r w:rsidR="00562089" w:rsidRPr="008C599F">
        <w:rPr>
          <w:rFonts w:ascii="Calibri Light" w:hAnsi="Calibri Light" w:cs="Calibri Light"/>
        </w:rPr>
        <w:t xml:space="preserve"> </w:t>
      </w:r>
      <w:r w:rsidRPr="008C599F">
        <w:rPr>
          <w:rFonts w:ascii="Calibri Light" w:hAnsi="Calibri Light" w:cs="Calibri Light"/>
        </w:rPr>
        <w:t>initiative</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enabled</w:t>
      </w:r>
      <w:r w:rsidR="00562089" w:rsidRPr="008C599F">
        <w:rPr>
          <w:rFonts w:ascii="Calibri Light" w:hAnsi="Calibri Light" w:cs="Calibri Light"/>
        </w:rPr>
        <w:t xml:space="preserve"> </w:t>
      </w:r>
      <w:r w:rsidRPr="008C599F">
        <w:rPr>
          <w:rFonts w:ascii="Calibri Light" w:hAnsi="Calibri Light" w:cs="Calibri Light"/>
        </w:rPr>
        <w:t>Massachusetts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achieve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maintain</w:t>
      </w:r>
      <w:r w:rsidR="00562089" w:rsidRPr="008C599F">
        <w:rPr>
          <w:rFonts w:ascii="Calibri Light" w:hAnsi="Calibri Light" w:cs="Calibri Light"/>
        </w:rPr>
        <w:t xml:space="preserve"> </w:t>
      </w:r>
      <w:r w:rsidRPr="008C599F">
        <w:rPr>
          <w:rFonts w:ascii="Calibri Light" w:hAnsi="Calibri Light" w:cs="Calibri Light"/>
        </w:rPr>
        <w:t>near</w:t>
      </w:r>
      <w:r w:rsidR="00562089" w:rsidRPr="008C599F">
        <w:rPr>
          <w:rFonts w:ascii="Calibri Light" w:hAnsi="Calibri Light" w:cs="Calibri Light"/>
        </w:rPr>
        <w:t xml:space="preserve"> </w:t>
      </w:r>
      <w:r w:rsidRPr="008C599F">
        <w:rPr>
          <w:rFonts w:ascii="Calibri Light" w:hAnsi="Calibri Light" w:cs="Calibri Light"/>
        </w:rPr>
        <w:t>universal</w:t>
      </w:r>
      <w:r w:rsidR="00562089" w:rsidRPr="008C599F">
        <w:rPr>
          <w:rFonts w:ascii="Calibri Light" w:hAnsi="Calibri Light" w:cs="Calibri Light"/>
        </w:rPr>
        <w:t xml:space="preserve"> </w:t>
      </w:r>
      <w:r w:rsidRPr="008C599F">
        <w:rPr>
          <w:rFonts w:ascii="Calibri Light" w:hAnsi="Calibri Light" w:cs="Calibri Light"/>
        </w:rPr>
        <w:t>healthcare</w:t>
      </w:r>
      <w:r w:rsidR="00562089" w:rsidRPr="008C599F">
        <w:rPr>
          <w:rFonts w:ascii="Calibri Light" w:hAnsi="Calibri Light" w:cs="Calibri Light"/>
        </w:rPr>
        <w:t xml:space="preserve"> </w:t>
      </w:r>
      <w:r w:rsidRPr="008C599F">
        <w:rPr>
          <w:rFonts w:ascii="Calibri Light" w:hAnsi="Calibri Light" w:cs="Calibri Light"/>
        </w:rPr>
        <w:t>coverage.</w:t>
      </w:r>
      <w:r w:rsidR="00562089" w:rsidRPr="008C599F">
        <w:rPr>
          <w:rFonts w:ascii="Calibri Light" w:hAnsi="Calibri Light" w:cs="Calibri Light"/>
        </w:rPr>
        <w:t xml:space="preserve"> </w:t>
      </w:r>
      <w:r w:rsidRPr="008C599F">
        <w:rPr>
          <w:rFonts w:ascii="Calibri Light" w:hAnsi="Calibri Light" w:cs="Calibri Light"/>
        </w:rPr>
        <w:t>Initially</w:t>
      </w:r>
      <w:r w:rsidR="00562089" w:rsidRPr="008C599F">
        <w:rPr>
          <w:rFonts w:ascii="Calibri Light" w:hAnsi="Calibri Light" w:cs="Calibri Light"/>
        </w:rPr>
        <w:t xml:space="preserve"> </w:t>
      </w:r>
      <w:r w:rsidRPr="008C599F">
        <w:rPr>
          <w:rFonts w:ascii="Calibri Light" w:hAnsi="Calibri Light" w:cs="Calibri Light"/>
        </w:rPr>
        <w:t>implemented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1997,</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initiative</w:t>
      </w:r>
      <w:r w:rsidR="00562089" w:rsidRPr="008C599F">
        <w:rPr>
          <w:rFonts w:ascii="Calibri Light" w:hAnsi="Calibri Light" w:cs="Calibri Light"/>
        </w:rPr>
        <w:t xml:space="preserve"> </w:t>
      </w:r>
      <w:r w:rsidRPr="008C599F">
        <w:rPr>
          <w:rFonts w:ascii="Calibri Light" w:hAnsi="Calibri Light" w:cs="Calibri Light"/>
        </w:rPr>
        <w:t>has</w:t>
      </w:r>
      <w:r w:rsidR="00562089" w:rsidRPr="008C599F">
        <w:rPr>
          <w:rFonts w:ascii="Calibri Light" w:hAnsi="Calibri Light" w:cs="Calibri Light"/>
        </w:rPr>
        <w:t xml:space="preserve"> </w:t>
      </w:r>
      <w:r w:rsidRPr="008C599F">
        <w:rPr>
          <w:rFonts w:ascii="Calibri Light" w:hAnsi="Calibri Light" w:cs="Calibri Light"/>
        </w:rPr>
        <w:t>developed</w:t>
      </w:r>
      <w:r w:rsidR="00562089" w:rsidRPr="008C599F">
        <w:rPr>
          <w:rFonts w:ascii="Calibri Light" w:hAnsi="Calibri Light" w:cs="Calibri Light"/>
        </w:rPr>
        <w:t xml:space="preserve"> </w:t>
      </w:r>
      <w:r w:rsidRPr="008C599F">
        <w:rPr>
          <w:rFonts w:ascii="Calibri Light" w:hAnsi="Calibri Light" w:cs="Calibri Light"/>
        </w:rPr>
        <w:t>over</w:t>
      </w:r>
      <w:r w:rsidR="00562089" w:rsidRPr="008C599F">
        <w:rPr>
          <w:rFonts w:ascii="Calibri Light" w:hAnsi="Calibri Light" w:cs="Calibri Light"/>
        </w:rPr>
        <w:t xml:space="preserve"> </w:t>
      </w:r>
      <w:r w:rsidRPr="008C599F">
        <w:rPr>
          <w:rFonts w:ascii="Calibri Light" w:hAnsi="Calibri Light" w:cs="Calibri Light"/>
        </w:rPr>
        <w:t>time</w:t>
      </w:r>
      <w:r w:rsidR="00562089" w:rsidRPr="008C599F">
        <w:rPr>
          <w:rFonts w:ascii="Calibri Light" w:hAnsi="Calibri Light" w:cs="Calibri Light"/>
        </w:rPr>
        <w:t xml:space="preserve"> </w:t>
      </w:r>
      <w:r w:rsidRPr="008C599F">
        <w:rPr>
          <w:rFonts w:ascii="Calibri Light" w:hAnsi="Calibri Light" w:cs="Calibri Light"/>
        </w:rPr>
        <w:t>through</w:t>
      </w:r>
      <w:r w:rsidR="00562089" w:rsidRPr="008C599F">
        <w:rPr>
          <w:rFonts w:ascii="Calibri Light" w:hAnsi="Calibri Light" w:cs="Calibri Light"/>
        </w:rPr>
        <w:t xml:space="preserve"> </w:t>
      </w:r>
      <w:r w:rsidRPr="008C599F">
        <w:rPr>
          <w:rFonts w:ascii="Calibri Light" w:hAnsi="Calibri Light" w:cs="Calibri Light"/>
        </w:rPr>
        <w:t>renewals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amendments.</w:t>
      </w:r>
      <w:r w:rsidR="00562089" w:rsidRPr="008C599F">
        <w:rPr>
          <w:rFonts w:ascii="Calibri Light" w:hAnsi="Calibri Light" w:cs="Calibri Light"/>
        </w:rPr>
        <w:t xml:space="preserve"> </w:t>
      </w:r>
      <w:r w:rsidRPr="008C599F">
        <w:rPr>
          <w:rFonts w:ascii="Calibri Light" w:hAnsi="Calibri Light" w:cs="Calibri Light"/>
        </w:rPr>
        <w:t>Through</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2018</w:t>
      </w:r>
      <w:r w:rsidR="00562089" w:rsidRPr="008C599F">
        <w:rPr>
          <w:rFonts w:ascii="Calibri Light" w:hAnsi="Calibri Light" w:cs="Calibri Light"/>
        </w:rPr>
        <w:t xml:space="preserve"> </w:t>
      </w:r>
      <w:r w:rsidRPr="008C599F">
        <w:rPr>
          <w:rFonts w:ascii="Calibri Light" w:hAnsi="Calibri Light" w:cs="Calibri Light"/>
        </w:rPr>
        <w:t>renewal,</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established</w:t>
      </w:r>
      <w:r w:rsidR="00562089" w:rsidRPr="008C599F">
        <w:rPr>
          <w:rFonts w:ascii="Calibri Light" w:hAnsi="Calibri Light" w:cs="Calibri Light"/>
        </w:rPr>
        <w:t xml:space="preserve"> </w:t>
      </w:r>
      <w:r w:rsidRPr="008C599F">
        <w:rPr>
          <w:rFonts w:ascii="Calibri Light" w:hAnsi="Calibri Light" w:cs="Calibri Light"/>
        </w:rPr>
        <w:t>ACOs,</w:t>
      </w:r>
      <w:r w:rsidR="00562089" w:rsidRPr="008C599F">
        <w:rPr>
          <w:rFonts w:ascii="Calibri Light" w:hAnsi="Calibri Light" w:cs="Calibri Light"/>
        </w:rPr>
        <w:t xml:space="preserve"> </w:t>
      </w:r>
      <w:r w:rsidRPr="008C599F">
        <w:rPr>
          <w:rFonts w:ascii="Calibri Light" w:hAnsi="Calibri Light" w:cs="Calibri Light"/>
        </w:rPr>
        <w:t>incorporated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Community</w:t>
      </w:r>
      <w:r w:rsidR="00562089" w:rsidRPr="008C599F">
        <w:rPr>
          <w:rFonts w:ascii="Calibri Light" w:hAnsi="Calibri Light" w:cs="Calibri Light"/>
        </w:rPr>
        <w:t xml:space="preserve"> </w:t>
      </w:r>
      <w:r w:rsidRPr="008C599F">
        <w:rPr>
          <w:rFonts w:ascii="Calibri Light" w:hAnsi="Calibri Light" w:cs="Calibri Light"/>
        </w:rPr>
        <w:t>Partners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Flexible</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program</w:t>
      </w:r>
      <w:r w:rsidR="00562089" w:rsidRPr="008C599F">
        <w:rPr>
          <w:rFonts w:ascii="Calibri Light" w:hAnsi="Calibri Light" w:cs="Calibri Light"/>
        </w:rPr>
        <w:t xml:space="preserve"> </w:t>
      </w:r>
      <w:r w:rsidRPr="008C599F">
        <w:rPr>
          <w:rFonts w:ascii="Calibri Light" w:hAnsi="Calibri Light" w:cs="Calibri Light"/>
        </w:rPr>
        <w:t>where</w:t>
      </w:r>
      <w:r w:rsidR="00562089" w:rsidRPr="008C599F">
        <w:rPr>
          <w:rFonts w:ascii="Calibri Light" w:hAnsi="Calibri Light" w:cs="Calibri Light"/>
        </w:rPr>
        <w:t xml:space="preserve"> </w:t>
      </w:r>
      <w:r w:rsidRPr="008C599F">
        <w:rPr>
          <w:rFonts w:ascii="Calibri Light" w:hAnsi="Calibri Light" w:cs="Calibri Light"/>
        </w:rPr>
        <w:t>ACOs</w:t>
      </w:r>
      <w:r w:rsidR="00562089" w:rsidRPr="008C599F">
        <w:rPr>
          <w:rFonts w:ascii="Calibri Light" w:hAnsi="Calibri Light" w:cs="Calibri Light"/>
        </w:rPr>
        <w:t xml:space="preserve"> </w:t>
      </w:r>
      <w:r w:rsidRPr="008C599F">
        <w:rPr>
          <w:rFonts w:ascii="Calibri Light" w:hAnsi="Calibri Light" w:cs="Calibri Light"/>
        </w:rPr>
        <w:t>provide</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set</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housing</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nutritional</w:t>
      </w:r>
      <w:r w:rsidR="00562089" w:rsidRPr="008C599F">
        <w:rPr>
          <w:rFonts w:ascii="Calibri Light" w:hAnsi="Calibri Light" w:cs="Calibri Light"/>
        </w:rPr>
        <w:t xml:space="preserve"> </w:t>
      </w:r>
      <w:r w:rsidRPr="008C599F">
        <w:rPr>
          <w:rFonts w:ascii="Calibri Light" w:hAnsi="Calibri Light" w:cs="Calibri Light"/>
        </w:rPr>
        <w:t>support</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certain</w:t>
      </w:r>
      <w:r w:rsidR="00562089" w:rsidRPr="008C599F">
        <w:rPr>
          <w:rFonts w:ascii="Calibri Light" w:hAnsi="Calibri Light" w:cs="Calibri Light"/>
        </w:rPr>
        <w:t xml:space="preserve"> </w:t>
      </w:r>
      <w:r w:rsidRPr="008C599F">
        <w:rPr>
          <w:rFonts w:ascii="Calibri Light" w:hAnsi="Calibri Light" w:cs="Calibri Light"/>
        </w:rPr>
        <w:t>members)</w:t>
      </w:r>
      <w:r w:rsidR="00B95EB5"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expanded</w:t>
      </w:r>
      <w:r w:rsidR="00562089" w:rsidRPr="008C599F">
        <w:rPr>
          <w:rFonts w:ascii="Calibri Light" w:hAnsi="Calibri Light" w:cs="Calibri Light"/>
        </w:rPr>
        <w:t xml:space="preserve"> </w:t>
      </w:r>
      <w:r w:rsidRPr="008C599F">
        <w:rPr>
          <w:rFonts w:ascii="Calibri Light" w:hAnsi="Calibri Light" w:cs="Calibri Light"/>
        </w:rPr>
        <w:t>coverage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SUD</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p>
    <w:p w14:paraId="176D46D1" w14:textId="77777777" w:rsidR="00892180" w:rsidRPr="008C599F" w:rsidRDefault="00892180" w:rsidP="00892180">
      <w:pPr>
        <w:rPr>
          <w:rFonts w:ascii="Calibri Light" w:hAnsi="Calibri Light" w:cs="Calibri Light"/>
        </w:rPr>
      </w:pPr>
    </w:p>
    <w:p w14:paraId="56429053" w14:textId="67D9C9A3" w:rsidR="00892180" w:rsidRPr="008C599F" w:rsidRDefault="00892180" w:rsidP="00892180">
      <w:pPr>
        <w:rPr>
          <w:rFonts w:ascii="Calibri Light" w:hAnsi="Calibri Light" w:cs="Calibri Light"/>
        </w:rPr>
      </w:pP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1115</w:t>
      </w:r>
      <w:r w:rsidR="00562089" w:rsidRPr="008C599F">
        <w:rPr>
          <w:rFonts w:ascii="Calibri Light" w:hAnsi="Calibri Light" w:cs="Calibri Light"/>
        </w:rPr>
        <w:t xml:space="preserve"> </w:t>
      </w:r>
      <w:r w:rsidRPr="008C599F">
        <w:rPr>
          <w:rFonts w:ascii="Calibri Light" w:hAnsi="Calibri Light" w:cs="Calibri Light"/>
        </w:rPr>
        <w:t>demonstration</w:t>
      </w:r>
      <w:r w:rsidR="00562089" w:rsidRPr="008C599F">
        <w:rPr>
          <w:rFonts w:ascii="Calibri Light" w:hAnsi="Calibri Light" w:cs="Calibri Light"/>
        </w:rPr>
        <w:t xml:space="preserve"> </w:t>
      </w:r>
      <w:r w:rsidRPr="008C599F">
        <w:rPr>
          <w:rFonts w:ascii="Calibri Light" w:hAnsi="Calibri Light" w:cs="Calibri Light"/>
        </w:rPr>
        <w:t>waiver</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renewed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2022</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next</w:t>
      </w:r>
      <w:r w:rsidR="00562089" w:rsidRPr="008C599F">
        <w:rPr>
          <w:rFonts w:ascii="Calibri Light" w:hAnsi="Calibri Light" w:cs="Calibri Light"/>
        </w:rPr>
        <w:t xml:space="preserve"> </w:t>
      </w:r>
      <w:r w:rsidRPr="008C599F">
        <w:rPr>
          <w:rFonts w:ascii="Calibri Light" w:hAnsi="Calibri Light" w:cs="Calibri Light"/>
        </w:rPr>
        <w:t>five</w:t>
      </w:r>
      <w:r w:rsidR="00562089" w:rsidRPr="008C599F">
        <w:rPr>
          <w:rFonts w:ascii="Calibri Light" w:hAnsi="Calibri Light" w:cs="Calibri Light"/>
        </w:rPr>
        <w:t xml:space="preserve"> </w:t>
      </w:r>
      <w:r w:rsidRPr="008C599F">
        <w:rPr>
          <w:rFonts w:ascii="Calibri Light" w:hAnsi="Calibri Light" w:cs="Calibri Light"/>
        </w:rPr>
        <w:t>years.</w:t>
      </w:r>
      <w:r w:rsidR="00562089" w:rsidRPr="008C599F">
        <w:rPr>
          <w:rFonts w:ascii="Calibri Light" w:hAnsi="Calibri Light" w:cs="Calibri Light"/>
        </w:rPr>
        <w:t xml:space="preserve"> </w:t>
      </w:r>
      <w:r w:rsidRPr="008C599F">
        <w:rPr>
          <w:rFonts w:ascii="Calibri Light" w:hAnsi="Calibri Light" w:cs="Calibri Light"/>
        </w:rPr>
        <w:t>Under</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most</w:t>
      </w:r>
      <w:r w:rsidR="00562089" w:rsidRPr="008C599F">
        <w:rPr>
          <w:rFonts w:ascii="Calibri Light" w:hAnsi="Calibri Light" w:cs="Calibri Light"/>
        </w:rPr>
        <w:t xml:space="preserve"> </w:t>
      </w:r>
      <w:r w:rsidRPr="008C599F">
        <w:rPr>
          <w:rFonts w:ascii="Calibri Light" w:hAnsi="Calibri Light" w:cs="Calibri Light"/>
        </w:rPr>
        <w:t>recent</w:t>
      </w:r>
      <w:r w:rsidR="00562089" w:rsidRPr="008C599F">
        <w:rPr>
          <w:rFonts w:ascii="Calibri Light" w:hAnsi="Calibri Light" w:cs="Calibri Light"/>
        </w:rPr>
        <w:t xml:space="preserve"> </w:t>
      </w:r>
      <w:r w:rsidRPr="008C599F">
        <w:rPr>
          <w:rFonts w:ascii="Calibri Light" w:hAnsi="Calibri Light" w:cs="Calibri Light"/>
        </w:rPr>
        <w:t>extension,</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will</w:t>
      </w:r>
      <w:r w:rsidR="00562089" w:rsidRPr="008C599F">
        <w:rPr>
          <w:rFonts w:ascii="Calibri Light" w:hAnsi="Calibri Light" w:cs="Calibri Light"/>
        </w:rPr>
        <w:t xml:space="preserve"> </w:t>
      </w:r>
      <w:r w:rsidRPr="008C599F">
        <w:rPr>
          <w:rFonts w:ascii="Calibri Light" w:hAnsi="Calibri Light" w:cs="Calibri Light"/>
        </w:rPr>
        <w:t>continue</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restructure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delivery</w:t>
      </w:r>
      <w:r w:rsidR="00562089" w:rsidRPr="008C599F">
        <w:rPr>
          <w:rFonts w:ascii="Calibri Light" w:hAnsi="Calibri Light" w:cs="Calibri Light"/>
        </w:rPr>
        <w:t xml:space="preserve"> </w:t>
      </w:r>
      <w:r w:rsidRPr="008C599F">
        <w:rPr>
          <w:rFonts w:ascii="Calibri Light" w:hAnsi="Calibri Light" w:cs="Calibri Light"/>
        </w:rPr>
        <w:t>system</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increasing</w:t>
      </w:r>
      <w:r w:rsidR="00562089" w:rsidRPr="008C599F">
        <w:rPr>
          <w:rFonts w:ascii="Calibri Light" w:hAnsi="Calibri Light" w:cs="Calibri Light"/>
        </w:rPr>
        <w:t xml:space="preserve"> </w:t>
      </w:r>
      <w:r w:rsidRPr="008C599F">
        <w:rPr>
          <w:rFonts w:ascii="Calibri Light" w:hAnsi="Calibri Light" w:cs="Calibri Light"/>
        </w:rPr>
        <w:t>expectations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how</w:t>
      </w:r>
      <w:r w:rsidR="00562089" w:rsidRPr="008C599F">
        <w:rPr>
          <w:rFonts w:ascii="Calibri Light" w:hAnsi="Calibri Light" w:cs="Calibri Light"/>
        </w:rPr>
        <w:t xml:space="preserve"> </w:t>
      </w:r>
      <w:r w:rsidRPr="008C599F">
        <w:rPr>
          <w:rFonts w:ascii="Calibri Light" w:hAnsi="Calibri Light" w:cs="Calibri Light"/>
        </w:rPr>
        <w:t>ACOs</w:t>
      </w:r>
      <w:r w:rsidR="00562089" w:rsidRPr="008C599F">
        <w:rPr>
          <w:rFonts w:ascii="Calibri Light" w:hAnsi="Calibri Light" w:cs="Calibri Light"/>
        </w:rPr>
        <w:t xml:space="preserve"> </w:t>
      </w:r>
      <w:r w:rsidRPr="008C599F">
        <w:rPr>
          <w:rFonts w:ascii="Calibri Light" w:hAnsi="Calibri Light" w:cs="Calibri Light"/>
        </w:rPr>
        <w:t>improve</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It</w:t>
      </w:r>
      <w:r w:rsidR="00562089" w:rsidRPr="008C599F">
        <w:rPr>
          <w:rFonts w:ascii="Calibri Light" w:hAnsi="Calibri Light" w:cs="Calibri Light"/>
        </w:rPr>
        <w:t xml:space="preserve"> </w:t>
      </w:r>
      <w:r w:rsidRPr="008C599F">
        <w:rPr>
          <w:rFonts w:ascii="Calibri Light" w:hAnsi="Calibri Light" w:cs="Calibri Light"/>
        </w:rPr>
        <w:t>will</w:t>
      </w:r>
      <w:r w:rsidR="00562089" w:rsidRPr="008C599F">
        <w:rPr>
          <w:rFonts w:ascii="Calibri Light" w:hAnsi="Calibri Light" w:cs="Calibri Light"/>
        </w:rPr>
        <w:t xml:space="preserve"> </w:t>
      </w:r>
      <w:r w:rsidRPr="008C599F">
        <w:rPr>
          <w:rFonts w:ascii="Calibri Light" w:hAnsi="Calibri Light" w:cs="Calibri Light"/>
        </w:rPr>
        <w:t>also</w:t>
      </w:r>
      <w:r w:rsidR="00562089" w:rsidRPr="008C599F">
        <w:rPr>
          <w:rFonts w:ascii="Calibri Light" w:hAnsi="Calibri Light" w:cs="Calibri Light"/>
        </w:rPr>
        <w:t xml:space="preserve"> </w:t>
      </w:r>
      <w:r w:rsidRPr="008C599F">
        <w:rPr>
          <w:rFonts w:ascii="Calibri Light" w:hAnsi="Calibri Light" w:cs="Calibri Light"/>
        </w:rPr>
        <w:t>support</w:t>
      </w:r>
      <w:r w:rsidR="00562089" w:rsidRPr="008C599F">
        <w:rPr>
          <w:rFonts w:ascii="Calibri Light" w:hAnsi="Calibri Light" w:cs="Calibri Light"/>
        </w:rPr>
        <w:t xml:space="preserve"> </w:t>
      </w:r>
      <w:r w:rsidRPr="008C599F">
        <w:rPr>
          <w:rFonts w:ascii="Calibri Light" w:hAnsi="Calibri Light" w:cs="Calibri Light"/>
        </w:rPr>
        <w:t>investments</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primary</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behavioral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pediatric</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well</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bring</w:t>
      </w:r>
      <w:r w:rsidR="00562089" w:rsidRPr="008C599F">
        <w:rPr>
          <w:rFonts w:ascii="Calibri Light" w:hAnsi="Calibri Light" w:cs="Calibri Light"/>
        </w:rPr>
        <w:t xml:space="preserve"> </w:t>
      </w:r>
      <w:r w:rsidRPr="008C599F">
        <w:rPr>
          <w:rFonts w:ascii="Calibri Light" w:hAnsi="Calibri Light" w:cs="Calibri Light"/>
        </w:rPr>
        <w:t>more</w:t>
      </w:r>
      <w:r w:rsidR="00562089" w:rsidRPr="008C599F">
        <w:rPr>
          <w:rFonts w:ascii="Calibri Light" w:hAnsi="Calibri Light" w:cs="Calibri Light"/>
        </w:rPr>
        <w:t xml:space="preserve"> </w:t>
      </w:r>
      <w:r w:rsidRPr="008C599F">
        <w:rPr>
          <w:rFonts w:ascii="Calibri Light" w:hAnsi="Calibri Light" w:cs="Calibri Light"/>
        </w:rPr>
        <w:t>focus</w:t>
      </w:r>
      <w:r w:rsidR="00562089" w:rsidRPr="008C599F">
        <w:rPr>
          <w:rFonts w:ascii="Calibri Light" w:hAnsi="Calibri Light" w:cs="Calibri Light"/>
        </w:rPr>
        <w:t xml:space="preserve"> </w:t>
      </w:r>
      <w:r w:rsidRPr="008C599F">
        <w:rPr>
          <w:rFonts w:ascii="Calibri Light" w:hAnsi="Calibri Light" w:cs="Calibri Light"/>
        </w:rPr>
        <w:t>on</w:t>
      </w:r>
      <w:r w:rsidR="00562089" w:rsidRPr="008C599F">
        <w:rPr>
          <w:rFonts w:ascii="Calibri Light" w:hAnsi="Calibri Light" w:cs="Calibri Light"/>
        </w:rPr>
        <w:t xml:space="preserve"> </w:t>
      </w:r>
      <w:r w:rsidRPr="008C599F">
        <w:rPr>
          <w:rFonts w:ascii="Calibri Light" w:hAnsi="Calibri Light" w:cs="Calibri Light"/>
        </w:rPr>
        <w:t>advancing</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equity</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incentivizing</w:t>
      </w:r>
      <w:r w:rsidR="00562089" w:rsidRPr="008C599F">
        <w:rPr>
          <w:rFonts w:ascii="Calibri Light" w:hAnsi="Calibri Light" w:cs="Calibri Light"/>
        </w:rPr>
        <w:t xml:space="preserve"> </w:t>
      </w:r>
      <w:r w:rsidRPr="008C599F">
        <w:rPr>
          <w:rFonts w:ascii="Calibri Light" w:hAnsi="Calibri Light" w:cs="Calibri Light"/>
        </w:rPr>
        <w:t>ACOs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hospitals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work</w:t>
      </w:r>
      <w:r w:rsidR="00562089" w:rsidRPr="008C599F">
        <w:rPr>
          <w:rFonts w:ascii="Calibri Light" w:hAnsi="Calibri Light" w:cs="Calibri Light"/>
        </w:rPr>
        <w:t xml:space="preserve"> </w:t>
      </w:r>
      <w:r w:rsidRPr="008C599F">
        <w:rPr>
          <w:rFonts w:ascii="Calibri Light" w:hAnsi="Calibri Light" w:cs="Calibri Light"/>
        </w:rPr>
        <w:t>together</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reduce</w:t>
      </w:r>
      <w:r w:rsidR="00562089" w:rsidRPr="008C599F">
        <w:rPr>
          <w:rFonts w:ascii="Calibri Light" w:hAnsi="Calibri Light" w:cs="Calibri Light"/>
        </w:rPr>
        <w:t xml:space="preserve"> </w:t>
      </w:r>
      <w:r w:rsidRPr="008C599F">
        <w:rPr>
          <w:rFonts w:ascii="Calibri Light" w:hAnsi="Calibri Light" w:cs="Calibri Light"/>
        </w:rPr>
        <w:t>disparities</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access.</w:t>
      </w:r>
      <w:r w:rsidR="00562089" w:rsidRPr="008C599F">
        <w:rPr>
          <w:rFonts w:ascii="Calibri Light" w:hAnsi="Calibri Light" w:cs="Calibri Light"/>
        </w:rPr>
        <w:t xml:space="preserve"> </w:t>
      </w:r>
    </w:p>
    <w:p w14:paraId="068D8771" w14:textId="07DC3097" w:rsidR="000E6226" w:rsidRPr="008C599F" w:rsidRDefault="000E6226" w:rsidP="000E6226">
      <w:pPr>
        <w:pStyle w:val="Heading5"/>
      </w:pPr>
      <w:bookmarkStart w:id="70" w:name="_Hlk154788766"/>
      <w:r w:rsidRPr="008C599F">
        <w:lastRenderedPageBreak/>
        <w:t>Roadmap</w:t>
      </w:r>
      <w:r w:rsidR="00562089" w:rsidRPr="008C599F">
        <w:t xml:space="preserve"> </w:t>
      </w:r>
      <w:r w:rsidRPr="008C599F">
        <w:t>for</w:t>
      </w:r>
      <w:r w:rsidR="00562089" w:rsidRPr="008C599F">
        <w:t xml:space="preserve"> </w:t>
      </w:r>
      <w:r w:rsidRPr="008C599F">
        <w:t>Behavioral</w:t>
      </w:r>
      <w:r w:rsidR="00562089" w:rsidRPr="008C599F">
        <w:t xml:space="preserve"> </w:t>
      </w:r>
      <w:r w:rsidRPr="008C599F">
        <w:t>Health</w:t>
      </w:r>
    </w:p>
    <w:p w14:paraId="7E91AFFF" w14:textId="70C5FAF7" w:rsidR="000E6226" w:rsidRPr="008C599F" w:rsidRDefault="000E6226" w:rsidP="000E6226">
      <w:pPr>
        <w:rPr>
          <w:rFonts w:ascii="Calibri Light" w:hAnsi="Calibri Light" w:cs="Calibri Light"/>
        </w:rPr>
      </w:pPr>
      <w:r w:rsidRPr="008C599F">
        <w:rPr>
          <w:rFonts w:ascii="Calibri Light" w:hAnsi="Calibri Light" w:cs="Calibri Light"/>
        </w:rPr>
        <w:t>Another</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initiative</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supports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goals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strategy</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five-year</w:t>
      </w:r>
      <w:r w:rsidR="00562089" w:rsidRPr="008C599F">
        <w:rPr>
          <w:rFonts w:ascii="Calibri Light" w:hAnsi="Calibri Light" w:cs="Calibri Light"/>
        </w:rPr>
        <w:t xml:space="preserve"> </w:t>
      </w:r>
      <w:r w:rsidRPr="008C599F">
        <w:rPr>
          <w:rFonts w:ascii="Calibri Light" w:hAnsi="Calibri Light" w:cs="Calibri Light"/>
        </w:rPr>
        <w:t>roadmap</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behavioral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reform</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released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2021.</w:t>
      </w:r>
      <w:r w:rsidR="00562089" w:rsidRPr="008C599F">
        <w:rPr>
          <w:rFonts w:ascii="Calibri Light" w:hAnsi="Calibri Light" w:cs="Calibri Light"/>
        </w:rPr>
        <w:t xml:space="preserve"> </w:t>
      </w:r>
      <w:r w:rsidRPr="008C599F">
        <w:rPr>
          <w:rFonts w:ascii="Calibri Light" w:hAnsi="Calibri Light" w:cs="Calibri Light"/>
        </w:rPr>
        <w:t>Key</w:t>
      </w:r>
      <w:r w:rsidR="00562089" w:rsidRPr="008C599F">
        <w:rPr>
          <w:rFonts w:ascii="Calibri Light" w:hAnsi="Calibri Light" w:cs="Calibri Light"/>
        </w:rPr>
        <w:t xml:space="preserve"> </w:t>
      </w:r>
      <w:r w:rsidRPr="008C599F">
        <w:rPr>
          <w:rFonts w:ascii="Calibri Light" w:hAnsi="Calibri Light" w:cs="Calibri Light"/>
        </w:rPr>
        <w:t>components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implementing</w:t>
      </w:r>
      <w:r w:rsidR="00562089" w:rsidRPr="008C599F">
        <w:rPr>
          <w:rFonts w:ascii="Calibri Light" w:hAnsi="Calibri Light" w:cs="Calibri Light"/>
        </w:rPr>
        <w:t xml:space="preserve"> </w:t>
      </w:r>
      <w:r w:rsidRPr="008C599F">
        <w:rPr>
          <w:rFonts w:ascii="Calibri Light" w:hAnsi="Calibri Light" w:cs="Calibri Light"/>
        </w:rPr>
        <w:t>this</w:t>
      </w:r>
      <w:r w:rsidR="00562089" w:rsidRPr="008C599F">
        <w:rPr>
          <w:rFonts w:ascii="Calibri Light" w:hAnsi="Calibri Light" w:cs="Calibri Light"/>
        </w:rPr>
        <w:t xml:space="preserve"> </w:t>
      </w:r>
      <w:r w:rsidRPr="008C599F">
        <w:rPr>
          <w:rFonts w:ascii="Calibri Light" w:hAnsi="Calibri Light" w:cs="Calibri Light"/>
        </w:rPr>
        <w:t>initiative</w:t>
      </w:r>
      <w:r w:rsidR="00562089" w:rsidRPr="008C599F">
        <w:rPr>
          <w:rFonts w:ascii="Calibri Light" w:hAnsi="Calibri Light" w:cs="Calibri Light"/>
        </w:rPr>
        <w:t xml:space="preserve"> </w:t>
      </w:r>
      <w:r w:rsidRPr="008C599F">
        <w:rPr>
          <w:rFonts w:ascii="Calibri Light" w:hAnsi="Calibri Light" w:cs="Calibri Light"/>
        </w:rPr>
        <w:t>include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integration</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behavioral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primary</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community-based</w:t>
      </w:r>
      <w:r w:rsidR="00562089" w:rsidRPr="008C599F">
        <w:rPr>
          <w:rFonts w:ascii="Calibri Light" w:hAnsi="Calibri Light" w:cs="Calibri Light"/>
        </w:rPr>
        <w:t xml:space="preserve"> </w:t>
      </w:r>
      <w:r w:rsidRPr="008C599F">
        <w:rPr>
          <w:rFonts w:ascii="Calibri Light" w:hAnsi="Calibri Light" w:cs="Calibri Light"/>
        </w:rPr>
        <w:t>alternatives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emergency</w:t>
      </w:r>
      <w:r w:rsidR="00562089" w:rsidRPr="008C599F">
        <w:rPr>
          <w:rFonts w:ascii="Calibri Light" w:hAnsi="Calibri Light" w:cs="Calibri Light"/>
        </w:rPr>
        <w:t xml:space="preserve"> </w:t>
      </w:r>
      <w:r w:rsidRPr="008C599F">
        <w:rPr>
          <w:rFonts w:ascii="Calibri Light" w:hAnsi="Calibri Light" w:cs="Calibri Light"/>
        </w:rPr>
        <w:t>department</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crisis</w:t>
      </w:r>
      <w:r w:rsidR="00562089" w:rsidRPr="008C599F">
        <w:rPr>
          <w:rFonts w:ascii="Calibri Light" w:hAnsi="Calibri Light" w:cs="Calibri Light"/>
        </w:rPr>
        <w:t xml:space="preserve"> </w:t>
      </w:r>
      <w:r w:rsidRPr="008C599F">
        <w:rPr>
          <w:rFonts w:ascii="Calibri Light" w:hAnsi="Calibri Light" w:cs="Calibri Light"/>
        </w:rPr>
        <w:t>interventions,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creation</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24-7</w:t>
      </w:r>
      <w:r w:rsidR="00562089" w:rsidRPr="008C599F">
        <w:rPr>
          <w:rFonts w:ascii="Calibri Light" w:hAnsi="Calibri Light" w:cs="Calibri Light"/>
        </w:rPr>
        <w:t xml:space="preserve"> </w:t>
      </w:r>
      <w:r w:rsidRPr="008C599F">
        <w:rPr>
          <w:rFonts w:ascii="Calibri Light" w:hAnsi="Calibri Light" w:cs="Calibri Light"/>
        </w:rPr>
        <w:t>Behavioral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Help</w:t>
      </w:r>
      <w:r w:rsidR="00562089" w:rsidRPr="008C599F">
        <w:rPr>
          <w:rFonts w:ascii="Calibri Light" w:hAnsi="Calibri Light" w:cs="Calibri Light"/>
        </w:rPr>
        <w:t xml:space="preserve"> </w:t>
      </w:r>
      <w:r w:rsidRPr="008C599F">
        <w:rPr>
          <w:rFonts w:ascii="Calibri Light" w:hAnsi="Calibri Light" w:cs="Calibri Light"/>
        </w:rPr>
        <w:t>Line</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became</w:t>
      </w:r>
      <w:r w:rsidR="00562089" w:rsidRPr="008C599F">
        <w:rPr>
          <w:rFonts w:ascii="Calibri Light" w:hAnsi="Calibri Light" w:cs="Calibri Light"/>
        </w:rPr>
        <w:t xml:space="preserve"> </w:t>
      </w:r>
      <w:r w:rsidRPr="008C599F">
        <w:rPr>
          <w:rFonts w:ascii="Calibri Light" w:hAnsi="Calibri Light" w:cs="Calibri Light"/>
        </w:rPr>
        <w:t>available</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2023.</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Behavioral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Help</w:t>
      </w:r>
      <w:r w:rsidR="00562089" w:rsidRPr="008C599F">
        <w:rPr>
          <w:rFonts w:ascii="Calibri Light" w:hAnsi="Calibri Light" w:cs="Calibri Light"/>
        </w:rPr>
        <w:t xml:space="preserve"> </w:t>
      </w:r>
      <w:r w:rsidRPr="008C599F">
        <w:rPr>
          <w:rFonts w:ascii="Calibri Light" w:hAnsi="Calibri Light" w:cs="Calibri Light"/>
        </w:rPr>
        <w:t>Line</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free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available</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all</w:t>
      </w:r>
      <w:r w:rsidR="00562089" w:rsidRPr="008C599F">
        <w:rPr>
          <w:rFonts w:ascii="Calibri Light" w:hAnsi="Calibri Light" w:cs="Calibri Light"/>
        </w:rPr>
        <w:t xml:space="preserve"> </w:t>
      </w:r>
      <w:r w:rsidRPr="008C599F">
        <w:rPr>
          <w:rFonts w:ascii="Calibri Light" w:hAnsi="Calibri Light" w:cs="Calibri Light"/>
        </w:rPr>
        <w:t>Massachusetts</w:t>
      </w:r>
      <w:r w:rsidR="00562089" w:rsidRPr="008C599F">
        <w:rPr>
          <w:rFonts w:ascii="Calibri Light" w:hAnsi="Calibri Light" w:cs="Calibri Light"/>
        </w:rPr>
        <w:t xml:space="preserve"> </w:t>
      </w:r>
      <w:r w:rsidRPr="008C599F">
        <w:rPr>
          <w:rFonts w:ascii="Calibri Light" w:hAnsi="Calibri Light" w:cs="Calibri Light"/>
        </w:rPr>
        <w:t>residents.</w:t>
      </w:r>
      <w:r w:rsidRPr="008C599F">
        <w:rPr>
          <w:rStyle w:val="FootnoteReference"/>
          <w:rFonts w:ascii="Calibri Light" w:hAnsi="Calibri Light" w:cs="Calibri Light"/>
        </w:rPr>
        <w:footnoteReference w:id="7"/>
      </w:r>
    </w:p>
    <w:p w14:paraId="5A97E2E1" w14:textId="21613FB6" w:rsidR="00892180" w:rsidRPr="008C599F" w:rsidRDefault="00892180" w:rsidP="0057215E">
      <w:pPr>
        <w:pStyle w:val="Heading3"/>
      </w:pPr>
      <w:bookmarkStart w:id="71" w:name="_Toc192537076"/>
      <w:bookmarkEnd w:id="69"/>
      <w:bookmarkEnd w:id="70"/>
      <w:r w:rsidRPr="008C599F">
        <w:t>Findings</w:t>
      </w:r>
      <w:r w:rsidR="00562089" w:rsidRPr="008C599F">
        <w:t xml:space="preserve"> </w:t>
      </w:r>
      <w:r w:rsidRPr="008C599F">
        <w:t>from</w:t>
      </w:r>
      <w:r w:rsidR="00562089" w:rsidRPr="008C599F">
        <w:t xml:space="preserve"> </w:t>
      </w:r>
      <w:r w:rsidRPr="008C599F">
        <w:t>State’s</w:t>
      </w:r>
      <w:r w:rsidR="00562089" w:rsidRPr="008C599F">
        <w:t xml:space="preserve"> </w:t>
      </w:r>
      <w:r w:rsidRPr="008C599F">
        <w:t>Evaluation</w:t>
      </w:r>
      <w:r w:rsidR="00562089" w:rsidRPr="008C599F">
        <w:t xml:space="preserve"> </w:t>
      </w:r>
      <w:r w:rsidRPr="008C599F">
        <w:t>of</w:t>
      </w:r>
      <w:r w:rsidR="00562089" w:rsidRPr="008C599F">
        <w:t xml:space="preserve"> </w:t>
      </w:r>
      <w:r w:rsidRPr="008C599F">
        <w:t>the</w:t>
      </w:r>
      <w:r w:rsidR="00562089" w:rsidRPr="008C599F">
        <w:t xml:space="preserve"> </w:t>
      </w:r>
      <w:r w:rsidRPr="008C599F">
        <w:t>Effectiveness</w:t>
      </w:r>
      <w:r w:rsidR="00562089" w:rsidRPr="008C599F">
        <w:t xml:space="preserve"> </w:t>
      </w:r>
      <w:r w:rsidRPr="008C599F">
        <w:t>of</w:t>
      </w:r>
      <w:r w:rsidR="00562089" w:rsidRPr="008C599F">
        <w:t xml:space="preserve"> </w:t>
      </w:r>
      <w:r w:rsidR="00B95EB5" w:rsidRPr="008C599F">
        <w:t xml:space="preserve">the </w:t>
      </w:r>
      <w:r w:rsidRPr="008C599F">
        <w:t>Quality</w:t>
      </w:r>
      <w:r w:rsidR="00562089" w:rsidRPr="008C599F">
        <w:t xml:space="preserve"> </w:t>
      </w:r>
      <w:r w:rsidRPr="008C599F">
        <w:t>Strategy</w:t>
      </w:r>
      <w:bookmarkEnd w:id="71"/>
    </w:p>
    <w:p w14:paraId="5A96D846" w14:textId="77777777" w:rsidR="0057215E" w:rsidRDefault="0057215E" w:rsidP="0057215E">
      <w:pPr>
        <w:rPr>
          <w:rFonts w:ascii="Calibri Light" w:hAnsi="Calibri Light" w:cs="Calibri Light"/>
          <w:szCs w:val="24"/>
        </w:rPr>
      </w:pPr>
      <w:bookmarkStart w:id="72" w:name="_Toc86933880"/>
      <w:bookmarkStart w:id="73" w:name="_Toc112764609"/>
      <w:bookmarkStart w:id="74" w:name="_Toc121815516"/>
      <w:bookmarkStart w:id="75" w:name="_Toc128744807"/>
      <w:bookmarkStart w:id="76" w:name="_Toc190767490"/>
      <w:bookmarkStart w:id="77" w:name="_Toc190931370"/>
      <w:r w:rsidRPr="006C3848">
        <w:rPr>
          <w:rFonts w:ascii="Calibri Light" w:hAnsi="Calibri Light" w:cs="Calibri Light"/>
          <w:szCs w:val="24"/>
        </w:rPr>
        <w:t xml:space="preserve">Per Title 42 CFR 438.340(c)(2), the review of the quality strategy must include an evaluation of its effectiveness. The results of the state’s review and evaluation must be made available on the </w:t>
      </w:r>
      <w:r>
        <w:rPr>
          <w:rFonts w:ascii="Calibri Light" w:hAnsi="Calibri Light" w:cs="Calibri Light"/>
          <w:szCs w:val="24"/>
        </w:rPr>
        <w:t>MassHealth</w:t>
      </w:r>
      <w:r w:rsidRPr="006C3848">
        <w:rPr>
          <w:rFonts w:ascii="Calibri Light" w:hAnsi="Calibri Light" w:cs="Calibri Light"/>
          <w:szCs w:val="24"/>
        </w:rPr>
        <w:t xml:space="preserve"> website, and updates to the quality strategy must take EQR recommendations into account.</w:t>
      </w:r>
    </w:p>
    <w:p w14:paraId="67F3E54C" w14:textId="77777777" w:rsidR="0057215E" w:rsidRPr="006C3848" w:rsidRDefault="0057215E" w:rsidP="0057215E">
      <w:pPr>
        <w:pStyle w:val="Heading4"/>
      </w:pPr>
      <w:r w:rsidRPr="006C3848">
        <w:t>Evaluation Process</w:t>
      </w:r>
    </w:p>
    <w:p w14:paraId="12B075B8" w14:textId="77777777" w:rsidR="0057215E" w:rsidRPr="006C3848" w:rsidRDefault="0057215E" w:rsidP="0057215E">
      <w:pPr>
        <w:rPr>
          <w:rFonts w:ascii="Calibri Light" w:hAnsi="Calibri Light" w:cs="Calibri Light"/>
          <w:szCs w:val="24"/>
        </w:rPr>
      </w:pPr>
      <w:r>
        <w:rPr>
          <w:rFonts w:ascii="Calibri Light" w:hAnsi="Calibri Light" w:cs="Calibri Light"/>
          <w:szCs w:val="24"/>
        </w:rPr>
        <w:t>MassHealth</w:t>
      </w:r>
      <w:r w:rsidRPr="006C3848">
        <w:rPr>
          <w:rFonts w:ascii="Calibri Light" w:hAnsi="Calibri Light" w:cs="Calibri Light"/>
          <w:szCs w:val="24"/>
        </w:rPr>
        <w:t xml:space="preserve"> reviews and evaluates the effectiveness of its quality strategy every three years. In addition, </w:t>
      </w:r>
      <w:r>
        <w:rPr>
          <w:rFonts w:ascii="Calibri Light" w:hAnsi="Calibri Light" w:cs="Calibri Light"/>
          <w:szCs w:val="24"/>
        </w:rPr>
        <w:t>MassHealth</w:t>
      </w:r>
      <w:r w:rsidRPr="006C3848">
        <w:rPr>
          <w:rFonts w:ascii="Calibri Light" w:hAnsi="Calibri Light" w:cs="Calibri Light"/>
          <w:szCs w:val="24"/>
        </w:rPr>
        <w:t xml:space="preserve"> conducts an annual review of measures and key performance indicators to assess progress toward strategic goals. </w:t>
      </w:r>
      <w:r>
        <w:rPr>
          <w:rFonts w:ascii="Calibri Light" w:hAnsi="Calibri Light" w:cs="Calibri Light"/>
          <w:szCs w:val="24"/>
        </w:rPr>
        <w:t>MassHealth</w:t>
      </w:r>
      <w:r w:rsidRPr="006C3848">
        <w:rPr>
          <w:rFonts w:ascii="Calibri Light" w:hAnsi="Calibri Light" w:cs="Calibri Light"/>
          <w:szCs w:val="24"/>
        </w:rPr>
        <w:t xml:space="preserve"> also relies on the EQR process to evaluate the effectiveness of managed care programs in delivering high-quality, accessible services.</w:t>
      </w:r>
    </w:p>
    <w:p w14:paraId="16A0D6E8" w14:textId="77777777" w:rsidR="0057215E" w:rsidRDefault="0057215E" w:rsidP="0057215E">
      <w:pPr>
        <w:rPr>
          <w:rFonts w:ascii="Calibri Light" w:hAnsi="Calibri Light" w:cs="Calibri Light"/>
          <w:szCs w:val="24"/>
        </w:rPr>
      </w:pPr>
    </w:p>
    <w:p w14:paraId="33614B90" w14:textId="3B351A0D" w:rsidR="0057215E" w:rsidRPr="008D65EF" w:rsidRDefault="0057215E" w:rsidP="0057215E">
      <w:pPr>
        <w:rPr>
          <w:rFonts w:ascii="Calibri Light" w:hAnsi="Calibri Light" w:cs="Calibri Light"/>
          <w:szCs w:val="24"/>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 with results published on the </w:t>
      </w:r>
      <w:r>
        <w:rPr>
          <w:rFonts w:ascii="Calibri Light" w:hAnsi="Calibri Light" w:cs="Calibri Light"/>
          <w:szCs w:val="24"/>
        </w:rPr>
        <w:t>MassHealth</w:t>
      </w:r>
      <w:r w:rsidRPr="006C3848">
        <w:rPr>
          <w:rFonts w:ascii="Calibri Light" w:hAnsi="Calibri Light" w:cs="Calibri Light"/>
          <w:szCs w:val="24"/>
        </w:rPr>
        <w:t xml:space="preserve"> website in 2025. </w:t>
      </w:r>
    </w:p>
    <w:p w14:paraId="369C9F84" w14:textId="77777777" w:rsidR="0057215E" w:rsidRPr="006C3848" w:rsidRDefault="0057215E" w:rsidP="0057215E">
      <w:pPr>
        <w:pStyle w:val="Heading4"/>
      </w:pPr>
      <w:r w:rsidRPr="006C3848">
        <w:t>Findings</w:t>
      </w:r>
    </w:p>
    <w:p w14:paraId="31A05A61" w14:textId="77777777" w:rsidR="0057215E" w:rsidRDefault="0057215E" w:rsidP="0057215E">
      <w:pPr>
        <w:rPr>
          <w:rFonts w:ascii="Calibri Light" w:hAnsi="Calibri Light" w:cs="Calibri Light"/>
          <w:szCs w:val="24"/>
        </w:rPr>
      </w:pPr>
      <w:r w:rsidRPr="006C3848">
        <w:rPr>
          <w:rFonts w:ascii="Calibri Light" w:hAnsi="Calibri Light" w:cs="Calibri Light"/>
          <w:szCs w:val="24"/>
        </w:rPr>
        <w:t xml:space="preserve">The state assessed progress on each quality strategy goal and objective. 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 Areas for continued improvement include:</w:t>
      </w:r>
    </w:p>
    <w:p w14:paraId="6FB80364" w14:textId="77777777" w:rsidR="0057215E" w:rsidRPr="006C3848" w:rsidRDefault="0057215E" w:rsidP="0057215E">
      <w:pPr>
        <w:pStyle w:val="ListParagraph"/>
        <w:numPr>
          <w:ilvl w:val="0"/>
          <w:numId w:val="62"/>
        </w:numPr>
        <w:spacing w:after="160" w:line="259" w:lineRule="auto"/>
        <w:rPr>
          <w:rFonts w:ascii="Calibri Light" w:hAnsi="Calibri Light" w:cs="Calibri Light"/>
          <w:szCs w:val="24"/>
        </w:rPr>
      </w:pPr>
      <w:r w:rsidRPr="006C3848">
        <w:rPr>
          <w:rFonts w:ascii="Calibri Light" w:hAnsi="Calibri Light" w:cs="Calibri Light"/>
          <w:szCs w:val="24"/>
        </w:rPr>
        <w:t>Strengthening access to and engagement with coordinated LTSS and behavioral health services</w:t>
      </w:r>
      <w:r>
        <w:rPr>
          <w:rFonts w:ascii="Calibri Light" w:hAnsi="Calibri Light" w:cs="Calibri Light"/>
          <w:szCs w:val="24"/>
        </w:rPr>
        <w:t>,</w:t>
      </w:r>
    </w:p>
    <w:p w14:paraId="01671076" w14:textId="77777777" w:rsidR="0057215E" w:rsidRPr="006C3848" w:rsidRDefault="0057215E" w:rsidP="0057215E">
      <w:pPr>
        <w:pStyle w:val="ListParagraph"/>
        <w:numPr>
          <w:ilvl w:val="0"/>
          <w:numId w:val="62"/>
        </w:numPr>
        <w:spacing w:after="160" w:line="259" w:lineRule="auto"/>
        <w:rPr>
          <w:rFonts w:ascii="Calibri Light" w:hAnsi="Calibri Light" w:cs="Calibri Light"/>
          <w:szCs w:val="24"/>
        </w:rPr>
      </w:pPr>
      <w:r w:rsidRPr="006C3848">
        <w:rPr>
          <w:rFonts w:ascii="Calibri Light" w:hAnsi="Calibri Light" w:cs="Calibri Light"/>
          <w:szCs w:val="24"/>
        </w:rPr>
        <w:t>Improving initiation and engagement in treatment for alcohol, opioid, and other substance use disorders</w:t>
      </w:r>
      <w:r>
        <w:rPr>
          <w:rFonts w:ascii="Calibri Light" w:hAnsi="Calibri Light" w:cs="Calibri Light"/>
          <w:szCs w:val="24"/>
        </w:rPr>
        <w:t>,</w:t>
      </w:r>
    </w:p>
    <w:p w14:paraId="69EF3F87" w14:textId="77777777" w:rsidR="0057215E" w:rsidRPr="006C3848" w:rsidRDefault="0057215E" w:rsidP="0057215E">
      <w:pPr>
        <w:pStyle w:val="ListParagraph"/>
        <w:numPr>
          <w:ilvl w:val="0"/>
          <w:numId w:val="62"/>
        </w:numPr>
        <w:spacing w:after="160" w:line="259" w:lineRule="auto"/>
        <w:rPr>
          <w:rFonts w:ascii="Calibri Light" w:hAnsi="Calibri Light" w:cs="Calibri Light"/>
          <w:szCs w:val="24"/>
        </w:rPr>
      </w:pPr>
      <w:r w:rsidRPr="006C3848">
        <w:rPr>
          <w:rFonts w:ascii="Calibri Light" w:hAnsi="Calibri Light" w:cs="Calibri Light"/>
          <w:szCs w:val="24"/>
        </w:rPr>
        <w:t>Reducing plan all-cause readmissions</w:t>
      </w:r>
      <w:r>
        <w:rPr>
          <w:rFonts w:ascii="Calibri Light" w:hAnsi="Calibri Light" w:cs="Calibri Light"/>
          <w:szCs w:val="24"/>
        </w:rPr>
        <w:t>,</w:t>
      </w:r>
    </w:p>
    <w:p w14:paraId="1A6514E2" w14:textId="77777777" w:rsidR="0057215E" w:rsidRPr="006C3848" w:rsidRDefault="0057215E" w:rsidP="0057215E">
      <w:pPr>
        <w:pStyle w:val="ListParagraph"/>
        <w:numPr>
          <w:ilvl w:val="0"/>
          <w:numId w:val="62"/>
        </w:numPr>
        <w:spacing w:after="160" w:line="259" w:lineRule="auto"/>
        <w:rPr>
          <w:rFonts w:ascii="Calibri Light" w:hAnsi="Calibri Light" w:cs="Calibri Light"/>
          <w:szCs w:val="24"/>
        </w:rPr>
      </w:pPr>
      <w:r w:rsidRPr="006C3848">
        <w:rPr>
          <w:rFonts w:ascii="Calibri Light" w:hAnsi="Calibri Light" w:cs="Calibri Light"/>
          <w:szCs w:val="24"/>
        </w:rPr>
        <w:t>Enhancing follow-up care for children prescribed ADHD medication</w:t>
      </w:r>
      <w:r>
        <w:rPr>
          <w:rFonts w:ascii="Calibri Light" w:hAnsi="Calibri Light" w:cs="Calibri Light"/>
          <w:szCs w:val="24"/>
        </w:rPr>
        <w:t>,</w:t>
      </w:r>
    </w:p>
    <w:p w14:paraId="32DEE430" w14:textId="77777777" w:rsidR="0057215E" w:rsidRPr="006C3848" w:rsidRDefault="0057215E" w:rsidP="0057215E">
      <w:pPr>
        <w:pStyle w:val="ListParagraph"/>
        <w:numPr>
          <w:ilvl w:val="0"/>
          <w:numId w:val="62"/>
        </w:numPr>
        <w:spacing w:after="160" w:line="259" w:lineRule="auto"/>
        <w:rPr>
          <w:rFonts w:ascii="Calibri Light" w:hAnsi="Calibri Light" w:cs="Calibri Light"/>
          <w:szCs w:val="24"/>
        </w:rPr>
      </w:pPr>
      <w:r w:rsidRPr="006C3848">
        <w:rPr>
          <w:rFonts w:ascii="Calibri Light" w:hAnsi="Calibri Light" w:cs="Calibri Light"/>
          <w:szCs w:val="24"/>
        </w:rPr>
        <w:t>Addressing gaps in member experience, communication, and safety domains</w:t>
      </w:r>
      <w:r>
        <w:rPr>
          <w:rFonts w:ascii="Calibri Light" w:hAnsi="Calibri Light" w:cs="Calibri Light"/>
          <w:szCs w:val="24"/>
        </w:rPr>
        <w:t>.</w:t>
      </w:r>
    </w:p>
    <w:p w14:paraId="2BE4E738" w14:textId="77777777" w:rsidR="0057215E" w:rsidRPr="008D65EF" w:rsidRDefault="0057215E" w:rsidP="0057215E">
      <w:pPr>
        <w:rPr>
          <w:rFonts w:ascii="Calibri Light" w:hAnsi="Calibri Light" w:cs="Calibri Light"/>
          <w:szCs w:val="24"/>
        </w:rPr>
      </w:pPr>
      <w:r w:rsidRPr="006C3848">
        <w:rPr>
          <w:rFonts w:ascii="Calibri Light" w:hAnsi="Calibri Light" w:cs="Calibri Light"/>
          <w:szCs w:val="24"/>
        </w:rPr>
        <w:t xml:space="preserve">If a goal was not met or could not be measured, the state provided an explanation. For example, efforts toward goal 2 have focused on building capacity to reduce healthcare inequities. Now that these foundational processes are in place, </w:t>
      </w:r>
      <w:r>
        <w:rPr>
          <w:rFonts w:ascii="Calibri Light" w:hAnsi="Calibri Light" w:cs="Calibri Light"/>
          <w:szCs w:val="24"/>
        </w:rPr>
        <w:t>MassHealth</w:t>
      </w:r>
      <w:r w:rsidRPr="006C3848">
        <w:rPr>
          <w:rFonts w:ascii="Calibri Light" w:hAnsi="Calibri Light" w:cs="Calibri Light"/>
          <w:szCs w:val="24"/>
        </w:rPr>
        <w:t xml:space="preserve"> will modify its approach with the expectation of measuring progress on goal 2 more effectively in the future. Based on the evaluation, the state plans to maintain and revise several quality strategy goals to better align with evolving agency priorities.</w:t>
      </w:r>
    </w:p>
    <w:p w14:paraId="07872AC3" w14:textId="77777777" w:rsidR="0057215E" w:rsidRPr="006C3848" w:rsidRDefault="0057215E" w:rsidP="0057215E">
      <w:pPr>
        <w:pStyle w:val="Heading4"/>
      </w:pPr>
      <w:r w:rsidRPr="006C3848">
        <w:t>Methodology</w:t>
      </w:r>
    </w:p>
    <w:p w14:paraId="67801F07" w14:textId="77777777" w:rsidR="0057215E" w:rsidRDefault="0057215E" w:rsidP="0057215E">
      <w:pPr>
        <w:rPr>
          <w:rFonts w:ascii="Calibri Light" w:hAnsi="Calibri Light" w:cs="Calibri Light"/>
          <w:szCs w:val="24"/>
        </w:rPr>
      </w:pPr>
      <w:r w:rsidRPr="006C3848">
        <w:rPr>
          <w:rFonts w:ascii="Calibri Light" w:hAnsi="Calibri Light" w:cs="Calibri Light"/>
          <w:szCs w:val="24"/>
        </w:rPr>
        <w:t xml:space="preserve">A goal was considered achieved if the established benchmark or Gap-to-Goal improvement target was met. </w:t>
      </w:r>
      <w:r>
        <w:rPr>
          <w:rFonts w:ascii="Calibri Light" w:hAnsi="Calibri Light" w:cs="Calibri Light"/>
          <w:szCs w:val="24"/>
        </w:rPr>
        <w:t>MassHealth</w:t>
      </w:r>
      <w:r w:rsidRPr="006C3848">
        <w:rPr>
          <w:rFonts w:ascii="Calibri Light" w:hAnsi="Calibri Light" w:cs="Calibri Light"/>
          <w:szCs w:val="24"/>
        </w:rPr>
        <w:t xml:space="preserve"> compared its MY 2022 aggregate measure rate (i.e., weighted mean across plans) to national and program-specific benchmarks. If the MY 2022 aggregate performance was below benchmarks, </w:t>
      </w:r>
      <w:r>
        <w:rPr>
          <w:rFonts w:ascii="Calibri Light" w:hAnsi="Calibri Light" w:cs="Calibri Light"/>
          <w:szCs w:val="24"/>
        </w:rPr>
        <w:t>MassHealth</w:t>
      </w:r>
      <w:r w:rsidRPr="006C3848">
        <w:rPr>
          <w:rFonts w:ascii="Calibri Light" w:hAnsi="Calibri Light" w:cs="Calibri Light"/>
          <w:szCs w:val="24"/>
        </w:rPr>
        <w:t xml:space="preserve"> applied the Gap-to-Goal</w:t>
      </w:r>
      <w:r>
        <w:rPr>
          <w:rFonts w:ascii="Calibri Light" w:hAnsi="Calibri Light" w:cs="Calibri Light"/>
          <w:szCs w:val="24"/>
        </w:rPr>
        <w:t xml:space="preserve"> </w:t>
      </w:r>
      <w:r w:rsidRPr="006C3848">
        <w:rPr>
          <w:rFonts w:ascii="Calibri Light" w:hAnsi="Calibri Light" w:cs="Calibri Light"/>
          <w:szCs w:val="24"/>
        </w:rPr>
        <w:t xml:space="preserve">methodology, as defined by CMS for the Medicare-Medicaid Quality Withholds (available at </w:t>
      </w:r>
      <w:hyperlink r:id="rId13" w:history="1">
        <w:r w:rsidRPr="006C3848">
          <w:rPr>
            <w:rStyle w:val="Hyperlink"/>
            <w:rFonts w:ascii="Calibri Light" w:hAnsi="Calibri Light" w:cs="Calibri Light"/>
            <w:szCs w:val="24"/>
          </w:rPr>
          <w:t>MMP Quality Withhold Technical Notes for DY 2 through 12</w:t>
        </w:r>
      </w:hyperlink>
      <w:r w:rsidRPr="006C3848">
        <w:rPr>
          <w:rFonts w:ascii="Calibri Light" w:hAnsi="Calibri Light" w:cs="Calibri Light"/>
          <w:szCs w:val="24"/>
        </w:rPr>
        <w:t>). This methodology assessed changes in measure rates from MY 2020 (the baseline year) to MY 2022 (the comparison year).</w:t>
      </w:r>
    </w:p>
    <w:p w14:paraId="3933457B" w14:textId="77777777" w:rsidR="0057215E" w:rsidRPr="006C3848" w:rsidRDefault="0057215E" w:rsidP="0057215E">
      <w:pPr>
        <w:rPr>
          <w:rFonts w:ascii="Calibri Light" w:hAnsi="Calibri Light" w:cs="Calibri Light"/>
          <w:szCs w:val="24"/>
        </w:rPr>
      </w:pPr>
    </w:p>
    <w:p w14:paraId="7EFD55C6" w14:textId="77777777" w:rsidR="0057215E" w:rsidRPr="006C3848" w:rsidRDefault="0057215E" w:rsidP="0057215E">
      <w:pPr>
        <w:rPr>
          <w:rFonts w:ascii="Calibri Light" w:hAnsi="Calibri Light" w:cs="Calibri Light"/>
          <w:szCs w:val="24"/>
        </w:rPr>
      </w:pPr>
      <w:r w:rsidRPr="006C3848">
        <w:rPr>
          <w:rFonts w:ascii="Calibri Light" w:hAnsi="Calibri Light" w:cs="Calibri Light"/>
          <w:szCs w:val="24"/>
        </w:rPr>
        <w:t xml:space="preserve">If a quantifiable metric was not available to meaningfully evaluate progress on a specific goal, </w:t>
      </w:r>
      <w:r>
        <w:rPr>
          <w:rFonts w:ascii="Calibri Light" w:hAnsi="Calibri Light" w:cs="Calibri Light"/>
          <w:szCs w:val="24"/>
        </w:rPr>
        <w:t>MassHealth</w:t>
      </w:r>
      <w:r w:rsidRPr="006C3848">
        <w:rPr>
          <w:rFonts w:ascii="Calibri Light" w:hAnsi="Calibri Light" w:cs="Calibri Light"/>
          <w:szCs w:val="24"/>
        </w:rPr>
        <w:t xml:space="preserve"> provided a narrative response explaining that it is still developing an appropriate evaluation methodology.</w:t>
      </w:r>
    </w:p>
    <w:p w14:paraId="57D081D1" w14:textId="77777777" w:rsidR="0057215E" w:rsidRDefault="0057215E" w:rsidP="0057215E">
      <w:pPr>
        <w:rPr>
          <w:rFonts w:ascii="Calibri Light" w:hAnsi="Calibri Light" w:cs="Calibri Light"/>
          <w:szCs w:val="24"/>
        </w:rPr>
      </w:pPr>
    </w:p>
    <w:p w14:paraId="7511168C" w14:textId="77777777" w:rsidR="0057215E" w:rsidRPr="006C3848" w:rsidRDefault="0057215E" w:rsidP="0057215E">
      <w:pPr>
        <w:rPr>
          <w:rFonts w:ascii="Calibri Light" w:hAnsi="Calibri Light" w:cs="Calibri Light"/>
          <w:szCs w:val="24"/>
        </w:rPr>
      </w:pPr>
      <w:r>
        <w:rPr>
          <w:rFonts w:ascii="Calibri Light" w:hAnsi="Calibri Light" w:cs="Calibri Light"/>
          <w:szCs w:val="24"/>
        </w:rPr>
        <w:lastRenderedPageBreak/>
        <w:t>MassHealth</w:t>
      </w:r>
      <w:r w:rsidRPr="006C3848">
        <w:rPr>
          <w:rFonts w:ascii="Calibri Light" w:hAnsi="Calibri Light" w:cs="Calibri Light"/>
          <w:szCs w:val="24"/>
        </w:rPr>
        <w:t xml:space="preserve"> monitors adult and child core set measures annually to track performance over time. In addition to MY 2022 findings, low performance was identified in the following MY 2023 child and adult core set measures:</w:t>
      </w:r>
    </w:p>
    <w:p w14:paraId="2B9B0115" w14:textId="77777777" w:rsidR="0057215E" w:rsidRPr="006C3848" w:rsidRDefault="0057215E" w:rsidP="0057215E">
      <w:pPr>
        <w:pStyle w:val="ListParagraph"/>
        <w:numPr>
          <w:ilvl w:val="0"/>
          <w:numId w:val="63"/>
        </w:numPr>
        <w:spacing w:after="160" w:line="259" w:lineRule="auto"/>
        <w:rPr>
          <w:rFonts w:ascii="Calibri Light" w:hAnsi="Calibri Light" w:cs="Calibri Light"/>
          <w:szCs w:val="24"/>
        </w:rPr>
      </w:pPr>
      <w:r w:rsidRPr="006C3848">
        <w:rPr>
          <w:rFonts w:ascii="Calibri Light" w:hAnsi="Calibri Light" w:cs="Calibri Light"/>
          <w:szCs w:val="24"/>
        </w:rPr>
        <w:t>Low-Risk Cesarean Delivery</w:t>
      </w:r>
    </w:p>
    <w:p w14:paraId="74853ECB" w14:textId="77777777" w:rsidR="0057215E" w:rsidRPr="006C3848" w:rsidRDefault="0057215E" w:rsidP="0057215E">
      <w:pPr>
        <w:pStyle w:val="ListParagraph"/>
        <w:numPr>
          <w:ilvl w:val="0"/>
          <w:numId w:val="63"/>
        </w:numPr>
        <w:spacing w:after="160" w:line="259" w:lineRule="auto"/>
        <w:rPr>
          <w:rFonts w:ascii="Calibri Light" w:hAnsi="Calibri Light" w:cs="Calibri Light"/>
          <w:szCs w:val="24"/>
        </w:rPr>
      </w:pPr>
      <w:r w:rsidRPr="006C3848">
        <w:rPr>
          <w:rFonts w:ascii="Calibri Light" w:hAnsi="Calibri Light" w:cs="Calibri Light"/>
          <w:szCs w:val="24"/>
        </w:rPr>
        <w:t>Asthma Medication Ratio</w:t>
      </w:r>
    </w:p>
    <w:p w14:paraId="36C6EC7B" w14:textId="77777777" w:rsidR="0057215E" w:rsidRPr="006C3848" w:rsidRDefault="0057215E" w:rsidP="0057215E">
      <w:pPr>
        <w:pStyle w:val="ListParagraph"/>
        <w:numPr>
          <w:ilvl w:val="0"/>
          <w:numId w:val="63"/>
        </w:numPr>
        <w:spacing w:after="160" w:line="259" w:lineRule="auto"/>
        <w:rPr>
          <w:rFonts w:ascii="Calibri Light" w:hAnsi="Calibri Light" w:cs="Calibri Light"/>
          <w:szCs w:val="24"/>
        </w:rPr>
      </w:pPr>
      <w:r w:rsidRPr="006C3848">
        <w:rPr>
          <w:rFonts w:ascii="Calibri Light" w:hAnsi="Calibri Light" w:cs="Calibri Light"/>
          <w:szCs w:val="24"/>
        </w:rPr>
        <w:t>Plan All-Cause Readmission</w:t>
      </w:r>
    </w:p>
    <w:p w14:paraId="086AF28B" w14:textId="77777777" w:rsidR="0057215E" w:rsidRPr="006C3848" w:rsidRDefault="0057215E" w:rsidP="0057215E">
      <w:pPr>
        <w:pStyle w:val="ListParagraph"/>
        <w:numPr>
          <w:ilvl w:val="0"/>
          <w:numId w:val="63"/>
        </w:numPr>
        <w:spacing w:after="160" w:line="259" w:lineRule="auto"/>
        <w:rPr>
          <w:rFonts w:ascii="Calibri Light" w:hAnsi="Calibri Light" w:cs="Calibri Light"/>
          <w:szCs w:val="24"/>
        </w:rPr>
      </w:pPr>
      <w:r w:rsidRPr="006C3848">
        <w:rPr>
          <w:rFonts w:ascii="Calibri Light" w:hAnsi="Calibri Light" w:cs="Calibri Light"/>
          <w:szCs w:val="24"/>
        </w:rPr>
        <w:t>COPD or Asthma in Older Adults Admission Rate</w:t>
      </w:r>
    </w:p>
    <w:p w14:paraId="09E77965" w14:textId="77777777" w:rsidR="0057215E" w:rsidRPr="006C3848" w:rsidRDefault="0057215E" w:rsidP="0057215E">
      <w:pPr>
        <w:pStyle w:val="ListParagraph"/>
        <w:numPr>
          <w:ilvl w:val="0"/>
          <w:numId w:val="63"/>
        </w:numPr>
        <w:spacing w:after="160" w:line="259" w:lineRule="auto"/>
        <w:rPr>
          <w:rFonts w:ascii="Calibri Light" w:hAnsi="Calibri Light" w:cs="Calibri Light"/>
          <w:szCs w:val="24"/>
        </w:rPr>
      </w:pPr>
      <w:r w:rsidRPr="006C3848">
        <w:rPr>
          <w:rFonts w:ascii="Calibri Light" w:hAnsi="Calibri Light" w:cs="Calibri Light"/>
          <w:szCs w:val="24"/>
        </w:rPr>
        <w:t>Diabetes Screening for People with Schizophrenia or Bipolar Disorder Using Antipsychotic Medications</w:t>
      </w:r>
    </w:p>
    <w:p w14:paraId="1028C254" w14:textId="77777777" w:rsidR="0057215E" w:rsidRPr="006C3848" w:rsidRDefault="0057215E" w:rsidP="0057215E">
      <w:pPr>
        <w:pStyle w:val="ListParagraph"/>
        <w:numPr>
          <w:ilvl w:val="0"/>
          <w:numId w:val="63"/>
        </w:numPr>
        <w:spacing w:after="160" w:line="259" w:lineRule="auto"/>
        <w:rPr>
          <w:rFonts w:ascii="Calibri Light" w:hAnsi="Calibri Light" w:cs="Calibri Light"/>
          <w:szCs w:val="24"/>
        </w:rPr>
      </w:pPr>
      <w:r w:rsidRPr="006C3848">
        <w:rPr>
          <w:rFonts w:ascii="Calibri Light" w:hAnsi="Calibri Light" w:cs="Calibri Light"/>
          <w:szCs w:val="24"/>
        </w:rPr>
        <w:t>Use of Opioids at High Dosage in Persons Without Cancer</w:t>
      </w:r>
    </w:p>
    <w:p w14:paraId="06B3D18F" w14:textId="77777777" w:rsidR="0057215E" w:rsidRPr="006C3848" w:rsidRDefault="0057215E" w:rsidP="0057215E">
      <w:pPr>
        <w:pStyle w:val="ListParagraph"/>
        <w:numPr>
          <w:ilvl w:val="0"/>
          <w:numId w:val="63"/>
        </w:numPr>
        <w:spacing w:after="160" w:line="259" w:lineRule="auto"/>
        <w:rPr>
          <w:rFonts w:ascii="Calibri Light" w:hAnsi="Calibri Light" w:cs="Calibri Light"/>
          <w:szCs w:val="24"/>
        </w:rPr>
      </w:pPr>
      <w:r w:rsidRPr="006C3848">
        <w:rPr>
          <w:rFonts w:ascii="Calibri Light" w:hAnsi="Calibri Light" w:cs="Calibri Light"/>
          <w:szCs w:val="24"/>
        </w:rPr>
        <w:t>Child &amp; Adult CAHPS Measures</w:t>
      </w:r>
    </w:p>
    <w:p w14:paraId="3B7B018A" w14:textId="77777777" w:rsidR="0057215E" w:rsidRPr="006C3848" w:rsidRDefault="0057215E" w:rsidP="0057215E">
      <w:pPr>
        <w:pStyle w:val="Heading4"/>
      </w:pPr>
      <w:r w:rsidRPr="006C3848">
        <w:t>EQR Recommendations</w:t>
      </w:r>
    </w:p>
    <w:p w14:paraId="78F6D383" w14:textId="77777777" w:rsidR="0057215E" w:rsidRPr="006C3848" w:rsidRDefault="0057215E" w:rsidP="0057215E">
      <w:pPr>
        <w:rPr>
          <w:rFonts w:ascii="Calibri Light" w:hAnsi="Calibri Light" w:cs="Calibri Light"/>
          <w:szCs w:val="24"/>
        </w:rPr>
      </w:pPr>
      <w:r w:rsidRPr="006C3848">
        <w:rPr>
          <w:rFonts w:ascii="Calibri Light" w:hAnsi="Calibri Light" w:cs="Calibri Light"/>
          <w:szCs w:val="24"/>
        </w:rPr>
        <w:t>The state addressed all EQR recommendations in its quality strategy evaluation, outlining the steps taken to implement improvements based on these recommendations.</w:t>
      </w:r>
    </w:p>
    <w:p w14:paraId="301D3443" w14:textId="77777777" w:rsidR="0057215E" w:rsidRPr="00A90D25" w:rsidRDefault="0057215E" w:rsidP="0057215E">
      <w:pPr>
        <w:pStyle w:val="Heading3"/>
      </w:pPr>
      <w:bookmarkStart w:id="78" w:name="_Toc192537077"/>
      <w:r w:rsidRPr="00A90D25">
        <w:t>IPRO’s Assessment of the Massachusetts Medicaid Quality Strategy</w:t>
      </w:r>
      <w:bookmarkEnd w:id="72"/>
      <w:bookmarkEnd w:id="73"/>
      <w:bookmarkEnd w:id="74"/>
      <w:bookmarkEnd w:id="75"/>
      <w:bookmarkEnd w:id="76"/>
      <w:bookmarkEnd w:id="77"/>
      <w:bookmarkEnd w:id="78"/>
    </w:p>
    <w:p w14:paraId="6B6AC8ED" w14:textId="77777777" w:rsidR="0057215E" w:rsidRPr="00A90D25" w:rsidRDefault="0057215E" w:rsidP="0057215E">
      <w:pPr>
        <w:rPr>
          <w:rFonts w:ascii="Calibri Light" w:hAnsi="Calibri Light" w:cs="Calibri Light"/>
        </w:rPr>
      </w:pPr>
      <w:r w:rsidRPr="00A90D25">
        <w:rPr>
          <w:rFonts w:ascii="Calibri Light" w:hAnsi="Calibri Light" w:cs="Calibri Light"/>
        </w:rPr>
        <w:t xml:space="preserve">Overall, MassHealth’s quality strategy is designed to improve the quality of health care for MassHealth members. It articulates managed care priorities, including goals and objectives for quality improvement. </w:t>
      </w:r>
    </w:p>
    <w:p w14:paraId="7AAB1D16" w14:textId="77777777" w:rsidR="0057215E" w:rsidRPr="00A90D25" w:rsidRDefault="0057215E" w:rsidP="0057215E">
      <w:pPr>
        <w:rPr>
          <w:rFonts w:ascii="Calibri Light" w:hAnsi="Calibri Light" w:cs="Calibri Light"/>
        </w:rPr>
      </w:pPr>
    </w:p>
    <w:p w14:paraId="1187D1E7" w14:textId="77777777" w:rsidR="0057215E" w:rsidRPr="00A90D25" w:rsidRDefault="0057215E" w:rsidP="0057215E">
      <w:pPr>
        <w:rPr>
          <w:rFonts w:ascii="Calibri Light" w:hAnsi="Calibri Light" w:cs="Calibri Light"/>
        </w:rPr>
      </w:pPr>
      <w:r w:rsidRPr="00A90D25">
        <w:rPr>
          <w:rFonts w:ascii="Calibri Light" w:hAnsi="Calibri Light" w:cs="Calibri Light"/>
        </w:rPr>
        <w:t>Quality strategy goals are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Measures’ targets are explained in the quality strategy by each managed care program.</w:t>
      </w:r>
    </w:p>
    <w:p w14:paraId="228C369A" w14:textId="77777777" w:rsidR="0057215E" w:rsidRPr="00A90D25" w:rsidRDefault="0057215E" w:rsidP="0057215E">
      <w:pPr>
        <w:rPr>
          <w:rFonts w:ascii="Calibri Light" w:hAnsi="Calibri Light" w:cs="Calibri Light"/>
        </w:rPr>
      </w:pPr>
    </w:p>
    <w:p w14:paraId="781787CF" w14:textId="77777777" w:rsidR="0057215E" w:rsidRPr="00A90D25" w:rsidRDefault="0057215E" w:rsidP="0057215E">
      <w:pPr>
        <w:rPr>
          <w:rFonts w:ascii="Calibri Light" w:hAnsi="Calibri Light" w:cs="Calibri Light"/>
        </w:rPr>
      </w:pPr>
      <w:r w:rsidRPr="00A90D25">
        <w:rPr>
          <w:rFonts w:ascii="Calibri Light" w:hAnsi="Calibri Light" w:cs="Calibri Light"/>
        </w:rPr>
        <w:t xml:space="preserve">Topics selected for PIPs are in alignment with the state’s strategic goals, as well as with the CMS National Quality Strategy. PIPs are conducted in compliance with federal requirements and are designed to drive improvement on measures that support specific strategic goals (see </w:t>
      </w:r>
      <w:r w:rsidRPr="00A90D25">
        <w:rPr>
          <w:rFonts w:ascii="Calibri Light" w:hAnsi="Calibri Light" w:cs="Calibri Light"/>
          <w:b/>
          <w:bCs/>
        </w:rPr>
        <w:t>Appendix C</w:t>
      </w:r>
      <w:r w:rsidRPr="00A90D25">
        <w:rPr>
          <w:rFonts w:ascii="Calibri Light" w:hAnsi="Calibri Light" w:cs="Calibri Light"/>
        </w:rPr>
        <w:t xml:space="preserve">, </w:t>
      </w:r>
      <w:r w:rsidRPr="00A90D25">
        <w:rPr>
          <w:rFonts w:ascii="Calibri Light" w:hAnsi="Calibri Light" w:cs="Calibri Light"/>
          <w:b/>
          <w:bCs/>
        </w:rPr>
        <w:t>Table C1</w:t>
      </w:r>
      <w:r w:rsidRPr="00A90D25">
        <w:rPr>
          <w:rFonts w:ascii="Calibri Light" w:hAnsi="Calibri Light" w:cs="Calibri Light"/>
        </w:rPr>
        <w:t>).</w:t>
      </w:r>
    </w:p>
    <w:p w14:paraId="39C2168C" w14:textId="77777777" w:rsidR="0057215E" w:rsidRPr="00A90D25" w:rsidRDefault="0057215E" w:rsidP="0057215E">
      <w:pPr>
        <w:rPr>
          <w:rFonts w:ascii="Calibri Light" w:hAnsi="Calibri Light" w:cs="Calibri Light"/>
        </w:rPr>
      </w:pPr>
    </w:p>
    <w:p w14:paraId="65E7C68F" w14:textId="77777777" w:rsidR="0057215E" w:rsidRPr="00A90D25" w:rsidRDefault="0057215E" w:rsidP="0057215E">
      <w:pPr>
        <w:rPr>
          <w:rFonts w:ascii="Calibri Light" w:hAnsi="Calibri Light" w:cs="Calibri Light"/>
        </w:rPr>
      </w:pPr>
      <w:r w:rsidRPr="00A90D25">
        <w:rPr>
          <w:rFonts w:ascii="Calibri Light" w:hAnsi="Calibri Light" w:cs="Calibri Light"/>
        </w:rPr>
        <w:t xml:space="preserve">Per </w:t>
      </w:r>
      <w:r w:rsidRPr="00A90D25">
        <w:rPr>
          <w:rFonts w:ascii="Calibri Light" w:hAnsi="Calibri Light" w:cs="Calibri Light"/>
          <w:i/>
          <w:iCs/>
        </w:rPr>
        <w:t>Title 42 CFR § 438.68(b)</w:t>
      </w:r>
      <w:r w:rsidRPr="00A90D25">
        <w:rPr>
          <w:rFonts w:ascii="Calibri Light" w:hAnsi="Calibri Light" w:cs="Calibri Light"/>
        </w:rPr>
        <w:t xml:space="preserve">, the state </w:t>
      </w:r>
      <w:bookmarkStart w:id="79" w:name="_Hlk127646549"/>
      <w:r w:rsidRPr="00A90D25">
        <w:rPr>
          <w:rFonts w:ascii="Calibri Light" w:hAnsi="Calibri Light" w:cs="Calibri Light"/>
        </w:rPr>
        <w:t xml:space="preserve">developed time and distance standards for the following provider types: adult and pediatric primary care, ob/gyn, adult and pediatric behavioral health (for mental health and SUD), adult and pediatric specialists, hospitals, pharmacy, and LTSS. The state did not develop standards for pediatric dental services because dental services are carved out from managed care. </w:t>
      </w:r>
    </w:p>
    <w:bookmarkEnd w:id="79"/>
    <w:p w14:paraId="07B943A7" w14:textId="77777777" w:rsidR="0057215E" w:rsidRPr="00A90D25" w:rsidRDefault="0057215E" w:rsidP="0057215E">
      <w:pPr>
        <w:rPr>
          <w:rFonts w:ascii="Calibri Light" w:hAnsi="Calibri Light" w:cs="Calibri Light"/>
        </w:rPr>
      </w:pPr>
    </w:p>
    <w:p w14:paraId="69652021" w14:textId="77777777" w:rsidR="0057215E" w:rsidRPr="00A90D25" w:rsidRDefault="0057215E" w:rsidP="0057215E">
      <w:pPr>
        <w:rPr>
          <w:rFonts w:ascii="Calibri Light" w:hAnsi="Calibri Light" w:cs="Calibri Light"/>
        </w:rPr>
      </w:pPr>
      <w:r w:rsidRPr="00A90D25">
        <w:rPr>
          <w:rFonts w:ascii="Calibri Light" w:hAnsi="Calibri Light" w:cs="Calibri Light"/>
        </w:rPr>
        <w:t xml:space="preserve">MassHealth’s quality strategy describes MassHealth’s standards for network adequacy and service availability, care coordination and continuity of care, coverage, and authorization of services, as well as standards for dissemination and use of evidence-based practice guidelines. MassHealth’s strategic goals include promoting timely preventative primary care services with access to integrated care and community-based services and supports. MassHealth’s strategic goals also include improving access for members with disabilities, as well as increasing timely access to behavioral health care and reducing mental health and SUD emergencies. </w:t>
      </w:r>
    </w:p>
    <w:p w14:paraId="678E703F" w14:textId="77777777" w:rsidR="0057215E" w:rsidRPr="00A90D25" w:rsidRDefault="0057215E" w:rsidP="0057215E">
      <w:pPr>
        <w:rPr>
          <w:rFonts w:ascii="Calibri Light" w:hAnsi="Calibri Light" w:cs="Calibri Light"/>
        </w:rPr>
      </w:pPr>
    </w:p>
    <w:p w14:paraId="5E750E0E" w14:textId="77777777" w:rsidR="0057215E" w:rsidRPr="00A90D25" w:rsidRDefault="0057215E" w:rsidP="0057215E">
      <w:pPr>
        <w:rPr>
          <w:rFonts w:ascii="Calibri Light" w:hAnsi="Calibri Light" w:cs="Calibri Light"/>
        </w:rPr>
      </w:pPr>
      <w:r w:rsidRPr="00A90D25">
        <w:rPr>
          <w:rFonts w:ascii="Calibri Light" w:hAnsi="Calibri Light" w:cs="Calibri Light"/>
        </w:rPr>
        <w:t>The state documented the EQR-related activities, for which it uses nonduplication. HEDIS Compliance Audit™ reports and NCQA health plan accreditations are used to fulfill aspects of performance measure validation and compliance activities when plans received a full assessment as part of a HEDIS Compliance Audit or NCQA accreditation</w:t>
      </w:r>
      <w:r>
        <w:rPr>
          <w:rFonts w:ascii="Calibri Light" w:hAnsi="Calibri Light" w:cs="Calibri Light"/>
        </w:rPr>
        <w:t xml:space="preserve"> and</w:t>
      </w:r>
      <w:r w:rsidRPr="00A90D25">
        <w:rPr>
          <w:rFonts w:ascii="Calibri Light" w:hAnsi="Calibri Light" w:cs="Calibri Light"/>
        </w:rPr>
        <w:t xml:space="preserve"> worked with a certified vendor</w:t>
      </w:r>
      <w:r>
        <w:rPr>
          <w:rFonts w:ascii="Calibri Light" w:hAnsi="Calibri Light" w:cs="Calibri Light"/>
        </w:rPr>
        <w:t>.</w:t>
      </w:r>
      <w:r w:rsidRPr="00A90D25">
        <w:rPr>
          <w:rFonts w:ascii="Calibri Light" w:hAnsi="Calibri Light" w:cs="Calibri Light"/>
        </w:rPr>
        <w:t xml:space="preserve"> </w:t>
      </w:r>
      <w:r>
        <w:rPr>
          <w:rFonts w:ascii="Calibri Light" w:hAnsi="Calibri Light" w:cs="Calibri Light"/>
        </w:rPr>
        <w:t>T</w:t>
      </w:r>
      <w:r w:rsidRPr="00A90D25">
        <w:rPr>
          <w:rFonts w:ascii="Calibri Light" w:hAnsi="Calibri Light" w:cs="Calibri Light"/>
        </w:rPr>
        <w:t>he nonduplication of effort significantly reduces administrative burden.</w:t>
      </w:r>
    </w:p>
    <w:p w14:paraId="4BA921E0" w14:textId="77777777" w:rsidR="0057215E" w:rsidRPr="00A90D25" w:rsidRDefault="0057215E" w:rsidP="0057215E">
      <w:pPr>
        <w:rPr>
          <w:rFonts w:ascii="Calibri Light" w:hAnsi="Calibri Light" w:cs="Calibri Light"/>
        </w:rPr>
      </w:pPr>
    </w:p>
    <w:p w14:paraId="328572B5" w14:textId="77777777" w:rsidR="0057215E" w:rsidRPr="00A90D25" w:rsidRDefault="0057215E" w:rsidP="0057215E">
      <w:pPr>
        <w:rPr>
          <w:rFonts w:ascii="Calibri Light" w:hAnsi="Calibri Light" w:cs="Calibri Light"/>
        </w:rPr>
      </w:pPr>
      <w:r w:rsidRPr="00A90D25">
        <w:rPr>
          <w:rFonts w:ascii="Calibri Light" w:hAnsi="Calibri Light" w:cs="Calibri Light"/>
        </w:rPr>
        <w:t xml:space="preserve">The quality strategy was posted to the MassHealth quality webpage for public comment, feedback was reviewed, and then the strategy was shared with CMS for review before it was published as final. </w:t>
      </w:r>
    </w:p>
    <w:p w14:paraId="448E458C" w14:textId="77777777" w:rsidR="0057215E" w:rsidRDefault="0057215E" w:rsidP="0057215E">
      <w:pPr>
        <w:rPr>
          <w:rFonts w:ascii="Calibri Light" w:hAnsi="Calibri Light" w:cs="Calibri Light"/>
        </w:rPr>
      </w:pPr>
      <w:r w:rsidRPr="00A90D25">
        <w:rPr>
          <w:rFonts w:ascii="Calibri Light" w:hAnsi="Calibri Light" w:cs="Calibri Light"/>
        </w:rPr>
        <w:lastRenderedPageBreak/>
        <w:t xml:space="preserve">MassHealth evaluates the effectiveness of its quality strategy and conducts a review of measures and key performance indicators to assess progress toward strategic goals. </w:t>
      </w:r>
    </w:p>
    <w:p w14:paraId="210EE3C1" w14:textId="77777777" w:rsidR="0057215E" w:rsidRDefault="0057215E" w:rsidP="0057215E">
      <w:pPr>
        <w:rPr>
          <w:rFonts w:ascii="Calibri Light" w:hAnsi="Calibri Light" w:cs="Calibri Light"/>
        </w:rPr>
      </w:pPr>
    </w:p>
    <w:p w14:paraId="53441910" w14:textId="77777777" w:rsidR="0057215E" w:rsidRPr="00A90D25" w:rsidRDefault="0057215E" w:rsidP="0057215E">
      <w:pPr>
        <w:rPr>
          <w:rFonts w:ascii="Calibri Light" w:hAnsi="Calibri Light" w:cs="Calibri Light"/>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w:t>
      </w:r>
      <w:r>
        <w:rPr>
          <w:rFonts w:ascii="Calibri Light" w:hAnsi="Calibri Light" w:cs="Calibri Light"/>
          <w:szCs w:val="24"/>
        </w:rPr>
        <w:t xml:space="preserve">. </w:t>
      </w:r>
      <w:r w:rsidRPr="006C3848">
        <w:rPr>
          <w:rFonts w:ascii="Calibri Light" w:hAnsi="Calibri Light" w:cs="Calibri Light"/>
          <w:szCs w:val="24"/>
        </w:rPr>
        <w:t xml:space="preserve">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w:t>
      </w:r>
      <w:r w:rsidRPr="00483846">
        <w:rPr>
          <w:rFonts w:ascii="Calibri Light" w:hAnsi="Calibri Light" w:cs="Calibri Light"/>
          <w:szCs w:val="24"/>
        </w:rPr>
        <w:t xml:space="preserve"> </w:t>
      </w:r>
      <w:r w:rsidRPr="006C3848">
        <w:rPr>
          <w:rFonts w:ascii="Calibri Light" w:hAnsi="Calibri Light" w:cs="Calibri Light"/>
          <w:szCs w:val="24"/>
        </w:rPr>
        <w:t>Based on the evaluation, the state plans to maintain and revise several quality strategy goals to better align with evolving agency priorities.</w:t>
      </w:r>
    </w:p>
    <w:p w14:paraId="7600F8E5" w14:textId="77777777" w:rsidR="00201E6C" w:rsidRPr="008C599F" w:rsidRDefault="00201E6C" w:rsidP="00636CDA">
      <w:pPr>
        <w:rPr>
          <w:rFonts w:ascii="Calibri Light" w:hAnsi="Calibri Light" w:cs="Calibri Light"/>
        </w:rPr>
      </w:pPr>
    </w:p>
    <w:p w14:paraId="31563A56" w14:textId="64923771" w:rsidR="00201E6C" w:rsidRPr="008C599F" w:rsidRDefault="00862D9F" w:rsidP="00636CDA">
      <w:pPr>
        <w:spacing w:after="200"/>
        <w:rPr>
          <w:rFonts w:asciiTheme="majorHAnsi" w:eastAsiaTheme="majorEastAsia" w:hAnsiTheme="majorHAnsi" w:cstheme="majorBidi"/>
          <w:b/>
          <w:bCs/>
          <w:color w:val="365F91" w:themeColor="accent1" w:themeShade="BF"/>
          <w:sz w:val="28"/>
          <w:szCs w:val="28"/>
        </w:rPr>
      </w:pPr>
      <w:r w:rsidRPr="008C599F">
        <w:br w:type="page"/>
      </w:r>
    </w:p>
    <w:p w14:paraId="5739D5A8" w14:textId="6989F3C7" w:rsidR="00D0140F" w:rsidRPr="008C599F" w:rsidRDefault="007A5413" w:rsidP="0057215E">
      <w:pPr>
        <w:pStyle w:val="Heading2"/>
        <w:numPr>
          <w:ilvl w:val="0"/>
          <w:numId w:val="40"/>
        </w:numPr>
        <w:ind w:left="360"/>
        <w:jc w:val="center"/>
        <w:rPr>
          <w:color w:val="365F91" w:themeColor="accent1" w:themeShade="BF"/>
          <w:sz w:val="32"/>
          <w:szCs w:val="32"/>
        </w:rPr>
      </w:pPr>
      <w:bookmarkStart w:id="80" w:name="_Toc86933882"/>
      <w:bookmarkStart w:id="81" w:name="_Toc112764611"/>
      <w:bookmarkStart w:id="82" w:name="_Toc192537078"/>
      <w:r w:rsidRPr="008C599F">
        <w:rPr>
          <w:color w:val="365F91" w:themeColor="accent1" w:themeShade="BF"/>
          <w:sz w:val="32"/>
          <w:szCs w:val="32"/>
        </w:rPr>
        <w:lastRenderedPageBreak/>
        <w:t>Validation</w:t>
      </w:r>
      <w:r w:rsidR="00562089" w:rsidRPr="008C599F">
        <w:rPr>
          <w:color w:val="365F91" w:themeColor="accent1" w:themeShade="BF"/>
          <w:sz w:val="32"/>
          <w:szCs w:val="32"/>
        </w:rPr>
        <w:t xml:space="preserve"> </w:t>
      </w:r>
      <w:r w:rsidRPr="008C599F">
        <w:rPr>
          <w:color w:val="365F91" w:themeColor="accent1" w:themeShade="BF"/>
          <w:sz w:val="32"/>
          <w:szCs w:val="32"/>
        </w:rPr>
        <w:t>of</w:t>
      </w:r>
      <w:r w:rsidR="00562089" w:rsidRPr="008C599F">
        <w:rPr>
          <w:color w:val="365F91" w:themeColor="accent1" w:themeShade="BF"/>
          <w:sz w:val="32"/>
          <w:szCs w:val="32"/>
        </w:rPr>
        <w:t xml:space="preserve"> </w:t>
      </w:r>
      <w:r w:rsidR="00143E30" w:rsidRPr="008C599F">
        <w:rPr>
          <w:color w:val="365F91" w:themeColor="accent1" w:themeShade="BF"/>
          <w:sz w:val="32"/>
          <w:szCs w:val="32"/>
        </w:rPr>
        <w:t>Performance</w:t>
      </w:r>
      <w:r w:rsidR="00562089" w:rsidRPr="008C599F">
        <w:rPr>
          <w:color w:val="365F91" w:themeColor="accent1" w:themeShade="BF"/>
          <w:sz w:val="32"/>
          <w:szCs w:val="32"/>
        </w:rPr>
        <w:t xml:space="preserve"> </w:t>
      </w:r>
      <w:r w:rsidR="00143E30" w:rsidRPr="008C599F">
        <w:rPr>
          <w:color w:val="365F91" w:themeColor="accent1" w:themeShade="BF"/>
          <w:sz w:val="32"/>
          <w:szCs w:val="32"/>
        </w:rPr>
        <w:t>Improvement</w:t>
      </w:r>
      <w:r w:rsidR="00562089" w:rsidRPr="008C599F">
        <w:rPr>
          <w:color w:val="365F91" w:themeColor="accent1" w:themeShade="BF"/>
          <w:sz w:val="32"/>
          <w:szCs w:val="32"/>
        </w:rPr>
        <w:t xml:space="preserve"> </w:t>
      </w:r>
      <w:r w:rsidR="00143E30" w:rsidRPr="008C599F">
        <w:rPr>
          <w:color w:val="365F91" w:themeColor="accent1" w:themeShade="BF"/>
          <w:sz w:val="32"/>
          <w:szCs w:val="32"/>
        </w:rPr>
        <w:t>Projects</w:t>
      </w:r>
      <w:bookmarkEnd w:id="59"/>
      <w:bookmarkEnd w:id="60"/>
      <w:bookmarkEnd w:id="80"/>
      <w:bookmarkEnd w:id="81"/>
      <w:bookmarkEnd w:id="82"/>
    </w:p>
    <w:p w14:paraId="7C9264E4" w14:textId="77777777" w:rsidR="00DA3C60" w:rsidRPr="008C599F" w:rsidRDefault="00DA3C60" w:rsidP="002220A9">
      <w:pPr>
        <w:pStyle w:val="Heading3"/>
      </w:pPr>
      <w:bookmarkStart w:id="83" w:name="_Toc133328176"/>
      <w:bookmarkStart w:id="84" w:name="_Toc151411525"/>
      <w:bookmarkStart w:id="85" w:name="_Toc192537079"/>
      <w:bookmarkStart w:id="86" w:name="_Toc86933883"/>
      <w:bookmarkStart w:id="87" w:name="_Toc112764612"/>
      <w:bookmarkStart w:id="88" w:name="_Toc86933887"/>
      <w:bookmarkStart w:id="89" w:name="_Toc22909885"/>
      <w:bookmarkStart w:id="90" w:name="_Toc36127947"/>
      <w:bookmarkStart w:id="91" w:name="_Toc67305535"/>
      <w:bookmarkStart w:id="92" w:name="_Toc22909890"/>
      <w:bookmarkStart w:id="93" w:name="_Toc36127952"/>
      <w:r w:rsidRPr="008C599F">
        <w:t>Objectives</w:t>
      </w:r>
      <w:bookmarkEnd w:id="83"/>
      <w:bookmarkEnd w:id="84"/>
      <w:bookmarkEnd w:id="85"/>
    </w:p>
    <w:p w14:paraId="5AA3F167" w14:textId="77777777" w:rsidR="00D5076C" w:rsidRPr="008C599F" w:rsidRDefault="00D5076C" w:rsidP="00D5076C">
      <w:pPr>
        <w:rPr>
          <w:rFonts w:ascii="Calibri Light" w:hAnsi="Calibri Light" w:cs="Calibri Light"/>
        </w:rPr>
      </w:pPr>
      <w:r w:rsidRPr="008C599F">
        <w:rPr>
          <w:rFonts w:ascii="Calibri Light" w:hAnsi="Calibri Light" w:cs="Calibri Light"/>
          <w:i/>
          <w:iCs/>
        </w:rPr>
        <w:t>Title 42 CFR § 438.330(d)</w:t>
      </w:r>
      <w:r w:rsidRPr="008C599F">
        <w:rPr>
          <w:rFonts w:ascii="Calibri Light" w:hAnsi="Calibri Light" w:cs="Calibri Light"/>
        </w:rPr>
        <w:t xml:space="preserve"> establishes that state agencies require contracted MCPs to conduct PIPs that focus on both clinical and non-clinical areas. The purpose of a PIP is to assess and improve the processes and outcomes of health care provided by an MCP. </w:t>
      </w:r>
    </w:p>
    <w:p w14:paraId="5E70D2F5" w14:textId="77777777" w:rsidR="00D5076C" w:rsidRPr="008C599F" w:rsidRDefault="00D5076C" w:rsidP="00D5076C">
      <w:pPr>
        <w:rPr>
          <w:rFonts w:ascii="Calibri Light" w:hAnsi="Calibri Light" w:cs="Calibri Light"/>
        </w:rPr>
      </w:pPr>
    </w:p>
    <w:p w14:paraId="2959F957" w14:textId="00DF0A67" w:rsidR="00D5076C" w:rsidRPr="008C599F" w:rsidRDefault="00D5076C" w:rsidP="00D5076C">
      <w:pPr>
        <w:rPr>
          <w:rFonts w:ascii="Calibri Light" w:hAnsi="Calibri Light" w:cs="Calibri Light"/>
        </w:rPr>
      </w:pPr>
      <w:r w:rsidRPr="008C599F">
        <w:rPr>
          <w:rFonts w:ascii="Calibri Light" w:hAnsi="Calibri Light" w:cs="Calibri Light"/>
        </w:rPr>
        <w:t>Section 2.13.C of MBHP’s contract with MassHealth requires MBHP to develop PIPs designed to achieve significant improvements in clinical care and non-clinical care processes that are expected to improve health outcomes, as well as satisfaction of covered individuals, network providers, and PCCs, as MBHP provides services to members of the MassHealth PCC</w:t>
      </w:r>
      <w:r w:rsidR="00B95EB5" w:rsidRPr="008C599F">
        <w:rPr>
          <w:rFonts w:ascii="Calibri Light" w:hAnsi="Calibri Light" w:cs="Calibri Light"/>
        </w:rPr>
        <w:t>P</w:t>
      </w:r>
      <w:r w:rsidRPr="008C599F">
        <w:rPr>
          <w:rFonts w:ascii="Calibri Light" w:hAnsi="Calibri Light" w:cs="Calibri Light"/>
        </w:rPr>
        <w:t xml:space="preserve">. MassHealth can modify the PIP cycle to address immediate priorities. In CY 2024, MBHP was required to submit two PIP baseline reports. Specific MBHP PIP topics are displayed in </w:t>
      </w:r>
      <w:r w:rsidRPr="008C599F">
        <w:rPr>
          <w:rFonts w:ascii="Calibri Light" w:hAnsi="Calibri Light" w:cs="Calibri Light"/>
          <w:b/>
          <w:bCs/>
        </w:rPr>
        <w:t xml:space="preserve">Table </w:t>
      </w:r>
      <w:r w:rsidR="00C6297F" w:rsidRPr="008C599F">
        <w:rPr>
          <w:rFonts w:ascii="Calibri Light" w:hAnsi="Calibri Light" w:cs="Calibri Light"/>
          <w:b/>
          <w:bCs/>
        </w:rPr>
        <w:t>2</w:t>
      </w:r>
      <w:r w:rsidRPr="008C599F">
        <w:rPr>
          <w:rFonts w:ascii="Calibri Light" w:hAnsi="Calibri Light" w:cs="Calibri Light"/>
          <w:b/>
          <w:bCs/>
        </w:rPr>
        <w:t>.</w:t>
      </w:r>
    </w:p>
    <w:p w14:paraId="7BBF4D80" w14:textId="77777777" w:rsidR="00D5076C" w:rsidRPr="008C599F" w:rsidRDefault="00D5076C" w:rsidP="00D5076C">
      <w:pPr>
        <w:rPr>
          <w:rFonts w:ascii="Calibri Light" w:hAnsi="Calibri Light" w:cs="Calibri Light"/>
        </w:rPr>
      </w:pPr>
    </w:p>
    <w:p w14:paraId="750D31F7" w14:textId="079EC559" w:rsidR="00D5076C" w:rsidRPr="008C599F" w:rsidRDefault="00D5076C" w:rsidP="00D5076C">
      <w:pPr>
        <w:pStyle w:val="Caption"/>
        <w:rPr>
          <w:rFonts w:ascii="Calibri Light" w:hAnsi="Calibri Light" w:cs="Calibri Light"/>
        </w:rPr>
      </w:pPr>
      <w:bookmarkStart w:id="94" w:name="_Toc133328143"/>
      <w:bookmarkStart w:id="95" w:name="_Toc146743728"/>
      <w:bookmarkStart w:id="96" w:name="_Toc190161771"/>
      <w:bookmarkStart w:id="97" w:name="_Toc192537036"/>
      <w:r w:rsidRPr="008C599F">
        <w:rPr>
          <w:rFonts w:ascii="Calibri Light" w:hAnsi="Calibri Light" w:cs="Calibri Light"/>
        </w:rPr>
        <w:t xml:space="preserve">Table </w:t>
      </w:r>
      <w:r w:rsidRPr="008C599F">
        <w:rPr>
          <w:rFonts w:ascii="Calibri Light" w:hAnsi="Calibri Light" w:cs="Calibri Light"/>
          <w:color w:val="2B579A"/>
          <w:shd w:val="clear" w:color="auto" w:fill="E6E6E6"/>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color w:val="2B579A"/>
          <w:shd w:val="clear" w:color="auto" w:fill="E6E6E6"/>
        </w:rPr>
        <w:fldChar w:fldCharType="separate"/>
      </w:r>
      <w:r w:rsidR="00C6297F" w:rsidRPr="008C599F">
        <w:rPr>
          <w:rFonts w:ascii="Calibri Light" w:hAnsi="Calibri Light" w:cs="Calibri Light"/>
        </w:rPr>
        <w:t>2</w:t>
      </w:r>
      <w:r w:rsidRPr="008C599F">
        <w:rPr>
          <w:rFonts w:ascii="Calibri Light" w:hAnsi="Calibri Light" w:cs="Calibri Light"/>
          <w:color w:val="2B579A"/>
          <w:shd w:val="clear" w:color="auto" w:fill="E6E6E6"/>
        </w:rPr>
        <w:fldChar w:fldCharType="end"/>
      </w:r>
      <w:r w:rsidRPr="008C599F">
        <w:rPr>
          <w:rFonts w:ascii="Calibri Light" w:hAnsi="Calibri Light" w:cs="Calibri Light"/>
        </w:rPr>
        <w:t xml:space="preserve">: MBHP PIP Topics – CY </w:t>
      </w:r>
      <w:bookmarkEnd w:id="94"/>
      <w:r w:rsidRPr="008C599F">
        <w:rPr>
          <w:rFonts w:ascii="Calibri Light" w:hAnsi="Calibri Light" w:cs="Calibri Light"/>
        </w:rPr>
        <w:t>202</w:t>
      </w:r>
      <w:bookmarkEnd w:id="95"/>
      <w:r w:rsidRPr="008C599F">
        <w:rPr>
          <w:rFonts w:ascii="Calibri Light" w:hAnsi="Calibri Light" w:cs="Calibri Light"/>
        </w:rPr>
        <w:t>4</w:t>
      </w:r>
      <w:bookmarkEnd w:id="96"/>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Caption w:val="MCP PIP topics"/>
        <w:tblDescription w:val="PIP topics for each MCP. Some have more than one PIP."/>
      </w:tblPr>
      <w:tblGrid>
        <w:gridCol w:w="896"/>
        <w:gridCol w:w="9894"/>
      </w:tblGrid>
      <w:tr w:rsidR="00D5076C" w:rsidRPr="008C599F" w14:paraId="53A96DC4" w14:textId="77777777" w:rsidTr="00B95EB5">
        <w:trPr>
          <w:tblHeader/>
        </w:trPr>
        <w:tc>
          <w:tcPr>
            <w:tcW w:w="415" w:type="pct"/>
            <w:tcBorders>
              <w:bottom w:val="single" w:sz="4" w:space="0" w:color="auto"/>
            </w:tcBorders>
            <w:shd w:val="clear" w:color="auto" w:fill="5F497A" w:themeFill="accent4" w:themeFillShade="BF"/>
            <w:tcMar>
              <w:top w:w="0" w:type="dxa"/>
              <w:left w:w="108" w:type="dxa"/>
              <w:bottom w:w="0" w:type="dxa"/>
              <w:right w:w="108" w:type="dxa"/>
            </w:tcMar>
            <w:vAlign w:val="bottom"/>
            <w:hideMark/>
          </w:tcPr>
          <w:p w14:paraId="1642C459" w14:textId="77777777" w:rsidR="00D5076C" w:rsidRPr="008C599F" w:rsidRDefault="00D5076C">
            <w:pPr>
              <w:ind w:right="-104"/>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MCP</w:t>
            </w:r>
          </w:p>
        </w:tc>
        <w:tc>
          <w:tcPr>
            <w:tcW w:w="4585" w:type="pct"/>
            <w:tcBorders>
              <w:bottom w:val="single" w:sz="4" w:space="0" w:color="auto"/>
            </w:tcBorders>
            <w:shd w:val="clear" w:color="auto" w:fill="5F497A" w:themeFill="accent4" w:themeFillShade="BF"/>
            <w:vAlign w:val="bottom"/>
          </w:tcPr>
          <w:p w14:paraId="1A73484D" w14:textId="77777777" w:rsidR="00D5076C" w:rsidRPr="008C599F" w:rsidRDefault="00D5076C">
            <w:pPr>
              <w:ind w:left="70" w:right="90"/>
              <w:jc w:val="center"/>
              <w:rPr>
                <w:rFonts w:ascii="Calibri Light" w:hAnsi="Calibri Light" w:cs="Calibri Light"/>
                <w:b/>
                <w:bCs/>
                <w:color w:val="FFFFFF" w:themeColor="background1"/>
                <w:sz w:val="22"/>
                <w:vertAlign w:val="superscript"/>
              </w:rPr>
            </w:pPr>
            <w:r w:rsidRPr="008C599F">
              <w:rPr>
                <w:rFonts w:ascii="Calibri Light" w:hAnsi="Calibri Light" w:cs="Calibri Light"/>
                <w:b/>
                <w:bCs/>
                <w:color w:val="FFFFFF" w:themeColor="background1"/>
                <w:sz w:val="22"/>
              </w:rPr>
              <w:t>PIP Topics</w:t>
            </w:r>
          </w:p>
        </w:tc>
      </w:tr>
      <w:tr w:rsidR="00D5076C" w:rsidRPr="008C599F" w14:paraId="2D6FF74E" w14:textId="77777777" w:rsidTr="00B95EB5">
        <w:tc>
          <w:tcPr>
            <w:tcW w:w="415" w:type="pct"/>
            <w:tcBorders>
              <w:bottom w:val="single" w:sz="4" w:space="0" w:color="auto"/>
            </w:tcBorders>
            <w:tcMar>
              <w:top w:w="0" w:type="dxa"/>
              <w:left w:w="108" w:type="dxa"/>
              <w:bottom w:w="0" w:type="dxa"/>
              <w:right w:w="108" w:type="dxa"/>
            </w:tcMar>
          </w:tcPr>
          <w:p w14:paraId="25E4D019" w14:textId="77777777" w:rsidR="00D5076C" w:rsidRPr="008C599F" w:rsidRDefault="00D5076C">
            <w:pPr>
              <w:pStyle w:val="NoSpacing"/>
              <w:rPr>
                <w:rFonts w:ascii="Calibri Light" w:hAnsi="Calibri Light" w:cs="Calibri Light"/>
                <w:color w:val="000000" w:themeColor="text1"/>
              </w:rPr>
            </w:pPr>
            <w:r w:rsidRPr="008C599F">
              <w:rPr>
                <w:rFonts w:ascii="Calibri Light" w:hAnsi="Calibri Light" w:cs="Calibri Light"/>
                <w:color w:val="000000" w:themeColor="text1"/>
              </w:rPr>
              <w:t xml:space="preserve">MBHP </w:t>
            </w:r>
          </w:p>
        </w:tc>
        <w:tc>
          <w:tcPr>
            <w:tcW w:w="4585" w:type="pct"/>
            <w:tcBorders>
              <w:bottom w:val="single" w:sz="4" w:space="0" w:color="auto"/>
            </w:tcBorders>
            <w:shd w:val="clear" w:color="auto" w:fill="FFFFFF" w:themeFill="background1"/>
          </w:tcPr>
          <w:p w14:paraId="56100508" w14:textId="77777777" w:rsidR="00D5076C" w:rsidRPr="008C599F" w:rsidRDefault="00D5076C">
            <w:pPr>
              <w:ind w:right="86"/>
              <w:rPr>
                <w:rFonts w:ascii="Calibri Light" w:hAnsi="Calibri Light" w:cs="Calibri Light"/>
                <w:b/>
                <w:bCs/>
                <w:color w:val="000000" w:themeColor="text1"/>
                <w:sz w:val="22"/>
              </w:rPr>
            </w:pPr>
            <w:r w:rsidRPr="008C599F">
              <w:rPr>
                <w:rFonts w:ascii="Calibri Light" w:hAnsi="Calibri Light" w:cs="Calibri Light"/>
                <w:b/>
                <w:bCs/>
                <w:color w:val="000000" w:themeColor="text1"/>
                <w:sz w:val="22"/>
              </w:rPr>
              <w:t>PIP 1: POD-M – Baseline Report</w:t>
            </w:r>
          </w:p>
          <w:p w14:paraId="3F9DD55B" w14:textId="7051D395" w:rsidR="00D5076C" w:rsidRPr="008C599F" w:rsidRDefault="00D5076C">
            <w:pPr>
              <w:rPr>
                <w:rFonts w:ascii="Calibri Light" w:hAnsi="Calibri Light" w:cs="Calibri Light"/>
                <w:bCs/>
                <w:color w:val="000000" w:themeColor="text1"/>
                <w:sz w:val="22"/>
              </w:rPr>
            </w:pPr>
            <w:r w:rsidRPr="008C599F">
              <w:rPr>
                <w:rFonts w:ascii="Calibri Light" w:hAnsi="Calibri Light" w:cs="Calibri Light"/>
                <w:bCs/>
                <w:color w:val="000000" w:themeColor="text1"/>
                <w:sz w:val="22"/>
              </w:rPr>
              <w:t xml:space="preserve">Improving the percentage of pharmacotherapy treatments for members with </w:t>
            </w:r>
            <w:r w:rsidR="00A76E82" w:rsidRPr="008C599F">
              <w:rPr>
                <w:rFonts w:ascii="Calibri Light" w:hAnsi="Calibri Light" w:cs="Calibri Light"/>
                <w:bCs/>
                <w:color w:val="000000" w:themeColor="text1"/>
                <w:sz w:val="22"/>
              </w:rPr>
              <w:t xml:space="preserve">opioid use disorder  </w:t>
            </w:r>
          </w:p>
          <w:p w14:paraId="250EC88C" w14:textId="77777777" w:rsidR="00D5076C" w:rsidRPr="008C599F" w:rsidRDefault="00D5076C">
            <w:pPr>
              <w:ind w:right="86"/>
              <w:rPr>
                <w:rFonts w:ascii="Calibri Light" w:hAnsi="Calibri Light" w:cs="Calibri Light"/>
                <w:color w:val="000000" w:themeColor="text1"/>
                <w:sz w:val="22"/>
              </w:rPr>
            </w:pPr>
          </w:p>
          <w:p w14:paraId="43305716" w14:textId="77777777" w:rsidR="00D5076C" w:rsidRPr="008C599F" w:rsidRDefault="00D5076C">
            <w:pPr>
              <w:ind w:right="86"/>
              <w:rPr>
                <w:rFonts w:ascii="Calibri Light" w:hAnsi="Calibri Light" w:cs="Calibri Light"/>
                <w:b/>
                <w:bCs/>
                <w:color w:val="000000" w:themeColor="text1"/>
                <w:sz w:val="22"/>
              </w:rPr>
            </w:pPr>
            <w:r w:rsidRPr="008C599F">
              <w:rPr>
                <w:rFonts w:ascii="Calibri Light" w:hAnsi="Calibri Light" w:cs="Calibri Light"/>
                <w:b/>
                <w:bCs/>
                <w:color w:val="000000" w:themeColor="text1"/>
                <w:sz w:val="22"/>
              </w:rPr>
              <w:t>PIP 2: ADD – Baseline Report</w:t>
            </w:r>
          </w:p>
          <w:p w14:paraId="3089B19F" w14:textId="71059616" w:rsidR="00D5076C" w:rsidRPr="008C599F" w:rsidRDefault="00D5076C">
            <w:pPr>
              <w:rPr>
                <w:rFonts w:ascii="Calibri Light" w:hAnsi="Calibri Light" w:cs="Calibri Light"/>
                <w:bCs/>
                <w:color w:val="000000" w:themeColor="text1"/>
                <w:sz w:val="22"/>
              </w:rPr>
            </w:pPr>
            <w:r w:rsidRPr="008C599F">
              <w:rPr>
                <w:rFonts w:ascii="Calibri Light" w:hAnsi="Calibri Light" w:cs="Calibri Light"/>
                <w:color w:val="000000" w:themeColor="text1"/>
                <w:sz w:val="22"/>
              </w:rPr>
              <w:t>Improving rates of follow up care and mediation compliance for members ages 6</w:t>
            </w:r>
            <w:r w:rsidR="00A76E82" w:rsidRPr="008C599F">
              <w:rPr>
                <w:rFonts w:ascii="Calibri Light" w:hAnsi="Calibri Light" w:cs="Calibri Light"/>
                <w:color w:val="000000" w:themeColor="text1"/>
                <w:sz w:val="22"/>
              </w:rPr>
              <w:t>−</w:t>
            </w:r>
            <w:r w:rsidRPr="008C599F">
              <w:rPr>
                <w:rFonts w:ascii="Calibri Light" w:hAnsi="Calibri Light" w:cs="Calibri Light"/>
                <w:color w:val="000000" w:themeColor="text1"/>
                <w:sz w:val="22"/>
              </w:rPr>
              <w:t>12</w:t>
            </w:r>
            <w:r w:rsidR="00A76E82" w:rsidRPr="008C599F">
              <w:rPr>
                <w:rFonts w:ascii="Calibri Light" w:hAnsi="Calibri Light" w:cs="Calibri Light"/>
                <w:color w:val="000000" w:themeColor="text1"/>
                <w:sz w:val="22"/>
              </w:rPr>
              <w:t xml:space="preserve"> years</w:t>
            </w:r>
            <w:r w:rsidRPr="008C599F">
              <w:rPr>
                <w:rFonts w:ascii="Calibri Light" w:hAnsi="Calibri Light" w:cs="Calibri Light"/>
                <w:color w:val="000000" w:themeColor="text1"/>
                <w:sz w:val="22"/>
              </w:rPr>
              <w:t xml:space="preserve"> who were newly prescribed medication for ADHD. </w:t>
            </w:r>
          </w:p>
        </w:tc>
      </w:tr>
    </w:tbl>
    <w:p w14:paraId="3B6F3D4F" w14:textId="61FB5650" w:rsidR="00D5076C" w:rsidRPr="008C599F" w:rsidRDefault="00B95EB5" w:rsidP="00F55860">
      <w:pPr>
        <w:spacing w:after="480"/>
        <w:rPr>
          <w:rFonts w:ascii="Calibri Light" w:hAnsi="Calibri Light" w:cs="Calibri Light"/>
          <w:sz w:val="20"/>
          <w:szCs w:val="20"/>
        </w:rPr>
      </w:pPr>
      <w:r w:rsidRPr="008C599F">
        <w:rPr>
          <w:rFonts w:ascii="Calibri Light" w:hAnsi="Calibri Light" w:cs="Calibri Light"/>
          <w:sz w:val="20"/>
          <w:szCs w:val="20"/>
        </w:rPr>
        <w:t xml:space="preserve">MBHP: </w:t>
      </w:r>
      <w:r w:rsidR="00A76E82" w:rsidRPr="008C599F">
        <w:rPr>
          <w:rFonts w:ascii="Calibri Light" w:hAnsi="Calibri Light" w:cs="Calibri Light"/>
          <w:sz w:val="20"/>
          <w:szCs w:val="20"/>
        </w:rPr>
        <w:t>Massachusetts Behavioral Health Partnership; PIP: performance improvement project; CY: calendar year; ADHD: attention-deficit/hyperactivity disorder.</w:t>
      </w:r>
    </w:p>
    <w:p w14:paraId="358FCE9A" w14:textId="084D0AF8" w:rsidR="00D5076C" w:rsidRPr="008C599F" w:rsidRDefault="00D5076C" w:rsidP="00D5076C">
      <w:pPr>
        <w:tabs>
          <w:tab w:val="left" w:pos="9000"/>
        </w:tabs>
        <w:ind w:right="-90"/>
        <w:rPr>
          <w:rFonts w:ascii="Calibri Light" w:hAnsi="Calibri Light" w:cs="Calibri Light"/>
        </w:rPr>
      </w:pPr>
      <w:bookmarkStart w:id="98" w:name="_Toc133328177"/>
      <w:r w:rsidRPr="008C599F">
        <w:rPr>
          <w:rFonts w:ascii="Calibri Light" w:hAnsi="Calibri Light" w:cs="Calibri Light"/>
          <w:i/>
        </w:rPr>
        <w:t>Title 42 CFR § 438.356(a)(1)</w:t>
      </w:r>
      <w:r w:rsidRPr="008C599F">
        <w:rPr>
          <w:rFonts w:ascii="Calibri Light" w:hAnsi="Calibri Light" w:cs="Calibri Light"/>
        </w:rPr>
        <w:t xml:space="preserve"> and </w:t>
      </w:r>
      <w:r w:rsidRPr="008C599F">
        <w:rPr>
          <w:rFonts w:ascii="Calibri Light" w:hAnsi="Calibri Light" w:cs="Calibri Light"/>
          <w:i/>
          <w:iCs/>
        </w:rPr>
        <w:t>Title</w:t>
      </w:r>
      <w:r w:rsidRPr="008C599F">
        <w:rPr>
          <w:rFonts w:ascii="Calibri Light" w:hAnsi="Calibri Light" w:cs="Calibri Light"/>
        </w:rPr>
        <w:t xml:space="preserve"> </w:t>
      </w:r>
      <w:r w:rsidRPr="008C599F">
        <w:rPr>
          <w:rFonts w:ascii="Calibri Light" w:hAnsi="Calibri Light" w:cs="Calibri Light"/>
          <w:i/>
        </w:rPr>
        <w:t>42 CFR § 438.358(b)(1)</w:t>
      </w:r>
      <w:r w:rsidRPr="008C599F">
        <w:rPr>
          <w:rFonts w:ascii="Calibri Light" w:hAnsi="Calibri Light" w:cs="Calibri Light"/>
        </w:rPr>
        <w:t xml:space="preserve"> establish that state agencies must contract with an EQRO to perform the annual validation of PIPs. To meet federal regulations, MassHealth contracted with IPRO, an EQRO, to perform the validation of PIPs conducted by MBHP during </w:t>
      </w:r>
      <w:r w:rsidR="00F55860" w:rsidRPr="008C599F">
        <w:rPr>
          <w:rFonts w:ascii="Calibri Light" w:hAnsi="Calibri Light" w:cs="Calibri Light"/>
        </w:rPr>
        <w:t xml:space="preserve">CY </w:t>
      </w:r>
      <w:r w:rsidRPr="008C599F">
        <w:rPr>
          <w:rFonts w:ascii="Calibri Light" w:hAnsi="Calibri Light" w:cs="Calibri Light"/>
        </w:rPr>
        <w:t xml:space="preserve">2024. </w:t>
      </w:r>
    </w:p>
    <w:p w14:paraId="68F5A7AF" w14:textId="77777777" w:rsidR="00D5076C" w:rsidRPr="008C599F" w:rsidRDefault="00D5076C" w:rsidP="00D5076C">
      <w:pPr>
        <w:pStyle w:val="Heading3"/>
      </w:pPr>
      <w:bookmarkStart w:id="99" w:name="_Toc151411526"/>
      <w:bookmarkStart w:id="100" w:name="_Toc190125314"/>
      <w:bookmarkStart w:id="101" w:name="_Toc192537080"/>
      <w:r w:rsidRPr="008C599F">
        <w:t>Technical Methods of Data Collection and Analysis</w:t>
      </w:r>
      <w:bookmarkEnd w:id="98"/>
      <w:bookmarkEnd w:id="99"/>
      <w:bookmarkEnd w:id="100"/>
      <w:bookmarkEnd w:id="101"/>
    </w:p>
    <w:p w14:paraId="332ED831" w14:textId="77777777" w:rsidR="00D5076C" w:rsidRPr="008C599F" w:rsidRDefault="00D5076C" w:rsidP="00D5076C">
      <w:pPr>
        <w:rPr>
          <w:rFonts w:ascii="Calibri Light" w:hAnsi="Calibri Light" w:cs="Calibri Light"/>
        </w:rPr>
      </w:pPr>
      <w:bookmarkStart w:id="102" w:name="_Toc133328178"/>
      <w:bookmarkStart w:id="103" w:name="_Toc151411527"/>
      <w:bookmarkStart w:id="104" w:name="_Toc190125315"/>
      <w:r w:rsidRPr="008C599F">
        <w:rPr>
          <w:rFonts w:ascii="Calibri Light" w:hAnsi="Calibri Light" w:cs="Calibri Light"/>
        </w:rPr>
        <w:t xml:space="preserve">MBHP submitted its initial PIP proposals to IPRO in December 2023 reporting the 2022 performance measurement baseline rates. The report template and validation tool were developed by IPRO. The initial proposals were reviewed between January and March 2024. In July 2024, MBHP submitted baseline update reports once the 2023 baseline performance measurement rates became available.   </w:t>
      </w:r>
    </w:p>
    <w:p w14:paraId="27288DB2" w14:textId="77777777" w:rsidR="00D5076C" w:rsidRPr="008C599F" w:rsidRDefault="00D5076C" w:rsidP="00D5076C">
      <w:pPr>
        <w:rPr>
          <w:rFonts w:ascii="Calibri Light" w:hAnsi="Calibri Light" w:cs="Calibri Light"/>
        </w:rPr>
      </w:pPr>
    </w:p>
    <w:p w14:paraId="59D09A7D" w14:textId="77777777" w:rsidR="00D5076C" w:rsidRPr="008C599F" w:rsidRDefault="00D5076C" w:rsidP="00D5076C">
      <w:pPr>
        <w:rPr>
          <w:rFonts w:ascii="Calibri Light" w:hAnsi="Calibri Light" w:cs="Calibri Light"/>
        </w:rPr>
      </w:pPr>
      <w:r w:rsidRPr="008C599F">
        <w:rPr>
          <w:rFonts w:ascii="Calibri Light" w:hAnsi="Calibri Light" w:cs="Calibri Light"/>
        </w:rPr>
        <w:t xml:space="preserve">In the baseline reports, MBHP described project goals, performance indicators’ rates, anticipated barriers, interventions, and intervention tracking measures. MBHP completed these reports electronically and submitted them to IPRO through a web-based project management and collaboration platform. </w:t>
      </w:r>
    </w:p>
    <w:p w14:paraId="32C3896C" w14:textId="77777777" w:rsidR="00D5076C" w:rsidRPr="008C599F" w:rsidRDefault="00D5076C" w:rsidP="00D5076C">
      <w:pPr>
        <w:rPr>
          <w:rFonts w:ascii="Calibri Light" w:hAnsi="Calibri Light" w:cs="Calibri Light"/>
        </w:rPr>
      </w:pPr>
    </w:p>
    <w:p w14:paraId="127BD02D" w14:textId="77777777" w:rsidR="00D5076C" w:rsidRPr="008C599F" w:rsidRDefault="00D5076C" w:rsidP="00D5076C">
      <w:pPr>
        <w:rPr>
          <w:rFonts w:ascii="Calibri Light" w:hAnsi="Calibri Light" w:cs="Calibri Light"/>
        </w:rPr>
      </w:pPr>
      <w:r w:rsidRPr="008C599F">
        <w:rPr>
          <w:rFonts w:ascii="Calibri Light" w:hAnsi="Calibri Light" w:cs="Calibri Light"/>
        </w:rPr>
        <w:t xml:space="preserve">The analysis of the collected information focused on several key aspects, including the appropriateness of the topic, an assessment of the aim statement, population, quality of the data, barrier analysis, and appropriateness of the interventions. It aimed to evaluate an alignment between the interventions and project goals and whether reported improvements could be maintained over time. </w:t>
      </w:r>
    </w:p>
    <w:p w14:paraId="32EDFCF4" w14:textId="77777777" w:rsidR="00D5076C" w:rsidRPr="008C599F" w:rsidRDefault="00D5076C" w:rsidP="00D5076C">
      <w:pPr>
        <w:rPr>
          <w:rFonts w:ascii="Calibri Light" w:hAnsi="Calibri Light" w:cs="Calibri Light"/>
        </w:rPr>
      </w:pPr>
    </w:p>
    <w:p w14:paraId="6F0DF5BA" w14:textId="77777777" w:rsidR="00D5076C" w:rsidRPr="008C599F" w:rsidRDefault="00D5076C" w:rsidP="00D5076C">
      <w:pPr>
        <w:rPr>
          <w:rFonts w:ascii="Calibri Light" w:hAnsi="Calibri Light" w:cs="Calibri Light"/>
        </w:rPr>
      </w:pPr>
      <w:r w:rsidRPr="008C599F">
        <w:rPr>
          <w:rFonts w:ascii="Calibri Light" w:hAnsi="Calibri Light" w:cs="Calibri Light"/>
        </w:rPr>
        <w:t xml:space="preserve">The projects started in January and, after the initial baseline reports were approved, IPRO conducted progress calls with all MBHP between October and December 2024. </w:t>
      </w:r>
    </w:p>
    <w:p w14:paraId="0598DFA7" w14:textId="77777777" w:rsidR="00D5076C" w:rsidRPr="008C599F" w:rsidRDefault="00D5076C" w:rsidP="00D5076C">
      <w:pPr>
        <w:pStyle w:val="Heading3"/>
      </w:pPr>
      <w:bookmarkStart w:id="105" w:name="_Toc192537081"/>
      <w:r w:rsidRPr="008C599F">
        <w:lastRenderedPageBreak/>
        <w:t>Description of Data Obtained</w:t>
      </w:r>
      <w:bookmarkEnd w:id="102"/>
      <w:bookmarkEnd w:id="103"/>
      <w:bookmarkEnd w:id="104"/>
      <w:bookmarkEnd w:id="105"/>
    </w:p>
    <w:p w14:paraId="54C8BF8A" w14:textId="77777777" w:rsidR="00D5076C" w:rsidRPr="008C599F" w:rsidRDefault="00D5076C" w:rsidP="00D5076C">
      <w:pPr>
        <w:rPr>
          <w:rFonts w:ascii="Calibri Light" w:hAnsi="Calibri Light" w:cs="Calibri Light"/>
        </w:rPr>
      </w:pPr>
      <w:bookmarkStart w:id="106" w:name="_Toc133328179"/>
      <w:r w:rsidRPr="008C599F">
        <w:rPr>
          <w:rFonts w:ascii="Calibri Light" w:hAnsi="Calibri Light" w:cs="Calibri Light"/>
        </w:rPr>
        <w:t xml:space="preserve">Information obtained throughout the reporting period included project description and goals, aim statement, population analysis, stakeholder involvement and barriers analysis, intervention parameters, and performance improvement indicators. </w:t>
      </w:r>
    </w:p>
    <w:p w14:paraId="346901FA" w14:textId="77777777" w:rsidR="00D5076C" w:rsidRPr="008C599F" w:rsidRDefault="00D5076C" w:rsidP="00D5076C">
      <w:pPr>
        <w:pStyle w:val="Heading3"/>
      </w:pPr>
      <w:bookmarkStart w:id="107" w:name="_Toc151411528"/>
      <w:bookmarkStart w:id="108" w:name="_Toc190125316"/>
      <w:bookmarkStart w:id="109" w:name="_Toc192537082"/>
      <w:r w:rsidRPr="008C599F">
        <w:t>Conclusions</w:t>
      </w:r>
      <w:bookmarkEnd w:id="106"/>
      <w:bookmarkEnd w:id="107"/>
      <w:bookmarkEnd w:id="108"/>
      <w:bookmarkEnd w:id="109"/>
      <w:r w:rsidRPr="008C599F">
        <w:t xml:space="preserve"> </w:t>
      </w:r>
    </w:p>
    <w:p w14:paraId="3B7D9C6D" w14:textId="77777777" w:rsidR="00D5076C" w:rsidRPr="008C599F" w:rsidRDefault="00D5076C" w:rsidP="00D5076C">
      <w:pPr>
        <w:rPr>
          <w:rFonts w:ascii="Calibri Light" w:hAnsi="Calibri Light" w:cs="Calibri Light"/>
        </w:rPr>
      </w:pPr>
      <w:r w:rsidRPr="008C599F">
        <w:rPr>
          <w:rFonts w:ascii="Calibri Light" w:hAnsi="Calibri Light" w:cs="Calibri Light"/>
        </w:rPr>
        <w:t>IPRO assigns two validation ratings. The first rating assessed IPRO’s overall confidence in the PIP's adherence to acceptable methodology throughout all project phases, including the design, data collection, data analysis, and interpretation of the results. The second rating evaluates IPRO’s overall confidence in the PIP's ability to produce significant evidence of improvement and could not be assessed this year due to the fact that all projects started in 2024. Both ratings use the following scale: high confidence, moderate confidence, low confidence, and no confidence.</w:t>
      </w:r>
    </w:p>
    <w:p w14:paraId="5CE6DBCF" w14:textId="77777777" w:rsidR="00D5076C" w:rsidRPr="008C599F" w:rsidRDefault="00D5076C" w:rsidP="00D5076C">
      <w:pPr>
        <w:rPr>
          <w:rFonts w:ascii="Calibri Light" w:hAnsi="Calibri Light" w:cs="Calibri Light"/>
        </w:rPr>
      </w:pPr>
    </w:p>
    <w:p w14:paraId="1F8B88B7" w14:textId="77777777" w:rsidR="00D5076C" w:rsidRPr="008C599F" w:rsidRDefault="00D5076C" w:rsidP="00D5076C">
      <w:pPr>
        <w:rPr>
          <w:rFonts w:ascii="Calibri Light" w:hAnsi="Calibri Light" w:cs="Calibri Light"/>
          <w:b/>
          <w:bCs/>
        </w:rPr>
      </w:pPr>
      <w:r w:rsidRPr="008C599F">
        <w:rPr>
          <w:rFonts w:ascii="Calibri Light" w:hAnsi="Calibri Light" w:cs="Calibri Light"/>
          <w:b/>
          <w:bCs/>
        </w:rPr>
        <w:t xml:space="preserve">Rating 1: Adherence to Acceptable Methodology - Validation results summary </w:t>
      </w:r>
    </w:p>
    <w:p w14:paraId="47089944" w14:textId="77777777" w:rsidR="00D5076C" w:rsidRPr="008C599F" w:rsidRDefault="00D5076C" w:rsidP="00D5076C">
      <w:pPr>
        <w:rPr>
          <w:rFonts w:ascii="Calibri Light" w:hAnsi="Calibri Light" w:cs="Calibri Light"/>
        </w:rPr>
      </w:pPr>
      <w:bookmarkStart w:id="110" w:name="_Hlk190115402"/>
      <w:r w:rsidRPr="008C599F">
        <w:rPr>
          <w:rFonts w:ascii="Calibri Light" w:hAnsi="Calibri Light" w:cs="Calibri Light"/>
        </w:rPr>
        <w:t>Both PIPs received a high confidence rating for adherence to acceptable methodology.</w:t>
      </w:r>
    </w:p>
    <w:bookmarkEnd w:id="110"/>
    <w:p w14:paraId="2FEC95CE" w14:textId="77777777" w:rsidR="00D5076C" w:rsidRPr="008C599F" w:rsidRDefault="00D5076C" w:rsidP="00D5076C">
      <w:pPr>
        <w:rPr>
          <w:rFonts w:ascii="Calibri Light" w:hAnsi="Calibri Light" w:cs="Calibri Light"/>
        </w:rPr>
      </w:pPr>
    </w:p>
    <w:p w14:paraId="223BB9FC" w14:textId="77777777" w:rsidR="00D5076C" w:rsidRPr="008C599F" w:rsidRDefault="00D5076C" w:rsidP="00D5076C">
      <w:pPr>
        <w:rPr>
          <w:rFonts w:ascii="Calibri Light" w:hAnsi="Calibri Light" w:cs="Calibri Light"/>
          <w:b/>
          <w:bCs/>
        </w:rPr>
      </w:pPr>
      <w:r w:rsidRPr="008C599F">
        <w:rPr>
          <w:rFonts w:ascii="Calibri Light" w:hAnsi="Calibri Light" w:cs="Calibri Light"/>
          <w:b/>
          <w:bCs/>
        </w:rPr>
        <w:t xml:space="preserve">Rating 2: Evidence of Improvement - Validation results summary </w:t>
      </w:r>
    </w:p>
    <w:p w14:paraId="685AAA39" w14:textId="77777777" w:rsidR="00D5076C" w:rsidRPr="008C599F" w:rsidRDefault="00D5076C" w:rsidP="00D5076C">
      <w:pPr>
        <w:rPr>
          <w:rFonts w:ascii="Calibri Light" w:hAnsi="Calibri Light" w:cs="Calibri Light"/>
        </w:rPr>
      </w:pPr>
      <w:bookmarkStart w:id="111" w:name="_Hlk190115426"/>
      <w:r w:rsidRPr="008C599F">
        <w:rPr>
          <w:rFonts w:ascii="Calibri Light" w:hAnsi="Calibri Light" w:cs="Calibri Light"/>
        </w:rPr>
        <w:t xml:space="preserve">The ratings for PIPs in terms of producing significant evidence of improvement was not applicable this year because the MBHP started their interventions during this review period. </w:t>
      </w:r>
    </w:p>
    <w:bookmarkEnd w:id="111"/>
    <w:p w14:paraId="794136F4" w14:textId="77777777" w:rsidR="00D5076C" w:rsidRPr="008C599F" w:rsidRDefault="00D5076C" w:rsidP="00D5076C">
      <w:pPr>
        <w:rPr>
          <w:rFonts w:ascii="Calibri Light" w:hAnsi="Calibri Light" w:cs="Calibri Light"/>
        </w:rPr>
      </w:pPr>
    </w:p>
    <w:p w14:paraId="55E61E35" w14:textId="0EAA9048" w:rsidR="00D5076C" w:rsidRPr="008C599F" w:rsidRDefault="00D5076C" w:rsidP="00D5076C">
      <w:pPr>
        <w:rPr>
          <w:rFonts w:ascii="Calibri Light" w:hAnsi="Calibri Light" w:cs="Calibri Light"/>
          <w:szCs w:val="24"/>
        </w:rPr>
      </w:pPr>
      <w:r w:rsidRPr="008C599F">
        <w:rPr>
          <w:rFonts w:ascii="Calibri Light" w:hAnsi="Calibri Light" w:cs="Calibri Light"/>
          <w:szCs w:val="24"/>
        </w:rPr>
        <w:t xml:space="preserve">PIP validation results are reported in </w:t>
      </w:r>
      <w:r w:rsidRPr="008C599F">
        <w:rPr>
          <w:rFonts w:ascii="Calibri Light" w:hAnsi="Calibri Light" w:cs="Calibri Light"/>
          <w:b/>
          <w:bCs/>
          <w:szCs w:val="24"/>
        </w:rPr>
        <w:t xml:space="preserve">Table </w:t>
      </w:r>
      <w:r w:rsidR="00C6297F" w:rsidRPr="008C599F">
        <w:rPr>
          <w:rFonts w:ascii="Calibri Light" w:hAnsi="Calibri Light" w:cs="Calibri Light"/>
          <w:b/>
          <w:bCs/>
          <w:szCs w:val="24"/>
        </w:rPr>
        <w:t>3</w:t>
      </w:r>
      <w:r w:rsidRPr="008C599F">
        <w:rPr>
          <w:rFonts w:ascii="Calibri Light" w:hAnsi="Calibri Light" w:cs="Calibri Light"/>
          <w:szCs w:val="24"/>
        </w:rPr>
        <w:t xml:space="preserve"> for MBHP.</w:t>
      </w:r>
    </w:p>
    <w:p w14:paraId="7821C2EC" w14:textId="77777777" w:rsidR="00D5076C" w:rsidRPr="008C599F" w:rsidRDefault="00D5076C" w:rsidP="00D5076C">
      <w:pPr>
        <w:pStyle w:val="Caption"/>
        <w:rPr>
          <w:rFonts w:ascii="Calibri Light" w:hAnsi="Calibri Light" w:cs="Calibri Light"/>
        </w:rPr>
      </w:pPr>
      <w:bookmarkStart w:id="112" w:name="_Toc133328144"/>
      <w:bookmarkStart w:id="113" w:name="_Toc146743729"/>
    </w:p>
    <w:p w14:paraId="423FD89C" w14:textId="406DD8DF" w:rsidR="00D5076C" w:rsidRPr="008C599F" w:rsidRDefault="00D5076C" w:rsidP="00D5076C">
      <w:pPr>
        <w:pStyle w:val="Caption"/>
        <w:rPr>
          <w:rFonts w:ascii="Calibri Light" w:hAnsi="Calibri Light" w:cs="Calibri Light"/>
        </w:rPr>
      </w:pPr>
      <w:bookmarkStart w:id="114" w:name="_Toc190161772"/>
      <w:bookmarkStart w:id="115" w:name="_Toc192537037"/>
      <w:r w:rsidRPr="008C599F">
        <w:rPr>
          <w:rFonts w:ascii="Calibri Light" w:hAnsi="Calibri Light" w:cs="Calibri Light"/>
        </w:rPr>
        <w:t xml:space="preserve">Table </w:t>
      </w:r>
      <w:r w:rsidRPr="008C599F">
        <w:rPr>
          <w:rFonts w:ascii="Calibri Light" w:hAnsi="Calibri Light" w:cs="Calibri Light"/>
          <w:color w:val="2B579A"/>
          <w:shd w:val="clear" w:color="auto" w:fill="E6E6E6"/>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color w:val="2B579A"/>
          <w:shd w:val="clear" w:color="auto" w:fill="E6E6E6"/>
        </w:rPr>
        <w:fldChar w:fldCharType="separate"/>
      </w:r>
      <w:r w:rsidR="00C6297F" w:rsidRPr="008C599F">
        <w:rPr>
          <w:rFonts w:ascii="Calibri Light" w:hAnsi="Calibri Light" w:cs="Calibri Light"/>
        </w:rPr>
        <w:t>3</w:t>
      </w:r>
      <w:r w:rsidRPr="008C599F">
        <w:rPr>
          <w:rFonts w:ascii="Calibri Light" w:hAnsi="Calibri Light" w:cs="Calibri Light"/>
          <w:color w:val="2B579A"/>
          <w:shd w:val="clear" w:color="auto" w:fill="E6E6E6"/>
        </w:rPr>
        <w:fldChar w:fldCharType="end"/>
      </w:r>
      <w:r w:rsidRPr="008C599F">
        <w:rPr>
          <w:rFonts w:ascii="Calibri Light" w:hAnsi="Calibri Light" w:cs="Calibri Light"/>
        </w:rPr>
        <w:t xml:space="preserve">: MBHP PIP Validation Confidence </w:t>
      </w:r>
      <w:bookmarkEnd w:id="112"/>
      <w:r w:rsidRPr="008C599F">
        <w:rPr>
          <w:rFonts w:ascii="Calibri Light" w:hAnsi="Calibri Light" w:cs="Calibri Light"/>
        </w:rPr>
        <w:t>Ratings – CY 202</w:t>
      </w:r>
      <w:bookmarkEnd w:id="113"/>
      <w:r w:rsidRPr="008C599F">
        <w:rPr>
          <w:rFonts w:ascii="Calibri Light" w:hAnsi="Calibri Light" w:cs="Calibri Light"/>
        </w:rPr>
        <w:t>4</w:t>
      </w:r>
      <w:bookmarkEnd w:id="114"/>
      <w:bookmarkEnd w:id="115"/>
      <w:r w:rsidRPr="008C599F">
        <w:rPr>
          <w:rFonts w:ascii="Calibri Light" w:hAnsi="Calibri Light" w:cs="Calibri Light"/>
        </w:rPr>
        <w:t xml:space="preserve"> </w:t>
      </w:r>
    </w:p>
    <w:tbl>
      <w:tblPr>
        <w:tblStyle w:val="TableGrid"/>
        <w:tblW w:w="0" w:type="auto"/>
        <w:tblLook w:val="04A0" w:firstRow="1" w:lastRow="0" w:firstColumn="1" w:lastColumn="0" w:noHBand="0" w:noVBand="1"/>
      </w:tblPr>
      <w:tblGrid>
        <w:gridCol w:w="1435"/>
        <w:gridCol w:w="4677"/>
        <w:gridCol w:w="4678"/>
      </w:tblGrid>
      <w:tr w:rsidR="00D5076C" w:rsidRPr="008C599F" w14:paraId="17FCBBF6" w14:textId="77777777" w:rsidTr="00C6297F">
        <w:trPr>
          <w:tblHeader/>
        </w:trPr>
        <w:tc>
          <w:tcPr>
            <w:tcW w:w="1435" w:type="dxa"/>
            <w:shd w:val="clear" w:color="auto" w:fill="5F497A" w:themeFill="accent4" w:themeFillShade="BF"/>
            <w:vAlign w:val="bottom"/>
          </w:tcPr>
          <w:p w14:paraId="2665C2B3" w14:textId="77777777" w:rsidR="00D5076C" w:rsidRPr="008C599F" w:rsidRDefault="00D5076C">
            <w:pPr>
              <w:jc w:val="left"/>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PIP</w:t>
            </w:r>
          </w:p>
        </w:tc>
        <w:tc>
          <w:tcPr>
            <w:tcW w:w="4677" w:type="dxa"/>
            <w:shd w:val="clear" w:color="auto" w:fill="5F497A" w:themeFill="accent4" w:themeFillShade="BF"/>
            <w:vAlign w:val="bottom"/>
          </w:tcPr>
          <w:p w14:paraId="28EB0154" w14:textId="77777777" w:rsidR="00D5076C" w:rsidRPr="008C599F" w:rsidRDefault="00D5076C">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Rating 1: PIP Adhered to Acceptable Methodology</w:t>
            </w:r>
          </w:p>
        </w:tc>
        <w:tc>
          <w:tcPr>
            <w:tcW w:w="4678" w:type="dxa"/>
            <w:shd w:val="clear" w:color="auto" w:fill="5F497A" w:themeFill="accent4" w:themeFillShade="BF"/>
            <w:vAlign w:val="bottom"/>
          </w:tcPr>
          <w:p w14:paraId="5A9EC51C" w14:textId="77777777" w:rsidR="00D5076C" w:rsidRPr="008C599F" w:rsidRDefault="00D5076C">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Rating 2: PIP Produced Evidence of Improvement</w:t>
            </w:r>
          </w:p>
        </w:tc>
      </w:tr>
      <w:tr w:rsidR="00D5076C" w:rsidRPr="008C599F" w14:paraId="7418268A" w14:textId="77777777" w:rsidTr="00C6297F">
        <w:tc>
          <w:tcPr>
            <w:tcW w:w="1435" w:type="dxa"/>
          </w:tcPr>
          <w:p w14:paraId="55C37859" w14:textId="77777777" w:rsidR="00D5076C" w:rsidRPr="008C599F" w:rsidRDefault="00D5076C">
            <w:pPr>
              <w:jc w:val="left"/>
              <w:rPr>
                <w:rFonts w:ascii="Calibri Light" w:hAnsi="Calibri Light" w:cs="Calibri Light"/>
                <w:sz w:val="22"/>
              </w:rPr>
            </w:pPr>
            <w:r w:rsidRPr="008C599F">
              <w:rPr>
                <w:rFonts w:ascii="Calibri Light" w:hAnsi="Calibri Light" w:cs="Calibri Light"/>
                <w:sz w:val="22"/>
              </w:rPr>
              <w:t>PIP 1: POD-M</w:t>
            </w:r>
          </w:p>
        </w:tc>
        <w:tc>
          <w:tcPr>
            <w:tcW w:w="4677" w:type="dxa"/>
            <w:tcBorders>
              <w:top w:val="single" w:sz="4" w:space="0" w:color="auto"/>
              <w:left w:val="single" w:sz="4" w:space="0" w:color="auto"/>
              <w:bottom w:val="single" w:sz="4" w:space="0" w:color="auto"/>
              <w:right w:val="single" w:sz="4" w:space="0" w:color="auto"/>
            </w:tcBorders>
            <w:vAlign w:val="center"/>
          </w:tcPr>
          <w:p w14:paraId="46ECE013" w14:textId="77777777" w:rsidR="00D5076C" w:rsidRPr="008C599F" w:rsidRDefault="00D5076C">
            <w:pPr>
              <w:jc w:val="center"/>
              <w:rPr>
                <w:rFonts w:ascii="Calibri Light" w:hAnsi="Calibri Light" w:cs="Calibri Light"/>
                <w:sz w:val="22"/>
              </w:rPr>
            </w:pPr>
            <w:r w:rsidRPr="008C599F">
              <w:rPr>
                <w:rFonts w:ascii="Calibri Light" w:hAnsi="Calibri Light" w:cs="Calibri Light"/>
                <w:sz w:val="22"/>
              </w:rPr>
              <w:t>High Confidence</w:t>
            </w:r>
          </w:p>
        </w:tc>
        <w:tc>
          <w:tcPr>
            <w:tcW w:w="4678" w:type="dxa"/>
            <w:tcBorders>
              <w:top w:val="single" w:sz="4" w:space="0" w:color="auto"/>
              <w:left w:val="single" w:sz="4" w:space="0" w:color="auto"/>
              <w:bottom w:val="single" w:sz="4" w:space="0" w:color="auto"/>
              <w:right w:val="single" w:sz="4" w:space="0" w:color="auto"/>
            </w:tcBorders>
            <w:vAlign w:val="center"/>
          </w:tcPr>
          <w:p w14:paraId="085D0868" w14:textId="77777777" w:rsidR="00D5076C" w:rsidRPr="008C599F" w:rsidRDefault="00D5076C">
            <w:pPr>
              <w:jc w:val="center"/>
              <w:rPr>
                <w:rFonts w:ascii="Calibri Light" w:hAnsi="Calibri Light" w:cs="Calibri Light"/>
                <w:sz w:val="22"/>
              </w:rPr>
            </w:pPr>
            <w:r w:rsidRPr="008C599F">
              <w:rPr>
                <w:rFonts w:ascii="Calibri Light" w:hAnsi="Calibri Light" w:cs="Calibri Light"/>
                <w:sz w:val="22"/>
              </w:rPr>
              <w:t>N/A</w:t>
            </w:r>
          </w:p>
        </w:tc>
      </w:tr>
      <w:tr w:rsidR="00D5076C" w:rsidRPr="008C599F" w14:paraId="57942FB4" w14:textId="77777777" w:rsidTr="00C6297F">
        <w:tc>
          <w:tcPr>
            <w:tcW w:w="1435" w:type="dxa"/>
          </w:tcPr>
          <w:p w14:paraId="5D8B7524" w14:textId="77777777" w:rsidR="00D5076C" w:rsidRPr="008C599F" w:rsidRDefault="00D5076C">
            <w:pPr>
              <w:jc w:val="left"/>
              <w:rPr>
                <w:rFonts w:ascii="Calibri Light" w:hAnsi="Calibri Light" w:cs="Calibri Light"/>
                <w:sz w:val="22"/>
              </w:rPr>
            </w:pPr>
            <w:r w:rsidRPr="008C599F">
              <w:rPr>
                <w:rFonts w:ascii="Calibri Light" w:hAnsi="Calibri Light" w:cs="Calibri Light"/>
                <w:sz w:val="22"/>
              </w:rPr>
              <w:t>PIP 2: ADD</w:t>
            </w:r>
          </w:p>
        </w:tc>
        <w:tc>
          <w:tcPr>
            <w:tcW w:w="4677" w:type="dxa"/>
            <w:tcBorders>
              <w:top w:val="single" w:sz="4" w:space="0" w:color="auto"/>
              <w:left w:val="single" w:sz="4" w:space="0" w:color="auto"/>
              <w:bottom w:val="single" w:sz="4" w:space="0" w:color="auto"/>
              <w:right w:val="single" w:sz="4" w:space="0" w:color="auto"/>
            </w:tcBorders>
          </w:tcPr>
          <w:p w14:paraId="4A19CD67" w14:textId="77777777" w:rsidR="00D5076C" w:rsidRPr="008C599F" w:rsidRDefault="00D5076C">
            <w:pPr>
              <w:jc w:val="center"/>
              <w:rPr>
                <w:rFonts w:ascii="Calibri Light" w:hAnsi="Calibri Light" w:cs="Calibri Light"/>
                <w:sz w:val="22"/>
              </w:rPr>
            </w:pPr>
            <w:r w:rsidRPr="008C599F">
              <w:rPr>
                <w:rFonts w:ascii="Calibri Light" w:hAnsi="Calibri Light" w:cs="Calibri Light"/>
                <w:sz w:val="22"/>
              </w:rPr>
              <w:t>High Confidence</w:t>
            </w:r>
          </w:p>
        </w:tc>
        <w:tc>
          <w:tcPr>
            <w:tcW w:w="4678" w:type="dxa"/>
            <w:tcBorders>
              <w:top w:val="single" w:sz="4" w:space="0" w:color="auto"/>
              <w:left w:val="single" w:sz="4" w:space="0" w:color="auto"/>
              <w:bottom w:val="single" w:sz="4" w:space="0" w:color="auto"/>
              <w:right w:val="single" w:sz="4" w:space="0" w:color="auto"/>
            </w:tcBorders>
          </w:tcPr>
          <w:p w14:paraId="5AE9D4C3" w14:textId="77777777" w:rsidR="00D5076C" w:rsidRPr="008C599F" w:rsidRDefault="00D5076C">
            <w:pPr>
              <w:jc w:val="center"/>
              <w:rPr>
                <w:rFonts w:ascii="Calibri Light" w:hAnsi="Calibri Light" w:cs="Calibri Light"/>
                <w:sz w:val="22"/>
              </w:rPr>
            </w:pPr>
            <w:r w:rsidRPr="008C599F">
              <w:rPr>
                <w:rFonts w:ascii="Calibri Light" w:hAnsi="Calibri Light" w:cs="Calibri Light"/>
                <w:sz w:val="22"/>
              </w:rPr>
              <w:t>N/A</w:t>
            </w:r>
          </w:p>
        </w:tc>
      </w:tr>
    </w:tbl>
    <w:p w14:paraId="7FBE0EFB" w14:textId="77777777" w:rsidR="00784ACE" w:rsidRPr="008C599F" w:rsidRDefault="00C6297F" w:rsidP="00784ACE">
      <w:pPr>
        <w:spacing w:after="480"/>
        <w:rPr>
          <w:rFonts w:ascii="Calibri Light" w:hAnsi="Calibri Light" w:cs="Calibri Light"/>
          <w:sz w:val="20"/>
          <w:szCs w:val="20"/>
        </w:rPr>
      </w:pPr>
      <w:r w:rsidRPr="008C599F">
        <w:rPr>
          <w:rFonts w:ascii="Calibri Light" w:hAnsi="Calibri Light" w:cs="Calibri Light"/>
          <w:sz w:val="20"/>
          <w:szCs w:val="20"/>
        </w:rPr>
        <w:t xml:space="preserve">MBHP: Massachusetts Behavioral Health Partnership; </w:t>
      </w:r>
      <w:r w:rsidR="00D5076C" w:rsidRPr="008C599F">
        <w:rPr>
          <w:rFonts w:ascii="Calibri Light" w:hAnsi="Calibri Light" w:cs="Calibri Light"/>
          <w:sz w:val="20"/>
          <w:szCs w:val="20"/>
        </w:rPr>
        <w:t>CY: calendar year; PIP: performance improvement project</w:t>
      </w:r>
      <w:r w:rsidRPr="008C599F">
        <w:rPr>
          <w:rFonts w:ascii="Calibri Light" w:hAnsi="Calibri Light" w:cs="Calibri Light"/>
          <w:sz w:val="20"/>
          <w:szCs w:val="20"/>
        </w:rPr>
        <w:t>; N/A: not applicable.</w:t>
      </w:r>
    </w:p>
    <w:p w14:paraId="0BA40E03" w14:textId="77777777" w:rsidR="00784ACE" w:rsidRPr="008C599F" w:rsidRDefault="00784ACE">
      <w:pPr>
        <w:spacing w:after="200" w:line="276" w:lineRule="auto"/>
        <w:rPr>
          <w:rFonts w:ascii="Calibri Light" w:hAnsi="Calibri Light" w:cs="Calibri Light"/>
          <w:sz w:val="20"/>
          <w:szCs w:val="20"/>
        </w:rPr>
      </w:pPr>
      <w:r w:rsidRPr="008C599F">
        <w:rPr>
          <w:rFonts w:ascii="Calibri Light" w:hAnsi="Calibri Light" w:cs="Calibri Light"/>
          <w:sz w:val="20"/>
          <w:szCs w:val="20"/>
        </w:rPr>
        <w:br w:type="page"/>
      </w:r>
    </w:p>
    <w:p w14:paraId="64C440CC" w14:textId="77777777" w:rsidR="00D5076C" w:rsidRPr="008C599F" w:rsidRDefault="00D5076C" w:rsidP="00D5076C">
      <w:pPr>
        <w:pStyle w:val="Heading4"/>
      </w:pPr>
      <w:r w:rsidRPr="008C599F">
        <w:lastRenderedPageBreak/>
        <w:t>MBHP PIPs</w:t>
      </w:r>
    </w:p>
    <w:p w14:paraId="57F6B1DE" w14:textId="7F338F4D" w:rsidR="00D5076C" w:rsidRPr="008C599F" w:rsidRDefault="00D5076C" w:rsidP="00D5076C">
      <w:pPr>
        <w:rPr>
          <w:rFonts w:ascii="Calibri Light" w:hAnsi="Calibri Light" w:cs="Calibri Light"/>
        </w:rPr>
      </w:pPr>
      <w:r w:rsidRPr="008C599F">
        <w:rPr>
          <w:rFonts w:ascii="Calibri Light" w:hAnsi="Calibri Light" w:cs="Calibri Light"/>
        </w:rPr>
        <w:t xml:space="preserve">MBHP PIP summaries, including aim, interventions, and results (indicators), are reported in </w:t>
      </w:r>
      <w:r w:rsidRPr="008C599F">
        <w:rPr>
          <w:rFonts w:ascii="Calibri Light" w:hAnsi="Calibri Light" w:cs="Calibri Light"/>
          <w:b/>
          <w:bCs/>
        </w:rPr>
        <w:t xml:space="preserve">Tables </w:t>
      </w:r>
      <w:r w:rsidR="00C6297F" w:rsidRPr="008C599F">
        <w:rPr>
          <w:rFonts w:ascii="Calibri Light" w:hAnsi="Calibri Light" w:cs="Calibri Light"/>
          <w:b/>
          <w:bCs/>
        </w:rPr>
        <w:t>4−7</w:t>
      </w:r>
      <w:r w:rsidRPr="008C599F">
        <w:rPr>
          <w:rFonts w:ascii="Calibri Light" w:hAnsi="Calibri Light" w:cs="Calibri Light"/>
        </w:rPr>
        <w:t>.</w:t>
      </w:r>
    </w:p>
    <w:p w14:paraId="2E1270BC" w14:textId="77777777" w:rsidR="00D5076C" w:rsidRPr="008C599F" w:rsidRDefault="00D5076C" w:rsidP="00D5076C">
      <w:pPr>
        <w:rPr>
          <w:rFonts w:ascii="Calibri Light" w:hAnsi="Calibri Light" w:cs="Calibri Light"/>
        </w:rPr>
      </w:pPr>
    </w:p>
    <w:p w14:paraId="147BA308" w14:textId="780D7FF2" w:rsidR="00D5076C" w:rsidRPr="008C599F" w:rsidRDefault="00D5076C" w:rsidP="00D5076C">
      <w:pPr>
        <w:pStyle w:val="Caption"/>
        <w:rPr>
          <w:rFonts w:ascii="Calibri Light" w:hAnsi="Calibri Light" w:cs="Calibri Light"/>
          <w:szCs w:val="24"/>
        </w:rPr>
      </w:pPr>
      <w:bookmarkStart w:id="116" w:name="_Toc133328145"/>
      <w:bookmarkStart w:id="117" w:name="_Toc146743730"/>
      <w:bookmarkStart w:id="118" w:name="_Toc190161773"/>
      <w:bookmarkStart w:id="119" w:name="_Toc192537038"/>
      <w:r w:rsidRPr="008C599F">
        <w:rPr>
          <w:rFonts w:ascii="Calibri Light" w:hAnsi="Calibri Light" w:cs="Calibri Light"/>
          <w:szCs w:val="24"/>
        </w:rPr>
        <w:t xml:space="preserve">Table </w:t>
      </w:r>
      <w:r w:rsidRPr="008C599F">
        <w:rPr>
          <w:rFonts w:ascii="Calibri Light" w:hAnsi="Calibri Light" w:cs="Calibri Light"/>
          <w:color w:val="2B579A"/>
          <w:szCs w:val="24"/>
          <w:shd w:val="clear" w:color="auto" w:fill="E6E6E6"/>
        </w:rPr>
        <w:fldChar w:fldCharType="begin"/>
      </w:r>
      <w:r w:rsidRPr="008C599F">
        <w:rPr>
          <w:rFonts w:ascii="Calibri Light" w:hAnsi="Calibri Light" w:cs="Calibri Light"/>
          <w:szCs w:val="24"/>
        </w:rPr>
        <w:instrText xml:space="preserve"> SEQ Table \* ARABIC </w:instrText>
      </w:r>
      <w:r w:rsidRPr="008C599F">
        <w:rPr>
          <w:rFonts w:ascii="Calibri Light" w:hAnsi="Calibri Light" w:cs="Calibri Light"/>
          <w:color w:val="2B579A"/>
          <w:szCs w:val="24"/>
          <w:shd w:val="clear" w:color="auto" w:fill="E6E6E6"/>
        </w:rPr>
        <w:fldChar w:fldCharType="separate"/>
      </w:r>
      <w:r w:rsidR="00C6297F" w:rsidRPr="008C599F">
        <w:rPr>
          <w:rFonts w:ascii="Calibri Light" w:hAnsi="Calibri Light" w:cs="Calibri Light"/>
          <w:szCs w:val="24"/>
        </w:rPr>
        <w:t>4</w:t>
      </w:r>
      <w:r w:rsidRPr="008C599F">
        <w:rPr>
          <w:rFonts w:ascii="Calibri Light" w:hAnsi="Calibri Light" w:cs="Calibri Light"/>
          <w:color w:val="2B579A"/>
          <w:szCs w:val="24"/>
          <w:shd w:val="clear" w:color="auto" w:fill="E6E6E6"/>
        </w:rPr>
        <w:fldChar w:fldCharType="end"/>
      </w:r>
      <w:r w:rsidRPr="008C599F">
        <w:rPr>
          <w:rFonts w:ascii="Calibri Light" w:hAnsi="Calibri Light" w:cs="Calibri Light"/>
          <w:szCs w:val="24"/>
        </w:rPr>
        <w:t xml:space="preserve">: MBHP PIP 1 Summary, </w:t>
      </w:r>
      <w:bookmarkEnd w:id="116"/>
      <w:r w:rsidRPr="008C599F">
        <w:rPr>
          <w:rFonts w:ascii="Calibri Light" w:hAnsi="Calibri Light" w:cs="Calibri Light"/>
          <w:szCs w:val="24"/>
        </w:rPr>
        <w:t>2023</w:t>
      </w:r>
      <w:bookmarkEnd w:id="117"/>
      <w:bookmarkEnd w:id="118"/>
      <w:bookmarkEnd w:id="119"/>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5076C" w:rsidRPr="008C599F" w14:paraId="7B67EB3B" w14:textId="77777777">
        <w:trPr>
          <w:trHeight w:val="20"/>
          <w:tblHeader/>
        </w:trPr>
        <w:tc>
          <w:tcPr>
            <w:tcW w:w="10790" w:type="dxa"/>
            <w:shd w:val="clear" w:color="auto" w:fill="5F497A" w:themeFill="accent4" w:themeFillShade="BF"/>
            <w:vAlign w:val="bottom"/>
            <w:hideMark/>
          </w:tcPr>
          <w:p w14:paraId="662A2F5D" w14:textId="38F2543C" w:rsidR="00D5076C" w:rsidRPr="008C599F" w:rsidRDefault="00D5076C" w:rsidP="00CD7525">
            <w:pPr>
              <w:jc w:val="left"/>
              <w:rPr>
                <w:rFonts w:ascii="Calibri Light" w:hAnsi="Calibri Light" w:cs="Calibri Light"/>
                <w:b/>
                <w:color w:val="FFFFFF" w:themeColor="background1"/>
                <w:sz w:val="22"/>
              </w:rPr>
            </w:pPr>
            <w:r w:rsidRPr="008C599F">
              <w:rPr>
                <w:rFonts w:ascii="Calibri Light" w:hAnsi="Calibri Light" w:cs="Calibri Light"/>
                <w:b/>
                <w:bCs/>
                <w:color w:val="FFFFFF" w:themeColor="background1"/>
                <w:sz w:val="22"/>
              </w:rPr>
              <w:t xml:space="preserve">MBHP PIP 1: </w:t>
            </w:r>
            <w:r w:rsidRPr="008C599F">
              <w:rPr>
                <w:rFonts w:ascii="Calibri Light" w:hAnsi="Calibri Light" w:cs="Calibri Light"/>
                <w:b/>
                <w:color w:val="FFFFFF" w:themeColor="background1"/>
                <w:sz w:val="22"/>
              </w:rPr>
              <w:t xml:space="preserve">Improving the percentage of pharmacotherapy treatments for members with </w:t>
            </w:r>
            <w:r w:rsidR="00C6297F" w:rsidRPr="008C599F">
              <w:rPr>
                <w:rFonts w:ascii="Calibri Light" w:hAnsi="Calibri Light" w:cs="Calibri Light"/>
                <w:b/>
                <w:color w:val="FFFFFF" w:themeColor="background1"/>
                <w:sz w:val="22"/>
              </w:rPr>
              <w:t xml:space="preserve">opioid use disorder </w:t>
            </w:r>
            <w:r w:rsidRPr="008C599F">
              <w:rPr>
                <w:rFonts w:ascii="Calibri Light" w:hAnsi="Calibri Light" w:cs="Calibri Light"/>
                <w:b/>
                <w:color w:val="FFFFFF" w:themeColor="background1"/>
                <w:sz w:val="22"/>
              </w:rPr>
              <w:t>(POD-M)</w:t>
            </w:r>
          </w:p>
        </w:tc>
      </w:tr>
      <w:tr w:rsidR="00D5076C" w:rsidRPr="008C599F" w14:paraId="08AE442C" w14:textId="77777777">
        <w:trPr>
          <w:trHeight w:val="20"/>
        </w:trPr>
        <w:tc>
          <w:tcPr>
            <w:tcW w:w="10790" w:type="dxa"/>
            <w:shd w:val="clear" w:color="auto" w:fill="CCC0D9" w:themeFill="accent4" w:themeFillTint="66"/>
            <w:hideMark/>
          </w:tcPr>
          <w:p w14:paraId="5CB83E94" w14:textId="77777777" w:rsidR="00D5076C" w:rsidRPr="008C599F" w:rsidRDefault="00D5076C">
            <w:pPr>
              <w:jc w:val="left"/>
              <w:rPr>
                <w:rFonts w:ascii="Calibri Light" w:hAnsi="Calibri Light" w:cs="Calibri Light"/>
                <w:b/>
                <w:sz w:val="22"/>
              </w:rPr>
            </w:pPr>
            <w:r w:rsidRPr="008C599F">
              <w:rPr>
                <w:rFonts w:ascii="Calibri Light" w:hAnsi="Calibri Light" w:cs="Calibri Light"/>
                <w:b/>
                <w:sz w:val="22"/>
              </w:rPr>
              <w:t>Validation Summary</w:t>
            </w:r>
          </w:p>
          <w:p w14:paraId="23458F41" w14:textId="77777777" w:rsidR="00D5076C" w:rsidRPr="008C599F" w:rsidRDefault="00D5076C">
            <w:pPr>
              <w:jc w:val="left"/>
              <w:rPr>
                <w:rFonts w:ascii="Calibri Light" w:hAnsi="Calibri Light" w:cs="Calibri Light"/>
                <w:bCs/>
                <w:sz w:val="22"/>
              </w:rPr>
            </w:pPr>
            <w:r w:rsidRPr="008C599F">
              <w:rPr>
                <w:rFonts w:ascii="Calibri Light" w:hAnsi="Calibri Light" w:cs="Calibri Light"/>
                <w:bCs/>
                <w:sz w:val="22"/>
              </w:rPr>
              <w:t xml:space="preserve">Confidence Rating 1: </w:t>
            </w:r>
            <w:r w:rsidRPr="008C599F">
              <w:rPr>
                <w:rFonts w:ascii="Calibri Light" w:hAnsi="Calibri Light" w:cs="Calibri Light"/>
                <w:sz w:val="22"/>
              </w:rPr>
              <w:t>PIP Adhered to Acceptable Methodology</w:t>
            </w:r>
            <w:r w:rsidRPr="008C599F">
              <w:rPr>
                <w:rFonts w:ascii="Calibri Light" w:hAnsi="Calibri Light" w:cs="Calibri Light"/>
                <w:bCs/>
                <w:sz w:val="22"/>
              </w:rPr>
              <w:t xml:space="preserve"> – High Confidence</w:t>
            </w:r>
          </w:p>
          <w:p w14:paraId="3E958223" w14:textId="77777777" w:rsidR="00D5076C" w:rsidRPr="008C599F" w:rsidRDefault="00D5076C">
            <w:pPr>
              <w:jc w:val="left"/>
              <w:rPr>
                <w:rFonts w:ascii="Calibri Light" w:hAnsi="Calibri Light" w:cs="Calibri Light"/>
                <w:bCs/>
                <w:sz w:val="22"/>
              </w:rPr>
            </w:pPr>
            <w:r w:rsidRPr="008C599F">
              <w:rPr>
                <w:rFonts w:ascii="Calibri Light" w:hAnsi="Calibri Light" w:cs="Calibri Light"/>
                <w:bCs/>
                <w:sz w:val="22"/>
              </w:rPr>
              <w:t>Confidence Rating 2: PIP Produced Evidence of Improvement – N/A</w:t>
            </w:r>
          </w:p>
        </w:tc>
      </w:tr>
      <w:tr w:rsidR="00D5076C" w:rsidRPr="008C599F" w14:paraId="56EF6C2D" w14:textId="77777777">
        <w:trPr>
          <w:trHeight w:val="20"/>
        </w:trPr>
        <w:tc>
          <w:tcPr>
            <w:tcW w:w="10790" w:type="dxa"/>
            <w:hideMark/>
          </w:tcPr>
          <w:p w14:paraId="2079FC17" w14:textId="77777777" w:rsidR="00D5076C" w:rsidRPr="008C599F" w:rsidRDefault="00D5076C">
            <w:pPr>
              <w:jc w:val="left"/>
              <w:rPr>
                <w:rFonts w:ascii="Calibri Light" w:hAnsi="Calibri Light" w:cs="Calibri Light"/>
                <w:sz w:val="22"/>
              </w:rPr>
            </w:pPr>
            <w:r w:rsidRPr="008C599F">
              <w:rPr>
                <w:rFonts w:ascii="Calibri Light" w:hAnsi="Calibri Light" w:cs="Calibri Light"/>
                <w:b/>
                <w:sz w:val="22"/>
              </w:rPr>
              <w:t>Aim</w:t>
            </w:r>
            <w:r w:rsidRPr="008C599F">
              <w:rPr>
                <w:rFonts w:ascii="Calibri Light" w:hAnsi="Calibri Light" w:cs="Calibri Light"/>
                <w:sz w:val="22"/>
              </w:rPr>
              <w:t xml:space="preserve"> </w:t>
            </w:r>
          </w:p>
          <w:p w14:paraId="02C8C95D" w14:textId="77777777" w:rsidR="00D5076C" w:rsidRPr="008C599F" w:rsidRDefault="00D5076C">
            <w:pPr>
              <w:jc w:val="left"/>
              <w:rPr>
                <w:rFonts w:ascii="Calibri Light" w:hAnsi="Calibri Light" w:cs="Calibri Light"/>
                <w:sz w:val="22"/>
              </w:rPr>
            </w:pPr>
            <w:r w:rsidRPr="008C599F">
              <w:rPr>
                <w:rFonts w:ascii="Calibri Light" w:hAnsi="Calibri Light" w:cs="Calibri Light"/>
                <w:sz w:val="22"/>
              </w:rPr>
              <w:t>By the end of 2025, the Plan aims to increase the percentage of Members who initiated with MOUD (medications for opioid use disorder) treatment within 30 days of a new diagnosis by 3 percentage points compared to the MY 2023 baseline rate.</w:t>
            </w:r>
          </w:p>
          <w:p w14:paraId="6BE1A171" w14:textId="77777777" w:rsidR="00D5076C" w:rsidRPr="008C599F" w:rsidRDefault="00D5076C">
            <w:pPr>
              <w:jc w:val="left"/>
              <w:rPr>
                <w:rFonts w:ascii="Calibri Light" w:hAnsi="Calibri Light" w:cs="Calibri Light"/>
                <w:b/>
                <w:sz w:val="22"/>
              </w:rPr>
            </w:pPr>
            <w:r w:rsidRPr="008C599F">
              <w:rPr>
                <w:rFonts w:ascii="Calibri Light" w:hAnsi="Calibri Light" w:cs="Calibri Light"/>
                <w:b/>
                <w:sz w:val="22"/>
              </w:rPr>
              <w:t>Interventions in 2024</w:t>
            </w:r>
          </w:p>
          <w:p w14:paraId="49FB4FC8" w14:textId="77777777" w:rsidR="00D5076C" w:rsidRPr="008C599F" w:rsidRDefault="00D5076C">
            <w:pPr>
              <w:pStyle w:val="ListParagraph"/>
              <w:numPr>
                <w:ilvl w:val="0"/>
                <w:numId w:val="17"/>
              </w:numPr>
              <w:jc w:val="left"/>
              <w:rPr>
                <w:rFonts w:ascii="Calibri Light" w:hAnsi="Calibri Light" w:cs="Calibri Light"/>
                <w:sz w:val="22"/>
              </w:rPr>
            </w:pPr>
            <w:r w:rsidRPr="008C599F">
              <w:rPr>
                <w:rFonts w:ascii="Calibri Light" w:hAnsi="Calibri Light" w:cs="Calibri Light"/>
                <w:sz w:val="22"/>
              </w:rPr>
              <w:t xml:space="preserve">Identify and collaborate with high volume/low performing index providers to improve time to MOUD following a diagnosis of OUD. </w:t>
            </w:r>
          </w:p>
          <w:p w14:paraId="4930936F" w14:textId="77777777" w:rsidR="00D5076C" w:rsidRPr="008C599F" w:rsidRDefault="00D5076C">
            <w:pPr>
              <w:pStyle w:val="ListParagraph"/>
              <w:numPr>
                <w:ilvl w:val="0"/>
                <w:numId w:val="17"/>
              </w:numPr>
              <w:jc w:val="left"/>
              <w:rPr>
                <w:rFonts w:ascii="Calibri Light" w:hAnsi="Calibri Light" w:cs="Calibri Light"/>
                <w:sz w:val="22"/>
              </w:rPr>
            </w:pPr>
            <w:r w:rsidRPr="008C599F">
              <w:rPr>
                <w:rFonts w:ascii="Calibri Light" w:hAnsi="Calibri Light" w:cs="Calibri Light"/>
                <w:sz w:val="22"/>
              </w:rPr>
              <w:t>Increase utilization of community support personnel (RC and RSN) through outreach.</w:t>
            </w:r>
          </w:p>
          <w:p w14:paraId="6794D2C0" w14:textId="77777777" w:rsidR="00D5076C" w:rsidRPr="008C599F" w:rsidRDefault="00D5076C">
            <w:pPr>
              <w:pStyle w:val="ListParagraph"/>
              <w:numPr>
                <w:ilvl w:val="0"/>
                <w:numId w:val="17"/>
              </w:numPr>
              <w:jc w:val="left"/>
              <w:rPr>
                <w:rFonts w:ascii="Calibri Light" w:hAnsi="Calibri Light" w:cs="Calibri Light"/>
                <w:sz w:val="22"/>
              </w:rPr>
            </w:pPr>
            <w:r w:rsidRPr="008C599F">
              <w:rPr>
                <w:rFonts w:ascii="Calibri Light" w:hAnsi="Calibri Light" w:cs="Calibri Light"/>
                <w:sz w:val="22"/>
              </w:rPr>
              <w:t xml:space="preserve">Increase the number of Substance Use Disorder Open Access sites. </w:t>
            </w:r>
          </w:p>
          <w:p w14:paraId="53661040" w14:textId="77777777" w:rsidR="00D5076C" w:rsidRPr="008C599F" w:rsidRDefault="00D5076C">
            <w:pPr>
              <w:pStyle w:val="ListParagraph"/>
              <w:ind w:left="360"/>
              <w:jc w:val="left"/>
              <w:rPr>
                <w:rFonts w:ascii="Calibri Light" w:hAnsi="Calibri Light" w:cs="Calibri Light"/>
                <w:sz w:val="22"/>
              </w:rPr>
            </w:pPr>
          </w:p>
          <w:p w14:paraId="0D8A54CC" w14:textId="77777777" w:rsidR="00D5076C" w:rsidRPr="008C599F" w:rsidRDefault="00D5076C">
            <w:pPr>
              <w:jc w:val="left"/>
              <w:rPr>
                <w:rFonts w:ascii="Calibri Light" w:eastAsiaTheme="majorEastAsia" w:hAnsi="Calibri Light" w:cs="Calibri Light"/>
                <w:b/>
                <w:sz w:val="22"/>
              </w:rPr>
            </w:pPr>
            <w:r w:rsidRPr="008C599F">
              <w:rPr>
                <w:rFonts w:ascii="Calibri Light" w:eastAsiaTheme="majorEastAsia" w:hAnsi="Calibri Light" w:cs="Calibri Light"/>
                <w:b/>
                <w:sz w:val="22"/>
              </w:rPr>
              <w:t>Performance Improvement Summary</w:t>
            </w:r>
          </w:p>
          <w:p w14:paraId="0EE3DF05" w14:textId="77777777" w:rsidR="00D5076C" w:rsidRPr="008C599F" w:rsidRDefault="00D5076C" w:rsidP="00CD7525">
            <w:pPr>
              <w:jc w:val="left"/>
              <w:rPr>
                <w:rFonts w:ascii="Calibri Light" w:eastAsiaTheme="majorEastAsia" w:hAnsi="Calibri Light" w:cs="Calibri Light"/>
                <w:sz w:val="22"/>
              </w:rPr>
            </w:pPr>
            <w:r w:rsidRPr="008C599F">
              <w:rPr>
                <w:rFonts w:ascii="Calibri Light" w:eastAsiaTheme="majorEastAsia" w:hAnsi="Calibri Light" w:cs="Calibri Light"/>
                <w:sz w:val="22"/>
              </w:rPr>
              <w:t>Not applicable until the remeasurement results are available in CY 2025 for the MY 2024.</w:t>
            </w:r>
          </w:p>
        </w:tc>
      </w:tr>
    </w:tbl>
    <w:p w14:paraId="3A15DE61" w14:textId="06776D76" w:rsidR="00D5076C" w:rsidRPr="008C599F" w:rsidRDefault="00C6297F" w:rsidP="00784ACE">
      <w:pPr>
        <w:pStyle w:val="Caption"/>
        <w:keepNext/>
        <w:spacing w:after="480"/>
        <w:rPr>
          <w:rFonts w:ascii="Calibri Light" w:hAnsi="Calibri Light" w:cs="Calibri Light"/>
          <w:b w:val="0"/>
          <w:bCs w:val="0"/>
          <w:sz w:val="20"/>
        </w:rPr>
      </w:pPr>
      <w:r w:rsidRPr="008C599F">
        <w:rPr>
          <w:rFonts w:ascii="Calibri Light" w:hAnsi="Calibri Light" w:cs="Calibri Light"/>
          <w:b w:val="0"/>
          <w:bCs w:val="0"/>
          <w:sz w:val="20"/>
        </w:rPr>
        <w:t xml:space="preserve">MBHP: Massachusetts Behavioral Health Partnership; </w:t>
      </w:r>
      <w:r w:rsidR="00784ACE" w:rsidRPr="008C599F">
        <w:rPr>
          <w:rFonts w:ascii="Calibri Light" w:hAnsi="Calibri Light" w:cs="Calibri Light"/>
          <w:b w:val="0"/>
          <w:bCs w:val="0"/>
          <w:sz w:val="20"/>
        </w:rPr>
        <w:t xml:space="preserve">MY: measurement year; </w:t>
      </w:r>
      <w:r w:rsidRPr="008C599F">
        <w:rPr>
          <w:rFonts w:ascii="Calibri Light" w:hAnsi="Calibri Light" w:cs="Calibri Light"/>
          <w:b w:val="0"/>
          <w:bCs w:val="0"/>
          <w:sz w:val="20"/>
        </w:rPr>
        <w:t>CY: calendar year; PIP: performance improvement project; N/A: not applicable</w:t>
      </w:r>
      <w:r w:rsidR="00784ACE" w:rsidRPr="008C599F">
        <w:rPr>
          <w:rFonts w:ascii="Calibri Light" w:hAnsi="Calibri Light" w:cs="Calibri Light"/>
          <w:b w:val="0"/>
          <w:bCs w:val="0"/>
          <w:sz w:val="20"/>
        </w:rPr>
        <w:t>.</w:t>
      </w:r>
    </w:p>
    <w:p w14:paraId="7400F585" w14:textId="43965C3C" w:rsidR="00D5076C" w:rsidRPr="008C599F" w:rsidRDefault="00D5076C" w:rsidP="00D5076C">
      <w:pPr>
        <w:pStyle w:val="Caption"/>
        <w:rPr>
          <w:rFonts w:ascii="Calibri Light" w:hAnsi="Calibri Light" w:cs="Calibri Light"/>
        </w:rPr>
      </w:pPr>
      <w:bookmarkStart w:id="120" w:name="_Toc146743731"/>
      <w:bookmarkStart w:id="121" w:name="_Toc190161774"/>
      <w:bookmarkStart w:id="122" w:name="_Toc192537039"/>
      <w:r w:rsidRPr="008C599F">
        <w:rPr>
          <w:rFonts w:ascii="Calibri Light" w:hAnsi="Calibri Light" w:cs="Calibri Light"/>
        </w:rPr>
        <w:t xml:space="preserve">Table </w:t>
      </w:r>
      <w:r w:rsidRPr="008C599F">
        <w:rPr>
          <w:rFonts w:ascii="Calibri Light" w:hAnsi="Calibri Light" w:cs="Calibri Light"/>
          <w:color w:val="2B579A"/>
          <w:shd w:val="clear" w:color="auto" w:fill="E6E6E6"/>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color w:val="2B579A"/>
          <w:shd w:val="clear" w:color="auto" w:fill="E6E6E6"/>
        </w:rPr>
        <w:fldChar w:fldCharType="separate"/>
      </w:r>
      <w:r w:rsidR="002252C6" w:rsidRPr="008C599F">
        <w:rPr>
          <w:rFonts w:ascii="Calibri Light" w:hAnsi="Calibri Light" w:cs="Calibri Light"/>
        </w:rPr>
        <w:t>5</w:t>
      </w:r>
      <w:r w:rsidRPr="008C599F">
        <w:rPr>
          <w:rFonts w:ascii="Calibri Light" w:hAnsi="Calibri Light" w:cs="Calibri Light"/>
          <w:color w:val="2B579A"/>
          <w:shd w:val="clear" w:color="auto" w:fill="E6E6E6"/>
        </w:rPr>
        <w:fldChar w:fldCharType="end"/>
      </w:r>
      <w:r w:rsidRPr="008C599F">
        <w:rPr>
          <w:rFonts w:ascii="Calibri Light" w:hAnsi="Calibri Light" w:cs="Calibri Light"/>
        </w:rPr>
        <w:t>:</w:t>
      </w:r>
      <w:r w:rsidRPr="008C599F">
        <w:rPr>
          <w:rFonts w:ascii="Calibri Light" w:hAnsi="Calibri Light" w:cs="Calibri Light"/>
          <w:b w:val="0"/>
          <w:bCs w:val="0"/>
          <w:szCs w:val="22"/>
        </w:rPr>
        <w:t xml:space="preserve"> </w:t>
      </w:r>
      <w:r w:rsidRPr="008C599F">
        <w:rPr>
          <w:rFonts w:ascii="Calibri Light" w:hAnsi="Calibri Light" w:cs="Calibri Light"/>
        </w:rPr>
        <w:t>MBHP PIP 1 Performance Measures and Results</w:t>
      </w:r>
      <w:bookmarkEnd w:id="120"/>
      <w:bookmarkEnd w:id="121"/>
      <w:bookmarkEnd w:id="1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Caption w:val="MCP PIP Rates"/>
        <w:tblDescription w:val="MCP PIP Rates for indicators and with statewide averages"/>
      </w:tblPr>
      <w:tblGrid>
        <w:gridCol w:w="4134"/>
        <w:gridCol w:w="4681"/>
        <w:gridCol w:w="1975"/>
      </w:tblGrid>
      <w:tr w:rsidR="00D5076C" w:rsidRPr="008C599F" w14:paraId="789E9A9B" w14:textId="77777777">
        <w:trPr>
          <w:tblHeader/>
        </w:trPr>
        <w:tc>
          <w:tcPr>
            <w:tcW w:w="1916" w:type="pct"/>
            <w:shd w:val="clear" w:color="auto" w:fill="5F497A" w:themeFill="accent4" w:themeFillShade="BF"/>
          </w:tcPr>
          <w:p w14:paraId="63D7D7B1" w14:textId="77777777" w:rsidR="00D5076C" w:rsidRPr="008C599F" w:rsidDel="00BB0541" w:rsidRDefault="00D5076C">
            <w:pPr>
              <w:ind w:right="-104"/>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Indicator</w:t>
            </w:r>
          </w:p>
        </w:tc>
        <w:tc>
          <w:tcPr>
            <w:tcW w:w="2169" w:type="pct"/>
            <w:shd w:val="clear" w:color="auto" w:fill="5F497A" w:themeFill="accent4" w:themeFillShade="BF"/>
            <w:tcMar>
              <w:top w:w="0" w:type="dxa"/>
              <w:left w:w="108" w:type="dxa"/>
              <w:bottom w:w="0" w:type="dxa"/>
              <w:right w:w="108" w:type="dxa"/>
            </w:tcMar>
            <w:vAlign w:val="bottom"/>
            <w:hideMark/>
          </w:tcPr>
          <w:p w14:paraId="6A7A7C30" w14:textId="77777777" w:rsidR="00D5076C" w:rsidRPr="008C599F" w:rsidRDefault="00D5076C" w:rsidP="00784ACE">
            <w:pPr>
              <w:ind w:right="-104"/>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Reporting Year</w:t>
            </w:r>
          </w:p>
        </w:tc>
        <w:tc>
          <w:tcPr>
            <w:tcW w:w="915" w:type="pct"/>
            <w:tcBorders>
              <w:bottom w:val="single" w:sz="4" w:space="0" w:color="auto"/>
            </w:tcBorders>
            <w:shd w:val="clear" w:color="auto" w:fill="5F497A" w:themeFill="accent4" w:themeFillShade="BF"/>
            <w:vAlign w:val="bottom"/>
          </w:tcPr>
          <w:p w14:paraId="77FB23F0" w14:textId="77777777" w:rsidR="00D5076C" w:rsidRPr="008C599F" w:rsidRDefault="00D5076C">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Rate</w:t>
            </w:r>
          </w:p>
        </w:tc>
      </w:tr>
      <w:tr w:rsidR="00D5076C" w:rsidRPr="008C599F" w14:paraId="6C426AE3" w14:textId="77777777">
        <w:tc>
          <w:tcPr>
            <w:tcW w:w="1916" w:type="pct"/>
          </w:tcPr>
          <w:p w14:paraId="779E2637" w14:textId="77777777" w:rsidR="00D5076C" w:rsidRPr="008C599F" w:rsidRDefault="00D5076C">
            <w:pPr>
              <w:pStyle w:val="NoSpacing"/>
              <w:rPr>
                <w:rFonts w:ascii="Calibri Light" w:hAnsi="Calibri Light" w:cs="Calibri Light"/>
                <w:color w:val="000000" w:themeColor="text1"/>
              </w:rPr>
            </w:pPr>
            <w:r w:rsidRPr="008C599F">
              <w:rPr>
                <w:rFonts w:ascii="Calibri Light" w:hAnsi="Calibri Light" w:cs="Calibri Light"/>
                <w:color w:val="000000" w:themeColor="text1"/>
              </w:rPr>
              <w:t>Indicator 1: POD-M</w:t>
            </w:r>
          </w:p>
        </w:tc>
        <w:tc>
          <w:tcPr>
            <w:tcW w:w="2169" w:type="pct"/>
            <w:tcMar>
              <w:top w:w="0" w:type="dxa"/>
              <w:left w:w="108" w:type="dxa"/>
              <w:bottom w:w="0" w:type="dxa"/>
              <w:right w:w="108" w:type="dxa"/>
            </w:tcMar>
            <w:vAlign w:val="bottom"/>
          </w:tcPr>
          <w:p w14:paraId="092CFA34" w14:textId="77777777" w:rsidR="00D5076C" w:rsidRPr="008C599F" w:rsidRDefault="00D5076C" w:rsidP="00784ACE">
            <w:pPr>
              <w:pStyle w:val="NoSpacing"/>
              <w:jc w:val="center"/>
              <w:rPr>
                <w:rFonts w:ascii="Calibri Light" w:hAnsi="Calibri Light" w:cs="Calibri Light"/>
                <w:color w:val="000000" w:themeColor="text1"/>
              </w:rPr>
            </w:pPr>
            <w:r w:rsidRPr="008C599F">
              <w:rPr>
                <w:rFonts w:ascii="Calibri Light" w:hAnsi="Calibri Light" w:cs="Calibri Light"/>
                <w:color w:val="000000" w:themeColor="text1"/>
              </w:rPr>
              <w:t>2024 (baseline, MY 2023 data)</w:t>
            </w:r>
          </w:p>
        </w:tc>
        <w:tc>
          <w:tcPr>
            <w:tcW w:w="915" w:type="pct"/>
            <w:vAlign w:val="center"/>
          </w:tcPr>
          <w:p w14:paraId="1D8757DD" w14:textId="77777777" w:rsidR="00D5076C" w:rsidRPr="008C599F" w:rsidRDefault="00D5076C">
            <w:pPr>
              <w:jc w:val="right"/>
              <w:rPr>
                <w:rFonts w:ascii="Calibri Light" w:hAnsi="Calibri Light" w:cs="Calibri Light"/>
                <w:color w:val="000000" w:themeColor="text1"/>
                <w:sz w:val="22"/>
              </w:rPr>
            </w:pPr>
            <w:r w:rsidRPr="008C599F">
              <w:rPr>
                <w:rFonts w:ascii="Calibri Light" w:hAnsi="Calibri Light" w:cs="Calibri Light"/>
                <w:color w:val="000000" w:themeColor="text1"/>
                <w:sz w:val="22"/>
              </w:rPr>
              <w:t>49.86%</w:t>
            </w:r>
          </w:p>
        </w:tc>
      </w:tr>
    </w:tbl>
    <w:p w14:paraId="4B0B69BF" w14:textId="529B9149" w:rsidR="00784ACE" w:rsidRPr="008C599F" w:rsidRDefault="00784ACE" w:rsidP="00784ACE">
      <w:pPr>
        <w:spacing w:after="480"/>
        <w:rPr>
          <w:rFonts w:ascii="Calibri Light" w:hAnsi="Calibri Light" w:cs="Calibri Light"/>
          <w:sz w:val="20"/>
        </w:rPr>
      </w:pPr>
      <w:r w:rsidRPr="008C599F">
        <w:rPr>
          <w:rFonts w:ascii="Calibri Light" w:hAnsi="Calibri Light" w:cs="Calibri Light"/>
          <w:sz w:val="20"/>
          <w:szCs w:val="18"/>
        </w:rPr>
        <w:t xml:space="preserve">MBHP: Massachusetts Behavioral Health Partnership; </w:t>
      </w:r>
      <w:r w:rsidRPr="008C599F">
        <w:rPr>
          <w:rFonts w:ascii="Calibri Light" w:hAnsi="Calibri Light" w:cs="Calibri Light"/>
          <w:sz w:val="20"/>
        </w:rPr>
        <w:t>MY: measurement year.</w:t>
      </w:r>
    </w:p>
    <w:p w14:paraId="352175C9" w14:textId="77777777" w:rsidR="00784ACE" w:rsidRPr="008C599F" w:rsidRDefault="00784ACE">
      <w:pPr>
        <w:spacing w:after="200" w:line="276" w:lineRule="auto"/>
        <w:rPr>
          <w:rFonts w:ascii="Calibri Light" w:hAnsi="Calibri Light" w:cs="Calibri Light"/>
          <w:sz w:val="20"/>
        </w:rPr>
      </w:pPr>
      <w:r w:rsidRPr="008C599F">
        <w:rPr>
          <w:rFonts w:ascii="Calibri Light" w:hAnsi="Calibri Light" w:cs="Calibri Light"/>
          <w:sz w:val="20"/>
        </w:rPr>
        <w:br w:type="page"/>
      </w:r>
    </w:p>
    <w:p w14:paraId="46C2F090" w14:textId="7A5D4CD9" w:rsidR="00D5076C" w:rsidRPr="008C599F" w:rsidRDefault="00D5076C" w:rsidP="00D5076C">
      <w:pPr>
        <w:pStyle w:val="Caption"/>
        <w:rPr>
          <w:rFonts w:ascii="Calibri Light" w:hAnsi="Calibri Light" w:cs="Calibri Light"/>
          <w:szCs w:val="24"/>
        </w:rPr>
      </w:pPr>
      <w:bookmarkStart w:id="123" w:name="_Toc146743732"/>
      <w:bookmarkStart w:id="124" w:name="_Toc190161775"/>
      <w:bookmarkStart w:id="125" w:name="_Toc192537040"/>
      <w:r w:rsidRPr="008C599F">
        <w:rPr>
          <w:rFonts w:ascii="Calibri Light" w:hAnsi="Calibri Light" w:cs="Calibri Light"/>
          <w:szCs w:val="24"/>
        </w:rPr>
        <w:lastRenderedPageBreak/>
        <w:t xml:space="preserve">Table </w:t>
      </w:r>
      <w:r w:rsidRPr="008C599F">
        <w:rPr>
          <w:rFonts w:ascii="Calibri Light" w:hAnsi="Calibri Light" w:cs="Calibri Light"/>
          <w:color w:val="2B579A"/>
          <w:szCs w:val="24"/>
          <w:shd w:val="clear" w:color="auto" w:fill="E6E6E6"/>
        </w:rPr>
        <w:fldChar w:fldCharType="begin"/>
      </w:r>
      <w:r w:rsidRPr="008C599F">
        <w:rPr>
          <w:rFonts w:ascii="Calibri Light" w:hAnsi="Calibri Light" w:cs="Calibri Light"/>
          <w:szCs w:val="24"/>
        </w:rPr>
        <w:instrText xml:space="preserve"> SEQ Table \* ARABIC </w:instrText>
      </w:r>
      <w:r w:rsidRPr="008C599F">
        <w:rPr>
          <w:rFonts w:ascii="Calibri Light" w:hAnsi="Calibri Light" w:cs="Calibri Light"/>
          <w:color w:val="2B579A"/>
          <w:szCs w:val="24"/>
          <w:shd w:val="clear" w:color="auto" w:fill="E6E6E6"/>
        </w:rPr>
        <w:fldChar w:fldCharType="separate"/>
      </w:r>
      <w:r w:rsidR="002252C6" w:rsidRPr="008C599F">
        <w:rPr>
          <w:rFonts w:ascii="Calibri Light" w:hAnsi="Calibri Light" w:cs="Calibri Light"/>
          <w:szCs w:val="24"/>
        </w:rPr>
        <w:t>6</w:t>
      </w:r>
      <w:r w:rsidRPr="008C599F">
        <w:rPr>
          <w:rFonts w:ascii="Calibri Light" w:hAnsi="Calibri Light" w:cs="Calibri Light"/>
          <w:color w:val="2B579A"/>
          <w:szCs w:val="24"/>
          <w:shd w:val="clear" w:color="auto" w:fill="E6E6E6"/>
        </w:rPr>
        <w:fldChar w:fldCharType="end"/>
      </w:r>
      <w:r w:rsidRPr="008C599F">
        <w:rPr>
          <w:rFonts w:ascii="Calibri Light" w:hAnsi="Calibri Light" w:cs="Calibri Light"/>
          <w:szCs w:val="24"/>
        </w:rPr>
        <w:t>: MBHP PIP 2 Summary, 202</w:t>
      </w:r>
      <w:bookmarkEnd w:id="123"/>
      <w:r w:rsidRPr="008C599F">
        <w:rPr>
          <w:rFonts w:ascii="Calibri Light" w:hAnsi="Calibri Light" w:cs="Calibri Light"/>
          <w:szCs w:val="24"/>
        </w:rPr>
        <w:t>4</w:t>
      </w:r>
      <w:bookmarkEnd w:id="124"/>
      <w:bookmarkEnd w:id="125"/>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5076C" w:rsidRPr="008C599F" w14:paraId="1D972ACC" w14:textId="77777777">
        <w:trPr>
          <w:tblHeader/>
        </w:trPr>
        <w:tc>
          <w:tcPr>
            <w:tcW w:w="5000" w:type="pct"/>
            <w:shd w:val="clear" w:color="auto" w:fill="5F497A" w:themeFill="accent4" w:themeFillShade="BF"/>
            <w:vAlign w:val="bottom"/>
            <w:hideMark/>
          </w:tcPr>
          <w:p w14:paraId="3F93A113" w14:textId="656FDF7B" w:rsidR="00D5076C" w:rsidRPr="008C599F" w:rsidRDefault="00D5076C">
            <w:pPr>
              <w:jc w:val="left"/>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MBHP PIP 2: Improving rates of follow</w:t>
            </w:r>
            <w:r w:rsidR="003B2D7A" w:rsidRPr="008C599F">
              <w:rPr>
                <w:rFonts w:ascii="Calibri Light" w:hAnsi="Calibri Light" w:cs="Calibri Light"/>
                <w:b/>
                <w:bCs/>
                <w:color w:val="FFFFFF" w:themeColor="background1"/>
                <w:sz w:val="22"/>
              </w:rPr>
              <w:t>-</w:t>
            </w:r>
            <w:r w:rsidRPr="008C599F">
              <w:rPr>
                <w:rFonts w:ascii="Calibri Light" w:hAnsi="Calibri Light" w:cs="Calibri Light"/>
                <w:b/>
                <w:bCs/>
                <w:color w:val="FFFFFF" w:themeColor="background1"/>
                <w:sz w:val="22"/>
              </w:rPr>
              <w:t>up care and mediation compliance for members ages 6</w:t>
            </w:r>
            <w:r w:rsidR="00784ACE" w:rsidRPr="008C599F">
              <w:rPr>
                <w:rFonts w:ascii="Calibri Light" w:hAnsi="Calibri Light" w:cs="Calibri Light"/>
                <w:b/>
                <w:bCs/>
                <w:color w:val="FFFFFF" w:themeColor="background1"/>
                <w:sz w:val="22"/>
              </w:rPr>
              <w:t>−</w:t>
            </w:r>
            <w:r w:rsidRPr="008C599F">
              <w:rPr>
                <w:rFonts w:ascii="Calibri Light" w:hAnsi="Calibri Light" w:cs="Calibri Light"/>
                <w:b/>
                <w:bCs/>
                <w:color w:val="FFFFFF" w:themeColor="background1"/>
                <w:sz w:val="22"/>
              </w:rPr>
              <w:t xml:space="preserve">12 </w:t>
            </w:r>
            <w:r w:rsidR="00784ACE" w:rsidRPr="008C599F">
              <w:rPr>
                <w:rFonts w:ascii="Calibri Light" w:hAnsi="Calibri Light" w:cs="Calibri Light"/>
                <w:b/>
                <w:bCs/>
                <w:color w:val="FFFFFF" w:themeColor="background1"/>
                <w:sz w:val="22"/>
              </w:rPr>
              <w:t xml:space="preserve">years </w:t>
            </w:r>
            <w:r w:rsidRPr="008C599F">
              <w:rPr>
                <w:rFonts w:ascii="Calibri Light" w:hAnsi="Calibri Light" w:cs="Calibri Light"/>
                <w:b/>
                <w:bCs/>
                <w:color w:val="FFFFFF" w:themeColor="background1"/>
                <w:sz w:val="22"/>
              </w:rPr>
              <w:t>who were newly prescribed medication for ADHD (ADD)</w:t>
            </w:r>
          </w:p>
        </w:tc>
      </w:tr>
      <w:tr w:rsidR="00D5076C" w:rsidRPr="008C599F" w14:paraId="0E403477" w14:textId="77777777">
        <w:tc>
          <w:tcPr>
            <w:tcW w:w="5000" w:type="pct"/>
            <w:shd w:val="clear" w:color="auto" w:fill="CCC0D9" w:themeFill="accent4" w:themeFillTint="66"/>
            <w:hideMark/>
          </w:tcPr>
          <w:p w14:paraId="4B51A63B" w14:textId="77777777" w:rsidR="00D5076C" w:rsidRPr="008C599F" w:rsidRDefault="00D5076C">
            <w:pPr>
              <w:jc w:val="left"/>
              <w:rPr>
                <w:rFonts w:ascii="Calibri Light" w:hAnsi="Calibri Light" w:cs="Calibri Light"/>
                <w:b/>
                <w:sz w:val="22"/>
              </w:rPr>
            </w:pPr>
            <w:r w:rsidRPr="008C599F">
              <w:rPr>
                <w:rFonts w:ascii="Calibri Light" w:hAnsi="Calibri Light" w:cs="Calibri Light"/>
                <w:b/>
                <w:sz w:val="22"/>
              </w:rPr>
              <w:t xml:space="preserve">Validation Summary </w:t>
            </w:r>
          </w:p>
          <w:p w14:paraId="16630246" w14:textId="77777777" w:rsidR="00D5076C" w:rsidRPr="008C599F" w:rsidRDefault="00D5076C">
            <w:pPr>
              <w:jc w:val="left"/>
              <w:rPr>
                <w:rFonts w:ascii="Calibri Light" w:hAnsi="Calibri Light" w:cs="Calibri Light"/>
                <w:bCs/>
                <w:sz w:val="22"/>
              </w:rPr>
            </w:pPr>
            <w:r w:rsidRPr="008C599F">
              <w:rPr>
                <w:rFonts w:ascii="Calibri Light" w:hAnsi="Calibri Light" w:cs="Calibri Light"/>
                <w:bCs/>
                <w:sz w:val="22"/>
              </w:rPr>
              <w:t xml:space="preserve">Confidence Rating 1: </w:t>
            </w:r>
            <w:r w:rsidRPr="008C599F">
              <w:rPr>
                <w:rFonts w:ascii="Calibri Light" w:hAnsi="Calibri Light" w:cs="Calibri Light"/>
                <w:sz w:val="22"/>
              </w:rPr>
              <w:t>PIP Adhered to Acceptable Methodology</w:t>
            </w:r>
            <w:r w:rsidRPr="008C599F">
              <w:rPr>
                <w:rFonts w:ascii="Calibri Light" w:hAnsi="Calibri Light" w:cs="Calibri Light"/>
                <w:bCs/>
                <w:sz w:val="22"/>
              </w:rPr>
              <w:t xml:space="preserve"> – High Confidence</w:t>
            </w:r>
          </w:p>
          <w:p w14:paraId="6F5AECED" w14:textId="77777777" w:rsidR="00D5076C" w:rsidRPr="008C599F" w:rsidRDefault="00D5076C">
            <w:pPr>
              <w:jc w:val="left"/>
              <w:rPr>
                <w:rFonts w:ascii="Calibri Light" w:hAnsi="Calibri Light" w:cs="Calibri Light"/>
                <w:b/>
                <w:sz w:val="22"/>
              </w:rPr>
            </w:pPr>
            <w:r w:rsidRPr="008C599F">
              <w:rPr>
                <w:rFonts w:ascii="Calibri Light" w:hAnsi="Calibri Light" w:cs="Calibri Light"/>
                <w:bCs/>
                <w:sz w:val="22"/>
              </w:rPr>
              <w:t>Confidence Rating 2: PIP Produced Evidence of Improvement – N/A</w:t>
            </w:r>
          </w:p>
        </w:tc>
      </w:tr>
      <w:tr w:rsidR="00D5076C" w:rsidRPr="008C599F" w14:paraId="638D563D" w14:textId="77777777">
        <w:tc>
          <w:tcPr>
            <w:tcW w:w="5000" w:type="pct"/>
          </w:tcPr>
          <w:p w14:paraId="50297027" w14:textId="77777777" w:rsidR="00D5076C" w:rsidRPr="008C599F" w:rsidRDefault="00D5076C">
            <w:pPr>
              <w:jc w:val="left"/>
              <w:rPr>
                <w:rFonts w:ascii="Calibri Light" w:hAnsi="Calibri Light" w:cs="Calibri Light"/>
                <w:b/>
                <w:sz w:val="22"/>
              </w:rPr>
            </w:pPr>
            <w:r w:rsidRPr="008C599F">
              <w:rPr>
                <w:rFonts w:ascii="Calibri Light" w:hAnsi="Calibri Light" w:cs="Calibri Light"/>
                <w:b/>
                <w:sz w:val="22"/>
              </w:rPr>
              <w:t>Aim</w:t>
            </w:r>
          </w:p>
          <w:p w14:paraId="60C0677A" w14:textId="77777777" w:rsidR="00D5076C" w:rsidRPr="008C599F" w:rsidRDefault="00D5076C">
            <w:pPr>
              <w:jc w:val="left"/>
              <w:rPr>
                <w:rFonts w:ascii="Calibri Light" w:hAnsi="Calibri Light" w:cs="Calibri Light"/>
                <w:sz w:val="22"/>
              </w:rPr>
            </w:pPr>
            <w:r w:rsidRPr="008C599F">
              <w:rPr>
                <w:rFonts w:ascii="Calibri Light" w:hAnsi="Calibri Light" w:cs="Calibri Light"/>
                <w:bCs/>
                <w:iCs/>
                <w:sz w:val="22"/>
              </w:rPr>
              <w:t xml:space="preserve">By the end of 2025 MBHP aims to increase the percentage of Members aged 6-12 who have been initiated on ADHD medication and who have had a follow-up visit with a practitioner with prescribing authority within 30 days of initiation by 3 percentage points.  We also aim to increase by 3 percentage points those Members aged 6-12 who (1) remain on their ADHD medication for at least 210 days and (2) had at least two additional follow-up visits with a practitioner within 270 days (9 months) of the Initiation Phase. </w:t>
            </w:r>
          </w:p>
          <w:p w14:paraId="504E8EF5" w14:textId="77777777" w:rsidR="00D5076C" w:rsidRPr="008C599F" w:rsidRDefault="00D5076C">
            <w:pPr>
              <w:jc w:val="left"/>
              <w:rPr>
                <w:rFonts w:ascii="Calibri Light" w:hAnsi="Calibri Light" w:cs="Calibri Light"/>
                <w:b/>
                <w:sz w:val="22"/>
              </w:rPr>
            </w:pPr>
            <w:r w:rsidRPr="008C599F">
              <w:rPr>
                <w:rFonts w:ascii="Calibri Light" w:hAnsi="Calibri Light" w:cs="Calibri Light"/>
                <w:b/>
                <w:sz w:val="22"/>
              </w:rPr>
              <w:t>Interventions in 2023</w:t>
            </w:r>
          </w:p>
          <w:p w14:paraId="70CF2C76" w14:textId="77777777" w:rsidR="00D5076C" w:rsidRPr="008C599F" w:rsidRDefault="00D5076C">
            <w:pPr>
              <w:pStyle w:val="ListParagraph"/>
              <w:numPr>
                <w:ilvl w:val="0"/>
                <w:numId w:val="17"/>
              </w:numPr>
              <w:jc w:val="left"/>
              <w:rPr>
                <w:rFonts w:ascii="Calibri Light" w:eastAsiaTheme="majorEastAsia" w:hAnsi="Calibri Light" w:cs="Calibri Light"/>
                <w:bCs/>
                <w:sz w:val="22"/>
              </w:rPr>
            </w:pPr>
            <w:r w:rsidRPr="008C599F">
              <w:rPr>
                <w:rFonts w:ascii="Calibri Light" w:hAnsi="Calibri Light" w:cs="Calibri Light"/>
                <w:sz w:val="22"/>
              </w:rPr>
              <w:t>Perform targeted outreach to prescribers with low initiation and continuation rates.</w:t>
            </w:r>
          </w:p>
          <w:p w14:paraId="56E99471" w14:textId="77777777" w:rsidR="00D5076C" w:rsidRPr="008C599F" w:rsidRDefault="00D5076C">
            <w:pPr>
              <w:pStyle w:val="ListParagraph"/>
              <w:numPr>
                <w:ilvl w:val="0"/>
                <w:numId w:val="17"/>
              </w:numPr>
              <w:jc w:val="left"/>
              <w:rPr>
                <w:rFonts w:ascii="Calibri Light" w:eastAsiaTheme="majorEastAsia" w:hAnsi="Calibri Light" w:cs="Calibri Light"/>
                <w:bCs/>
                <w:sz w:val="22"/>
              </w:rPr>
            </w:pPr>
            <w:r w:rsidRPr="008C599F">
              <w:rPr>
                <w:rFonts w:ascii="Calibri Light" w:hAnsi="Calibri Light" w:cs="Calibri Light"/>
                <w:bCs/>
                <w:sz w:val="22"/>
              </w:rPr>
              <w:t xml:space="preserve">Develop educational materials for providers on medication best practices. </w:t>
            </w:r>
          </w:p>
          <w:p w14:paraId="59F08A57" w14:textId="77777777" w:rsidR="00D5076C" w:rsidRPr="008C599F" w:rsidRDefault="00D5076C">
            <w:pPr>
              <w:pStyle w:val="ListParagraph"/>
              <w:numPr>
                <w:ilvl w:val="0"/>
                <w:numId w:val="17"/>
              </w:numPr>
              <w:jc w:val="left"/>
              <w:rPr>
                <w:rFonts w:ascii="Calibri Light" w:eastAsiaTheme="majorEastAsia" w:hAnsi="Calibri Light" w:cs="Calibri Light"/>
                <w:bCs/>
                <w:sz w:val="22"/>
              </w:rPr>
            </w:pPr>
            <w:r w:rsidRPr="008C599F">
              <w:rPr>
                <w:rFonts w:ascii="Calibri Light" w:eastAsiaTheme="majorEastAsia" w:hAnsi="Calibri Light" w:cs="Calibri Light"/>
                <w:bCs/>
                <w:sz w:val="22"/>
              </w:rPr>
              <w:t>Promotion of the Massachusetts Child Psychiatry Access Program (McPAP) to providers that prescribe ADD medication.</w:t>
            </w:r>
          </w:p>
          <w:p w14:paraId="7BF81CE5" w14:textId="77777777" w:rsidR="00D5076C" w:rsidRPr="008C599F" w:rsidRDefault="00D5076C">
            <w:pPr>
              <w:pStyle w:val="ListParagraph"/>
              <w:numPr>
                <w:ilvl w:val="0"/>
                <w:numId w:val="17"/>
              </w:numPr>
              <w:jc w:val="left"/>
              <w:rPr>
                <w:rFonts w:ascii="Calibri Light" w:eastAsiaTheme="majorEastAsia" w:hAnsi="Calibri Light" w:cs="Calibri Light"/>
                <w:bCs/>
                <w:sz w:val="22"/>
              </w:rPr>
            </w:pPr>
            <w:r w:rsidRPr="008C599F">
              <w:rPr>
                <w:rFonts w:ascii="Calibri Light" w:eastAsiaTheme="majorEastAsia" w:hAnsi="Calibri Light" w:cs="Calibri Light"/>
                <w:bCs/>
                <w:sz w:val="22"/>
              </w:rPr>
              <w:t xml:space="preserve">Develop educational material for members and families related to medication continuation and follow ups. </w:t>
            </w:r>
          </w:p>
          <w:p w14:paraId="78796F9B" w14:textId="77777777" w:rsidR="00D5076C" w:rsidRPr="008C599F" w:rsidRDefault="00D5076C">
            <w:pPr>
              <w:jc w:val="left"/>
              <w:rPr>
                <w:rFonts w:ascii="Calibri Light" w:eastAsiaTheme="majorEastAsia" w:hAnsi="Calibri Light" w:cs="Calibri Light"/>
                <w:b/>
                <w:sz w:val="22"/>
              </w:rPr>
            </w:pPr>
            <w:r w:rsidRPr="008C599F">
              <w:rPr>
                <w:rFonts w:ascii="Calibri Light" w:eastAsiaTheme="majorEastAsia" w:hAnsi="Calibri Light" w:cs="Calibri Light"/>
                <w:b/>
                <w:sz w:val="22"/>
              </w:rPr>
              <w:t>Performance Improvement Summary</w:t>
            </w:r>
          </w:p>
          <w:p w14:paraId="65BB753B" w14:textId="77777777" w:rsidR="00D5076C" w:rsidRPr="008C599F" w:rsidRDefault="00D5076C" w:rsidP="00CD7525">
            <w:pPr>
              <w:jc w:val="left"/>
              <w:rPr>
                <w:rFonts w:ascii="Calibri Light" w:eastAsia="Calibri" w:hAnsi="Calibri Light" w:cs="Calibri Light"/>
                <w:color w:val="000000" w:themeColor="text1"/>
                <w:sz w:val="22"/>
              </w:rPr>
            </w:pPr>
            <w:r w:rsidRPr="008C599F">
              <w:rPr>
                <w:rFonts w:ascii="Calibri Light" w:eastAsia="Calibri" w:hAnsi="Calibri Light" w:cs="Calibri Light"/>
                <w:color w:val="000000" w:themeColor="text1"/>
                <w:sz w:val="22"/>
              </w:rPr>
              <w:t>Not applicable until the remeasurement results are available in CY 2025 for the MY 2024.</w:t>
            </w:r>
          </w:p>
        </w:tc>
      </w:tr>
    </w:tbl>
    <w:p w14:paraId="40323B07" w14:textId="0FDD4E99" w:rsidR="00D5076C" w:rsidRPr="008C599F" w:rsidRDefault="00784ACE" w:rsidP="002252C6">
      <w:pPr>
        <w:pStyle w:val="Caption"/>
        <w:keepNext/>
        <w:spacing w:after="480"/>
      </w:pPr>
      <w:bookmarkStart w:id="126" w:name="_Toc146743733"/>
      <w:bookmarkStart w:id="127" w:name="_Toc133328147"/>
      <w:r w:rsidRPr="008C599F">
        <w:rPr>
          <w:rFonts w:ascii="Calibri Light" w:hAnsi="Calibri Light" w:cs="Calibri Light"/>
          <w:b w:val="0"/>
          <w:bCs w:val="0"/>
          <w:sz w:val="20"/>
        </w:rPr>
        <w:t>MBHP: Massachusetts Behavioral Health Partnership; MY: measurement year; CY: calendar year; PIP: performance improvement project; N/A: not applicable</w:t>
      </w:r>
      <w:r w:rsidR="002252C6" w:rsidRPr="008C599F">
        <w:rPr>
          <w:rFonts w:ascii="Calibri Light" w:hAnsi="Calibri Light" w:cs="Calibri Light"/>
          <w:b w:val="0"/>
          <w:bCs w:val="0"/>
          <w:sz w:val="20"/>
        </w:rPr>
        <w:t>; ADHD: attention-deficit/hyperactivity disorder</w:t>
      </w:r>
      <w:r w:rsidRPr="008C599F">
        <w:rPr>
          <w:rFonts w:ascii="Calibri Light" w:hAnsi="Calibri Light" w:cs="Calibri Light"/>
          <w:b w:val="0"/>
          <w:bCs w:val="0"/>
          <w:sz w:val="20"/>
        </w:rPr>
        <w:t>.</w:t>
      </w:r>
    </w:p>
    <w:p w14:paraId="620F3F5A" w14:textId="381D000D" w:rsidR="00D5076C" w:rsidRPr="008C599F" w:rsidRDefault="00D5076C" w:rsidP="00D5076C">
      <w:pPr>
        <w:pStyle w:val="Caption"/>
        <w:rPr>
          <w:rFonts w:ascii="Calibri Light" w:hAnsi="Calibri Light" w:cs="Calibri Light"/>
        </w:rPr>
      </w:pPr>
      <w:bookmarkStart w:id="128" w:name="_Toc190161776"/>
      <w:bookmarkStart w:id="129" w:name="_Toc192537041"/>
      <w:r w:rsidRPr="008C599F">
        <w:rPr>
          <w:rFonts w:ascii="Calibri Light" w:hAnsi="Calibri Light" w:cs="Calibri Light"/>
        </w:rPr>
        <w:t xml:space="preserve">Table </w:t>
      </w:r>
      <w:r w:rsidRPr="008C599F">
        <w:rPr>
          <w:rFonts w:ascii="Calibri Light" w:hAnsi="Calibri Light" w:cs="Calibri Light"/>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rPr>
        <w:fldChar w:fldCharType="separate"/>
      </w:r>
      <w:r w:rsidR="002252C6" w:rsidRPr="008C599F">
        <w:rPr>
          <w:rFonts w:ascii="Calibri Light" w:hAnsi="Calibri Light" w:cs="Calibri Light"/>
        </w:rPr>
        <w:t>7</w:t>
      </w:r>
      <w:r w:rsidRPr="008C599F">
        <w:rPr>
          <w:rFonts w:ascii="Calibri Light" w:hAnsi="Calibri Light" w:cs="Calibri Light"/>
        </w:rPr>
        <w:fldChar w:fldCharType="end"/>
      </w:r>
      <w:r w:rsidRPr="008C599F">
        <w:rPr>
          <w:rFonts w:ascii="Calibri Light" w:hAnsi="Calibri Light" w:cs="Calibri Light"/>
        </w:rPr>
        <w:t>: MBHP PIP 2 Performance Measures and Results</w:t>
      </w:r>
      <w:bookmarkEnd w:id="126"/>
      <w:bookmarkEnd w:id="128"/>
      <w:bookmarkEnd w:id="129"/>
      <w:r w:rsidRPr="008C599F">
        <w:rPr>
          <w:rFonts w:ascii="Calibri Light" w:hAnsi="Calibri Light" w:cs="Calibri Light"/>
        </w:rPr>
        <w:t xml:space="preserve"> </w:t>
      </w:r>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Caption w:val="MCP PIP Rates"/>
        <w:tblDescription w:val="MCP PIP Rates for indicators and with statewide averages"/>
      </w:tblPr>
      <w:tblGrid>
        <w:gridCol w:w="6714"/>
        <w:gridCol w:w="2911"/>
        <w:gridCol w:w="1165"/>
      </w:tblGrid>
      <w:tr w:rsidR="00D5076C" w:rsidRPr="008C599F" w14:paraId="4ABEFB17" w14:textId="77777777" w:rsidTr="00797548">
        <w:trPr>
          <w:tblHeader/>
        </w:trPr>
        <w:tc>
          <w:tcPr>
            <w:tcW w:w="3111" w:type="pct"/>
            <w:shd w:val="clear" w:color="auto" w:fill="5F497A" w:themeFill="accent4" w:themeFillShade="BF"/>
          </w:tcPr>
          <w:p w14:paraId="7DFE484B" w14:textId="77777777" w:rsidR="00D5076C" w:rsidRPr="008C599F" w:rsidDel="00BB0541" w:rsidRDefault="00D5076C">
            <w:pPr>
              <w:ind w:right="-104"/>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Indicator</w:t>
            </w:r>
          </w:p>
        </w:tc>
        <w:tc>
          <w:tcPr>
            <w:tcW w:w="1349" w:type="pct"/>
            <w:shd w:val="clear" w:color="auto" w:fill="5F497A" w:themeFill="accent4" w:themeFillShade="BF"/>
            <w:tcMar>
              <w:top w:w="0" w:type="dxa"/>
              <w:left w:w="108" w:type="dxa"/>
              <w:bottom w:w="0" w:type="dxa"/>
              <w:right w:w="108" w:type="dxa"/>
            </w:tcMar>
            <w:hideMark/>
          </w:tcPr>
          <w:p w14:paraId="1F2854F7" w14:textId="77777777" w:rsidR="00D5076C" w:rsidRPr="008C599F" w:rsidRDefault="00D5076C" w:rsidP="002252C6">
            <w:pPr>
              <w:ind w:right="-104"/>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Reporting Year</w:t>
            </w:r>
          </w:p>
        </w:tc>
        <w:tc>
          <w:tcPr>
            <w:tcW w:w="540" w:type="pct"/>
            <w:tcBorders>
              <w:bottom w:val="single" w:sz="4" w:space="0" w:color="auto"/>
            </w:tcBorders>
            <w:shd w:val="clear" w:color="auto" w:fill="5F497A" w:themeFill="accent4" w:themeFillShade="BF"/>
            <w:vAlign w:val="bottom"/>
          </w:tcPr>
          <w:p w14:paraId="69505AF9" w14:textId="77777777" w:rsidR="00D5076C" w:rsidRPr="008C599F" w:rsidRDefault="00D5076C">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Rate</w:t>
            </w:r>
          </w:p>
        </w:tc>
      </w:tr>
      <w:tr w:rsidR="00D5076C" w:rsidRPr="008C599F" w14:paraId="64828166" w14:textId="77777777" w:rsidTr="00797548">
        <w:tc>
          <w:tcPr>
            <w:tcW w:w="3111" w:type="pct"/>
          </w:tcPr>
          <w:p w14:paraId="1BB38C21" w14:textId="172B3D89" w:rsidR="00D5076C" w:rsidRPr="008C599F" w:rsidRDefault="00D5076C">
            <w:pPr>
              <w:pStyle w:val="NoSpacing"/>
              <w:rPr>
                <w:rFonts w:ascii="Calibri Light" w:hAnsi="Calibri Light" w:cs="Calibri Light"/>
                <w:color w:val="000000" w:themeColor="text1"/>
              </w:rPr>
            </w:pPr>
            <w:r w:rsidRPr="008C599F">
              <w:rPr>
                <w:rFonts w:ascii="Calibri Light" w:hAnsi="Calibri Light" w:cs="Calibri Light"/>
                <w:color w:val="000000" w:themeColor="text1"/>
              </w:rPr>
              <w:t>Indicator 1: Percentage of children age</w:t>
            </w:r>
            <w:r w:rsidR="002252C6" w:rsidRPr="008C599F">
              <w:rPr>
                <w:rFonts w:ascii="Calibri Light" w:hAnsi="Calibri Light" w:cs="Calibri Light"/>
                <w:color w:val="000000" w:themeColor="text1"/>
              </w:rPr>
              <w:t>s</w:t>
            </w:r>
            <w:r w:rsidRPr="008C599F">
              <w:rPr>
                <w:rFonts w:ascii="Calibri Light" w:hAnsi="Calibri Light" w:cs="Calibri Light"/>
                <w:color w:val="000000" w:themeColor="text1"/>
              </w:rPr>
              <w:t xml:space="preserve"> 6</w:t>
            </w:r>
            <w:r w:rsidR="002252C6" w:rsidRPr="008C599F">
              <w:rPr>
                <w:rFonts w:ascii="Calibri Light" w:hAnsi="Calibri Light" w:cs="Calibri Light"/>
                <w:color w:val="000000" w:themeColor="text1"/>
              </w:rPr>
              <w:t>−</w:t>
            </w:r>
            <w:r w:rsidRPr="008C599F">
              <w:rPr>
                <w:rFonts w:ascii="Calibri Light" w:hAnsi="Calibri Light" w:cs="Calibri Light"/>
                <w:color w:val="000000" w:themeColor="text1"/>
              </w:rPr>
              <w:t>12</w:t>
            </w:r>
            <w:r w:rsidR="002252C6" w:rsidRPr="008C599F">
              <w:rPr>
                <w:rFonts w:ascii="Calibri Light" w:hAnsi="Calibri Light" w:cs="Calibri Light"/>
                <w:color w:val="000000" w:themeColor="text1"/>
              </w:rPr>
              <w:t xml:space="preserve"> years</w:t>
            </w:r>
            <w:r w:rsidRPr="008C599F">
              <w:rPr>
                <w:rFonts w:ascii="Calibri Light" w:hAnsi="Calibri Light" w:cs="Calibri Light"/>
                <w:color w:val="000000" w:themeColor="text1"/>
              </w:rPr>
              <w:t xml:space="preserve"> with newly prescribed ADHD medication who had a follow-up visit with a prescribing practitioner within 30 days of the initial prescription start date.</w:t>
            </w:r>
          </w:p>
        </w:tc>
        <w:tc>
          <w:tcPr>
            <w:tcW w:w="1349" w:type="pct"/>
            <w:tcMar>
              <w:top w:w="0" w:type="dxa"/>
              <w:left w:w="108" w:type="dxa"/>
              <w:bottom w:w="0" w:type="dxa"/>
              <w:right w:w="108" w:type="dxa"/>
            </w:tcMar>
          </w:tcPr>
          <w:p w14:paraId="5213A19C" w14:textId="77777777" w:rsidR="00D5076C" w:rsidRPr="008C599F" w:rsidRDefault="00D5076C" w:rsidP="002252C6">
            <w:pPr>
              <w:pStyle w:val="NoSpacing"/>
              <w:jc w:val="center"/>
              <w:rPr>
                <w:rFonts w:ascii="Calibri Light" w:hAnsi="Calibri Light" w:cs="Calibri Light"/>
                <w:color w:val="000000" w:themeColor="text1"/>
              </w:rPr>
            </w:pPr>
            <w:r w:rsidRPr="008C599F">
              <w:rPr>
                <w:rFonts w:ascii="Calibri Light" w:hAnsi="Calibri Light" w:cs="Calibri Light"/>
                <w:color w:val="000000" w:themeColor="text1"/>
              </w:rPr>
              <w:t>2024 (baseline, MY 2023 data)</w:t>
            </w:r>
          </w:p>
        </w:tc>
        <w:tc>
          <w:tcPr>
            <w:tcW w:w="540" w:type="pct"/>
          </w:tcPr>
          <w:p w14:paraId="562BAC6C" w14:textId="77777777" w:rsidR="00D5076C" w:rsidRPr="008C599F" w:rsidRDefault="00D5076C" w:rsidP="00797548">
            <w:pPr>
              <w:ind w:right="86"/>
              <w:jc w:val="right"/>
              <w:rPr>
                <w:rFonts w:ascii="Calibri Light" w:hAnsi="Calibri Light" w:cs="Calibri Light"/>
                <w:color w:val="000000" w:themeColor="text1"/>
                <w:sz w:val="22"/>
              </w:rPr>
            </w:pPr>
            <w:r w:rsidRPr="008C599F">
              <w:rPr>
                <w:rFonts w:ascii="Calibri Light" w:hAnsi="Calibri Light" w:cs="Calibri Light"/>
                <w:color w:val="000000" w:themeColor="text1"/>
                <w:sz w:val="22"/>
              </w:rPr>
              <w:t>40.35%</w:t>
            </w:r>
          </w:p>
        </w:tc>
      </w:tr>
      <w:tr w:rsidR="00D5076C" w:rsidRPr="008C599F" w14:paraId="61845F21" w14:textId="77777777" w:rsidTr="00797548">
        <w:tc>
          <w:tcPr>
            <w:tcW w:w="3111" w:type="pct"/>
          </w:tcPr>
          <w:p w14:paraId="7DAB21E8" w14:textId="0425FF3A" w:rsidR="00D5076C" w:rsidRPr="008C599F" w:rsidRDefault="00D5076C">
            <w:pPr>
              <w:pStyle w:val="NoSpacing"/>
              <w:rPr>
                <w:rFonts w:ascii="Calibri Light" w:hAnsi="Calibri Light" w:cs="Calibri Light"/>
                <w:color w:val="000000" w:themeColor="text1"/>
              </w:rPr>
            </w:pPr>
            <w:r w:rsidRPr="008C599F">
              <w:rPr>
                <w:rFonts w:ascii="Calibri Light" w:hAnsi="Calibri Light" w:cs="Calibri Light"/>
                <w:color w:val="000000" w:themeColor="text1"/>
              </w:rPr>
              <w:t>Indicator 2: Percentage of children age</w:t>
            </w:r>
            <w:r w:rsidR="002252C6" w:rsidRPr="008C599F">
              <w:rPr>
                <w:rFonts w:ascii="Calibri Light" w:hAnsi="Calibri Light" w:cs="Calibri Light"/>
                <w:color w:val="000000" w:themeColor="text1"/>
              </w:rPr>
              <w:t>s</w:t>
            </w:r>
            <w:r w:rsidRPr="008C599F">
              <w:rPr>
                <w:rFonts w:ascii="Calibri Light" w:hAnsi="Calibri Light" w:cs="Calibri Light"/>
                <w:color w:val="000000" w:themeColor="text1"/>
              </w:rPr>
              <w:t xml:space="preserve"> 6</w:t>
            </w:r>
            <w:r w:rsidR="002252C6" w:rsidRPr="008C599F">
              <w:rPr>
                <w:rFonts w:ascii="Calibri Light" w:hAnsi="Calibri Light" w:cs="Calibri Light"/>
                <w:color w:val="000000" w:themeColor="text1"/>
              </w:rPr>
              <w:t>−</w:t>
            </w:r>
            <w:r w:rsidRPr="008C599F">
              <w:rPr>
                <w:rFonts w:ascii="Calibri Light" w:hAnsi="Calibri Light" w:cs="Calibri Light"/>
                <w:color w:val="000000" w:themeColor="text1"/>
              </w:rPr>
              <w:t>12</w:t>
            </w:r>
            <w:r w:rsidR="002252C6" w:rsidRPr="008C599F">
              <w:rPr>
                <w:rFonts w:ascii="Calibri Light" w:hAnsi="Calibri Light" w:cs="Calibri Light"/>
                <w:color w:val="000000" w:themeColor="text1"/>
              </w:rPr>
              <w:t xml:space="preserve"> years</w:t>
            </w:r>
            <w:r w:rsidRPr="008C599F">
              <w:rPr>
                <w:rFonts w:ascii="Calibri Light" w:hAnsi="Calibri Light" w:cs="Calibri Light"/>
                <w:color w:val="000000" w:themeColor="text1"/>
              </w:rPr>
              <w:t xml:space="preserve"> who remained on ADHD medication for 210 days and who had at least one visits with a prescribing practitioner during the Initiation Phase, and at least two additional follow-up visits with a practitioner within 270 days after the Initiation Phase ended.</w:t>
            </w:r>
          </w:p>
        </w:tc>
        <w:tc>
          <w:tcPr>
            <w:tcW w:w="1349" w:type="pct"/>
            <w:tcMar>
              <w:top w:w="0" w:type="dxa"/>
              <w:left w:w="108" w:type="dxa"/>
              <w:bottom w:w="0" w:type="dxa"/>
              <w:right w:w="108" w:type="dxa"/>
            </w:tcMar>
          </w:tcPr>
          <w:p w14:paraId="2940CB27" w14:textId="77777777" w:rsidR="00D5076C" w:rsidRPr="008C599F" w:rsidRDefault="00D5076C" w:rsidP="002252C6">
            <w:pPr>
              <w:pStyle w:val="NoSpacing"/>
              <w:jc w:val="center"/>
              <w:rPr>
                <w:rFonts w:ascii="Calibri Light" w:hAnsi="Calibri Light" w:cs="Calibri Light"/>
                <w:color w:val="000000" w:themeColor="text1"/>
              </w:rPr>
            </w:pPr>
            <w:r w:rsidRPr="008C599F">
              <w:rPr>
                <w:rFonts w:ascii="Calibri Light" w:hAnsi="Calibri Light" w:cs="Calibri Light"/>
                <w:color w:val="000000" w:themeColor="text1"/>
              </w:rPr>
              <w:t>2024 (baseline, MY 2023 data)</w:t>
            </w:r>
          </w:p>
        </w:tc>
        <w:tc>
          <w:tcPr>
            <w:tcW w:w="540" w:type="pct"/>
          </w:tcPr>
          <w:p w14:paraId="35BE5309" w14:textId="77777777" w:rsidR="00D5076C" w:rsidRPr="008C599F" w:rsidRDefault="00D5076C" w:rsidP="00797548">
            <w:pPr>
              <w:ind w:right="86"/>
              <w:jc w:val="right"/>
              <w:rPr>
                <w:rFonts w:ascii="Calibri Light" w:hAnsi="Calibri Light" w:cs="Calibri Light"/>
                <w:color w:val="000000" w:themeColor="text1"/>
                <w:sz w:val="22"/>
              </w:rPr>
            </w:pPr>
            <w:r w:rsidRPr="008C599F">
              <w:rPr>
                <w:rFonts w:ascii="Calibri Light" w:hAnsi="Calibri Light" w:cs="Calibri Light"/>
                <w:color w:val="000000" w:themeColor="text1"/>
                <w:sz w:val="22"/>
              </w:rPr>
              <w:t>40.96%</w:t>
            </w:r>
          </w:p>
        </w:tc>
      </w:tr>
    </w:tbl>
    <w:p w14:paraId="2E424D2E" w14:textId="1DE1731D" w:rsidR="00D5076C" w:rsidRPr="008C599F" w:rsidRDefault="002252C6" w:rsidP="00D5076C">
      <w:pPr>
        <w:spacing w:after="240"/>
      </w:pPr>
      <w:r w:rsidRPr="008C599F">
        <w:rPr>
          <w:rFonts w:ascii="Calibri Light" w:hAnsi="Calibri Light" w:cs="Calibri Light"/>
          <w:sz w:val="20"/>
          <w:szCs w:val="18"/>
        </w:rPr>
        <w:t xml:space="preserve">MBHP: Massachusetts Behavioral Health Partnership; </w:t>
      </w:r>
      <w:r w:rsidRPr="008C599F">
        <w:rPr>
          <w:rFonts w:ascii="Calibri Light" w:hAnsi="Calibri Light" w:cs="Calibri Light"/>
          <w:sz w:val="20"/>
        </w:rPr>
        <w:t>MY: measurement year; ADHD: attention-deficit/hyperactivity disorder.</w:t>
      </w:r>
    </w:p>
    <w:p w14:paraId="77AD9103" w14:textId="77777777" w:rsidR="00A25BF3" w:rsidRPr="008C599F" w:rsidRDefault="00A25BF3" w:rsidP="00DA3C60">
      <w:pPr>
        <w:spacing w:after="200" w:line="276" w:lineRule="auto"/>
        <w:rPr>
          <w:rFonts w:ascii="Calibri Light" w:hAnsi="Calibri Light" w:cs="Calibri Light"/>
        </w:rPr>
      </w:pPr>
    </w:p>
    <w:p w14:paraId="577841E8" w14:textId="77777777" w:rsidR="00F95311" w:rsidRPr="008C599F" w:rsidRDefault="00F95311">
      <w:pPr>
        <w:spacing w:after="200" w:line="276" w:lineRule="auto"/>
        <w:rPr>
          <w:rFonts w:asciiTheme="majorHAnsi" w:eastAsiaTheme="majorEastAsia" w:hAnsiTheme="majorHAnsi" w:cstheme="majorBidi"/>
          <w:b/>
          <w:bCs/>
          <w:color w:val="365F91" w:themeColor="accent1" w:themeShade="BF"/>
          <w:sz w:val="32"/>
          <w:szCs w:val="32"/>
        </w:rPr>
      </w:pPr>
      <w:bookmarkStart w:id="130" w:name="_Toc112764616"/>
      <w:bookmarkEnd w:id="86"/>
      <w:bookmarkEnd w:id="87"/>
      <w:r w:rsidRPr="008C599F">
        <w:rPr>
          <w:color w:val="365F91" w:themeColor="accent1" w:themeShade="BF"/>
          <w:sz w:val="32"/>
          <w:szCs w:val="32"/>
        </w:rPr>
        <w:br w:type="page"/>
      </w:r>
    </w:p>
    <w:p w14:paraId="2F3678A7" w14:textId="4A5C716D" w:rsidR="00E31F24" w:rsidRPr="008C599F" w:rsidRDefault="00E31F24" w:rsidP="0057215E">
      <w:pPr>
        <w:pStyle w:val="Heading2"/>
        <w:numPr>
          <w:ilvl w:val="0"/>
          <w:numId w:val="40"/>
        </w:numPr>
        <w:ind w:left="360"/>
        <w:jc w:val="center"/>
        <w:rPr>
          <w:color w:val="365F91" w:themeColor="accent1" w:themeShade="BF"/>
          <w:sz w:val="32"/>
          <w:szCs w:val="32"/>
        </w:rPr>
      </w:pPr>
      <w:bookmarkStart w:id="131" w:name="_Toc192537083"/>
      <w:r w:rsidRPr="008C599F">
        <w:rPr>
          <w:color w:val="365F91" w:themeColor="accent1" w:themeShade="BF"/>
          <w:sz w:val="32"/>
          <w:szCs w:val="32"/>
        </w:rPr>
        <w:lastRenderedPageBreak/>
        <w:t>Validation</w:t>
      </w:r>
      <w:r w:rsidR="00562089" w:rsidRPr="008C599F">
        <w:rPr>
          <w:color w:val="365F91" w:themeColor="accent1" w:themeShade="BF"/>
          <w:sz w:val="32"/>
          <w:szCs w:val="32"/>
        </w:rPr>
        <w:t xml:space="preserve"> </w:t>
      </w:r>
      <w:r w:rsidRPr="008C599F">
        <w:rPr>
          <w:color w:val="365F91" w:themeColor="accent1" w:themeShade="BF"/>
          <w:sz w:val="32"/>
          <w:szCs w:val="32"/>
        </w:rPr>
        <w:t>of</w:t>
      </w:r>
      <w:r w:rsidR="00562089" w:rsidRPr="008C599F">
        <w:rPr>
          <w:color w:val="365F91" w:themeColor="accent1" w:themeShade="BF"/>
          <w:sz w:val="32"/>
          <w:szCs w:val="32"/>
        </w:rPr>
        <w:t xml:space="preserve"> </w:t>
      </w:r>
      <w:r w:rsidRPr="008C599F">
        <w:rPr>
          <w:color w:val="365F91" w:themeColor="accent1" w:themeShade="BF"/>
          <w:sz w:val="32"/>
          <w:szCs w:val="32"/>
        </w:rPr>
        <w:t>Performance</w:t>
      </w:r>
      <w:r w:rsidR="00562089" w:rsidRPr="008C599F">
        <w:rPr>
          <w:color w:val="365F91" w:themeColor="accent1" w:themeShade="BF"/>
          <w:sz w:val="32"/>
          <w:szCs w:val="32"/>
        </w:rPr>
        <w:t xml:space="preserve"> </w:t>
      </w:r>
      <w:r w:rsidRPr="008C599F">
        <w:rPr>
          <w:color w:val="365F91" w:themeColor="accent1" w:themeShade="BF"/>
          <w:sz w:val="32"/>
          <w:szCs w:val="32"/>
        </w:rPr>
        <w:t>Measures</w:t>
      </w:r>
      <w:bookmarkEnd w:id="130"/>
      <w:bookmarkEnd w:id="131"/>
    </w:p>
    <w:p w14:paraId="08ED9593" w14:textId="46DE7885" w:rsidR="0001460D" w:rsidRPr="008C599F" w:rsidRDefault="0001460D" w:rsidP="002313FB">
      <w:pPr>
        <w:pStyle w:val="Heading3"/>
      </w:pPr>
      <w:bookmarkStart w:id="132" w:name="_Toc86933893"/>
      <w:bookmarkStart w:id="133" w:name="_Toc112764617"/>
      <w:bookmarkStart w:id="134" w:name="_Toc192537084"/>
      <w:r w:rsidRPr="008C599F">
        <w:t>Objectives</w:t>
      </w:r>
      <w:bookmarkEnd w:id="132"/>
      <w:bookmarkEnd w:id="133"/>
      <w:bookmarkEnd w:id="134"/>
    </w:p>
    <w:p w14:paraId="03B82C5D" w14:textId="70AD8B4C" w:rsidR="00F80409" w:rsidRPr="008C599F" w:rsidRDefault="00F80409" w:rsidP="00F80409">
      <w:pPr>
        <w:rPr>
          <w:rFonts w:ascii="Calibri Light" w:eastAsia="Times New Roman" w:hAnsi="Calibri Light" w:cs="Calibri Light"/>
        </w:rPr>
      </w:pPr>
      <w:bookmarkStart w:id="135" w:name="_Toc89254845"/>
      <w:r w:rsidRPr="008C599F">
        <w:rPr>
          <w:rFonts w:ascii="Calibri Light" w:eastAsia="Times New Roman" w:hAnsi="Calibri Light" w:cs="Calibri Light"/>
        </w:rPr>
        <w:t xml:space="preserve">The purpose of </w:t>
      </w:r>
      <w:r w:rsidR="002252C6" w:rsidRPr="008C599F">
        <w:rPr>
          <w:rFonts w:ascii="Calibri Light" w:eastAsia="Times New Roman" w:hAnsi="Calibri Light" w:cs="Calibri Light"/>
        </w:rPr>
        <w:t xml:space="preserve">performance measure validation </w:t>
      </w:r>
      <w:r w:rsidRPr="008C599F">
        <w:rPr>
          <w:rFonts w:ascii="Calibri Light" w:eastAsia="Times New Roman" w:hAnsi="Calibri Light" w:cs="Calibri Light"/>
        </w:rPr>
        <w:t xml:space="preserve">is to assess the accuracy of </w:t>
      </w:r>
      <w:r w:rsidR="002252C6" w:rsidRPr="008C599F">
        <w:rPr>
          <w:rFonts w:ascii="Calibri Light" w:eastAsia="Times New Roman" w:hAnsi="Calibri Light" w:cs="Calibri Light"/>
        </w:rPr>
        <w:t xml:space="preserve">performance measures </w:t>
      </w:r>
      <w:r w:rsidRPr="008C599F">
        <w:rPr>
          <w:rFonts w:ascii="Calibri Light" w:eastAsia="Times New Roman" w:hAnsi="Calibri Light" w:cs="Calibri Light"/>
        </w:rPr>
        <w:t xml:space="preserve">and to determine the extent to which </w:t>
      </w:r>
      <w:r w:rsidR="002252C6" w:rsidRPr="008C599F">
        <w:rPr>
          <w:rFonts w:ascii="Calibri Light" w:eastAsia="Times New Roman" w:hAnsi="Calibri Light" w:cs="Calibri Light"/>
        </w:rPr>
        <w:t xml:space="preserve">performance measures </w:t>
      </w:r>
      <w:r w:rsidRPr="008C599F">
        <w:rPr>
          <w:rFonts w:ascii="Calibri Light" w:eastAsia="Times New Roman" w:hAnsi="Calibri Light" w:cs="Calibri Light"/>
        </w:rPr>
        <w:t>follow state specifications and reporting requirements.</w:t>
      </w:r>
    </w:p>
    <w:p w14:paraId="4B8AACF9" w14:textId="77777777" w:rsidR="00F80409" w:rsidRPr="008C599F" w:rsidRDefault="00F80409" w:rsidP="002252C6">
      <w:pPr>
        <w:pStyle w:val="Heading3"/>
      </w:pPr>
      <w:bookmarkStart w:id="136" w:name="_Toc86933894"/>
      <w:bookmarkStart w:id="137" w:name="_Toc112764618"/>
      <w:bookmarkStart w:id="138" w:name="_Toc121815525"/>
      <w:bookmarkStart w:id="139" w:name="_Toc153963633"/>
      <w:bookmarkStart w:id="140" w:name="_Toc192537085"/>
      <w:r w:rsidRPr="008C599F">
        <w:t>Technical Methods of Data Collection and Analysis</w:t>
      </w:r>
      <w:bookmarkEnd w:id="136"/>
      <w:bookmarkEnd w:id="137"/>
      <w:bookmarkEnd w:id="138"/>
      <w:bookmarkEnd w:id="139"/>
      <w:bookmarkEnd w:id="140"/>
    </w:p>
    <w:p w14:paraId="221AA759" w14:textId="4CC5D4CD" w:rsidR="00F80409" w:rsidRPr="008C599F" w:rsidRDefault="00F80409" w:rsidP="00F80409">
      <w:pPr>
        <w:rPr>
          <w:rFonts w:ascii="Calibri Light" w:eastAsia="Times New Roman" w:hAnsi="Calibri Light" w:cs="Calibri Light"/>
        </w:rPr>
      </w:pPr>
      <w:bookmarkStart w:id="141" w:name="_Hlk128406438"/>
      <w:bookmarkStart w:id="142" w:name="_Toc86933895"/>
      <w:bookmarkStart w:id="143" w:name="_Toc112764619"/>
      <w:bookmarkStart w:id="144" w:name="_Toc121815526"/>
      <w:r w:rsidRPr="008C599F">
        <w:rPr>
          <w:rFonts w:ascii="Calibri Light" w:eastAsia="Times New Roman" w:hAnsi="Calibri Light" w:cs="Calibri Light"/>
        </w:rPr>
        <w:t xml:space="preserve">MassHealth contracted with IPRO to conduct </w:t>
      </w:r>
      <w:r w:rsidR="002252C6" w:rsidRPr="008C599F">
        <w:rPr>
          <w:rFonts w:ascii="Calibri Light" w:eastAsia="Times New Roman" w:hAnsi="Calibri Light" w:cs="Calibri Light"/>
        </w:rPr>
        <w:t xml:space="preserve">performance measure validation </w:t>
      </w:r>
      <w:r w:rsidRPr="008C599F">
        <w:rPr>
          <w:rFonts w:ascii="Calibri Light" w:eastAsia="Times New Roman" w:hAnsi="Calibri Light" w:cs="Calibri Light"/>
        </w:rPr>
        <w:t xml:space="preserve">to assess the data collection and reporting processes used to calculate the MBHP PM rates. </w:t>
      </w:r>
    </w:p>
    <w:p w14:paraId="7392C178" w14:textId="77777777" w:rsidR="00F80409" w:rsidRPr="008C599F" w:rsidRDefault="00F80409" w:rsidP="00F80409">
      <w:pPr>
        <w:rPr>
          <w:rFonts w:ascii="Calibri Light" w:eastAsia="Times New Roman" w:hAnsi="Calibri Light" w:cs="Calibri Light"/>
        </w:rPr>
      </w:pPr>
    </w:p>
    <w:p w14:paraId="60150503" w14:textId="5C818F6B" w:rsidR="00F80409" w:rsidRPr="008C599F" w:rsidRDefault="00F80409" w:rsidP="00F80409">
      <w:pPr>
        <w:rPr>
          <w:rFonts w:ascii="Calibri Light" w:eastAsia="Times New Roman" w:hAnsi="Calibri Light" w:cs="Calibri Light"/>
        </w:rPr>
      </w:pPr>
      <w:r w:rsidRPr="008C599F">
        <w:rPr>
          <w:rFonts w:ascii="Calibri Light" w:eastAsia="Times New Roman" w:hAnsi="Calibri Light" w:cs="Calibri Light"/>
        </w:rPr>
        <w:t xml:space="preserve">MassHealth evaluates MBHP quality performance on a slate of HEDIS measures and a few non-HEDIS measure. </w:t>
      </w:r>
      <w:r w:rsidRPr="008C599F">
        <w:rPr>
          <w:rFonts w:ascii="Calibri Light" w:eastAsia="Times New Roman" w:hAnsi="Calibri Light" w:cs="Calibri Light"/>
          <w:szCs w:val="24"/>
        </w:rPr>
        <w:t xml:space="preserve">All MBHP HEDIS </w:t>
      </w:r>
      <w:r w:rsidR="002252C6" w:rsidRPr="008C599F">
        <w:rPr>
          <w:rFonts w:ascii="Calibri Light" w:eastAsia="Times New Roman" w:hAnsi="Calibri Light" w:cs="Calibri Light"/>
          <w:szCs w:val="24"/>
        </w:rPr>
        <w:t xml:space="preserve">performance measures </w:t>
      </w:r>
      <w:r w:rsidRPr="008C599F">
        <w:rPr>
          <w:rFonts w:ascii="Calibri Light" w:eastAsia="Times New Roman" w:hAnsi="Calibri Light" w:cs="Calibri Light"/>
          <w:szCs w:val="24"/>
        </w:rPr>
        <w:t>were calculated by Inovalon</w:t>
      </w:r>
      <w:r w:rsidRPr="008C599F">
        <w:rPr>
          <w:rFonts w:ascii="SymbolPS" w:eastAsia="SymbolPS" w:hAnsi="SymbolPS" w:cs="SymbolPS"/>
          <w:szCs w:val="24"/>
          <w:vertAlign w:val="superscript"/>
        </w:rPr>
        <w:sym w:font="SymbolPS" w:char="F0D2"/>
      </w:r>
      <w:r w:rsidRPr="008C599F">
        <w:rPr>
          <w:rFonts w:ascii="Calibri Light" w:eastAsia="Times New Roman" w:hAnsi="Calibri Light" w:cs="Calibri Light"/>
          <w:szCs w:val="24"/>
        </w:rPr>
        <w:t xml:space="preserve">, </w:t>
      </w:r>
      <w:r w:rsidRPr="008C599F">
        <w:rPr>
          <w:rFonts w:ascii="Calibri Light" w:eastAsia="Times New Roman" w:hAnsi="Calibri Light" w:cs="Calibri Light"/>
        </w:rPr>
        <w:t>an NCQA-certified vendor, to produce HEDIS measure rates. One non-HEDIS CMS Adult Core Set measure, Use of Pharmacotherapy for Opioid Use Disorder (OUD)</w:t>
      </w:r>
      <w:r w:rsidR="002252C6" w:rsidRPr="008C599F">
        <w:rPr>
          <w:rFonts w:ascii="Calibri Light" w:eastAsia="Times New Roman" w:hAnsi="Calibri Light" w:cs="Calibri Light"/>
        </w:rPr>
        <w:t>,</w:t>
      </w:r>
      <w:r w:rsidRPr="008C599F">
        <w:rPr>
          <w:rFonts w:ascii="Calibri Light" w:eastAsia="Times New Roman" w:hAnsi="Calibri Light" w:cs="Calibri Light"/>
        </w:rPr>
        <w:t xml:space="preserve"> was also calculated by Inovalon. One additional non-HEDIS CMS measure, 30-Day All-Cause Unplanned Readmission Following Psychiatric Hospitalization in an Inpatient Psychiatric Facility</w:t>
      </w:r>
      <w:r w:rsidR="002252C6" w:rsidRPr="008C599F">
        <w:rPr>
          <w:rFonts w:ascii="Calibri Light" w:eastAsia="Times New Roman" w:hAnsi="Calibri Light" w:cs="Calibri Light"/>
        </w:rPr>
        <w:t>,</w:t>
      </w:r>
      <w:r w:rsidRPr="008C599F">
        <w:rPr>
          <w:rFonts w:ascii="Calibri Light" w:eastAsia="Times New Roman" w:hAnsi="Calibri Light" w:cs="Calibri Light"/>
        </w:rPr>
        <w:t xml:space="preserve"> was calculated using code developed by MBHP. </w:t>
      </w:r>
    </w:p>
    <w:p w14:paraId="216E3E00" w14:textId="77777777" w:rsidR="00F80409" w:rsidRPr="008C599F" w:rsidRDefault="00F80409" w:rsidP="00F80409">
      <w:pPr>
        <w:rPr>
          <w:rFonts w:ascii="Calibri Light" w:eastAsia="Times New Roman" w:hAnsi="Calibri Light" w:cs="Calibri Light"/>
        </w:rPr>
      </w:pPr>
    </w:p>
    <w:p w14:paraId="1D4D4DC9" w14:textId="77777777" w:rsidR="00F80409" w:rsidRPr="008C599F" w:rsidRDefault="00F80409" w:rsidP="00F80409">
      <w:pPr>
        <w:rPr>
          <w:rFonts w:ascii="Calibri Light" w:eastAsia="Times New Roman" w:hAnsi="Calibri Light" w:cs="Calibri Light"/>
        </w:rPr>
      </w:pPr>
      <w:r w:rsidRPr="008C599F">
        <w:rPr>
          <w:rFonts w:ascii="Calibri Light" w:eastAsia="Times New Roman" w:hAnsi="Calibri Light" w:cs="Calibri Light"/>
        </w:rPr>
        <w:t>MBHP received and processed behavioral health claims from providers and received medical and pharmacy claims data from MassHealth. MBHP used this data for HEDIS and non-HEDIS measure calculation.</w:t>
      </w:r>
    </w:p>
    <w:p w14:paraId="39ADCBF2" w14:textId="77777777" w:rsidR="00F80409" w:rsidRPr="008C599F" w:rsidRDefault="00F80409" w:rsidP="00F80409">
      <w:pPr>
        <w:rPr>
          <w:rFonts w:ascii="Calibri Light" w:eastAsia="Times New Roman" w:hAnsi="Calibri Light" w:cs="Calibri Light"/>
        </w:rPr>
      </w:pPr>
    </w:p>
    <w:p w14:paraId="5B75D808" w14:textId="37EE93BF" w:rsidR="00F80409" w:rsidRPr="008C599F" w:rsidRDefault="00F80409" w:rsidP="00F80409">
      <w:pPr>
        <w:rPr>
          <w:rFonts w:ascii="Calibri Light" w:eastAsia="Times New Roman" w:hAnsi="Calibri Light" w:cs="Calibri Light"/>
        </w:rPr>
      </w:pPr>
      <w:r w:rsidRPr="008C599F">
        <w:rPr>
          <w:rFonts w:ascii="Calibri Light" w:eastAsia="Times New Roman" w:hAnsi="Calibri Light" w:cs="Calibri Light"/>
        </w:rPr>
        <w:t xml:space="preserve">IPRO conducted a full </w:t>
      </w:r>
      <w:r w:rsidR="00C14A45" w:rsidRPr="008C599F">
        <w:rPr>
          <w:rFonts w:ascii="Calibri Light" w:eastAsia="Times New Roman" w:hAnsi="Calibri Light" w:cs="Calibri Light"/>
        </w:rPr>
        <w:t xml:space="preserve">Information Systems Capabilities Assessment </w:t>
      </w:r>
      <w:r w:rsidRPr="008C599F">
        <w:rPr>
          <w:rFonts w:ascii="Calibri Light" w:eastAsia="Times New Roman" w:hAnsi="Calibri Light" w:cs="Calibri Light"/>
        </w:rPr>
        <w:t xml:space="preserve">to confirm that MBHP’s information systems were capable of meeting regulatory requirements for managed care quality assessment and reporting. This included a review of the claims processing systems, enrollment systems, provider data systems, and encounter data systems. To this end, MBHP completed the </w:t>
      </w:r>
      <w:r w:rsidR="00C14A45" w:rsidRPr="008C599F">
        <w:rPr>
          <w:rFonts w:ascii="Calibri Light" w:eastAsia="Times New Roman" w:hAnsi="Calibri Light" w:cs="Calibri Light"/>
        </w:rPr>
        <w:t xml:space="preserve">Information Systems Capabilities Assessment </w:t>
      </w:r>
      <w:r w:rsidRPr="008C599F">
        <w:rPr>
          <w:rFonts w:ascii="Calibri Light" w:eastAsia="Times New Roman" w:hAnsi="Calibri Light" w:cs="Calibri Light"/>
        </w:rPr>
        <w:t>tool and underwent a virtual site review.</w:t>
      </w:r>
    </w:p>
    <w:p w14:paraId="52ED91EF" w14:textId="77777777" w:rsidR="00F80409" w:rsidRPr="008C599F" w:rsidRDefault="00F80409" w:rsidP="00F80409">
      <w:pPr>
        <w:rPr>
          <w:rFonts w:ascii="Calibri Light" w:eastAsia="Times New Roman" w:hAnsi="Calibri Light" w:cs="Calibri Light"/>
        </w:rPr>
      </w:pPr>
    </w:p>
    <w:p w14:paraId="7F044E4B" w14:textId="56A6D895" w:rsidR="00F80409" w:rsidRPr="008C599F" w:rsidRDefault="00F80409" w:rsidP="00F80409">
      <w:pPr>
        <w:rPr>
          <w:rFonts w:ascii="Calibri Light" w:eastAsia="Times New Roman" w:hAnsi="Calibri Light" w:cs="Calibri Light"/>
        </w:rPr>
      </w:pPr>
      <w:r w:rsidRPr="008C599F">
        <w:rPr>
          <w:rFonts w:ascii="Calibri Light" w:eastAsia="Times New Roman" w:hAnsi="Calibri Light" w:cs="Calibri Light"/>
        </w:rPr>
        <w:t>For the non-HEDIS measures, source code review was conducted with the MBHP to ensure compliance with the measure specifications when calculating the rates. For the HEDIS measures, the NCQA measure certification was accepted in lieu of source code review because the MBHP used Inovalon, an NCQA-certified vendor, to produce HEDIS measure rates.</w:t>
      </w:r>
    </w:p>
    <w:p w14:paraId="633C9698" w14:textId="77777777" w:rsidR="00F80409" w:rsidRPr="008C599F" w:rsidRDefault="00F80409" w:rsidP="00F80409">
      <w:pPr>
        <w:rPr>
          <w:rFonts w:ascii="Calibri Light" w:eastAsia="Times New Roman" w:hAnsi="Calibri Light" w:cs="Calibri Light"/>
        </w:rPr>
      </w:pPr>
    </w:p>
    <w:p w14:paraId="266A2F18" w14:textId="59CFAFEF" w:rsidR="00F80409" w:rsidRPr="008C599F" w:rsidRDefault="00C14A45" w:rsidP="00F80409">
      <w:pPr>
        <w:rPr>
          <w:rFonts w:ascii="Calibri Light" w:eastAsia="Times New Roman" w:hAnsi="Calibri Light" w:cs="Calibri Light"/>
        </w:rPr>
      </w:pPr>
      <w:r w:rsidRPr="008C599F">
        <w:rPr>
          <w:rFonts w:ascii="Calibri Light" w:eastAsia="Times New Roman" w:hAnsi="Calibri Light" w:cs="Calibri Light"/>
        </w:rPr>
        <w:t xml:space="preserve">Primary source validation </w:t>
      </w:r>
      <w:r w:rsidR="00F80409" w:rsidRPr="008C599F">
        <w:rPr>
          <w:rFonts w:ascii="Calibri Light" w:eastAsia="Times New Roman" w:hAnsi="Calibri Light" w:cs="Calibri Light"/>
        </w:rPr>
        <w:t xml:space="preserve">was conducted on MBHP systems during the virtual site review to confirm that the information from the primary source matched the output used for measure reporting. </w:t>
      </w:r>
    </w:p>
    <w:p w14:paraId="529D7872" w14:textId="77777777" w:rsidR="00F80409" w:rsidRPr="008C599F" w:rsidRDefault="00F80409" w:rsidP="00F80409">
      <w:pPr>
        <w:rPr>
          <w:rFonts w:ascii="Calibri Light" w:eastAsia="Times New Roman" w:hAnsi="Calibri Light" w:cs="Calibri Light"/>
        </w:rPr>
      </w:pPr>
    </w:p>
    <w:p w14:paraId="7E228740" w14:textId="0F9D3B92" w:rsidR="00F80409" w:rsidRPr="008C599F" w:rsidRDefault="00F80409" w:rsidP="00F80409">
      <w:pPr>
        <w:rPr>
          <w:rFonts w:ascii="Calibri Light" w:eastAsia="Times New Roman" w:hAnsi="Calibri Light" w:cs="Calibri Light"/>
        </w:rPr>
      </w:pPr>
      <w:r w:rsidRPr="008C599F">
        <w:rPr>
          <w:rFonts w:ascii="Calibri Light" w:eastAsia="Times New Roman" w:hAnsi="Calibri Light" w:cs="Calibri Light"/>
        </w:rPr>
        <w:t xml:space="preserve">IPRO also reviewed processes used to collect, calculate, and report the </w:t>
      </w:r>
      <w:r w:rsidR="00C14A45" w:rsidRPr="008C599F">
        <w:rPr>
          <w:rFonts w:ascii="Calibri Light" w:eastAsia="Times New Roman" w:hAnsi="Calibri Light" w:cs="Calibri Light"/>
        </w:rPr>
        <w:t>performance measures</w:t>
      </w:r>
      <w:r w:rsidRPr="008C599F">
        <w:rPr>
          <w:rFonts w:ascii="Calibri Light" w:eastAsia="Times New Roman" w:hAnsi="Calibri Light" w:cs="Calibri Light"/>
        </w:rPr>
        <w:t>. The data collection validation included accurate numerator and denominator identification and algorithmic compliance to evaluate whether rate calculations were performed correctly, all data were combined appropriately, and numerator events were counted accurately.</w:t>
      </w:r>
    </w:p>
    <w:p w14:paraId="0DAB9A4A" w14:textId="77777777" w:rsidR="00F80409" w:rsidRPr="008C599F" w:rsidRDefault="00F80409" w:rsidP="00F80409">
      <w:pPr>
        <w:rPr>
          <w:rFonts w:ascii="Calibri Light" w:eastAsia="Times New Roman" w:hAnsi="Calibri Light" w:cs="Calibri Light"/>
        </w:rPr>
      </w:pPr>
    </w:p>
    <w:p w14:paraId="0B4ABC10" w14:textId="461FE04F" w:rsidR="00582585" w:rsidRPr="008C599F" w:rsidRDefault="00F80409" w:rsidP="00F80409">
      <w:pPr>
        <w:rPr>
          <w:rFonts w:ascii="Calibri Light" w:eastAsia="Times New Roman" w:hAnsi="Calibri Light" w:cs="Calibri Light"/>
        </w:rPr>
      </w:pPr>
      <w:r w:rsidRPr="008C599F">
        <w:rPr>
          <w:rFonts w:ascii="Calibri Light" w:eastAsia="Times New Roman" w:hAnsi="Calibri Light" w:cs="Calibri Light"/>
        </w:rPr>
        <w:t xml:space="preserve">Finally, IPRO evaluated measure results and compared rates to industry standard benchmarks to validate the produced rates. </w:t>
      </w:r>
      <w:bookmarkEnd w:id="141"/>
    </w:p>
    <w:p w14:paraId="4FED0D04" w14:textId="77777777" w:rsidR="00582585" w:rsidRPr="008C599F" w:rsidRDefault="00582585">
      <w:pPr>
        <w:spacing w:after="200" w:line="276" w:lineRule="auto"/>
        <w:rPr>
          <w:rFonts w:ascii="Calibri Light" w:eastAsia="Times New Roman" w:hAnsi="Calibri Light" w:cs="Calibri Light"/>
        </w:rPr>
      </w:pPr>
      <w:r w:rsidRPr="008C599F">
        <w:rPr>
          <w:rFonts w:ascii="Calibri Light" w:eastAsia="Times New Roman" w:hAnsi="Calibri Light" w:cs="Calibri Light"/>
        </w:rPr>
        <w:br w:type="page"/>
      </w:r>
    </w:p>
    <w:p w14:paraId="4D1D679C" w14:textId="77777777" w:rsidR="00F80409" w:rsidRPr="008C599F" w:rsidRDefault="00F80409" w:rsidP="00582585">
      <w:pPr>
        <w:pStyle w:val="Heading3"/>
      </w:pPr>
      <w:bookmarkStart w:id="145" w:name="_Toc153963634"/>
      <w:bookmarkStart w:id="146" w:name="_Toc192537086"/>
      <w:r w:rsidRPr="008C599F">
        <w:lastRenderedPageBreak/>
        <w:t>Description of Data Obtained</w:t>
      </w:r>
      <w:bookmarkEnd w:id="142"/>
      <w:bookmarkEnd w:id="143"/>
      <w:bookmarkEnd w:id="144"/>
      <w:bookmarkEnd w:id="145"/>
      <w:bookmarkEnd w:id="146"/>
    </w:p>
    <w:p w14:paraId="7C1CB58B" w14:textId="77777777" w:rsidR="00F80409" w:rsidRPr="008C599F" w:rsidRDefault="00F80409" w:rsidP="00F80409">
      <w:pPr>
        <w:rPr>
          <w:rFonts w:ascii="Calibri Light" w:eastAsia="Times New Roman" w:hAnsi="Calibri Light" w:cs="Calibri Light"/>
        </w:rPr>
      </w:pPr>
      <w:r w:rsidRPr="008C599F">
        <w:rPr>
          <w:rFonts w:ascii="Calibri Light" w:eastAsia="Times New Roman" w:hAnsi="Calibri Light" w:cs="Calibri Light"/>
        </w:rPr>
        <w:t xml:space="preserve">The following information was obtained from the MBHP: </w:t>
      </w:r>
    </w:p>
    <w:p w14:paraId="746D8895" w14:textId="23CEAE65" w:rsidR="00F80409" w:rsidRPr="008C599F" w:rsidRDefault="00F80409" w:rsidP="0057215E">
      <w:pPr>
        <w:numPr>
          <w:ilvl w:val="0"/>
          <w:numId w:val="24"/>
        </w:numPr>
        <w:ind w:left="360"/>
        <w:contextualSpacing/>
        <w:rPr>
          <w:rFonts w:ascii="Calibri Light" w:eastAsia="Times New Roman" w:hAnsi="Calibri Light" w:cs="Calibri Light"/>
        </w:rPr>
      </w:pPr>
      <w:r w:rsidRPr="008C599F">
        <w:rPr>
          <w:rFonts w:ascii="Calibri Light" w:eastAsia="Times New Roman" w:hAnsi="Calibri Light" w:cs="Calibri Light"/>
        </w:rPr>
        <w:t xml:space="preserve">A completed </w:t>
      </w:r>
      <w:r w:rsidR="00582585" w:rsidRPr="008C599F">
        <w:rPr>
          <w:rFonts w:ascii="Calibri Light" w:eastAsia="Times New Roman" w:hAnsi="Calibri Light" w:cs="Calibri Light"/>
        </w:rPr>
        <w:t xml:space="preserve">Information Systems Capabilities Assessment </w:t>
      </w:r>
      <w:r w:rsidRPr="008C599F">
        <w:rPr>
          <w:rFonts w:ascii="Calibri Light" w:eastAsia="Times New Roman" w:hAnsi="Calibri Light" w:cs="Calibri Light"/>
        </w:rPr>
        <w:t xml:space="preserve">tool. </w:t>
      </w:r>
    </w:p>
    <w:p w14:paraId="291DBC55" w14:textId="77777777" w:rsidR="00F80409" w:rsidRPr="008C599F" w:rsidRDefault="00F80409" w:rsidP="0057215E">
      <w:pPr>
        <w:numPr>
          <w:ilvl w:val="0"/>
          <w:numId w:val="24"/>
        </w:numPr>
        <w:ind w:left="360"/>
        <w:contextualSpacing/>
        <w:rPr>
          <w:rFonts w:ascii="Calibri Light" w:eastAsia="Times New Roman" w:hAnsi="Calibri Light" w:cs="Calibri Light"/>
        </w:rPr>
      </w:pPr>
      <w:r w:rsidRPr="008C599F">
        <w:rPr>
          <w:rFonts w:ascii="Calibri Light" w:eastAsia="Times New Roman" w:hAnsi="Calibri Light" w:cs="Calibri Light"/>
        </w:rPr>
        <w:t>Denominator and numerator compliant lists for the following two measures:</w:t>
      </w:r>
    </w:p>
    <w:p w14:paraId="74CEDA9F" w14:textId="6E612021" w:rsidR="00F80409" w:rsidRPr="008C599F" w:rsidRDefault="00F80409" w:rsidP="0057215E">
      <w:pPr>
        <w:numPr>
          <w:ilvl w:val="1"/>
          <w:numId w:val="24"/>
        </w:numPr>
        <w:ind w:left="720"/>
        <w:contextualSpacing/>
        <w:rPr>
          <w:rFonts w:ascii="Calibri Light" w:eastAsia="Times New Roman" w:hAnsi="Calibri Light" w:cs="Calibri Light"/>
        </w:rPr>
      </w:pPr>
      <w:r w:rsidRPr="008C599F">
        <w:rPr>
          <w:rFonts w:ascii="Calibri Light" w:eastAsia="Times New Roman" w:hAnsi="Calibri Light" w:cs="Calibri Light"/>
        </w:rPr>
        <w:t>Follow-</w:t>
      </w:r>
      <w:r w:rsidR="003E445B" w:rsidRPr="008C599F">
        <w:rPr>
          <w:rFonts w:ascii="Calibri Light" w:eastAsia="Times New Roman" w:hAnsi="Calibri Light" w:cs="Calibri Light"/>
        </w:rPr>
        <w:t>u</w:t>
      </w:r>
      <w:r w:rsidRPr="008C599F">
        <w:rPr>
          <w:rFonts w:ascii="Calibri Light" w:eastAsia="Times New Roman" w:hAnsi="Calibri Light" w:cs="Calibri Light"/>
        </w:rPr>
        <w:t xml:space="preserve">p After Hospitalization for Mental Illness </w:t>
      </w:r>
      <w:r w:rsidR="003E445B" w:rsidRPr="008C599F">
        <w:rPr>
          <w:rFonts w:ascii="Calibri Light" w:eastAsia="Times New Roman" w:hAnsi="Calibri Light" w:cs="Calibri Light"/>
        </w:rPr>
        <w:t>(</w:t>
      </w:r>
      <w:r w:rsidRPr="008C599F">
        <w:rPr>
          <w:rFonts w:ascii="Calibri Light" w:eastAsia="Times New Roman" w:hAnsi="Calibri Light" w:cs="Calibri Light"/>
        </w:rPr>
        <w:t>7 Days</w:t>
      </w:r>
      <w:r w:rsidR="003E445B" w:rsidRPr="008C599F">
        <w:rPr>
          <w:rFonts w:ascii="Calibri Light" w:eastAsia="Times New Roman" w:hAnsi="Calibri Light" w:cs="Calibri Light"/>
        </w:rPr>
        <w:t>)</w:t>
      </w:r>
      <w:r w:rsidRPr="008C599F">
        <w:rPr>
          <w:rFonts w:ascii="Calibri Light" w:eastAsia="Times New Roman" w:hAnsi="Calibri Light" w:cs="Calibri Light"/>
        </w:rPr>
        <w:t>, and</w:t>
      </w:r>
    </w:p>
    <w:p w14:paraId="3EA60C7C" w14:textId="77777777" w:rsidR="00F80409" w:rsidRPr="008C599F" w:rsidRDefault="00F80409" w:rsidP="0057215E">
      <w:pPr>
        <w:numPr>
          <w:ilvl w:val="1"/>
          <w:numId w:val="24"/>
        </w:numPr>
        <w:ind w:left="720"/>
        <w:contextualSpacing/>
        <w:rPr>
          <w:rFonts w:ascii="Calibri Light" w:eastAsia="Times New Roman" w:hAnsi="Calibri Light" w:cs="Calibri Light"/>
        </w:rPr>
      </w:pPr>
      <w:r w:rsidRPr="008C599F">
        <w:rPr>
          <w:rFonts w:ascii="Calibri Light" w:eastAsia="Times New Roman" w:hAnsi="Calibri Light" w:cs="Calibri Light"/>
        </w:rPr>
        <w:t>Metabolic Monitoring for Children and Adolescents on Antipsychotics</w:t>
      </w:r>
    </w:p>
    <w:p w14:paraId="0339BB4E" w14:textId="77777777" w:rsidR="00F80409" w:rsidRPr="008C599F" w:rsidRDefault="00F80409" w:rsidP="0057215E">
      <w:pPr>
        <w:numPr>
          <w:ilvl w:val="0"/>
          <w:numId w:val="24"/>
        </w:numPr>
        <w:ind w:left="360"/>
        <w:contextualSpacing/>
        <w:rPr>
          <w:rFonts w:ascii="Calibri Light" w:eastAsia="Times New Roman" w:hAnsi="Calibri Light" w:cs="Calibri Light"/>
        </w:rPr>
      </w:pPr>
      <w:r w:rsidRPr="008C599F">
        <w:rPr>
          <w:rFonts w:ascii="Calibri Light" w:eastAsia="Times New Roman" w:hAnsi="Calibri Light" w:cs="Calibri Light"/>
        </w:rPr>
        <w:t>Rates for HEDIS measures for MY 2023.</w:t>
      </w:r>
    </w:p>
    <w:p w14:paraId="58D35309" w14:textId="77777777" w:rsidR="00F80409" w:rsidRPr="008C599F" w:rsidRDefault="00F80409" w:rsidP="0057215E">
      <w:pPr>
        <w:numPr>
          <w:ilvl w:val="0"/>
          <w:numId w:val="24"/>
        </w:numPr>
        <w:ind w:left="360"/>
        <w:contextualSpacing/>
        <w:rPr>
          <w:rFonts w:ascii="Calibri Light" w:eastAsia="Times New Roman" w:hAnsi="Calibri Light" w:cs="Calibri Light"/>
        </w:rPr>
      </w:pPr>
      <w:r w:rsidRPr="008C599F">
        <w:rPr>
          <w:rFonts w:ascii="Calibri Light" w:eastAsia="Times New Roman" w:hAnsi="Calibri Light" w:cs="Calibri Light"/>
        </w:rPr>
        <w:t>NCQA Measure Certification report for HEDIS measures.</w:t>
      </w:r>
    </w:p>
    <w:p w14:paraId="3E2566D9" w14:textId="77777777" w:rsidR="00F80409" w:rsidRPr="008C599F" w:rsidRDefault="00F80409" w:rsidP="0057215E">
      <w:pPr>
        <w:numPr>
          <w:ilvl w:val="0"/>
          <w:numId w:val="24"/>
        </w:numPr>
        <w:ind w:left="360"/>
        <w:contextualSpacing/>
        <w:rPr>
          <w:rFonts w:ascii="Calibri Light" w:eastAsia="Times New Roman" w:hAnsi="Calibri Light" w:cs="Calibri Light"/>
        </w:rPr>
      </w:pPr>
      <w:r w:rsidRPr="008C599F">
        <w:rPr>
          <w:rFonts w:ascii="Calibri Light" w:eastAsia="Times New Roman" w:hAnsi="Calibri Light" w:cs="Calibri Light"/>
        </w:rPr>
        <w:t>Rates for non-HEDIS measures for MY 2023.</w:t>
      </w:r>
    </w:p>
    <w:p w14:paraId="7CC6F3D3" w14:textId="7E7C76C5" w:rsidR="001450CD" w:rsidRPr="008C599F" w:rsidRDefault="0072630C" w:rsidP="002313FB">
      <w:pPr>
        <w:pStyle w:val="Heading3"/>
      </w:pPr>
      <w:bookmarkStart w:id="147" w:name="_Toc192537087"/>
      <w:r w:rsidRPr="008C599F">
        <w:t>Conclusions</w:t>
      </w:r>
      <w:r w:rsidR="00562089" w:rsidRPr="008C599F">
        <w:t xml:space="preserve"> </w:t>
      </w:r>
      <w:r w:rsidR="00A25BF3" w:rsidRPr="008C599F">
        <w:t>and</w:t>
      </w:r>
      <w:r w:rsidR="00562089" w:rsidRPr="008C599F">
        <w:t xml:space="preserve"> </w:t>
      </w:r>
      <w:r w:rsidR="00A25BF3" w:rsidRPr="008C599F">
        <w:t>Comparative</w:t>
      </w:r>
      <w:r w:rsidR="00562089" w:rsidRPr="008C599F">
        <w:t xml:space="preserve"> </w:t>
      </w:r>
      <w:r w:rsidR="00A25BF3" w:rsidRPr="008C599F">
        <w:t>Findings</w:t>
      </w:r>
      <w:bookmarkEnd w:id="147"/>
    </w:p>
    <w:p w14:paraId="0B0E0334" w14:textId="19EA5C13" w:rsidR="00F80409" w:rsidRPr="008C599F" w:rsidRDefault="00F80409" w:rsidP="00F80409">
      <w:pPr>
        <w:rPr>
          <w:rFonts w:ascii="Calibri Light" w:eastAsia="Times New Roman" w:hAnsi="Calibri Light" w:cs="Calibri Light"/>
          <w:szCs w:val="24"/>
        </w:rPr>
      </w:pPr>
      <w:r w:rsidRPr="008C599F">
        <w:rPr>
          <w:rFonts w:ascii="Calibri Light" w:eastAsia="Times New Roman" w:hAnsi="Calibri Light" w:cs="Calibri Light"/>
          <w:szCs w:val="24"/>
        </w:rPr>
        <w:t xml:space="preserve">IPRO found that the data and processes used to produce HEDIS and non-HEDIS rates by the MBHP were fully compliant with information system standards. Findings from IPRO’s review are displayed in </w:t>
      </w:r>
      <w:r w:rsidRPr="008C599F">
        <w:rPr>
          <w:rFonts w:ascii="Calibri Light" w:eastAsia="Times New Roman" w:hAnsi="Calibri Light" w:cs="Calibri Light"/>
          <w:b/>
          <w:bCs/>
          <w:szCs w:val="24"/>
        </w:rPr>
        <w:t>Table 8</w:t>
      </w:r>
      <w:r w:rsidRPr="008C599F">
        <w:rPr>
          <w:rFonts w:ascii="Calibri Light" w:eastAsia="Times New Roman" w:hAnsi="Calibri Light" w:cs="Calibri Light"/>
          <w:szCs w:val="24"/>
        </w:rPr>
        <w:t>.</w:t>
      </w:r>
    </w:p>
    <w:p w14:paraId="339D90DF" w14:textId="77777777" w:rsidR="00F80409" w:rsidRPr="008C599F" w:rsidRDefault="00F80409" w:rsidP="00F80409">
      <w:pPr>
        <w:rPr>
          <w:rFonts w:ascii="Calibri Light" w:eastAsia="Times New Roman" w:hAnsi="Calibri Light" w:cs="Calibri Light"/>
        </w:rPr>
      </w:pPr>
    </w:p>
    <w:p w14:paraId="3ECB9095" w14:textId="044831C7" w:rsidR="00F80409" w:rsidRPr="008C599F" w:rsidRDefault="00F80409" w:rsidP="00F80409">
      <w:pPr>
        <w:keepNext/>
        <w:rPr>
          <w:rFonts w:ascii="Calibri Light" w:eastAsia="Times New Roman" w:hAnsi="Calibri Light" w:cs="Calibri Light"/>
          <w:b/>
          <w:bCs/>
          <w:szCs w:val="18"/>
        </w:rPr>
      </w:pPr>
      <w:bookmarkStart w:id="148" w:name="_Toc89254844"/>
      <w:bookmarkStart w:id="149" w:name="_Toc112764815"/>
      <w:bookmarkStart w:id="150" w:name="_Toc153963664"/>
      <w:bookmarkStart w:id="151" w:name="_Toc192537042"/>
      <w:r w:rsidRPr="008C599F">
        <w:rPr>
          <w:rFonts w:ascii="Calibri Light" w:eastAsia="Times New Roman" w:hAnsi="Calibri Light" w:cs="Calibri Light"/>
          <w:b/>
          <w:bCs/>
          <w:szCs w:val="18"/>
        </w:rPr>
        <w:t xml:space="preserve">Table </w:t>
      </w:r>
      <w:r w:rsidRPr="008C599F">
        <w:rPr>
          <w:rFonts w:ascii="Calibri Light" w:eastAsia="Times New Roman" w:hAnsi="Calibri Light" w:cs="Calibri Light"/>
          <w:b/>
          <w:bCs/>
          <w:szCs w:val="18"/>
        </w:rPr>
        <w:fldChar w:fldCharType="begin"/>
      </w:r>
      <w:r w:rsidRPr="008C599F">
        <w:rPr>
          <w:rFonts w:ascii="Calibri Light" w:eastAsia="Times New Roman" w:hAnsi="Calibri Light" w:cs="Calibri Light"/>
          <w:b/>
          <w:bCs/>
          <w:szCs w:val="18"/>
        </w:rPr>
        <w:instrText xml:space="preserve"> SEQ Table \* ARABIC </w:instrText>
      </w:r>
      <w:r w:rsidRPr="008C599F">
        <w:rPr>
          <w:rFonts w:ascii="Calibri Light" w:eastAsia="Times New Roman" w:hAnsi="Calibri Light" w:cs="Calibri Light"/>
          <w:b/>
          <w:bCs/>
          <w:szCs w:val="18"/>
        </w:rPr>
        <w:fldChar w:fldCharType="separate"/>
      </w:r>
      <w:r w:rsidR="003E445B" w:rsidRPr="008C599F">
        <w:rPr>
          <w:rFonts w:ascii="Calibri Light" w:eastAsia="Times New Roman" w:hAnsi="Calibri Light" w:cs="Calibri Light"/>
          <w:b/>
          <w:bCs/>
          <w:szCs w:val="18"/>
        </w:rPr>
        <w:t>8</w:t>
      </w:r>
      <w:r w:rsidRPr="008C599F">
        <w:rPr>
          <w:rFonts w:ascii="Calibri Light" w:eastAsia="Times New Roman" w:hAnsi="Calibri Light" w:cs="Calibri Light"/>
          <w:b/>
          <w:bCs/>
          <w:szCs w:val="18"/>
        </w:rPr>
        <w:fldChar w:fldCharType="end"/>
      </w:r>
      <w:r w:rsidRPr="008C599F">
        <w:rPr>
          <w:rFonts w:ascii="Calibri Light" w:eastAsia="Times New Roman" w:hAnsi="Calibri Light" w:cs="Calibri Light"/>
          <w:b/>
          <w:bCs/>
          <w:szCs w:val="18"/>
        </w:rPr>
        <w:t>: MBHP Compliance with Information System Standards – MY 2023</w:t>
      </w:r>
      <w:bookmarkEnd w:id="148"/>
      <w:bookmarkEnd w:id="149"/>
      <w:bookmarkEnd w:id="150"/>
      <w:bookmarkEnd w:id="151"/>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5837"/>
        <w:gridCol w:w="4953"/>
      </w:tblGrid>
      <w:tr w:rsidR="00F80409" w:rsidRPr="008C599F" w14:paraId="4821984D" w14:textId="77777777">
        <w:trPr>
          <w:tblHeader/>
        </w:trPr>
        <w:tc>
          <w:tcPr>
            <w:tcW w:w="2705" w:type="pct"/>
            <w:tcBorders>
              <w:bottom w:val="single" w:sz="4" w:space="0" w:color="auto"/>
              <w:right w:val="single" w:sz="4" w:space="0" w:color="auto"/>
            </w:tcBorders>
            <w:shd w:val="clear" w:color="auto" w:fill="5F497A"/>
            <w:vAlign w:val="bottom"/>
          </w:tcPr>
          <w:p w14:paraId="2276683E" w14:textId="689A25E0" w:rsidR="00F80409" w:rsidRPr="008C599F" w:rsidRDefault="00F80409" w:rsidP="00CD7525">
            <w:pPr>
              <w:jc w:val="left"/>
              <w:rPr>
                <w:rFonts w:ascii="Calibri Light" w:hAnsi="Calibri Light" w:cs="Calibri Light"/>
                <w:b/>
                <w:bCs/>
                <w:color w:val="FFFFFF"/>
                <w:sz w:val="22"/>
                <w:szCs w:val="20"/>
              </w:rPr>
            </w:pPr>
            <w:r w:rsidRPr="008C599F">
              <w:rPr>
                <w:rFonts w:ascii="Calibri Light" w:hAnsi="Calibri Light" w:cs="Calibri Light"/>
                <w:b/>
                <w:bCs/>
                <w:color w:val="FFFFFF"/>
                <w:sz w:val="22"/>
                <w:szCs w:val="20"/>
              </w:rPr>
              <w:t>I</w:t>
            </w:r>
            <w:r w:rsidR="003E445B" w:rsidRPr="008C599F">
              <w:rPr>
                <w:rFonts w:ascii="Calibri Light" w:hAnsi="Calibri Light" w:cs="Calibri Light"/>
                <w:b/>
                <w:bCs/>
                <w:color w:val="FFFFFF"/>
                <w:sz w:val="22"/>
                <w:szCs w:val="20"/>
              </w:rPr>
              <w:t>nformation System</w:t>
            </w:r>
            <w:r w:rsidRPr="008C599F">
              <w:rPr>
                <w:rFonts w:ascii="Calibri Light" w:hAnsi="Calibri Light" w:cs="Calibri Light"/>
                <w:b/>
                <w:bCs/>
                <w:color w:val="FFFFFF"/>
                <w:sz w:val="22"/>
                <w:szCs w:val="20"/>
              </w:rPr>
              <w:t xml:space="preserve"> Standard</w:t>
            </w:r>
          </w:p>
        </w:tc>
        <w:tc>
          <w:tcPr>
            <w:tcW w:w="2295" w:type="pct"/>
            <w:tcBorders>
              <w:left w:val="single" w:sz="4" w:space="0" w:color="auto"/>
              <w:bottom w:val="single" w:sz="4" w:space="0" w:color="auto"/>
              <w:right w:val="single" w:sz="4" w:space="0" w:color="auto"/>
            </w:tcBorders>
            <w:shd w:val="clear" w:color="auto" w:fill="5F497A"/>
            <w:vAlign w:val="bottom"/>
          </w:tcPr>
          <w:p w14:paraId="3389CA45" w14:textId="77777777" w:rsidR="00F80409" w:rsidRPr="008C599F" w:rsidRDefault="00F80409">
            <w:pPr>
              <w:jc w:val="center"/>
              <w:rPr>
                <w:rFonts w:ascii="Calibri Light" w:hAnsi="Calibri Light" w:cs="Calibri Light"/>
                <w:b/>
                <w:bCs/>
                <w:color w:val="FFFFFF"/>
                <w:sz w:val="22"/>
                <w:szCs w:val="20"/>
              </w:rPr>
            </w:pPr>
            <w:r w:rsidRPr="008C599F">
              <w:rPr>
                <w:rFonts w:ascii="Calibri Light" w:hAnsi="Calibri Light" w:cs="Calibri Light"/>
                <w:b/>
                <w:color w:val="FFFFFF"/>
                <w:sz w:val="22"/>
                <w:szCs w:val="20"/>
              </w:rPr>
              <w:t>MBHP</w:t>
            </w:r>
          </w:p>
        </w:tc>
      </w:tr>
      <w:tr w:rsidR="00F80409" w:rsidRPr="008C599F" w14:paraId="5C48E8BB" w14:textId="77777777">
        <w:tc>
          <w:tcPr>
            <w:tcW w:w="2705" w:type="pct"/>
            <w:vAlign w:val="center"/>
          </w:tcPr>
          <w:p w14:paraId="4BDC96A4" w14:textId="77777777" w:rsidR="00F80409" w:rsidRPr="008C599F" w:rsidRDefault="00F80409" w:rsidP="00CD7525">
            <w:pPr>
              <w:jc w:val="left"/>
              <w:rPr>
                <w:rFonts w:ascii="Calibri Light" w:hAnsi="Calibri Light" w:cs="Calibri Light"/>
                <w:bCs/>
                <w:sz w:val="22"/>
                <w:szCs w:val="20"/>
              </w:rPr>
            </w:pPr>
            <w:r w:rsidRPr="008C599F">
              <w:rPr>
                <w:rFonts w:ascii="Calibri Light" w:hAnsi="Calibri Light" w:cs="Calibri Light"/>
                <w:bCs/>
                <w:sz w:val="22"/>
                <w:szCs w:val="20"/>
              </w:rPr>
              <w:t>1.0 Medical Services Data</w:t>
            </w:r>
          </w:p>
        </w:tc>
        <w:tc>
          <w:tcPr>
            <w:tcW w:w="2295" w:type="pct"/>
            <w:vAlign w:val="center"/>
          </w:tcPr>
          <w:p w14:paraId="688BF528" w14:textId="77777777" w:rsidR="00F80409" w:rsidRPr="008C599F" w:rsidRDefault="00F80409">
            <w:pPr>
              <w:jc w:val="center"/>
              <w:rPr>
                <w:rFonts w:ascii="Calibri Light" w:hAnsi="Calibri Light" w:cs="Calibri Light"/>
                <w:sz w:val="22"/>
                <w:szCs w:val="20"/>
              </w:rPr>
            </w:pPr>
            <w:r w:rsidRPr="008C599F">
              <w:rPr>
                <w:rFonts w:ascii="Calibri Light" w:hAnsi="Calibri Light" w:cs="Calibri Light"/>
                <w:sz w:val="22"/>
                <w:szCs w:val="20"/>
              </w:rPr>
              <w:t>Compliant</w:t>
            </w:r>
          </w:p>
        </w:tc>
      </w:tr>
      <w:tr w:rsidR="00F80409" w:rsidRPr="008C599F" w14:paraId="4ED4EC2C" w14:textId="77777777">
        <w:tc>
          <w:tcPr>
            <w:tcW w:w="2705" w:type="pct"/>
            <w:vAlign w:val="center"/>
          </w:tcPr>
          <w:p w14:paraId="741528AB" w14:textId="77777777" w:rsidR="00F80409" w:rsidRPr="008C599F" w:rsidRDefault="00F80409" w:rsidP="00CD7525">
            <w:pPr>
              <w:jc w:val="left"/>
              <w:rPr>
                <w:rFonts w:ascii="Calibri Light" w:hAnsi="Calibri Light" w:cs="Calibri Light"/>
                <w:bCs/>
                <w:sz w:val="22"/>
                <w:szCs w:val="20"/>
              </w:rPr>
            </w:pPr>
            <w:r w:rsidRPr="008C599F">
              <w:rPr>
                <w:rFonts w:ascii="Calibri Light" w:hAnsi="Calibri Light" w:cs="Calibri Light"/>
                <w:bCs/>
                <w:sz w:val="22"/>
                <w:szCs w:val="20"/>
              </w:rPr>
              <w:t>2.0 Enrollment Data</w:t>
            </w:r>
          </w:p>
        </w:tc>
        <w:tc>
          <w:tcPr>
            <w:tcW w:w="2295" w:type="pct"/>
            <w:vAlign w:val="center"/>
          </w:tcPr>
          <w:p w14:paraId="6AC6270C" w14:textId="77777777" w:rsidR="00F80409" w:rsidRPr="008C599F" w:rsidRDefault="00F80409">
            <w:pPr>
              <w:jc w:val="center"/>
              <w:rPr>
                <w:rFonts w:ascii="Calibri Light" w:hAnsi="Calibri Light" w:cs="Calibri Light"/>
                <w:sz w:val="22"/>
                <w:szCs w:val="20"/>
              </w:rPr>
            </w:pPr>
            <w:r w:rsidRPr="008C599F">
              <w:rPr>
                <w:rFonts w:ascii="Calibri Light" w:hAnsi="Calibri Light" w:cs="Calibri Light"/>
                <w:sz w:val="22"/>
                <w:szCs w:val="20"/>
              </w:rPr>
              <w:t>Compliant</w:t>
            </w:r>
          </w:p>
        </w:tc>
      </w:tr>
      <w:tr w:rsidR="00F80409" w:rsidRPr="008C599F" w14:paraId="06655C7D" w14:textId="77777777">
        <w:tc>
          <w:tcPr>
            <w:tcW w:w="2705" w:type="pct"/>
            <w:vAlign w:val="center"/>
          </w:tcPr>
          <w:p w14:paraId="597534B7" w14:textId="77777777" w:rsidR="00F80409" w:rsidRPr="008C599F" w:rsidRDefault="00F80409" w:rsidP="00CD7525">
            <w:pPr>
              <w:jc w:val="left"/>
              <w:rPr>
                <w:rFonts w:ascii="Calibri Light" w:hAnsi="Calibri Light" w:cs="Calibri Light"/>
                <w:bCs/>
                <w:sz w:val="22"/>
                <w:szCs w:val="20"/>
              </w:rPr>
            </w:pPr>
            <w:r w:rsidRPr="008C599F">
              <w:rPr>
                <w:rFonts w:ascii="Calibri Light" w:hAnsi="Calibri Light" w:cs="Calibri Light"/>
                <w:bCs/>
                <w:sz w:val="22"/>
                <w:szCs w:val="20"/>
              </w:rPr>
              <w:t>3.0 Practitioner Data</w:t>
            </w:r>
          </w:p>
        </w:tc>
        <w:tc>
          <w:tcPr>
            <w:tcW w:w="2295" w:type="pct"/>
            <w:vAlign w:val="center"/>
          </w:tcPr>
          <w:p w14:paraId="00743D6E" w14:textId="77777777" w:rsidR="00F80409" w:rsidRPr="008C599F" w:rsidRDefault="00F80409">
            <w:pPr>
              <w:jc w:val="center"/>
              <w:rPr>
                <w:rFonts w:ascii="Calibri Light" w:hAnsi="Calibri Light" w:cs="Calibri Light"/>
                <w:sz w:val="22"/>
                <w:szCs w:val="20"/>
              </w:rPr>
            </w:pPr>
            <w:r w:rsidRPr="008C599F">
              <w:rPr>
                <w:rFonts w:ascii="Calibri Light" w:hAnsi="Calibri Light" w:cs="Calibri Light"/>
                <w:sz w:val="22"/>
                <w:szCs w:val="20"/>
              </w:rPr>
              <w:t>Compliant</w:t>
            </w:r>
          </w:p>
        </w:tc>
      </w:tr>
      <w:tr w:rsidR="00F80409" w:rsidRPr="008C599F" w14:paraId="7B616EFD" w14:textId="77777777">
        <w:tc>
          <w:tcPr>
            <w:tcW w:w="2705" w:type="pct"/>
            <w:vAlign w:val="center"/>
          </w:tcPr>
          <w:p w14:paraId="7999CB60" w14:textId="77777777" w:rsidR="00F80409" w:rsidRPr="008C599F" w:rsidRDefault="00F80409" w:rsidP="00CD7525">
            <w:pPr>
              <w:jc w:val="left"/>
              <w:rPr>
                <w:rFonts w:ascii="Calibri Light" w:hAnsi="Calibri Light" w:cs="Calibri Light"/>
                <w:bCs/>
                <w:sz w:val="22"/>
                <w:szCs w:val="20"/>
              </w:rPr>
            </w:pPr>
            <w:r w:rsidRPr="008C599F">
              <w:rPr>
                <w:rFonts w:ascii="Calibri Light" w:hAnsi="Calibri Light" w:cs="Calibri Light"/>
                <w:bCs/>
                <w:sz w:val="22"/>
                <w:szCs w:val="20"/>
              </w:rPr>
              <w:t>4.0 Medical Record Review Processes</w:t>
            </w:r>
          </w:p>
        </w:tc>
        <w:tc>
          <w:tcPr>
            <w:tcW w:w="2295" w:type="pct"/>
            <w:vAlign w:val="center"/>
          </w:tcPr>
          <w:p w14:paraId="1C1C0E68" w14:textId="77777777" w:rsidR="00F80409" w:rsidRPr="008C599F" w:rsidRDefault="00F80409">
            <w:pPr>
              <w:jc w:val="center"/>
              <w:rPr>
                <w:rFonts w:ascii="Calibri Light" w:hAnsi="Calibri Light" w:cs="Calibri Light"/>
                <w:sz w:val="22"/>
                <w:szCs w:val="20"/>
              </w:rPr>
            </w:pPr>
            <w:r w:rsidRPr="008C599F">
              <w:rPr>
                <w:rFonts w:ascii="Calibri Light" w:hAnsi="Calibri Light" w:cs="Calibri Light"/>
                <w:sz w:val="22"/>
                <w:szCs w:val="20"/>
              </w:rPr>
              <w:t>N/A</w:t>
            </w:r>
          </w:p>
        </w:tc>
      </w:tr>
      <w:tr w:rsidR="00F80409" w:rsidRPr="008C599F" w14:paraId="217F7279" w14:textId="77777777">
        <w:tc>
          <w:tcPr>
            <w:tcW w:w="2705" w:type="pct"/>
            <w:vAlign w:val="center"/>
          </w:tcPr>
          <w:p w14:paraId="63EBDD7D" w14:textId="77777777" w:rsidR="00F80409" w:rsidRPr="008C599F" w:rsidRDefault="00F80409" w:rsidP="00CD7525">
            <w:pPr>
              <w:jc w:val="left"/>
              <w:rPr>
                <w:rFonts w:ascii="Calibri Light" w:hAnsi="Calibri Light" w:cs="Calibri Light"/>
                <w:bCs/>
                <w:sz w:val="22"/>
                <w:szCs w:val="20"/>
              </w:rPr>
            </w:pPr>
            <w:r w:rsidRPr="008C599F">
              <w:rPr>
                <w:rFonts w:ascii="Calibri Light" w:hAnsi="Calibri Light" w:cs="Calibri Light"/>
                <w:bCs/>
                <w:sz w:val="22"/>
                <w:szCs w:val="20"/>
              </w:rPr>
              <w:t>5.0 Supplemental Data</w:t>
            </w:r>
          </w:p>
        </w:tc>
        <w:tc>
          <w:tcPr>
            <w:tcW w:w="2295" w:type="pct"/>
            <w:vAlign w:val="center"/>
          </w:tcPr>
          <w:p w14:paraId="6A9CEEBB" w14:textId="77777777" w:rsidR="00F80409" w:rsidRPr="008C599F" w:rsidRDefault="00F80409">
            <w:pPr>
              <w:jc w:val="center"/>
              <w:rPr>
                <w:rFonts w:ascii="Calibri Light" w:hAnsi="Calibri Light" w:cs="Calibri Light"/>
                <w:sz w:val="22"/>
                <w:szCs w:val="20"/>
              </w:rPr>
            </w:pPr>
            <w:r w:rsidRPr="008C599F">
              <w:rPr>
                <w:rFonts w:ascii="Calibri Light" w:hAnsi="Calibri Light" w:cs="Calibri Light"/>
                <w:sz w:val="22"/>
                <w:szCs w:val="20"/>
              </w:rPr>
              <w:t>N/A</w:t>
            </w:r>
          </w:p>
        </w:tc>
      </w:tr>
      <w:tr w:rsidR="00F80409" w:rsidRPr="008C599F" w14:paraId="620A9620" w14:textId="77777777">
        <w:tc>
          <w:tcPr>
            <w:tcW w:w="2705" w:type="pct"/>
            <w:vAlign w:val="center"/>
          </w:tcPr>
          <w:p w14:paraId="31574D12" w14:textId="77777777" w:rsidR="00F80409" w:rsidRPr="008C599F" w:rsidRDefault="00F80409" w:rsidP="00CD7525">
            <w:pPr>
              <w:jc w:val="left"/>
              <w:rPr>
                <w:rFonts w:ascii="Calibri Light" w:hAnsi="Calibri Light" w:cs="Calibri Light"/>
                <w:bCs/>
                <w:sz w:val="22"/>
                <w:szCs w:val="20"/>
              </w:rPr>
            </w:pPr>
            <w:r w:rsidRPr="008C599F">
              <w:rPr>
                <w:rFonts w:ascii="Calibri Light" w:hAnsi="Calibri Light" w:cs="Calibri Light"/>
                <w:bCs/>
                <w:sz w:val="22"/>
                <w:szCs w:val="20"/>
              </w:rPr>
              <w:t>6.0 Data Preproduction Processing</w:t>
            </w:r>
          </w:p>
        </w:tc>
        <w:tc>
          <w:tcPr>
            <w:tcW w:w="2295" w:type="pct"/>
            <w:vAlign w:val="center"/>
          </w:tcPr>
          <w:p w14:paraId="7D347F75" w14:textId="77777777" w:rsidR="00F80409" w:rsidRPr="008C599F" w:rsidRDefault="00F80409">
            <w:pPr>
              <w:jc w:val="center"/>
              <w:rPr>
                <w:rFonts w:ascii="Calibri Light" w:hAnsi="Calibri Light" w:cs="Calibri Light"/>
                <w:sz w:val="22"/>
                <w:szCs w:val="20"/>
              </w:rPr>
            </w:pPr>
            <w:r w:rsidRPr="008C599F">
              <w:rPr>
                <w:rFonts w:ascii="Calibri Light" w:hAnsi="Calibri Light" w:cs="Calibri Light"/>
                <w:sz w:val="22"/>
                <w:szCs w:val="20"/>
              </w:rPr>
              <w:t>Compliant</w:t>
            </w:r>
          </w:p>
        </w:tc>
      </w:tr>
      <w:tr w:rsidR="00F80409" w:rsidRPr="008C599F" w14:paraId="51232DA1" w14:textId="77777777">
        <w:tc>
          <w:tcPr>
            <w:tcW w:w="2705" w:type="pct"/>
            <w:vAlign w:val="center"/>
          </w:tcPr>
          <w:p w14:paraId="4B2E35BF" w14:textId="77777777" w:rsidR="00F80409" w:rsidRPr="008C599F" w:rsidRDefault="00F80409" w:rsidP="00CD7525">
            <w:pPr>
              <w:jc w:val="left"/>
              <w:rPr>
                <w:rFonts w:ascii="Calibri Light" w:hAnsi="Calibri Light" w:cs="Calibri Light"/>
                <w:bCs/>
                <w:sz w:val="22"/>
                <w:szCs w:val="20"/>
              </w:rPr>
            </w:pPr>
            <w:r w:rsidRPr="008C599F">
              <w:rPr>
                <w:rFonts w:ascii="Calibri Light" w:hAnsi="Calibri Light" w:cs="Calibri Light"/>
                <w:bCs/>
                <w:sz w:val="22"/>
                <w:szCs w:val="20"/>
              </w:rPr>
              <w:t>7.0 Data Integration and Reporting</w:t>
            </w:r>
          </w:p>
        </w:tc>
        <w:tc>
          <w:tcPr>
            <w:tcW w:w="2295" w:type="pct"/>
            <w:vAlign w:val="center"/>
          </w:tcPr>
          <w:p w14:paraId="46D0BE59" w14:textId="77777777" w:rsidR="00F80409" w:rsidRPr="008C599F" w:rsidRDefault="00F80409">
            <w:pPr>
              <w:jc w:val="center"/>
              <w:rPr>
                <w:rFonts w:ascii="Calibri Light" w:hAnsi="Calibri Light" w:cs="Calibri Light"/>
                <w:sz w:val="22"/>
                <w:szCs w:val="20"/>
              </w:rPr>
            </w:pPr>
            <w:r w:rsidRPr="008C599F">
              <w:rPr>
                <w:rFonts w:ascii="Calibri Light" w:hAnsi="Calibri Light" w:cs="Calibri Light"/>
                <w:sz w:val="22"/>
                <w:szCs w:val="20"/>
              </w:rPr>
              <w:t>Compliant</w:t>
            </w:r>
          </w:p>
        </w:tc>
      </w:tr>
    </w:tbl>
    <w:p w14:paraId="34F169E3" w14:textId="6B2B791F" w:rsidR="00F80409" w:rsidRPr="008C599F" w:rsidRDefault="00F80409" w:rsidP="00F80409">
      <w:pPr>
        <w:spacing w:after="480"/>
        <w:rPr>
          <w:rFonts w:ascii="Calibri Light" w:eastAsia="Times New Roman" w:hAnsi="Calibri Light" w:cs="Calibri Light"/>
          <w:sz w:val="20"/>
          <w:szCs w:val="20"/>
        </w:rPr>
      </w:pPr>
      <w:r w:rsidRPr="008C599F">
        <w:rPr>
          <w:rFonts w:ascii="Calibri Light" w:eastAsia="Times New Roman" w:hAnsi="Calibri Light" w:cs="Calibri Light"/>
          <w:sz w:val="20"/>
          <w:szCs w:val="20"/>
        </w:rPr>
        <w:t>MBHP: Massachusetts Behavioral Health Partnership; MY: measurement year; N/A: not applicable.</w:t>
      </w:r>
    </w:p>
    <w:p w14:paraId="112415F9" w14:textId="13E6FA23" w:rsidR="00A25BF3" w:rsidRPr="008C599F" w:rsidRDefault="00A25BF3" w:rsidP="00A25BF3">
      <w:pPr>
        <w:pStyle w:val="Heading4"/>
        <w:rPr>
          <w:rFonts w:eastAsia="Times New Roman"/>
        </w:rPr>
      </w:pPr>
      <w:r w:rsidRPr="008C599F">
        <w:rPr>
          <w:rFonts w:eastAsia="Times New Roman"/>
        </w:rPr>
        <w:t>Validation</w:t>
      </w:r>
      <w:r w:rsidR="00562089" w:rsidRPr="008C599F">
        <w:rPr>
          <w:rFonts w:eastAsia="Times New Roman"/>
        </w:rPr>
        <w:t xml:space="preserve"> </w:t>
      </w:r>
      <w:r w:rsidRPr="008C599F">
        <w:rPr>
          <w:rFonts w:eastAsia="Times New Roman"/>
        </w:rPr>
        <w:t>Results</w:t>
      </w:r>
      <w:r w:rsidR="00562089" w:rsidRPr="008C599F">
        <w:rPr>
          <w:rFonts w:eastAsia="Times New Roman"/>
        </w:rPr>
        <w:t xml:space="preserve"> </w:t>
      </w:r>
    </w:p>
    <w:p w14:paraId="737D192D" w14:textId="07BE0BE3" w:rsidR="00F80409" w:rsidRPr="008C599F" w:rsidRDefault="00F80409" w:rsidP="0057215E">
      <w:pPr>
        <w:numPr>
          <w:ilvl w:val="0"/>
          <w:numId w:val="25"/>
        </w:numPr>
        <w:ind w:left="360"/>
        <w:contextualSpacing/>
        <w:rPr>
          <w:rFonts w:ascii="Calibri Light" w:eastAsia="Times New Roman" w:hAnsi="Calibri Light" w:cs="Calibri Light"/>
        </w:rPr>
      </w:pPr>
      <w:r w:rsidRPr="008C599F">
        <w:rPr>
          <w:rFonts w:ascii="Calibri Light" w:eastAsia="Times New Roman" w:hAnsi="Calibri Light" w:cs="Calibri Light"/>
          <w:b/>
          <w:bCs/>
        </w:rPr>
        <w:t>Information Systems Capabilities Assessment</w:t>
      </w:r>
      <w:r w:rsidRPr="008C599F">
        <w:rPr>
          <w:rFonts w:ascii="Calibri Light" w:eastAsia="Times New Roman" w:hAnsi="Calibri Light" w:cs="Calibri Light"/>
        </w:rPr>
        <w:t xml:space="preserve">: The </w:t>
      </w:r>
      <w:r w:rsidR="003E445B" w:rsidRPr="008C599F">
        <w:rPr>
          <w:rFonts w:ascii="Calibri Light" w:eastAsia="Times New Roman" w:hAnsi="Calibri Light" w:cs="Calibri Light"/>
        </w:rPr>
        <w:t xml:space="preserve">Information Systems Capabilities Assessment </w:t>
      </w:r>
      <w:r w:rsidRPr="008C599F">
        <w:rPr>
          <w:rFonts w:ascii="Calibri Light" w:eastAsia="Times New Roman" w:hAnsi="Calibri Light" w:cs="Calibri Light"/>
        </w:rPr>
        <w:t xml:space="preserve">is conducted to confirm that MBHP’s information systems were appropriately capable of meeting regulatory requirements for managed care quality assessment and reporting. This includes a review of the claims processing systems, enrollment systems, and provider data systems. No issues were identified. </w:t>
      </w:r>
    </w:p>
    <w:p w14:paraId="213BBA00" w14:textId="3D528533" w:rsidR="00F80409" w:rsidRPr="008C599F" w:rsidRDefault="00F80409" w:rsidP="0057215E">
      <w:pPr>
        <w:numPr>
          <w:ilvl w:val="0"/>
          <w:numId w:val="25"/>
        </w:numPr>
        <w:tabs>
          <w:tab w:val="left" w:pos="360"/>
        </w:tabs>
        <w:ind w:left="360"/>
        <w:contextualSpacing/>
        <w:rPr>
          <w:rFonts w:ascii="Calibri Light" w:eastAsia="Times New Roman" w:hAnsi="Calibri Light" w:cs="Calibri Light"/>
        </w:rPr>
      </w:pPr>
      <w:r w:rsidRPr="008C599F">
        <w:rPr>
          <w:rFonts w:ascii="Calibri Light" w:eastAsia="Times New Roman" w:hAnsi="Calibri Light" w:cs="Calibri Light"/>
          <w:b/>
          <w:bCs/>
        </w:rPr>
        <w:t>Source Code Validation</w:t>
      </w:r>
      <w:r w:rsidRPr="008C599F">
        <w:rPr>
          <w:rFonts w:ascii="Calibri Light" w:eastAsia="Times New Roman" w:hAnsi="Calibri Light" w:cs="Calibri Light"/>
        </w:rPr>
        <w:t xml:space="preserve">: Source code review is conducted to ensure compliance with the measure specifications when calculating measure rates. NCQA measure certification for HEDIS measures was accepted in lieu of source code review. Source code review was conducted for the non-HEDIS measures. It was noted that the measure specifications used to calculate the 30-Day All-Cause Unplanned Readmission Following Psychiatric Hospitalization in an Inpatient Psychiatric Facility measure were not current. </w:t>
      </w:r>
      <w:r w:rsidR="00790F98" w:rsidRPr="008C599F">
        <w:rPr>
          <w:rFonts w:ascii="Calibri Light" w:eastAsia="Times New Roman" w:hAnsi="Calibri Light" w:cs="Calibri Light"/>
        </w:rPr>
        <w:t>However,</w:t>
      </w:r>
      <w:r w:rsidRPr="008C599F">
        <w:rPr>
          <w:rFonts w:ascii="Calibri Light" w:eastAsia="Times New Roman" w:hAnsi="Calibri Light" w:cs="Calibri Light"/>
        </w:rPr>
        <w:t xml:space="preserve"> since the most current version of the specifications did not have any changes from the prior version besides the updated value set, the measure rates are considered reportable. No other issues were identified. </w:t>
      </w:r>
    </w:p>
    <w:p w14:paraId="0B5B6626" w14:textId="1E02F80E" w:rsidR="00F80409" w:rsidRPr="008C599F" w:rsidRDefault="00F80409" w:rsidP="0057215E">
      <w:pPr>
        <w:numPr>
          <w:ilvl w:val="0"/>
          <w:numId w:val="25"/>
        </w:numPr>
        <w:ind w:left="360"/>
        <w:contextualSpacing/>
        <w:rPr>
          <w:rFonts w:ascii="Calibri Light" w:eastAsia="Times New Roman" w:hAnsi="Calibri Light" w:cs="Calibri Light"/>
        </w:rPr>
      </w:pPr>
      <w:r w:rsidRPr="008C599F">
        <w:rPr>
          <w:rFonts w:ascii="Calibri Light" w:eastAsia="Times New Roman" w:hAnsi="Calibri Light" w:cs="Calibri Light"/>
          <w:b/>
          <w:bCs/>
        </w:rPr>
        <w:t>Medical Record Validation</w:t>
      </w:r>
      <w:r w:rsidRPr="008C599F">
        <w:rPr>
          <w:rFonts w:ascii="Calibri Light" w:eastAsia="Times New Roman" w:hAnsi="Calibri Light" w:cs="Calibri Light"/>
        </w:rPr>
        <w:t xml:space="preserve">: No measures were reported using hybrid methodology. Therefore, medical record review validation was not required. </w:t>
      </w:r>
    </w:p>
    <w:p w14:paraId="4C6A729B" w14:textId="376DC45B" w:rsidR="00F80409" w:rsidRPr="008C599F" w:rsidRDefault="00F80409" w:rsidP="0057215E">
      <w:pPr>
        <w:numPr>
          <w:ilvl w:val="0"/>
          <w:numId w:val="25"/>
        </w:numPr>
        <w:ind w:left="360"/>
        <w:contextualSpacing/>
        <w:rPr>
          <w:rFonts w:ascii="Calibri Light" w:eastAsia="Times New Roman" w:hAnsi="Calibri Light" w:cs="Calibri Light"/>
        </w:rPr>
      </w:pPr>
      <w:r w:rsidRPr="008C599F">
        <w:rPr>
          <w:rFonts w:ascii="Calibri Light" w:eastAsia="Times New Roman" w:hAnsi="Calibri Light" w:cs="Calibri Light"/>
          <w:b/>
          <w:bCs/>
        </w:rPr>
        <w:t>Primary Source Validation</w:t>
      </w:r>
      <w:r w:rsidRPr="008C599F">
        <w:rPr>
          <w:rFonts w:ascii="Calibri Light" w:eastAsia="Times New Roman" w:hAnsi="Calibri Light" w:cs="Calibri Light"/>
        </w:rPr>
        <w:t>: P</w:t>
      </w:r>
      <w:r w:rsidR="003E445B" w:rsidRPr="008C599F">
        <w:rPr>
          <w:rFonts w:ascii="Calibri Light" w:eastAsia="Times New Roman" w:hAnsi="Calibri Light" w:cs="Calibri Light"/>
        </w:rPr>
        <w:t>rimary source validation</w:t>
      </w:r>
      <w:r w:rsidRPr="008C599F">
        <w:rPr>
          <w:rFonts w:ascii="Calibri Light" w:eastAsia="Times New Roman" w:hAnsi="Calibri Light" w:cs="Calibri Light"/>
        </w:rPr>
        <w:t xml:space="preserve"> is conducted to confirm that the information from the primary source matches the output information used for measure reporting. No </w:t>
      </w:r>
      <w:r w:rsidR="003E445B" w:rsidRPr="008C599F">
        <w:rPr>
          <w:rFonts w:ascii="Calibri Light" w:eastAsia="Times New Roman" w:hAnsi="Calibri Light" w:cs="Calibri Light"/>
        </w:rPr>
        <w:t>i</w:t>
      </w:r>
      <w:r w:rsidRPr="008C599F">
        <w:rPr>
          <w:rFonts w:ascii="Calibri Light" w:eastAsia="Times New Roman" w:hAnsi="Calibri Light" w:cs="Calibri Light"/>
        </w:rPr>
        <w:t>ssues were identified.</w:t>
      </w:r>
    </w:p>
    <w:p w14:paraId="2ABB83FE" w14:textId="3C251C2C" w:rsidR="00F80409" w:rsidRPr="008C599F" w:rsidRDefault="00F80409" w:rsidP="0057215E">
      <w:pPr>
        <w:numPr>
          <w:ilvl w:val="0"/>
          <w:numId w:val="25"/>
        </w:numPr>
        <w:ind w:left="360"/>
        <w:contextualSpacing/>
        <w:rPr>
          <w:rFonts w:ascii="Calibri Light" w:eastAsia="Times New Roman" w:hAnsi="Calibri Light" w:cs="Calibri Light"/>
        </w:rPr>
      </w:pPr>
      <w:r w:rsidRPr="008C599F">
        <w:rPr>
          <w:rFonts w:ascii="Calibri Light" w:eastAsia="Times New Roman" w:hAnsi="Calibri Light" w:cs="Calibri Light"/>
          <w:b/>
          <w:bCs/>
        </w:rPr>
        <w:t>Data Collection and Integration Validation</w:t>
      </w:r>
      <w:r w:rsidRPr="008C599F">
        <w:rPr>
          <w:rFonts w:ascii="Calibri Light" w:eastAsia="Times New Roman" w:hAnsi="Calibri Light" w:cs="Calibri Light"/>
        </w:rPr>
        <w:t>: This includes a review of the processes used to collect, calculate, and report the performance measures, including accurate numerator and denominator identification and algorithmic compliance to evaluate whether rate calculations were performed correctly, all data were combined appropriately, and numerator events were counted accurately. Currently</w:t>
      </w:r>
      <w:r w:rsidR="00790F98" w:rsidRPr="008C599F">
        <w:rPr>
          <w:rFonts w:ascii="Calibri Light" w:eastAsia="Times New Roman" w:hAnsi="Calibri Light" w:cs="Calibri Light"/>
        </w:rPr>
        <w:t>,</w:t>
      </w:r>
      <w:r w:rsidRPr="008C599F">
        <w:rPr>
          <w:rFonts w:ascii="Calibri Light" w:eastAsia="Times New Roman" w:hAnsi="Calibri Light" w:cs="Calibri Light"/>
        </w:rPr>
        <w:t xml:space="preserve"> the membership data available to MBHP ha</w:t>
      </w:r>
      <w:r w:rsidR="003E445B" w:rsidRPr="008C599F">
        <w:rPr>
          <w:rFonts w:ascii="Calibri Light" w:eastAsia="Times New Roman" w:hAnsi="Calibri Light" w:cs="Calibri Light"/>
        </w:rPr>
        <w:t>ve</w:t>
      </w:r>
      <w:r w:rsidRPr="008C599F">
        <w:rPr>
          <w:rFonts w:ascii="Calibri Light" w:eastAsia="Times New Roman" w:hAnsi="Calibri Light" w:cs="Calibri Light"/>
        </w:rPr>
        <w:t xml:space="preserve"> the race and ethnicity data in one single field and </w:t>
      </w:r>
      <w:r w:rsidR="003E445B" w:rsidRPr="008C599F">
        <w:rPr>
          <w:rFonts w:ascii="Calibri Light" w:eastAsia="Times New Roman" w:hAnsi="Calibri Light" w:cs="Calibri Light"/>
        </w:rPr>
        <w:t>are</w:t>
      </w:r>
      <w:r w:rsidRPr="008C599F">
        <w:rPr>
          <w:rFonts w:ascii="Calibri Light" w:eastAsia="Times New Roman" w:hAnsi="Calibri Light" w:cs="Calibri Light"/>
        </w:rPr>
        <w:t xml:space="preserve"> not consistently available. MBHP is using a mapping methodology to report rates that require race and ethnicity stratification that is acceptable. No other issues were identified.</w:t>
      </w:r>
    </w:p>
    <w:p w14:paraId="76C37F63" w14:textId="77777777" w:rsidR="00F80409" w:rsidRPr="008C599F" w:rsidRDefault="00F80409" w:rsidP="0057215E">
      <w:pPr>
        <w:numPr>
          <w:ilvl w:val="0"/>
          <w:numId w:val="25"/>
        </w:numPr>
        <w:ind w:left="360"/>
        <w:contextualSpacing/>
        <w:rPr>
          <w:rFonts w:ascii="Calibri Light" w:eastAsia="Times New Roman" w:hAnsi="Calibri Light" w:cs="Calibri Light"/>
        </w:rPr>
      </w:pPr>
      <w:r w:rsidRPr="008C599F">
        <w:rPr>
          <w:rFonts w:ascii="Calibri Light" w:eastAsia="Times New Roman" w:hAnsi="Calibri Light" w:cs="Calibri Light"/>
          <w:b/>
          <w:bCs/>
        </w:rPr>
        <w:lastRenderedPageBreak/>
        <w:t>Rate Validation</w:t>
      </w:r>
      <w:r w:rsidRPr="008C599F">
        <w:rPr>
          <w:rFonts w:ascii="Calibri Light" w:eastAsia="Times New Roman" w:hAnsi="Calibri Light" w:cs="Calibri Light"/>
        </w:rPr>
        <w:t xml:space="preserve">: Rate validation is conducted to evaluate measure results and compare rates to industry standard benchmarks. No issues were identified. All required measures were reportable. </w:t>
      </w:r>
    </w:p>
    <w:p w14:paraId="185D8035" w14:textId="77777777" w:rsidR="00F80409" w:rsidRPr="008C599F" w:rsidRDefault="00F80409" w:rsidP="00F80409">
      <w:pPr>
        <w:contextualSpacing/>
        <w:rPr>
          <w:rFonts w:ascii="Calibri Light" w:eastAsia="Times New Roman" w:hAnsi="Calibri Light" w:cs="Calibri Light"/>
        </w:rPr>
      </w:pPr>
    </w:p>
    <w:p w14:paraId="187287AB" w14:textId="03F4AE93" w:rsidR="00F80409" w:rsidRPr="008C599F" w:rsidRDefault="00F80409" w:rsidP="00F80409">
      <w:pPr>
        <w:rPr>
          <w:rFonts w:ascii="Calibri Light" w:eastAsia="Times New Roman" w:hAnsi="Calibri Light" w:cs="Calibri Light"/>
        </w:rPr>
      </w:pPr>
      <w:r w:rsidRPr="008C599F">
        <w:rPr>
          <w:rFonts w:ascii="Calibri Light" w:eastAsia="Times New Roman" w:hAnsi="Calibri Light" w:cs="Calibri Light"/>
          <w:b/>
          <w:bCs/>
        </w:rPr>
        <w:t>Recommendations</w:t>
      </w:r>
      <w:r w:rsidRPr="008C599F">
        <w:rPr>
          <w:rFonts w:ascii="Calibri Light" w:eastAsia="Times New Roman" w:hAnsi="Calibri Light" w:cs="Calibri Light"/>
        </w:rPr>
        <w:t xml:space="preserve"> </w:t>
      </w:r>
    </w:p>
    <w:p w14:paraId="7CCB5A9F" w14:textId="77777777" w:rsidR="00F80409" w:rsidRPr="008C599F" w:rsidRDefault="00F80409" w:rsidP="0057215E">
      <w:pPr>
        <w:pStyle w:val="ListParagraph"/>
        <w:numPr>
          <w:ilvl w:val="0"/>
          <w:numId w:val="58"/>
        </w:numPr>
        <w:rPr>
          <w:rFonts w:ascii="Calibri Light" w:eastAsia="Times New Roman" w:hAnsi="Calibri Light" w:cs="Calibri Light"/>
        </w:rPr>
      </w:pPr>
      <w:r w:rsidRPr="008C599F">
        <w:rPr>
          <w:rFonts w:ascii="Calibri Light" w:eastAsia="Times New Roman" w:hAnsi="Calibri Light" w:cs="Calibri Light"/>
        </w:rPr>
        <w:t>MBHP should implement processes to obtain distinct and complete race and ethnicity data so that measures that require race and ethnicity stratification can be reported.</w:t>
      </w:r>
    </w:p>
    <w:p w14:paraId="20608C1C" w14:textId="77777777" w:rsidR="00F80409" w:rsidRPr="008C599F" w:rsidRDefault="00F80409" w:rsidP="0057215E">
      <w:pPr>
        <w:pStyle w:val="ListParagraph"/>
        <w:numPr>
          <w:ilvl w:val="0"/>
          <w:numId w:val="58"/>
        </w:numPr>
        <w:rPr>
          <w:rFonts w:ascii="Calibri Light" w:eastAsia="Times New Roman" w:hAnsi="Calibri Light" w:cs="Calibri Light"/>
        </w:rPr>
      </w:pPr>
      <w:r w:rsidRPr="008C599F">
        <w:rPr>
          <w:rFonts w:ascii="Calibri Light" w:eastAsia="Times New Roman" w:hAnsi="Calibri Light" w:cs="Calibri Light"/>
        </w:rPr>
        <w:t xml:space="preserve">MBHP should ensure that clarification is obtained from MassHealth on the specifications and versions that should be used for measure rate calculation and reporting. </w:t>
      </w:r>
    </w:p>
    <w:p w14:paraId="1220D8A6" w14:textId="2B9757A2" w:rsidR="00A25BF3" w:rsidRPr="008C599F" w:rsidRDefault="00A25BF3" w:rsidP="00A25BF3">
      <w:pPr>
        <w:pStyle w:val="Heading4"/>
      </w:pPr>
      <w:r w:rsidRPr="008C599F">
        <w:t>Comparative</w:t>
      </w:r>
      <w:r w:rsidR="00562089" w:rsidRPr="008C599F">
        <w:t xml:space="preserve"> </w:t>
      </w:r>
      <w:r w:rsidRPr="008C599F">
        <w:t>Findings</w:t>
      </w:r>
    </w:p>
    <w:p w14:paraId="1007ADA8" w14:textId="4A6F44EF" w:rsidR="008B06FE" w:rsidRPr="008C599F" w:rsidRDefault="001450CD" w:rsidP="008B06FE">
      <w:pPr>
        <w:rPr>
          <w:rFonts w:ascii="Calibri Light" w:hAnsi="Calibri Light" w:cs="Calibri Light"/>
        </w:rPr>
      </w:pPr>
      <w:r w:rsidRPr="008C599F">
        <w:rPr>
          <w:rFonts w:ascii="Calibri Light" w:hAnsi="Calibri Light" w:cs="Calibri Light"/>
        </w:rPr>
        <w:t>IPRO</w:t>
      </w:r>
      <w:r w:rsidR="00562089" w:rsidRPr="008C599F">
        <w:rPr>
          <w:rFonts w:ascii="Calibri Light" w:hAnsi="Calibri Light" w:cs="Calibri Light"/>
        </w:rPr>
        <w:t xml:space="preserve"> </w:t>
      </w:r>
      <w:r w:rsidRPr="008C599F">
        <w:rPr>
          <w:rFonts w:ascii="Calibri Light" w:hAnsi="Calibri Light" w:cs="Calibri Light"/>
        </w:rPr>
        <w:t>compared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rates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NCQA</w:t>
      </w:r>
      <w:r w:rsidR="00562089" w:rsidRPr="008C599F">
        <w:rPr>
          <w:rFonts w:ascii="Calibri Light" w:hAnsi="Calibri Light" w:cs="Calibri Light"/>
        </w:rPr>
        <w:t xml:space="preserve"> </w:t>
      </w:r>
      <w:r w:rsidRPr="008C599F">
        <w:rPr>
          <w:rFonts w:ascii="Calibri Light" w:hAnsi="Calibri Light" w:cs="Calibri Light"/>
        </w:rPr>
        <w:t>HEDIS</w:t>
      </w:r>
      <w:r w:rsidR="00562089" w:rsidRPr="008C599F">
        <w:rPr>
          <w:rFonts w:ascii="Calibri Light" w:hAnsi="Calibri Light" w:cs="Calibri Light"/>
        </w:rPr>
        <w:t xml:space="preserve"> </w:t>
      </w:r>
      <w:r w:rsidRPr="008C599F">
        <w:rPr>
          <w:rFonts w:ascii="Calibri Light" w:hAnsi="Calibri Light" w:cs="Calibri Light"/>
        </w:rPr>
        <w:t>MY</w:t>
      </w:r>
      <w:r w:rsidR="00562089" w:rsidRPr="008C599F">
        <w:rPr>
          <w:rFonts w:ascii="Calibri Light" w:hAnsi="Calibri Light" w:cs="Calibri Light"/>
        </w:rPr>
        <w:t xml:space="preserve"> </w:t>
      </w:r>
      <w:r w:rsidRPr="008C599F">
        <w:rPr>
          <w:rFonts w:ascii="Calibri Light" w:hAnsi="Calibri Light" w:cs="Calibri Light"/>
        </w:rPr>
        <w:t>202</w:t>
      </w:r>
      <w:r w:rsidR="00443472" w:rsidRPr="008C599F">
        <w:rPr>
          <w:rFonts w:ascii="Calibri Light" w:hAnsi="Calibri Light" w:cs="Calibri Light"/>
        </w:rPr>
        <w:t>3</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Compass</w:t>
      </w:r>
      <w:r w:rsidR="00562089" w:rsidRPr="008C599F">
        <w:rPr>
          <w:rFonts w:ascii="Calibri Light" w:hAnsi="Calibri Light" w:cs="Calibri Light"/>
        </w:rPr>
        <w:t xml:space="preserve"> </w:t>
      </w:r>
      <w:r w:rsidRPr="008C599F">
        <w:rPr>
          <w:rFonts w:ascii="Calibri Light" w:hAnsi="Calibri Light" w:cs="Calibri Light"/>
        </w:rPr>
        <w:t>national</w:t>
      </w:r>
      <w:r w:rsidR="00562089" w:rsidRPr="008C599F">
        <w:rPr>
          <w:rFonts w:ascii="Calibri Light" w:hAnsi="Calibri Light" w:cs="Calibri Light"/>
        </w:rPr>
        <w:t xml:space="preserve"> </w:t>
      </w:r>
      <w:r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percentiles.</w:t>
      </w:r>
      <w:r w:rsidR="00562089" w:rsidRPr="008C599F">
        <w:rPr>
          <w:rFonts w:ascii="Calibri Light" w:hAnsi="Calibri Light" w:cs="Calibri Light"/>
        </w:rPr>
        <w:t xml:space="preserve"> </w:t>
      </w:r>
      <w:r w:rsidRPr="008C599F">
        <w:rPr>
          <w:rFonts w:ascii="Calibri Light" w:hAnsi="Calibri Light" w:cs="Calibri Light"/>
        </w:rPr>
        <w:t>MassHealth’s</w:t>
      </w:r>
      <w:r w:rsidR="00562089" w:rsidRPr="008C599F">
        <w:rPr>
          <w:rFonts w:ascii="Calibri Light" w:hAnsi="Calibri Light" w:cs="Calibri Light"/>
        </w:rPr>
        <w:t xml:space="preserve"> </w:t>
      </w:r>
      <w:r w:rsidRPr="008C599F">
        <w:rPr>
          <w:rFonts w:ascii="Calibri Light" w:hAnsi="Calibri Light" w:cs="Calibri Light"/>
        </w:rPr>
        <w:t>benchmarks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00775514"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rates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75th</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90th</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Compass</w:t>
      </w:r>
      <w:r w:rsidR="00562089" w:rsidRPr="008C599F">
        <w:rPr>
          <w:rFonts w:ascii="Calibri Light" w:hAnsi="Calibri Light" w:cs="Calibri Light"/>
        </w:rPr>
        <w:t xml:space="preserve"> </w:t>
      </w:r>
      <w:r w:rsidRPr="008C599F">
        <w:rPr>
          <w:rFonts w:ascii="Calibri Light" w:hAnsi="Calibri Light" w:cs="Calibri Light"/>
        </w:rPr>
        <w:t>national</w:t>
      </w:r>
      <w:r w:rsidR="00562089" w:rsidRPr="008C599F">
        <w:rPr>
          <w:rFonts w:ascii="Calibri Light" w:hAnsi="Calibri Light" w:cs="Calibri Light"/>
        </w:rPr>
        <w:t xml:space="preserve"> </w:t>
      </w:r>
      <w:r w:rsidRPr="008C599F">
        <w:rPr>
          <w:rFonts w:ascii="Calibri Light" w:hAnsi="Calibri Light" w:cs="Calibri Light"/>
        </w:rPr>
        <w:t>percentile.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Compass</w:t>
      </w:r>
      <w:r w:rsidR="00562089" w:rsidRPr="008C599F">
        <w:rPr>
          <w:rFonts w:ascii="Calibri Light" w:hAnsi="Calibri Light" w:cs="Calibri Light"/>
        </w:rPr>
        <w:t xml:space="preserve"> </w:t>
      </w:r>
      <w:r w:rsidRPr="008C599F">
        <w:rPr>
          <w:rFonts w:ascii="Calibri Light" w:hAnsi="Calibri Light" w:cs="Calibri Light"/>
        </w:rPr>
        <w:t>percentiles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color</w:t>
      </w:r>
      <w:r w:rsidR="00E52996" w:rsidRPr="008C599F">
        <w:rPr>
          <w:rFonts w:ascii="Calibri Light" w:hAnsi="Calibri Light" w:cs="Calibri Light"/>
        </w:rPr>
        <w:t>-</w:t>
      </w:r>
      <w:r w:rsidRPr="008C599F">
        <w:rPr>
          <w:rFonts w:ascii="Calibri Light" w:hAnsi="Calibri Light" w:cs="Calibri Light"/>
        </w:rPr>
        <w:t>coded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compare</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rates,</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explained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b/>
          <w:bCs/>
        </w:rPr>
        <w:t>Table</w:t>
      </w:r>
      <w:r w:rsidR="00562089" w:rsidRPr="008C599F">
        <w:rPr>
          <w:rFonts w:ascii="Calibri Light" w:hAnsi="Calibri Light" w:cs="Calibri Light"/>
          <w:b/>
          <w:bCs/>
        </w:rPr>
        <w:t xml:space="preserve"> </w:t>
      </w:r>
      <w:r w:rsidR="0080731D" w:rsidRPr="008C599F">
        <w:rPr>
          <w:rFonts w:ascii="Calibri Light" w:hAnsi="Calibri Light" w:cs="Calibri Light"/>
          <w:b/>
          <w:bCs/>
        </w:rPr>
        <w:t>9</w:t>
      </w:r>
      <w:r w:rsidRPr="008C599F">
        <w:rPr>
          <w:rFonts w:ascii="Calibri Light" w:hAnsi="Calibri Light" w:cs="Calibri Light"/>
        </w:rPr>
        <w:t>.</w:t>
      </w:r>
      <w:r w:rsidR="00562089" w:rsidRPr="008C599F">
        <w:rPr>
          <w:rFonts w:ascii="Calibri Light" w:hAnsi="Calibri Light" w:cs="Calibri Light"/>
        </w:rPr>
        <w:t xml:space="preserve"> </w:t>
      </w:r>
      <w:r w:rsidR="008B06FE" w:rsidRPr="008C599F">
        <w:rPr>
          <w:rFonts w:ascii="Calibri Light" w:hAnsi="Calibri Light" w:cs="Calibri Light"/>
          <w:b/>
        </w:rPr>
        <w:t>Table</w:t>
      </w:r>
      <w:r w:rsidR="00562089" w:rsidRPr="008C599F">
        <w:rPr>
          <w:rFonts w:ascii="Calibri Light" w:hAnsi="Calibri Light" w:cs="Calibri Light"/>
          <w:b/>
        </w:rPr>
        <w:t xml:space="preserve"> </w:t>
      </w:r>
      <w:r w:rsidR="0080731D" w:rsidRPr="008C599F">
        <w:rPr>
          <w:rFonts w:ascii="Calibri Light" w:hAnsi="Calibri Light" w:cs="Calibri Light"/>
          <w:b/>
        </w:rPr>
        <w:t>10</w:t>
      </w:r>
      <w:r w:rsidR="00562089" w:rsidRPr="008C599F">
        <w:rPr>
          <w:rFonts w:ascii="Calibri Light" w:hAnsi="Calibri Light" w:cs="Calibri Light"/>
          <w:b/>
        </w:rPr>
        <w:t xml:space="preserve"> </w:t>
      </w:r>
      <w:r w:rsidR="008B06FE" w:rsidRPr="008C599F">
        <w:rPr>
          <w:rFonts w:ascii="Calibri Light" w:hAnsi="Calibri Light" w:cs="Calibri Light"/>
        </w:rPr>
        <w:t>displays</w:t>
      </w:r>
      <w:r w:rsidR="00562089" w:rsidRPr="008C599F">
        <w:rPr>
          <w:rFonts w:ascii="Calibri Light" w:hAnsi="Calibri Light" w:cs="Calibri Light"/>
        </w:rPr>
        <w:t xml:space="preserve"> </w:t>
      </w:r>
      <w:r w:rsidR="008B06FE" w:rsidRPr="008C599F">
        <w:rPr>
          <w:rFonts w:ascii="Calibri Light" w:hAnsi="Calibri Light" w:cs="Calibri Light"/>
        </w:rPr>
        <w:t>the</w:t>
      </w:r>
      <w:r w:rsidR="00562089" w:rsidRPr="008C599F">
        <w:rPr>
          <w:rFonts w:ascii="Calibri Light" w:hAnsi="Calibri Light" w:cs="Calibri Light"/>
        </w:rPr>
        <w:t xml:space="preserve"> </w:t>
      </w:r>
      <w:r w:rsidR="008B06FE" w:rsidRPr="008C599F">
        <w:rPr>
          <w:rFonts w:ascii="Calibri Light" w:hAnsi="Calibri Light" w:cs="Calibri Light"/>
        </w:rPr>
        <w:t>HEDIS</w:t>
      </w:r>
      <w:r w:rsidR="00562089" w:rsidRPr="008C599F">
        <w:rPr>
          <w:rFonts w:ascii="Calibri Light" w:hAnsi="Calibri Light" w:cs="Calibri Light"/>
        </w:rPr>
        <w:t xml:space="preserve"> </w:t>
      </w:r>
      <w:r w:rsidR="003E445B" w:rsidRPr="008C599F">
        <w:rPr>
          <w:rFonts w:ascii="Calibri Light" w:hAnsi="Calibri Light" w:cs="Calibri Light"/>
        </w:rPr>
        <w:t>performance</w:t>
      </w:r>
      <w:r w:rsidR="00562089" w:rsidRPr="008C599F">
        <w:rPr>
          <w:rFonts w:ascii="Calibri Light" w:hAnsi="Calibri Light" w:cs="Calibri Light"/>
        </w:rPr>
        <w:t xml:space="preserve"> </w:t>
      </w:r>
      <w:r w:rsidR="008B06FE" w:rsidRPr="008C599F">
        <w:rPr>
          <w:rFonts w:ascii="Calibri Light" w:hAnsi="Calibri Light" w:cs="Calibri Light"/>
        </w:rPr>
        <w:t>for</w:t>
      </w:r>
      <w:r w:rsidR="00562089" w:rsidRPr="008C599F">
        <w:rPr>
          <w:rFonts w:ascii="Calibri Light" w:hAnsi="Calibri Light" w:cs="Calibri Light"/>
        </w:rPr>
        <w:t xml:space="preserve"> </w:t>
      </w:r>
      <w:r w:rsidR="008B06FE" w:rsidRPr="008C599F">
        <w:rPr>
          <w:rFonts w:ascii="Calibri Light" w:hAnsi="Calibri Light" w:cs="Calibri Light"/>
        </w:rPr>
        <w:t>MY</w:t>
      </w:r>
      <w:r w:rsidR="00562089" w:rsidRPr="008C599F">
        <w:rPr>
          <w:rFonts w:ascii="Calibri Light" w:hAnsi="Calibri Light" w:cs="Calibri Light"/>
        </w:rPr>
        <w:t xml:space="preserve"> </w:t>
      </w:r>
      <w:r w:rsidR="008B06FE" w:rsidRPr="008C599F">
        <w:rPr>
          <w:rFonts w:ascii="Calibri Light" w:hAnsi="Calibri Light" w:cs="Calibri Light"/>
        </w:rPr>
        <w:t>202</w:t>
      </w:r>
      <w:r w:rsidR="00443472" w:rsidRPr="008C599F">
        <w:rPr>
          <w:rFonts w:ascii="Calibri Light" w:hAnsi="Calibri Light" w:cs="Calibri Light"/>
        </w:rPr>
        <w:t>3</w:t>
      </w:r>
      <w:r w:rsidR="00562089" w:rsidRPr="008C599F">
        <w:rPr>
          <w:rFonts w:ascii="Calibri Light" w:hAnsi="Calibri Light" w:cs="Calibri Light"/>
        </w:rPr>
        <w:t xml:space="preserve"> </w:t>
      </w:r>
      <w:r w:rsidR="008B06FE" w:rsidRPr="008C599F">
        <w:rPr>
          <w:rFonts w:ascii="Calibri Light" w:hAnsi="Calibri Light" w:cs="Calibri Light"/>
        </w:rPr>
        <w:t>for</w:t>
      </w:r>
      <w:r w:rsidR="00562089" w:rsidRPr="008C599F">
        <w:rPr>
          <w:rFonts w:ascii="Calibri Light" w:hAnsi="Calibri Light" w:cs="Calibri Light"/>
        </w:rPr>
        <w:t xml:space="preserve"> </w:t>
      </w:r>
      <w:r w:rsidR="008B06FE" w:rsidRPr="008C599F">
        <w:rPr>
          <w:rFonts w:ascii="Calibri Light" w:hAnsi="Calibri Light" w:cs="Calibri Light"/>
        </w:rPr>
        <w:t>MBHP.</w:t>
      </w:r>
    </w:p>
    <w:p w14:paraId="455AA618" w14:textId="77777777" w:rsidR="009A24D1" w:rsidRPr="008C599F" w:rsidRDefault="009A24D1" w:rsidP="008B06FE">
      <w:pPr>
        <w:rPr>
          <w:rFonts w:ascii="Calibri Light" w:hAnsi="Calibri Light" w:cs="Calibri Light"/>
        </w:rPr>
      </w:pPr>
    </w:p>
    <w:p w14:paraId="088ECB24" w14:textId="52323B0B" w:rsidR="009A24D1" w:rsidRPr="008C599F" w:rsidRDefault="009A24D1" w:rsidP="008B06FE">
      <w:pPr>
        <w:rPr>
          <w:rFonts w:ascii="Calibri Light" w:hAnsi="Calibri Light" w:cs="Calibri Light"/>
          <w:szCs w:val="24"/>
        </w:rPr>
      </w:pPr>
      <w:r w:rsidRPr="008C599F">
        <w:rPr>
          <w:rFonts w:ascii="Calibri Light" w:hAnsi="Calibri Light" w:cs="Calibri Light"/>
          <w:szCs w:val="24"/>
        </w:rPr>
        <w:t>Best</w:t>
      </w:r>
      <w:r w:rsidR="00562089" w:rsidRPr="008C599F">
        <w:rPr>
          <w:rFonts w:ascii="Calibri Light" w:hAnsi="Calibri Light" w:cs="Calibri Light"/>
          <w:szCs w:val="24"/>
        </w:rPr>
        <w:t xml:space="preserve"> </w:t>
      </w:r>
      <w:r w:rsidRPr="008C599F">
        <w:rPr>
          <w:rFonts w:ascii="Calibri Light" w:hAnsi="Calibri Light" w:cs="Calibri Light"/>
          <w:szCs w:val="24"/>
        </w:rPr>
        <w:t>Performance</w:t>
      </w:r>
      <w:r w:rsidR="00562089" w:rsidRPr="008C599F">
        <w:rPr>
          <w:rFonts w:ascii="Calibri Light" w:hAnsi="Calibri Light" w:cs="Calibri Light"/>
          <w:szCs w:val="24"/>
        </w:rPr>
        <w:t xml:space="preserve"> </w:t>
      </w:r>
      <w:r w:rsidR="00791722" w:rsidRPr="008C599F">
        <w:rPr>
          <w:rFonts w:ascii="Calibri Light" w:hAnsi="Calibri Light" w:cs="Calibri Light"/>
          <w:szCs w:val="24"/>
        </w:rPr>
        <w:t>(rates</w:t>
      </w:r>
      <w:r w:rsidR="00562089" w:rsidRPr="008C599F">
        <w:rPr>
          <w:rFonts w:ascii="Calibri Light" w:hAnsi="Calibri Light" w:cs="Calibri Light"/>
          <w:szCs w:val="24"/>
        </w:rPr>
        <w:t xml:space="preserve"> </w:t>
      </w:r>
      <w:r w:rsidR="00791722" w:rsidRPr="008C599F">
        <w:rPr>
          <w:rFonts w:ascii="Calibri Light" w:hAnsi="Calibri Light" w:cs="Calibri Light"/>
          <w:szCs w:val="24"/>
        </w:rPr>
        <w:t>above</w:t>
      </w:r>
      <w:r w:rsidR="00562089" w:rsidRPr="008C599F">
        <w:rPr>
          <w:rFonts w:ascii="Calibri Light" w:hAnsi="Calibri Light" w:cs="Calibri Light"/>
          <w:szCs w:val="24"/>
        </w:rPr>
        <w:t xml:space="preserve"> </w:t>
      </w:r>
      <w:r w:rsidR="00791722" w:rsidRPr="008C599F">
        <w:rPr>
          <w:rFonts w:ascii="Calibri Light" w:hAnsi="Calibri Light" w:cs="Calibri Light"/>
          <w:szCs w:val="24"/>
        </w:rPr>
        <w:t>the</w:t>
      </w:r>
      <w:r w:rsidR="00562089" w:rsidRPr="008C599F">
        <w:rPr>
          <w:rFonts w:ascii="Calibri Light" w:hAnsi="Calibri Light" w:cs="Calibri Light"/>
          <w:szCs w:val="24"/>
        </w:rPr>
        <w:t xml:space="preserve"> </w:t>
      </w:r>
      <w:r w:rsidR="00791722" w:rsidRPr="008C599F">
        <w:rPr>
          <w:rFonts w:ascii="Calibri Light" w:hAnsi="Calibri Light" w:cs="Calibri Light"/>
          <w:szCs w:val="24"/>
        </w:rPr>
        <w:t>90th</w:t>
      </w:r>
      <w:r w:rsidR="00562089" w:rsidRPr="008C599F">
        <w:rPr>
          <w:rFonts w:ascii="Calibri Light" w:hAnsi="Calibri Light" w:cs="Calibri Light"/>
          <w:szCs w:val="24"/>
        </w:rPr>
        <w:t xml:space="preserve"> </w:t>
      </w:r>
      <w:r w:rsidR="00791722" w:rsidRPr="008C599F">
        <w:rPr>
          <w:rFonts w:ascii="Calibri Light" w:hAnsi="Calibri Light" w:cs="Calibri Light"/>
          <w:szCs w:val="24"/>
        </w:rPr>
        <w:t>percentile):</w:t>
      </w:r>
    </w:p>
    <w:p w14:paraId="116281B4" w14:textId="4B85EC43" w:rsidR="009A24D1" w:rsidRPr="008C599F" w:rsidRDefault="009A24D1" w:rsidP="0057215E">
      <w:pPr>
        <w:pStyle w:val="Caption"/>
        <w:numPr>
          <w:ilvl w:val="0"/>
          <w:numId w:val="54"/>
        </w:numPr>
        <w:ind w:left="360"/>
        <w:rPr>
          <w:rFonts w:ascii="Calibri Light" w:hAnsi="Calibri Light" w:cs="Calibri Light"/>
          <w:b w:val="0"/>
          <w:bCs w:val="0"/>
          <w:szCs w:val="24"/>
        </w:rPr>
      </w:pPr>
      <w:r w:rsidRPr="008C599F">
        <w:rPr>
          <w:rFonts w:ascii="Calibri Light" w:hAnsi="Calibri Light" w:cs="Calibri Light"/>
          <w:b w:val="0"/>
          <w:bCs w:val="0"/>
          <w:szCs w:val="24"/>
        </w:rPr>
        <w:t>Follow-</w:t>
      </w:r>
      <w:r w:rsidR="003E445B" w:rsidRPr="008C599F">
        <w:rPr>
          <w:rFonts w:ascii="Calibri Light" w:hAnsi="Calibri Light" w:cs="Calibri Light"/>
          <w:b w:val="0"/>
          <w:bCs w:val="0"/>
          <w:szCs w:val="24"/>
        </w:rPr>
        <w:t>u</w:t>
      </w:r>
      <w:r w:rsidRPr="008C599F">
        <w:rPr>
          <w:rFonts w:ascii="Calibri Light" w:hAnsi="Calibri Light" w:cs="Calibri Light"/>
          <w:b w:val="0"/>
          <w:bCs w:val="0"/>
          <w:szCs w:val="24"/>
        </w:rPr>
        <w:t>p</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After</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Emergency</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Department</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Visit</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for</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Mental</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Illness</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(7</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days)</w:t>
      </w:r>
    </w:p>
    <w:p w14:paraId="0B1682FA" w14:textId="1A7D4561" w:rsidR="009A24D1" w:rsidRPr="008C599F" w:rsidRDefault="009A24D1" w:rsidP="0057215E">
      <w:pPr>
        <w:pStyle w:val="Caption"/>
        <w:numPr>
          <w:ilvl w:val="0"/>
          <w:numId w:val="54"/>
        </w:numPr>
        <w:ind w:left="360"/>
        <w:rPr>
          <w:rFonts w:ascii="Calibri Light" w:hAnsi="Calibri Light" w:cs="Calibri Light"/>
          <w:b w:val="0"/>
          <w:bCs w:val="0"/>
          <w:szCs w:val="24"/>
        </w:rPr>
      </w:pPr>
      <w:r w:rsidRPr="008C599F">
        <w:rPr>
          <w:rFonts w:ascii="Calibri Light" w:hAnsi="Calibri Light" w:cs="Calibri Light"/>
          <w:b w:val="0"/>
          <w:bCs w:val="0"/>
          <w:szCs w:val="24"/>
        </w:rPr>
        <w:t>Follow-</w:t>
      </w:r>
      <w:r w:rsidR="003E445B" w:rsidRPr="008C599F">
        <w:rPr>
          <w:rFonts w:ascii="Calibri Light" w:hAnsi="Calibri Light" w:cs="Calibri Light"/>
          <w:b w:val="0"/>
          <w:bCs w:val="0"/>
          <w:szCs w:val="24"/>
        </w:rPr>
        <w:t>u</w:t>
      </w:r>
      <w:r w:rsidRPr="008C599F">
        <w:rPr>
          <w:rFonts w:ascii="Calibri Light" w:hAnsi="Calibri Light" w:cs="Calibri Light"/>
          <w:b w:val="0"/>
          <w:bCs w:val="0"/>
          <w:szCs w:val="24"/>
        </w:rPr>
        <w:t>p</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After</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Emergency</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Department</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Visit</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for</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Mental</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Illness</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(30</w:t>
      </w:r>
      <w:r w:rsidR="00562089" w:rsidRPr="008C599F">
        <w:rPr>
          <w:rFonts w:ascii="Calibri Light" w:hAnsi="Calibri Light" w:cs="Calibri Light"/>
          <w:b w:val="0"/>
          <w:bCs w:val="0"/>
          <w:szCs w:val="24"/>
        </w:rPr>
        <w:t xml:space="preserve"> </w:t>
      </w:r>
      <w:r w:rsidRPr="008C599F">
        <w:rPr>
          <w:rFonts w:ascii="Calibri Light" w:hAnsi="Calibri Light" w:cs="Calibri Light"/>
          <w:b w:val="0"/>
          <w:bCs w:val="0"/>
          <w:szCs w:val="24"/>
        </w:rPr>
        <w:t>days)</w:t>
      </w:r>
    </w:p>
    <w:p w14:paraId="347EB4A3" w14:textId="46D2A116" w:rsidR="009A24D1" w:rsidRPr="008C599F" w:rsidRDefault="009A24D1" w:rsidP="0057215E">
      <w:pPr>
        <w:pStyle w:val="ListParagraph"/>
        <w:numPr>
          <w:ilvl w:val="0"/>
          <w:numId w:val="54"/>
        </w:numPr>
        <w:ind w:left="360"/>
        <w:rPr>
          <w:rFonts w:ascii="Calibri Light" w:hAnsi="Calibri Light" w:cs="Calibri Light"/>
          <w:szCs w:val="24"/>
        </w:rPr>
      </w:pPr>
      <w:r w:rsidRPr="008C599F">
        <w:rPr>
          <w:rFonts w:ascii="Calibri Light" w:hAnsi="Calibri Light" w:cs="Calibri Light"/>
          <w:szCs w:val="24"/>
        </w:rPr>
        <w:t>Pharmacotherapy</w:t>
      </w:r>
      <w:r w:rsidR="00562089" w:rsidRPr="008C599F">
        <w:rPr>
          <w:rFonts w:ascii="Calibri Light" w:hAnsi="Calibri Light" w:cs="Calibri Light"/>
          <w:szCs w:val="24"/>
        </w:rPr>
        <w:t xml:space="preserve"> </w:t>
      </w:r>
      <w:r w:rsidRPr="008C599F">
        <w:rPr>
          <w:rFonts w:ascii="Calibri Light" w:hAnsi="Calibri Light" w:cs="Calibri Light"/>
          <w:szCs w:val="24"/>
        </w:rPr>
        <w:t>for</w:t>
      </w:r>
      <w:r w:rsidR="00562089" w:rsidRPr="008C599F">
        <w:rPr>
          <w:rFonts w:ascii="Calibri Light" w:hAnsi="Calibri Light" w:cs="Calibri Light"/>
          <w:szCs w:val="24"/>
        </w:rPr>
        <w:t xml:space="preserve"> </w:t>
      </w:r>
      <w:r w:rsidRPr="008C599F">
        <w:rPr>
          <w:rFonts w:ascii="Calibri Light" w:hAnsi="Calibri Light" w:cs="Calibri Light"/>
          <w:szCs w:val="24"/>
        </w:rPr>
        <w:t>Opioid</w:t>
      </w:r>
      <w:r w:rsidR="00562089" w:rsidRPr="008C599F">
        <w:rPr>
          <w:rFonts w:ascii="Calibri Light" w:hAnsi="Calibri Light" w:cs="Calibri Light"/>
          <w:szCs w:val="24"/>
        </w:rPr>
        <w:t xml:space="preserve"> </w:t>
      </w:r>
      <w:r w:rsidRPr="008C599F">
        <w:rPr>
          <w:rFonts w:ascii="Calibri Light" w:hAnsi="Calibri Light" w:cs="Calibri Light"/>
          <w:szCs w:val="24"/>
        </w:rPr>
        <w:t>Use</w:t>
      </w:r>
      <w:r w:rsidR="00562089" w:rsidRPr="008C599F">
        <w:rPr>
          <w:rFonts w:ascii="Calibri Light" w:hAnsi="Calibri Light" w:cs="Calibri Light"/>
          <w:szCs w:val="24"/>
        </w:rPr>
        <w:t xml:space="preserve"> </w:t>
      </w:r>
      <w:r w:rsidRPr="008C599F">
        <w:rPr>
          <w:rFonts w:ascii="Calibri Light" w:hAnsi="Calibri Light" w:cs="Calibri Light"/>
          <w:szCs w:val="24"/>
        </w:rPr>
        <w:t>Disorder</w:t>
      </w:r>
    </w:p>
    <w:p w14:paraId="0CF2F182" w14:textId="77777777" w:rsidR="009A24D1" w:rsidRPr="008C599F" w:rsidRDefault="009A24D1" w:rsidP="009A24D1">
      <w:pPr>
        <w:rPr>
          <w:rFonts w:ascii="Calibri Light" w:hAnsi="Calibri Light" w:cs="Calibri Light"/>
          <w:szCs w:val="24"/>
        </w:rPr>
      </w:pPr>
    </w:p>
    <w:p w14:paraId="0E34B169" w14:textId="74116980" w:rsidR="009A24D1" w:rsidRPr="008C599F" w:rsidRDefault="009A24D1" w:rsidP="009A24D1">
      <w:pPr>
        <w:rPr>
          <w:rFonts w:ascii="Calibri Light" w:hAnsi="Calibri Light" w:cs="Calibri Light"/>
          <w:szCs w:val="24"/>
        </w:rPr>
      </w:pPr>
      <w:r w:rsidRPr="008C599F">
        <w:rPr>
          <w:rFonts w:ascii="Calibri Light" w:hAnsi="Calibri Light" w:cs="Calibri Light"/>
          <w:szCs w:val="24"/>
        </w:rPr>
        <w:t>Needs</w:t>
      </w:r>
      <w:r w:rsidR="00562089" w:rsidRPr="008C599F">
        <w:rPr>
          <w:rFonts w:ascii="Calibri Light" w:hAnsi="Calibri Light" w:cs="Calibri Light"/>
          <w:szCs w:val="24"/>
        </w:rPr>
        <w:t xml:space="preserve"> </w:t>
      </w:r>
      <w:r w:rsidRPr="008C599F">
        <w:rPr>
          <w:rFonts w:ascii="Calibri Light" w:hAnsi="Calibri Light" w:cs="Calibri Light"/>
          <w:szCs w:val="24"/>
        </w:rPr>
        <w:t>Improvement</w:t>
      </w:r>
      <w:r w:rsidR="00562089" w:rsidRPr="008C599F">
        <w:rPr>
          <w:rFonts w:ascii="Calibri Light" w:hAnsi="Calibri Light" w:cs="Calibri Light"/>
          <w:szCs w:val="24"/>
        </w:rPr>
        <w:t xml:space="preserve"> </w:t>
      </w:r>
      <w:bookmarkStart w:id="152" w:name="_Hlk157808812"/>
      <w:r w:rsidR="008530C2" w:rsidRPr="008C599F">
        <w:rPr>
          <w:rFonts w:ascii="Calibri Light" w:hAnsi="Calibri Light" w:cs="Calibri Light"/>
          <w:szCs w:val="24"/>
        </w:rPr>
        <w:t>(rates</w:t>
      </w:r>
      <w:r w:rsidR="00562089" w:rsidRPr="008C599F">
        <w:rPr>
          <w:rFonts w:ascii="Calibri Light" w:hAnsi="Calibri Light" w:cs="Calibri Light"/>
          <w:szCs w:val="24"/>
        </w:rPr>
        <w:t xml:space="preserve"> </w:t>
      </w:r>
      <w:r w:rsidR="008530C2" w:rsidRPr="008C599F">
        <w:rPr>
          <w:rFonts w:ascii="Calibri Light" w:hAnsi="Calibri Light" w:cs="Calibri Light"/>
          <w:szCs w:val="24"/>
        </w:rPr>
        <w:t>below</w:t>
      </w:r>
      <w:r w:rsidR="00562089" w:rsidRPr="008C599F">
        <w:rPr>
          <w:rFonts w:ascii="Calibri Light" w:hAnsi="Calibri Light" w:cs="Calibri Light"/>
          <w:szCs w:val="24"/>
        </w:rPr>
        <w:t xml:space="preserve"> </w:t>
      </w:r>
      <w:r w:rsidR="002817FE" w:rsidRPr="008C599F">
        <w:rPr>
          <w:rFonts w:ascii="Calibri Light" w:hAnsi="Calibri Light" w:cs="Calibri Light"/>
          <w:szCs w:val="24"/>
        </w:rPr>
        <w:t>25</w:t>
      </w:r>
      <w:r w:rsidR="008530C2" w:rsidRPr="008C599F">
        <w:rPr>
          <w:rFonts w:ascii="Calibri Light" w:hAnsi="Calibri Light" w:cs="Calibri Light"/>
          <w:szCs w:val="24"/>
        </w:rPr>
        <w:t>th</w:t>
      </w:r>
      <w:r w:rsidR="00562089" w:rsidRPr="008C599F">
        <w:rPr>
          <w:rFonts w:ascii="Calibri Light" w:hAnsi="Calibri Light" w:cs="Calibri Light"/>
          <w:szCs w:val="24"/>
        </w:rPr>
        <w:t xml:space="preserve"> </w:t>
      </w:r>
      <w:r w:rsidR="008530C2" w:rsidRPr="008C599F">
        <w:rPr>
          <w:rFonts w:ascii="Calibri Light" w:hAnsi="Calibri Light" w:cs="Calibri Light"/>
          <w:szCs w:val="24"/>
        </w:rPr>
        <w:t>percentile)</w:t>
      </w:r>
      <w:r w:rsidRPr="008C599F">
        <w:rPr>
          <w:rFonts w:ascii="Calibri Light" w:hAnsi="Calibri Light" w:cs="Calibri Light"/>
          <w:szCs w:val="24"/>
        </w:rPr>
        <w:t>:</w:t>
      </w:r>
    </w:p>
    <w:p w14:paraId="3BF42B74" w14:textId="644F5C8D" w:rsidR="009A24D1" w:rsidRPr="008C599F" w:rsidRDefault="009A24D1" w:rsidP="0057215E">
      <w:pPr>
        <w:pStyle w:val="ListParagraph"/>
        <w:numPr>
          <w:ilvl w:val="0"/>
          <w:numId w:val="55"/>
        </w:numPr>
        <w:ind w:left="360"/>
        <w:rPr>
          <w:rFonts w:ascii="Calibri Light" w:hAnsi="Calibri Light" w:cs="Calibri Light"/>
          <w:szCs w:val="24"/>
        </w:rPr>
      </w:pPr>
      <w:r w:rsidRPr="008C599F">
        <w:rPr>
          <w:rFonts w:ascii="Calibri Light" w:hAnsi="Calibri Light" w:cs="Calibri Light"/>
          <w:szCs w:val="24"/>
        </w:rPr>
        <w:t>Follow-</w:t>
      </w:r>
      <w:r w:rsidR="003E445B" w:rsidRPr="008C599F">
        <w:rPr>
          <w:rFonts w:ascii="Calibri Light" w:hAnsi="Calibri Light" w:cs="Calibri Light"/>
          <w:szCs w:val="24"/>
        </w:rPr>
        <w:t>u</w:t>
      </w:r>
      <w:r w:rsidRPr="008C599F">
        <w:rPr>
          <w:rFonts w:ascii="Calibri Light" w:hAnsi="Calibri Light" w:cs="Calibri Light"/>
          <w:szCs w:val="24"/>
        </w:rPr>
        <w:t>p</w:t>
      </w:r>
      <w:r w:rsidR="00562089" w:rsidRPr="008C599F">
        <w:rPr>
          <w:rFonts w:ascii="Calibri Light" w:hAnsi="Calibri Light" w:cs="Calibri Light"/>
          <w:szCs w:val="24"/>
        </w:rPr>
        <w:t xml:space="preserve"> </w:t>
      </w:r>
      <w:r w:rsidRPr="008C599F">
        <w:rPr>
          <w:rFonts w:ascii="Calibri Light" w:hAnsi="Calibri Light" w:cs="Calibri Light"/>
          <w:szCs w:val="24"/>
        </w:rPr>
        <w:t>Care</w:t>
      </w:r>
      <w:r w:rsidR="00562089" w:rsidRPr="008C599F">
        <w:rPr>
          <w:rFonts w:ascii="Calibri Light" w:hAnsi="Calibri Light" w:cs="Calibri Light"/>
          <w:szCs w:val="24"/>
        </w:rPr>
        <w:t xml:space="preserve"> </w:t>
      </w:r>
      <w:r w:rsidRPr="008C599F">
        <w:rPr>
          <w:rFonts w:ascii="Calibri Light" w:hAnsi="Calibri Light" w:cs="Calibri Light"/>
          <w:szCs w:val="24"/>
        </w:rPr>
        <w:t>for</w:t>
      </w:r>
      <w:r w:rsidR="00562089" w:rsidRPr="008C599F">
        <w:rPr>
          <w:rFonts w:ascii="Calibri Light" w:hAnsi="Calibri Light" w:cs="Calibri Light"/>
          <w:szCs w:val="24"/>
        </w:rPr>
        <w:t xml:space="preserve"> </w:t>
      </w:r>
      <w:r w:rsidRPr="008C599F">
        <w:rPr>
          <w:rFonts w:ascii="Calibri Light" w:hAnsi="Calibri Light" w:cs="Calibri Light"/>
          <w:szCs w:val="24"/>
        </w:rPr>
        <w:t>Children</w:t>
      </w:r>
      <w:r w:rsidR="00562089" w:rsidRPr="008C599F">
        <w:rPr>
          <w:rFonts w:ascii="Calibri Light" w:hAnsi="Calibri Light" w:cs="Calibri Light"/>
          <w:szCs w:val="24"/>
        </w:rPr>
        <w:t xml:space="preserve"> </w:t>
      </w:r>
      <w:r w:rsidRPr="008C599F">
        <w:rPr>
          <w:rFonts w:ascii="Calibri Light" w:hAnsi="Calibri Light" w:cs="Calibri Light"/>
          <w:szCs w:val="24"/>
        </w:rPr>
        <w:t>Prescribed</w:t>
      </w:r>
      <w:r w:rsidR="00562089" w:rsidRPr="008C599F">
        <w:rPr>
          <w:rFonts w:ascii="Calibri Light" w:hAnsi="Calibri Light" w:cs="Calibri Light"/>
          <w:szCs w:val="24"/>
        </w:rPr>
        <w:t xml:space="preserve"> </w:t>
      </w:r>
      <w:r w:rsidRPr="008C599F">
        <w:rPr>
          <w:rFonts w:ascii="Calibri Light" w:hAnsi="Calibri Light" w:cs="Calibri Light"/>
          <w:szCs w:val="24"/>
        </w:rPr>
        <w:t>ADHD</w:t>
      </w:r>
      <w:r w:rsidR="00562089" w:rsidRPr="008C599F">
        <w:rPr>
          <w:rFonts w:ascii="Calibri Light" w:hAnsi="Calibri Light" w:cs="Calibri Light"/>
          <w:szCs w:val="24"/>
        </w:rPr>
        <w:t xml:space="preserve"> </w:t>
      </w:r>
      <w:r w:rsidRPr="008C599F">
        <w:rPr>
          <w:rFonts w:ascii="Calibri Light" w:hAnsi="Calibri Light" w:cs="Calibri Light"/>
          <w:szCs w:val="24"/>
        </w:rPr>
        <w:t>Medication</w:t>
      </w:r>
      <w:r w:rsidR="00562089" w:rsidRPr="008C599F">
        <w:rPr>
          <w:rFonts w:ascii="Calibri Light" w:hAnsi="Calibri Light" w:cs="Calibri Light"/>
          <w:szCs w:val="24"/>
        </w:rPr>
        <w:t xml:space="preserve"> </w:t>
      </w:r>
      <w:r w:rsidRPr="008C599F">
        <w:rPr>
          <w:rFonts w:ascii="Calibri Light" w:hAnsi="Calibri Light" w:cs="Calibri Light"/>
          <w:szCs w:val="24"/>
        </w:rPr>
        <w:t>(Initiation)</w:t>
      </w:r>
    </w:p>
    <w:p w14:paraId="4D579C26" w14:textId="04766258" w:rsidR="009A24D1" w:rsidRPr="008C599F" w:rsidRDefault="009A24D1" w:rsidP="0057215E">
      <w:pPr>
        <w:pStyle w:val="ListParagraph"/>
        <w:numPr>
          <w:ilvl w:val="0"/>
          <w:numId w:val="55"/>
        </w:numPr>
        <w:ind w:left="360"/>
        <w:rPr>
          <w:rFonts w:ascii="Calibri Light" w:hAnsi="Calibri Light" w:cs="Calibri Light"/>
          <w:szCs w:val="24"/>
        </w:rPr>
      </w:pPr>
      <w:r w:rsidRPr="008C599F">
        <w:rPr>
          <w:rFonts w:ascii="Calibri Light" w:hAnsi="Calibri Light" w:cs="Calibri Light"/>
          <w:szCs w:val="24"/>
        </w:rPr>
        <w:t>Follow-</w:t>
      </w:r>
      <w:r w:rsidR="003E445B" w:rsidRPr="008C599F">
        <w:rPr>
          <w:rFonts w:ascii="Calibri Light" w:hAnsi="Calibri Light" w:cs="Calibri Light"/>
          <w:szCs w:val="24"/>
        </w:rPr>
        <w:t>u</w:t>
      </w:r>
      <w:r w:rsidRPr="008C599F">
        <w:rPr>
          <w:rFonts w:ascii="Calibri Light" w:hAnsi="Calibri Light" w:cs="Calibri Light"/>
          <w:szCs w:val="24"/>
        </w:rPr>
        <w:t>p</w:t>
      </w:r>
      <w:r w:rsidR="00562089" w:rsidRPr="008C599F">
        <w:rPr>
          <w:rFonts w:ascii="Calibri Light" w:hAnsi="Calibri Light" w:cs="Calibri Light"/>
          <w:szCs w:val="24"/>
        </w:rPr>
        <w:t xml:space="preserve"> </w:t>
      </w:r>
      <w:r w:rsidRPr="008C599F">
        <w:rPr>
          <w:rFonts w:ascii="Calibri Light" w:hAnsi="Calibri Light" w:cs="Calibri Light"/>
          <w:szCs w:val="24"/>
        </w:rPr>
        <w:t>Care</w:t>
      </w:r>
      <w:r w:rsidR="00562089" w:rsidRPr="008C599F">
        <w:rPr>
          <w:rFonts w:ascii="Calibri Light" w:hAnsi="Calibri Light" w:cs="Calibri Light"/>
          <w:szCs w:val="24"/>
        </w:rPr>
        <w:t xml:space="preserve"> </w:t>
      </w:r>
      <w:r w:rsidRPr="008C599F">
        <w:rPr>
          <w:rFonts w:ascii="Calibri Light" w:hAnsi="Calibri Light" w:cs="Calibri Light"/>
          <w:szCs w:val="24"/>
        </w:rPr>
        <w:t>for</w:t>
      </w:r>
      <w:r w:rsidR="00562089" w:rsidRPr="008C599F">
        <w:rPr>
          <w:rFonts w:ascii="Calibri Light" w:hAnsi="Calibri Light" w:cs="Calibri Light"/>
          <w:szCs w:val="24"/>
        </w:rPr>
        <w:t xml:space="preserve"> </w:t>
      </w:r>
      <w:r w:rsidRPr="008C599F">
        <w:rPr>
          <w:rFonts w:ascii="Calibri Light" w:hAnsi="Calibri Light" w:cs="Calibri Light"/>
          <w:szCs w:val="24"/>
        </w:rPr>
        <w:t>Children</w:t>
      </w:r>
      <w:r w:rsidR="00562089" w:rsidRPr="008C599F">
        <w:rPr>
          <w:rFonts w:ascii="Calibri Light" w:hAnsi="Calibri Light" w:cs="Calibri Light"/>
          <w:szCs w:val="24"/>
        </w:rPr>
        <w:t xml:space="preserve"> </w:t>
      </w:r>
      <w:r w:rsidRPr="008C599F">
        <w:rPr>
          <w:rFonts w:ascii="Calibri Light" w:hAnsi="Calibri Light" w:cs="Calibri Light"/>
          <w:szCs w:val="24"/>
        </w:rPr>
        <w:t>Prescribed</w:t>
      </w:r>
      <w:r w:rsidR="00562089" w:rsidRPr="008C599F">
        <w:rPr>
          <w:rFonts w:ascii="Calibri Light" w:hAnsi="Calibri Light" w:cs="Calibri Light"/>
          <w:szCs w:val="24"/>
        </w:rPr>
        <w:t xml:space="preserve"> </w:t>
      </w:r>
      <w:r w:rsidRPr="008C599F">
        <w:rPr>
          <w:rFonts w:ascii="Calibri Light" w:hAnsi="Calibri Light" w:cs="Calibri Light"/>
          <w:szCs w:val="24"/>
        </w:rPr>
        <w:t>ADHD</w:t>
      </w:r>
      <w:r w:rsidR="00562089" w:rsidRPr="008C599F">
        <w:rPr>
          <w:rFonts w:ascii="Calibri Light" w:hAnsi="Calibri Light" w:cs="Calibri Light"/>
          <w:szCs w:val="24"/>
        </w:rPr>
        <w:t xml:space="preserve"> </w:t>
      </w:r>
      <w:r w:rsidRPr="008C599F">
        <w:rPr>
          <w:rFonts w:ascii="Calibri Light" w:hAnsi="Calibri Light" w:cs="Calibri Light"/>
          <w:szCs w:val="24"/>
        </w:rPr>
        <w:t>Medication</w:t>
      </w:r>
      <w:r w:rsidR="00562089" w:rsidRPr="008C599F">
        <w:rPr>
          <w:rFonts w:ascii="Calibri Light" w:hAnsi="Calibri Light" w:cs="Calibri Light"/>
          <w:szCs w:val="24"/>
        </w:rPr>
        <w:t xml:space="preserve"> </w:t>
      </w:r>
      <w:r w:rsidRPr="008C599F">
        <w:rPr>
          <w:rFonts w:ascii="Calibri Light" w:hAnsi="Calibri Light" w:cs="Calibri Light"/>
          <w:szCs w:val="24"/>
        </w:rPr>
        <w:t>(Continuation)</w:t>
      </w:r>
      <w:r w:rsidR="00562089" w:rsidRPr="008C599F">
        <w:rPr>
          <w:rFonts w:ascii="Calibri Light" w:hAnsi="Calibri Light" w:cs="Calibri Light"/>
          <w:szCs w:val="24"/>
        </w:rPr>
        <w:t xml:space="preserve"> </w:t>
      </w:r>
    </w:p>
    <w:bookmarkEnd w:id="152"/>
    <w:p w14:paraId="4164E3C9" w14:textId="77777777" w:rsidR="009A24D1" w:rsidRPr="008C599F" w:rsidRDefault="009A24D1" w:rsidP="009A24D1">
      <w:pPr>
        <w:rPr>
          <w:rFonts w:ascii="Calibri Light" w:hAnsi="Calibri Light" w:cs="Calibri Light"/>
          <w:sz w:val="22"/>
        </w:rPr>
      </w:pPr>
    </w:p>
    <w:p w14:paraId="0D700E13" w14:textId="77777777" w:rsidR="002817FE" w:rsidRPr="008C599F" w:rsidRDefault="002817FE" w:rsidP="009A24D1">
      <w:pPr>
        <w:rPr>
          <w:rFonts w:ascii="Calibri Light" w:hAnsi="Calibri Light" w:cs="Calibri Light"/>
          <w:sz w:val="22"/>
        </w:rPr>
      </w:pPr>
    </w:p>
    <w:p w14:paraId="2686C1C7" w14:textId="12D76E55" w:rsidR="001450CD" w:rsidRPr="008C599F" w:rsidRDefault="001450CD" w:rsidP="00636CDA">
      <w:pPr>
        <w:pStyle w:val="Caption"/>
        <w:rPr>
          <w:rFonts w:ascii="Calibri Light" w:hAnsi="Calibri Light" w:cs="Calibri Light"/>
        </w:rPr>
      </w:pPr>
      <w:bookmarkStart w:id="153" w:name="_Toc192537043"/>
      <w:r w:rsidRPr="008C599F">
        <w:rPr>
          <w:rFonts w:ascii="Calibri Light" w:hAnsi="Calibri Light" w:cs="Calibri Light"/>
        </w:rPr>
        <w:t>Table</w:t>
      </w:r>
      <w:r w:rsidR="00562089" w:rsidRPr="008C599F">
        <w:rPr>
          <w:rFonts w:ascii="Calibri Light" w:hAnsi="Calibri Light" w:cs="Calibri Light"/>
        </w:rPr>
        <w:t xml:space="preserve"> </w:t>
      </w:r>
      <w:r w:rsidRPr="008C599F">
        <w:rPr>
          <w:rFonts w:ascii="Calibri Light" w:hAnsi="Calibri Light" w:cs="Calibri Light"/>
          <w:color w:val="2B579A"/>
          <w:shd w:val="clear" w:color="auto" w:fill="E6E6E6"/>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color w:val="2B579A"/>
          <w:shd w:val="clear" w:color="auto" w:fill="E6E6E6"/>
        </w:rPr>
        <w:fldChar w:fldCharType="separate"/>
      </w:r>
      <w:r w:rsidR="003E445B" w:rsidRPr="008C599F">
        <w:rPr>
          <w:rFonts w:ascii="Calibri Light" w:hAnsi="Calibri Light" w:cs="Calibri Light"/>
        </w:rPr>
        <w:t>9</w:t>
      </w:r>
      <w:r w:rsidRPr="008C599F">
        <w:rPr>
          <w:rFonts w:ascii="Calibri Light" w:hAnsi="Calibri Light" w:cs="Calibri Light"/>
          <w:color w:val="2B579A"/>
          <w:shd w:val="clear" w:color="auto" w:fill="E6E6E6"/>
        </w:rPr>
        <w:fldChar w:fldCharType="end"/>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Key</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HEDIS</w:t>
      </w:r>
      <w:r w:rsidR="00562089" w:rsidRPr="008C599F">
        <w:rPr>
          <w:rFonts w:ascii="Calibri Light" w:hAnsi="Calibri Light" w:cs="Calibri Light"/>
        </w:rPr>
        <w:t xml:space="preserve"> </w:t>
      </w:r>
      <w:r w:rsidRPr="008C599F">
        <w:rPr>
          <w:rFonts w:ascii="Calibri Light" w:hAnsi="Calibri Light" w:cs="Calibri Light"/>
        </w:rPr>
        <w:t>Performance</w:t>
      </w:r>
      <w:r w:rsidR="00562089" w:rsidRPr="008C599F">
        <w:rPr>
          <w:rFonts w:ascii="Calibri Light" w:hAnsi="Calibri Light" w:cs="Calibri Light"/>
        </w:rPr>
        <w:t xml:space="preserve"> </w:t>
      </w:r>
      <w:r w:rsidRPr="008C599F">
        <w:rPr>
          <w:rFonts w:ascii="Calibri Light" w:hAnsi="Calibri Light" w:cs="Calibri Light"/>
        </w:rPr>
        <w:t>Measure</w:t>
      </w:r>
      <w:r w:rsidR="00562089" w:rsidRPr="008C599F">
        <w:rPr>
          <w:rFonts w:ascii="Calibri Light" w:hAnsi="Calibri Light" w:cs="Calibri Light"/>
        </w:rPr>
        <w:t xml:space="preserve"> </w:t>
      </w:r>
      <w:r w:rsidRPr="008C599F">
        <w:rPr>
          <w:rFonts w:ascii="Calibri Light" w:hAnsi="Calibri Light" w:cs="Calibri Light"/>
        </w:rPr>
        <w:t>Comparison</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NCQA</w:t>
      </w:r>
      <w:r w:rsidR="00562089" w:rsidRPr="008C599F">
        <w:rPr>
          <w:rFonts w:ascii="Calibri Light" w:hAnsi="Calibri Light" w:cs="Calibri Light"/>
        </w:rPr>
        <w:t xml:space="preserve"> </w:t>
      </w:r>
      <w:r w:rsidRPr="008C599F">
        <w:rPr>
          <w:rFonts w:ascii="Calibri Light" w:hAnsi="Calibri Light" w:cs="Calibri Light"/>
        </w:rPr>
        <w:t>HEDIS</w:t>
      </w:r>
      <w:r w:rsidR="00562089" w:rsidRPr="008C599F">
        <w:rPr>
          <w:rFonts w:ascii="Calibri Light" w:hAnsi="Calibri Light" w:cs="Calibri Light"/>
        </w:rPr>
        <w:t xml:space="preserve"> </w:t>
      </w:r>
      <w:r w:rsidRPr="008C599F">
        <w:rPr>
          <w:rFonts w:ascii="Calibri Light" w:hAnsi="Calibri Light" w:cs="Calibri Light"/>
        </w:rPr>
        <w:t>MY</w:t>
      </w:r>
      <w:r w:rsidR="00562089" w:rsidRPr="008C599F">
        <w:rPr>
          <w:rFonts w:ascii="Calibri Light" w:hAnsi="Calibri Light" w:cs="Calibri Light"/>
        </w:rPr>
        <w:t xml:space="preserve"> </w:t>
      </w:r>
      <w:r w:rsidRPr="008C599F">
        <w:rPr>
          <w:rFonts w:ascii="Calibri Light" w:hAnsi="Calibri Light" w:cs="Calibri Light"/>
        </w:rPr>
        <w:t>202</w:t>
      </w:r>
      <w:r w:rsidR="002817FE" w:rsidRPr="008C599F">
        <w:rPr>
          <w:rFonts w:ascii="Calibri Light" w:hAnsi="Calibri Light" w:cs="Calibri Light"/>
        </w:rPr>
        <w:t>3</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Compass</w:t>
      </w:r>
      <w:r w:rsidR="00562089" w:rsidRPr="008C599F">
        <w:rPr>
          <w:rFonts w:ascii="Calibri Light" w:hAnsi="Calibri Light" w:cs="Calibri Light"/>
        </w:rPr>
        <w:t xml:space="preserve"> </w:t>
      </w:r>
      <w:r w:rsidRPr="008C599F">
        <w:rPr>
          <w:rFonts w:ascii="Calibri Light" w:hAnsi="Calibri Light" w:cs="Calibri Light"/>
        </w:rPr>
        <w:t>National</w:t>
      </w:r>
      <w:r w:rsidR="00562089" w:rsidRPr="008C599F">
        <w:rPr>
          <w:rFonts w:ascii="Calibri Light" w:hAnsi="Calibri Light" w:cs="Calibri Light"/>
        </w:rPr>
        <w:t xml:space="preserve"> </w:t>
      </w:r>
      <w:r w:rsidR="00A1437B"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Percentiles</w:t>
      </w:r>
      <w:bookmarkEnd w:id="153"/>
      <w:r w:rsidR="00562089" w:rsidRPr="008C599F">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975"/>
        <w:gridCol w:w="8815"/>
      </w:tblGrid>
      <w:tr w:rsidR="002220A9" w:rsidRPr="008C599F" w14:paraId="3E3047ED" w14:textId="77777777" w:rsidTr="000F33E5">
        <w:trPr>
          <w:tblHeader/>
        </w:trPr>
        <w:tc>
          <w:tcPr>
            <w:tcW w:w="915" w:type="pct"/>
            <w:shd w:val="clear" w:color="auto" w:fill="5F497A" w:themeFill="accent4" w:themeFillShade="BF"/>
            <w:vAlign w:val="bottom"/>
          </w:tcPr>
          <w:p w14:paraId="7F9E15C0" w14:textId="77777777" w:rsidR="002220A9" w:rsidRPr="008C599F" w:rsidRDefault="002220A9">
            <w:pPr>
              <w:jc w:val="center"/>
              <w:rPr>
                <w:rFonts w:ascii="Calibri Light" w:eastAsia="Times New Roman" w:hAnsi="Calibri Light" w:cs="Calibri Light"/>
                <w:b/>
                <w:color w:val="FFFFFF"/>
                <w:sz w:val="22"/>
              </w:rPr>
            </w:pPr>
            <w:r w:rsidRPr="008C599F">
              <w:rPr>
                <w:rFonts w:ascii="Calibri Light" w:eastAsia="Times New Roman" w:hAnsi="Calibri Light" w:cs="Calibri Light"/>
                <w:b/>
                <w:color w:val="FFFFFF"/>
                <w:sz w:val="22"/>
              </w:rPr>
              <w:t>Key</w:t>
            </w:r>
          </w:p>
        </w:tc>
        <w:tc>
          <w:tcPr>
            <w:tcW w:w="4085" w:type="pct"/>
            <w:shd w:val="clear" w:color="auto" w:fill="5F497A" w:themeFill="accent4" w:themeFillShade="BF"/>
            <w:vAlign w:val="bottom"/>
          </w:tcPr>
          <w:p w14:paraId="6EB55950" w14:textId="6486272F" w:rsidR="002220A9" w:rsidRPr="008C599F" w:rsidRDefault="002220A9">
            <w:pPr>
              <w:jc w:val="center"/>
              <w:rPr>
                <w:rFonts w:ascii="Calibri Light" w:eastAsia="Times New Roman" w:hAnsi="Calibri Light" w:cs="Calibri Light"/>
                <w:b/>
                <w:color w:val="FFFFFF"/>
                <w:sz w:val="22"/>
              </w:rPr>
            </w:pPr>
            <w:r w:rsidRPr="008C599F">
              <w:rPr>
                <w:rFonts w:ascii="Calibri Light" w:eastAsia="Times New Roman" w:hAnsi="Calibri Light" w:cs="Calibri Light"/>
                <w:b/>
                <w:color w:val="FFFFFF"/>
                <w:sz w:val="22"/>
              </w:rPr>
              <w:t>How</w:t>
            </w:r>
            <w:r w:rsidR="00562089" w:rsidRPr="008C599F">
              <w:rPr>
                <w:rFonts w:ascii="Calibri Light" w:eastAsia="Times New Roman" w:hAnsi="Calibri Light" w:cs="Calibri Light"/>
                <w:b/>
                <w:color w:val="FFFFFF"/>
                <w:sz w:val="22"/>
              </w:rPr>
              <w:t xml:space="preserve"> </w:t>
            </w:r>
            <w:r w:rsidRPr="008C599F">
              <w:rPr>
                <w:rFonts w:ascii="Calibri Light" w:eastAsia="Times New Roman" w:hAnsi="Calibri Light" w:cs="Calibri Light"/>
                <w:b/>
                <w:color w:val="FFFFFF"/>
                <w:sz w:val="22"/>
              </w:rPr>
              <w:t>Rate</w:t>
            </w:r>
            <w:r w:rsidR="00562089" w:rsidRPr="008C599F">
              <w:rPr>
                <w:rFonts w:ascii="Calibri Light" w:eastAsia="Times New Roman" w:hAnsi="Calibri Light" w:cs="Calibri Light"/>
                <w:b/>
                <w:color w:val="FFFFFF"/>
                <w:sz w:val="22"/>
              </w:rPr>
              <w:t xml:space="preserve"> </w:t>
            </w:r>
            <w:r w:rsidRPr="008C599F">
              <w:rPr>
                <w:rFonts w:ascii="Calibri Light" w:eastAsia="Times New Roman" w:hAnsi="Calibri Light" w:cs="Calibri Light"/>
                <w:b/>
                <w:color w:val="FFFFFF"/>
                <w:sz w:val="22"/>
              </w:rPr>
              <w:t>Compares</w:t>
            </w:r>
            <w:r w:rsidR="00562089" w:rsidRPr="008C599F">
              <w:rPr>
                <w:rFonts w:ascii="Calibri Light" w:eastAsia="Times New Roman" w:hAnsi="Calibri Light" w:cs="Calibri Light"/>
                <w:b/>
                <w:color w:val="FFFFFF"/>
                <w:sz w:val="22"/>
              </w:rPr>
              <w:t xml:space="preserve"> </w:t>
            </w:r>
            <w:r w:rsidRPr="008C599F">
              <w:rPr>
                <w:rFonts w:ascii="Calibri Light" w:eastAsia="Times New Roman" w:hAnsi="Calibri Light" w:cs="Calibri Light"/>
                <w:b/>
                <w:color w:val="FFFFFF"/>
                <w:sz w:val="22"/>
              </w:rPr>
              <w:t>to</w:t>
            </w:r>
            <w:r w:rsidR="00562089" w:rsidRPr="008C599F">
              <w:rPr>
                <w:rFonts w:ascii="Calibri Light" w:eastAsia="Times New Roman" w:hAnsi="Calibri Light" w:cs="Calibri Light"/>
                <w:b/>
                <w:color w:val="FFFFFF"/>
                <w:sz w:val="22"/>
              </w:rPr>
              <w:t xml:space="preserve"> </w:t>
            </w:r>
            <w:r w:rsidRPr="008C599F">
              <w:rPr>
                <w:rFonts w:ascii="Calibri Light" w:eastAsia="Times New Roman" w:hAnsi="Calibri Light" w:cs="Calibri Light"/>
                <w:b/>
                <w:color w:val="FFFFFF"/>
                <w:sz w:val="22"/>
              </w:rPr>
              <w:t>the</w:t>
            </w:r>
            <w:r w:rsidR="00562089" w:rsidRPr="008C599F">
              <w:rPr>
                <w:rFonts w:ascii="Calibri Light" w:eastAsia="Times New Roman" w:hAnsi="Calibri Light" w:cs="Calibri Light"/>
                <w:b/>
                <w:color w:val="FFFFFF"/>
                <w:sz w:val="22"/>
              </w:rPr>
              <w:t xml:space="preserve"> </w:t>
            </w:r>
            <w:r w:rsidRPr="008C599F">
              <w:rPr>
                <w:rFonts w:ascii="Calibri Light" w:eastAsia="Times New Roman" w:hAnsi="Calibri Light" w:cs="Calibri Light"/>
                <w:b/>
                <w:color w:val="FFFFFF"/>
                <w:sz w:val="22"/>
              </w:rPr>
              <w:t>NCQA</w:t>
            </w:r>
            <w:r w:rsidR="00562089" w:rsidRPr="008C599F">
              <w:rPr>
                <w:rFonts w:ascii="Calibri Light" w:eastAsia="Times New Roman" w:hAnsi="Calibri Light" w:cs="Calibri Light"/>
                <w:b/>
                <w:color w:val="FFFFFF"/>
                <w:sz w:val="22"/>
              </w:rPr>
              <w:t xml:space="preserve"> </w:t>
            </w:r>
            <w:r w:rsidRPr="008C599F">
              <w:rPr>
                <w:rFonts w:ascii="Calibri Light" w:eastAsia="Times New Roman" w:hAnsi="Calibri Light" w:cs="Calibri Light"/>
                <w:b/>
                <w:color w:val="FFFFFF"/>
                <w:sz w:val="22"/>
              </w:rPr>
              <w:t>HEDIS</w:t>
            </w:r>
            <w:r w:rsidR="00562089" w:rsidRPr="008C599F">
              <w:rPr>
                <w:rFonts w:ascii="Calibri Light" w:eastAsia="Times New Roman" w:hAnsi="Calibri Light" w:cs="Calibri Light"/>
                <w:b/>
                <w:color w:val="FFFFFF"/>
                <w:sz w:val="22"/>
              </w:rPr>
              <w:t xml:space="preserve"> </w:t>
            </w:r>
            <w:r w:rsidRPr="008C599F">
              <w:rPr>
                <w:rFonts w:ascii="Calibri Light" w:eastAsia="Times New Roman" w:hAnsi="Calibri Light" w:cs="Calibri Light"/>
                <w:b/>
                <w:color w:val="FFFFFF"/>
                <w:sz w:val="22"/>
              </w:rPr>
              <w:t>Quality</w:t>
            </w:r>
            <w:r w:rsidR="00562089" w:rsidRPr="008C599F">
              <w:rPr>
                <w:rFonts w:ascii="Calibri Light" w:eastAsia="Times New Roman" w:hAnsi="Calibri Light" w:cs="Calibri Light"/>
                <w:b/>
                <w:color w:val="FFFFFF"/>
                <w:sz w:val="22"/>
              </w:rPr>
              <w:t xml:space="preserve"> </w:t>
            </w:r>
            <w:r w:rsidRPr="008C599F">
              <w:rPr>
                <w:rFonts w:ascii="Calibri Light" w:eastAsia="Times New Roman" w:hAnsi="Calibri Light" w:cs="Calibri Light"/>
                <w:b/>
                <w:color w:val="FFFFFF"/>
                <w:sz w:val="22"/>
              </w:rPr>
              <w:t>Compass</w:t>
            </w:r>
            <w:r w:rsidR="00562089" w:rsidRPr="008C599F">
              <w:rPr>
                <w:rFonts w:ascii="Calibri Light" w:eastAsia="Times New Roman" w:hAnsi="Calibri Light" w:cs="Calibri Light"/>
                <w:b/>
                <w:color w:val="FFFFFF"/>
                <w:sz w:val="22"/>
              </w:rPr>
              <w:t xml:space="preserve"> </w:t>
            </w:r>
            <w:r w:rsidR="00377619">
              <w:rPr>
                <w:rFonts w:ascii="Calibri Light" w:eastAsia="Times New Roman" w:hAnsi="Calibri Light" w:cs="Calibri Light"/>
                <w:b/>
                <w:color w:val="FFFFFF"/>
                <w:sz w:val="22"/>
              </w:rPr>
              <w:t>National Medicaid</w:t>
            </w:r>
            <w:r w:rsidR="00562089" w:rsidRPr="008C599F">
              <w:rPr>
                <w:rFonts w:ascii="Calibri Light" w:eastAsia="Times New Roman" w:hAnsi="Calibri Light" w:cs="Calibri Light"/>
                <w:b/>
                <w:color w:val="FFFFFF"/>
                <w:sz w:val="22"/>
              </w:rPr>
              <w:t xml:space="preserve"> </w:t>
            </w:r>
            <w:r w:rsidRPr="008C599F">
              <w:rPr>
                <w:rFonts w:ascii="Calibri Light" w:eastAsia="Times New Roman" w:hAnsi="Calibri Light" w:cs="Calibri Light"/>
                <w:b/>
                <w:color w:val="FFFFFF"/>
                <w:sz w:val="22"/>
              </w:rPr>
              <w:t>Percentiles</w:t>
            </w:r>
          </w:p>
        </w:tc>
      </w:tr>
      <w:tr w:rsidR="002220A9" w:rsidRPr="008C599F" w14:paraId="729324D6" w14:textId="77777777" w:rsidTr="000F33E5">
        <w:tc>
          <w:tcPr>
            <w:tcW w:w="915" w:type="pct"/>
            <w:shd w:val="clear" w:color="auto" w:fill="F79646" w:themeFill="accent6"/>
            <w:vAlign w:val="center"/>
          </w:tcPr>
          <w:p w14:paraId="5D441E4C" w14:textId="4CA77234" w:rsidR="002220A9" w:rsidRPr="008C599F" w:rsidRDefault="002220A9" w:rsidP="003E445B">
            <w:pPr>
              <w:rPr>
                <w:rFonts w:ascii="Calibri Light" w:eastAsia="Times New Roman" w:hAnsi="Calibri Light" w:cs="Calibri Light"/>
                <w:sz w:val="22"/>
              </w:rPr>
            </w:pPr>
            <w:r w:rsidRPr="008C599F">
              <w:rPr>
                <w:rStyle w:val="contentpasted1"/>
                <w:rFonts w:ascii="Calibri Light" w:hAnsi="Calibri Light" w:cs="Calibri Light"/>
                <w:color w:val="000000"/>
                <w:sz w:val="22"/>
              </w:rPr>
              <w:t>&lt;</w:t>
            </w:r>
            <w:r w:rsidR="003E445B" w:rsidRPr="008C599F">
              <w:rPr>
                <w:rStyle w:val="contentpasted1"/>
                <w:rFonts w:ascii="Calibri Light" w:hAnsi="Calibri Light" w:cs="Calibri Light"/>
                <w:color w:val="000000"/>
                <w:sz w:val="22"/>
              </w:rPr>
              <w:t xml:space="preserve"> </w:t>
            </w:r>
            <w:r w:rsidRPr="008C599F">
              <w:rPr>
                <w:rStyle w:val="contentpasted1"/>
                <w:rFonts w:ascii="Calibri Light" w:hAnsi="Calibri Light" w:cs="Calibri Light"/>
                <w:color w:val="000000"/>
                <w:sz w:val="22"/>
              </w:rPr>
              <w:t>25th</w:t>
            </w:r>
          </w:p>
        </w:tc>
        <w:tc>
          <w:tcPr>
            <w:tcW w:w="4085" w:type="pct"/>
            <w:shd w:val="clear" w:color="auto" w:fill="auto"/>
            <w:vAlign w:val="center"/>
          </w:tcPr>
          <w:p w14:paraId="194B233A" w14:textId="740BF3B5" w:rsidR="002220A9" w:rsidRPr="008C599F" w:rsidRDefault="002220A9" w:rsidP="00CD7525">
            <w:pPr>
              <w:rPr>
                <w:rFonts w:ascii="Calibri Light" w:eastAsia="Times New Roman" w:hAnsi="Calibri Light" w:cs="Calibri Light"/>
                <w:sz w:val="22"/>
              </w:rPr>
            </w:pPr>
            <w:r w:rsidRPr="008C599F">
              <w:rPr>
                <w:rFonts w:ascii="Calibri Light" w:eastAsia="Times New Roman" w:hAnsi="Calibri Light" w:cs="Calibri Light"/>
                <w:sz w:val="22"/>
              </w:rPr>
              <w:t>Below</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the</w:t>
            </w:r>
            <w:r w:rsidR="00562089" w:rsidRPr="008C599F">
              <w:rPr>
                <w:rFonts w:ascii="Calibri Light" w:eastAsia="Times New Roman" w:hAnsi="Calibri Light" w:cs="Calibri Light"/>
                <w:sz w:val="22"/>
              </w:rPr>
              <w:t xml:space="preserve"> </w:t>
            </w:r>
            <w:r w:rsidR="00377619">
              <w:rPr>
                <w:rFonts w:ascii="Calibri Light" w:eastAsia="Times New Roman" w:hAnsi="Calibri Light" w:cs="Calibri Light"/>
                <w:sz w:val="22"/>
              </w:rPr>
              <w:t>National</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Medicaid</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25th</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percentile.</w:t>
            </w:r>
          </w:p>
        </w:tc>
      </w:tr>
      <w:tr w:rsidR="002220A9" w:rsidRPr="008C599F" w14:paraId="5DF2BE38" w14:textId="77777777" w:rsidTr="000F33E5">
        <w:tc>
          <w:tcPr>
            <w:tcW w:w="915" w:type="pct"/>
            <w:shd w:val="clear" w:color="auto" w:fill="FBD4B4" w:themeFill="accent6" w:themeFillTint="66"/>
            <w:vAlign w:val="center"/>
          </w:tcPr>
          <w:p w14:paraId="11F90B7F" w14:textId="7DB2C069" w:rsidR="002220A9" w:rsidRPr="008C599F" w:rsidRDefault="002220A9" w:rsidP="003E445B">
            <w:pPr>
              <w:rPr>
                <w:rFonts w:ascii="Calibri Light" w:eastAsia="Times New Roman" w:hAnsi="Calibri Light" w:cs="Calibri Light"/>
                <w:sz w:val="22"/>
              </w:rPr>
            </w:pPr>
            <w:r w:rsidRPr="008C599F">
              <w:rPr>
                <w:rStyle w:val="contentpasted1"/>
                <w:rFonts w:ascii="Calibri Light" w:hAnsi="Calibri Light" w:cs="Calibri Light"/>
                <w:color w:val="000000"/>
                <w:sz w:val="22"/>
              </w:rPr>
              <w:t>≥</w:t>
            </w:r>
            <w:r w:rsidR="003E445B" w:rsidRPr="008C599F">
              <w:rPr>
                <w:rStyle w:val="contentpasted1"/>
                <w:rFonts w:ascii="Calibri Light" w:hAnsi="Calibri Light" w:cs="Calibri Light"/>
                <w:color w:val="000000"/>
                <w:sz w:val="22"/>
              </w:rPr>
              <w:t xml:space="preserve"> </w:t>
            </w:r>
            <w:r w:rsidRPr="008C599F">
              <w:rPr>
                <w:rStyle w:val="contentpasted1"/>
                <w:rFonts w:ascii="Calibri Light" w:hAnsi="Calibri Light" w:cs="Calibri Light"/>
                <w:color w:val="000000"/>
                <w:sz w:val="22"/>
              </w:rPr>
              <w:t>25th</w:t>
            </w:r>
            <w:r w:rsidR="003E445B" w:rsidRPr="008C599F">
              <w:rPr>
                <w:rStyle w:val="contentpasted1"/>
                <w:rFonts w:ascii="Calibri Light" w:hAnsi="Calibri Light" w:cs="Calibri Light"/>
                <w:color w:val="000000"/>
                <w:sz w:val="22"/>
              </w:rPr>
              <w:t xml:space="preserve"> </w:t>
            </w:r>
            <w:r w:rsidRPr="008C599F">
              <w:rPr>
                <w:rStyle w:val="contentpasted1"/>
                <w:rFonts w:ascii="Calibri Light" w:hAnsi="Calibri Light" w:cs="Calibri Light"/>
                <w:color w:val="000000"/>
                <w:sz w:val="22"/>
              </w:rPr>
              <w:t>but</w:t>
            </w:r>
            <w:r w:rsidR="00562089" w:rsidRPr="008C599F">
              <w:rPr>
                <w:rStyle w:val="contentpasted1"/>
                <w:rFonts w:ascii="Calibri Light" w:hAnsi="Calibri Light" w:cs="Calibri Light"/>
                <w:color w:val="000000"/>
                <w:sz w:val="22"/>
              </w:rPr>
              <w:t xml:space="preserve"> </w:t>
            </w:r>
            <w:r w:rsidRPr="008C599F">
              <w:rPr>
                <w:rStyle w:val="contentpasted1"/>
                <w:rFonts w:ascii="Calibri Light" w:hAnsi="Calibri Light" w:cs="Calibri Light"/>
                <w:color w:val="000000"/>
                <w:sz w:val="22"/>
              </w:rPr>
              <w:t>&lt;</w:t>
            </w:r>
            <w:r w:rsidR="003E445B" w:rsidRPr="008C599F">
              <w:rPr>
                <w:rStyle w:val="contentpasted1"/>
                <w:rFonts w:ascii="Calibri Light" w:hAnsi="Calibri Light" w:cs="Calibri Light"/>
                <w:color w:val="000000"/>
                <w:sz w:val="22"/>
              </w:rPr>
              <w:t xml:space="preserve"> </w:t>
            </w:r>
            <w:r w:rsidRPr="008C599F">
              <w:rPr>
                <w:rStyle w:val="contentpasted1"/>
                <w:rFonts w:ascii="Calibri Light" w:hAnsi="Calibri Light" w:cs="Calibri Light"/>
                <w:color w:val="000000"/>
                <w:sz w:val="22"/>
              </w:rPr>
              <w:t>50th</w:t>
            </w:r>
          </w:p>
        </w:tc>
        <w:tc>
          <w:tcPr>
            <w:tcW w:w="4085" w:type="pct"/>
            <w:vAlign w:val="center"/>
          </w:tcPr>
          <w:p w14:paraId="1A3AD464" w14:textId="028A4309" w:rsidR="002220A9" w:rsidRPr="008C599F" w:rsidRDefault="002220A9" w:rsidP="00CD7525">
            <w:pPr>
              <w:rPr>
                <w:rFonts w:ascii="Calibri Light" w:eastAsia="Times New Roman" w:hAnsi="Calibri Light" w:cs="Calibri Light"/>
                <w:sz w:val="22"/>
              </w:rPr>
            </w:pPr>
            <w:r w:rsidRPr="008C599F">
              <w:rPr>
                <w:rFonts w:ascii="Calibri Light" w:eastAsia="Times New Roman" w:hAnsi="Calibri Light" w:cs="Calibri Light"/>
                <w:sz w:val="22"/>
              </w:rPr>
              <w:t>At</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or</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above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the</w:t>
            </w:r>
            <w:r w:rsidR="00562089" w:rsidRPr="008C599F">
              <w:rPr>
                <w:rFonts w:ascii="Calibri Light" w:eastAsia="Times New Roman" w:hAnsi="Calibri Light" w:cs="Calibri Light"/>
                <w:sz w:val="22"/>
              </w:rPr>
              <w:t xml:space="preserve"> </w:t>
            </w:r>
            <w:r w:rsidR="00377619">
              <w:rPr>
                <w:rFonts w:ascii="Calibri Light" w:eastAsia="Times New Roman" w:hAnsi="Calibri Light" w:cs="Calibri Light"/>
                <w:sz w:val="22"/>
              </w:rPr>
              <w:t>National</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Medicaid</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25th</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percentile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but</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below</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the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50th</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percentile.</w:t>
            </w:r>
          </w:p>
        </w:tc>
      </w:tr>
      <w:tr w:rsidR="002220A9" w:rsidRPr="008C599F" w14:paraId="6D9D3ACE" w14:textId="77777777" w:rsidTr="000F33E5">
        <w:tc>
          <w:tcPr>
            <w:tcW w:w="915" w:type="pct"/>
            <w:shd w:val="clear" w:color="auto" w:fill="A6A6A6" w:themeFill="background1" w:themeFillShade="A6"/>
            <w:vAlign w:val="center"/>
          </w:tcPr>
          <w:p w14:paraId="44784588" w14:textId="242F3115" w:rsidR="002220A9" w:rsidRPr="008C599F" w:rsidRDefault="002220A9" w:rsidP="003E445B">
            <w:pPr>
              <w:rPr>
                <w:rFonts w:ascii="Calibri Light" w:eastAsia="Times New Roman" w:hAnsi="Calibri Light" w:cs="Calibri Light"/>
                <w:sz w:val="22"/>
              </w:rPr>
            </w:pPr>
            <w:r w:rsidRPr="008C599F">
              <w:rPr>
                <w:rStyle w:val="contentpasted1"/>
                <w:rFonts w:ascii="Calibri Light" w:hAnsi="Calibri Light" w:cs="Calibri Light"/>
                <w:color w:val="000000"/>
                <w:sz w:val="22"/>
              </w:rPr>
              <w:t>≥</w:t>
            </w:r>
            <w:r w:rsidR="003E445B" w:rsidRPr="008C599F">
              <w:rPr>
                <w:rStyle w:val="contentpasted1"/>
                <w:rFonts w:ascii="Calibri Light" w:hAnsi="Calibri Light" w:cs="Calibri Light"/>
                <w:color w:val="000000"/>
                <w:sz w:val="22"/>
              </w:rPr>
              <w:t xml:space="preserve"> </w:t>
            </w:r>
            <w:r w:rsidRPr="008C599F">
              <w:rPr>
                <w:rStyle w:val="contentpasted1"/>
                <w:rFonts w:ascii="Calibri Light" w:hAnsi="Calibri Light" w:cs="Calibri Light"/>
                <w:color w:val="000000"/>
                <w:sz w:val="22"/>
              </w:rPr>
              <w:t>50th</w:t>
            </w:r>
            <w:r w:rsidR="003E445B" w:rsidRPr="008C599F">
              <w:rPr>
                <w:rStyle w:val="contentpasted1"/>
                <w:rFonts w:ascii="Calibri Light" w:hAnsi="Calibri Light" w:cs="Calibri Light"/>
                <w:color w:val="000000"/>
                <w:sz w:val="22"/>
              </w:rPr>
              <w:t xml:space="preserve"> </w:t>
            </w:r>
            <w:r w:rsidRPr="008C599F">
              <w:rPr>
                <w:rStyle w:val="contentpasted1"/>
                <w:rFonts w:ascii="Calibri Light" w:hAnsi="Calibri Light" w:cs="Calibri Light"/>
                <w:color w:val="000000"/>
                <w:sz w:val="22"/>
              </w:rPr>
              <w:t>but</w:t>
            </w:r>
            <w:r w:rsidR="00562089" w:rsidRPr="008C599F">
              <w:rPr>
                <w:rStyle w:val="contentpasted1"/>
                <w:rFonts w:ascii="Calibri Light" w:hAnsi="Calibri Light" w:cs="Calibri Light"/>
                <w:color w:val="000000"/>
                <w:sz w:val="22"/>
              </w:rPr>
              <w:t xml:space="preserve"> </w:t>
            </w:r>
            <w:r w:rsidRPr="008C599F">
              <w:rPr>
                <w:rStyle w:val="contentpasted1"/>
                <w:rFonts w:ascii="Calibri Light" w:hAnsi="Calibri Light" w:cs="Calibri Light"/>
                <w:color w:val="000000"/>
                <w:sz w:val="22"/>
              </w:rPr>
              <w:t>&lt;</w:t>
            </w:r>
            <w:r w:rsidR="003E445B" w:rsidRPr="008C599F">
              <w:rPr>
                <w:rStyle w:val="contentpasted1"/>
                <w:rFonts w:ascii="Calibri Light" w:hAnsi="Calibri Light" w:cs="Calibri Light"/>
                <w:color w:val="000000"/>
                <w:sz w:val="22"/>
              </w:rPr>
              <w:t xml:space="preserve"> </w:t>
            </w:r>
            <w:r w:rsidRPr="008C599F">
              <w:rPr>
                <w:rStyle w:val="contentpasted1"/>
                <w:rFonts w:ascii="Calibri Light" w:hAnsi="Calibri Light" w:cs="Calibri Light"/>
                <w:color w:val="000000"/>
                <w:sz w:val="22"/>
              </w:rPr>
              <w:t>75th</w:t>
            </w:r>
          </w:p>
        </w:tc>
        <w:tc>
          <w:tcPr>
            <w:tcW w:w="4085" w:type="pct"/>
            <w:vAlign w:val="center"/>
          </w:tcPr>
          <w:p w14:paraId="55104E6B" w14:textId="587FC8F4" w:rsidR="002220A9" w:rsidRPr="008C599F" w:rsidRDefault="002220A9" w:rsidP="00CD7525">
            <w:pPr>
              <w:rPr>
                <w:rFonts w:ascii="Calibri Light" w:eastAsia="Times New Roman" w:hAnsi="Calibri Light" w:cs="Calibri Light"/>
                <w:sz w:val="22"/>
              </w:rPr>
            </w:pPr>
            <w:r w:rsidRPr="008C599F">
              <w:rPr>
                <w:rFonts w:ascii="Calibri Light" w:eastAsia="Times New Roman" w:hAnsi="Calibri Light" w:cs="Calibri Light"/>
                <w:sz w:val="22"/>
              </w:rPr>
              <w:t>At</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or</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above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the</w:t>
            </w:r>
            <w:r w:rsidR="00562089" w:rsidRPr="008C599F">
              <w:rPr>
                <w:rFonts w:ascii="Calibri Light" w:eastAsia="Times New Roman" w:hAnsi="Calibri Light" w:cs="Calibri Light"/>
                <w:sz w:val="22"/>
              </w:rPr>
              <w:t xml:space="preserve"> </w:t>
            </w:r>
            <w:r w:rsidR="00377619">
              <w:rPr>
                <w:rFonts w:ascii="Calibri Light" w:eastAsia="Times New Roman" w:hAnsi="Calibri Light" w:cs="Calibri Light"/>
                <w:sz w:val="22"/>
              </w:rPr>
              <w:t>National</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Medicaid</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50th</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percentile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but</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below</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the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75th</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percentile.</w:t>
            </w:r>
          </w:p>
        </w:tc>
      </w:tr>
      <w:tr w:rsidR="002220A9" w:rsidRPr="008C599F" w14:paraId="70EE0C92" w14:textId="77777777" w:rsidTr="000F33E5">
        <w:tc>
          <w:tcPr>
            <w:tcW w:w="915" w:type="pct"/>
            <w:shd w:val="clear" w:color="auto" w:fill="C6D9F1" w:themeFill="text2" w:themeFillTint="33"/>
            <w:vAlign w:val="center"/>
          </w:tcPr>
          <w:p w14:paraId="43E5EC2B" w14:textId="40ADE564" w:rsidR="002220A9" w:rsidRPr="008C599F" w:rsidRDefault="002220A9" w:rsidP="003E445B">
            <w:pPr>
              <w:rPr>
                <w:rFonts w:ascii="Calibri Light" w:eastAsia="Times New Roman" w:hAnsi="Calibri Light" w:cs="Calibri Light"/>
                <w:sz w:val="22"/>
              </w:rPr>
            </w:pPr>
            <w:r w:rsidRPr="008C599F">
              <w:rPr>
                <w:rStyle w:val="contentpasted1"/>
                <w:rFonts w:ascii="Calibri Light" w:hAnsi="Calibri Light" w:cs="Calibri Light"/>
                <w:color w:val="000000"/>
                <w:sz w:val="22"/>
              </w:rPr>
              <w:t>≥</w:t>
            </w:r>
            <w:r w:rsidR="003E445B" w:rsidRPr="008C599F">
              <w:rPr>
                <w:rStyle w:val="contentpasted1"/>
                <w:rFonts w:ascii="Calibri Light" w:hAnsi="Calibri Light" w:cs="Calibri Light"/>
                <w:color w:val="000000"/>
                <w:sz w:val="22"/>
              </w:rPr>
              <w:t xml:space="preserve"> </w:t>
            </w:r>
            <w:r w:rsidRPr="008C599F">
              <w:rPr>
                <w:rStyle w:val="contentpasted1"/>
                <w:rFonts w:ascii="Calibri Light" w:hAnsi="Calibri Light" w:cs="Calibri Light"/>
                <w:color w:val="000000"/>
                <w:sz w:val="22"/>
              </w:rPr>
              <w:t>75th</w:t>
            </w:r>
            <w:r w:rsidR="003E445B" w:rsidRPr="008C599F">
              <w:rPr>
                <w:rStyle w:val="contentpasted1"/>
                <w:rFonts w:ascii="Calibri Light" w:hAnsi="Calibri Light" w:cs="Calibri Light"/>
                <w:color w:val="000000"/>
                <w:sz w:val="22"/>
              </w:rPr>
              <w:t xml:space="preserve"> </w:t>
            </w:r>
            <w:r w:rsidRPr="008C599F">
              <w:rPr>
                <w:rStyle w:val="contentpasted1"/>
                <w:rFonts w:ascii="Calibri Light" w:hAnsi="Calibri Light" w:cs="Calibri Light"/>
                <w:color w:val="000000"/>
                <w:sz w:val="22"/>
              </w:rPr>
              <w:t>but</w:t>
            </w:r>
            <w:r w:rsidR="00562089" w:rsidRPr="008C599F">
              <w:rPr>
                <w:rStyle w:val="contentpasted1"/>
                <w:rFonts w:ascii="Calibri Light" w:hAnsi="Calibri Light" w:cs="Calibri Light"/>
                <w:color w:val="000000"/>
                <w:sz w:val="22"/>
              </w:rPr>
              <w:t xml:space="preserve"> </w:t>
            </w:r>
            <w:r w:rsidRPr="008C599F">
              <w:rPr>
                <w:rStyle w:val="contentpasted1"/>
                <w:rFonts w:ascii="Calibri Light" w:hAnsi="Calibri Light" w:cs="Calibri Light"/>
                <w:color w:val="000000"/>
                <w:sz w:val="22"/>
              </w:rPr>
              <w:t>&lt;</w:t>
            </w:r>
            <w:r w:rsidR="003E445B" w:rsidRPr="008C599F">
              <w:rPr>
                <w:rStyle w:val="contentpasted1"/>
                <w:rFonts w:ascii="Calibri Light" w:hAnsi="Calibri Light" w:cs="Calibri Light"/>
                <w:color w:val="000000"/>
                <w:sz w:val="22"/>
              </w:rPr>
              <w:t xml:space="preserve"> </w:t>
            </w:r>
            <w:r w:rsidRPr="008C599F">
              <w:rPr>
                <w:rStyle w:val="contentpasted1"/>
                <w:rFonts w:ascii="Calibri Light" w:hAnsi="Calibri Light" w:cs="Calibri Light"/>
                <w:color w:val="000000"/>
                <w:sz w:val="22"/>
              </w:rPr>
              <w:t>90th</w:t>
            </w:r>
          </w:p>
        </w:tc>
        <w:tc>
          <w:tcPr>
            <w:tcW w:w="4085" w:type="pct"/>
            <w:vAlign w:val="center"/>
          </w:tcPr>
          <w:p w14:paraId="66A206DC" w14:textId="4A1C21CA" w:rsidR="002220A9" w:rsidRPr="008C599F" w:rsidRDefault="002220A9" w:rsidP="00CD7525">
            <w:pPr>
              <w:rPr>
                <w:rFonts w:ascii="Calibri Light" w:eastAsia="Times New Roman" w:hAnsi="Calibri Light" w:cs="Calibri Light"/>
                <w:sz w:val="22"/>
              </w:rPr>
            </w:pPr>
            <w:r w:rsidRPr="008C599F">
              <w:rPr>
                <w:rFonts w:ascii="Calibri Light" w:eastAsia="Times New Roman" w:hAnsi="Calibri Light" w:cs="Calibri Light"/>
                <w:sz w:val="22"/>
              </w:rPr>
              <w:t>At</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or</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above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the</w:t>
            </w:r>
            <w:r w:rsidR="00562089" w:rsidRPr="008C599F">
              <w:rPr>
                <w:rFonts w:ascii="Calibri Light" w:eastAsia="Times New Roman" w:hAnsi="Calibri Light" w:cs="Calibri Light"/>
                <w:sz w:val="22"/>
              </w:rPr>
              <w:t xml:space="preserve"> </w:t>
            </w:r>
            <w:r w:rsidR="00377619">
              <w:rPr>
                <w:rFonts w:ascii="Calibri Light" w:eastAsia="Times New Roman" w:hAnsi="Calibri Light" w:cs="Calibri Light"/>
                <w:sz w:val="22"/>
              </w:rPr>
              <w:t>National</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Medicaid</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75th</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percentile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but</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below</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the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90th</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percentile.</w:t>
            </w:r>
          </w:p>
        </w:tc>
      </w:tr>
      <w:tr w:rsidR="002220A9" w:rsidRPr="008C599F" w14:paraId="20590508" w14:textId="77777777" w:rsidTr="000F33E5">
        <w:tc>
          <w:tcPr>
            <w:tcW w:w="915" w:type="pct"/>
            <w:shd w:val="clear" w:color="auto" w:fill="548DD4" w:themeFill="text2" w:themeFillTint="99"/>
            <w:vAlign w:val="center"/>
          </w:tcPr>
          <w:p w14:paraId="77653765" w14:textId="6A460F2F" w:rsidR="002220A9" w:rsidRPr="008C599F" w:rsidRDefault="002220A9" w:rsidP="003E445B">
            <w:pPr>
              <w:rPr>
                <w:rFonts w:ascii="Calibri Light" w:eastAsia="Times New Roman" w:hAnsi="Calibri Light" w:cs="Calibri Light"/>
                <w:sz w:val="22"/>
              </w:rPr>
            </w:pPr>
            <w:r w:rsidRPr="008C599F">
              <w:rPr>
                <w:rStyle w:val="contentpasted1"/>
                <w:rFonts w:ascii="Calibri Light" w:hAnsi="Calibri Light" w:cs="Calibri Light"/>
                <w:color w:val="000000"/>
                <w:sz w:val="22"/>
              </w:rPr>
              <w:t>≥</w:t>
            </w:r>
            <w:r w:rsidR="003E445B" w:rsidRPr="008C599F">
              <w:rPr>
                <w:rStyle w:val="contentpasted1"/>
                <w:rFonts w:ascii="Calibri Light" w:hAnsi="Calibri Light" w:cs="Calibri Light"/>
                <w:color w:val="000000"/>
                <w:sz w:val="22"/>
              </w:rPr>
              <w:t xml:space="preserve"> </w:t>
            </w:r>
            <w:r w:rsidRPr="008C599F">
              <w:rPr>
                <w:rStyle w:val="contentpasted1"/>
                <w:rFonts w:ascii="Calibri Light" w:hAnsi="Calibri Light" w:cs="Calibri Light"/>
                <w:color w:val="000000"/>
                <w:sz w:val="22"/>
              </w:rPr>
              <w:t>90th</w:t>
            </w:r>
          </w:p>
        </w:tc>
        <w:tc>
          <w:tcPr>
            <w:tcW w:w="4085" w:type="pct"/>
            <w:vAlign w:val="center"/>
          </w:tcPr>
          <w:p w14:paraId="010B0F5D" w14:textId="3CB5D421" w:rsidR="002220A9" w:rsidRPr="008C599F" w:rsidRDefault="002220A9" w:rsidP="00CD7525">
            <w:pPr>
              <w:rPr>
                <w:rFonts w:ascii="Calibri Light" w:eastAsia="Times New Roman" w:hAnsi="Calibri Light" w:cs="Calibri Light"/>
                <w:sz w:val="22"/>
              </w:rPr>
            </w:pPr>
            <w:r w:rsidRPr="008C599F">
              <w:rPr>
                <w:rFonts w:ascii="Calibri Light" w:eastAsia="Times New Roman" w:hAnsi="Calibri Light" w:cs="Calibri Light"/>
                <w:sz w:val="22"/>
              </w:rPr>
              <w:t>At</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or</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above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the</w:t>
            </w:r>
            <w:r w:rsidR="00562089" w:rsidRPr="008C599F">
              <w:rPr>
                <w:rFonts w:ascii="Calibri Light" w:eastAsia="Times New Roman" w:hAnsi="Calibri Light" w:cs="Calibri Light"/>
                <w:sz w:val="22"/>
              </w:rPr>
              <w:t xml:space="preserve"> </w:t>
            </w:r>
            <w:r w:rsidR="00377619">
              <w:rPr>
                <w:rFonts w:ascii="Calibri Light" w:eastAsia="Times New Roman" w:hAnsi="Calibri Light" w:cs="Calibri Light"/>
                <w:sz w:val="22"/>
              </w:rPr>
              <w:t>National</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Medicaid</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90th</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percentile.</w:t>
            </w:r>
          </w:p>
        </w:tc>
      </w:tr>
      <w:tr w:rsidR="002220A9" w:rsidRPr="008C599F" w14:paraId="19B1306C" w14:textId="77777777" w:rsidTr="000F33E5">
        <w:tc>
          <w:tcPr>
            <w:tcW w:w="915" w:type="pct"/>
            <w:shd w:val="clear" w:color="auto" w:fill="auto"/>
            <w:vAlign w:val="center"/>
          </w:tcPr>
          <w:p w14:paraId="1222B7C3" w14:textId="77777777" w:rsidR="002220A9" w:rsidRPr="008C599F" w:rsidRDefault="002220A9" w:rsidP="003E445B">
            <w:pPr>
              <w:rPr>
                <w:rFonts w:ascii="Calibri Light" w:eastAsia="Times New Roman" w:hAnsi="Calibri Light" w:cs="Calibri Light"/>
                <w:sz w:val="22"/>
              </w:rPr>
            </w:pPr>
            <w:r w:rsidRPr="008C599F">
              <w:rPr>
                <w:rFonts w:ascii="Calibri Light" w:eastAsia="Times New Roman" w:hAnsi="Calibri Light" w:cs="Calibri Light"/>
                <w:sz w:val="22"/>
              </w:rPr>
              <w:t>N/A</w:t>
            </w:r>
          </w:p>
        </w:tc>
        <w:tc>
          <w:tcPr>
            <w:tcW w:w="4085" w:type="pct"/>
            <w:vAlign w:val="center"/>
          </w:tcPr>
          <w:p w14:paraId="58F06721" w14:textId="73D61502" w:rsidR="002220A9" w:rsidRPr="008C599F" w:rsidRDefault="002220A9" w:rsidP="00CD7525">
            <w:pPr>
              <w:rPr>
                <w:rFonts w:ascii="Calibri Light" w:eastAsia="Times New Roman" w:hAnsi="Calibri Light" w:cs="Calibri Light"/>
                <w:sz w:val="22"/>
              </w:rPr>
            </w:pPr>
            <w:r w:rsidRPr="008C599F">
              <w:rPr>
                <w:rFonts w:ascii="Calibri Light" w:eastAsia="Times New Roman" w:hAnsi="Calibri Light" w:cs="Calibri Light"/>
                <w:sz w:val="22"/>
              </w:rPr>
              <w:t>No</w:t>
            </w:r>
            <w:r w:rsidR="00562089" w:rsidRPr="008C599F">
              <w:rPr>
                <w:rFonts w:ascii="Calibri Light" w:eastAsia="Times New Roman" w:hAnsi="Calibri Light" w:cs="Calibri Light"/>
                <w:sz w:val="22"/>
              </w:rPr>
              <w:t xml:space="preserve"> </w:t>
            </w:r>
            <w:r w:rsidR="00377619">
              <w:rPr>
                <w:rFonts w:ascii="Calibri Light" w:eastAsia="Times New Roman" w:hAnsi="Calibri Light" w:cs="Calibri Light"/>
                <w:sz w:val="22"/>
              </w:rPr>
              <w:t>National</w:t>
            </w:r>
            <w:r w:rsidR="00754E50">
              <w:rPr>
                <w:rFonts w:ascii="Calibri Light" w:eastAsia="Times New Roman" w:hAnsi="Calibri Light" w:cs="Calibri Light"/>
                <w:sz w:val="22"/>
              </w:rPr>
              <w:t xml:space="preserve"> Medicaid</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benchmarks</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available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for</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this</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measure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or</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measure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not</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applicable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(N/A).</w:t>
            </w:r>
          </w:p>
        </w:tc>
      </w:tr>
    </w:tbl>
    <w:p w14:paraId="69E8B48D" w14:textId="1B14748A" w:rsidR="00C63659" w:rsidRPr="008C599F" w:rsidRDefault="00C63659" w:rsidP="00C63659">
      <w:pPr>
        <w:pStyle w:val="ListParagraph"/>
        <w:spacing w:after="480"/>
        <w:ind w:left="0"/>
        <w:rPr>
          <w:rFonts w:ascii="Calibri Light" w:hAnsi="Calibri Light" w:cs="Calibri Light"/>
          <w:color w:val="000000"/>
          <w:sz w:val="20"/>
          <w:szCs w:val="18"/>
        </w:rPr>
      </w:pPr>
      <w:bookmarkStart w:id="154" w:name="_Toc112764816"/>
      <w:r w:rsidRPr="008C599F">
        <w:rPr>
          <w:rFonts w:ascii="Calibri Light" w:hAnsi="Calibri Light" w:cs="Calibri Light"/>
          <w:color w:val="000000"/>
          <w:sz w:val="20"/>
          <w:szCs w:val="18"/>
        </w:rPr>
        <w:t>HEDIS: Healthcare Effectiveness Data and Information Set; NCQA: National Committee for Quality Assurance; MY: measurement year.</w:t>
      </w:r>
    </w:p>
    <w:p w14:paraId="7AC7877A" w14:textId="77777777" w:rsidR="00C63659" w:rsidRPr="008C599F" w:rsidRDefault="00C63659">
      <w:pPr>
        <w:spacing w:after="200" w:line="276" w:lineRule="auto"/>
        <w:rPr>
          <w:rFonts w:ascii="Calibri Light" w:hAnsi="Calibri Light" w:cs="Calibri Light"/>
          <w:color w:val="000000"/>
          <w:sz w:val="20"/>
          <w:szCs w:val="18"/>
        </w:rPr>
      </w:pPr>
      <w:r w:rsidRPr="008C599F">
        <w:rPr>
          <w:rFonts w:ascii="Calibri Light" w:hAnsi="Calibri Light" w:cs="Calibri Light"/>
          <w:color w:val="000000"/>
          <w:sz w:val="20"/>
          <w:szCs w:val="18"/>
        </w:rPr>
        <w:br w:type="page"/>
      </w:r>
    </w:p>
    <w:p w14:paraId="1C696F98" w14:textId="2F0E92D1" w:rsidR="001450CD" w:rsidRPr="008C599F" w:rsidRDefault="001450CD" w:rsidP="00636CDA">
      <w:pPr>
        <w:pStyle w:val="Caption"/>
        <w:keepNext/>
        <w:rPr>
          <w:rFonts w:ascii="Calibri Light" w:hAnsi="Calibri Light" w:cs="Calibri Light"/>
        </w:rPr>
      </w:pPr>
      <w:bookmarkStart w:id="155" w:name="_Toc192537044"/>
      <w:r w:rsidRPr="008C599F">
        <w:rPr>
          <w:rFonts w:ascii="Calibri Light" w:hAnsi="Calibri Light" w:cs="Calibri Light"/>
        </w:rPr>
        <w:lastRenderedPageBreak/>
        <w:t>Table</w:t>
      </w:r>
      <w:r w:rsidR="00562089" w:rsidRPr="008C599F">
        <w:rPr>
          <w:rFonts w:ascii="Calibri Light" w:hAnsi="Calibri Light" w:cs="Calibri Light"/>
        </w:rPr>
        <w:t xml:space="preserve"> </w:t>
      </w:r>
      <w:r w:rsidRPr="008C599F">
        <w:rPr>
          <w:rFonts w:ascii="Calibri Light" w:hAnsi="Calibri Light" w:cs="Calibri Light"/>
          <w:color w:val="2B579A"/>
          <w:shd w:val="clear" w:color="auto" w:fill="E6E6E6"/>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color w:val="2B579A"/>
          <w:shd w:val="clear" w:color="auto" w:fill="E6E6E6"/>
        </w:rPr>
        <w:fldChar w:fldCharType="separate"/>
      </w:r>
      <w:r w:rsidR="00A25BF3" w:rsidRPr="008C599F">
        <w:rPr>
          <w:rFonts w:ascii="Calibri Light" w:hAnsi="Calibri Light" w:cs="Calibri Light"/>
        </w:rPr>
        <w:t>10</w:t>
      </w:r>
      <w:r w:rsidRPr="008C599F">
        <w:rPr>
          <w:rFonts w:ascii="Calibri Light" w:hAnsi="Calibri Light" w:cs="Calibri Light"/>
          <w:color w:val="2B579A"/>
          <w:shd w:val="clear" w:color="auto" w:fill="E6E6E6"/>
        </w:rPr>
        <w:fldChar w:fldCharType="end"/>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HEDIS</w:t>
      </w:r>
      <w:r w:rsidR="00562089" w:rsidRPr="008C599F">
        <w:rPr>
          <w:rFonts w:ascii="Calibri Light" w:hAnsi="Calibri Light" w:cs="Calibri Light"/>
        </w:rPr>
        <w:t xml:space="preserve"> </w:t>
      </w:r>
      <w:r w:rsidRPr="008C599F">
        <w:rPr>
          <w:rFonts w:ascii="Calibri Light" w:hAnsi="Calibri Light" w:cs="Calibri Light"/>
        </w:rPr>
        <w:t>Performance</w:t>
      </w:r>
      <w:r w:rsidR="00562089" w:rsidRPr="008C599F">
        <w:rPr>
          <w:rFonts w:ascii="Calibri Light" w:hAnsi="Calibri Light" w:cs="Calibri Light"/>
        </w:rPr>
        <w:t xml:space="preserve"> </w:t>
      </w:r>
      <w:r w:rsidRPr="008C599F">
        <w:rPr>
          <w:rFonts w:ascii="Calibri Light" w:hAnsi="Calibri Light" w:cs="Calibri Light"/>
        </w:rPr>
        <w:t>Measures</w:t>
      </w:r>
      <w:r w:rsidR="00562089" w:rsidRPr="008C599F">
        <w:rPr>
          <w:rFonts w:ascii="Calibri Light" w:hAnsi="Calibri Light" w:cs="Calibri Light"/>
        </w:rPr>
        <w:t xml:space="preserve"> </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MY</w:t>
      </w:r>
      <w:r w:rsidR="00562089" w:rsidRPr="008C599F">
        <w:rPr>
          <w:rFonts w:ascii="Calibri Light" w:hAnsi="Calibri Light" w:cs="Calibri Light"/>
        </w:rPr>
        <w:t xml:space="preserve"> </w:t>
      </w:r>
      <w:r w:rsidRPr="008C599F">
        <w:rPr>
          <w:rFonts w:ascii="Calibri Light" w:hAnsi="Calibri Light" w:cs="Calibri Light"/>
        </w:rPr>
        <w:t>202</w:t>
      </w:r>
      <w:bookmarkEnd w:id="154"/>
      <w:r w:rsidR="004D556F" w:rsidRPr="008C599F">
        <w:rPr>
          <w:rFonts w:ascii="Calibri Light" w:hAnsi="Calibri Light" w:cs="Calibri Light"/>
        </w:rPr>
        <w:t>3</w:t>
      </w:r>
      <w:bookmarkEnd w:id="155"/>
    </w:p>
    <w:tbl>
      <w:tblPr>
        <w:tblStyle w:val="TableGrid"/>
        <w:tblW w:w="5000" w:type="pct"/>
        <w:tblLook w:val="04A0" w:firstRow="1" w:lastRow="0" w:firstColumn="1" w:lastColumn="0" w:noHBand="0" w:noVBand="1"/>
        <w:tblCaption w:val="HEDIS performance measures"/>
        <w:tblDescription w:val="HEDIS performance measures"/>
      </w:tblPr>
      <w:tblGrid>
        <w:gridCol w:w="8500"/>
        <w:gridCol w:w="2290"/>
      </w:tblGrid>
      <w:tr w:rsidR="001450CD" w:rsidRPr="008C599F" w14:paraId="7784C45C" w14:textId="77777777" w:rsidTr="00F139DB">
        <w:trPr>
          <w:trHeight w:val="20"/>
          <w:tblHeader/>
        </w:trPr>
        <w:tc>
          <w:tcPr>
            <w:tcW w:w="3939" w:type="pct"/>
            <w:shd w:val="clear" w:color="auto" w:fill="5F497A" w:themeFill="accent4" w:themeFillShade="BF"/>
            <w:vAlign w:val="bottom"/>
          </w:tcPr>
          <w:p w14:paraId="13EAE321" w14:textId="43089C65" w:rsidR="001450CD" w:rsidRPr="008C599F" w:rsidRDefault="001450CD" w:rsidP="00CD7525">
            <w:pPr>
              <w:jc w:val="left"/>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HEDIS</w:t>
            </w:r>
            <w:r w:rsidR="00562089" w:rsidRPr="008C599F">
              <w:rPr>
                <w:rFonts w:ascii="Calibri Light" w:hAnsi="Calibri Light" w:cs="Calibri Light"/>
                <w:b/>
                <w:bCs/>
                <w:color w:val="FFFFFF" w:themeColor="background1"/>
                <w:sz w:val="22"/>
              </w:rPr>
              <w:t xml:space="preserve"> </w:t>
            </w:r>
            <w:r w:rsidRPr="008C599F">
              <w:rPr>
                <w:rFonts w:ascii="Calibri Light" w:hAnsi="Calibri Light" w:cs="Calibri Light"/>
                <w:b/>
                <w:bCs/>
                <w:color w:val="FFFFFF" w:themeColor="background1"/>
                <w:sz w:val="22"/>
              </w:rPr>
              <w:t>Measure</w:t>
            </w:r>
          </w:p>
        </w:tc>
        <w:tc>
          <w:tcPr>
            <w:tcW w:w="1061" w:type="pct"/>
            <w:shd w:val="clear" w:color="auto" w:fill="5F497A" w:themeFill="accent4" w:themeFillShade="BF"/>
            <w:vAlign w:val="bottom"/>
          </w:tcPr>
          <w:p w14:paraId="3518125A" w14:textId="77777777" w:rsidR="001450CD" w:rsidRPr="008C599F" w:rsidRDefault="001450CD" w:rsidP="00636CDA">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MBHP</w:t>
            </w:r>
          </w:p>
        </w:tc>
      </w:tr>
      <w:tr w:rsidR="004D556F" w:rsidRPr="008C599F" w14:paraId="200B99C8" w14:textId="77777777">
        <w:trPr>
          <w:trHeight w:val="20"/>
        </w:trPr>
        <w:tc>
          <w:tcPr>
            <w:tcW w:w="3939" w:type="pct"/>
            <w:tcBorders>
              <w:top w:val="single" w:sz="4" w:space="0" w:color="auto"/>
              <w:left w:val="single" w:sz="4" w:space="0" w:color="auto"/>
              <w:bottom w:val="single" w:sz="4" w:space="0" w:color="auto"/>
              <w:right w:val="single" w:sz="4" w:space="0" w:color="auto"/>
            </w:tcBorders>
            <w:shd w:val="clear" w:color="auto" w:fill="auto"/>
          </w:tcPr>
          <w:p w14:paraId="3B6DEA12" w14:textId="72F2E469" w:rsidR="004D556F" w:rsidRPr="008C599F" w:rsidRDefault="004D556F" w:rsidP="004D556F">
            <w:pPr>
              <w:jc w:val="left"/>
              <w:rPr>
                <w:rFonts w:ascii="Calibri Light" w:hAnsi="Calibri Light" w:cs="Calibri Light"/>
                <w:sz w:val="22"/>
              </w:rPr>
            </w:pPr>
            <w:bookmarkStart w:id="156" w:name="_Hlk157718248"/>
            <w:r w:rsidRPr="008C599F">
              <w:rPr>
                <w:rFonts w:ascii="Calibri Light" w:hAnsi="Calibri Light" w:cs="Calibri Light"/>
                <w:color w:val="000000"/>
                <w:sz w:val="22"/>
              </w:rPr>
              <w:t>Follow-</w:t>
            </w:r>
            <w:r w:rsidR="00572F10" w:rsidRPr="008C599F">
              <w:rPr>
                <w:rFonts w:ascii="Calibri Light" w:hAnsi="Calibri Light" w:cs="Calibri Light"/>
                <w:color w:val="000000"/>
                <w:sz w:val="22"/>
              </w:rPr>
              <w:t>u</w:t>
            </w:r>
            <w:r w:rsidRPr="008C599F">
              <w:rPr>
                <w:rFonts w:ascii="Calibri Light" w:hAnsi="Calibri Light" w:cs="Calibri Light"/>
                <w:color w:val="000000"/>
                <w:sz w:val="22"/>
              </w:rPr>
              <w:t>p Care for Children Prescribed ADHD Medication (Initiation)</w:t>
            </w:r>
          </w:p>
        </w:tc>
        <w:tc>
          <w:tcPr>
            <w:tcW w:w="1061" w:type="pct"/>
            <w:tcBorders>
              <w:top w:val="nil"/>
              <w:left w:val="single" w:sz="2" w:space="0" w:color="000000"/>
              <w:bottom w:val="single" w:sz="2" w:space="0" w:color="000000"/>
              <w:right w:val="single" w:sz="7" w:space="0" w:color="000000"/>
            </w:tcBorders>
            <w:shd w:val="clear" w:color="auto" w:fill="F79646"/>
          </w:tcPr>
          <w:p w14:paraId="3DE581DA"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36.54% </w:t>
            </w:r>
          </w:p>
          <w:p w14:paraId="02B976B4" w14:textId="401FA0C8" w:rsidR="004D556F" w:rsidRPr="008C599F" w:rsidRDefault="004D556F" w:rsidP="004D556F">
            <w:pPr>
              <w:jc w:val="right"/>
              <w:rPr>
                <w:rFonts w:ascii="Calibri Light" w:hAnsi="Calibri Light" w:cs="Calibri Light"/>
                <w:sz w:val="22"/>
              </w:rPr>
            </w:pPr>
            <w:r w:rsidRPr="008C599F">
              <w:rPr>
                <w:rFonts w:ascii="Calibri Light" w:hAnsi="Calibri Light" w:cs="Calibri Light"/>
                <w:color w:val="000000"/>
                <w:sz w:val="22"/>
              </w:rPr>
              <w:t>(&lt;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25th)</w:t>
            </w:r>
          </w:p>
        </w:tc>
      </w:tr>
      <w:tr w:rsidR="004D556F" w:rsidRPr="008C599F" w14:paraId="6BA332A8" w14:textId="77777777">
        <w:trPr>
          <w:trHeight w:val="20"/>
        </w:trPr>
        <w:tc>
          <w:tcPr>
            <w:tcW w:w="3939" w:type="pct"/>
            <w:tcBorders>
              <w:top w:val="nil"/>
              <w:left w:val="single" w:sz="4" w:space="0" w:color="auto"/>
              <w:bottom w:val="single" w:sz="4" w:space="0" w:color="auto"/>
              <w:right w:val="single" w:sz="4" w:space="0" w:color="auto"/>
            </w:tcBorders>
            <w:shd w:val="clear" w:color="auto" w:fill="auto"/>
          </w:tcPr>
          <w:p w14:paraId="78173E95" w14:textId="6B317A3E" w:rsidR="004D556F" w:rsidRPr="008C599F" w:rsidRDefault="004D556F" w:rsidP="004D556F">
            <w:pPr>
              <w:jc w:val="left"/>
              <w:rPr>
                <w:rFonts w:ascii="Calibri Light" w:hAnsi="Calibri Light" w:cs="Calibri Light"/>
                <w:sz w:val="22"/>
              </w:rPr>
            </w:pPr>
            <w:r w:rsidRPr="008C599F">
              <w:rPr>
                <w:rFonts w:ascii="Calibri Light" w:hAnsi="Calibri Light" w:cs="Calibri Light"/>
                <w:color w:val="000000"/>
                <w:sz w:val="22"/>
              </w:rPr>
              <w:t>Follow-</w:t>
            </w:r>
            <w:r w:rsidR="00572F10" w:rsidRPr="008C599F">
              <w:rPr>
                <w:rFonts w:ascii="Calibri Light" w:hAnsi="Calibri Light" w:cs="Calibri Light"/>
                <w:color w:val="000000"/>
                <w:sz w:val="22"/>
              </w:rPr>
              <w:t>u</w:t>
            </w:r>
            <w:r w:rsidRPr="008C599F">
              <w:rPr>
                <w:rFonts w:ascii="Calibri Light" w:hAnsi="Calibri Light" w:cs="Calibri Light"/>
                <w:color w:val="000000"/>
                <w:sz w:val="22"/>
              </w:rPr>
              <w:t>p Care for Children Prescribed ADHD Medication (Continuation)</w:t>
            </w:r>
          </w:p>
        </w:tc>
        <w:tc>
          <w:tcPr>
            <w:tcW w:w="1061" w:type="pct"/>
            <w:tcBorders>
              <w:top w:val="nil"/>
              <w:left w:val="single" w:sz="2" w:space="0" w:color="000000"/>
              <w:bottom w:val="single" w:sz="2" w:space="0" w:color="000000"/>
              <w:right w:val="single" w:sz="7" w:space="0" w:color="000000"/>
            </w:tcBorders>
            <w:shd w:val="clear" w:color="auto" w:fill="F79646"/>
          </w:tcPr>
          <w:p w14:paraId="04464AA3"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36.97% </w:t>
            </w:r>
          </w:p>
          <w:p w14:paraId="2EC8E26D" w14:textId="4F87C194" w:rsidR="004D556F" w:rsidRPr="008C599F" w:rsidRDefault="004D556F" w:rsidP="004D556F">
            <w:pPr>
              <w:jc w:val="right"/>
              <w:rPr>
                <w:rFonts w:ascii="Calibri Light" w:hAnsi="Calibri Light" w:cs="Calibri Light"/>
                <w:sz w:val="22"/>
              </w:rPr>
            </w:pPr>
            <w:r w:rsidRPr="008C599F">
              <w:rPr>
                <w:rFonts w:ascii="Calibri Light" w:hAnsi="Calibri Light" w:cs="Calibri Light"/>
                <w:color w:val="000000"/>
                <w:sz w:val="22"/>
              </w:rPr>
              <w:t>(&lt;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25th)</w:t>
            </w:r>
          </w:p>
        </w:tc>
      </w:tr>
      <w:bookmarkEnd w:id="156"/>
      <w:tr w:rsidR="004D556F" w:rsidRPr="008C599F" w14:paraId="5E73ACF6" w14:textId="77777777">
        <w:trPr>
          <w:trHeight w:val="20"/>
        </w:trPr>
        <w:tc>
          <w:tcPr>
            <w:tcW w:w="3939" w:type="pct"/>
            <w:tcBorders>
              <w:top w:val="nil"/>
              <w:left w:val="single" w:sz="4" w:space="0" w:color="auto"/>
              <w:bottom w:val="single" w:sz="4" w:space="0" w:color="auto"/>
              <w:right w:val="single" w:sz="4" w:space="0" w:color="auto"/>
            </w:tcBorders>
            <w:shd w:val="clear" w:color="auto" w:fill="auto"/>
          </w:tcPr>
          <w:p w14:paraId="6EDB46AC" w14:textId="7C93FA05" w:rsidR="004D556F" w:rsidRPr="008C599F" w:rsidRDefault="004D556F" w:rsidP="004D556F">
            <w:pPr>
              <w:jc w:val="left"/>
              <w:rPr>
                <w:rFonts w:ascii="Calibri Light" w:hAnsi="Calibri Light" w:cs="Calibri Light"/>
                <w:sz w:val="22"/>
              </w:rPr>
            </w:pPr>
            <w:r w:rsidRPr="008C599F">
              <w:rPr>
                <w:rFonts w:ascii="Calibri Light" w:hAnsi="Calibri Light" w:cs="Calibri Light"/>
                <w:color w:val="000000"/>
                <w:sz w:val="22"/>
              </w:rPr>
              <w:t>Metabolic Monitoring for Children and Adolescents on Antipsychotics</w:t>
            </w:r>
          </w:p>
        </w:tc>
        <w:tc>
          <w:tcPr>
            <w:tcW w:w="1061" w:type="pct"/>
            <w:tcBorders>
              <w:top w:val="nil"/>
              <w:left w:val="single" w:sz="2" w:space="0" w:color="000000"/>
              <w:bottom w:val="single" w:sz="2" w:space="0" w:color="000000"/>
              <w:right w:val="single" w:sz="7" w:space="0" w:color="000000"/>
            </w:tcBorders>
            <w:shd w:val="clear" w:color="auto" w:fill="FBD4B4"/>
          </w:tcPr>
          <w:p w14:paraId="6E9264DA"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35.08% </w:t>
            </w:r>
          </w:p>
          <w:p w14:paraId="6D332732" w14:textId="27EE0BF8" w:rsidR="004D556F" w:rsidRPr="008C599F" w:rsidRDefault="004D556F" w:rsidP="004D556F">
            <w:pPr>
              <w:jc w:val="right"/>
              <w:rPr>
                <w:rFonts w:ascii="Calibri Light" w:hAnsi="Calibri Light" w:cs="Calibri Light"/>
                <w:sz w:val="22"/>
              </w:rPr>
            </w:pPr>
            <w:r w:rsidRPr="008C599F">
              <w:rPr>
                <w:rFonts w:ascii="Calibri Light" w:hAnsi="Calibri Light" w:cs="Calibri Light"/>
                <w:color w:val="000000"/>
                <w:sz w:val="22"/>
              </w:rPr>
              <w: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25th but &lt;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50th)</w:t>
            </w:r>
          </w:p>
        </w:tc>
      </w:tr>
      <w:tr w:rsidR="004D556F" w:rsidRPr="008C599F" w14:paraId="17D06E10" w14:textId="77777777">
        <w:trPr>
          <w:trHeight w:val="20"/>
        </w:trPr>
        <w:tc>
          <w:tcPr>
            <w:tcW w:w="3939" w:type="pct"/>
            <w:tcBorders>
              <w:top w:val="nil"/>
              <w:left w:val="single" w:sz="4" w:space="0" w:color="auto"/>
              <w:bottom w:val="single" w:sz="4" w:space="0" w:color="auto"/>
              <w:right w:val="single" w:sz="4" w:space="0" w:color="auto"/>
            </w:tcBorders>
            <w:shd w:val="clear" w:color="auto" w:fill="auto"/>
          </w:tcPr>
          <w:p w14:paraId="16BF46B1" w14:textId="29BA1C59" w:rsidR="004D556F" w:rsidRPr="008C599F" w:rsidRDefault="004D556F" w:rsidP="004D556F">
            <w:pPr>
              <w:jc w:val="left"/>
              <w:rPr>
                <w:rFonts w:ascii="Calibri Light" w:hAnsi="Calibri Light" w:cs="Calibri Light"/>
                <w:bCs/>
                <w:sz w:val="22"/>
              </w:rPr>
            </w:pPr>
            <w:r w:rsidRPr="008C599F">
              <w:rPr>
                <w:rFonts w:ascii="Calibri Light" w:hAnsi="Calibri Light" w:cs="Calibri Light"/>
                <w:color w:val="000000"/>
                <w:sz w:val="22"/>
              </w:rPr>
              <w:t>Diabetes Screening for People with Schizophrenia or Bipolar Disorder Who Are Using Antipsychotic Medications</w:t>
            </w:r>
          </w:p>
        </w:tc>
        <w:tc>
          <w:tcPr>
            <w:tcW w:w="1061" w:type="pct"/>
            <w:tcBorders>
              <w:top w:val="nil"/>
              <w:left w:val="single" w:sz="2" w:space="0" w:color="000000"/>
              <w:bottom w:val="single" w:sz="2" w:space="0" w:color="000000"/>
              <w:right w:val="single" w:sz="7" w:space="0" w:color="000000"/>
            </w:tcBorders>
            <w:shd w:val="clear" w:color="auto" w:fill="FBD4B4"/>
          </w:tcPr>
          <w:p w14:paraId="40F6D387"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78.92% </w:t>
            </w:r>
          </w:p>
          <w:p w14:paraId="4307A84D" w14:textId="3FF2A0B7" w:rsidR="004D556F" w:rsidRPr="008C599F" w:rsidRDefault="004D556F" w:rsidP="004D556F">
            <w:pPr>
              <w:jc w:val="right"/>
              <w:rPr>
                <w:rFonts w:ascii="Calibri Light" w:hAnsi="Calibri Light" w:cs="Calibri Light"/>
                <w:sz w:val="22"/>
              </w:rPr>
            </w:pPr>
            <w:r w:rsidRPr="008C599F">
              <w:rPr>
                <w:rFonts w:ascii="Calibri Light" w:hAnsi="Calibri Light" w:cs="Calibri Light"/>
                <w:color w:val="000000"/>
                <w:sz w:val="22"/>
              </w:rPr>
              <w: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25th but &lt;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50th)</w:t>
            </w:r>
          </w:p>
        </w:tc>
      </w:tr>
      <w:tr w:rsidR="004D556F" w:rsidRPr="008C599F" w14:paraId="20DB3CBF" w14:textId="77777777">
        <w:trPr>
          <w:trHeight w:val="20"/>
        </w:trPr>
        <w:tc>
          <w:tcPr>
            <w:tcW w:w="3939" w:type="pct"/>
            <w:tcBorders>
              <w:top w:val="nil"/>
              <w:left w:val="single" w:sz="4" w:space="0" w:color="auto"/>
              <w:bottom w:val="single" w:sz="4" w:space="0" w:color="auto"/>
              <w:right w:val="single" w:sz="4" w:space="0" w:color="auto"/>
            </w:tcBorders>
            <w:shd w:val="clear" w:color="auto" w:fill="auto"/>
          </w:tcPr>
          <w:p w14:paraId="321B185B" w14:textId="642B7E27" w:rsidR="004D556F" w:rsidRPr="008C599F" w:rsidRDefault="004D556F" w:rsidP="004D556F">
            <w:pPr>
              <w:jc w:val="left"/>
              <w:rPr>
                <w:rFonts w:ascii="Calibri Light" w:hAnsi="Calibri Light" w:cs="Calibri Light"/>
                <w:sz w:val="22"/>
              </w:rPr>
            </w:pPr>
            <w:bookmarkStart w:id="157" w:name="_Hlk157718082"/>
            <w:r w:rsidRPr="008C599F">
              <w:rPr>
                <w:rFonts w:ascii="Calibri Light" w:hAnsi="Calibri Light" w:cs="Calibri Light"/>
                <w:sz w:val="22"/>
              </w:rPr>
              <w:t>Follow-</w:t>
            </w:r>
            <w:r w:rsidR="00077F73" w:rsidRPr="008C599F">
              <w:rPr>
                <w:rFonts w:ascii="Calibri Light" w:hAnsi="Calibri Light" w:cs="Calibri Light"/>
                <w:sz w:val="22"/>
              </w:rPr>
              <w:t>u</w:t>
            </w:r>
            <w:r w:rsidRPr="008C599F">
              <w:rPr>
                <w:rFonts w:ascii="Calibri Light" w:hAnsi="Calibri Light" w:cs="Calibri Light"/>
                <w:sz w:val="22"/>
              </w:rPr>
              <w:t>p After Emergency Department Visit for Mental Illness (7 days)</w:t>
            </w:r>
          </w:p>
        </w:tc>
        <w:tc>
          <w:tcPr>
            <w:tcW w:w="1061" w:type="pct"/>
            <w:tcBorders>
              <w:top w:val="nil"/>
              <w:left w:val="single" w:sz="2" w:space="0" w:color="000000"/>
              <w:bottom w:val="single" w:sz="2" w:space="0" w:color="000000"/>
              <w:right w:val="single" w:sz="7" w:space="0" w:color="000000"/>
            </w:tcBorders>
            <w:shd w:val="clear" w:color="auto" w:fill="4F81BD"/>
          </w:tcPr>
          <w:p w14:paraId="08FCBBE3"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74.31% </w:t>
            </w:r>
          </w:p>
          <w:p w14:paraId="54822BE8" w14:textId="070D33B9" w:rsidR="004D556F" w:rsidRPr="008C599F" w:rsidRDefault="004D556F" w:rsidP="004D556F">
            <w:pPr>
              <w:jc w:val="right"/>
              <w:rPr>
                <w:rFonts w:ascii="Calibri Light" w:hAnsi="Calibri Light" w:cs="Calibri Light"/>
                <w:sz w:val="22"/>
              </w:rPr>
            </w:pPr>
            <w:r w:rsidRPr="008C599F">
              <w:rPr>
                <w:rFonts w:ascii="Calibri Light" w:hAnsi="Calibri Light" w:cs="Calibri Light"/>
                <w:color w:val="000000"/>
                <w:sz w:val="22"/>
              </w:rPr>
              <w: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90th)</w:t>
            </w:r>
          </w:p>
        </w:tc>
      </w:tr>
      <w:tr w:rsidR="004D556F" w:rsidRPr="008C599F" w14:paraId="06451432" w14:textId="77777777">
        <w:trPr>
          <w:trHeight w:val="20"/>
        </w:trPr>
        <w:tc>
          <w:tcPr>
            <w:tcW w:w="3939" w:type="pct"/>
            <w:tcBorders>
              <w:top w:val="nil"/>
              <w:left w:val="single" w:sz="4" w:space="0" w:color="auto"/>
              <w:bottom w:val="single" w:sz="4" w:space="0" w:color="auto"/>
              <w:right w:val="single" w:sz="4" w:space="0" w:color="auto"/>
            </w:tcBorders>
            <w:shd w:val="clear" w:color="auto" w:fill="auto"/>
          </w:tcPr>
          <w:p w14:paraId="15B64095" w14:textId="73939214" w:rsidR="004D556F" w:rsidRPr="008C599F" w:rsidRDefault="004D556F" w:rsidP="004D556F">
            <w:pPr>
              <w:jc w:val="left"/>
              <w:rPr>
                <w:rFonts w:ascii="Calibri Light" w:hAnsi="Calibri Light" w:cs="Calibri Light"/>
                <w:sz w:val="22"/>
              </w:rPr>
            </w:pPr>
            <w:r w:rsidRPr="008C599F">
              <w:rPr>
                <w:rFonts w:ascii="Calibri Light" w:hAnsi="Calibri Light" w:cs="Calibri Light"/>
                <w:sz w:val="22"/>
              </w:rPr>
              <w:t>Follow-</w:t>
            </w:r>
            <w:r w:rsidR="00077F73" w:rsidRPr="008C599F">
              <w:rPr>
                <w:rFonts w:ascii="Calibri Light" w:hAnsi="Calibri Light" w:cs="Calibri Light"/>
                <w:sz w:val="22"/>
              </w:rPr>
              <w:t>u</w:t>
            </w:r>
            <w:r w:rsidRPr="008C599F">
              <w:rPr>
                <w:rFonts w:ascii="Calibri Light" w:hAnsi="Calibri Light" w:cs="Calibri Light"/>
                <w:sz w:val="22"/>
              </w:rPr>
              <w:t>p After Emergency Department Visit for Mental Illness (30 days)</w:t>
            </w:r>
          </w:p>
        </w:tc>
        <w:tc>
          <w:tcPr>
            <w:tcW w:w="1061" w:type="pct"/>
            <w:tcBorders>
              <w:top w:val="nil"/>
              <w:left w:val="single" w:sz="2" w:space="0" w:color="000000"/>
              <w:bottom w:val="single" w:sz="2" w:space="0" w:color="000000"/>
              <w:right w:val="single" w:sz="7" w:space="0" w:color="000000"/>
            </w:tcBorders>
            <w:shd w:val="clear" w:color="auto" w:fill="4F81BD"/>
          </w:tcPr>
          <w:p w14:paraId="12FC86CC"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81.89% </w:t>
            </w:r>
          </w:p>
          <w:p w14:paraId="0BD85BC4" w14:textId="4BE54FEB" w:rsidR="004D556F" w:rsidRPr="008C599F" w:rsidRDefault="004D556F" w:rsidP="004D556F">
            <w:pPr>
              <w:jc w:val="right"/>
              <w:rPr>
                <w:rFonts w:ascii="Calibri Light" w:hAnsi="Calibri Light" w:cs="Calibri Light"/>
                <w:sz w:val="22"/>
              </w:rPr>
            </w:pPr>
            <w:r w:rsidRPr="008C599F">
              <w:rPr>
                <w:rFonts w:ascii="Calibri Light" w:hAnsi="Calibri Light" w:cs="Calibri Light"/>
                <w:color w:val="000000"/>
                <w:sz w:val="22"/>
              </w:rPr>
              <w: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90th)</w:t>
            </w:r>
          </w:p>
        </w:tc>
      </w:tr>
      <w:tr w:rsidR="004D556F" w:rsidRPr="008C599F" w14:paraId="10986F81" w14:textId="77777777">
        <w:trPr>
          <w:trHeight w:val="20"/>
        </w:trPr>
        <w:tc>
          <w:tcPr>
            <w:tcW w:w="3939" w:type="pct"/>
            <w:tcBorders>
              <w:top w:val="nil"/>
              <w:left w:val="single" w:sz="4" w:space="0" w:color="auto"/>
              <w:bottom w:val="single" w:sz="4" w:space="0" w:color="auto"/>
              <w:right w:val="single" w:sz="4" w:space="0" w:color="auto"/>
            </w:tcBorders>
            <w:shd w:val="clear" w:color="auto" w:fill="auto"/>
          </w:tcPr>
          <w:p w14:paraId="2324792A" w14:textId="7F580964" w:rsidR="004D556F" w:rsidRPr="008C599F" w:rsidRDefault="004D556F" w:rsidP="004D556F">
            <w:pPr>
              <w:jc w:val="left"/>
              <w:rPr>
                <w:rFonts w:ascii="Calibri Light" w:hAnsi="Calibri Light" w:cs="Calibri Light"/>
                <w:sz w:val="22"/>
              </w:rPr>
            </w:pPr>
            <w:r w:rsidRPr="008C599F">
              <w:rPr>
                <w:rFonts w:ascii="Calibri Light" w:hAnsi="Calibri Light" w:cs="Calibri Light"/>
                <w:sz w:val="22"/>
              </w:rPr>
              <w:t>Follow-</w:t>
            </w:r>
            <w:r w:rsidR="00077F73" w:rsidRPr="008C599F">
              <w:rPr>
                <w:rFonts w:ascii="Calibri Light" w:hAnsi="Calibri Light" w:cs="Calibri Light"/>
                <w:sz w:val="22"/>
              </w:rPr>
              <w:t>u</w:t>
            </w:r>
            <w:r w:rsidRPr="008C599F">
              <w:rPr>
                <w:rFonts w:ascii="Calibri Light" w:hAnsi="Calibri Light" w:cs="Calibri Light"/>
                <w:sz w:val="22"/>
              </w:rPr>
              <w:t>p After Emergency Department Visit for Alcohol and Other Drug Abuse or Dependence (7 days)</w:t>
            </w:r>
          </w:p>
        </w:tc>
        <w:tc>
          <w:tcPr>
            <w:tcW w:w="1061" w:type="pct"/>
            <w:tcBorders>
              <w:top w:val="nil"/>
              <w:left w:val="single" w:sz="2" w:space="0" w:color="000000"/>
              <w:bottom w:val="single" w:sz="2" w:space="0" w:color="000000"/>
              <w:right w:val="single" w:sz="7" w:space="0" w:color="000000"/>
            </w:tcBorders>
            <w:shd w:val="clear" w:color="auto" w:fill="DBE5F1"/>
          </w:tcPr>
          <w:p w14:paraId="36F0974E"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37.11% </w:t>
            </w:r>
          </w:p>
          <w:p w14:paraId="4949002C" w14:textId="740CA391" w:rsidR="004D556F" w:rsidRPr="008C599F" w:rsidRDefault="004D556F" w:rsidP="004D556F">
            <w:pPr>
              <w:jc w:val="right"/>
              <w:rPr>
                <w:rFonts w:ascii="Calibri Light" w:hAnsi="Calibri Light" w:cs="Calibri Light"/>
                <w:sz w:val="22"/>
              </w:rPr>
            </w:pPr>
            <w:r w:rsidRPr="008C599F">
              <w:rPr>
                <w:rFonts w:ascii="Calibri Light" w:hAnsi="Calibri Light" w:cs="Calibri Light"/>
                <w:color w:val="000000"/>
                <w:sz w:val="22"/>
              </w:rPr>
              <w: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75th but &lt;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90th)</w:t>
            </w:r>
          </w:p>
        </w:tc>
      </w:tr>
      <w:bookmarkEnd w:id="157"/>
      <w:tr w:rsidR="004D556F" w:rsidRPr="008C599F" w14:paraId="10BF9670" w14:textId="77777777">
        <w:trPr>
          <w:trHeight w:val="20"/>
        </w:trPr>
        <w:tc>
          <w:tcPr>
            <w:tcW w:w="3939" w:type="pct"/>
            <w:tcBorders>
              <w:top w:val="nil"/>
              <w:left w:val="single" w:sz="4" w:space="0" w:color="auto"/>
              <w:bottom w:val="single" w:sz="4" w:space="0" w:color="auto"/>
              <w:right w:val="single" w:sz="4" w:space="0" w:color="auto"/>
            </w:tcBorders>
            <w:shd w:val="clear" w:color="auto" w:fill="auto"/>
          </w:tcPr>
          <w:p w14:paraId="42FA6155" w14:textId="6F6D328B" w:rsidR="004D556F" w:rsidRPr="008C599F" w:rsidRDefault="004D556F" w:rsidP="004D556F">
            <w:pPr>
              <w:jc w:val="left"/>
              <w:rPr>
                <w:rFonts w:ascii="Calibri Light" w:hAnsi="Calibri Light" w:cs="Calibri Light"/>
                <w:bCs/>
                <w:sz w:val="22"/>
              </w:rPr>
            </w:pPr>
            <w:r w:rsidRPr="008C599F">
              <w:rPr>
                <w:rFonts w:ascii="Calibri Light" w:hAnsi="Calibri Light" w:cs="Calibri Light"/>
                <w:sz w:val="22"/>
              </w:rPr>
              <w:t>Follow-</w:t>
            </w:r>
            <w:r w:rsidR="00077F73" w:rsidRPr="008C599F">
              <w:rPr>
                <w:rFonts w:ascii="Calibri Light" w:hAnsi="Calibri Light" w:cs="Calibri Light"/>
                <w:sz w:val="22"/>
              </w:rPr>
              <w:t>u</w:t>
            </w:r>
            <w:r w:rsidRPr="008C599F">
              <w:rPr>
                <w:rFonts w:ascii="Calibri Light" w:hAnsi="Calibri Light" w:cs="Calibri Light"/>
                <w:sz w:val="22"/>
              </w:rPr>
              <w:t>p After Emergency Department Visit for Alcohol and Other Drug Abuse or Dependence (30 days)</w:t>
            </w:r>
          </w:p>
        </w:tc>
        <w:tc>
          <w:tcPr>
            <w:tcW w:w="1061" w:type="pct"/>
            <w:tcBorders>
              <w:top w:val="nil"/>
              <w:left w:val="single" w:sz="2" w:space="0" w:color="000000"/>
              <w:bottom w:val="single" w:sz="2" w:space="0" w:color="000000"/>
              <w:right w:val="single" w:sz="7" w:space="0" w:color="000000"/>
            </w:tcBorders>
            <w:shd w:val="clear" w:color="auto" w:fill="DBE5F1"/>
          </w:tcPr>
          <w:p w14:paraId="7F93E6C7"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49.15% </w:t>
            </w:r>
          </w:p>
          <w:p w14:paraId="1A74DFEF" w14:textId="2572A125" w:rsidR="004D556F" w:rsidRPr="008C599F" w:rsidRDefault="004D556F" w:rsidP="004D556F">
            <w:pPr>
              <w:jc w:val="right"/>
              <w:rPr>
                <w:rFonts w:ascii="Calibri Light" w:hAnsi="Calibri Light" w:cs="Calibri Light"/>
                <w:sz w:val="22"/>
              </w:rPr>
            </w:pPr>
            <w:r w:rsidRPr="008C599F">
              <w:rPr>
                <w:rFonts w:ascii="Calibri Light" w:hAnsi="Calibri Light" w:cs="Calibri Light"/>
                <w:color w:val="000000"/>
                <w:sz w:val="22"/>
              </w:rPr>
              <w: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75th but &lt;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90th)</w:t>
            </w:r>
          </w:p>
        </w:tc>
      </w:tr>
      <w:tr w:rsidR="004D556F" w:rsidRPr="008C599F" w14:paraId="064D5111" w14:textId="77777777">
        <w:trPr>
          <w:trHeight w:val="20"/>
        </w:trPr>
        <w:tc>
          <w:tcPr>
            <w:tcW w:w="3939" w:type="pct"/>
            <w:tcBorders>
              <w:top w:val="nil"/>
              <w:left w:val="single" w:sz="4" w:space="0" w:color="auto"/>
              <w:bottom w:val="single" w:sz="4" w:space="0" w:color="auto"/>
              <w:right w:val="single" w:sz="4" w:space="0" w:color="auto"/>
            </w:tcBorders>
            <w:shd w:val="clear" w:color="auto" w:fill="auto"/>
          </w:tcPr>
          <w:p w14:paraId="20FB0C86" w14:textId="4B38EA05" w:rsidR="004D556F" w:rsidRPr="008C599F" w:rsidRDefault="004D556F" w:rsidP="004D556F">
            <w:pPr>
              <w:jc w:val="left"/>
              <w:rPr>
                <w:rFonts w:ascii="Calibri Light" w:hAnsi="Calibri Light" w:cs="Calibri Light"/>
                <w:bCs/>
                <w:sz w:val="22"/>
              </w:rPr>
            </w:pPr>
            <w:r w:rsidRPr="008C599F">
              <w:rPr>
                <w:rFonts w:ascii="Calibri Light" w:hAnsi="Calibri Light" w:cs="Calibri Light"/>
                <w:sz w:val="22"/>
              </w:rPr>
              <w:t>Follow-</w:t>
            </w:r>
            <w:r w:rsidR="00077F73" w:rsidRPr="008C599F">
              <w:rPr>
                <w:rFonts w:ascii="Calibri Light" w:hAnsi="Calibri Light" w:cs="Calibri Light"/>
                <w:sz w:val="22"/>
              </w:rPr>
              <w:t>u</w:t>
            </w:r>
            <w:r w:rsidRPr="008C599F">
              <w:rPr>
                <w:rFonts w:ascii="Calibri Light" w:hAnsi="Calibri Light" w:cs="Calibri Light"/>
                <w:sz w:val="22"/>
              </w:rPr>
              <w:t>p After Hospitalization for Mental Illness (7 days)</w:t>
            </w:r>
          </w:p>
        </w:tc>
        <w:tc>
          <w:tcPr>
            <w:tcW w:w="1061" w:type="pct"/>
            <w:tcBorders>
              <w:top w:val="nil"/>
              <w:left w:val="single" w:sz="2" w:space="0" w:color="000000"/>
              <w:bottom w:val="single" w:sz="2" w:space="0" w:color="000000"/>
              <w:right w:val="single" w:sz="7" w:space="0" w:color="000000"/>
            </w:tcBorders>
            <w:shd w:val="clear" w:color="auto" w:fill="A6A6A6"/>
          </w:tcPr>
          <w:p w14:paraId="4CD2E259"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41.25% </w:t>
            </w:r>
          </w:p>
          <w:p w14:paraId="5A1C2F3E" w14:textId="74BA6CE0" w:rsidR="004D556F" w:rsidRPr="008C599F" w:rsidRDefault="004D556F" w:rsidP="004D556F">
            <w:pPr>
              <w:jc w:val="right"/>
              <w:rPr>
                <w:rFonts w:ascii="Calibri Light" w:hAnsi="Calibri Light" w:cs="Calibri Light"/>
                <w:sz w:val="22"/>
              </w:rPr>
            </w:pPr>
            <w:r w:rsidRPr="008C599F">
              <w:rPr>
                <w:rFonts w:ascii="Calibri Light" w:hAnsi="Calibri Light" w:cs="Calibri Light"/>
                <w:color w:val="000000"/>
                <w:sz w:val="22"/>
              </w:rPr>
              <w: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50th but &lt;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75th)</w:t>
            </w:r>
          </w:p>
        </w:tc>
      </w:tr>
      <w:tr w:rsidR="004D556F" w:rsidRPr="008C599F" w14:paraId="31D66DF7" w14:textId="77777777">
        <w:trPr>
          <w:trHeight w:val="20"/>
        </w:trPr>
        <w:tc>
          <w:tcPr>
            <w:tcW w:w="3939" w:type="pct"/>
            <w:tcBorders>
              <w:top w:val="nil"/>
              <w:left w:val="single" w:sz="4" w:space="0" w:color="auto"/>
              <w:bottom w:val="single" w:sz="4" w:space="0" w:color="auto"/>
              <w:right w:val="single" w:sz="4" w:space="0" w:color="auto"/>
            </w:tcBorders>
            <w:shd w:val="clear" w:color="auto" w:fill="auto"/>
          </w:tcPr>
          <w:p w14:paraId="5F2BB019" w14:textId="61768E77" w:rsidR="004D556F" w:rsidRPr="008C599F" w:rsidRDefault="004D556F" w:rsidP="004D556F">
            <w:pPr>
              <w:jc w:val="left"/>
              <w:rPr>
                <w:rFonts w:ascii="Calibri Light" w:hAnsi="Calibri Light" w:cs="Calibri Light"/>
                <w:sz w:val="22"/>
              </w:rPr>
            </w:pPr>
            <w:r w:rsidRPr="008C599F">
              <w:rPr>
                <w:rFonts w:ascii="Calibri Light" w:hAnsi="Calibri Light" w:cs="Calibri Light"/>
                <w:sz w:val="22"/>
              </w:rPr>
              <w:t>Follow-</w:t>
            </w:r>
            <w:r w:rsidR="00077F73" w:rsidRPr="008C599F">
              <w:rPr>
                <w:rFonts w:ascii="Calibri Light" w:hAnsi="Calibri Light" w:cs="Calibri Light"/>
                <w:sz w:val="22"/>
              </w:rPr>
              <w:t>u</w:t>
            </w:r>
            <w:r w:rsidRPr="008C599F">
              <w:rPr>
                <w:rFonts w:ascii="Calibri Light" w:hAnsi="Calibri Light" w:cs="Calibri Light"/>
                <w:sz w:val="22"/>
              </w:rPr>
              <w:t>p After Hospitalization for Mental Illness (30 days)</w:t>
            </w:r>
          </w:p>
        </w:tc>
        <w:tc>
          <w:tcPr>
            <w:tcW w:w="1061" w:type="pct"/>
            <w:tcBorders>
              <w:top w:val="nil"/>
              <w:left w:val="single" w:sz="2" w:space="0" w:color="000000"/>
              <w:bottom w:val="single" w:sz="2" w:space="0" w:color="000000"/>
              <w:right w:val="single" w:sz="7" w:space="0" w:color="000000"/>
            </w:tcBorders>
            <w:shd w:val="clear" w:color="auto" w:fill="A6A6A6"/>
          </w:tcPr>
          <w:p w14:paraId="74F3C4DF"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61.13% </w:t>
            </w:r>
          </w:p>
          <w:p w14:paraId="2A0F8E64" w14:textId="669B70F6" w:rsidR="004D556F" w:rsidRPr="008C599F" w:rsidRDefault="004D556F" w:rsidP="004D556F">
            <w:pPr>
              <w:jc w:val="right"/>
              <w:rPr>
                <w:rFonts w:ascii="Calibri Light" w:hAnsi="Calibri Light" w:cs="Calibri Light"/>
                <w:sz w:val="22"/>
              </w:rPr>
            </w:pPr>
            <w:r w:rsidRPr="008C599F">
              <w:rPr>
                <w:rFonts w:ascii="Calibri Light" w:hAnsi="Calibri Light" w:cs="Calibri Light"/>
                <w:color w:val="000000"/>
                <w:sz w:val="22"/>
              </w:rPr>
              <w: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50th but &lt;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75th)</w:t>
            </w:r>
          </w:p>
        </w:tc>
      </w:tr>
      <w:tr w:rsidR="004D556F" w:rsidRPr="008C599F" w14:paraId="4E77754E" w14:textId="77777777">
        <w:trPr>
          <w:trHeight w:val="20"/>
        </w:trPr>
        <w:tc>
          <w:tcPr>
            <w:tcW w:w="3939" w:type="pct"/>
            <w:tcBorders>
              <w:top w:val="nil"/>
              <w:left w:val="single" w:sz="4" w:space="0" w:color="auto"/>
              <w:bottom w:val="single" w:sz="4" w:space="0" w:color="auto"/>
              <w:right w:val="single" w:sz="4" w:space="0" w:color="auto"/>
            </w:tcBorders>
            <w:shd w:val="clear" w:color="auto" w:fill="auto"/>
          </w:tcPr>
          <w:p w14:paraId="0A457C31" w14:textId="4EB5EBE7" w:rsidR="004D556F" w:rsidRPr="008C599F" w:rsidRDefault="004D556F" w:rsidP="004D556F">
            <w:pPr>
              <w:jc w:val="left"/>
              <w:rPr>
                <w:rFonts w:ascii="Calibri Light" w:hAnsi="Calibri Light" w:cs="Calibri Light"/>
                <w:sz w:val="22"/>
              </w:rPr>
            </w:pPr>
            <w:r w:rsidRPr="008C599F">
              <w:rPr>
                <w:rFonts w:ascii="Calibri Light" w:hAnsi="Calibri Light" w:cs="Calibri Light"/>
                <w:sz w:val="22"/>
              </w:rPr>
              <w:t xml:space="preserve">Initiation of Alcohol and Other Drug Abuse or Dependence Treatment </w:t>
            </w:r>
          </w:p>
        </w:tc>
        <w:tc>
          <w:tcPr>
            <w:tcW w:w="1061" w:type="pct"/>
            <w:tcBorders>
              <w:top w:val="nil"/>
              <w:left w:val="single" w:sz="2" w:space="0" w:color="000000"/>
              <w:bottom w:val="single" w:sz="2" w:space="0" w:color="000000"/>
              <w:right w:val="single" w:sz="7" w:space="0" w:color="000000"/>
            </w:tcBorders>
            <w:shd w:val="clear" w:color="auto" w:fill="A6A6A6"/>
          </w:tcPr>
          <w:p w14:paraId="658DF711"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46.57% </w:t>
            </w:r>
          </w:p>
          <w:p w14:paraId="26BA2703" w14:textId="53517E9C" w:rsidR="004D556F" w:rsidRPr="008C599F" w:rsidRDefault="004D556F" w:rsidP="004D556F">
            <w:pPr>
              <w:jc w:val="right"/>
              <w:rPr>
                <w:rFonts w:ascii="Calibri Light" w:hAnsi="Calibri Light" w:cs="Calibri Light"/>
                <w:sz w:val="22"/>
              </w:rPr>
            </w:pPr>
            <w:r w:rsidRPr="008C599F">
              <w:rPr>
                <w:rFonts w:ascii="Calibri Light" w:hAnsi="Calibri Light" w:cs="Calibri Light"/>
                <w:color w:val="000000"/>
                <w:sz w:val="22"/>
              </w:rPr>
              <w: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50th but &lt;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75th)</w:t>
            </w:r>
          </w:p>
        </w:tc>
      </w:tr>
      <w:tr w:rsidR="004D556F" w:rsidRPr="008C599F" w14:paraId="41EF8C27" w14:textId="77777777">
        <w:trPr>
          <w:trHeight w:val="20"/>
        </w:trPr>
        <w:tc>
          <w:tcPr>
            <w:tcW w:w="3939" w:type="pct"/>
            <w:tcBorders>
              <w:top w:val="nil"/>
              <w:left w:val="single" w:sz="4" w:space="0" w:color="auto"/>
              <w:bottom w:val="single" w:sz="4" w:space="0" w:color="auto"/>
              <w:right w:val="single" w:sz="4" w:space="0" w:color="auto"/>
            </w:tcBorders>
            <w:shd w:val="clear" w:color="auto" w:fill="auto"/>
          </w:tcPr>
          <w:p w14:paraId="57DC1BA8" w14:textId="3EFCE92E" w:rsidR="004D556F" w:rsidRPr="008C599F" w:rsidRDefault="004D556F" w:rsidP="004D556F">
            <w:pPr>
              <w:jc w:val="left"/>
              <w:rPr>
                <w:rFonts w:ascii="Calibri Light" w:hAnsi="Calibri Light" w:cs="Calibri Light"/>
                <w:sz w:val="22"/>
              </w:rPr>
            </w:pPr>
            <w:r w:rsidRPr="008C599F">
              <w:rPr>
                <w:rFonts w:ascii="Calibri Light" w:hAnsi="Calibri Light" w:cs="Calibri Light"/>
                <w:sz w:val="22"/>
              </w:rPr>
              <w:t xml:space="preserve">Engagement of Alcohol and Other Drug Abuse or Dependence Treatment </w:t>
            </w:r>
          </w:p>
        </w:tc>
        <w:tc>
          <w:tcPr>
            <w:tcW w:w="1061" w:type="pct"/>
            <w:tcBorders>
              <w:top w:val="nil"/>
              <w:left w:val="single" w:sz="2" w:space="0" w:color="000000"/>
              <w:bottom w:val="single" w:sz="2" w:space="0" w:color="000000"/>
              <w:right w:val="single" w:sz="7" w:space="0" w:color="000000"/>
            </w:tcBorders>
            <w:shd w:val="clear" w:color="auto" w:fill="A6A6A6"/>
          </w:tcPr>
          <w:p w14:paraId="12C2CCC4"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18.83% </w:t>
            </w:r>
          </w:p>
          <w:p w14:paraId="321DF292" w14:textId="2D9B0967" w:rsidR="004D556F" w:rsidRPr="008C599F" w:rsidRDefault="004D556F" w:rsidP="004D556F">
            <w:pPr>
              <w:jc w:val="right"/>
              <w:rPr>
                <w:rFonts w:ascii="Calibri Light" w:hAnsi="Calibri Light" w:cs="Calibri Light"/>
                <w:sz w:val="22"/>
              </w:rPr>
            </w:pPr>
            <w:r w:rsidRPr="008C599F">
              <w:rPr>
                <w:rFonts w:ascii="Calibri Light" w:hAnsi="Calibri Light" w:cs="Calibri Light"/>
                <w:color w:val="000000"/>
                <w:sz w:val="22"/>
              </w:rPr>
              <w: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50th but &lt;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75th)</w:t>
            </w:r>
          </w:p>
        </w:tc>
      </w:tr>
      <w:tr w:rsidR="004D556F" w:rsidRPr="008C599F" w14:paraId="09BED916" w14:textId="77777777">
        <w:trPr>
          <w:trHeight w:val="20"/>
        </w:trPr>
        <w:tc>
          <w:tcPr>
            <w:tcW w:w="3939" w:type="pct"/>
            <w:tcBorders>
              <w:top w:val="nil"/>
              <w:left w:val="single" w:sz="4" w:space="0" w:color="auto"/>
              <w:bottom w:val="single" w:sz="4" w:space="0" w:color="auto"/>
              <w:right w:val="single" w:sz="4" w:space="0" w:color="auto"/>
            </w:tcBorders>
            <w:shd w:val="clear" w:color="auto" w:fill="auto"/>
          </w:tcPr>
          <w:p w14:paraId="1DE08817" w14:textId="685654CF" w:rsidR="004D556F" w:rsidRPr="008C599F" w:rsidRDefault="004D556F" w:rsidP="004D556F">
            <w:pPr>
              <w:jc w:val="left"/>
              <w:rPr>
                <w:rFonts w:ascii="Calibri Light" w:hAnsi="Calibri Light" w:cs="Calibri Light"/>
                <w:sz w:val="22"/>
              </w:rPr>
            </w:pPr>
            <w:r w:rsidRPr="008C599F">
              <w:rPr>
                <w:rFonts w:ascii="Calibri Light" w:hAnsi="Calibri Light" w:cs="Calibri Light"/>
                <w:sz w:val="22"/>
              </w:rPr>
              <w:t>Antidepressant Medication Management (Acute)</w:t>
            </w:r>
          </w:p>
        </w:tc>
        <w:tc>
          <w:tcPr>
            <w:tcW w:w="1061" w:type="pct"/>
            <w:tcBorders>
              <w:top w:val="nil"/>
              <w:left w:val="single" w:sz="2" w:space="0" w:color="000000"/>
              <w:bottom w:val="single" w:sz="2" w:space="0" w:color="000000"/>
              <w:right w:val="single" w:sz="7" w:space="0" w:color="000000"/>
            </w:tcBorders>
            <w:shd w:val="clear" w:color="auto" w:fill="DBE5F1"/>
          </w:tcPr>
          <w:p w14:paraId="7B94CDBF"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71.34% </w:t>
            </w:r>
          </w:p>
          <w:p w14:paraId="49D19E9D" w14:textId="1ECCA188" w:rsidR="004D556F" w:rsidRPr="008C599F" w:rsidRDefault="004D556F" w:rsidP="004D556F">
            <w:pPr>
              <w:jc w:val="right"/>
              <w:rPr>
                <w:rFonts w:ascii="Calibri Light" w:hAnsi="Calibri Light" w:cs="Calibri Light"/>
                <w:sz w:val="22"/>
              </w:rPr>
            </w:pPr>
            <w:r w:rsidRPr="008C599F">
              <w:rPr>
                <w:rFonts w:ascii="Calibri Light" w:hAnsi="Calibri Light" w:cs="Calibri Light"/>
                <w:color w:val="000000"/>
                <w:sz w:val="22"/>
              </w:rPr>
              <w: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75th but &lt;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90th)</w:t>
            </w:r>
          </w:p>
        </w:tc>
      </w:tr>
      <w:tr w:rsidR="004D556F" w:rsidRPr="008C599F" w14:paraId="0C8A6E79" w14:textId="77777777">
        <w:trPr>
          <w:trHeight w:val="20"/>
        </w:trPr>
        <w:tc>
          <w:tcPr>
            <w:tcW w:w="3939" w:type="pct"/>
            <w:tcBorders>
              <w:top w:val="nil"/>
              <w:left w:val="single" w:sz="4" w:space="0" w:color="auto"/>
              <w:bottom w:val="single" w:sz="4" w:space="0" w:color="auto"/>
              <w:right w:val="single" w:sz="4" w:space="0" w:color="auto"/>
            </w:tcBorders>
            <w:shd w:val="clear" w:color="auto" w:fill="auto"/>
          </w:tcPr>
          <w:p w14:paraId="32C2EE80" w14:textId="28963F85" w:rsidR="004D556F" w:rsidRPr="008C599F" w:rsidRDefault="004D556F" w:rsidP="00CD7525">
            <w:pPr>
              <w:jc w:val="left"/>
              <w:rPr>
                <w:rFonts w:ascii="Calibri Light" w:hAnsi="Calibri Light" w:cs="Calibri Light"/>
                <w:sz w:val="22"/>
              </w:rPr>
            </w:pPr>
            <w:r w:rsidRPr="008C599F">
              <w:rPr>
                <w:rFonts w:ascii="Calibri Light" w:hAnsi="Calibri Light" w:cs="Calibri Light"/>
                <w:sz w:val="22"/>
              </w:rPr>
              <w:t>Antidepressant Medication Management (Continuation)</w:t>
            </w:r>
          </w:p>
        </w:tc>
        <w:tc>
          <w:tcPr>
            <w:tcW w:w="1061" w:type="pct"/>
            <w:tcBorders>
              <w:top w:val="nil"/>
              <w:left w:val="single" w:sz="2" w:space="0" w:color="000000"/>
              <w:bottom w:val="single" w:sz="2" w:space="0" w:color="000000"/>
              <w:right w:val="single" w:sz="7" w:space="0" w:color="000000"/>
            </w:tcBorders>
            <w:shd w:val="clear" w:color="auto" w:fill="DBE5F1"/>
          </w:tcPr>
          <w:p w14:paraId="7A276BE9"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57.09% </w:t>
            </w:r>
          </w:p>
          <w:p w14:paraId="7B4476B1" w14:textId="6536A925"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75th but &lt;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90th)</w:t>
            </w:r>
          </w:p>
        </w:tc>
      </w:tr>
      <w:tr w:rsidR="004D556F" w:rsidRPr="008C599F" w14:paraId="1E563F40" w14:textId="77777777">
        <w:trPr>
          <w:trHeight w:val="20"/>
        </w:trPr>
        <w:tc>
          <w:tcPr>
            <w:tcW w:w="3939" w:type="pct"/>
            <w:tcBorders>
              <w:top w:val="single" w:sz="4" w:space="0" w:color="auto"/>
              <w:left w:val="single" w:sz="4" w:space="0" w:color="auto"/>
              <w:bottom w:val="single" w:sz="4" w:space="0" w:color="auto"/>
              <w:right w:val="single" w:sz="4" w:space="0" w:color="auto"/>
            </w:tcBorders>
            <w:shd w:val="clear" w:color="auto" w:fill="auto"/>
          </w:tcPr>
          <w:p w14:paraId="799AD19E" w14:textId="006A399B" w:rsidR="004D556F" w:rsidRPr="008C599F" w:rsidRDefault="004D556F" w:rsidP="004D556F">
            <w:pPr>
              <w:jc w:val="left"/>
              <w:rPr>
                <w:rFonts w:ascii="Calibri Light" w:hAnsi="Calibri Light" w:cs="Calibri Light"/>
                <w:sz w:val="22"/>
              </w:rPr>
            </w:pPr>
            <w:r w:rsidRPr="008C599F">
              <w:rPr>
                <w:rFonts w:ascii="Calibri Light" w:hAnsi="Calibri Light" w:cs="Calibri Light"/>
                <w:sz w:val="22"/>
              </w:rPr>
              <w:t>Pharmacotherapy for Opioid Use Disorder</w:t>
            </w:r>
          </w:p>
        </w:tc>
        <w:tc>
          <w:tcPr>
            <w:tcW w:w="1061" w:type="pct"/>
            <w:tcBorders>
              <w:top w:val="nil"/>
              <w:left w:val="single" w:sz="2" w:space="0" w:color="000000"/>
              <w:bottom w:val="single" w:sz="2" w:space="0" w:color="000000"/>
              <w:right w:val="single" w:sz="7" w:space="0" w:color="000000"/>
            </w:tcBorders>
            <w:shd w:val="clear" w:color="auto" w:fill="4F81BD"/>
          </w:tcPr>
          <w:p w14:paraId="7006FE5E"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45.96% </w:t>
            </w:r>
          </w:p>
          <w:p w14:paraId="4368962E" w14:textId="7FA0E2BA" w:rsidR="004D556F" w:rsidRPr="008C599F" w:rsidRDefault="004D556F" w:rsidP="004D556F">
            <w:pPr>
              <w:jc w:val="right"/>
              <w:rPr>
                <w:rFonts w:ascii="Calibri Light" w:hAnsi="Calibri Light" w:cs="Calibri Light"/>
                <w:sz w:val="22"/>
              </w:rPr>
            </w:pPr>
            <w:r w:rsidRPr="008C599F">
              <w:rPr>
                <w:rFonts w:ascii="Calibri Light" w:hAnsi="Calibri Light" w:cs="Calibri Light"/>
                <w:color w:val="000000"/>
                <w:sz w:val="22"/>
              </w:rPr>
              <w:t>(≥</w:t>
            </w:r>
            <w:r w:rsidR="00572F10" w:rsidRPr="008C599F">
              <w:rPr>
                <w:rFonts w:ascii="Calibri Light" w:hAnsi="Calibri Light" w:cs="Calibri Light"/>
                <w:color w:val="000000"/>
                <w:sz w:val="22"/>
              </w:rPr>
              <w:t xml:space="preserve"> </w:t>
            </w:r>
            <w:r w:rsidRPr="008C599F">
              <w:rPr>
                <w:rFonts w:ascii="Calibri Light" w:hAnsi="Calibri Light" w:cs="Calibri Light"/>
                <w:color w:val="000000"/>
                <w:sz w:val="22"/>
              </w:rPr>
              <w:t>90th)</w:t>
            </w:r>
          </w:p>
        </w:tc>
      </w:tr>
      <w:tr w:rsidR="004D556F" w:rsidRPr="008C599F" w14:paraId="632C8798" w14:textId="77777777">
        <w:trPr>
          <w:trHeight w:val="20"/>
        </w:trPr>
        <w:tc>
          <w:tcPr>
            <w:tcW w:w="3939" w:type="pct"/>
            <w:tcBorders>
              <w:top w:val="single" w:sz="4" w:space="0" w:color="auto"/>
              <w:left w:val="single" w:sz="4" w:space="0" w:color="auto"/>
              <w:bottom w:val="single" w:sz="4" w:space="0" w:color="auto"/>
              <w:right w:val="single" w:sz="4" w:space="0" w:color="auto"/>
            </w:tcBorders>
            <w:shd w:val="clear" w:color="auto" w:fill="auto"/>
          </w:tcPr>
          <w:p w14:paraId="3FAD8320" w14:textId="06CEFF07" w:rsidR="004D556F" w:rsidRPr="008C599F" w:rsidRDefault="004D556F" w:rsidP="00CD7525">
            <w:pPr>
              <w:jc w:val="left"/>
              <w:rPr>
                <w:rFonts w:ascii="Calibri Light" w:hAnsi="Calibri Light" w:cs="Calibri Light"/>
                <w:sz w:val="22"/>
              </w:rPr>
            </w:pPr>
            <w:r w:rsidRPr="008C599F">
              <w:rPr>
                <w:rFonts w:ascii="Calibri Light" w:hAnsi="Calibri Light" w:cs="Calibri Light"/>
                <w:sz w:val="22"/>
              </w:rPr>
              <w:t xml:space="preserve">Use of Pharmacotherapy for Opioid </w:t>
            </w:r>
            <w:r w:rsidR="004D0E18" w:rsidRPr="008C599F">
              <w:rPr>
                <w:rFonts w:ascii="Calibri Light" w:hAnsi="Calibri Light" w:cs="Calibri Light"/>
                <w:sz w:val="22"/>
              </w:rPr>
              <w:t>U</w:t>
            </w:r>
            <w:r w:rsidRPr="008C599F">
              <w:rPr>
                <w:rFonts w:ascii="Calibri Light" w:hAnsi="Calibri Light" w:cs="Calibri Light"/>
                <w:sz w:val="22"/>
              </w:rPr>
              <w:t>se Disorder 3</w:t>
            </w:r>
          </w:p>
        </w:tc>
        <w:tc>
          <w:tcPr>
            <w:tcW w:w="1061" w:type="pct"/>
            <w:tcBorders>
              <w:top w:val="nil"/>
              <w:left w:val="single" w:sz="2" w:space="0" w:color="000000"/>
              <w:bottom w:val="single" w:sz="2" w:space="0" w:color="000000"/>
              <w:right w:val="single" w:sz="7" w:space="0" w:color="000000"/>
            </w:tcBorders>
            <w:shd w:val="clear" w:color="auto" w:fill="FFFFFF"/>
          </w:tcPr>
          <w:p w14:paraId="17F6F484"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86.03% </w:t>
            </w:r>
          </w:p>
          <w:p w14:paraId="7E8C3079" w14:textId="57594D4A"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(N/A)</w:t>
            </w:r>
          </w:p>
        </w:tc>
      </w:tr>
      <w:tr w:rsidR="004D556F" w:rsidRPr="008C599F" w14:paraId="498D7711" w14:textId="77777777">
        <w:trPr>
          <w:trHeight w:val="20"/>
        </w:trPr>
        <w:tc>
          <w:tcPr>
            <w:tcW w:w="3939" w:type="pct"/>
            <w:tcBorders>
              <w:top w:val="single" w:sz="4" w:space="0" w:color="auto"/>
              <w:left w:val="single" w:sz="4" w:space="0" w:color="auto"/>
              <w:bottom w:val="single" w:sz="4" w:space="0" w:color="auto"/>
              <w:right w:val="single" w:sz="4" w:space="0" w:color="auto"/>
            </w:tcBorders>
            <w:shd w:val="clear" w:color="auto" w:fill="auto"/>
          </w:tcPr>
          <w:p w14:paraId="6FD5146B" w14:textId="4BDA080A" w:rsidR="004D556F" w:rsidRPr="008C599F" w:rsidRDefault="004D556F" w:rsidP="00CD7525">
            <w:pPr>
              <w:jc w:val="left"/>
              <w:rPr>
                <w:rFonts w:ascii="Calibri Light" w:hAnsi="Calibri Light" w:cs="Calibri Light"/>
                <w:sz w:val="22"/>
              </w:rPr>
            </w:pPr>
            <w:r w:rsidRPr="008C599F">
              <w:rPr>
                <w:rFonts w:ascii="Calibri Light" w:hAnsi="Calibri Light" w:cs="Calibri Light"/>
                <w:sz w:val="22"/>
              </w:rPr>
              <w:t xml:space="preserve">30 Day All-Cause Unplanned Readmission Following Psychiatric Hospitalization in an Inpatient Psychiatric Facility (CMS IPFQR </w:t>
            </w:r>
            <w:r w:rsidR="00077F73" w:rsidRPr="008C599F">
              <w:rPr>
                <w:rFonts w:ascii="Calibri Light" w:hAnsi="Calibri Light" w:cs="Calibri Light"/>
                <w:sz w:val="22"/>
              </w:rPr>
              <w:t>measure</w:t>
            </w:r>
            <w:r w:rsidRPr="008C599F">
              <w:rPr>
                <w:rFonts w:ascii="Calibri Light" w:hAnsi="Calibri Light" w:cs="Calibri Light"/>
                <w:sz w:val="22"/>
              </w:rPr>
              <w:t>)</w:t>
            </w:r>
          </w:p>
        </w:tc>
        <w:tc>
          <w:tcPr>
            <w:tcW w:w="1061" w:type="pct"/>
            <w:tcBorders>
              <w:top w:val="nil"/>
              <w:left w:val="single" w:sz="2" w:space="0" w:color="000000"/>
              <w:bottom w:val="single" w:sz="7" w:space="0" w:color="000000"/>
              <w:right w:val="single" w:sz="7" w:space="0" w:color="000000"/>
            </w:tcBorders>
            <w:shd w:val="clear" w:color="auto" w:fill="FFFFFF"/>
          </w:tcPr>
          <w:p w14:paraId="76E23461" w14:textId="77777777"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 xml:space="preserve">22.78% </w:t>
            </w:r>
          </w:p>
          <w:p w14:paraId="5C7D2F53" w14:textId="780F1D41" w:rsidR="004D556F" w:rsidRPr="008C599F" w:rsidRDefault="004D556F" w:rsidP="004D556F">
            <w:pPr>
              <w:jc w:val="right"/>
              <w:rPr>
                <w:rFonts w:ascii="Calibri Light" w:hAnsi="Calibri Light" w:cs="Calibri Light"/>
                <w:color w:val="000000"/>
                <w:sz w:val="22"/>
              </w:rPr>
            </w:pPr>
            <w:r w:rsidRPr="008C599F">
              <w:rPr>
                <w:rFonts w:ascii="Calibri Light" w:hAnsi="Calibri Light" w:cs="Calibri Light"/>
                <w:color w:val="000000"/>
                <w:sz w:val="22"/>
              </w:rPr>
              <w:t>(N/A)</w:t>
            </w:r>
          </w:p>
        </w:tc>
      </w:tr>
    </w:tbl>
    <w:p w14:paraId="6DC53A3C" w14:textId="4C93CDCF" w:rsidR="001450CD" w:rsidRPr="008C599F" w:rsidRDefault="001450CD" w:rsidP="00636CDA">
      <w:pPr>
        <w:spacing w:after="480"/>
        <w:rPr>
          <w:rFonts w:ascii="Calibri Light" w:hAnsi="Calibri Light" w:cs="Calibri Light"/>
          <w:sz w:val="20"/>
          <w:szCs w:val="20"/>
        </w:rPr>
      </w:pPr>
      <w:r w:rsidRPr="008C599F">
        <w:rPr>
          <w:rFonts w:ascii="Calibri Light" w:hAnsi="Calibri Light" w:cs="Calibri Light"/>
          <w:sz w:val="20"/>
          <w:szCs w:val="20"/>
        </w:rPr>
        <w:t>MBHP:</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Massachusetts</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Behavioral</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Health</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Partnership;</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HEDIS:</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Healthcare</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Effectiveness</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Data</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and</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Information</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Set;</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MY:</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measurement</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year</w:t>
      </w:r>
      <w:r w:rsidR="00E42959" w:rsidRPr="008C599F">
        <w:rPr>
          <w:rFonts w:ascii="Calibri Light" w:hAnsi="Calibri Light" w:cs="Calibri Light"/>
          <w:sz w:val="20"/>
          <w:szCs w:val="20"/>
        </w:rPr>
        <w:t>;</w:t>
      </w:r>
      <w:r w:rsidR="00562089" w:rsidRPr="008C599F">
        <w:rPr>
          <w:rFonts w:ascii="Calibri Light" w:hAnsi="Calibri Light" w:cs="Calibri Light"/>
          <w:sz w:val="20"/>
          <w:szCs w:val="20"/>
        </w:rPr>
        <w:t xml:space="preserve"> </w:t>
      </w:r>
      <w:r w:rsidR="00E42959" w:rsidRPr="008C599F">
        <w:rPr>
          <w:rFonts w:ascii="Calibri Light" w:hAnsi="Calibri Light" w:cs="Calibri Light"/>
          <w:sz w:val="20"/>
          <w:szCs w:val="20"/>
        </w:rPr>
        <w:t>ADHD:</w:t>
      </w:r>
      <w:r w:rsidR="00562089" w:rsidRPr="008C599F">
        <w:rPr>
          <w:rFonts w:ascii="Calibri Light" w:hAnsi="Calibri Light" w:cs="Calibri Light"/>
          <w:sz w:val="20"/>
          <w:szCs w:val="20"/>
        </w:rPr>
        <w:t xml:space="preserve"> </w:t>
      </w:r>
      <w:r w:rsidR="00D76787" w:rsidRPr="008C599F">
        <w:rPr>
          <w:rFonts w:ascii="Calibri Light" w:hAnsi="Calibri Light" w:cs="Calibri Light"/>
          <w:sz w:val="20"/>
          <w:szCs w:val="20"/>
        </w:rPr>
        <w:t>attention</w:t>
      </w:r>
      <w:r w:rsidR="00562089" w:rsidRPr="008C599F">
        <w:rPr>
          <w:rFonts w:ascii="Calibri Light" w:hAnsi="Calibri Light" w:cs="Calibri Light"/>
          <w:sz w:val="20"/>
          <w:szCs w:val="20"/>
        </w:rPr>
        <w:t xml:space="preserve"> </w:t>
      </w:r>
      <w:r w:rsidR="00D76787" w:rsidRPr="008C599F">
        <w:rPr>
          <w:rFonts w:ascii="Calibri Light" w:hAnsi="Calibri Light" w:cs="Calibri Light"/>
          <w:sz w:val="20"/>
          <w:szCs w:val="20"/>
        </w:rPr>
        <w:t>deficit</w:t>
      </w:r>
      <w:r w:rsidR="00562089" w:rsidRPr="008C599F">
        <w:rPr>
          <w:rFonts w:ascii="Calibri Light" w:hAnsi="Calibri Light" w:cs="Calibri Light"/>
          <w:sz w:val="20"/>
          <w:szCs w:val="20"/>
        </w:rPr>
        <w:t xml:space="preserve"> </w:t>
      </w:r>
      <w:r w:rsidR="00D76787" w:rsidRPr="008C599F">
        <w:rPr>
          <w:rFonts w:ascii="Calibri Light" w:hAnsi="Calibri Light" w:cs="Calibri Light"/>
          <w:sz w:val="20"/>
          <w:szCs w:val="20"/>
        </w:rPr>
        <w:t>hyperactivity</w:t>
      </w:r>
      <w:r w:rsidR="00562089" w:rsidRPr="008C599F">
        <w:rPr>
          <w:rFonts w:ascii="Calibri Light" w:hAnsi="Calibri Light" w:cs="Calibri Light"/>
          <w:sz w:val="20"/>
          <w:szCs w:val="20"/>
        </w:rPr>
        <w:t xml:space="preserve"> </w:t>
      </w:r>
      <w:r w:rsidR="00D76787" w:rsidRPr="008C599F">
        <w:rPr>
          <w:rFonts w:ascii="Calibri Light" w:hAnsi="Calibri Light" w:cs="Calibri Light"/>
          <w:sz w:val="20"/>
          <w:szCs w:val="20"/>
        </w:rPr>
        <w:t>disorder</w:t>
      </w:r>
      <w:r w:rsidR="00837DB8" w:rsidRPr="008C599F">
        <w:rPr>
          <w:rFonts w:ascii="Calibri Light" w:hAnsi="Calibri Light" w:cs="Calibri Light"/>
          <w:sz w:val="20"/>
          <w:szCs w:val="20"/>
        </w:rPr>
        <w:t>; CMS: Centers for Medicare and Medicaid Services; IPFQR; Inpatient Psychiatric Facility Quality Reporting; N/A: not applicable</w:t>
      </w:r>
      <w:r w:rsidRPr="008C599F">
        <w:rPr>
          <w:rFonts w:ascii="Calibri Light" w:hAnsi="Calibri Light" w:cs="Calibri Light"/>
          <w:sz w:val="20"/>
          <w:szCs w:val="20"/>
        </w:rPr>
        <w:t>.</w:t>
      </w:r>
    </w:p>
    <w:p w14:paraId="399CB5FB" w14:textId="60AFF1A9" w:rsidR="00B76A27" w:rsidRPr="008C599F" w:rsidRDefault="00EF0EE1" w:rsidP="00EF0EE1">
      <w:pPr>
        <w:spacing w:after="200" w:line="276" w:lineRule="auto"/>
        <w:rPr>
          <w:rFonts w:ascii="Calibri Light" w:hAnsi="Calibri Light" w:cs="Calibri Light"/>
          <w:sz w:val="20"/>
          <w:szCs w:val="20"/>
        </w:rPr>
      </w:pPr>
      <w:r w:rsidRPr="008C599F">
        <w:rPr>
          <w:rFonts w:ascii="Calibri Light" w:hAnsi="Calibri Light" w:cs="Calibri Light"/>
          <w:sz w:val="20"/>
          <w:szCs w:val="20"/>
        </w:rPr>
        <w:br w:type="page"/>
      </w:r>
    </w:p>
    <w:p w14:paraId="5FA6F1B4" w14:textId="67EA8825" w:rsidR="00CA283F" w:rsidRPr="008C599F" w:rsidRDefault="00195D80" w:rsidP="0057215E">
      <w:pPr>
        <w:pStyle w:val="Heading2"/>
        <w:numPr>
          <w:ilvl w:val="0"/>
          <w:numId w:val="40"/>
        </w:numPr>
        <w:ind w:left="360"/>
        <w:jc w:val="center"/>
        <w:rPr>
          <w:color w:val="365F91" w:themeColor="accent1" w:themeShade="BF"/>
          <w:sz w:val="32"/>
          <w:szCs w:val="32"/>
        </w:rPr>
      </w:pPr>
      <w:bookmarkStart w:id="158" w:name="_Toc112764621"/>
      <w:bookmarkStart w:id="159" w:name="_Toc192537088"/>
      <w:bookmarkEnd w:id="135"/>
      <w:r w:rsidRPr="008C599F">
        <w:rPr>
          <w:color w:val="365F91" w:themeColor="accent1" w:themeShade="BF"/>
          <w:sz w:val="32"/>
          <w:szCs w:val="32"/>
        </w:rPr>
        <w:lastRenderedPageBreak/>
        <w:t>R</w:t>
      </w:r>
      <w:r w:rsidR="00CA283F" w:rsidRPr="008C599F">
        <w:rPr>
          <w:color w:val="365F91" w:themeColor="accent1" w:themeShade="BF"/>
          <w:sz w:val="32"/>
          <w:szCs w:val="32"/>
        </w:rPr>
        <w:t>eview</w:t>
      </w:r>
      <w:r w:rsidR="00562089" w:rsidRPr="008C599F">
        <w:rPr>
          <w:color w:val="365F91" w:themeColor="accent1" w:themeShade="BF"/>
          <w:sz w:val="32"/>
          <w:szCs w:val="32"/>
        </w:rPr>
        <w:t xml:space="preserve"> </w:t>
      </w:r>
      <w:r w:rsidR="00CA283F" w:rsidRPr="008C599F">
        <w:rPr>
          <w:color w:val="365F91" w:themeColor="accent1" w:themeShade="BF"/>
          <w:sz w:val="32"/>
          <w:szCs w:val="32"/>
        </w:rPr>
        <w:t>of</w:t>
      </w:r>
      <w:r w:rsidR="00562089" w:rsidRPr="008C599F">
        <w:rPr>
          <w:color w:val="365F91" w:themeColor="accent1" w:themeShade="BF"/>
          <w:sz w:val="32"/>
          <w:szCs w:val="32"/>
        </w:rPr>
        <w:t xml:space="preserve"> </w:t>
      </w:r>
      <w:r w:rsidR="00CA283F" w:rsidRPr="008C599F">
        <w:rPr>
          <w:color w:val="365F91" w:themeColor="accent1" w:themeShade="BF"/>
          <w:sz w:val="32"/>
          <w:szCs w:val="32"/>
        </w:rPr>
        <w:t>Compliance</w:t>
      </w:r>
      <w:r w:rsidR="00562089" w:rsidRPr="008C599F">
        <w:rPr>
          <w:color w:val="365F91" w:themeColor="accent1" w:themeShade="BF"/>
          <w:sz w:val="32"/>
          <w:szCs w:val="32"/>
        </w:rPr>
        <w:t xml:space="preserve"> </w:t>
      </w:r>
      <w:r w:rsidR="00CA283F" w:rsidRPr="008C599F">
        <w:rPr>
          <w:color w:val="365F91" w:themeColor="accent1" w:themeShade="BF"/>
          <w:sz w:val="32"/>
          <w:szCs w:val="32"/>
        </w:rPr>
        <w:t>with</w:t>
      </w:r>
      <w:r w:rsidR="00562089" w:rsidRPr="008C599F">
        <w:rPr>
          <w:color w:val="365F91" w:themeColor="accent1" w:themeShade="BF"/>
          <w:sz w:val="32"/>
          <w:szCs w:val="32"/>
        </w:rPr>
        <w:t xml:space="preserve"> </w:t>
      </w:r>
      <w:r w:rsidR="00CA283F" w:rsidRPr="008C599F">
        <w:rPr>
          <w:color w:val="365F91" w:themeColor="accent1" w:themeShade="BF"/>
          <w:sz w:val="32"/>
          <w:szCs w:val="32"/>
        </w:rPr>
        <w:t>Medicaid</w:t>
      </w:r>
      <w:r w:rsidR="00562089" w:rsidRPr="008C599F">
        <w:rPr>
          <w:color w:val="365F91" w:themeColor="accent1" w:themeShade="BF"/>
          <w:sz w:val="32"/>
          <w:szCs w:val="32"/>
        </w:rPr>
        <w:t xml:space="preserve"> </w:t>
      </w:r>
      <w:r w:rsidR="00CA283F" w:rsidRPr="008C599F">
        <w:rPr>
          <w:color w:val="365F91" w:themeColor="accent1" w:themeShade="BF"/>
          <w:sz w:val="32"/>
          <w:szCs w:val="32"/>
        </w:rPr>
        <w:t>Managed</w:t>
      </w:r>
      <w:r w:rsidR="00562089" w:rsidRPr="008C599F">
        <w:rPr>
          <w:color w:val="365F91" w:themeColor="accent1" w:themeShade="BF"/>
          <w:sz w:val="32"/>
          <w:szCs w:val="32"/>
        </w:rPr>
        <w:t xml:space="preserve"> </w:t>
      </w:r>
      <w:r w:rsidR="00CA283F" w:rsidRPr="008C599F">
        <w:rPr>
          <w:color w:val="365F91" w:themeColor="accent1" w:themeShade="BF"/>
          <w:sz w:val="32"/>
          <w:szCs w:val="32"/>
        </w:rPr>
        <w:t>Care</w:t>
      </w:r>
      <w:r w:rsidR="00562089" w:rsidRPr="008C599F">
        <w:rPr>
          <w:color w:val="365F91" w:themeColor="accent1" w:themeShade="BF"/>
          <w:sz w:val="32"/>
          <w:szCs w:val="32"/>
        </w:rPr>
        <w:t xml:space="preserve"> </w:t>
      </w:r>
      <w:r w:rsidR="00CA283F" w:rsidRPr="008C599F">
        <w:rPr>
          <w:color w:val="365F91" w:themeColor="accent1" w:themeShade="BF"/>
          <w:sz w:val="32"/>
          <w:szCs w:val="32"/>
        </w:rPr>
        <w:t>Regulations</w:t>
      </w:r>
      <w:bookmarkEnd w:id="88"/>
      <w:bookmarkEnd w:id="158"/>
      <w:bookmarkEnd w:id="159"/>
    </w:p>
    <w:p w14:paraId="47695A6D" w14:textId="77777777" w:rsidR="006B1F7B" w:rsidRPr="008C599F" w:rsidRDefault="006B1F7B" w:rsidP="00215BCF">
      <w:pPr>
        <w:pStyle w:val="Heading3"/>
      </w:pPr>
      <w:bookmarkStart w:id="160" w:name="_Toc153924193"/>
      <w:bookmarkStart w:id="161" w:name="_Toc192537089"/>
      <w:bookmarkStart w:id="162" w:name="_Toc86933888"/>
      <w:bookmarkStart w:id="163" w:name="_Toc112764622"/>
      <w:bookmarkEnd w:id="89"/>
      <w:bookmarkEnd w:id="90"/>
      <w:bookmarkEnd w:id="91"/>
      <w:r w:rsidRPr="008C599F">
        <w:t>Objectives</w:t>
      </w:r>
      <w:bookmarkEnd w:id="160"/>
      <w:bookmarkEnd w:id="161"/>
    </w:p>
    <w:p w14:paraId="2FBED47A" w14:textId="6535E9E9" w:rsidR="006B1F7B" w:rsidRPr="008C599F" w:rsidRDefault="006B1F7B" w:rsidP="006B1F7B">
      <w:pPr>
        <w:rPr>
          <w:rFonts w:ascii="Calibri Light" w:hAnsi="Calibri Light" w:cs="Calibri Light"/>
        </w:rPr>
      </w:pP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objective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compliance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process</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determine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extent</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which</w:t>
      </w:r>
      <w:r w:rsidR="00562089" w:rsidRPr="008C599F">
        <w:rPr>
          <w:rFonts w:ascii="Calibri Light" w:hAnsi="Calibri Light" w:cs="Calibri Light"/>
        </w:rPr>
        <w:t xml:space="preserve"> </w:t>
      </w:r>
      <w:r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managed</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entities</w:t>
      </w:r>
      <w:r w:rsidR="00562089" w:rsidRPr="008C599F">
        <w:rPr>
          <w:rFonts w:ascii="Calibri Light" w:hAnsi="Calibri Light" w:cs="Calibri Light"/>
        </w:rPr>
        <w:t xml:space="preserve"> </w:t>
      </w:r>
      <w:r w:rsidRPr="008C599F">
        <w:rPr>
          <w:rFonts w:ascii="Calibri Light" w:hAnsi="Calibri Light" w:cs="Calibri Light"/>
        </w:rPr>
        <w:t>comply</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federal</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standards</w:t>
      </w:r>
      <w:r w:rsidR="00562089" w:rsidRPr="008C599F">
        <w:rPr>
          <w:rFonts w:ascii="Calibri Light" w:hAnsi="Calibri Light" w:cs="Calibri Light"/>
        </w:rPr>
        <w:t xml:space="preserve"> </w:t>
      </w:r>
      <w:r w:rsidRPr="008C599F">
        <w:rPr>
          <w:rFonts w:ascii="Calibri Light" w:hAnsi="Calibri Light" w:cs="Calibri Light"/>
        </w:rPr>
        <w:t>mandated</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Balanced</w:t>
      </w:r>
      <w:r w:rsidR="00562089" w:rsidRPr="008C599F">
        <w:rPr>
          <w:rFonts w:ascii="Calibri Light" w:hAnsi="Calibri Light" w:cs="Calibri Light"/>
        </w:rPr>
        <w:t xml:space="preserve"> </w:t>
      </w:r>
      <w:r w:rsidRPr="008C599F">
        <w:rPr>
          <w:rFonts w:ascii="Calibri Light" w:hAnsi="Calibri Light" w:cs="Calibri Light"/>
        </w:rPr>
        <w:t>Budget</w:t>
      </w:r>
      <w:r w:rsidR="00562089" w:rsidRPr="008C599F">
        <w:rPr>
          <w:rFonts w:ascii="Calibri Light" w:hAnsi="Calibri Light" w:cs="Calibri Light"/>
        </w:rPr>
        <w:t xml:space="preserve"> </w:t>
      </w:r>
      <w:r w:rsidRPr="008C599F">
        <w:rPr>
          <w:rFonts w:ascii="Calibri Light" w:hAnsi="Calibri Light" w:cs="Calibri Light"/>
        </w:rPr>
        <w:t>Act</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1997.</w:t>
      </w:r>
    </w:p>
    <w:p w14:paraId="46EA0DBC" w14:textId="77777777" w:rsidR="006B1F7B" w:rsidRPr="008C599F" w:rsidRDefault="006B1F7B" w:rsidP="006B1F7B">
      <w:pPr>
        <w:rPr>
          <w:rFonts w:ascii="Calibri Light" w:hAnsi="Calibri Light" w:cs="Calibri Light"/>
        </w:rPr>
      </w:pPr>
    </w:p>
    <w:p w14:paraId="1C1DAEBB" w14:textId="4BEE79CC" w:rsidR="006B1F7B" w:rsidRPr="008C599F" w:rsidRDefault="006B1F7B" w:rsidP="006B1F7B">
      <w:pPr>
        <w:rPr>
          <w:rFonts w:ascii="Calibri Light" w:hAnsi="Calibri Light" w:cs="Calibri Light"/>
        </w:rPr>
      </w:pP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purpose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this</w:t>
      </w:r>
      <w:r w:rsidR="00562089" w:rsidRPr="008C599F">
        <w:rPr>
          <w:rFonts w:ascii="Calibri Light" w:hAnsi="Calibri Light" w:cs="Calibri Light"/>
        </w:rPr>
        <w:t xml:space="preserve"> </w:t>
      </w:r>
      <w:r w:rsidRPr="008C599F">
        <w:rPr>
          <w:rFonts w:ascii="Calibri Light" w:hAnsi="Calibri Light" w:cs="Calibri Light"/>
        </w:rPr>
        <w:t>compliance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assess</w:t>
      </w:r>
      <w:r w:rsidR="00562089" w:rsidRPr="008C599F">
        <w:rPr>
          <w:rFonts w:ascii="Calibri Light" w:hAnsi="Calibri Light" w:cs="Calibri Light"/>
        </w:rPr>
        <w:t xml:space="preserve"> </w:t>
      </w:r>
      <w:r w:rsidR="00FC442A"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compliance</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federal</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state</w:t>
      </w:r>
      <w:r w:rsidR="00562089" w:rsidRPr="008C599F">
        <w:rPr>
          <w:rFonts w:ascii="Calibri Light" w:hAnsi="Calibri Light" w:cs="Calibri Light"/>
        </w:rPr>
        <w:t xml:space="preserve"> </w:t>
      </w:r>
      <w:r w:rsidRPr="008C599F">
        <w:rPr>
          <w:rFonts w:ascii="Calibri Light" w:hAnsi="Calibri Light" w:cs="Calibri Light"/>
        </w:rPr>
        <w:t>regulations</w:t>
      </w:r>
      <w:r w:rsidR="00562089" w:rsidRPr="008C599F">
        <w:rPr>
          <w:rFonts w:ascii="Calibri Light" w:hAnsi="Calibri Light" w:cs="Calibri Light"/>
        </w:rPr>
        <w:t xml:space="preserve"> </w:t>
      </w:r>
      <w:r w:rsidRPr="008C599F">
        <w:rPr>
          <w:rFonts w:ascii="Calibri Light" w:hAnsi="Calibri Light" w:cs="Calibri Light"/>
        </w:rPr>
        <w:t>regarding</w:t>
      </w:r>
      <w:r w:rsidR="00562089" w:rsidRPr="008C599F">
        <w:rPr>
          <w:rFonts w:ascii="Calibri Light" w:hAnsi="Calibri Light" w:cs="Calibri Light"/>
        </w:rPr>
        <w:t xml:space="preserve"> </w:t>
      </w:r>
      <w:r w:rsidRPr="008C599F">
        <w:rPr>
          <w:rFonts w:ascii="Calibri Light" w:hAnsi="Calibri Light" w:cs="Calibri Light"/>
        </w:rPr>
        <w:t>access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structure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operations;</w:t>
      </w:r>
      <w:r w:rsidR="00562089" w:rsidRPr="008C599F">
        <w:rPr>
          <w:rFonts w:ascii="Calibri Light" w:hAnsi="Calibri Light" w:cs="Calibri Light"/>
        </w:rPr>
        <w:t xml:space="preserve"> </w:t>
      </w:r>
      <w:r w:rsidRPr="008C599F">
        <w:rPr>
          <w:rFonts w:ascii="Calibri Light" w:hAnsi="Calibri Light" w:cs="Calibri Light"/>
        </w:rPr>
        <w:t>grievance</w:t>
      </w:r>
      <w:r w:rsidR="00562089" w:rsidRPr="008C599F">
        <w:rPr>
          <w:rFonts w:ascii="Calibri Light" w:hAnsi="Calibri Light" w:cs="Calibri Light"/>
        </w:rPr>
        <w:t xml:space="preserve"> </w:t>
      </w:r>
      <w:r w:rsidRPr="008C599F">
        <w:rPr>
          <w:rFonts w:ascii="Calibri Light" w:hAnsi="Calibri Light" w:cs="Calibri Light"/>
        </w:rPr>
        <w:t>policies;</w:t>
      </w:r>
      <w:r w:rsidR="00562089" w:rsidRPr="008C599F">
        <w:rPr>
          <w:rFonts w:ascii="Calibri Light" w:hAnsi="Calibri Light" w:cs="Calibri Light"/>
        </w:rPr>
        <w:t xml:space="preserve"> </w:t>
      </w:r>
      <w:r w:rsidRPr="008C599F">
        <w:rPr>
          <w:rFonts w:ascii="Calibri Light" w:hAnsi="Calibri Light" w:cs="Calibri Light"/>
        </w:rPr>
        <w:t>provider</w:t>
      </w:r>
      <w:r w:rsidR="00562089" w:rsidRPr="008C599F">
        <w:rPr>
          <w:rFonts w:ascii="Calibri Light" w:hAnsi="Calibri Light" w:cs="Calibri Light"/>
        </w:rPr>
        <w:t xml:space="preserve"> </w:t>
      </w:r>
      <w:r w:rsidRPr="008C599F">
        <w:rPr>
          <w:rFonts w:ascii="Calibri Light" w:hAnsi="Calibri Light" w:cs="Calibri Light"/>
        </w:rPr>
        <w:t>network</w:t>
      </w:r>
      <w:r w:rsidR="00562089" w:rsidRPr="008C599F">
        <w:rPr>
          <w:rFonts w:ascii="Calibri Light" w:hAnsi="Calibri Light" w:cs="Calibri Light"/>
        </w:rPr>
        <w:t xml:space="preserve"> </w:t>
      </w:r>
      <w:r w:rsidRPr="008C599F">
        <w:rPr>
          <w:rFonts w:ascii="Calibri Light" w:hAnsi="Calibri Light" w:cs="Calibri Light"/>
        </w:rPr>
        <w:t>relations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network</w:t>
      </w:r>
      <w:r w:rsidR="00562089" w:rsidRPr="008C599F">
        <w:rPr>
          <w:rFonts w:ascii="Calibri Light" w:hAnsi="Calibri Light" w:cs="Calibri Light"/>
        </w:rPr>
        <w:t xml:space="preserve"> </w:t>
      </w:r>
      <w:r w:rsidRPr="008C599F">
        <w:rPr>
          <w:rFonts w:ascii="Calibri Light" w:hAnsi="Calibri Light" w:cs="Calibri Light"/>
        </w:rPr>
        <w:t>adequacy;</w:t>
      </w:r>
      <w:r w:rsidR="00562089" w:rsidRPr="008C599F">
        <w:rPr>
          <w:rFonts w:ascii="Calibri Light" w:hAnsi="Calibri Light" w:cs="Calibri Light"/>
        </w:rPr>
        <w:t xml:space="preserve"> </w:t>
      </w:r>
      <w:r w:rsidRPr="008C599F">
        <w:rPr>
          <w:rFonts w:ascii="Calibri Light" w:hAnsi="Calibri Light" w:cs="Calibri Light"/>
        </w:rPr>
        <w:t>quality</w:t>
      </w:r>
      <w:r w:rsidR="00562089" w:rsidRPr="008C599F">
        <w:rPr>
          <w:rFonts w:ascii="Calibri Light" w:hAnsi="Calibri Light" w:cs="Calibri Light"/>
        </w:rPr>
        <w:t xml:space="preserve"> </w:t>
      </w:r>
      <w:r w:rsidRPr="008C599F">
        <w:rPr>
          <w:rFonts w:ascii="Calibri Light" w:hAnsi="Calibri Light" w:cs="Calibri Light"/>
        </w:rPr>
        <w:t>measurement;</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utilization</w:t>
      </w:r>
      <w:r w:rsidR="00562089" w:rsidRPr="008C599F">
        <w:rPr>
          <w:rFonts w:ascii="Calibri Light" w:hAnsi="Calibri Light" w:cs="Calibri Light"/>
        </w:rPr>
        <w:t xml:space="preserve"> </w:t>
      </w:r>
      <w:r w:rsidRPr="008C599F">
        <w:rPr>
          <w:rFonts w:ascii="Calibri Light" w:hAnsi="Calibri Light" w:cs="Calibri Light"/>
        </w:rPr>
        <w:t>management.</w:t>
      </w:r>
    </w:p>
    <w:p w14:paraId="39C4EFB6" w14:textId="77777777" w:rsidR="006B1F7B" w:rsidRPr="008C599F" w:rsidRDefault="006B1F7B" w:rsidP="006B1F7B">
      <w:pPr>
        <w:rPr>
          <w:rFonts w:ascii="Calibri Light" w:hAnsi="Calibri Light" w:cs="Calibri Light"/>
        </w:rPr>
      </w:pPr>
    </w:p>
    <w:p w14:paraId="532CE04C" w14:textId="1931647A" w:rsidR="006B1F7B" w:rsidRPr="008C599F" w:rsidRDefault="006B1F7B" w:rsidP="006B1F7B">
      <w:pPr>
        <w:rPr>
          <w:rFonts w:ascii="Calibri Light" w:hAnsi="Calibri Light" w:cs="Calibri Light"/>
        </w:rPr>
      </w:pPr>
      <w:r w:rsidRPr="008C599F">
        <w:rPr>
          <w:rFonts w:ascii="Calibri Light" w:hAnsi="Calibri Light" w:cs="Calibri Light"/>
        </w:rPr>
        <w:t>This</w:t>
      </w:r>
      <w:r w:rsidR="00562089" w:rsidRPr="008C599F">
        <w:rPr>
          <w:rFonts w:ascii="Calibri Light" w:hAnsi="Calibri Light" w:cs="Calibri Light"/>
        </w:rPr>
        <w:t xml:space="preserve"> </w:t>
      </w:r>
      <w:r w:rsidRPr="008C599F">
        <w:rPr>
          <w:rFonts w:ascii="Calibri Light" w:hAnsi="Calibri Light" w:cs="Calibri Light"/>
        </w:rPr>
        <w:t>section</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report</w:t>
      </w:r>
      <w:r w:rsidR="00562089" w:rsidRPr="008C599F">
        <w:rPr>
          <w:rFonts w:ascii="Calibri Light" w:hAnsi="Calibri Light" w:cs="Calibri Light"/>
        </w:rPr>
        <w:t xml:space="preserve"> </w:t>
      </w:r>
      <w:r w:rsidRPr="008C599F">
        <w:rPr>
          <w:rFonts w:ascii="Calibri Light" w:hAnsi="Calibri Light" w:cs="Calibri Light"/>
        </w:rPr>
        <w:t>summarizes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2023</w:t>
      </w:r>
      <w:r w:rsidR="00562089" w:rsidRPr="008C599F">
        <w:rPr>
          <w:rFonts w:ascii="Calibri Light" w:hAnsi="Calibri Light" w:cs="Calibri Light"/>
        </w:rPr>
        <w:t xml:space="preserve"> </w:t>
      </w:r>
      <w:r w:rsidRPr="008C599F">
        <w:rPr>
          <w:rFonts w:ascii="Calibri Light" w:hAnsi="Calibri Light" w:cs="Calibri Light"/>
        </w:rPr>
        <w:t>compliance</w:t>
      </w:r>
      <w:r w:rsidR="00562089" w:rsidRPr="008C599F">
        <w:rPr>
          <w:rFonts w:ascii="Calibri Light" w:hAnsi="Calibri Light" w:cs="Calibri Light"/>
        </w:rPr>
        <w:t xml:space="preserve"> </w:t>
      </w:r>
      <w:r w:rsidRPr="008C599F">
        <w:rPr>
          <w:rFonts w:ascii="Calibri Light" w:hAnsi="Calibri Light" w:cs="Calibri Light"/>
        </w:rPr>
        <w:t>results.</w:t>
      </w:r>
      <w:r w:rsidR="00562089" w:rsidRPr="008C599F">
        <w:rPr>
          <w:rFonts w:ascii="Calibri Light" w:hAnsi="Calibri Light" w:cs="Calibri Light"/>
        </w:rPr>
        <w:t xml:space="preserve"> </w:t>
      </w:r>
      <w:bookmarkStart w:id="164" w:name="_Hlk127646391"/>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next</w:t>
      </w:r>
      <w:r w:rsidR="00562089" w:rsidRPr="008C599F">
        <w:rPr>
          <w:rFonts w:ascii="Calibri Light" w:hAnsi="Calibri Light" w:cs="Calibri Light"/>
        </w:rPr>
        <w:t xml:space="preserve"> </w:t>
      </w:r>
      <w:r w:rsidRPr="008C599F">
        <w:rPr>
          <w:rFonts w:ascii="Calibri Light" w:hAnsi="Calibri Light" w:cs="Calibri Light"/>
        </w:rPr>
        <w:t>comprehensive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will</w:t>
      </w:r>
      <w:r w:rsidR="00562089" w:rsidRPr="008C599F">
        <w:rPr>
          <w:rFonts w:ascii="Calibri Light" w:hAnsi="Calibri Light" w:cs="Calibri Light"/>
        </w:rPr>
        <w:t xml:space="preserve"> </w:t>
      </w:r>
      <w:r w:rsidRPr="008C599F">
        <w:rPr>
          <w:rFonts w:ascii="Calibri Light" w:hAnsi="Calibri Light" w:cs="Calibri Light"/>
        </w:rPr>
        <w:t>be</w:t>
      </w:r>
      <w:r w:rsidR="00562089" w:rsidRPr="008C599F">
        <w:rPr>
          <w:rFonts w:ascii="Calibri Light" w:hAnsi="Calibri Light" w:cs="Calibri Light"/>
        </w:rPr>
        <w:t xml:space="preserve"> </w:t>
      </w:r>
      <w:r w:rsidRPr="008C599F">
        <w:rPr>
          <w:rFonts w:ascii="Calibri Light" w:hAnsi="Calibri Light" w:cs="Calibri Light"/>
        </w:rPr>
        <w:t>conducted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2026,</w:t>
      </w:r>
      <w:r w:rsidR="00562089" w:rsidRPr="008C599F">
        <w:rPr>
          <w:rFonts w:ascii="Calibri Light" w:hAnsi="Calibri Light" w:cs="Calibri Light"/>
        </w:rPr>
        <w:t xml:space="preserve"> </w:t>
      </w:r>
      <w:bookmarkEnd w:id="164"/>
      <w:r w:rsidRPr="008C599F">
        <w:rPr>
          <w:rFonts w:ascii="Calibri Light" w:hAnsi="Calibri Light" w:cs="Calibri Light"/>
        </w:rPr>
        <w:t>as</w:t>
      </w:r>
      <w:r w:rsidR="00562089" w:rsidRPr="008C599F">
        <w:rPr>
          <w:rFonts w:ascii="Calibri Light" w:hAnsi="Calibri Light" w:cs="Calibri Light"/>
        </w:rPr>
        <w:t xml:space="preserve"> </w:t>
      </w:r>
      <w:bookmarkStart w:id="165" w:name="_Hlk127646379"/>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compliance</w:t>
      </w:r>
      <w:r w:rsidR="00562089" w:rsidRPr="008C599F">
        <w:rPr>
          <w:rFonts w:ascii="Calibri Light" w:hAnsi="Calibri Light" w:cs="Calibri Light"/>
        </w:rPr>
        <w:t xml:space="preserve"> </w:t>
      </w:r>
      <w:r w:rsidRPr="008C599F">
        <w:rPr>
          <w:rFonts w:ascii="Calibri Light" w:hAnsi="Calibri Light" w:cs="Calibri Light"/>
        </w:rPr>
        <w:t>validation</w:t>
      </w:r>
      <w:r w:rsidR="00562089" w:rsidRPr="008C599F">
        <w:rPr>
          <w:rFonts w:ascii="Calibri Light" w:hAnsi="Calibri Light" w:cs="Calibri Light"/>
        </w:rPr>
        <w:t xml:space="preserve"> </w:t>
      </w:r>
      <w:r w:rsidRPr="008C599F">
        <w:rPr>
          <w:rFonts w:ascii="Calibri Light" w:hAnsi="Calibri Light" w:cs="Calibri Light"/>
        </w:rPr>
        <w:t>process</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conducted</w:t>
      </w:r>
      <w:r w:rsidR="00562089" w:rsidRPr="008C599F">
        <w:rPr>
          <w:rFonts w:ascii="Calibri Light" w:hAnsi="Calibri Light" w:cs="Calibri Light"/>
        </w:rPr>
        <w:t xml:space="preserve"> </w:t>
      </w:r>
      <w:r w:rsidRPr="008C599F">
        <w:rPr>
          <w:rFonts w:ascii="Calibri Light" w:hAnsi="Calibri Light" w:cs="Calibri Light"/>
        </w:rPr>
        <w:t>triennially</w:t>
      </w:r>
      <w:bookmarkEnd w:id="165"/>
      <w:r w:rsidRPr="008C599F">
        <w:rPr>
          <w:rFonts w:ascii="Calibri Light" w:hAnsi="Calibri Light" w:cs="Calibri Light"/>
        </w:rPr>
        <w:t>.</w:t>
      </w:r>
      <w:r w:rsidR="00562089" w:rsidRPr="008C599F">
        <w:rPr>
          <w:rFonts w:ascii="Calibri Light" w:hAnsi="Calibri Light" w:cs="Calibri Light"/>
        </w:rPr>
        <w:t xml:space="preserve"> </w:t>
      </w:r>
    </w:p>
    <w:p w14:paraId="7BA5B2E0" w14:textId="46E0EFF2" w:rsidR="006B1F7B" w:rsidRPr="008C599F" w:rsidRDefault="006B1F7B" w:rsidP="00215BCF">
      <w:pPr>
        <w:pStyle w:val="Heading3"/>
      </w:pPr>
      <w:bookmarkStart w:id="166" w:name="_Toc153924194"/>
      <w:bookmarkStart w:id="167" w:name="_Toc192537090"/>
      <w:r w:rsidRPr="008C599F">
        <w:t>Technical</w:t>
      </w:r>
      <w:r w:rsidR="00562089" w:rsidRPr="008C599F">
        <w:t xml:space="preserve"> </w:t>
      </w:r>
      <w:r w:rsidRPr="008C599F">
        <w:t>Methods</w:t>
      </w:r>
      <w:r w:rsidR="00562089" w:rsidRPr="008C599F">
        <w:t xml:space="preserve"> </w:t>
      </w:r>
      <w:r w:rsidRPr="008C599F">
        <w:t>of</w:t>
      </w:r>
      <w:r w:rsidR="00562089" w:rsidRPr="008C599F">
        <w:t xml:space="preserve"> </w:t>
      </w:r>
      <w:r w:rsidRPr="008C599F">
        <w:t>Data</w:t>
      </w:r>
      <w:r w:rsidR="00562089" w:rsidRPr="008C599F">
        <w:t xml:space="preserve"> </w:t>
      </w:r>
      <w:r w:rsidRPr="008C599F">
        <w:t>Collection</w:t>
      </w:r>
      <w:r w:rsidR="00562089" w:rsidRPr="008C599F">
        <w:t xml:space="preserve"> </w:t>
      </w:r>
      <w:r w:rsidRPr="008C599F">
        <w:t>and</w:t>
      </w:r>
      <w:r w:rsidR="00562089" w:rsidRPr="008C599F">
        <w:t xml:space="preserve"> </w:t>
      </w:r>
      <w:r w:rsidRPr="008C599F">
        <w:t>Analysis</w:t>
      </w:r>
      <w:bookmarkEnd w:id="166"/>
      <w:bookmarkEnd w:id="167"/>
    </w:p>
    <w:p w14:paraId="1ECC3177" w14:textId="16C35543" w:rsidR="006B1F7B" w:rsidRPr="008C599F" w:rsidRDefault="006B1F7B" w:rsidP="006B1F7B">
      <w:pPr>
        <w:rPr>
          <w:rFonts w:ascii="Calibri Light" w:hAnsi="Calibri Light" w:cs="Calibri Light"/>
        </w:rPr>
      </w:pPr>
      <w:r w:rsidRPr="008C599F">
        <w:rPr>
          <w:rFonts w:ascii="Calibri Light" w:hAnsi="Calibri Light" w:cs="Calibri Light"/>
        </w:rPr>
        <w:t>IPRO’s</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compliance</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state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federal</w:t>
      </w:r>
      <w:r w:rsidR="00562089" w:rsidRPr="008C599F">
        <w:rPr>
          <w:rFonts w:ascii="Calibri Light" w:hAnsi="Calibri Light" w:cs="Calibri Light"/>
        </w:rPr>
        <w:t xml:space="preserve"> </w:t>
      </w:r>
      <w:r w:rsidRPr="008C599F">
        <w:rPr>
          <w:rFonts w:ascii="Calibri Light" w:hAnsi="Calibri Light" w:cs="Calibri Light"/>
        </w:rPr>
        <w:t>regulations</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conducted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accordance</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Protocol</w:t>
      </w:r>
      <w:r w:rsidR="00562089" w:rsidRPr="008C599F">
        <w:rPr>
          <w:rFonts w:ascii="Calibri Light" w:hAnsi="Calibri Light" w:cs="Calibri Light"/>
        </w:rPr>
        <w:t xml:space="preserve"> </w:t>
      </w:r>
      <w:r w:rsidRPr="008C599F">
        <w:rPr>
          <w:rFonts w:ascii="Calibri Light" w:hAnsi="Calibri Light" w:cs="Calibri Light"/>
        </w:rPr>
        <w:t>3</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CMS</w:t>
      </w:r>
      <w:r w:rsidR="00562089" w:rsidRPr="008C599F">
        <w:rPr>
          <w:rFonts w:ascii="Calibri Light" w:hAnsi="Calibri Light" w:cs="Calibri Light"/>
        </w:rPr>
        <w:t xml:space="preserve"> </w:t>
      </w:r>
      <w:r w:rsidRPr="008C599F">
        <w:rPr>
          <w:rFonts w:ascii="Calibri Light" w:hAnsi="Calibri Light" w:cs="Calibri Light"/>
        </w:rPr>
        <w:t>EQR</w:t>
      </w:r>
      <w:r w:rsidR="00562089" w:rsidRPr="008C599F">
        <w:rPr>
          <w:rFonts w:ascii="Calibri Light" w:hAnsi="Calibri Light" w:cs="Calibri Light"/>
        </w:rPr>
        <w:t xml:space="preserve"> </w:t>
      </w:r>
      <w:r w:rsidR="00FC442A" w:rsidRPr="008C599F">
        <w:rPr>
          <w:rFonts w:ascii="Calibri Light" w:hAnsi="Calibri Light" w:cs="Calibri Light"/>
        </w:rPr>
        <w:t>p</w:t>
      </w:r>
      <w:r w:rsidRPr="008C599F">
        <w:rPr>
          <w:rFonts w:ascii="Calibri Light" w:hAnsi="Calibri Light" w:cs="Calibri Light"/>
        </w:rPr>
        <w:t>rotocols.</w:t>
      </w:r>
    </w:p>
    <w:p w14:paraId="1A925FE6" w14:textId="77777777" w:rsidR="006B1F7B" w:rsidRPr="008C599F" w:rsidRDefault="006B1F7B" w:rsidP="006B1F7B">
      <w:pPr>
        <w:rPr>
          <w:rFonts w:ascii="Calibri Light" w:hAnsi="Calibri Light" w:cs="Calibri Light"/>
        </w:rPr>
      </w:pPr>
    </w:p>
    <w:p w14:paraId="7C75C0D6" w14:textId="55D66651" w:rsidR="006B1F7B" w:rsidRPr="008C599F" w:rsidRDefault="006B1F7B" w:rsidP="006B1F7B">
      <w:pPr>
        <w:rPr>
          <w:rFonts w:ascii="Calibri Light" w:hAnsi="Calibri Light" w:cs="Calibri Light"/>
        </w:rPr>
      </w:pPr>
      <w:r w:rsidRPr="008C599F">
        <w:rPr>
          <w:rFonts w:ascii="Calibri Light" w:hAnsi="Calibri Light" w:cs="Calibri Light"/>
        </w:rPr>
        <w:t>Compliance</w:t>
      </w:r>
      <w:r w:rsidR="00562089" w:rsidRPr="008C599F">
        <w:rPr>
          <w:rFonts w:ascii="Calibri Light" w:hAnsi="Calibri Light" w:cs="Calibri Light"/>
        </w:rPr>
        <w:t xml:space="preserve"> </w:t>
      </w:r>
      <w:r w:rsidRPr="008C599F">
        <w:rPr>
          <w:rFonts w:ascii="Calibri Light" w:hAnsi="Calibri Light" w:cs="Calibri Light"/>
        </w:rPr>
        <w:t>reviews</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divided</w:t>
      </w:r>
      <w:r w:rsidR="00562089" w:rsidRPr="008C599F">
        <w:rPr>
          <w:rFonts w:ascii="Calibri Light" w:hAnsi="Calibri Light" w:cs="Calibri Light"/>
        </w:rPr>
        <w:t xml:space="preserve"> </w:t>
      </w:r>
      <w:r w:rsidRPr="008C599F">
        <w:rPr>
          <w:rFonts w:ascii="Calibri Light" w:hAnsi="Calibri Light" w:cs="Calibri Light"/>
        </w:rPr>
        <w:t>into</w:t>
      </w:r>
      <w:r w:rsidR="00562089" w:rsidRPr="008C599F">
        <w:rPr>
          <w:rFonts w:ascii="Calibri Light" w:hAnsi="Calibri Light" w:cs="Calibri Light"/>
        </w:rPr>
        <w:t xml:space="preserve"> </w:t>
      </w:r>
      <w:r w:rsidRPr="008C599F">
        <w:rPr>
          <w:rFonts w:ascii="Calibri Light" w:hAnsi="Calibri Light" w:cs="Calibri Light"/>
        </w:rPr>
        <w:t>14</w:t>
      </w:r>
      <w:r w:rsidR="00562089" w:rsidRPr="008C599F">
        <w:rPr>
          <w:rFonts w:ascii="Calibri Light" w:hAnsi="Calibri Light" w:cs="Calibri Light"/>
        </w:rPr>
        <w:t xml:space="preserve"> </w:t>
      </w:r>
      <w:r w:rsidRPr="008C599F">
        <w:rPr>
          <w:rFonts w:ascii="Calibri Light" w:hAnsi="Calibri Light" w:cs="Calibri Light"/>
        </w:rPr>
        <w:t>standards</w:t>
      </w:r>
      <w:r w:rsidR="00562089" w:rsidRPr="008C599F">
        <w:rPr>
          <w:rFonts w:ascii="Calibri Light" w:hAnsi="Calibri Light" w:cs="Calibri Light"/>
        </w:rPr>
        <w:t xml:space="preserve"> </w:t>
      </w:r>
      <w:r w:rsidRPr="008C599F">
        <w:rPr>
          <w:rFonts w:ascii="Calibri Light" w:hAnsi="Calibri Light" w:cs="Calibri Light"/>
        </w:rPr>
        <w:t>consistent</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CMS</w:t>
      </w:r>
      <w:r w:rsidR="00562089" w:rsidRPr="008C599F">
        <w:rPr>
          <w:rFonts w:ascii="Calibri Light" w:hAnsi="Calibri Light" w:cs="Calibri Light"/>
        </w:rPr>
        <w:t xml:space="preserve"> </w:t>
      </w:r>
      <w:r w:rsidRPr="008C599F">
        <w:rPr>
          <w:rFonts w:ascii="Calibri Light" w:hAnsi="Calibri Light" w:cs="Calibri Light"/>
        </w:rPr>
        <w:t>February</w:t>
      </w:r>
      <w:r w:rsidR="00562089" w:rsidRPr="008C599F">
        <w:rPr>
          <w:rFonts w:ascii="Calibri Light" w:hAnsi="Calibri Light" w:cs="Calibri Light"/>
        </w:rPr>
        <w:t xml:space="preserve"> </w:t>
      </w:r>
      <w:r w:rsidRPr="008C599F">
        <w:rPr>
          <w:rFonts w:ascii="Calibri Light" w:hAnsi="Calibri Light" w:cs="Calibri Light"/>
        </w:rPr>
        <w:t>2023</w:t>
      </w:r>
      <w:r w:rsidR="00562089" w:rsidRPr="008C599F">
        <w:rPr>
          <w:rFonts w:ascii="Calibri Light" w:hAnsi="Calibri Light" w:cs="Calibri Light"/>
        </w:rPr>
        <w:t xml:space="preserve"> </w:t>
      </w:r>
      <w:r w:rsidRPr="008C599F">
        <w:rPr>
          <w:rFonts w:ascii="Calibri Light" w:hAnsi="Calibri Light" w:cs="Calibri Light"/>
        </w:rPr>
        <w:t>EQR</w:t>
      </w:r>
      <w:r w:rsidR="00562089" w:rsidRPr="008C599F">
        <w:rPr>
          <w:rFonts w:ascii="Calibri Light" w:hAnsi="Calibri Light" w:cs="Calibri Light"/>
        </w:rPr>
        <w:t xml:space="preserve"> </w:t>
      </w:r>
      <w:r w:rsidRPr="008C599F">
        <w:rPr>
          <w:rFonts w:ascii="Calibri Light" w:hAnsi="Calibri Light" w:cs="Calibri Light"/>
        </w:rPr>
        <w:t>protocols:</w:t>
      </w:r>
      <w:r w:rsidR="00562089" w:rsidRPr="008C599F">
        <w:rPr>
          <w:rFonts w:ascii="Calibri Light" w:hAnsi="Calibri Light" w:cs="Calibri Light"/>
        </w:rPr>
        <w:t xml:space="preserve"> </w:t>
      </w:r>
    </w:p>
    <w:p w14:paraId="511EE8D4" w14:textId="77777777" w:rsidR="008772FA" w:rsidRPr="008C599F" w:rsidRDefault="008772FA" w:rsidP="0057215E">
      <w:pPr>
        <w:pStyle w:val="ListParagraph"/>
        <w:numPr>
          <w:ilvl w:val="0"/>
          <w:numId w:val="41"/>
        </w:numPr>
        <w:ind w:left="360"/>
        <w:rPr>
          <w:rFonts w:ascii="Calibri Light" w:hAnsi="Calibri Light" w:cs="Calibri Light"/>
        </w:rPr>
      </w:pPr>
      <w:r w:rsidRPr="008C599F">
        <w:rPr>
          <w:rFonts w:ascii="Calibri Light" w:hAnsi="Calibri Light" w:cs="Calibri Light"/>
        </w:rPr>
        <w:t>Disenrollment requirements and limitations (</w:t>
      </w:r>
      <w:r w:rsidRPr="008C599F">
        <w:rPr>
          <w:rFonts w:ascii="Calibri Light" w:hAnsi="Calibri Light" w:cs="Calibri Light"/>
          <w:i/>
          <w:iCs/>
        </w:rPr>
        <w:t xml:space="preserve">Title </w:t>
      </w:r>
      <w:r w:rsidRPr="008C599F">
        <w:rPr>
          <w:rFonts w:ascii="Calibri Light" w:hAnsi="Calibri Light"/>
          <w:i/>
        </w:rPr>
        <w:t>42 CFR</w:t>
      </w:r>
      <w:r w:rsidRPr="008C599F">
        <w:rPr>
          <w:rFonts w:ascii="Calibri Light" w:hAnsi="Calibri Light" w:cs="Calibri Light"/>
          <w:i/>
          <w:iCs/>
        </w:rPr>
        <w:t xml:space="preserve"> </w:t>
      </w:r>
      <w:r w:rsidRPr="008C599F">
        <w:rPr>
          <w:rFonts w:ascii="Calibri Light" w:hAnsi="Calibri Light" w:cs="Calibri Light"/>
          <w:i/>
          <w:iCs/>
          <w:szCs w:val="24"/>
          <w:shd w:val="clear" w:color="auto" w:fill="FFFFFF"/>
        </w:rPr>
        <w:t>§</w:t>
      </w:r>
      <w:r w:rsidRPr="008C599F">
        <w:rPr>
          <w:rFonts w:ascii="Calibri Light" w:hAnsi="Calibri Light"/>
          <w:i/>
        </w:rPr>
        <w:t xml:space="preserve"> 438.56</w:t>
      </w:r>
      <w:r w:rsidRPr="008C599F">
        <w:rPr>
          <w:rFonts w:ascii="Calibri Light" w:hAnsi="Calibri Light" w:cs="Calibri Light"/>
        </w:rPr>
        <w:t xml:space="preserve">) </w:t>
      </w:r>
    </w:p>
    <w:p w14:paraId="29D6FAB6" w14:textId="77777777" w:rsidR="008772FA" w:rsidRPr="008C599F" w:rsidRDefault="008772FA" w:rsidP="0057215E">
      <w:pPr>
        <w:pStyle w:val="ListParagraph"/>
        <w:numPr>
          <w:ilvl w:val="0"/>
          <w:numId w:val="41"/>
        </w:numPr>
        <w:ind w:left="360"/>
        <w:rPr>
          <w:rFonts w:ascii="Calibri Light" w:hAnsi="Calibri Light" w:cs="Calibri Light"/>
        </w:rPr>
      </w:pPr>
      <w:r w:rsidRPr="008C599F">
        <w:rPr>
          <w:rFonts w:ascii="Calibri Light" w:hAnsi="Calibri Light" w:cs="Calibri Light"/>
        </w:rPr>
        <w:t>Enrollee rights requirements (</w:t>
      </w:r>
      <w:r w:rsidRPr="008C599F">
        <w:rPr>
          <w:rFonts w:ascii="Calibri Light" w:hAnsi="Calibri Light" w:cs="Calibri Light"/>
          <w:i/>
          <w:iCs/>
        </w:rPr>
        <w:t xml:space="preserve">Title </w:t>
      </w:r>
      <w:r w:rsidRPr="008C599F">
        <w:rPr>
          <w:rFonts w:ascii="Calibri Light" w:hAnsi="Calibri Light"/>
          <w:i/>
        </w:rPr>
        <w:t xml:space="preserve">42 CFR </w:t>
      </w:r>
      <w:r w:rsidRPr="008C599F">
        <w:rPr>
          <w:rFonts w:ascii="Calibri Light" w:hAnsi="Calibri Light" w:cs="Calibri Light"/>
          <w:i/>
          <w:iCs/>
          <w:szCs w:val="24"/>
          <w:shd w:val="clear" w:color="auto" w:fill="FFFFFF"/>
        </w:rPr>
        <w:t xml:space="preserve">§ </w:t>
      </w:r>
      <w:r w:rsidRPr="008C599F">
        <w:rPr>
          <w:rFonts w:ascii="Calibri Light" w:hAnsi="Calibri Light"/>
          <w:i/>
        </w:rPr>
        <w:t>438.100</w:t>
      </w:r>
      <w:r w:rsidRPr="008C599F">
        <w:rPr>
          <w:rFonts w:ascii="Calibri Light" w:hAnsi="Calibri Light" w:cs="Calibri Light"/>
        </w:rPr>
        <w:t xml:space="preserve">) </w:t>
      </w:r>
    </w:p>
    <w:p w14:paraId="375CEEF6" w14:textId="77777777" w:rsidR="008772FA" w:rsidRPr="008C599F" w:rsidRDefault="008772FA" w:rsidP="0057215E">
      <w:pPr>
        <w:pStyle w:val="ListParagraph"/>
        <w:numPr>
          <w:ilvl w:val="0"/>
          <w:numId w:val="41"/>
        </w:numPr>
        <w:ind w:left="360"/>
        <w:rPr>
          <w:rFonts w:ascii="Calibri Light" w:hAnsi="Calibri Light" w:cs="Calibri Light"/>
        </w:rPr>
      </w:pPr>
      <w:r w:rsidRPr="008C599F">
        <w:rPr>
          <w:rFonts w:ascii="Calibri Light" w:hAnsi="Calibri Light" w:cs="Calibri Light"/>
        </w:rPr>
        <w:t>Emergency and post-stabilization services (</w:t>
      </w:r>
      <w:r w:rsidRPr="008C599F">
        <w:rPr>
          <w:rFonts w:ascii="Calibri Light" w:hAnsi="Calibri Light" w:cs="Calibri Light"/>
          <w:i/>
          <w:iCs/>
        </w:rPr>
        <w:t xml:space="preserve">Title </w:t>
      </w:r>
      <w:r w:rsidRPr="008C599F">
        <w:rPr>
          <w:rFonts w:ascii="Calibri Light" w:hAnsi="Calibri Light"/>
          <w:i/>
        </w:rPr>
        <w:t xml:space="preserve">42 CFR </w:t>
      </w:r>
      <w:r w:rsidRPr="008C599F">
        <w:rPr>
          <w:rFonts w:ascii="Calibri Light" w:hAnsi="Calibri Light" w:cs="Calibri Light"/>
          <w:i/>
          <w:iCs/>
          <w:szCs w:val="24"/>
          <w:shd w:val="clear" w:color="auto" w:fill="FFFFFF"/>
        </w:rPr>
        <w:t xml:space="preserve">§ </w:t>
      </w:r>
      <w:r w:rsidRPr="008C599F">
        <w:rPr>
          <w:rFonts w:ascii="Calibri Light" w:hAnsi="Calibri Light"/>
          <w:i/>
        </w:rPr>
        <w:t>438.114</w:t>
      </w:r>
      <w:r w:rsidRPr="008C599F">
        <w:rPr>
          <w:rFonts w:ascii="Calibri Light" w:hAnsi="Calibri Light" w:cs="Calibri Light"/>
        </w:rPr>
        <w:t xml:space="preserve">) </w:t>
      </w:r>
    </w:p>
    <w:p w14:paraId="03481ADA" w14:textId="77777777" w:rsidR="008772FA" w:rsidRPr="008C599F" w:rsidRDefault="008772FA" w:rsidP="0057215E">
      <w:pPr>
        <w:pStyle w:val="ListParagraph"/>
        <w:numPr>
          <w:ilvl w:val="0"/>
          <w:numId w:val="41"/>
        </w:numPr>
        <w:ind w:left="360"/>
        <w:rPr>
          <w:rFonts w:ascii="Calibri Light" w:hAnsi="Calibri Light" w:cs="Calibri Light"/>
        </w:rPr>
      </w:pPr>
      <w:r w:rsidRPr="008C599F">
        <w:rPr>
          <w:rFonts w:ascii="Calibri Light" w:hAnsi="Calibri Light" w:cs="Calibri Light"/>
        </w:rPr>
        <w:t>Availability of services (</w:t>
      </w:r>
      <w:r w:rsidRPr="008C599F">
        <w:rPr>
          <w:rFonts w:ascii="Calibri Light" w:hAnsi="Calibri Light" w:cs="Calibri Light"/>
          <w:i/>
          <w:iCs/>
        </w:rPr>
        <w:t xml:space="preserve">Title </w:t>
      </w:r>
      <w:r w:rsidRPr="008C599F">
        <w:rPr>
          <w:rFonts w:ascii="Calibri Light" w:hAnsi="Calibri Light"/>
          <w:i/>
        </w:rPr>
        <w:t xml:space="preserve">42 CFR </w:t>
      </w:r>
      <w:r w:rsidRPr="008C599F">
        <w:rPr>
          <w:rFonts w:ascii="Calibri Light" w:hAnsi="Calibri Light" w:cs="Calibri Light"/>
          <w:i/>
          <w:iCs/>
          <w:szCs w:val="24"/>
          <w:shd w:val="clear" w:color="auto" w:fill="FFFFFF"/>
        </w:rPr>
        <w:t xml:space="preserve">§ </w:t>
      </w:r>
      <w:r w:rsidRPr="008C599F">
        <w:rPr>
          <w:rFonts w:ascii="Calibri Light" w:hAnsi="Calibri Light"/>
          <w:i/>
        </w:rPr>
        <w:t>438.206</w:t>
      </w:r>
      <w:r w:rsidRPr="008C599F">
        <w:rPr>
          <w:rFonts w:ascii="Calibri Light" w:hAnsi="Calibri Light" w:cs="Calibri Light"/>
        </w:rPr>
        <w:t xml:space="preserve">) </w:t>
      </w:r>
    </w:p>
    <w:p w14:paraId="003ADB9D" w14:textId="77777777" w:rsidR="008772FA" w:rsidRPr="008C599F" w:rsidRDefault="008772FA" w:rsidP="0057215E">
      <w:pPr>
        <w:pStyle w:val="ListParagraph"/>
        <w:numPr>
          <w:ilvl w:val="0"/>
          <w:numId w:val="41"/>
        </w:numPr>
        <w:ind w:left="360"/>
        <w:rPr>
          <w:rFonts w:ascii="Calibri Light" w:hAnsi="Calibri Light" w:cs="Calibri Light"/>
        </w:rPr>
      </w:pPr>
      <w:r w:rsidRPr="008C599F">
        <w:rPr>
          <w:rFonts w:ascii="Calibri Light" w:hAnsi="Calibri Light" w:cs="Calibri Light"/>
        </w:rPr>
        <w:t>Assurances of adequate capacity and services (</w:t>
      </w:r>
      <w:r w:rsidRPr="008C599F">
        <w:rPr>
          <w:rFonts w:ascii="Calibri Light" w:hAnsi="Calibri Light" w:cs="Calibri Light"/>
          <w:i/>
          <w:iCs/>
        </w:rPr>
        <w:t xml:space="preserve">Title </w:t>
      </w:r>
      <w:r w:rsidRPr="008C599F">
        <w:rPr>
          <w:rFonts w:ascii="Calibri Light" w:hAnsi="Calibri Light"/>
          <w:i/>
        </w:rPr>
        <w:t xml:space="preserve">42 CFR </w:t>
      </w:r>
      <w:r w:rsidRPr="008C599F">
        <w:rPr>
          <w:rFonts w:ascii="Calibri Light" w:hAnsi="Calibri Light" w:cs="Calibri Light"/>
          <w:i/>
          <w:iCs/>
          <w:szCs w:val="24"/>
          <w:shd w:val="clear" w:color="auto" w:fill="FFFFFF"/>
        </w:rPr>
        <w:t>§</w:t>
      </w:r>
      <w:r w:rsidRPr="008C599F">
        <w:rPr>
          <w:rFonts w:ascii="Calibri Light" w:hAnsi="Calibri Light" w:cs="Calibri Light"/>
          <w:i/>
          <w:iCs/>
        </w:rPr>
        <w:t xml:space="preserve"> </w:t>
      </w:r>
      <w:r w:rsidRPr="008C599F">
        <w:rPr>
          <w:rFonts w:ascii="Calibri Light" w:hAnsi="Calibri Light"/>
          <w:i/>
        </w:rPr>
        <w:t>438.207</w:t>
      </w:r>
      <w:r w:rsidRPr="008C599F">
        <w:rPr>
          <w:rFonts w:ascii="Calibri Light" w:hAnsi="Calibri Light" w:cs="Calibri Light"/>
        </w:rPr>
        <w:t xml:space="preserve">) </w:t>
      </w:r>
    </w:p>
    <w:p w14:paraId="6D07D546" w14:textId="77777777" w:rsidR="008772FA" w:rsidRPr="008C599F" w:rsidRDefault="008772FA" w:rsidP="0057215E">
      <w:pPr>
        <w:pStyle w:val="ListParagraph"/>
        <w:numPr>
          <w:ilvl w:val="0"/>
          <w:numId w:val="41"/>
        </w:numPr>
        <w:ind w:left="360"/>
        <w:rPr>
          <w:rFonts w:ascii="Calibri Light" w:hAnsi="Calibri Light" w:cs="Calibri Light"/>
        </w:rPr>
      </w:pPr>
      <w:r w:rsidRPr="008C599F">
        <w:rPr>
          <w:rFonts w:ascii="Calibri Light" w:hAnsi="Calibri Light" w:cs="Calibri Light"/>
        </w:rPr>
        <w:t>Coordination and continuity of care (</w:t>
      </w:r>
      <w:r w:rsidRPr="008C599F">
        <w:rPr>
          <w:rFonts w:ascii="Calibri Light" w:hAnsi="Calibri Light" w:cs="Calibri Light"/>
          <w:i/>
          <w:iCs/>
        </w:rPr>
        <w:t xml:space="preserve">Title </w:t>
      </w:r>
      <w:r w:rsidRPr="008C599F">
        <w:rPr>
          <w:rFonts w:ascii="Calibri Light" w:hAnsi="Calibri Light"/>
          <w:i/>
        </w:rPr>
        <w:t xml:space="preserve">42 CFR </w:t>
      </w:r>
      <w:r w:rsidRPr="008C599F">
        <w:rPr>
          <w:rFonts w:ascii="Calibri Light" w:hAnsi="Calibri Light" w:cs="Calibri Light"/>
          <w:i/>
          <w:iCs/>
          <w:szCs w:val="24"/>
          <w:shd w:val="clear" w:color="auto" w:fill="FFFFFF"/>
        </w:rPr>
        <w:t xml:space="preserve">§ </w:t>
      </w:r>
      <w:r w:rsidRPr="008C599F">
        <w:rPr>
          <w:rFonts w:ascii="Calibri Light" w:hAnsi="Calibri Light"/>
          <w:i/>
        </w:rPr>
        <w:t>438.208</w:t>
      </w:r>
      <w:r w:rsidRPr="008C599F">
        <w:rPr>
          <w:rFonts w:ascii="Calibri Light" w:hAnsi="Calibri Light" w:cs="Calibri Light"/>
        </w:rPr>
        <w:t xml:space="preserve">) </w:t>
      </w:r>
    </w:p>
    <w:p w14:paraId="608DDAF4" w14:textId="77777777" w:rsidR="008772FA" w:rsidRPr="008C599F" w:rsidRDefault="008772FA" w:rsidP="0057215E">
      <w:pPr>
        <w:pStyle w:val="ListParagraph"/>
        <w:numPr>
          <w:ilvl w:val="0"/>
          <w:numId w:val="41"/>
        </w:numPr>
        <w:ind w:left="360"/>
        <w:rPr>
          <w:rFonts w:ascii="Calibri Light" w:hAnsi="Calibri Light" w:cs="Calibri Light"/>
        </w:rPr>
      </w:pPr>
      <w:r w:rsidRPr="008C599F">
        <w:rPr>
          <w:rFonts w:ascii="Calibri Light" w:hAnsi="Calibri Light" w:cs="Calibri Light"/>
        </w:rPr>
        <w:t>Coverage and authorization of services (</w:t>
      </w:r>
      <w:r w:rsidRPr="008C599F">
        <w:rPr>
          <w:rFonts w:ascii="Calibri Light" w:hAnsi="Calibri Light" w:cs="Calibri Light"/>
          <w:i/>
          <w:iCs/>
        </w:rPr>
        <w:t xml:space="preserve">Title </w:t>
      </w:r>
      <w:r w:rsidRPr="008C599F">
        <w:rPr>
          <w:rFonts w:ascii="Calibri Light" w:hAnsi="Calibri Light"/>
          <w:i/>
        </w:rPr>
        <w:t xml:space="preserve">42 CFR </w:t>
      </w:r>
      <w:r w:rsidRPr="008C599F">
        <w:rPr>
          <w:rFonts w:ascii="Calibri Light" w:hAnsi="Calibri Light" w:cs="Calibri Light"/>
          <w:i/>
          <w:iCs/>
          <w:szCs w:val="24"/>
          <w:shd w:val="clear" w:color="auto" w:fill="FFFFFF"/>
        </w:rPr>
        <w:t xml:space="preserve">§ </w:t>
      </w:r>
      <w:r w:rsidRPr="008C599F">
        <w:rPr>
          <w:rFonts w:ascii="Calibri Light" w:hAnsi="Calibri Light"/>
          <w:i/>
        </w:rPr>
        <w:t>438.210</w:t>
      </w:r>
      <w:r w:rsidRPr="008C599F">
        <w:rPr>
          <w:rFonts w:ascii="Calibri Light" w:hAnsi="Calibri Light" w:cs="Calibri Light"/>
        </w:rPr>
        <w:t xml:space="preserve">)  </w:t>
      </w:r>
    </w:p>
    <w:p w14:paraId="3D15AE50" w14:textId="77777777" w:rsidR="008772FA" w:rsidRPr="008C599F" w:rsidRDefault="008772FA" w:rsidP="0057215E">
      <w:pPr>
        <w:pStyle w:val="ListParagraph"/>
        <w:numPr>
          <w:ilvl w:val="0"/>
          <w:numId w:val="41"/>
        </w:numPr>
        <w:ind w:left="360"/>
        <w:rPr>
          <w:rFonts w:ascii="Calibri Light" w:hAnsi="Calibri Light" w:cs="Calibri Light"/>
        </w:rPr>
      </w:pPr>
      <w:r w:rsidRPr="008C599F">
        <w:rPr>
          <w:rFonts w:ascii="Calibri Light" w:hAnsi="Calibri Light" w:cs="Calibri Light"/>
        </w:rPr>
        <w:t>Provider selection (</w:t>
      </w:r>
      <w:r w:rsidRPr="008C599F">
        <w:rPr>
          <w:rFonts w:ascii="Calibri Light" w:hAnsi="Calibri Light" w:cs="Calibri Light"/>
          <w:i/>
          <w:iCs/>
        </w:rPr>
        <w:t xml:space="preserve">Title </w:t>
      </w:r>
      <w:r w:rsidRPr="008C599F">
        <w:rPr>
          <w:rFonts w:ascii="Calibri Light" w:hAnsi="Calibri Light"/>
          <w:i/>
        </w:rPr>
        <w:t xml:space="preserve">42 CFR </w:t>
      </w:r>
      <w:r w:rsidRPr="008C599F">
        <w:rPr>
          <w:rFonts w:ascii="Calibri Light" w:hAnsi="Calibri Light" w:cs="Calibri Light"/>
          <w:i/>
          <w:iCs/>
          <w:szCs w:val="24"/>
          <w:shd w:val="clear" w:color="auto" w:fill="FFFFFF"/>
        </w:rPr>
        <w:t xml:space="preserve">§ </w:t>
      </w:r>
      <w:r w:rsidRPr="008C599F">
        <w:rPr>
          <w:rFonts w:ascii="Calibri Light" w:hAnsi="Calibri Light"/>
          <w:i/>
        </w:rPr>
        <w:t>438.214</w:t>
      </w:r>
      <w:r w:rsidRPr="008C599F">
        <w:rPr>
          <w:rFonts w:ascii="Calibri Light" w:hAnsi="Calibri Light" w:cs="Calibri Light"/>
        </w:rPr>
        <w:t xml:space="preserve">)  </w:t>
      </w:r>
    </w:p>
    <w:p w14:paraId="03CD0D94" w14:textId="77777777" w:rsidR="008772FA" w:rsidRPr="008C599F" w:rsidRDefault="008772FA" w:rsidP="0057215E">
      <w:pPr>
        <w:pStyle w:val="ListParagraph"/>
        <w:numPr>
          <w:ilvl w:val="0"/>
          <w:numId w:val="41"/>
        </w:numPr>
        <w:ind w:left="360"/>
        <w:rPr>
          <w:rFonts w:ascii="Calibri Light" w:hAnsi="Calibri Light" w:cs="Calibri Light"/>
        </w:rPr>
      </w:pPr>
      <w:r w:rsidRPr="008C599F">
        <w:rPr>
          <w:rFonts w:ascii="Calibri Light" w:hAnsi="Calibri Light" w:cs="Calibri Light"/>
        </w:rPr>
        <w:t>Confidentiality (</w:t>
      </w:r>
      <w:r w:rsidRPr="008C599F">
        <w:rPr>
          <w:rFonts w:ascii="Calibri Light" w:hAnsi="Calibri Light" w:cs="Calibri Light"/>
          <w:i/>
          <w:iCs/>
        </w:rPr>
        <w:t xml:space="preserve">Title </w:t>
      </w:r>
      <w:r w:rsidRPr="008C599F">
        <w:rPr>
          <w:rFonts w:ascii="Calibri Light" w:hAnsi="Calibri Light"/>
          <w:i/>
        </w:rPr>
        <w:t xml:space="preserve">42 CFR </w:t>
      </w:r>
      <w:r w:rsidRPr="008C599F">
        <w:rPr>
          <w:rFonts w:ascii="Calibri Light" w:hAnsi="Calibri Light" w:cs="Calibri Light"/>
          <w:i/>
          <w:iCs/>
          <w:szCs w:val="24"/>
          <w:shd w:val="clear" w:color="auto" w:fill="FFFFFF"/>
        </w:rPr>
        <w:t xml:space="preserve">§ </w:t>
      </w:r>
      <w:r w:rsidRPr="008C599F">
        <w:rPr>
          <w:rFonts w:ascii="Calibri Light" w:hAnsi="Calibri Light"/>
          <w:i/>
        </w:rPr>
        <w:t>438.224</w:t>
      </w:r>
      <w:r w:rsidRPr="008C599F">
        <w:rPr>
          <w:rFonts w:ascii="Calibri Light" w:hAnsi="Calibri Light" w:cs="Calibri Light"/>
        </w:rPr>
        <w:t xml:space="preserve">)  </w:t>
      </w:r>
    </w:p>
    <w:p w14:paraId="6C8EAA6C" w14:textId="77777777" w:rsidR="008772FA" w:rsidRPr="008C599F" w:rsidRDefault="008772FA" w:rsidP="0057215E">
      <w:pPr>
        <w:pStyle w:val="ListParagraph"/>
        <w:numPr>
          <w:ilvl w:val="0"/>
          <w:numId w:val="41"/>
        </w:numPr>
        <w:ind w:left="360"/>
        <w:rPr>
          <w:rFonts w:ascii="Calibri Light" w:hAnsi="Calibri Light" w:cs="Calibri Light"/>
        </w:rPr>
      </w:pPr>
      <w:r w:rsidRPr="008C599F">
        <w:rPr>
          <w:rFonts w:ascii="Calibri Light" w:hAnsi="Calibri Light" w:cs="Calibri Light"/>
        </w:rPr>
        <w:t>Grievance and appeal systems (</w:t>
      </w:r>
      <w:r w:rsidRPr="008C599F">
        <w:rPr>
          <w:rFonts w:ascii="Calibri Light" w:hAnsi="Calibri Light" w:cs="Calibri Light"/>
          <w:i/>
          <w:iCs/>
        </w:rPr>
        <w:t xml:space="preserve">Title </w:t>
      </w:r>
      <w:r w:rsidRPr="008C599F">
        <w:rPr>
          <w:rFonts w:ascii="Calibri Light" w:hAnsi="Calibri Light"/>
          <w:i/>
        </w:rPr>
        <w:t xml:space="preserve">42 CFR </w:t>
      </w:r>
      <w:r w:rsidRPr="008C599F">
        <w:rPr>
          <w:rFonts w:ascii="Calibri Light" w:hAnsi="Calibri Light" w:cs="Calibri Light"/>
          <w:i/>
          <w:iCs/>
          <w:szCs w:val="24"/>
          <w:shd w:val="clear" w:color="auto" w:fill="FFFFFF"/>
        </w:rPr>
        <w:t>§</w:t>
      </w:r>
      <w:r w:rsidRPr="008C599F">
        <w:rPr>
          <w:rFonts w:ascii="Calibri Light" w:hAnsi="Calibri Light" w:cs="Calibri Light"/>
          <w:i/>
          <w:iCs/>
        </w:rPr>
        <w:t xml:space="preserve"> </w:t>
      </w:r>
      <w:r w:rsidRPr="008C599F">
        <w:rPr>
          <w:rFonts w:ascii="Calibri Light" w:hAnsi="Calibri Light"/>
          <w:i/>
        </w:rPr>
        <w:t>438.228</w:t>
      </w:r>
      <w:r w:rsidRPr="008C599F">
        <w:rPr>
          <w:rFonts w:ascii="Calibri Light" w:hAnsi="Calibri Light" w:cs="Calibri Light"/>
        </w:rPr>
        <w:t xml:space="preserve">)  </w:t>
      </w:r>
    </w:p>
    <w:p w14:paraId="382CF243" w14:textId="77777777" w:rsidR="008772FA" w:rsidRPr="008C599F" w:rsidRDefault="008772FA" w:rsidP="0057215E">
      <w:pPr>
        <w:pStyle w:val="ListParagraph"/>
        <w:numPr>
          <w:ilvl w:val="0"/>
          <w:numId w:val="41"/>
        </w:numPr>
        <w:ind w:left="360"/>
        <w:rPr>
          <w:rFonts w:ascii="Calibri Light" w:hAnsi="Calibri Light" w:cs="Calibri Light"/>
        </w:rPr>
      </w:pPr>
      <w:r w:rsidRPr="008C599F">
        <w:rPr>
          <w:rFonts w:ascii="Calibri Light" w:hAnsi="Calibri Light" w:cs="Calibri Light"/>
        </w:rPr>
        <w:t>Subcontractual relationships and delegation (</w:t>
      </w:r>
      <w:r w:rsidRPr="008C599F">
        <w:rPr>
          <w:rFonts w:ascii="Calibri Light" w:hAnsi="Calibri Light" w:cs="Calibri Light"/>
          <w:i/>
          <w:iCs/>
        </w:rPr>
        <w:t xml:space="preserve">Title </w:t>
      </w:r>
      <w:r w:rsidRPr="008C599F">
        <w:rPr>
          <w:rFonts w:ascii="Calibri Light" w:hAnsi="Calibri Light"/>
          <w:i/>
        </w:rPr>
        <w:t>42 CFR</w:t>
      </w:r>
      <w:r w:rsidRPr="008C599F">
        <w:rPr>
          <w:rFonts w:ascii="Calibri Light" w:hAnsi="Calibri Light"/>
          <w:i/>
          <w:shd w:val="clear" w:color="auto" w:fill="FFFFFF"/>
        </w:rPr>
        <w:t xml:space="preserve"> </w:t>
      </w:r>
      <w:r w:rsidRPr="008C599F">
        <w:rPr>
          <w:rFonts w:ascii="Calibri Light" w:hAnsi="Calibri Light" w:cs="Calibri Light"/>
          <w:i/>
          <w:iCs/>
          <w:szCs w:val="24"/>
          <w:shd w:val="clear" w:color="auto" w:fill="FFFFFF"/>
        </w:rPr>
        <w:t>§</w:t>
      </w:r>
      <w:r w:rsidRPr="008C599F">
        <w:rPr>
          <w:rFonts w:ascii="Calibri Light" w:hAnsi="Calibri Light" w:cs="Calibri Light"/>
          <w:i/>
          <w:iCs/>
        </w:rPr>
        <w:t xml:space="preserve"> </w:t>
      </w:r>
      <w:r w:rsidRPr="008C599F">
        <w:rPr>
          <w:rFonts w:ascii="Calibri Light" w:hAnsi="Calibri Light"/>
          <w:i/>
        </w:rPr>
        <w:t>438.230</w:t>
      </w:r>
      <w:r w:rsidRPr="008C599F">
        <w:rPr>
          <w:rFonts w:ascii="Calibri Light" w:hAnsi="Calibri Light" w:cs="Calibri Light"/>
        </w:rPr>
        <w:t xml:space="preserve">)  </w:t>
      </w:r>
    </w:p>
    <w:p w14:paraId="2F56C617" w14:textId="77777777" w:rsidR="008772FA" w:rsidRPr="008C599F" w:rsidRDefault="008772FA" w:rsidP="0057215E">
      <w:pPr>
        <w:pStyle w:val="ListParagraph"/>
        <w:numPr>
          <w:ilvl w:val="0"/>
          <w:numId w:val="41"/>
        </w:numPr>
        <w:ind w:left="360"/>
        <w:rPr>
          <w:rFonts w:ascii="Calibri Light" w:hAnsi="Calibri Light" w:cs="Calibri Light"/>
        </w:rPr>
      </w:pPr>
      <w:r w:rsidRPr="008C599F">
        <w:rPr>
          <w:rFonts w:ascii="Calibri Light" w:hAnsi="Calibri Light" w:cs="Calibri Light"/>
        </w:rPr>
        <w:t>Practice guidelines (</w:t>
      </w:r>
      <w:r w:rsidRPr="008C599F">
        <w:rPr>
          <w:rFonts w:ascii="Calibri Light" w:hAnsi="Calibri Light" w:cs="Calibri Light"/>
          <w:i/>
          <w:iCs/>
        </w:rPr>
        <w:t xml:space="preserve">Title </w:t>
      </w:r>
      <w:r w:rsidRPr="008C599F">
        <w:rPr>
          <w:rFonts w:ascii="Calibri Light" w:hAnsi="Calibri Light"/>
          <w:i/>
        </w:rPr>
        <w:t xml:space="preserve">42 CFR </w:t>
      </w:r>
      <w:r w:rsidRPr="008C599F">
        <w:rPr>
          <w:rFonts w:ascii="Calibri Light" w:hAnsi="Calibri Light" w:cs="Calibri Light"/>
          <w:i/>
          <w:iCs/>
          <w:szCs w:val="24"/>
          <w:shd w:val="clear" w:color="auto" w:fill="FFFFFF"/>
        </w:rPr>
        <w:t xml:space="preserve">§ </w:t>
      </w:r>
      <w:r w:rsidRPr="008C599F">
        <w:rPr>
          <w:rFonts w:ascii="Calibri Light" w:hAnsi="Calibri Light"/>
          <w:i/>
        </w:rPr>
        <w:t>438.236</w:t>
      </w:r>
      <w:r w:rsidRPr="008C599F">
        <w:rPr>
          <w:rFonts w:ascii="Calibri Light" w:hAnsi="Calibri Light" w:cs="Calibri Light"/>
        </w:rPr>
        <w:t xml:space="preserve">)  </w:t>
      </w:r>
    </w:p>
    <w:p w14:paraId="2EFA1A5A" w14:textId="77777777" w:rsidR="008772FA" w:rsidRPr="008C599F" w:rsidRDefault="008772FA" w:rsidP="0057215E">
      <w:pPr>
        <w:pStyle w:val="ListParagraph"/>
        <w:numPr>
          <w:ilvl w:val="0"/>
          <w:numId w:val="41"/>
        </w:numPr>
        <w:ind w:left="360"/>
        <w:rPr>
          <w:rFonts w:ascii="Calibri Light" w:hAnsi="Calibri Light" w:cs="Calibri Light"/>
        </w:rPr>
      </w:pPr>
      <w:r w:rsidRPr="008C599F">
        <w:rPr>
          <w:rFonts w:ascii="Calibri Light" w:hAnsi="Calibri Light" w:cs="Calibri Light"/>
        </w:rPr>
        <w:t>Health information systems (</w:t>
      </w:r>
      <w:r w:rsidRPr="008C599F">
        <w:rPr>
          <w:rFonts w:ascii="Calibri Light" w:hAnsi="Calibri Light" w:cs="Calibri Light"/>
          <w:i/>
          <w:iCs/>
        </w:rPr>
        <w:t xml:space="preserve">Title </w:t>
      </w:r>
      <w:r w:rsidRPr="008C599F">
        <w:rPr>
          <w:rFonts w:ascii="Calibri Light" w:hAnsi="Calibri Light"/>
          <w:i/>
        </w:rPr>
        <w:t xml:space="preserve">42 CFR </w:t>
      </w:r>
      <w:r w:rsidRPr="008C599F">
        <w:rPr>
          <w:rFonts w:ascii="Calibri Light" w:hAnsi="Calibri Light" w:cs="Calibri Light"/>
          <w:i/>
          <w:iCs/>
          <w:szCs w:val="24"/>
          <w:shd w:val="clear" w:color="auto" w:fill="FFFFFF"/>
        </w:rPr>
        <w:t>§</w:t>
      </w:r>
      <w:r w:rsidRPr="008C599F">
        <w:rPr>
          <w:rFonts w:ascii="Calibri Light" w:hAnsi="Calibri Light" w:cs="Calibri Light"/>
          <w:i/>
          <w:iCs/>
        </w:rPr>
        <w:t xml:space="preserve"> </w:t>
      </w:r>
      <w:r w:rsidRPr="008C599F">
        <w:rPr>
          <w:rFonts w:ascii="Calibri Light" w:hAnsi="Calibri Light"/>
          <w:i/>
        </w:rPr>
        <w:t>438.242</w:t>
      </w:r>
      <w:r w:rsidRPr="008C599F">
        <w:rPr>
          <w:rFonts w:ascii="Calibri Light" w:hAnsi="Calibri Light" w:cs="Calibri Light"/>
        </w:rPr>
        <w:t xml:space="preserve">) </w:t>
      </w:r>
    </w:p>
    <w:p w14:paraId="4BD1B8CD" w14:textId="55338BB9" w:rsidR="008772FA" w:rsidRPr="008C599F" w:rsidRDefault="008772FA" w:rsidP="0057215E">
      <w:pPr>
        <w:pStyle w:val="ListParagraph"/>
        <w:numPr>
          <w:ilvl w:val="0"/>
          <w:numId w:val="41"/>
        </w:numPr>
        <w:ind w:left="360"/>
        <w:rPr>
          <w:rFonts w:ascii="Calibri Light" w:hAnsi="Calibri Light" w:cs="Calibri Light"/>
        </w:rPr>
      </w:pPr>
      <w:r w:rsidRPr="008C599F">
        <w:rPr>
          <w:rFonts w:ascii="Calibri Light" w:hAnsi="Calibri Light" w:cs="Calibri Light"/>
        </w:rPr>
        <w:t>Quality assessment and performance improvement program</w:t>
      </w:r>
      <w:r w:rsidR="00797548" w:rsidRPr="008C599F">
        <w:rPr>
          <w:rFonts w:ascii="Calibri Light" w:hAnsi="Calibri Light" w:cs="Calibri Light"/>
        </w:rPr>
        <w:t xml:space="preserve"> (QAPI; </w:t>
      </w:r>
      <w:r w:rsidRPr="008C599F">
        <w:rPr>
          <w:rFonts w:ascii="Calibri Light" w:hAnsi="Calibri Light" w:cs="Calibri Light"/>
          <w:i/>
          <w:iCs/>
        </w:rPr>
        <w:t xml:space="preserve">Title </w:t>
      </w:r>
      <w:r w:rsidRPr="008C599F">
        <w:rPr>
          <w:rFonts w:ascii="Calibri Light" w:hAnsi="Calibri Light"/>
          <w:i/>
        </w:rPr>
        <w:t>42 CFR</w:t>
      </w:r>
      <w:r w:rsidRPr="008C599F">
        <w:rPr>
          <w:rFonts w:ascii="Calibri Light" w:hAnsi="Calibri Light"/>
          <w:i/>
          <w:shd w:val="clear" w:color="auto" w:fill="FFFFFF"/>
        </w:rPr>
        <w:t xml:space="preserve"> </w:t>
      </w:r>
      <w:r w:rsidRPr="008C599F">
        <w:rPr>
          <w:rFonts w:ascii="Calibri Light" w:hAnsi="Calibri Light" w:cs="Calibri Light"/>
          <w:i/>
          <w:iCs/>
          <w:szCs w:val="24"/>
          <w:shd w:val="clear" w:color="auto" w:fill="FFFFFF"/>
        </w:rPr>
        <w:t>§</w:t>
      </w:r>
      <w:r w:rsidRPr="008C599F">
        <w:rPr>
          <w:rFonts w:ascii="Calibri Light" w:hAnsi="Calibri Light" w:cs="Calibri Light"/>
          <w:i/>
          <w:iCs/>
        </w:rPr>
        <w:t xml:space="preserve"> </w:t>
      </w:r>
      <w:r w:rsidRPr="008C599F">
        <w:rPr>
          <w:rFonts w:ascii="Calibri Light" w:hAnsi="Calibri Light"/>
          <w:i/>
        </w:rPr>
        <w:t>438.330</w:t>
      </w:r>
      <w:r w:rsidRPr="008C599F">
        <w:rPr>
          <w:rFonts w:ascii="Calibri Light" w:hAnsi="Calibri Light" w:cs="Calibri Light"/>
        </w:rPr>
        <w:t>)</w:t>
      </w:r>
    </w:p>
    <w:p w14:paraId="630623D0" w14:textId="77777777" w:rsidR="006B1F7B" w:rsidRPr="008C599F" w:rsidRDefault="006B1F7B" w:rsidP="006B1F7B">
      <w:pPr>
        <w:rPr>
          <w:rFonts w:ascii="Calibri Light" w:hAnsi="Calibri Light" w:cs="Calibri Light"/>
        </w:rPr>
      </w:pPr>
    </w:p>
    <w:p w14:paraId="7D98CFE1" w14:textId="218D0BAB" w:rsidR="006B1F7B" w:rsidRPr="008C599F" w:rsidRDefault="006B1F7B" w:rsidP="006B1F7B">
      <w:pPr>
        <w:rPr>
          <w:rFonts w:ascii="Calibri Light" w:hAnsi="Calibri Light" w:cs="Calibri Light"/>
        </w:rPr>
      </w:pP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2023</w:t>
      </w:r>
      <w:r w:rsidR="00562089" w:rsidRPr="008C599F">
        <w:rPr>
          <w:rFonts w:ascii="Calibri Light" w:hAnsi="Calibri Light" w:cs="Calibri Light"/>
        </w:rPr>
        <w:t xml:space="preserve"> </w:t>
      </w:r>
      <w:r w:rsidRPr="008C599F">
        <w:rPr>
          <w:rFonts w:ascii="Calibri Light" w:hAnsi="Calibri Light" w:cs="Calibri Light"/>
        </w:rPr>
        <w:t>annual</w:t>
      </w:r>
      <w:r w:rsidR="00562089" w:rsidRPr="008C599F">
        <w:rPr>
          <w:rFonts w:ascii="Calibri Light" w:hAnsi="Calibri Light" w:cs="Calibri Light"/>
        </w:rPr>
        <w:t xml:space="preserve"> </w:t>
      </w:r>
      <w:r w:rsidRPr="008C599F">
        <w:rPr>
          <w:rFonts w:ascii="Calibri Light" w:hAnsi="Calibri Light" w:cs="Calibri Light"/>
        </w:rPr>
        <w:t>compliance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consisted</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three</w:t>
      </w:r>
      <w:r w:rsidR="00562089" w:rsidRPr="008C599F">
        <w:rPr>
          <w:rFonts w:ascii="Calibri Light" w:hAnsi="Calibri Light" w:cs="Calibri Light"/>
        </w:rPr>
        <w:t xml:space="preserve"> </w:t>
      </w:r>
      <w:r w:rsidRPr="008C599F">
        <w:rPr>
          <w:rFonts w:ascii="Calibri Light" w:hAnsi="Calibri Light" w:cs="Calibri Light"/>
        </w:rPr>
        <w:t>phases:</w:t>
      </w:r>
      <w:r w:rsidR="00562089" w:rsidRPr="008C599F">
        <w:rPr>
          <w:rFonts w:ascii="Calibri Light" w:hAnsi="Calibri Light" w:cs="Calibri Light"/>
        </w:rPr>
        <w:t xml:space="preserve"> </w:t>
      </w:r>
      <w:r w:rsidRPr="008C599F">
        <w:rPr>
          <w:rFonts w:ascii="Calibri Light" w:hAnsi="Calibri Light" w:cs="Calibri Light"/>
        </w:rPr>
        <w:t>1)</w:t>
      </w:r>
      <w:r w:rsidR="00562089" w:rsidRPr="008C599F">
        <w:rPr>
          <w:rFonts w:ascii="Calibri Light" w:hAnsi="Calibri Light" w:cs="Calibri Light"/>
        </w:rPr>
        <w:t xml:space="preserve"> </w:t>
      </w:r>
      <w:r w:rsidRPr="008C599F">
        <w:rPr>
          <w:rFonts w:ascii="Calibri Light" w:hAnsi="Calibri Light" w:cs="Calibri Light"/>
        </w:rPr>
        <w:t>pre-</w:t>
      </w:r>
      <w:r w:rsidR="00454D50">
        <w:rPr>
          <w:rFonts w:ascii="Calibri Light" w:hAnsi="Calibri Light" w:cs="Calibri Light"/>
        </w:rPr>
        <w:t>interview</w:t>
      </w:r>
      <w:r w:rsidR="00562089" w:rsidRPr="008C599F">
        <w:rPr>
          <w:rFonts w:ascii="Calibri Light" w:hAnsi="Calibri Light" w:cs="Calibri Light"/>
        </w:rPr>
        <w:t xml:space="preserve"> </w:t>
      </w:r>
      <w:r w:rsidRPr="008C599F">
        <w:rPr>
          <w:rFonts w:ascii="Calibri Light" w:hAnsi="Calibri Light" w:cs="Calibri Light"/>
        </w:rPr>
        <w:t>documentation</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2)</w:t>
      </w:r>
      <w:r w:rsidR="00562089" w:rsidRPr="008C599F">
        <w:rPr>
          <w:rFonts w:ascii="Calibri Light" w:hAnsi="Calibri Light" w:cs="Calibri Light"/>
        </w:rPr>
        <w:t xml:space="preserve"> </w:t>
      </w:r>
      <w:r w:rsidRPr="008C599F">
        <w:rPr>
          <w:rFonts w:ascii="Calibri Light" w:hAnsi="Calibri Light" w:cs="Calibri Light"/>
        </w:rPr>
        <w:t>remote</w:t>
      </w:r>
      <w:r w:rsidR="00562089" w:rsidRPr="008C599F">
        <w:rPr>
          <w:rFonts w:ascii="Calibri Light" w:hAnsi="Calibri Light" w:cs="Calibri Light"/>
        </w:rPr>
        <w:t xml:space="preserve"> </w:t>
      </w:r>
      <w:r w:rsidRPr="008C599F">
        <w:rPr>
          <w:rFonts w:ascii="Calibri Light" w:hAnsi="Calibri Light" w:cs="Calibri Light"/>
        </w:rPr>
        <w:t>interviews,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3)</w:t>
      </w:r>
      <w:r w:rsidR="00562089" w:rsidRPr="008C599F">
        <w:rPr>
          <w:rFonts w:ascii="Calibri Light" w:hAnsi="Calibri Light" w:cs="Calibri Light"/>
        </w:rPr>
        <w:t xml:space="preserve"> </w:t>
      </w:r>
      <w:r w:rsidRPr="008C599F">
        <w:rPr>
          <w:rFonts w:ascii="Calibri Light" w:hAnsi="Calibri Light" w:cs="Calibri Light"/>
        </w:rPr>
        <w:t>post-</w:t>
      </w:r>
      <w:r w:rsidR="00454D50">
        <w:rPr>
          <w:rFonts w:ascii="Calibri Light" w:hAnsi="Calibri Light" w:cs="Calibri Light"/>
        </w:rPr>
        <w:t>interview</w:t>
      </w:r>
      <w:r w:rsidR="00562089" w:rsidRPr="008C599F">
        <w:rPr>
          <w:rFonts w:ascii="Calibri Light" w:hAnsi="Calibri Light" w:cs="Calibri Light"/>
        </w:rPr>
        <w:t xml:space="preserve"> </w:t>
      </w:r>
      <w:r w:rsidRPr="008C599F">
        <w:rPr>
          <w:rFonts w:ascii="Calibri Light" w:hAnsi="Calibri Light" w:cs="Calibri Light"/>
        </w:rPr>
        <w:t>report</w:t>
      </w:r>
      <w:r w:rsidR="00562089" w:rsidRPr="008C599F">
        <w:rPr>
          <w:rFonts w:ascii="Calibri Light" w:hAnsi="Calibri Light" w:cs="Calibri Light"/>
        </w:rPr>
        <w:t xml:space="preserve"> </w:t>
      </w:r>
      <w:r w:rsidRPr="008C599F">
        <w:rPr>
          <w:rFonts w:ascii="Calibri Light" w:hAnsi="Calibri Light" w:cs="Calibri Light"/>
        </w:rPr>
        <w:t>preparation.</w:t>
      </w:r>
    </w:p>
    <w:p w14:paraId="6A6BEB76" w14:textId="77777777" w:rsidR="006B1F7B" w:rsidRPr="008C599F" w:rsidRDefault="006B1F7B" w:rsidP="006B1F7B">
      <w:pPr>
        <w:rPr>
          <w:rFonts w:ascii="Calibri Light" w:hAnsi="Calibri Light" w:cs="Calibri Light"/>
        </w:rPr>
      </w:pPr>
    </w:p>
    <w:p w14:paraId="49351078" w14:textId="0E652D8E" w:rsidR="006B1F7B" w:rsidRPr="008C599F" w:rsidRDefault="006B1F7B" w:rsidP="006B1F7B">
      <w:pPr>
        <w:rPr>
          <w:rFonts w:ascii="Calibri Light" w:hAnsi="Calibri Light" w:cs="Calibri Light"/>
          <w:b/>
          <w:bCs/>
        </w:rPr>
      </w:pPr>
      <w:r w:rsidRPr="008C599F">
        <w:rPr>
          <w:rFonts w:ascii="Calibri Light" w:hAnsi="Calibri Light" w:cs="Calibri Light"/>
          <w:b/>
          <w:bCs/>
        </w:rPr>
        <w:t>Pre-</w:t>
      </w:r>
      <w:r w:rsidR="00454D50">
        <w:rPr>
          <w:rFonts w:ascii="Calibri Light" w:hAnsi="Calibri Light" w:cs="Calibri Light"/>
          <w:b/>
          <w:bCs/>
        </w:rPr>
        <w:t>interview</w:t>
      </w:r>
      <w:r w:rsidR="00562089" w:rsidRPr="008C599F">
        <w:rPr>
          <w:rFonts w:ascii="Calibri Light" w:hAnsi="Calibri Light" w:cs="Calibri Light"/>
          <w:b/>
          <w:bCs/>
        </w:rPr>
        <w:t xml:space="preserve"> </w:t>
      </w:r>
      <w:r w:rsidRPr="008C599F">
        <w:rPr>
          <w:rFonts w:ascii="Calibri Light" w:hAnsi="Calibri Light" w:cs="Calibri Light"/>
          <w:b/>
          <w:bCs/>
        </w:rPr>
        <w:t>Documentation</w:t>
      </w:r>
      <w:r w:rsidR="00562089" w:rsidRPr="008C599F">
        <w:rPr>
          <w:rFonts w:ascii="Calibri Light" w:hAnsi="Calibri Light" w:cs="Calibri Light"/>
          <w:b/>
          <w:bCs/>
        </w:rPr>
        <w:t xml:space="preserve"> </w:t>
      </w:r>
      <w:r w:rsidRPr="008C599F">
        <w:rPr>
          <w:rFonts w:ascii="Calibri Light" w:hAnsi="Calibri Light" w:cs="Calibri Light"/>
          <w:b/>
          <w:bCs/>
        </w:rPr>
        <w:t>Review</w:t>
      </w:r>
      <w:r w:rsidR="00562089" w:rsidRPr="008C599F">
        <w:rPr>
          <w:rFonts w:ascii="Calibri Light" w:hAnsi="Calibri Light" w:cs="Calibri Light"/>
          <w:b/>
          <w:bCs/>
        </w:rPr>
        <w:t xml:space="preserve"> </w:t>
      </w:r>
    </w:p>
    <w:p w14:paraId="13C59613" w14:textId="4DCAB699" w:rsidR="006B1F7B" w:rsidRPr="008C599F" w:rsidRDefault="006B1F7B" w:rsidP="006B1F7B">
      <w:pPr>
        <w:rPr>
          <w:rFonts w:ascii="Calibri Light" w:hAnsi="Calibri Light" w:cs="Calibri Light"/>
        </w:rPr>
      </w:pP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ensure</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complete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meaningful</w:t>
      </w:r>
      <w:r w:rsidR="00562089" w:rsidRPr="008C599F">
        <w:rPr>
          <w:rFonts w:ascii="Calibri Light" w:hAnsi="Calibri Light" w:cs="Calibri Light"/>
        </w:rPr>
        <w:t xml:space="preserve"> </w:t>
      </w:r>
      <w:r w:rsidRPr="008C599F">
        <w:rPr>
          <w:rFonts w:ascii="Calibri Light" w:hAnsi="Calibri Light" w:cs="Calibri Light"/>
        </w:rPr>
        <w:t>assessment</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MassHealth’s</w:t>
      </w:r>
      <w:r w:rsidR="00562089" w:rsidRPr="008C599F">
        <w:rPr>
          <w:rFonts w:ascii="Calibri Light" w:hAnsi="Calibri Light" w:cs="Calibri Light"/>
        </w:rPr>
        <w:t xml:space="preserve"> </w:t>
      </w:r>
      <w:r w:rsidRPr="008C599F">
        <w:rPr>
          <w:rFonts w:ascii="Calibri Light" w:hAnsi="Calibri Light" w:cs="Calibri Light"/>
        </w:rPr>
        <w:t>policies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procedures,</w:t>
      </w:r>
      <w:r w:rsidR="00562089" w:rsidRPr="008C599F">
        <w:rPr>
          <w:rFonts w:ascii="Calibri Light" w:hAnsi="Calibri Light" w:cs="Calibri Light"/>
        </w:rPr>
        <w:t xml:space="preserve"> </w:t>
      </w:r>
      <w:r w:rsidRPr="008C599F">
        <w:rPr>
          <w:rFonts w:ascii="Calibri Light" w:hAnsi="Calibri Light" w:cs="Calibri Light"/>
        </w:rPr>
        <w:t>IPRO</w:t>
      </w:r>
      <w:r w:rsidR="00562089" w:rsidRPr="008C599F">
        <w:rPr>
          <w:rFonts w:ascii="Calibri Light" w:hAnsi="Calibri Light" w:cs="Calibri Light"/>
        </w:rPr>
        <w:t xml:space="preserve"> </w:t>
      </w:r>
      <w:r w:rsidRPr="008C599F">
        <w:rPr>
          <w:rFonts w:ascii="Calibri Light" w:hAnsi="Calibri Light" w:cs="Calibri Light"/>
        </w:rPr>
        <w:t>prepared</w:t>
      </w:r>
      <w:r w:rsidR="00562089" w:rsidRPr="008C599F">
        <w:rPr>
          <w:rFonts w:ascii="Calibri Light" w:hAnsi="Calibri Light" w:cs="Calibri Light"/>
        </w:rPr>
        <w:t xml:space="preserve"> </w:t>
      </w:r>
      <w:r w:rsidRPr="008C599F">
        <w:rPr>
          <w:rFonts w:ascii="Calibri Light" w:hAnsi="Calibri Light" w:cs="Calibri Light"/>
        </w:rPr>
        <w:t>14</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reflect</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areas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These</w:t>
      </w:r>
      <w:r w:rsidR="00562089" w:rsidRPr="008C599F">
        <w:rPr>
          <w:rFonts w:ascii="Calibri Light" w:hAnsi="Calibri Light" w:cs="Calibri Light"/>
        </w:rPr>
        <w:t xml:space="preserve"> </w:t>
      </w:r>
      <w:r w:rsidRPr="008C599F">
        <w:rPr>
          <w:rFonts w:ascii="Calibri Light" w:hAnsi="Calibri Light" w:cs="Calibri Light"/>
        </w:rPr>
        <w:t>14</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submitted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approval</w:t>
      </w:r>
      <w:r w:rsidR="00562089" w:rsidRPr="008C599F">
        <w:rPr>
          <w:rFonts w:ascii="Calibri Light" w:hAnsi="Calibri Light" w:cs="Calibri Light"/>
        </w:rPr>
        <w:t xml:space="preserve"> </w:t>
      </w:r>
      <w:r w:rsidRPr="008C599F">
        <w:rPr>
          <w:rFonts w:ascii="Calibri Light" w:hAnsi="Calibri Light" w:cs="Calibri Light"/>
        </w:rPr>
        <w:t>at</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outset</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process.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included</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elements</w:t>
      </w:r>
      <w:r w:rsidR="00562089" w:rsidRPr="008C599F">
        <w:rPr>
          <w:rFonts w:ascii="Calibri Light" w:hAnsi="Calibri Light" w:cs="Calibri Light"/>
        </w:rPr>
        <w:t xml:space="preserve"> </w:t>
      </w:r>
      <w:r w:rsidRPr="008C599F">
        <w:rPr>
          <w:rFonts w:ascii="Calibri Light" w:hAnsi="Calibri Light" w:cs="Calibri Light"/>
        </w:rPr>
        <w:t>drawn</w:t>
      </w:r>
      <w:r w:rsidR="00562089" w:rsidRPr="008C599F">
        <w:rPr>
          <w:rFonts w:ascii="Calibri Light" w:hAnsi="Calibri Light" w:cs="Calibri Light"/>
        </w:rPr>
        <w:t xml:space="preserve"> </w:t>
      </w:r>
      <w:r w:rsidRPr="008C599F">
        <w:rPr>
          <w:rFonts w:ascii="Calibri Light" w:hAnsi="Calibri Light" w:cs="Calibri Light"/>
        </w:rPr>
        <w:t>from</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state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federal</w:t>
      </w:r>
      <w:r w:rsidR="00562089" w:rsidRPr="008C599F">
        <w:rPr>
          <w:rFonts w:ascii="Calibri Light" w:hAnsi="Calibri Light" w:cs="Calibri Light"/>
        </w:rPr>
        <w:t xml:space="preserve"> </w:t>
      </w:r>
      <w:r w:rsidRPr="008C599F">
        <w:rPr>
          <w:rFonts w:ascii="Calibri Light" w:hAnsi="Calibri Light" w:cs="Calibri Light"/>
        </w:rPr>
        <w:t>regulations.</w:t>
      </w:r>
      <w:r w:rsidR="00562089" w:rsidRPr="008C599F">
        <w:rPr>
          <w:rFonts w:ascii="Calibri Light" w:hAnsi="Calibri Light" w:cs="Calibri Light"/>
        </w:rPr>
        <w:t xml:space="preserve"> </w:t>
      </w:r>
      <w:r w:rsidRPr="008C599F">
        <w:rPr>
          <w:rFonts w:ascii="Calibri Light" w:hAnsi="Calibri Light" w:cs="Calibri Light"/>
        </w:rPr>
        <w:t>Based</w:t>
      </w:r>
      <w:r w:rsidR="00562089" w:rsidRPr="008C599F">
        <w:rPr>
          <w:rFonts w:ascii="Calibri Light" w:hAnsi="Calibri Light" w:cs="Calibri Light"/>
        </w:rPr>
        <w:t xml:space="preserve"> </w:t>
      </w:r>
      <w:r w:rsidRPr="008C599F">
        <w:rPr>
          <w:rFonts w:ascii="Calibri Light" w:hAnsi="Calibri Light" w:cs="Calibri Light"/>
        </w:rPr>
        <w:t>upon</w:t>
      </w:r>
      <w:r w:rsidR="00562089" w:rsidRPr="008C599F">
        <w:rPr>
          <w:rFonts w:ascii="Calibri Light" w:hAnsi="Calibri Light" w:cs="Calibri Light"/>
        </w:rPr>
        <w:t xml:space="preserve"> </w:t>
      </w:r>
      <w:r w:rsidRPr="008C599F">
        <w:rPr>
          <w:rFonts w:ascii="Calibri Light" w:hAnsi="Calibri Light" w:cs="Calibri Light"/>
        </w:rPr>
        <w:t>MassHealth’s</w:t>
      </w:r>
      <w:r w:rsidR="00562089" w:rsidRPr="008C599F">
        <w:rPr>
          <w:rFonts w:ascii="Calibri Light" w:hAnsi="Calibri Light" w:cs="Calibri Light"/>
        </w:rPr>
        <w:t xml:space="preserve"> </w:t>
      </w:r>
      <w:r w:rsidRPr="008C599F">
        <w:rPr>
          <w:rFonts w:ascii="Calibri Light" w:hAnsi="Calibri Light" w:cs="Calibri Light"/>
        </w:rPr>
        <w:t>suggestions,</w:t>
      </w:r>
      <w:r w:rsidR="00562089" w:rsidRPr="008C599F">
        <w:rPr>
          <w:rFonts w:ascii="Calibri Light" w:hAnsi="Calibri Light" w:cs="Calibri Light"/>
        </w:rPr>
        <w:t xml:space="preserve"> </w:t>
      </w:r>
      <w:r w:rsidRPr="008C599F">
        <w:rPr>
          <w:rFonts w:ascii="Calibri Light" w:hAnsi="Calibri Light" w:cs="Calibri Light"/>
        </w:rPr>
        <w:t>some</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revised</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issued</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final.</w:t>
      </w:r>
      <w:r w:rsidR="00562089" w:rsidRPr="008C599F">
        <w:rPr>
          <w:rFonts w:ascii="Calibri Light" w:hAnsi="Calibri Light" w:cs="Calibri Light"/>
        </w:rPr>
        <w:t xml:space="preserve"> </w:t>
      </w:r>
      <w:r w:rsidRPr="008C599F">
        <w:rPr>
          <w:rFonts w:ascii="Calibri Light" w:hAnsi="Calibri Light" w:cs="Calibri Light"/>
        </w:rPr>
        <w:t>These</w:t>
      </w:r>
      <w:r w:rsidR="00562089" w:rsidRPr="008C599F">
        <w:rPr>
          <w:rFonts w:ascii="Calibri Light" w:hAnsi="Calibri Light" w:cs="Calibri Light"/>
        </w:rPr>
        <w:t xml:space="preserve"> </w:t>
      </w:r>
      <w:r w:rsidRPr="008C599F">
        <w:rPr>
          <w:rFonts w:ascii="Calibri Light" w:hAnsi="Calibri Light" w:cs="Calibri Light"/>
        </w:rPr>
        <w:t>final</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submitted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advance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remote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p>
    <w:p w14:paraId="1E1B1F83" w14:textId="77777777" w:rsidR="006B1F7B" w:rsidRPr="008C599F" w:rsidRDefault="006B1F7B" w:rsidP="006B1F7B">
      <w:pPr>
        <w:rPr>
          <w:rFonts w:ascii="Calibri Light" w:hAnsi="Calibri Light" w:cs="Calibri Light"/>
        </w:rPr>
      </w:pPr>
    </w:p>
    <w:p w14:paraId="11949872" w14:textId="27B4FC86" w:rsidR="006B1F7B" w:rsidRPr="008C599F" w:rsidRDefault="006B1F7B" w:rsidP="006B1F7B">
      <w:pPr>
        <w:rPr>
          <w:rFonts w:ascii="Calibri Light" w:hAnsi="Calibri Light" w:cs="Calibri Light"/>
        </w:rPr>
      </w:pPr>
      <w:r w:rsidRPr="008C599F">
        <w:rPr>
          <w:rFonts w:ascii="Calibri Light" w:hAnsi="Calibri Light" w:cs="Calibri Light"/>
        </w:rPr>
        <w:t>Once</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approved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methodology,</w:t>
      </w:r>
      <w:r w:rsidR="00562089" w:rsidRPr="008C599F">
        <w:rPr>
          <w:rFonts w:ascii="Calibri Light" w:hAnsi="Calibri Light" w:cs="Calibri Light"/>
        </w:rPr>
        <w:t xml:space="preserve"> </w:t>
      </w:r>
      <w:r w:rsidRPr="008C599F">
        <w:rPr>
          <w:rFonts w:ascii="Calibri Light" w:hAnsi="Calibri Light" w:cs="Calibri Light"/>
        </w:rPr>
        <w:t>IPRO</w:t>
      </w:r>
      <w:r w:rsidR="00562089" w:rsidRPr="008C599F">
        <w:rPr>
          <w:rFonts w:ascii="Calibri Light" w:hAnsi="Calibri Light" w:cs="Calibri Light"/>
        </w:rPr>
        <w:t xml:space="preserve"> </w:t>
      </w:r>
      <w:r w:rsidRPr="008C599F">
        <w:rPr>
          <w:rFonts w:ascii="Calibri Light" w:hAnsi="Calibri Light" w:cs="Calibri Light"/>
        </w:rPr>
        <w:t>sent</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packet</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included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along</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request</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documentation</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guide</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help</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staff</w:t>
      </w:r>
      <w:r w:rsidR="00562089" w:rsidRPr="008C599F">
        <w:rPr>
          <w:rFonts w:ascii="Calibri Light" w:hAnsi="Calibri Light" w:cs="Calibri Light"/>
        </w:rPr>
        <w:t xml:space="preserve"> </w:t>
      </w:r>
      <w:r w:rsidRPr="008C599F">
        <w:rPr>
          <w:rFonts w:ascii="Calibri Light" w:hAnsi="Calibri Light" w:cs="Calibri Light"/>
        </w:rPr>
        <w:t>understand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documentation</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required.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guide</w:t>
      </w:r>
      <w:r w:rsidR="00562089" w:rsidRPr="008C599F">
        <w:rPr>
          <w:rFonts w:ascii="Calibri Light" w:hAnsi="Calibri Light" w:cs="Calibri Light"/>
        </w:rPr>
        <w:t xml:space="preserve"> </w:t>
      </w:r>
      <w:r w:rsidRPr="008C599F">
        <w:rPr>
          <w:rFonts w:ascii="Calibri Light" w:hAnsi="Calibri Light" w:cs="Calibri Light"/>
        </w:rPr>
        <w:t>also</w:t>
      </w:r>
      <w:r w:rsidR="00562089" w:rsidRPr="008C599F">
        <w:rPr>
          <w:rFonts w:ascii="Calibri Light" w:hAnsi="Calibri Light" w:cs="Calibri Light"/>
        </w:rPr>
        <w:t xml:space="preserve"> </w:t>
      </w:r>
      <w:r w:rsidRPr="008C599F">
        <w:rPr>
          <w:rFonts w:ascii="Calibri Light" w:hAnsi="Calibri Light" w:cs="Calibri Light"/>
        </w:rPr>
        <w:t>included</w:t>
      </w:r>
      <w:r w:rsidR="00562089" w:rsidRPr="008C599F">
        <w:rPr>
          <w:rFonts w:ascii="Calibri Light" w:hAnsi="Calibri Light" w:cs="Calibri Light"/>
        </w:rPr>
        <w:t xml:space="preserve"> </w:t>
      </w:r>
      <w:r w:rsidRPr="008C599F">
        <w:rPr>
          <w:rFonts w:ascii="Calibri Light" w:hAnsi="Calibri Light" w:cs="Calibri Light"/>
        </w:rPr>
        <w:t>instructions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submitting</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requested</w:t>
      </w:r>
      <w:r w:rsidR="00562089" w:rsidRPr="008C599F">
        <w:rPr>
          <w:rFonts w:ascii="Calibri Light" w:hAnsi="Calibri Light" w:cs="Calibri Light"/>
        </w:rPr>
        <w:t xml:space="preserve"> </w:t>
      </w:r>
      <w:r w:rsidRPr="008C599F">
        <w:rPr>
          <w:rFonts w:ascii="Calibri Light" w:hAnsi="Calibri Light" w:cs="Calibri Light"/>
        </w:rPr>
        <w:t>information</w:t>
      </w:r>
      <w:r w:rsidR="00562089" w:rsidRPr="008C599F">
        <w:rPr>
          <w:rFonts w:ascii="Calibri Light" w:hAnsi="Calibri Light" w:cs="Calibri Light"/>
        </w:rPr>
        <w:t xml:space="preserve"> </w:t>
      </w:r>
      <w:r w:rsidRPr="008C599F">
        <w:rPr>
          <w:rFonts w:ascii="Calibri Light" w:hAnsi="Calibri Light" w:cs="Calibri Light"/>
        </w:rPr>
        <w:t>using</w:t>
      </w:r>
      <w:r w:rsidR="00562089" w:rsidRPr="008C599F">
        <w:rPr>
          <w:rFonts w:ascii="Calibri Light" w:hAnsi="Calibri Light" w:cs="Calibri Light"/>
        </w:rPr>
        <w:t xml:space="preserve"> </w:t>
      </w:r>
      <w:r w:rsidRPr="008C599F">
        <w:rPr>
          <w:rFonts w:ascii="Calibri Light" w:hAnsi="Calibri Light" w:cs="Calibri Light"/>
        </w:rPr>
        <w:t>IPRO’s</w:t>
      </w:r>
      <w:r w:rsidR="00562089" w:rsidRPr="008C599F">
        <w:rPr>
          <w:rFonts w:ascii="Calibri Light" w:hAnsi="Calibri Light" w:cs="Calibri Light"/>
        </w:rPr>
        <w:t xml:space="preserve"> </w:t>
      </w:r>
      <w:r w:rsidRPr="008C599F">
        <w:rPr>
          <w:rFonts w:ascii="Calibri Light" w:hAnsi="Calibri Light" w:cs="Calibri Light"/>
        </w:rPr>
        <w:t>secure</w:t>
      </w:r>
      <w:r w:rsidR="00562089" w:rsidRPr="008C599F">
        <w:rPr>
          <w:rFonts w:ascii="Calibri Light" w:hAnsi="Calibri Light" w:cs="Calibri Light"/>
        </w:rPr>
        <w:t xml:space="preserve"> </w:t>
      </w:r>
      <w:r w:rsidR="008772FA" w:rsidRPr="008C599F">
        <w:rPr>
          <w:rFonts w:ascii="Calibri Light" w:hAnsi="Calibri Light" w:cs="Calibri Light"/>
        </w:rPr>
        <w:t>file transfer protoco</w:t>
      </w:r>
      <w:r w:rsidRPr="008C599F">
        <w:rPr>
          <w:rFonts w:ascii="Calibri Light" w:hAnsi="Calibri Light" w:cs="Calibri Light"/>
        </w:rPr>
        <w:t>l</w:t>
      </w:r>
      <w:r w:rsidR="00562089" w:rsidRPr="008C599F">
        <w:rPr>
          <w:rFonts w:ascii="Calibri Light" w:hAnsi="Calibri Light" w:cs="Calibri Light"/>
        </w:rPr>
        <w:t xml:space="preserve"> </w:t>
      </w:r>
      <w:r w:rsidRPr="008C599F">
        <w:rPr>
          <w:rFonts w:ascii="Calibri Light" w:hAnsi="Calibri Light" w:cs="Calibri Light"/>
        </w:rPr>
        <w:t>site.</w:t>
      </w:r>
    </w:p>
    <w:p w14:paraId="0CA8F534" w14:textId="77777777" w:rsidR="006B1F7B" w:rsidRPr="008C599F" w:rsidRDefault="006B1F7B" w:rsidP="006B1F7B">
      <w:pPr>
        <w:rPr>
          <w:rFonts w:ascii="Calibri Light" w:hAnsi="Calibri Light" w:cs="Calibri Light"/>
        </w:rPr>
      </w:pPr>
    </w:p>
    <w:p w14:paraId="48D390AD" w14:textId="2546D7E2" w:rsidR="006B1F7B" w:rsidRPr="008C599F" w:rsidRDefault="006B1F7B" w:rsidP="006B1F7B">
      <w:pPr>
        <w:rPr>
          <w:rFonts w:ascii="Calibri Light" w:hAnsi="Calibri Light" w:cs="Calibri Light"/>
        </w:rPr>
      </w:pPr>
      <w:r w:rsidRPr="008C599F">
        <w:rPr>
          <w:rFonts w:ascii="Calibri Light" w:hAnsi="Calibri Light" w:cs="Calibri Light"/>
        </w:rPr>
        <w:lastRenderedPageBreak/>
        <w:t>To</w:t>
      </w:r>
      <w:r w:rsidR="00562089" w:rsidRPr="008C599F">
        <w:rPr>
          <w:rFonts w:ascii="Calibri Light" w:hAnsi="Calibri Light" w:cs="Calibri Light"/>
        </w:rPr>
        <w:t xml:space="preserve"> </w:t>
      </w:r>
      <w:r w:rsidRPr="008C599F">
        <w:rPr>
          <w:rFonts w:ascii="Calibri Light" w:hAnsi="Calibri Light" w:cs="Calibri Light"/>
        </w:rPr>
        <w:t>facilitate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process,</w:t>
      </w:r>
      <w:r w:rsidR="00562089" w:rsidRPr="008C599F">
        <w:rPr>
          <w:rFonts w:ascii="Calibri Light" w:hAnsi="Calibri Light" w:cs="Calibri Light"/>
        </w:rPr>
        <w:t xml:space="preserve"> </w:t>
      </w:r>
      <w:r w:rsidRPr="008C599F">
        <w:rPr>
          <w:rFonts w:ascii="Calibri Light" w:hAnsi="Calibri Light" w:cs="Calibri Light"/>
        </w:rPr>
        <w:t>IPRO</w:t>
      </w:r>
      <w:r w:rsidR="00562089" w:rsidRPr="008C599F">
        <w:rPr>
          <w:rFonts w:ascii="Calibri Light" w:hAnsi="Calibri Light" w:cs="Calibri Light"/>
        </w:rPr>
        <w:t xml:space="preserve"> </w:t>
      </w:r>
      <w:r w:rsidRPr="008C599F">
        <w:rPr>
          <w:rFonts w:ascii="Calibri Light" w:hAnsi="Calibri Light" w:cs="Calibri Light"/>
        </w:rPr>
        <w:t>provided</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examples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documents</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they</w:t>
      </w:r>
      <w:r w:rsidR="00562089" w:rsidRPr="008C599F">
        <w:rPr>
          <w:rFonts w:ascii="Calibri Light" w:hAnsi="Calibri Light" w:cs="Calibri Light"/>
        </w:rPr>
        <w:t xml:space="preserve"> </w:t>
      </w:r>
      <w:r w:rsidRPr="008C599F">
        <w:rPr>
          <w:rFonts w:ascii="Calibri Light" w:hAnsi="Calibri Light" w:cs="Calibri Light"/>
        </w:rPr>
        <w:t>could</w:t>
      </w:r>
      <w:r w:rsidR="00562089" w:rsidRPr="008C599F">
        <w:rPr>
          <w:rFonts w:ascii="Calibri Light" w:hAnsi="Calibri Light" w:cs="Calibri Light"/>
        </w:rPr>
        <w:t xml:space="preserve"> </w:t>
      </w:r>
      <w:r w:rsidRPr="008C599F">
        <w:rPr>
          <w:rFonts w:ascii="Calibri Light" w:hAnsi="Calibri Light" w:cs="Calibri Light"/>
        </w:rPr>
        <w:t>furnish</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validate</w:t>
      </w:r>
      <w:r w:rsidR="00562089" w:rsidRPr="008C599F">
        <w:rPr>
          <w:rFonts w:ascii="Calibri Light" w:hAnsi="Calibri Light" w:cs="Calibri Light"/>
        </w:rPr>
        <w:t xml:space="preserve"> </w:t>
      </w:r>
      <w:r w:rsidRPr="008C599F">
        <w:rPr>
          <w:rFonts w:ascii="Calibri Light" w:hAnsi="Calibri Light" w:cs="Calibri Light"/>
        </w:rPr>
        <w:t>compliance</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regulations.</w:t>
      </w:r>
      <w:r w:rsidR="00562089" w:rsidRPr="008C599F">
        <w:rPr>
          <w:rFonts w:ascii="Calibri Light" w:hAnsi="Calibri Light" w:cs="Calibri Light"/>
        </w:rPr>
        <w:t xml:space="preserve"> </w:t>
      </w:r>
      <w:r w:rsidRPr="008C599F">
        <w:rPr>
          <w:rFonts w:ascii="Calibri Light" w:hAnsi="Calibri Light" w:cs="Calibri Light"/>
        </w:rPr>
        <w:t>Instructions</w:t>
      </w:r>
      <w:r w:rsidR="00562089" w:rsidRPr="008C599F">
        <w:rPr>
          <w:rFonts w:ascii="Calibri Light" w:hAnsi="Calibri Light" w:cs="Calibri Light"/>
        </w:rPr>
        <w:t xml:space="preserve"> </w:t>
      </w:r>
      <w:r w:rsidRPr="008C599F">
        <w:rPr>
          <w:rFonts w:ascii="Calibri Light" w:hAnsi="Calibri Light" w:cs="Calibri Light"/>
        </w:rPr>
        <w:t>regarding</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file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component</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audit</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also</w:t>
      </w:r>
      <w:r w:rsidR="00562089" w:rsidRPr="008C599F">
        <w:rPr>
          <w:rFonts w:ascii="Calibri Light" w:hAnsi="Calibri Light" w:cs="Calibri Light"/>
        </w:rPr>
        <w:t xml:space="preserve"> </w:t>
      </w:r>
      <w:r w:rsidRPr="008C599F">
        <w:rPr>
          <w:rFonts w:ascii="Calibri Light" w:hAnsi="Calibri Light" w:cs="Calibri Light"/>
        </w:rPr>
        <w:t>provided,</w:t>
      </w:r>
      <w:r w:rsidR="00562089" w:rsidRPr="008C599F">
        <w:rPr>
          <w:rFonts w:ascii="Calibri Light" w:hAnsi="Calibri Light" w:cs="Calibri Light"/>
        </w:rPr>
        <w:t xml:space="preserve"> </w:t>
      </w:r>
      <w:r w:rsidRPr="008C599F">
        <w:rPr>
          <w:rFonts w:ascii="Calibri Light" w:hAnsi="Calibri Light" w:cs="Calibri Light"/>
        </w:rPr>
        <w:t>along</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request</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universe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cases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each</w:t>
      </w:r>
      <w:r w:rsidR="00562089" w:rsidRPr="008C599F">
        <w:rPr>
          <w:rFonts w:ascii="Calibri Light" w:hAnsi="Calibri Light" w:cs="Calibri Light"/>
        </w:rPr>
        <w:t xml:space="preserve"> </w:t>
      </w:r>
      <w:r w:rsidRPr="008C599F">
        <w:rPr>
          <w:rFonts w:ascii="Calibri Light" w:hAnsi="Calibri Light" w:cs="Calibri Light"/>
        </w:rPr>
        <w:t>file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area</w:t>
      </w:r>
      <w:r w:rsidR="00562089" w:rsidRPr="008C599F">
        <w:rPr>
          <w:rFonts w:ascii="Calibri Light" w:hAnsi="Calibri Light" w:cs="Calibri Light"/>
        </w:rPr>
        <w:t xml:space="preserve"> </w:t>
      </w:r>
      <w:r w:rsidRPr="008C599F">
        <w:rPr>
          <w:rFonts w:ascii="Calibri Light" w:hAnsi="Calibri Light" w:cs="Calibri Light"/>
        </w:rPr>
        <w:t>under</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From</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universe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cases,</w:t>
      </w:r>
      <w:r w:rsidR="00562089" w:rsidRPr="008C599F">
        <w:rPr>
          <w:rFonts w:ascii="Calibri Light" w:hAnsi="Calibri Light" w:cs="Calibri Light"/>
        </w:rPr>
        <w:t xml:space="preserve"> </w:t>
      </w:r>
      <w:r w:rsidRPr="008C599F">
        <w:rPr>
          <w:rFonts w:ascii="Calibri Light" w:hAnsi="Calibri Light" w:cs="Calibri Light"/>
        </w:rPr>
        <w:t>IPRO</w:t>
      </w:r>
      <w:r w:rsidR="00562089" w:rsidRPr="008C599F">
        <w:rPr>
          <w:rFonts w:ascii="Calibri Light" w:hAnsi="Calibri Light" w:cs="Calibri Light"/>
        </w:rPr>
        <w:t xml:space="preserve"> </w:t>
      </w:r>
      <w:r w:rsidRPr="008C599F">
        <w:rPr>
          <w:rFonts w:ascii="Calibri Light" w:hAnsi="Calibri Light" w:cs="Calibri Light"/>
        </w:rPr>
        <w:t>randomly</w:t>
      </w:r>
      <w:r w:rsidR="00562089" w:rsidRPr="008C599F">
        <w:rPr>
          <w:rFonts w:ascii="Calibri Light" w:hAnsi="Calibri Light" w:cs="Calibri Light"/>
        </w:rPr>
        <w:t xml:space="preserve"> </w:t>
      </w:r>
      <w:r w:rsidRPr="008C599F">
        <w:rPr>
          <w:rFonts w:ascii="Calibri Light" w:hAnsi="Calibri Light" w:cs="Calibri Light"/>
        </w:rPr>
        <w:t>selected</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sample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cases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plans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provide</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each</w:t>
      </w:r>
      <w:r w:rsidR="00562089" w:rsidRPr="008C599F">
        <w:rPr>
          <w:rFonts w:ascii="Calibri Light" w:hAnsi="Calibri Light" w:cs="Calibri Light"/>
        </w:rPr>
        <w:t xml:space="preserve"> </w:t>
      </w:r>
      <w:r w:rsidRPr="008C599F">
        <w:rPr>
          <w:rFonts w:ascii="Calibri Light" w:hAnsi="Calibri Light" w:cs="Calibri Light"/>
        </w:rPr>
        <w:t>area,</w:t>
      </w:r>
      <w:r w:rsidR="00562089" w:rsidRPr="008C599F">
        <w:rPr>
          <w:rFonts w:ascii="Calibri Light" w:hAnsi="Calibri Light" w:cs="Calibri Light"/>
        </w:rPr>
        <w:t xml:space="preserve"> </w:t>
      </w:r>
      <w:r w:rsidRPr="008C599F">
        <w:rPr>
          <w:rFonts w:ascii="Calibri Light" w:hAnsi="Calibri Light" w:cs="Calibri Light"/>
        </w:rPr>
        <w:t>which</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reviewed</w:t>
      </w:r>
      <w:r w:rsidR="00562089" w:rsidRPr="008C599F">
        <w:rPr>
          <w:rFonts w:ascii="Calibri Light" w:hAnsi="Calibri Light" w:cs="Calibri Light"/>
        </w:rPr>
        <w:t xml:space="preserve"> </w:t>
      </w:r>
      <w:r w:rsidRPr="008C599F">
        <w:rPr>
          <w:rFonts w:ascii="Calibri Light" w:hAnsi="Calibri Light" w:cs="Calibri Light"/>
        </w:rPr>
        <w:t>remotely.</w:t>
      </w:r>
      <w:r w:rsidR="00562089" w:rsidRPr="008C599F">
        <w:rPr>
          <w:rFonts w:ascii="Calibri Light" w:hAnsi="Calibri Light" w:cs="Calibri Light"/>
        </w:rPr>
        <w:t xml:space="preserve"> </w:t>
      </w:r>
    </w:p>
    <w:p w14:paraId="77620CF1" w14:textId="77777777" w:rsidR="006B1F7B" w:rsidRPr="008C599F" w:rsidRDefault="006B1F7B" w:rsidP="006B1F7B">
      <w:pPr>
        <w:rPr>
          <w:rFonts w:ascii="Calibri Light" w:hAnsi="Calibri Light" w:cs="Calibri Light"/>
        </w:rPr>
      </w:pPr>
    </w:p>
    <w:p w14:paraId="0797806D" w14:textId="61781A10" w:rsidR="006B1F7B" w:rsidRPr="008C599F" w:rsidRDefault="006B1F7B" w:rsidP="006B1F7B">
      <w:pPr>
        <w:rPr>
          <w:rFonts w:ascii="Calibri Light" w:hAnsi="Calibri Light" w:cs="Calibri Light"/>
        </w:rPr>
      </w:pPr>
      <w:r w:rsidRPr="008C599F">
        <w:rPr>
          <w:rFonts w:ascii="Calibri Light" w:hAnsi="Calibri Light" w:cs="Calibri Light"/>
        </w:rPr>
        <w:t>Prior</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submitted</w:t>
      </w:r>
      <w:r w:rsidR="00562089" w:rsidRPr="008C599F">
        <w:rPr>
          <w:rFonts w:ascii="Calibri Light" w:hAnsi="Calibri Light" w:cs="Calibri Light"/>
        </w:rPr>
        <w:t xml:space="preserve"> </w:t>
      </w:r>
      <w:r w:rsidRPr="008C599F">
        <w:rPr>
          <w:rFonts w:ascii="Calibri Light" w:hAnsi="Calibri Light" w:cs="Calibri Light"/>
        </w:rPr>
        <w:t>written</w:t>
      </w:r>
      <w:r w:rsidR="00562089" w:rsidRPr="008C599F">
        <w:rPr>
          <w:rFonts w:ascii="Calibri Light" w:hAnsi="Calibri Light" w:cs="Calibri Light"/>
        </w:rPr>
        <w:t xml:space="preserve"> </w:t>
      </w:r>
      <w:r w:rsidRPr="008C599F">
        <w:rPr>
          <w:rFonts w:ascii="Calibri Light" w:hAnsi="Calibri Light" w:cs="Calibri Light"/>
        </w:rPr>
        <w:t>policies,</w:t>
      </w:r>
      <w:r w:rsidR="00562089" w:rsidRPr="008C599F">
        <w:rPr>
          <w:rFonts w:ascii="Calibri Light" w:hAnsi="Calibri Light" w:cs="Calibri Light"/>
        </w:rPr>
        <w:t xml:space="preserve"> </w:t>
      </w:r>
      <w:r w:rsidRPr="008C599F">
        <w:rPr>
          <w:rFonts w:ascii="Calibri Light" w:hAnsi="Calibri Light" w:cs="Calibri Light"/>
        </w:rPr>
        <w:t>procedures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other</w:t>
      </w:r>
      <w:r w:rsidR="00562089" w:rsidRPr="008C599F">
        <w:rPr>
          <w:rFonts w:ascii="Calibri Light" w:hAnsi="Calibri Light" w:cs="Calibri Light"/>
        </w:rPr>
        <w:t xml:space="preserve"> </w:t>
      </w:r>
      <w:r w:rsidRPr="008C599F">
        <w:rPr>
          <w:rFonts w:ascii="Calibri Light" w:hAnsi="Calibri Light" w:cs="Calibri Light"/>
        </w:rPr>
        <w:t>relevant</w:t>
      </w:r>
      <w:r w:rsidR="00562089" w:rsidRPr="008C599F">
        <w:rPr>
          <w:rFonts w:ascii="Calibri Light" w:hAnsi="Calibri Light" w:cs="Calibri Light"/>
        </w:rPr>
        <w:t xml:space="preserve"> </w:t>
      </w:r>
      <w:r w:rsidRPr="008C599F">
        <w:rPr>
          <w:rFonts w:ascii="Calibri Light" w:hAnsi="Calibri Light" w:cs="Calibri Light"/>
        </w:rPr>
        <w:t>documentation</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support</w:t>
      </w:r>
      <w:r w:rsidR="00562089" w:rsidRPr="008C599F">
        <w:rPr>
          <w:rFonts w:ascii="Calibri Light" w:hAnsi="Calibri Light" w:cs="Calibri Light"/>
        </w:rPr>
        <w:t xml:space="preserve"> </w:t>
      </w:r>
      <w:r w:rsidRPr="008C599F">
        <w:rPr>
          <w:rFonts w:ascii="Calibri Light" w:hAnsi="Calibri Light" w:cs="Calibri Light"/>
        </w:rPr>
        <w:t>its</w:t>
      </w:r>
      <w:r w:rsidR="00562089" w:rsidRPr="008C599F">
        <w:rPr>
          <w:rFonts w:ascii="Calibri Light" w:hAnsi="Calibri Light" w:cs="Calibri Light"/>
        </w:rPr>
        <w:t xml:space="preserve"> </w:t>
      </w:r>
      <w:r w:rsidRPr="008C599F">
        <w:rPr>
          <w:rFonts w:ascii="Calibri Light" w:hAnsi="Calibri Light" w:cs="Calibri Light"/>
        </w:rPr>
        <w:t>adherence</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state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federal</w:t>
      </w:r>
      <w:r w:rsidR="00562089" w:rsidRPr="008C599F">
        <w:rPr>
          <w:rFonts w:ascii="Calibri Light" w:hAnsi="Calibri Light" w:cs="Calibri Light"/>
        </w:rPr>
        <w:t xml:space="preserve"> </w:t>
      </w:r>
      <w:r w:rsidRPr="008C599F">
        <w:rPr>
          <w:rFonts w:ascii="Calibri Light" w:hAnsi="Calibri Light" w:cs="Calibri Light"/>
        </w:rPr>
        <w:t>requirements.</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given</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period</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approximately</w:t>
      </w:r>
      <w:r w:rsidR="00562089" w:rsidRPr="008C599F">
        <w:rPr>
          <w:rFonts w:ascii="Calibri Light" w:hAnsi="Calibri Light" w:cs="Calibri Light"/>
        </w:rPr>
        <w:t xml:space="preserve"> </w:t>
      </w:r>
      <w:r w:rsidRPr="008C599F">
        <w:rPr>
          <w:rFonts w:ascii="Calibri Light" w:hAnsi="Calibri Light" w:cs="Calibri Light"/>
        </w:rPr>
        <w:t>four</w:t>
      </w:r>
      <w:r w:rsidR="00562089" w:rsidRPr="008C599F">
        <w:rPr>
          <w:rFonts w:ascii="Calibri Light" w:hAnsi="Calibri Light" w:cs="Calibri Light"/>
        </w:rPr>
        <w:t xml:space="preserve"> </w:t>
      </w:r>
      <w:r w:rsidRPr="008C599F">
        <w:rPr>
          <w:rFonts w:ascii="Calibri Light" w:hAnsi="Calibri Light" w:cs="Calibri Light"/>
        </w:rPr>
        <w:t>weeks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submit</w:t>
      </w:r>
      <w:r w:rsidR="00562089" w:rsidRPr="008C599F">
        <w:rPr>
          <w:rFonts w:ascii="Calibri Light" w:hAnsi="Calibri Light" w:cs="Calibri Light"/>
        </w:rPr>
        <w:t xml:space="preserve"> </w:t>
      </w:r>
      <w:r w:rsidRPr="008C599F">
        <w:rPr>
          <w:rFonts w:ascii="Calibri Light" w:hAnsi="Calibri Light" w:cs="Calibri Light"/>
        </w:rPr>
        <w:t>documentation</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IPRO.</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further</w:t>
      </w:r>
      <w:r w:rsidR="00562089" w:rsidRPr="008C599F">
        <w:rPr>
          <w:rFonts w:ascii="Calibri Light" w:hAnsi="Calibri Light" w:cs="Calibri Light"/>
        </w:rPr>
        <w:t xml:space="preserve"> </w:t>
      </w:r>
      <w:r w:rsidRPr="008C599F">
        <w:rPr>
          <w:rFonts w:ascii="Calibri Light" w:hAnsi="Calibri Light" w:cs="Calibri Light"/>
        </w:rPr>
        <w:t>assist</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staff</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understanding</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requirements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process,</w:t>
      </w:r>
      <w:r w:rsidR="00562089" w:rsidRPr="008C599F">
        <w:rPr>
          <w:rFonts w:ascii="Calibri Light" w:hAnsi="Calibri Light" w:cs="Calibri Light"/>
        </w:rPr>
        <w:t xml:space="preserve"> </w:t>
      </w:r>
      <w:r w:rsidRPr="008C599F">
        <w:rPr>
          <w:rFonts w:ascii="Calibri Light" w:hAnsi="Calibri Light" w:cs="Calibri Light"/>
        </w:rPr>
        <w:t>IPRO</w:t>
      </w:r>
      <w:r w:rsidR="00562089" w:rsidRPr="008C599F">
        <w:rPr>
          <w:rFonts w:ascii="Calibri Light" w:hAnsi="Calibri Light" w:cs="Calibri Light"/>
        </w:rPr>
        <w:t xml:space="preserve"> </w:t>
      </w:r>
      <w:r w:rsidRPr="008C599F">
        <w:rPr>
          <w:rFonts w:ascii="Calibri Light" w:hAnsi="Calibri Light" w:cs="Calibri Light"/>
        </w:rPr>
        <w:t>convened</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conference</w:t>
      </w:r>
      <w:r w:rsidR="00562089" w:rsidRPr="008C599F">
        <w:rPr>
          <w:rFonts w:ascii="Calibri Light" w:hAnsi="Calibri Light" w:cs="Calibri Light"/>
        </w:rPr>
        <w:t xml:space="preserve"> </w:t>
      </w:r>
      <w:r w:rsidRPr="008C599F">
        <w:rPr>
          <w:rFonts w:ascii="Calibri Light" w:hAnsi="Calibri Light" w:cs="Calibri Light"/>
        </w:rPr>
        <w:t>call</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all</w:t>
      </w:r>
      <w:r w:rsidR="00562089" w:rsidRPr="008C599F">
        <w:rPr>
          <w:rFonts w:ascii="Calibri Light" w:hAnsi="Calibri Light" w:cs="Calibri Light"/>
        </w:rPr>
        <w:t xml:space="preserve"> </w:t>
      </w:r>
      <w:r w:rsidRPr="008C599F">
        <w:rPr>
          <w:rFonts w:ascii="Calibri Light" w:hAnsi="Calibri Light" w:cs="Calibri Light"/>
        </w:rPr>
        <w:t>MCPs</w:t>
      </w:r>
      <w:r w:rsidR="00562089" w:rsidRPr="008C599F">
        <w:rPr>
          <w:rFonts w:ascii="Calibri Light" w:hAnsi="Calibri Light" w:cs="Calibri Light"/>
        </w:rPr>
        <w:t xml:space="preserve"> </w:t>
      </w:r>
      <w:r w:rsidRPr="008C599F">
        <w:rPr>
          <w:rFonts w:ascii="Calibri Light" w:hAnsi="Calibri Light" w:cs="Calibri Light"/>
        </w:rPr>
        <w:t>undergoing</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staff</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attendance.</w:t>
      </w:r>
      <w:r w:rsidR="00562089" w:rsidRPr="008C599F">
        <w:rPr>
          <w:rFonts w:ascii="Calibri Light" w:hAnsi="Calibri Light" w:cs="Calibri Light"/>
        </w:rPr>
        <w:t xml:space="preserve"> </w:t>
      </w:r>
      <w:r w:rsidRPr="008C599F">
        <w:rPr>
          <w:rFonts w:ascii="Calibri Light" w:hAnsi="Calibri Light" w:cs="Calibri Light"/>
        </w:rPr>
        <w:t>During</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conference</w:t>
      </w:r>
      <w:r w:rsidR="00562089" w:rsidRPr="008C599F">
        <w:rPr>
          <w:rFonts w:ascii="Calibri Light" w:hAnsi="Calibri Light" w:cs="Calibri Light"/>
        </w:rPr>
        <w:t xml:space="preserve"> </w:t>
      </w:r>
      <w:r w:rsidRPr="008C599F">
        <w:rPr>
          <w:rFonts w:ascii="Calibri Light" w:hAnsi="Calibri Light" w:cs="Calibri Light"/>
        </w:rPr>
        <w:t>call,</w:t>
      </w:r>
      <w:r w:rsidR="00562089" w:rsidRPr="008C599F">
        <w:rPr>
          <w:rFonts w:ascii="Calibri Light" w:hAnsi="Calibri Light" w:cs="Calibri Light"/>
        </w:rPr>
        <w:t xml:space="preserve"> </w:t>
      </w:r>
      <w:r w:rsidRPr="008C599F">
        <w:rPr>
          <w:rFonts w:ascii="Calibri Light" w:hAnsi="Calibri Light" w:cs="Calibri Light"/>
        </w:rPr>
        <w:t>IPRO</w:t>
      </w:r>
      <w:r w:rsidR="00562089" w:rsidRPr="008C599F">
        <w:rPr>
          <w:rFonts w:ascii="Calibri Light" w:hAnsi="Calibri Light" w:cs="Calibri Light"/>
        </w:rPr>
        <w:t xml:space="preserve"> </w:t>
      </w:r>
      <w:r w:rsidRPr="008C599F">
        <w:rPr>
          <w:rFonts w:ascii="Calibri Light" w:hAnsi="Calibri Light" w:cs="Calibri Light"/>
        </w:rPr>
        <w:t>detailed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steps</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process,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audit</w:t>
      </w:r>
      <w:r w:rsidR="00562089" w:rsidRPr="008C599F">
        <w:rPr>
          <w:rFonts w:ascii="Calibri Light" w:hAnsi="Calibri Light" w:cs="Calibri Light"/>
        </w:rPr>
        <w:t xml:space="preserve"> </w:t>
      </w:r>
      <w:r w:rsidRPr="008C599F">
        <w:rPr>
          <w:rFonts w:ascii="Calibri Light" w:hAnsi="Calibri Light" w:cs="Calibri Light"/>
        </w:rPr>
        <w:t>timeline,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answered</w:t>
      </w:r>
      <w:r w:rsidR="00562089" w:rsidRPr="008C599F">
        <w:rPr>
          <w:rFonts w:ascii="Calibri Light" w:hAnsi="Calibri Light" w:cs="Calibri Light"/>
        </w:rPr>
        <w:t xml:space="preserve"> </w:t>
      </w:r>
      <w:r w:rsidRPr="008C599F">
        <w:rPr>
          <w:rFonts w:ascii="Calibri Light" w:hAnsi="Calibri Light" w:cs="Calibri Light"/>
        </w:rPr>
        <w:t>any</w:t>
      </w:r>
      <w:r w:rsidR="00562089" w:rsidRPr="008C599F">
        <w:rPr>
          <w:rFonts w:ascii="Calibri Light" w:hAnsi="Calibri Light" w:cs="Calibri Light"/>
        </w:rPr>
        <w:t xml:space="preserve"> </w:t>
      </w:r>
      <w:r w:rsidRPr="008C599F">
        <w:rPr>
          <w:rFonts w:ascii="Calibri Light" w:hAnsi="Calibri Light" w:cs="Calibri Light"/>
        </w:rPr>
        <w:t>questions</w:t>
      </w:r>
      <w:r w:rsidR="00562089" w:rsidRPr="008C599F">
        <w:rPr>
          <w:rFonts w:ascii="Calibri Light" w:hAnsi="Calibri Light" w:cs="Calibri Light"/>
        </w:rPr>
        <w:t xml:space="preserve"> </w:t>
      </w:r>
      <w:r w:rsidRPr="008C599F">
        <w:rPr>
          <w:rFonts w:ascii="Calibri Light" w:hAnsi="Calibri Light" w:cs="Calibri Light"/>
        </w:rPr>
        <w:t>posed</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staff.</w:t>
      </w:r>
    </w:p>
    <w:p w14:paraId="5A268746" w14:textId="77777777" w:rsidR="006B1F7B" w:rsidRPr="008C599F" w:rsidRDefault="006B1F7B" w:rsidP="006B1F7B">
      <w:pPr>
        <w:rPr>
          <w:rFonts w:ascii="Calibri Light" w:hAnsi="Calibri Light" w:cs="Calibri Light"/>
        </w:rPr>
      </w:pPr>
    </w:p>
    <w:p w14:paraId="132072AE" w14:textId="3BC668DA" w:rsidR="006B1F7B" w:rsidRPr="008C599F" w:rsidRDefault="006B1F7B" w:rsidP="006B1F7B">
      <w:pPr>
        <w:rPr>
          <w:rFonts w:ascii="Calibri Light" w:hAnsi="Calibri Light" w:cs="Calibri Light"/>
        </w:rPr>
      </w:pPr>
      <w:r w:rsidRPr="008C599F">
        <w:rPr>
          <w:rFonts w:ascii="Calibri Light" w:hAnsi="Calibri Light" w:cs="Calibri Light"/>
        </w:rPr>
        <w:t>After</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submitted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required</w:t>
      </w:r>
      <w:r w:rsidR="00562089" w:rsidRPr="008C599F">
        <w:rPr>
          <w:rFonts w:ascii="Calibri Light" w:hAnsi="Calibri Light" w:cs="Calibri Light"/>
        </w:rPr>
        <w:t xml:space="preserve"> </w:t>
      </w:r>
      <w:r w:rsidRPr="008C599F">
        <w:rPr>
          <w:rFonts w:ascii="Calibri Light" w:hAnsi="Calibri Light" w:cs="Calibri Light"/>
        </w:rPr>
        <w:t>documentation,</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team</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IPRO</w:t>
      </w:r>
      <w:r w:rsidR="00562089" w:rsidRPr="008C599F">
        <w:rPr>
          <w:rFonts w:ascii="Calibri Light" w:hAnsi="Calibri Light" w:cs="Calibri Light"/>
        </w:rPr>
        <w:t xml:space="preserve"> </w:t>
      </w:r>
      <w:r w:rsidRPr="008C599F">
        <w:rPr>
          <w:rFonts w:ascii="Calibri Light" w:hAnsi="Calibri Light" w:cs="Calibri Light"/>
        </w:rPr>
        <w:t>reviewers</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convened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policies,</w:t>
      </w:r>
      <w:r w:rsidR="00562089" w:rsidRPr="008C599F">
        <w:rPr>
          <w:rFonts w:ascii="Calibri Light" w:hAnsi="Calibri Light" w:cs="Calibri Light"/>
        </w:rPr>
        <w:t xml:space="preserve"> </w:t>
      </w:r>
      <w:r w:rsidRPr="008C599F">
        <w:rPr>
          <w:rFonts w:ascii="Calibri Light" w:hAnsi="Calibri Light" w:cs="Calibri Light"/>
        </w:rPr>
        <w:t>procedures,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materials,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assess</w:t>
      </w:r>
      <w:r w:rsidR="00562089" w:rsidRPr="008C599F">
        <w:rPr>
          <w:rFonts w:ascii="Calibri Light" w:hAnsi="Calibri Light" w:cs="Calibri Light"/>
        </w:rPr>
        <w:t xml:space="preserve"> </w:t>
      </w:r>
      <w:r w:rsidRPr="008C599F">
        <w:rPr>
          <w:rFonts w:ascii="Calibri Light" w:hAnsi="Calibri Light" w:cs="Calibri Light"/>
        </w:rPr>
        <w:t>MBHP’s</w:t>
      </w:r>
      <w:r w:rsidR="00562089" w:rsidRPr="008C599F">
        <w:rPr>
          <w:rFonts w:ascii="Calibri Light" w:hAnsi="Calibri Light" w:cs="Calibri Light"/>
        </w:rPr>
        <w:t xml:space="preserve"> </w:t>
      </w:r>
      <w:r w:rsidRPr="008C599F">
        <w:rPr>
          <w:rFonts w:ascii="Calibri Light" w:hAnsi="Calibri Light" w:cs="Calibri Light"/>
        </w:rPr>
        <w:t>concordance</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state</w:t>
      </w:r>
      <w:r w:rsidR="00562089" w:rsidRPr="008C599F">
        <w:rPr>
          <w:rFonts w:ascii="Calibri Light" w:hAnsi="Calibri Light" w:cs="Calibri Light"/>
        </w:rPr>
        <w:t xml:space="preserve"> </w:t>
      </w:r>
      <w:r w:rsidRPr="008C599F">
        <w:rPr>
          <w:rFonts w:ascii="Calibri Light" w:hAnsi="Calibri Light" w:cs="Calibri Light"/>
        </w:rPr>
        <w:t>contract</w:t>
      </w:r>
      <w:r w:rsidR="00562089" w:rsidRPr="008C599F">
        <w:rPr>
          <w:rFonts w:ascii="Calibri Light" w:hAnsi="Calibri Light" w:cs="Calibri Light"/>
        </w:rPr>
        <w:t xml:space="preserve"> </w:t>
      </w:r>
      <w:r w:rsidRPr="008C599F">
        <w:rPr>
          <w:rFonts w:ascii="Calibri Light" w:hAnsi="Calibri Light" w:cs="Calibri Light"/>
        </w:rPr>
        <w:t>requirements.</w:t>
      </w:r>
      <w:r w:rsidR="00562089" w:rsidRPr="008C599F">
        <w:rPr>
          <w:rFonts w:ascii="Calibri Light" w:hAnsi="Calibri Light" w:cs="Calibri Light"/>
        </w:rPr>
        <w:t xml:space="preserve"> </w:t>
      </w:r>
      <w:r w:rsidRPr="008C599F">
        <w:rPr>
          <w:rFonts w:ascii="Calibri Light" w:hAnsi="Calibri Light" w:cs="Calibri Light"/>
        </w:rPr>
        <w:t>This</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documented</w:t>
      </w:r>
      <w:r w:rsidR="00562089" w:rsidRPr="008C599F">
        <w:rPr>
          <w:rFonts w:ascii="Calibri Light" w:hAnsi="Calibri Light" w:cs="Calibri Light"/>
        </w:rPr>
        <w:t xml:space="preserve"> </w:t>
      </w:r>
      <w:r w:rsidRPr="008C599F">
        <w:rPr>
          <w:rFonts w:ascii="Calibri Light" w:hAnsi="Calibri Light" w:cs="Calibri Light"/>
        </w:rPr>
        <w:t>using</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IPRO</w:t>
      </w:r>
      <w:r w:rsidR="00562089" w:rsidRPr="008C599F">
        <w:rPr>
          <w:rFonts w:ascii="Calibri Light" w:hAnsi="Calibri Light" w:cs="Calibri Light"/>
        </w:rPr>
        <w:t xml:space="preserve"> </w:t>
      </w:r>
      <w:r w:rsidRPr="008C599F">
        <w:rPr>
          <w:rFonts w:ascii="Calibri Light" w:hAnsi="Calibri Light" w:cs="Calibri Light"/>
        </w:rPr>
        <w:t>developed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capture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required</w:t>
      </w:r>
      <w:r w:rsidR="00562089" w:rsidRPr="008C599F">
        <w:rPr>
          <w:rFonts w:ascii="Calibri Light" w:hAnsi="Calibri Light" w:cs="Calibri Light"/>
        </w:rPr>
        <w:t xml:space="preserve"> </w:t>
      </w:r>
      <w:r w:rsidRPr="008C599F">
        <w:rPr>
          <w:rFonts w:ascii="Calibri Light" w:hAnsi="Calibri Light" w:cs="Calibri Light"/>
        </w:rPr>
        <w:t>elements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record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findings.</w:t>
      </w:r>
      <w:r w:rsidR="00562089" w:rsidRPr="008C599F">
        <w:rPr>
          <w:rFonts w:ascii="Calibri Light" w:hAnsi="Calibri Light" w:cs="Calibri Light"/>
        </w:rPr>
        <w:t xml:space="preserve"> </w:t>
      </w:r>
      <w:r w:rsidRPr="008C599F">
        <w:rPr>
          <w:rFonts w:ascii="Calibri Light" w:hAnsi="Calibri Light" w:cs="Calibri Light"/>
        </w:rPr>
        <w:t>These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IPRO’s</w:t>
      </w:r>
      <w:r w:rsidR="00562089" w:rsidRPr="008C599F">
        <w:rPr>
          <w:rFonts w:ascii="Calibri Light" w:hAnsi="Calibri Light" w:cs="Calibri Light"/>
        </w:rPr>
        <w:t xml:space="preserve"> </w:t>
      </w:r>
      <w:r w:rsidRPr="008C599F">
        <w:rPr>
          <w:rFonts w:ascii="Calibri Light" w:hAnsi="Calibri Light" w:cs="Calibri Light"/>
        </w:rPr>
        <w:t>initial</w:t>
      </w:r>
      <w:r w:rsidR="00562089" w:rsidRPr="008C599F">
        <w:rPr>
          <w:rFonts w:ascii="Calibri Light" w:hAnsi="Calibri Light" w:cs="Calibri Light"/>
        </w:rPr>
        <w:t xml:space="preserve"> </w:t>
      </w:r>
      <w:r w:rsidRPr="008C599F">
        <w:rPr>
          <w:rFonts w:ascii="Calibri Light" w:hAnsi="Calibri Light" w:cs="Calibri Light"/>
        </w:rPr>
        <w:t>findings</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used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guide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remote</w:t>
      </w:r>
      <w:r w:rsidR="00562089" w:rsidRPr="008C599F">
        <w:rPr>
          <w:rFonts w:ascii="Calibri Light" w:hAnsi="Calibri Light" w:cs="Calibri Light"/>
        </w:rPr>
        <w:t xml:space="preserve"> </w:t>
      </w:r>
      <w:r w:rsidRPr="008C599F">
        <w:rPr>
          <w:rFonts w:ascii="Calibri Light" w:hAnsi="Calibri Light" w:cs="Calibri Light"/>
        </w:rPr>
        <w:t>conference</w:t>
      </w:r>
      <w:r w:rsidR="00562089" w:rsidRPr="008C599F">
        <w:rPr>
          <w:rFonts w:ascii="Calibri Light" w:hAnsi="Calibri Light" w:cs="Calibri Light"/>
        </w:rPr>
        <w:t xml:space="preserve"> </w:t>
      </w:r>
      <w:r w:rsidRPr="008C599F">
        <w:rPr>
          <w:rFonts w:ascii="Calibri Light" w:hAnsi="Calibri Light" w:cs="Calibri Light"/>
        </w:rPr>
        <w:t>interviews.</w:t>
      </w:r>
    </w:p>
    <w:p w14:paraId="5EDC466A" w14:textId="77777777" w:rsidR="006B1F7B" w:rsidRPr="008C599F" w:rsidRDefault="006B1F7B" w:rsidP="006B1F7B">
      <w:pPr>
        <w:rPr>
          <w:rFonts w:ascii="Calibri Light" w:hAnsi="Calibri Light" w:cs="Calibri Light"/>
        </w:rPr>
      </w:pPr>
    </w:p>
    <w:p w14:paraId="43863C1B" w14:textId="3E4C9F49" w:rsidR="006B1F7B" w:rsidRPr="008C599F" w:rsidRDefault="006B1F7B" w:rsidP="006B1F7B">
      <w:pPr>
        <w:rPr>
          <w:rFonts w:ascii="Calibri Light" w:hAnsi="Calibri Light" w:cs="Calibri Light"/>
          <w:b/>
          <w:bCs/>
        </w:rPr>
      </w:pPr>
      <w:r w:rsidRPr="008C599F">
        <w:rPr>
          <w:rFonts w:ascii="Calibri Light" w:hAnsi="Calibri Light" w:cs="Calibri Light"/>
          <w:b/>
          <w:bCs/>
        </w:rPr>
        <w:t>Remote</w:t>
      </w:r>
      <w:r w:rsidR="00562089" w:rsidRPr="008C599F">
        <w:rPr>
          <w:rFonts w:ascii="Calibri Light" w:hAnsi="Calibri Light" w:cs="Calibri Light"/>
          <w:b/>
          <w:bCs/>
        </w:rPr>
        <w:t xml:space="preserve"> </w:t>
      </w:r>
      <w:r w:rsidRPr="008C599F">
        <w:rPr>
          <w:rFonts w:ascii="Calibri Light" w:hAnsi="Calibri Light" w:cs="Calibri Light"/>
          <w:b/>
          <w:bCs/>
        </w:rPr>
        <w:t>Interviews</w:t>
      </w:r>
    </w:p>
    <w:p w14:paraId="0FBCAB5B" w14:textId="37D5FE92" w:rsidR="006B1F7B" w:rsidRPr="008C599F" w:rsidRDefault="006B1F7B" w:rsidP="006B1F7B">
      <w:pPr>
        <w:rPr>
          <w:rFonts w:ascii="Calibri Light" w:hAnsi="Calibri Light" w:cs="Calibri Light"/>
        </w:rPr>
      </w:pPr>
      <w:bookmarkStart w:id="168" w:name="_Hlk118377712"/>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remote</w:t>
      </w:r>
      <w:r w:rsidR="00562089" w:rsidRPr="008C599F">
        <w:rPr>
          <w:rFonts w:ascii="Calibri Light" w:hAnsi="Calibri Light" w:cs="Calibri Light"/>
        </w:rPr>
        <w:t xml:space="preserve"> </w:t>
      </w:r>
      <w:r w:rsidRPr="008C599F">
        <w:rPr>
          <w:rFonts w:ascii="Calibri Light" w:hAnsi="Calibri Light" w:cs="Calibri Light"/>
        </w:rPr>
        <w:t>interview</w:t>
      </w:r>
      <w:r w:rsidR="00562089" w:rsidRPr="008C599F">
        <w:rPr>
          <w:rFonts w:ascii="Calibri Light" w:hAnsi="Calibri Light" w:cs="Calibri Light"/>
        </w:rPr>
        <w:t xml:space="preserve"> </w:t>
      </w:r>
      <w:bookmarkEnd w:id="168"/>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conducted</w:t>
      </w:r>
      <w:r w:rsidR="00562089" w:rsidRPr="008C599F">
        <w:rPr>
          <w:rFonts w:ascii="Calibri Light" w:hAnsi="Calibri Light" w:cs="Calibri Light"/>
        </w:rPr>
        <w:t xml:space="preserve"> </w:t>
      </w:r>
      <w:r w:rsidRPr="008C599F">
        <w:rPr>
          <w:rFonts w:ascii="Calibri Light" w:hAnsi="Calibri Light" w:cs="Calibri Light"/>
        </w:rPr>
        <w:t>between</w:t>
      </w:r>
      <w:r w:rsidR="00562089" w:rsidRPr="008C599F">
        <w:rPr>
          <w:rFonts w:ascii="Calibri Light" w:hAnsi="Calibri Light" w:cs="Calibri Light"/>
        </w:rPr>
        <w:t xml:space="preserve"> </w:t>
      </w:r>
      <w:r w:rsidRPr="008C599F">
        <w:rPr>
          <w:rFonts w:ascii="Calibri Light" w:hAnsi="Calibri Light" w:cs="Calibri Light"/>
        </w:rPr>
        <w:t>September</w:t>
      </w:r>
      <w:r w:rsidR="00562089" w:rsidRPr="008C599F">
        <w:rPr>
          <w:rFonts w:ascii="Calibri Light" w:hAnsi="Calibri Light" w:cs="Calibri Light"/>
        </w:rPr>
        <w:t xml:space="preserve"> </w:t>
      </w:r>
      <w:r w:rsidRPr="008C599F">
        <w:rPr>
          <w:rFonts w:ascii="Calibri Light" w:hAnsi="Calibri Light" w:cs="Calibri Light"/>
        </w:rPr>
        <w:t>18</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September</w:t>
      </w:r>
      <w:r w:rsidR="00562089" w:rsidRPr="008C599F">
        <w:rPr>
          <w:rFonts w:ascii="Calibri Light" w:hAnsi="Calibri Light" w:cs="Calibri Light"/>
        </w:rPr>
        <w:t xml:space="preserve"> </w:t>
      </w:r>
      <w:r w:rsidRPr="008C599F">
        <w:rPr>
          <w:rFonts w:ascii="Calibri Light" w:hAnsi="Calibri Light" w:cs="Calibri Light"/>
        </w:rPr>
        <w:t>19,</w:t>
      </w:r>
      <w:r w:rsidR="00562089" w:rsidRPr="008C599F">
        <w:rPr>
          <w:rFonts w:ascii="Calibri Light" w:hAnsi="Calibri Light" w:cs="Calibri Light"/>
        </w:rPr>
        <w:t xml:space="preserve"> </w:t>
      </w:r>
      <w:r w:rsidRPr="008C599F">
        <w:rPr>
          <w:rFonts w:ascii="Calibri Light" w:hAnsi="Calibri Light" w:cs="Calibri Light"/>
        </w:rPr>
        <w:t>2023.</w:t>
      </w:r>
      <w:r w:rsidR="00562089" w:rsidRPr="008C599F">
        <w:rPr>
          <w:rFonts w:ascii="Calibri Light" w:hAnsi="Calibri Light" w:cs="Calibri Light"/>
        </w:rPr>
        <w:t xml:space="preserve"> </w:t>
      </w:r>
      <w:r w:rsidRPr="008C599F">
        <w:rPr>
          <w:rFonts w:ascii="Calibri Light" w:hAnsi="Calibri Light" w:cs="Calibri Light"/>
        </w:rPr>
        <w:t>Interviews</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relevant</w:t>
      </w:r>
      <w:r w:rsidR="00562089" w:rsidRPr="008C599F">
        <w:rPr>
          <w:rFonts w:ascii="Calibri Light" w:hAnsi="Calibri Light" w:cs="Calibri Light"/>
        </w:rPr>
        <w:t xml:space="preserve"> </w:t>
      </w:r>
      <w:r w:rsidRPr="008C599F">
        <w:rPr>
          <w:rFonts w:ascii="Calibri Light" w:hAnsi="Calibri Light" w:cs="Calibri Light"/>
        </w:rPr>
        <w:t>plan</w:t>
      </w:r>
      <w:r w:rsidR="00562089" w:rsidRPr="008C599F">
        <w:rPr>
          <w:rFonts w:ascii="Calibri Light" w:hAnsi="Calibri Light" w:cs="Calibri Light"/>
        </w:rPr>
        <w:t xml:space="preserve"> </w:t>
      </w:r>
      <w:r w:rsidRPr="008C599F">
        <w:rPr>
          <w:rFonts w:ascii="Calibri Light" w:hAnsi="Calibri Light" w:cs="Calibri Light"/>
        </w:rPr>
        <w:t>staff</w:t>
      </w:r>
      <w:r w:rsidR="00562089" w:rsidRPr="008C599F">
        <w:rPr>
          <w:rFonts w:ascii="Calibri Light" w:hAnsi="Calibri Light" w:cs="Calibri Light"/>
        </w:rPr>
        <w:t xml:space="preserve"> </w:t>
      </w:r>
      <w:r w:rsidRPr="008C599F">
        <w:rPr>
          <w:rFonts w:ascii="Calibri Light" w:hAnsi="Calibri Light" w:cs="Calibri Light"/>
        </w:rPr>
        <w:t>allow</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EQR</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assess</w:t>
      </w:r>
      <w:r w:rsidR="00562089" w:rsidRPr="008C599F">
        <w:rPr>
          <w:rFonts w:ascii="Calibri Light" w:hAnsi="Calibri Light" w:cs="Calibri Light"/>
        </w:rPr>
        <w:t xml:space="preserve"> </w:t>
      </w:r>
      <w:r w:rsidRPr="008C599F">
        <w:rPr>
          <w:rFonts w:ascii="Calibri Light" w:hAnsi="Calibri Light" w:cs="Calibri Light"/>
        </w:rPr>
        <w:t>whether</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plan</w:t>
      </w:r>
      <w:r w:rsidR="00562089" w:rsidRPr="008C599F">
        <w:rPr>
          <w:rFonts w:ascii="Calibri Light" w:hAnsi="Calibri Light" w:cs="Calibri Light"/>
        </w:rPr>
        <w:t xml:space="preserve"> </w:t>
      </w:r>
      <w:r w:rsidRPr="008C599F">
        <w:rPr>
          <w:rFonts w:ascii="Calibri Light" w:hAnsi="Calibri Light" w:cs="Calibri Light"/>
        </w:rPr>
        <w:t>indeed</w:t>
      </w:r>
      <w:r w:rsidR="00562089" w:rsidRPr="008C599F">
        <w:rPr>
          <w:rFonts w:ascii="Calibri Light" w:hAnsi="Calibri Light" w:cs="Calibri Light"/>
        </w:rPr>
        <w:t xml:space="preserve"> </w:t>
      </w:r>
      <w:r w:rsidRPr="008C599F">
        <w:rPr>
          <w:rFonts w:ascii="Calibri Light" w:hAnsi="Calibri Light" w:cs="Calibri Light"/>
        </w:rPr>
        <w:t>understands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requirements,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internal</w:t>
      </w:r>
      <w:r w:rsidR="00562089" w:rsidRPr="008C599F">
        <w:rPr>
          <w:rFonts w:ascii="Calibri Light" w:hAnsi="Calibri Light" w:cs="Calibri Light"/>
        </w:rPr>
        <w:t xml:space="preserve"> </w:t>
      </w:r>
      <w:r w:rsidRPr="008C599F">
        <w:rPr>
          <w:rFonts w:ascii="Calibri Light" w:hAnsi="Calibri Light" w:cs="Calibri Light"/>
        </w:rPr>
        <w:t>processes,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procedures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deliver</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required</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members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providers</w:t>
      </w:r>
      <w:r w:rsidR="00826E1C" w:rsidRPr="008C599F">
        <w:rPr>
          <w:rFonts w:ascii="Calibri Light" w:hAnsi="Calibri Light" w:cs="Calibri Light"/>
        </w:rPr>
        <w:t>;</w:t>
      </w:r>
      <w:r w:rsidR="00562089" w:rsidRPr="008C599F">
        <w:rPr>
          <w:rFonts w:ascii="Calibri Light" w:hAnsi="Calibri Light" w:cs="Calibri Light"/>
        </w:rPr>
        <w:t xml:space="preserve"> </w:t>
      </w:r>
      <w:r w:rsidR="00826E1C" w:rsidRPr="008C599F">
        <w:rPr>
          <w:rFonts w:ascii="Calibri Light" w:hAnsi="Calibri Light" w:cs="Calibri Light"/>
        </w:rPr>
        <w:t xml:space="preserve">can articulate in their own words;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draw</w:t>
      </w:r>
      <w:r w:rsidR="00826E1C" w:rsidRPr="008C599F">
        <w:rPr>
          <w:rFonts w:ascii="Calibri Light" w:hAnsi="Calibri Light" w:cs="Calibri Light"/>
        </w:rPr>
        <w:t>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relationship</w:t>
      </w:r>
      <w:r w:rsidR="00562089" w:rsidRPr="008C599F">
        <w:rPr>
          <w:rFonts w:ascii="Calibri Light" w:hAnsi="Calibri Light" w:cs="Calibri Light"/>
        </w:rPr>
        <w:t xml:space="preserve"> </w:t>
      </w:r>
      <w:r w:rsidRPr="008C599F">
        <w:rPr>
          <w:rFonts w:ascii="Calibri Light" w:hAnsi="Calibri Light" w:cs="Calibri Light"/>
        </w:rPr>
        <w:t>between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policies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implementation</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those</w:t>
      </w:r>
      <w:r w:rsidR="00562089" w:rsidRPr="008C599F">
        <w:rPr>
          <w:rFonts w:ascii="Calibri Light" w:hAnsi="Calibri Light" w:cs="Calibri Light"/>
        </w:rPr>
        <w:t xml:space="preserve"> </w:t>
      </w:r>
      <w:r w:rsidRPr="008C599F">
        <w:rPr>
          <w:rFonts w:ascii="Calibri Light" w:hAnsi="Calibri Light" w:cs="Calibri Light"/>
        </w:rPr>
        <w:t>policies.</w:t>
      </w:r>
      <w:r w:rsidR="00562089" w:rsidRPr="008C599F">
        <w:rPr>
          <w:rFonts w:ascii="Calibri Light" w:hAnsi="Calibri Light" w:cs="Calibri Light"/>
        </w:rPr>
        <w:t xml:space="preserve"> </w:t>
      </w:r>
      <w:r w:rsidRPr="008C599F">
        <w:rPr>
          <w:rFonts w:ascii="Calibri Light" w:hAnsi="Calibri Light" w:cs="Calibri Light"/>
        </w:rPr>
        <w:t>Interviews</w:t>
      </w:r>
      <w:r w:rsidR="00562089" w:rsidRPr="008C599F">
        <w:rPr>
          <w:rFonts w:ascii="Calibri Light" w:hAnsi="Calibri Light" w:cs="Calibri Light"/>
        </w:rPr>
        <w:t xml:space="preserve"> </w:t>
      </w:r>
      <w:r w:rsidRPr="008C599F">
        <w:rPr>
          <w:rFonts w:ascii="Calibri Light" w:hAnsi="Calibri Light" w:cs="Calibri Light"/>
        </w:rPr>
        <w:t>discussed</w:t>
      </w:r>
      <w:r w:rsidR="00562089" w:rsidRPr="008C599F">
        <w:rPr>
          <w:rFonts w:ascii="Calibri Light" w:hAnsi="Calibri Light" w:cs="Calibri Light"/>
        </w:rPr>
        <w:t xml:space="preserve"> </w:t>
      </w:r>
      <w:r w:rsidRPr="008C599F">
        <w:rPr>
          <w:rFonts w:ascii="Calibri Light" w:hAnsi="Calibri Light" w:cs="Calibri Light"/>
        </w:rPr>
        <w:t>elements</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each</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considered</w:t>
      </w:r>
      <w:r w:rsidR="00562089" w:rsidRPr="008C599F">
        <w:rPr>
          <w:rFonts w:ascii="Calibri Light" w:hAnsi="Calibri Light" w:cs="Calibri Light"/>
        </w:rPr>
        <w:t xml:space="preserve"> </w:t>
      </w:r>
      <w:r w:rsidRPr="008C599F">
        <w:rPr>
          <w:rFonts w:ascii="Calibri Light" w:hAnsi="Calibri Light" w:cs="Calibri Light"/>
        </w:rPr>
        <w:t>less</w:t>
      </w:r>
      <w:r w:rsidR="00562089" w:rsidRPr="008C599F">
        <w:rPr>
          <w:rFonts w:ascii="Calibri Light" w:hAnsi="Calibri Light" w:cs="Calibri Light"/>
        </w:rPr>
        <w:t xml:space="preserve"> </w:t>
      </w:r>
      <w:r w:rsidRPr="008C599F">
        <w:rPr>
          <w:rFonts w:ascii="Calibri Light" w:hAnsi="Calibri Light" w:cs="Calibri Light"/>
        </w:rPr>
        <w:t>than</w:t>
      </w:r>
      <w:r w:rsidR="00562089" w:rsidRPr="008C599F">
        <w:rPr>
          <w:rFonts w:ascii="Calibri Light" w:hAnsi="Calibri Light" w:cs="Calibri Light"/>
        </w:rPr>
        <w:t xml:space="preserve"> </w:t>
      </w:r>
      <w:r w:rsidRPr="008C599F">
        <w:rPr>
          <w:rFonts w:ascii="Calibri Light" w:hAnsi="Calibri Light" w:cs="Calibri Light"/>
        </w:rPr>
        <w:t>fully</w:t>
      </w:r>
      <w:r w:rsidR="00562089" w:rsidRPr="008C599F">
        <w:rPr>
          <w:rFonts w:ascii="Calibri Light" w:hAnsi="Calibri Light" w:cs="Calibri Light"/>
        </w:rPr>
        <w:t xml:space="preserve"> </w:t>
      </w:r>
      <w:r w:rsidRPr="008C599F">
        <w:rPr>
          <w:rFonts w:ascii="Calibri Light" w:hAnsi="Calibri Light" w:cs="Calibri Light"/>
        </w:rPr>
        <w:t>compliant</w:t>
      </w:r>
      <w:r w:rsidR="00562089" w:rsidRPr="008C599F">
        <w:rPr>
          <w:rFonts w:ascii="Calibri Light" w:hAnsi="Calibri Light" w:cs="Calibri Light"/>
        </w:rPr>
        <w:t xml:space="preserve"> </w:t>
      </w:r>
      <w:r w:rsidRPr="008C599F">
        <w:rPr>
          <w:rFonts w:ascii="Calibri Light" w:hAnsi="Calibri Light" w:cs="Calibri Light"/>
        </w:rPr>
        <w:t>based</w:t>
      </w:r>
      <w:r w:rsidR="00562089" w:rsidRPr="008C599F">
        <w:rPr>
          <w:rFonts w:ascii="Calibri Light" w:hAnsi="Calibri Light" w:cs="Calibri Light"/>
        </w:rPr>
        <w:t xml:space="preserve"> </w:t>
      </w:r>
      <w:r w:rsidRPr="008C599F">
        <w:rPr>
          <w:rFonts w:ascii="Calibri Light" w:hAnsi="Calibri Light" w:cs="Calibri Light"/>
        </w:rPr>
        <w:t>upon</w:t>
      </w:r>
      <w:r w:rsidR="00562089" w:rsidRPr="008C599F">
        <w:rPr>
          <w:rFonts w:ascii="Calibri Light" w:hAnsi="Calibri Light" w:cs="Calibri Light"/>
        </w:rPr>
        <w:t xml:space="preserve"> </w:t>
      </w:r>
      <w:r w:rsidRPr="008C599F">
        <w:rPr>
          <w:rFonts w:ascii="Calibri Light" w:hAnsi="Calibri Light" w:cs="Calibri Light"/>
        </w:rPr>
        <w:t>initial</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Interviews</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used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further</w:t>
      </w:r>
      <w:r w:rsidR="00562089" w:rsidRPr="008C599F">
        <w:rPr>
          <w:rFonts w:ascii="Calibri Light" w:hAnsi="Calibri Light" w:cs="Calibri Light"/>
        </w:rPr>
        <w:t xml:space="preserve"> </w:t>
      </w:r>
      <w:r w:rsidRPr="008C599F">
        <w:rPr>
          <w:rFonts w:ascii="Calibri Light" w:hAnsi="Calibri Light" w:cs="Calibri Light"/>
        </w:rPr>
        <w:t>explore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written</w:t>
      </w:r>
      <w:r w:rsidR="00562089" w:rsidRPr="008C599F">
        <w:rPr>
          <w:rFonts w:ascii="Calibri Light" w:hAnsi="Calibri Light" w:cs="Calibri Light"/>
        </w:rPr>
        <w:t xml:space="preserve"> </w:t>
      </w:r>
      <w:r w:rsidRPr="008C599F">
        <w:rPr>
          <w:rFonts w:ascii="Calibri Light" w:hAnsi="Calibri Light" w:cs="Calibri Light"/>
        </w:rPr>
        <w:t>documentation</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allow</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provide</w:t>
      </w:r>
      <w:r w:rsidR="00562089" w:rsidRPr="008C599F">
        <w:rPr>
          <w:rFonts w:ascii="Calibri Light" w:hAnsi="Calibri Light" w:cs="Calibri Light"/>
        </w:rPr>
        <w:t xml:space="preserve"> </w:t>
      </w:r>
      <w:r w:rsidRPr="008C599F">
        <w:rPr>
          <w:rFonts w:ascii="Calibri Light" w:hAnsi="Calibri Light" w:cs="Calibri Light"/>
        </w:rPr>
        <w:t>additional</w:t>
      </w:r>
      <w:r w:rsidR="00562089" w:rsidRPr="008C599F">
        <w:rPr>
          <w:rFonts w:ascii="Calibri Light" w:hAnsi="Calibri Light" w:cs="Calibri Light"/>
        </w:rPr>
        <w:t xml:space="preserve"> </w:t>
      </w:r>
      <w:r w:rsidRPr="008C599F">
        <w:rPr>
          <w:rFonts w:ascii="Calibri Light" w:hAnsi="Calibri Light" w:cs="Calibri Light"/>
        </w:rPr>
        <w:t>documentation,</w:t>
      </w:r>
      <w:r w:rsidR="00562089" w:rsidRPr="008C599F">
        <w:rPr>
          <w:rFonts w:ascii="Calibri Light" w:hAnsi="Calibri Light" w:cs="Calibri Light"/>
        </w:rPr>
        <w:t xml:space="preserve"> </w:t>
      </w:r>
      <w:r w:rsidRPr="008C599F">
        <w:rPr>
          <w:rFonts w:ascii="Calibri Light" w:hAnsi="Calibri Light" w:cs="Calibri Light"/>
        </w:rPr>
        <w:t>if</w:t>
      </w:r>
      <w:r w:rsidR="00562089" w:rsidRPr="008C599F">
        <w:rPr>
          <w:rFonts w:ascii="Calibri Light" w:hAnsi="Calibri Light" w:cs="Calibri Light"/>
        </w:rPr>
        <w:t xml:space="preserve"> </w:t>
      </w:r>
      <w:r w:rsidRPr="008C599F">
        <w:rPr>
          <w:rFonts w:ascii="Calibri Light" w:hAnsi="Calibri Light" w:cs="Calibri Light"/>
        </w:rPr>
        <w:t>available.</w:t>
      </w:r>
      <w:r w:rsidR="00562089" w:rsidRPr="008C599F">
        <w:rPr>
          <w:rFonts w:ascii="Calibri Light" w:hAnsi="Calibri Light" w:cs="Calibri Light"/>
        </w:rPr>
        <w:t xml:space="preserve"> </w:t>
      </w:r>
      <w:r w:rsidRPr="008C599F">
        <w:rPr>
          <w:rFonts w:ascii="Calibri Light" w:hAnsi="Calibri Light" w:cs="Calibri Light"/>
        </w:rPr>
        <w:t>MBHP’s</w:t>
      </w:r>
      <w:r w:rsidR="00562089" w:rsidRPr="008C599F">
        <w:rPr>
          <w:rFonts w:ascii="Calibri Light" w:hAnsi="Calibri Light" w:cs="Calibri Light"/>
        </w:rPr>
        <w:t xml:space="preserve"> </w:t>
      </w:r>
      <w:r w:rsidRPr="008C599F">
        <w:rPr>
          <w:rFonts w:ascii="Calibri Light" w:hAnsi="Calibri Light" w:cs="Calibri Light"/>
        </w:rPr>
        <w:t>staff</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given</w:t>
      </w:r>
      <w:r w:rsidR="00562089" w:rsidRPr="008C599F">
        <w:rPr>
          <w:rFonts w:ascii="Calibri Light" w:hAnsi="Calibri Light" w:cs="Calibri Light"/>
        </w:rPr>
        <w:t xml:space="preserve"> </w:t>
      </w:r>
      <w:r w:rsidR="00826E1C" w:rsidRPr="008C599F">
        <w:rPr>
          <w:rFonts w:ascii="Calibri Light" w:hAnsi="Calibri Light" w:cs="Calibri Light"/>
        </w:rPr>
        <w:t xml:space="preserve">two </w:t>
      </w:r>
      <w:r w:rsidRPr="008C599F">
        <w:rPr>
          <w:rFonts w:ascii="Calibri Light" w:hAnsi="Calibri Light" w:cs="Calibri Light"/>
        </w:rPr>
        <w:t>days</w:t>
      </w:r>
      <w:r w:rsidR="00562089" w:rsidRPr="008C599F">
        <w:rPr>
          <w:rFonts w:ascii="Calibri Light" w:hAnsi="Calibri Light" w:cs="Calibri Light"/>
        </w:rPr>
        <w:t xml:space="preserve"> </w:t>
      </w:r>
      <w:r w:rsidRPr="008C599F">
        <w:rPr>
          <w:rFonts w:ascii="Calibri Light" w:hAnsi="Calibri Light" w:cs="Calibri Light"/>
        </w:rPr>
        <w:t>from</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close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onsite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provide</w:t>
      </w:r>
      <w:r w:rsidR="00562089" w:rsidRPr="008C599F">
        <w:rPr>
          <w:rFonts w:ascii="Calibri Light" w:hAnsi="Calibri Light" w:cs="Calibri Light"/>
        </w:rPr>
        <w:t xml:space="preserve"> </w:t>
      </w:r>
      <w:r w:rsidRPr="008C599F">
        <w:rPr>
          <w:rFonts w:ascii="Calibri Light" w:hAnsi="Calibri Light" w:cs="Calibri Light"/>
        </w:rPr>
        <w:t>any</w:t>
      </w:r>
      <w:r w:rsidR="00562089" w:rsidRPr="008C599F">
        <w:rPr>
          <w:rFonts w:ascii="Calibri Light" w:hAnsi="Calibri Light" w:cs="Calibri Light"/>
        </w:rPr>
        <w:t xml:space="preserve"> </w:t>
      </w:r>
      <w:r w:rsidRPr="008C599F">
        <w:rPr>
          <w:rFonts w:ascii="Calibri Light" w:hAnsi="Calibri Light" w:cs="Calibri Light"/>
        </w:rPr>
        <w:t>further</w:t>
      </w:r>
      <w:r w:rsidR="00562089" w:rsidRPr="008C599F">
        <w:rPr>
          <w:rFonts w:ascii="Calibri Light" w:hAnsi="Calibri Light" w:cs="Calibri Light"/>
        </w:rPr>
        <w:t xml:space="preserve"> </w:t>
      </w:r>
      <w:r w:rsidRPr="008C599F">
        <w:rPr>
          <w:rFonts w:ascii="Calibri Light" w:hAnsi="Calibri Light" w:cs="Calibri Light"/>
        </w:rPr>
        <w:t>documentation.</w:t>
      </w:r>
    </w:p>
    <w:p w14:paraId="540689D7" w14:textId="77777777" w:rsidR="006B1F7B" w:rsidRPr="008C599F" w:rsidRDefault="006B1F7B" w:rsidP="006B1F7B">
      <w:pPr>
        <w:rPr>
          <w:rFonts w:ascii="Calibri Light" w:hAnsi="Calibri Light" w:cs="Calibri Light"/>
        </w:rPr>
      </w:pPr>
    </w:p>
    <w:p w14:paraId="19E2D766" w14:textId="27B7B90D" w:rsidR="006B1F7B" w:rsidRPr="008C599F" w:rsidRDefault="006B1F7B" w:rsidP="006B1F7B">
      <w:pPr>
        <w:rPr>
          <w:rFonts w:ascii="Calibri Light" w:hAnsi="Calibri Light" w:cs="Calibri Light"/>
          <w:b/>
          <w:bCs/>
        </w:rPr>
      </w:pPr>
      <w:r w:rsidRPr="008C599F">
        <w:rPr>
          <w:rFonts w:ascii="Calibri Light" w:hAnsi="Calibri Light" w:cs="Calibri Light"/>
          <w:b/>
          <w:bCs/>
        </w:rPr>
        <w:t>Post-</w:t>
      </w:r>
      <w:r w:rsidR="00454D50">
        <w:rPr>
          <w:rFonts w:ascii="Calibri Light" w:hAnsi="Calibri Light" w:cs="Calibri Light"/>
          <w:b/>
          <w:bCs/>
        </w:rPr>
        <w:t>interview</w:t>
      </w:r>
      <w:r w:rsidR="00562089" w:rsidRPr="008C599F">
        <w:rPr>
          <w:rFonts w:ascii="Calibri Light" w:hAnsi="Calibri Light" w:cs="Calibri Light"/>
          <w:b/>
          <w:bCs/>
        </w:rPr>
        <w:t xml:space="preserve"> </w:t>
      </w:r>
      <w:r w:rsidRPr="008C599F">
        <w:rPr>
          <w:rFonts w:ascii="Calibri Light" w:hAnsi="Calibri Light" w:cs="Calibri Light"/>
          <w:b/>
          <w:bCs/>
        </w:rPr>
        <w:t>Report</w:t>
      </w:r>
      <w:r w:rsidR="00562089" w:rsidRPr="008C599F">
        <w:rPr>
          <w:rFonts w:ascii="Calibri Light" w:hAnsi="Calibri Light" w:cs="Calibri Light"/>
          <w:b/>
          <w:bCs/>
        </w:rPr>
        <w:t xml:space="preserve"> </w:t>
      </w:r>
      <w:r w:rsidRPr="008C599F">
        <w:rPr>
          <w:rFonts w:ascii="Calibri Light" w:hAnsi="Calibri Light" w:cs="Calibri Light"/>
          <w:b/>
          <w:bCs/>
        </w:rPr>
        <w:t>Preparation</w:t>
      </w:r>
      <w:r w:rsidR="00562089" w:rsidRPr="008C599F">
        <w:rPr>
          <w:rFonts w:ascii="Calibri Light" w:hAnsi="Calibri Light" w:cs="Calibri Light"/>
          <w:b/>
          <w:bCs/>
        </w:rPr>
        <w:t xml:space="preserve"> </w:t>
      </w:r>
    </w:p>
    <w:p w14:paraId="2E6E12D0" w14:textId="488714CB" w:rsidR="006B1F7B" w:rsidRPr="008C599F" w:rsidRDefault="006B1F7B" w:rsidP="006B1F7B">
      <w:pPr>
        <w:rPr>
          <w:rFonts w:ascii="Calibri Light" w:hAnsi="Calibri Light" w:cs="Calibri Light"/>
        </w:rPr>
      </w:pPr>
      <w:r w:rsidRPr="008C599F">
        <w:rPr>
          <w:rFonts w:ascii="Calibri Light" w:hAnsi="Calibri Light" w:cs="Calibri Light"/>
        </w:rPr>
        <w:t>Following</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remote</w:t>
      </w:r>
      <w:r w:rsidR="00562089" w:rsidRPr="008C599F">
        <w:rPr>
          <w:rFonts w:ascii="Calibri Light" w:hAnsi="Calibri Light" w:cs="Calibri Light"/>
        </w:rPr>
        <w:t xml:space="preserve"> </w:t>
      </w:r>
      <w:r w:rsidRPr="008C599F">
        <w:rPr>
          <w:rFonts w:ascii="Calibri Light" w:hAnsi="Calibri Light" w:cs="Calibri Light"/>
        </w:rPr>
        <w:t>interviews,</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updated.</w:t>
      </w:r>
      <w:r w:rsidR="00562089" w:rsidRPr="008C599F">
        <w:rPr>
          <w:rFonts w:ascii="Calibri Light" w:hAnsi="Calibri Light" w:cs="Calibri Light"/>
        </w:rPr>
        <w:t xml:space="preserve"> </w:t>
      </w:r>
      <w:r w:rsidRPr="008C599F">
        <w:rPr>
          <w:rFonts w:ascii="Calibri Light" w:hAnsi="Calibri Light" w:cs="Calibri Light"/>
        </w:rPr>
        <w:t>These</w:t>
      </w:r>
      <w:r w:rsidR="00562089" w:rsidRPr="008C599F">
        <w:rPr>
          <w:rFonts w:ascii="Calibri Light" w:hAnsi="Calibri Light" w:cs="Calibri Light"/>
        </w:rPr>
        <w:t xml:space="preserve"> </w:t>
      </w:r>
      <w:r w:rsidRPr="008C599F">
        <w:rPr>
          <w:rFonts w:ascii="Calibri Light" w:hAnsi="Calibri Light" w:cs="Calibri Light"/>
        </w:rPr>
        <w:t>post-interview</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included</w:t>
      </w:r>
      <w:r w:rsidR="00562089" w:rsidRPr="008C599F">
        <w:rPr>
          <w:rFonts w:ascii="Calibri Light" w:hAnsi="Calibri Light" w:cs="Calibri Light"/>
        </w:rPr>
        <w:t xml:space="preserve"> </w:t>
      </w:r>
      <w:r w:rsidRPr="008C599F">
        <w:rPr>
          <w:rFonts w:ascii="Calibri Light" w:hAnsi="Calibri Light" w:cs="Calibri Light"/>
        </w:rPr>
        <w:t>an</w:t>
      </w:r>
      <w:r w:rsidR="00562089" w:rsidRPr="008C599F">
        <w:rPr>
          <w:rFonts w:ascii="Calibri Light" w:hAnsi="Calibri Light" w:cs="Calibri Light"/>
        </w:rPr>
        <w:t xml:space="preserve"> </w:t>
      </w:r>
      <w:r w:rsidRPr="008C599F">
        <w:rPr>
          <w:rFonts w:ascii="Calibri Light" w:hAnsi="Calibri Light" w:cs="Calibri Light"/>
        </w:rPr>
        <w:t>initial</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determination</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each</w:t>
      </w:r>
      <w:r w:rsidR="00562089" w:rsidRPr="008C599F">
        <w:rPr>
          <w:rFonts w:ascii="Calibri Light" w:hAnsi="Calibri Light" w:cs="Calibri Light"/>
        </w:rPr>
        <w:t xml:space="preserve"> </w:t>
      </w:r>
      <w:r w:rsidRPr="008C599F">
        <w:rPr>
          <w:rFonts w:ascii="Calibri Light" w:hAnsi="Calibri Light" w:cs="Calibri Light"/>
        </w:rPr>
        <w:t>element</w:t>
      </w:r>
      <w:r w:rsidR="00562089" w:rsidRPr="008C599F">
        <w:rPr>
          <w:rFonts w:ascii="Calibri Light" w:hAnsi="Calibri Light" w:cs="Calibri Light"/>
        </w:rPr>
        <w:t xml:space="preserve"> </w:t>
      </w:r>
      <w:r w:rsidRPr="008C599F">
        <w:rPr>
          <w:rFonts w:ascii="Calibri Light" w:hAnsi="Calibri Light" w:cs="Calibri Light"/>
        </w:rPr>
        <w:t>reviewed</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identified</w:t>
      </w:r>
      <w:r w:rsidR="00562089" w:rsidRPr="008C599F">
        <w:rPr>
          <w:rFonts w:ascii="Calibri Light" w:hAnsi="Calibri Light" w:cs="Calibri Light"/>
        </w:rPr>
        <w:t xml:space="preserve"> </w:t>
      </w:r>
      <w:r w:rsidRPr="008C599F">
        <w:rPr>
          <w:rFonts w:ascii="Calibri Light" w:hAnsi="Calibri Light" w:cs="Calibri Light"/>
        </w:rPr>
        <w:t>what</w:t>
      </w:r>
      <w:r w:rsidR="00562089" w:rsidRPr="008C599F">
        <w:rPr>
          <w:rFonts w:ascii="Calibri Light" w:hAnsi="Calibri Light" w:cs="Calibri Light"/>
        </w:rPr>
        <w:t xml:space="preserve"> </w:t>
      </w:r>
      <w:r w:rsidRPr="008C599F">
        <w:rPr>
          <w:rFonts w:ascii="Calibri Light" w:hAnsi="Calibri Light" w:cs="Calibri Light"/>
        </w:rPr>
        <w:t>specific</w:t>
      </w:r>
      <w:r w:rsidR="00562089" w:rsidRPr="008C599F">
        <w:rPr>
          <w:rFonts w:ascii="Calibri Light" w:hAnsi="Calibri Light" w:cs="Calibri Light"/>
        </w:rPr>
        <w:t xml:space="preserve"> </w:t>
      </w:r>
      <w:r w:rsidRPr="008C599F">
        <w:rPr>
          <w:rFonts w:ascii="Calibri Light" w:hAnsi="Calibri Light" w:cs="Calibri Light"/>
        </w:rPr>
        <w:t>evidence</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used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assess</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compliant</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standard</w:t>
      </w:r>
      <w:r w:rsidR="00562089" w:rsidRPr="008C599F">
        <w:rPr>
          <w:rFonts w:ascii="Calibri Light" w:hAnsi="Calibri Light" w:cs="Calibri Light"/>
        </w:rPr>
        <w:t xml:space="preserve"> </w:t>
      </w:r>
      <w:r w:rsidRPr="008C599F">
        <w:rPr>
          <w:rFonts w:ascii="Calibri Light" w:hAnsi="Calibri Light" w:cs="Calibri Light"/>
        </w:rPr>
        <w:t>or</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rationale</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why</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partially</w:t>
      </w:r>
      <w:r w:rsidR="00562089" w:rsidRPr="008C599F">
        <w:rPr>
          <w:rFonts w:ascii="Calibri Light" w:hAnsi="Calibri Light" w:cs="Calibri Light"/>
        </w:rPr>
        <w:t xml:space="preserve"> </w:t>
      </w:r>
      <w:r w:rsidRPr="008C599F">
        <w:rPr>
          <w:rFonts w:ascii="Calibri Light" w:hAnsi="Calibri Light" w:cs="Calibri Light"/>
        </w:rPr>
        <w:t>compliant</w:t>
      </w:r>
      <w:r w:rsidR="00562089" w:rsidRPr="008C599F">
        <w:rPr>
          <w:rFonts w:ascii="Calibri Light" w:hAnsi="Calibri Light" w:cs="Calibri Light"/>
        </w:rPr>
        <w:t xml:space="preserve"> </w:t>
      </w:r>
      <w:r w:rsidRPr="008C599F">
        <w:rPr>
          <w:rFonts w:ascii="Calibri Light" w:hAnsi="Calibri Light" w:cs="Calibri Light"/>
        </w:rPr>
        <w:t>or</w:t>
      </w:r>
      <w:r w:rsidR="00562089" w:rsidRPr="008C599F">
        <w:rPr>
          <w:rFonts w:ascii="Calibri Light" w:hAnsi="Calibri Light" w:cs="Calibri Light"/>
        </w:rPr>
        <w:t xml:space="preserve"> </w:t>
      </w:r>
      <w:r w:rsidRPr="008C599F">
        <w:rPr>
          <w:rFonts w:ascii="Calibri Light" w:hAnsi="Calibri Light" w:cs="Calibri Light"/>
        </w:rPr>
        <w:t>non-compliant</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what</w:t>
      </w:r>
      <w:r w:rsidR="00562089" w:rsidRPr="008C599F">
        <w:rPr>
          <w:rFonts w:ascii="Calibri Light" w:hAnsi="Calibri Light" w:cs="Calibri Light"/>
        </w:rPr>
        <w:t xml:space="preserve"> </w:t>
      </w:r>
      <w:r w:rsidRPr="008C599F">
        <w:rPr>
          <w:rFonts w:ascii="Calibri Light" w:hAnsi="Calibri Light" w:cs="Calibri Light"/>
        </w:rPr>
        <w:t>evidence</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lacking.</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each</w:t>
      </w:r>
      <w:r w:rsidR="00562089" w:rsidRPr="008C599F">
        <w:rPr>
          <w:rFonts w:ascii="Calibri Light" w:hAnsi="Calibri Light" w:cs="Calibri Light"/>
        </w:rPr>
        <w:t xml:space="preserve"> </w:t>
      </w:r>
      <w:r w:rsidRPr="008C599F">
        <w:rPr>
          <w:rFonts w:ascii="Calibri Light" w:hAnsi="Calibri Light" w:cs="Calibri Light"/>
        </w:rPr>
        <w:t>element</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deemed</w:t>
      </w:r>
      <w:r w:rsidR="00562089" w:rsidRPr="008C599F">
        <w:rPr>
          <w:rFonts w:ascii="Calibri Light" w:hAnsi="Calibri Light" w:cs="Calibri Light"/>
        </w:rPr>
        <w:t xml:space="preserve"> </w:t>
      </w:r>
      <w:r w:rsidRPr="008C599F">
        <w:rPr>
          <w:rFonts w:ascii="Calibri Light" w:hAnsi="Calibri Light" w:cs="Calibri Light"/>
        </w:rPr>
        <w:t>less</w:t>
      </w:r>
      <w:r w:rsidR="00562089" w:rsidRPr="008C599F">
        <w:rPr>
          <w:rFonts w:ascii="Calibri Light" w:hAnsi="Calibri Light" w:cs="Calibri Light"/>
        </w:rPr>
        <w:t xml:space="preserve"> </w:t>
      </w:r>
      <w:r w:rsidRPr="008C599F">
        <w:rPr>
          <w:rFonts w:ascii="Calibri Light" w:hAnsi="Calibri Light" w:cs="Calibri Light"/>
        </w:rPr>
        <w:t>than</w:t>
      </w:r>
      <w:r w:rsidR="00562089" w:rsidRPr="008C599F">
        <w:rPr>
          <w:rFonts w:ascii="Calibri Light" w:hAnsi="Calibri Light" w:cs="Calibri Light"/>
        </w:rPr>
        <w:t xml:space="preserve"> </w:t>
      </w:r>
      <w:r w:rsidRPr="008C599F">
        <w:rPr>
          <w:rFonts w:ascii="Calibri Light" w:hAnsi="Calibri Light" w:cs="Calibri Light"/>
        </w:rPr>
        <w:t>fully</w:t>
      </w:r>
      <w:r w:rsidR="00562089" w:rsidRPr="008C599F">
        <w:rPr>
          <w:rFonts w:ascii="Calibri Light" w:hAnsi="Calibri Light" w:cs="Calibri Light"/>
        </w:rPr>
        <w:t xml:space="preserve"> </w:t>
      </w:r>
      <w:r w:rsidRPr="008C599F">
        <w:rPr>
          <w:rFonts w:ascii="Calibri Light" w:hAnsi="Calibri Light" w:cs="Calibri Light"/>
        </w:rPr>
        <w:t>compliant,</w:t>
      </w:r>
      <w:r w:rsidR="00562089" w:rsidRPr="008C599F">
        <w:rPr>
          <w:rFonts w:ascii="Calibri Light" w:hAnsi="Calibri Light" w:cs="Calibri Light"/>
        </w:rPr>
        <w:t xml:space="preserve"> </w:t>
      </w:r>
      <w:r w:rsidRPr="008C599F">
        <w:rPr>
          <w:rFonts w:ascii="Calibri Light" w:hAnsi="Calibri Light" w:cs="Calibri Light"/>
        </w:rPr>
        <w:t>IPRO</w:t>
      </w:r>
      <w:r w:rsidR="00562089" w:rsidRPr="008C599F">
        <w:rPr>
          <w:rFonts w:ascii="Calibri Light" w:hAnsi="Calibri Light" w:cs="Calibri Light"/>
        </w:rPr>
        <w:t xml:space="preserve"> </w:t>
      </w:r>
      <w:r w:rsidRPr="008C599F">
        <w:rPr>
          <w:rFonts w:ascii="Calibri Light" w:hAnsi="Calibri Light" w:cs="Calibri Light"/>
        </w:rPr>
        <w:t>provided</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recommendation</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consider</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order</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attain</w:t>
      </w:r>
      <w:r w:rsidR="00562089" w:rsidRPr="008C599F">
        <w:rPr>
          <w:rFonts w:ascii="Calibri Light" w:hAnsi="Calibri Light" w:cs="Calibri Light"/>
        </w:rPr>
        <w:t xml:space="preserve"> </w:t>
      </w:r>
      <w:r w:rsidRPr="008C599F">
        <w:rPr>
          <w:rFonts w:ascii="Calibri Light" w:hAnsi="Calibri Light" w:cs="Calibri Light"/>
        </w:rPr>
        <w:t>full</w:t>
      </w:r>
      <w:r w:rsidR="00562089" w:rsidRPr="008C599F">
        <w:rPr>
          <w:rFonts w:ascii="Calibri Light" w:hAnsi="Calibri Light" w:cs="Calibri Light"/>
        </w:rPr>
        <w:t xml:space="preserve"> </w:t>
      </w:r>
      <w:r w:rsidRPr="008C599F">
        <w:rPr>
          <w:rFonts w:ascii="Calibri Light" w:hAnsi="Calibri Light" w:cs="Calibri Light"/>
        </w:rPr>
        <w:t>compliance.</w:t>
      </w:r>
      <w:r w:rsidR="00562089" w:rsidRPr="008C599F">
        <w:rPr>
          <w:rFonts w:ascii="Calibri Light" w:hAnsi="Calibri Light" w:cs="Calibri Light"/>
        </w:rPr>
        <w:t xml:space="preserve">  </w:t>
      </w:r>
    </w:p>
    <w:p w14:paraId="4FD4763A" w14:textId="77777777" w:rsidR="006B1F7B" w:rsidRPr="008C599F" w:rsidRDefault="006B1F7B" w:rsidP="006B1F7B">
      <w:pPr>
        <w:rPr>
          <w:rFonts w:ascii="Calibri Light" w:hAnsi="Calibri Light" w:cs="Calibri Light"/>
        </w:rPr>
      </w:pPr>
    </w:p>
    <w:p w14:paraId="24C85F8C" w14:textId="6871BE47" w:rsidR="006B1F7B" w:rsidRPr="008C599F" w:rsidRDefault="006B1F7B" w:rsidP="006B1F7B">
      <w:pPr>
        <w:rPr>
          <w:rFonts w:ascii="Calibri Light" w:hAnsi="Calibri Light" w:cs="Calibri Light"/>
        </w:rPr>
      </w:pPr>
      <w:r w:rsidRPr="008C599F">
        <w:rPr>
          <w:rFonts w:ascii="Calibri Light" w:hAnsi="Calibri Light" w:cs="Calibri Light"/>
        </w:rPr>
        <w:t>Each</w:t>
      </w:r>
      <w:r w:rsidR="00562089" w:rsidRPr="008C599F">
        <w:rPr>
          <w:rFonts w:ascii="Calibri Light" w:hAnsi="Calibri Light" w:cs="Calibri Light"/>
        </w:rPr>
        <w:t xml:space="preserve"> </w:t>
      </w:r>
      <w:r w:rsidRPr="008C599F">
        <w:rPr>
          <w:rFonts w:ascii="Calibri Light" w:hAnsi="Calibri Light" w:cs="Calibri Light"/>
        </w:rPr>
        <w:t>draft</w:t>
      </w:r>
      <w:r w:rsidR="00562089" w:rsidRPr="008C599F">
        <w:rPr>
          <w:rFonts w:ascii="Calibri Light" w:hAnsi="Calibri Light" w:cs="Calibri Light"/>
        </w:rPr>
        <w:t xml:space="preserve"> </w:t>
      </w:r>
      <w:r w:rsidRPr="008C599F">
        <w:rPr>
          <w:rFonts w:ascii="Calibri Light" w:hAnsi="Calibri Light" w:cs="Calibri Light"/>
        </w:rPr>
        <w:t>post-interview</w:t>
      </w:r>
      <w:r w:rsidR="00562089" w:rsidRPr="008C599F">
        <w:rPr>
          <w:rFonts w:ascii="Calibri Light" w:hAnsi="Calibri Light" w:cs="Calibri Light"/>
        </w:rPr>
        <w:t xml:space="preserve"> </w:t>
      </w:r>
      <w:r w:rsidRPr="008C599F">
        <w:rPr>
          <w:rFonts w:ascii="Calibri Light" w:hAnsi="Calibri Light" w:cs="Calibri Light"/>
        </w:rPr>
        <w:t>tool</w:t>
      </w:r>
      <w:r w:rsidR="00562089" w:rsidRPr="008C599F">
        <w:rPr>
          <w:rFonts w:ascii="Calibri Light" w:hAnsi="Calibri Light" w:cs="Calibri Light"/>
        </w:rPr>
        <w:t xml:space="preserve"> </w:t>
      </w:r>
      <w:r w:rsidRPr="008C599F">
        <w:rPr>
          <w:rFonts w:ascii="Calibri Light" w:hAnsi="Calibri Light" w:cs="Calibri Light"/>
        </w:rPr>
        <w:t>underwent</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second</w:t>
      </w:r>
      <w:r w:rsidR="00562089" w:rsidRPr="008C599F">
        <w:rPr>
          <w:rFonts w:ascii="Calibri Light" w:hAnsi="Calibri Light" w:cs="Calibri Light"/>
        </w:rPr>
        <w:t xml:space="preserve"> </w:t>
      </w:r>
      <w:r w:rsidRPr="008C599F">
        <w:rPr>
          <w:rFonts w:ascii="Calibri Light" w:hAnsi="Calibri Light" w:cs="Calibri Light"/>
        </w:rPr>
        <w:t>level</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IPRO</w:t>
      </w:r>
      <w:r w:rsidR="00562089" w:rsidRPr="008C599F">
        <w:rPr>
          <w:rFonts w:ascii="Calibri Light" w:hAnsi="Calibri Light" w:cs="Calibri Light"/>
        </w:rPr>
        <w:t xml:space="preserve"> </w:t>
      </w:r>
      <w:r w:rsidRPr="008C599F">
        <w:rPr>
          <w:rFonts w:ascii="Calibri Light" w:hAnsi="Calibri Light" w:cs="Calibri Light"/>
        </w:rPr>
        <w:t>staff</w:t>
      </w:r>
      <w:r w:rsidR="00562089" w:rsidRPr="008C599F">
        <w:rPr>
          <w:rFonts w:ascii="Calibri Light" w:hAnsi="Calibri Light" w:cs="Calibri Light"/>
        </w:rPr>
        <w:t xml:space="preserve"> </w:t>
      </w:r>
      <w:r w:rsidRPr="008C599F">
        <w:rPr>
          <w:rFonts w:ascii="Calibri Light" w:hAnsi="Calibri Light" w:cs="Calibri Light"/>
        </w:rPr>
        <w:t>members</w:t>
      </w:r>
      <w:r w:rsidR="00562089" w:rsidRPr="008C599F">
        <w:rPr>
          <w:rFonts w:ascii="Calibri Light" w:hAnsi="Calibri Light" w:cs="Calibri Light"/>
        </w:rPr>
        <w:t xml:space="preserve"> </w:t>
      </w:r>
      <w:r w:rsidRPr="008C599F">
        <w:rPr>
          <w:rFonts w:ascii="Calibri Light" w:hAnsi="Calibri Light" w:cs="Calibri Light"/>
        </w:rPr>
        <w:t>who</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not</w:t>
      </w:r>
      <w:r w:rsidR="00562089" w:rsidRPr="008C599F">
        <w:rPr>
          <w:rFonts w:ascii="Calibri Light" w:hAnsi="Calibri Light" w:cs="Calibri Light"/>
        </w:rPr>
        <w:t xml:space="preserve"> </w:t>
      </w:r>
      <w:r w:rsidRPr="008C599F">
        <w:rPr>
          <w:rFonts w:ascii="Calibri Light" w:hAnsi="Calibri Light" w:cs="Calibri Light"/>
        </w:rPr>
        <w:t>involved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first</w:t>
      </w:r>
      <w:r w:rsidR="00562089" w:rsidRPr="008C599F">
        <w:rPr>
          <w:rFonts w:ascii="Calibri Light" w:hAnsi="Calibri Light" w:cs="Calibri Light"/>
        </w:rPr>
        <w:t xml:space="preserve"> </w:t>
      </w:r>
      <w:r w:rsidRPr="008C599F">
        <w:rPr>
          <w:rFonts w:ascii="Calibri Light" w:hAnsi="Calibri Light" w:cs="Calibri Light"/>
        </w:rPr>
        <w:t>level</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Once</w:t>
      </w:r>
      <w:r w:rsidR="00562089" w:rsidRPr="008C599F">
        <w:rPr>
          <w:rFonts w:ascii="Calibri Light" w:hAnsi="Calibri Light" w:cs="Calibri Light"/>
        </w:rPr>
        <w:t xml:space="preserve"> </w:t>
      </w:r>
      <w:r w:rsidRPr="008C599F">
        <w:rPr>
          <w:rFonts w:ascii="Calibri Light" w:hAnsi="Calibri Light" w:cs="Calibri Light"/>
        </w:rPr>
        <w:t>completed,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post-interview</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shared</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staff</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Any</w:t>
      </w:r>
      <w:r w:rsidR="00562089" w:rsidRPr="008C599F">
        <w:rPr>
          <w:rFonts w:ascii="Calibri Light" w:hAnsi="Calibri Light" w:cs="Calibri Light"/>
        </w:rPr>
        <w:t xml:space="preserve"> </w:t>
      </w:r>
      <w:r w:rsidRPr="008C599F">
        <w:rPr>
          <w:rFonts w:ascii="Calibri Light" w:hAnsi="Calibri Light" w:cs="Calibri Light"/>
        </w:rPr>
        <w:t>updates</w:t>
      </w:r>
      <w:r w:rsidR="00562089" w:rsidRPr="008C599F">
        <w:rPr>
          <w:rFonts w:ascii="Calibri Light" w:hAnsi="Calibri Light" w:cs="Calibri Light"/>
        </w:rPr>
        <w:t xml:space="preserve"> </w:t>
      </w:r>
      <w:r w:rsidRPr="008C599F">
        <w:rPr>
          <w:rFonts w:ascii="Calibri Light" w:hAnsi="Calibri Light" w:cs="Calibri Light"/>
        </w:rPr>
        <w:t>or</w:t>
      </w:r>
      <w:r w:rsidR="00562089" w:rsidRPr="008C599F">
        <w:rPr>
          <w:rFonts w:ascii="Calibri Light" w:hAnsi="Calibri Light" w:cs="Calibri Light"/>
        </w:rPr>
        <w:t xml:space="preserve"> </w:t>
      </w:r>
      <w:r w:rsidRPr="008C599F">
        <w:rPr>
          <w:rFonts w:ascii="Calibri Light" w:hAnsi="Calibri Light" w:cs="Calibri Light"/>
        </w:rPr>
        <w:t>revisions</w:t>
      </w:r>
      <w:r w:rsidR="00562089" w:rsidRPr="008C599F">
        <w:rPr>
          <w:rFonts w:ascii="Calibri Light" w:hAnsi="Calibri Light" w:cs="Calibri Light"/>
        </w:rPr>
        <w:t xml:space="preserve"> </w:t>
      </w:r>
      <w:r w:rsidRPr="008C599F">
        <w:rPr>
          <w:rFonts w:ascii="Calibri Light" w:hAnsi="Calibri Light" w:cs="Calibri Light"/>
        </w:rPr>
        <w:t>requested</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considered</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if</w:t>
      </w:r>
      <w:r w:rsidR="00562089" w:rsidRPr="008C599F">
        <w:rPr>
          <w:rFonts w:ascii="Calibri Light" w:hAnsi="Calibri Light" w:cs="Calibri Light"/>
        </w:rPr>
        <w:t xml:space="preserve"> </w:t>
      </w:r>
      <w:r w:rsidRPr="008C599F">
        <w:rPr>
          <w:rFonts w:ascii="Calibri Light" w:hAnsi="Calibri Light" w:cs="Calibri Light"/>
        </w:rPr>
        <w:t>appropriate,</w:t>
      </w:r>
      <w:r w:rsidR="00562089" w:rsidRPr="008C599F">
        <w:rPr>
          <w:rFonts w:ascii="Calibri Light" w:hAnsi="Calibri Light" w:cs="Calibri Light"/>
        </w:rPr>
        <w:t xml:space="preserve"> </w:t>
      </w:r>
      <w:r w:rsidRPr="008C599F">
        <w:rPr>
          <w:rFonts w:ascii="Calibri Light" w:hAnsi="Calibri Light" w:cs="Calibri Light"/>
        </w:rPr>
        <w:t>edits</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made</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post-interview</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Upon</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approval,</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post-interview</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sent</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request</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respond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all</w:t>
      </w:r>
      <w:r w:rsidR="00562089" w:rsidRPr="008C599F">
        <w:rPr>
          <w:rFonts w:ascii="Calibri Light" w:hAnsi="Calibri Light" w:cs="Calibri Light"/>
        </w:rPr>
        <w:t xml:space="preserve"> </w:t>
      </w:r>
      <w:r w:rsidRPr="008C599F">
        <w:rPr>
          <w:rFonts w:ascii="Calibri Light" w:hAnsi="Calibri Light" w:cs="Calibri Light"/>
        </w:rPr>
        <w:t>elements</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determined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be</w:t>
      </w:r>
      <w:r w:rsidR="00562089" w:rsidRPr="008C599F">
        <w:rPr>
          <w:rFonts w:ascii="Calibri Light" w:hAnsi="Calibri Light" w:cs="Calibri Light"/>
        </w:rPr>
        <w:t xml:space="preserve"> </w:t>
      </w:r>
      <w:r w:rsidRPr="008C599F">
        <w:rPr>
          <w:rFonts w:ascii="Calibri Light" w:hAnsi="Calibri Light" w:cs="Calibri Light"/>
        </w:rPr>
        <w:t>less</w:t>
      </w:r>
      <w:r w:rsidR="00562089" w:rsidRPr="008C599F">
        <w:rPr>
          <w:rFonts w:ascii="Calibri Light" w:hAnsi="Calibri Light" w:cs="Calibri Light"/>
        </w:rPr>
        <w:t xml:space="preserve"> </w:t>
      </w:r>
      <w:r w:rsidRPr="008C599F">
        <w:rPr>
          <w:rFonts w:ascii="Calibri Light" w:hAnsi="Calibri Light" w:cs="Calibri Light"/>
        </w:rPr>
        <w:t>than</w:t>
      </w:r>
      <w:r w:rsidR="00562089" w:rsidRPr="008C599F">
        <w:rPr>
          <w:rFonts w:ascii="Calibri Light" w:hAnsi="Calibri Light" w:cs="Calibri Light"/>
        </w:rPr>
        <w:t xml:space="preserve"> </w:t>
      </w:r>
      <w:r w:rsidRPr="008C599F">
        <w:rPr>
          <w:rFonts w:ascii="Calibri Light" w:hAnsi="Calibri Light" w:cs="Calibri Light"/>
        </w:rPr>
        <w:t>fully</w:t>
      </w:r>
      <w:r w:rsidR="00562089" w:rsidRPr="008C599F">
        <w:rPr>
          <w:rFonts w:ascii="Calibri Light" w:hAnsi="Calibri Light" w:cs="Calibri Light"/>
        </w:rPr>
        <w:t xml:space="preserve"> </w:t>
      </w:r>
      <w:r w:rsidRPr="008C599F">
        <w:rPr>
          <w:rFonts w:ascii="Calibri Light" w:hAnsi="Calibri Light" w:cs="Calibri Light"/>
        </w:rPr>
        <w:t>compliant.</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given</w:t>
      </w:r>
      <w:r w:rsidR="00562089" w:rsidRPr="008C599F">
        <w:rPr>
          <w:rFonts w:ascii="Calibri Light" w:hAnsi="Calibri Light" w:cs="Calibri Light"/>
        </w:rPr>
        <w:t xml:space="preserve"> </w:t>
      </w:r>
      <w:r w:rsidR="00797548" w:rsidRPr="008C599F">
        <w:rPr>
          <w:rFonts w:ascii="Calibri Light" w:hAnsi="Calibri Light" w:cs="Calibri Light"/>
        </w:rPr>
        <w:t xml:space="preserve">three </w:t>
      </w:r>
      <w:r w:rsidRPr="008C599F">
        <w:rPr>
          <w:rFonts w:ascii="Calibri Light" w:hAnsi="Calibri Light" w:cs="Calibri Light"/>
        </w:rPr>
        <w:t>weeks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respond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issues</w:t>
      </w:r>
      <w:r w:rsidR="00562089" w:rsidRPr="008C599F">
        <w:rPr>
          <w:rFonts w:ascii="Calibri Light" w:hAnsi="Calibri Light" w:cs="Calibri Light"/>
        </w:rPr>
        <w:t xml:space="preserve"> </w:t>
      </w:r>
      <w:r w:rsidRPr="008C599F">
        <w:rPr>
          <w:rFonts w:ascii="Calibri Light" w:hAnsi="Calibri Light" w:cs="Calibri Light"/>
        </w:rPr>
        <w:t>noted</w:t>
      </w:r>
      <w:r w:rsidR="00562089" w:rsidRPr="008C599F">
        <w:rPr>
          <w:rFonts w:ascii="Calibri Light" w:hAnsi="Calibri Light" w:cs="Calibri Light"/>
        </w:rPr>
        <w:t xml:space="preserve"> </w:t>
      </w:r>
      <w:r w:rsidRPr="008C599F">
        <w:rPr>
          <w:rFonts w:ascii="Calibri Light" w:hAnsi="Calibri Light" w:cs="Calibri Light"/>
        </w:rPr>
        <w:t>on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post-interview</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asked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indicate</w:t>
      </w:r>
      <w:r w:rsidR="00562089" w:rsidRPr="008C599F">
        <w:rPr>
          <w:rFonts w:ascii="Calibri Light" w:hAnsi="Calibri Light" w:cs="Calibri Light"/>
        </w:rPr>
        <w:t xml:space="preserve"> </w:t>
      </w:r>
      <w:r w:rsidRPr="008C599F">
        <w:rPr>
          <w:rFonts w:ascii="Calibri Light" w:hAnsi="Calibri Light" w:cs="Calibri Light"/>
        </w:rPr>
        <w:t>if</w:t>
      </w:r>
      <w:r w:rsidR="00562089" w:rsidRPr="008C599F">
        <w:rPr>
          <w:rFonts w:ascii="Calibri Light" w:hAnsi="Calibri Light" w:cs="Calibri Light"/>
        </w:rPr>
        <w:t xml:space="preserve"> </w:t>
      </w:r>
      <w:r w:rsidRPr="008C599F">
        <w:rPr>
          <w:rFonts w:ascii="Calibri Light" w:hAnsi="Calibri Light" w:cs="Calibri Light"/>
        </w:rPr>
        <w:t>they</w:t>
      </w:r>
      <w:r w:rsidR="00562089" w:rsidRPr="008C599F">
        <w:rPr>
          <w:rFonts w:ascii="Calibri Light" w:hAnsi="Calibri Light" w:cs="Calibri Light"/>
        </w:rPr>
        <w:t xml:space="preserve"> </w:t>
      </w:r>
      <w:r w:rsidRPr="008C599F">
        <w:rPr>
          <w:rFonts w:ascii="Calibri Light" w:hAnsi="Calibri Light" w:cs="Calibri Light"/>
        </w:rPr>
        <w:t>agree</w:t>
      </w:r>
      <w:r w:rsidR="00562089" w:rsidRPr="008C599F">
        <w:rPr>
          <w:rFonts w:ascii="Calibri Light" w:hAnsi="Calibri Light" w:cs="Calibri Light"/>
        </w:rPr>
        <w:t xml:space="preserve"> </w:t>
      </w:r>
      <w:r w:rsidRPr="008C599F">
        <w:rPr>
          <w:rFonts w:ascii="Calibri Light" w:hAnsi="Calibri Light" w:cs="Calibri Light"/>
        </w:rPr>
        <w:t>or</w:t>
      </w:r>
      <w:r w:rsidR="00562089" w:rsidRPr="008C599F">
        <w:rPr>
          <w:rFonts w:ascii="Calibri Light" w:hAnsi="Calibri Light" w:cs="Calibri Light"/>
        </w:rPr>
        <w:t xml:space="preserve"> </w:t>
      </w:r>
      <w:r w:rsidRPr="008C599F">
        <w:rPr>
          <w:rFonts w:ascii="Calibri Light" w:hAnsi="Calibri Light" w:cs="Calibri Light"/>
        </w:rPr>
        <w:t>disagree</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IPRO’s</w:t>
      </w:r>
      <w:r w:rsidR="00562089" w:rsidRPr="008C599F">
        <w:rPr>
          <w:rFonts w:ascii="Calibri Light" w:hAnsi="Calibri Light" w:cs="Calibri Light"/>
        </w:rPr>
        <w:t xml:space="preserve"> </w:t>
      </w:r>
      <w:r w:rsidRPr="008C599F">
        <w:rPr>
          <w:rFonts w:ascii="Calibri Light" w:hAnsi="Calibri Light" w:cs="Calibri Light"/>
        </w:rPr>
        <w:t>determinations.</w:t>
      </w:r>
      <w:r w:rsidR="00562089" w:rsidRPr="008C599F">
        <w:rPr>
          <w:rFonts w:ascii="Calibri Light" w:hAnsi="Calibri Light" w:cs="Calibri Light"/>
        </w:rPr>
        <w:t xml:space="preserve"> </w:t>
      </w:r>
      <w:r w:rsidRPr="008C599F">
        <w:rPr>
          <w:rFonts w:ascii="Calibri Light" w:hAnsi="Calibri Light" w:cs="Calibri Light"/>
        </w:rPr>
        <w:t>If</w:t>
      </w:r>
      <w:r w:rsidR="00562089" w:rsidRPr="008C599F">
        <w:rPr>
          <w:rFonts w:ascii="Calibri Light" w:hAnsi="Calibri Light" w:cs="Calibri Light"/>
        </w:rPr>
        <w:t xml:space="preserve"> </w:t>
      </w:r>
      <w:r w:rsidRPr="008C599F">
        <w:rPr>
          <w:rFonts w:ascii="Calibri Light" w:hAnsi="Calibri Light" w:cs="Calibri Light"/>
        </w:rPr>
        <w:t>disagreeing,</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asked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provide</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rationale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indicate</w:t>
      </w:r>
      <w:r w:rsidR="00562089" w:rsidRPr="008C599F">
        <w:rPr>
          <w:rFonts w:ascii="Calibri Light" w:hAnsi="Calibri Light" w:cs="Calibri Light"/>
        </w:rPr>
        <w:t xml:space="preserve"> </w:t>
      </w:r>
      <w:r w:rsidRPr="008C599F">
        <w:rPr>
          <w:rFonts w:ascii="Calibri Light" w:hAnsi="Calibri Light" w:cs="Calibri Light"/>
        </w:rPr>
        <w:t>documentation</w:t>
      </w:r>
      <w:r w:rsidR="00562089" w:rsidRPr="008C599F">
        <w:rPr>
          <w:rFonts w:ascii="Calibri Light" w:hAnsi="Calibri Light" w:cs="Calibri Light"/>
        </w:rPr>
        <w:t xml:space="preserve"> </w:t>
      </w:r>
      <w:r w:rsidRPr="008C599F">
        <w:rPr>
          <w:rFonts w:ascii="Calibri Light" w:hAnsi="Calibri Light" w:cs="Calibri Light"/>
        </w:rPr>
        <w:t>that</w:t>
      </w:r>
      <w:r w:rsidR="00562089" w:rsidRPr="008C599F">
        <w:rPr>
          <w:rFonts w:ascii="Calibri Light" w:hAnsi="Calibri Light" w:cs="Calibri Light"/>
        </w:rPr>
        <w:t xml:space="preserve"> </w:t>
      </w:r>
      <w:r w:rsidRPr="008C599F">
        <w:rPr>
          <w:rFonts w:ascii="Calibri Light" w:hAnsi="Calibri Light" w:cs="Calibri Light"/>
        </w:rPr>
        <w:t>had</w:t>
      </w:r>
      <w:r w:rsidR="00562089" w:rsidRPr="008C599F">
        <w:rPr>
          <w:rFonts w:ascii="Calibri Light" w:hAnsi="Calibri Light" w:cs="Calibri Light"/>
        </w:rPr>
        <w:t xml:space="preserve"> </w:t>
      </w:r>
      <w:r w:rsidRPr="008C599F">
        <w:rPr>
          <w:rFonts w:ascii="Calibri Light" w:hAnsi="Calibri Light" w:cs="Calibri Light"/>
        </w:rPr>
        <w:t>already</w:t>
      </w:r>
      <w:r w:rsidR="00562089" w:rsidRPr="008C599F">
        <w:rPr>
          <w:rFonts w:ascii="Calibri Light" w:hAnsi="Calibri Light" w:cs="Calibri Light"/>
        </w:rPr>
        <w:t xml:space="preserve"> </w:t>
      </w:r>
      <w:r w:rsidRPr="008C599F">
        <w:rPr>
          <w:rFonts w:ascii="Calibri Light" w:hAnsi="Calibri Light" w:cs="Calibri Light"/>
        </w:rPr>
        <w:t>been</w:t>
      </w:r>
      <w:r w:rsidR="00562089" w:rsidRPr="008C599F">
        <w:rPr>
          <w:rFonts w:ascii="Calibri Light" w:hAnsi="Calibri Light" w:cs="Calibri Light"/>
        </w:rPr>
        <w:t xml:space="preserve"> </w:t>
      </w:r>
      <w:r w:rsidRPr="008C599F">
        <w:rPr>
          <w:rFonts w:ascii="Calibri Light" w:hAnsi="Calibri Light" w:cs="Calibri Light"/>
        </w:rPr>
        <w:t>submitted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address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requirement</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full.</w:t>
      </w:r>
      <w:r w:rsidR="00562089" w:rsidRPr="008C599F">
        <w:rPr>
          <w:rFonts w:ascii="Calibri Light" w:hAnsi="Calibri Light" w:cs="Calibri Light"/>
        </w:rPr>
        <w:t xml:space="preserve"> </w:t>
      </w:r>
      <w:r w:rsidRPr="008C599F">
        <w:rPr>
          <w:rFonts w:ascii="Calibri Light" w:hAnsi="Calibri Light" w:cs="Calibri Light"/>
        </w:rPr>
        <w:t>After</w:t>
      </w:r>
      <w:r w:rsidR="00562089" w:rsidRPr="008C599F">
        <w:rPr>
          <w:rFonts w:ascii="Calibri Light" w:hAnsi="Calibri Light" w:cs="Calibri Light"/>
        </w:rPr>
        <w:t xml:space="preserve"> </w:t>
      </w:r>
      <w:r w:rsidRPr="008C599F">
        <w:rPr>
          <w:rFonts w:ascii="Calibri Light" w:hAnsi="Calibri Light" w:cs="Calibri Light"/>
        </w:rPr>
        <w:t>receiving</w:t>
      </w:r>
      <w:r w:rsidR="00562089" w:rsidRPr="008C599F">
        <w:rPr>
          <w:rFonts w:ascii="Calibri Light" w:hAnsi="Calibri Light" w:cs="Calibri Light"/>
        </w:rPr>
        <w:t xml:space="preserve"> </w:t>
      </w:r>
      <w:r w:rsidRPr="008C599F">
        <w:rPr>
          <w:rFonts w:ascii="Calibri Light" w:hAnsi="Calibri Light" w:cs="Calibri Light"/>
        </w:rPr>
        <w:t>MBHP’s</w:t>
      </w:r>
      <w:r w:rsidR="00562089" w:rsidRPr="008C599F">
        <w:rPr>
          <w:rFonts w:ascii="Calibri Light" w:hAnsi="Calibri Light" w:cs="Calibri Light"/>
        </w:rPr>
        <w:t xml:space="preserve"> </w:t>
      </w:r>
      <w:r w:rsidRPr="008C599F">
        <w:rPr>
          <w:rFonts w:ascii="Calibri Light" w:hAnsi="Calibri Light" w:cs="Calibri Light"/>
        </w:rPr>
        <w:t>response,</w:t>
      </w:r>
      <w:r w:rsidR="00562089" w:rsidRPr="008C599F">
        <w:rPr>
          <w:rFonts w:ascii="Calibri Light" w:hAnsi="Calibri Light" w:cs="Calibri Light"/>
        </w:rPr>
        <w:t xml:space="preserve"> </w:t>
      </w:r>
      <w:r w:rsidRPr="008C599F">
        <w:rPr>
          <w:rFonts w:ascii="Calibri Light" w:hAnsi="Calibri Light" w:cs="Calibri Light"/>
        </w:rPr>
        <w:t>IPRO</w:t>
      </w:r>
      <w:r w:rsidR="00562089" w:rsidRPr="008C599F">
        <w:rPr>
          <w:rFonts w:ascii="Calibri Light" w:hAnsi="Calibri Light" w:cs="Calibri Light"/>
        </w:rPr>
        <w:t xml:space="preserve"> </w:t>
      </w:r>
      <w:r w:rsidRPr="008C599F">
        <w:rPr>
          <w:rFonts w:ascii="Calibri Light" w:hAnsi="Calibri Light" w:cs="Calibri Light"/>
        </w:rPr>
        <w:t>re-reviewed</w:t>
      </w:r>
      <w:r w:rsidR="00562089" w:rsidRPr="008C599F">
        <w:rPr>
          <w:rFonts w:ascii="Calibri Light" w:hAnsi="Calibri Light" w:cs="Calibri Light"/>
        </w:rPr>
        <w:t xml:space="preserve"> </w:t>
      </w:r>
      <w:r w:rsidRPr="008C599F">
        <w:rPr>
          <w:rFonts w:ascii="Calibri Light" w:hAnsi="Calibri Light" w:cs="Calibri Light"/>
        </w:rPr>
        <w:t>each</w:t>
      </w:r>
      <w:r w:rsidR="00562089" w:rsidRPr="008C599F">
        <w:rPr>
          <w:rFonts w:ascii="Calibri Light" w:hAnsi="Calibri Light" w:cs="Calibri Light"/>
        </w:rPr>
        <w:t xml:space="preserve"> </w:t>
      </w:r>
      <w:r w:rsidRPr="008C599F">
        <w:rPr>
          <w:rFonts w:ascii="Calibri Light" w:hAnsi="Calibri Light" w:cs="Calibri Light"/>
        </w:rPr>
        <w:t>element</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which</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provided</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citation.</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necessary,</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scores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recommendations</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updated</w:t>
      </w:r>
      <w:r w:rsidR="00562089" w:rsidRPr="008C599F">
        <w:rPr>
          <w:rFonts w:ascii="Calibri Light" w:hAnsi="Calibri Light" w:cs="Calibri Light"/>
        </w:rPr>
        <w:t xml:space="preserve"> </w:t>
      </w:r>
      <w:r w:rsidRPr="008C599F">
        <w:rPr>
          <w:rFonts w:ascii="Calibri Light" w:hAnsi="Calibri Light" w:cs="Calibri Light"/>
        </w:rPr>
        <w:t>based</w:t>
      </w:r>
      <w:r w:rsidR="00562089" w:rsidRPr="008C599F">
        <w:rPr>
          <w:rFonts w:ascii="Calibri Light" w:hAnsi="Calibri Light" w:cs="Calibri Light"/>
        </w:rPr>
        <w:t xml:space="preserve"> </w:t>
      </w:r>
      <w:r w:rsidRPr="008C599F">
        <w:rPr>
          <w:rFonts w:ascii="Calibri Light" w:hAnsi="Calibri Light" w:cs="Calibri Light"/>
        </w:rPr>
        <w:t>on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response.</w:t>
      </w:r>
      <w:r w:rsidR="00562089" w:rsidRPr="008C599F">
        <w:rPr>
          <w:rFonts w:ascii="Calibri Light" w:hAnsi="Calibri Light" w:cs="Calibri Light"/>
        </w:rPr>
        <w:t xml:space="preserve">  </w:t>
      </w:r>
    </w:p>
    <w:p w14:paraId="3606347C" w14:textId="77777777" w:rsidR="006B1F7B" w:rsidRPr="008C599F" w:rsidRDefault="006B1F7B" w:rsidP="006B1F7B">
      <w:pPr>
        <w:rPr>
          <w:rFonts w:ascii="Calibri Light" w:hAnsi="Calibri Light" w:cs="Calibri Light"/>
        </w:rPr>
      </w:pPr>
    </w:p>
    <w:p w14:paraId="27183C7C" w14:textId="379DD8AF" w:rsidR="006B1F7B" w:rsidRPr="008C599F" w:rsidRDefault="006B1F7B" w:rsidP="006B1F7B">
      <w:pPr>
        <w:rPr>
          <w:rFonts w:ascii="Calibri Light" w:hAnsi="Calibri Light" w:cs="Calibri Light"/>
        </w:rPr>
      </w:pPr>
      <w:r w:rsidRPr="008C599F">
        <w:rPr>
          <w:rFonts w:ascii="Calibri Light" w:hAnsi="Calibri Light" w:cs="Calibri Light"/>
          <w:szCs w:val="24"/>
        </w:rPr>
        <w:t>For</w:t>
      </w:r>
      <w:r w:rsidR="00562089" w:rsidRPr="008C599F">
        <w:rPr>
          <w:rFonts w:ascii="Calibri Light" w:hAnsi="Calibri Light" w:cs="Calibri Light"/>
          <w:szCs w:val="24"/>
        </w:rPr>
        <w:t xml:space="preserve"> </w:t>
      </w:r>
      <w:r w:rsidRPr="008C599F">
        <w:rPr>
          <w:rFonts w:ascii="Calibri Light" w:hAnsi="Calibri Light" w:cs="Calibri Light"/>
          <w:szCs w:val="24"/>
        </w:rPr>
        <w:t>each</w:t>
      </w:r>
      <w:r w:rsidR="00562089" w:rsidRPr="008C599F">
        <w:rPr>
          <w:rFonts w:ascii="Calibri Light" w:hAnsi="Calibri Light" w:cs="Calibri Light"/>
          <w:szCs w:val="24"/>
        </w:rPr>
        <w:t xml:space="preserve"> </w:t>
      </w:r>
      <w:r w:rsidRPr="008C599F">
        <w:rPr>
          <w:rFonts w:ascii="Calibri Light" w:hAnsi="Calibri Light" w:cs="Calibri Light"/>
          <w:szCs w:val="24"/>
        </w:rPr>
        <w:t>standard</w:t>
      </w:r>
      <w:r w:rsidR="00562089" w:rsidRPr="008C599F">
        <w:rPr>
          <w:rFonts w:ascii="Calibri Light" w:hAnsi="Calibri Light" w:cs="Calibri Light"/>
          <w:szCs w:val="24"/>
        </w:rPr>
        <w:t xml:space="preserve"> </w:t>
      </w:r>
      <w:r w:rsidRPr="008C599F">
        <w:rPr>
          <w:rFonts w:ascii="Calibri Light" w:hAnsi="Calibri Light" w:cs="Calibri Light"/>
          <w:szCs w:val="24"/>
        </w:rPr>
        <w:t>identified</w:t>
      </w:r>
      <w:r w:rsidR="00562089" w:rsidRPr="008C599F">
        <w:rPr>
          <w:rFonts w:ascii="Calibri Light" w:hAnsi="Calibri Light" w:cs="Calibri Light"/>
          <w:szCs w:val="24"/>
        </w:rPr>
        <w:t xml:space="preserve"> </w:t>
      </w:r>
      <w:r w:rsidRPr="008C599F">
        <w:rPr>
          <w:rFonts w:ascii="Calibri Light" w:hAnsi="Calibri Light" w:cs="Calibri Light"/>
          <w:szCs w:val="24"/>
        </w:rPr>
        <w:t>as</w:t>
      </w:r>
      <w:r w:rsidR="00562089" w:rsidRPr="008C599F">
        <w:rPr>
          <w:rFonts w:ascii="Calibri Light" w:hAnsi="Calibri Light" w:cs="Calibri Light"/>
          <w:szCs w:val="24"/>
        </w:rPr>
        <w:t xml:space="preserve"> </w:t>
      </w:r>
      <w:r w:rsidRPr="008C599F">
        <w:rPr>
          <w:rFonts w:ascii="Calibri Light" w:hAnsi="Calibri Light" w:cs="Calibri Light"/>
          <w:szCs w:val="24"/>
        </w:rPr>
        <w:t>Partially</w:t>
      </w:r>
      <w:r w:rsidR="00562089" w:rsidRPr="008C599F">
        <w:rPr>
          <w:rFonts w:ascii="Calibri Light" w:hAnsi="Calibri Light" w:cs="Calibri Light"/>
          <w:szCs w:val="24"/>
        </w:rPr>
        <w:t xml:space="preserve"> </w:t>
      </w:r>
      <w:r w:rsidRPr="008C599F">
        <w:rPr>
          <w:rFonts w:ascii="Calibri Light" w:hAnsi="Calibri Light" w:cs="Calibri Light"/>
          <w:szCs w:val="24"/>
        </w:rPr>
        <w:t>Met</w:t>
      </w:r>
      <w:r w:rsidR="00562089" w:rsidRPr="008C599F">
        <w:rPr>
          <w:rFonts w:ascii="Calibri Light" w:hAnsi="Calibri Light" w:cs="Calibri Light"/>
          <w:szCs w:val="24"/>
        </w:rPr>
        <w:t xml:space="preserve"> </w:t>
      </w:r>
      <w:r w:rsidRPr="008C599F">
        <w:rPr>
          <w:rFonts w:ascii="Calibri Light" w:hAnsi="Calibri Light" w:cs="Calibri Light"/>
          <w:szCs w:val="24"/>
        </w:rPr>
        <w:t>or</w:t>
      </w:r>
      <w:r w:rsidR="00562089" w:rsidRPr="008C599F">
        <w:rPr>
          <w:rFonts w:ascii="Calibri Light" w:hAnsi="Calibri Light" w:cs="Calibri Light"/>
          <w:szCs w:val="24"/>
        </w:rPr>
        <w:t xml:space="preserve"> </w:t>
      </w:r>
      <w:r w:rsidRPr="008C599F">
        <w:rPr>
          <w:rFonts w:ascii="Calibri Light" w:hAnsi="Calibri Light" w:cs="Calibri Light"/>
          <w:szCs w:val="24"/>
        </w:rPr>
        <w:t>Not</w:t>
      </w:r>
      <w:r w:rsidR="00562089" w:rsidRPr="008C599F">
        <w:rPr>
          <w:rFonts w:ascii="Calibri Light" w:hAnsi="Calibri Light" w:cs="Calibri Light"/>
          <w:szCs w:val="24"/>
        </w:rPr>
        <w:t xml:space="preserve"> </w:t>
      </w:r>
      <w:r w:rsidRPr="008C599F">
        <w:rPr>
          <w:rFonts w:ascii="Calibri Light" w:hAnsi="Calibri Light" w:cs="Calibri Light"/>
          <w:szCs w:val="24"/>
        </w:rPr>
        <w:t>Met,</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MCP</w:t>
      </w:r>
      <w:r w:rsidR="00562089" w:rsidRPr="008C599F">
        <w:rPr>
          <w:rFonts w:ascii="Calibri Light" w:hAnsi="Calibri Light" w:cs="Calibri Light"/>
          <w:szCs w:val="24"/>
        </w:rPr>
        <w:t xml:space="preserve"> </w:t>
      </w:r>
      <w:r w:rsidRPr="008C599F">
        <w:rPr>
          <w:rFonts w:ascii="Calibri Light" w:hAnsi="Calibri Light" w:cs="Calibri Light"/>
          <w:szCs w:val="24"/>
        </w:rPr>
        <w:t>was</w:t>
      </w:r>
      <w:r w:rsidR="00562089" w:rsidRPr="008C599F">
        <w:rPr>
          <w:rFonts w:ascii="Calibri Light" w:hAnsi="Calibri Light" w:cs="Calibri Light"/>
          <w:szCs w:val="24"/>
        </w:rPr>
        <w:t xml:space="preserve"> </w:t>
      </w:r>
      <w:r w:rsidRPr="008C599F">
        <w:rPr>
          <w:rFonts w:ascii="Calibri Light" w:hAnsi="Calibri Light" w:cs="Calibri Light"/>
          <w:szCs w:val="24"/>
        </w:rPr>
        <w:t>required</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provide</w:t>
      </w:r>
      <w:r w:rsidR="00562089" w:rsidRPr="008C599F">
        <w:rPr>
          <w:rFonts w:ascii="Calibri Light" w:hAnsi="Calibri Light" w:cs="Calibri Light"/>
          <w:szCs w:val="24"/>
        </w:rPr>
        <w:t xml:space="preserve"> </w:t>
      </w:r>
      <w:r w:rsidRPr="008C599F">
        <w:rPr>
          <w:rFonts w:ascii="Calibri Light" w:hAnsi="Calibri Light" w:cs="Calibri Light"/>
          <w:szCs w:val="24"/>
        </w:rPr>
        <w:t>a</w:t>
      </w:r>
      <w:r w:rsidR="00562089" w:rsidRPr="008C599F">
        <w:rPr>
          <w:rFonts w:ascii="Calibri Light" w:hAnsi="Calibri Light" w:cs="Calibri Light"/>
          <w:szCs w:val="24"/>
        </w:rPr>
        <w:t xml:space="preserve"> </w:t>
      </w:r>
      <w:r w:rsidRPr="008C599F">
        <w:rPr>
          <w:rFonts w:ascii="Calibri Light" w:hAnsi="Calibri Light" w:cs="Calibri Light"/>
          <w:szCs w:val="24"/>
        </w:rPr>
        <w:t>timeline</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high-level</w:t>
      </w:r>
      <w:r w:rsidR="00562089" w:rsidRPr="008C599F">
        <w:rPr>
          <w:rFonts w:ascii="Calibri Light" w:hAnsi="Calibri Light" w:cs="Calibri Light"/>
          <w:szCs w:val="24"/>
        </w:rPr>
        <w:t xml:space="preserve"> </w:t>
      </w:r>
      <w:r w:rsidRPr="008C599F">
        <w:rPr>
          <w:rFonts w:ascii="Calibri Light" w:hAnsi="Calibri Light" w:cs="Calibri Light"/>
          <w:szCs w:val="24"/>
        </w:rPr>
        <w:t>plan</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implement</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correction.</w:t>
      </w:r>
      <w:r w:rsidR="00562089" w:rsidRPr="008C599F">
        <w:rPr>
          <w:rFonts w:ascii="Calibri Light" w:hAnsi="Calibri Light" w:cs="Calibri Light"/>
          <w:szCs w:val="24"/>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is</w:t>
      </w:r>
      <w:r w:rsidR="00562089" w:rsidRPr="008C599F">
        <w:rPr>
          <w:rFonts w:ascii="Calibri Light" w:hAnsi="Calibri Light" w:cs="Calibri Light"/>
          <w:szCs w:val="24"/>
        </w:rPr>
        <w:t xml:space="preserve"> </w:t>
      </w:r>
      <w:r w:rsidRPr="008C599F">
        <w:rPr>
          <w:rFonts w:ascii="Calibri Light" w:hAnsi="Calibri Light" w:cs="Calibri Light"/>
          <w:szCs w:val="24"/>
        </w:rPr>
        <w:t>expected</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provide</w:t>
      </w:r>
      <w:r w:rsidR="00562089" w:rsidRPr="008C599F">
        <w:rPr>
          <w:rFonts w:ascii="Calibri Light" w:hAnsi="Calibri Light" w:cs="Calibri Light"/>
          <w:szCs w:val="24"/>
        </w:rPr>
        <w:t xml:space="preserve"> </w:t>
      </w:r>
      <w:r w:rsidRPr="008C599F">
        <w:rPr>
          <w:rFonts w:ascii="Calibri Light" w:hAnsi="Calibri Light" w:cs="Calibri Light"/>
          <w:szCs w:val="24"/>
        </w:rPr>
        <w:t>an</w:t>
      </w:r>
      <w:r w:rsidR="00562089" w:rsidRPr="008C599F">
        <w:rPr>
          <w:rFonts w:ascii="Calibri Light" w:hAnsi="Calibri Light" w:cs="Calibri Light"/>
          <w:szCs w:val="24"/>
        </w:rPr>
        <w:t xml:space="preserve"> </w:t>
      </w:r>
      <w:r w:rsidRPr="008C599F">
        <w:rPr>
          <w:rFonts w:ascii="Calibri Light" w:hAnsi="Calibri Light" w:cs="Calibri Light"/>
          <w:szCs w:val="24"/>
        </w:rPr>
        <w:t>update</w:t>
      </w:r>
      <w:r w:rsidR="00562089" w:rsidRPr="008C599F">
        <w:rPr>
          <w:rFonts w:ascii="Calibri Light" w:hAnsi="Calibri Light" w:cs="Calibri Light"/>
          <w:szCs w:val="24"/>
        </w:rPr>
        <w:t xml:space="preserve"> </w:t>
      </w:r>
      <w:r w:rsidRPr="008C599F">
        <w:rPr>
          <w:rFonts w:ascii="Calibri Light" w:hAnsi="Calibri Light" w:cs="Calibri Light"/>
          <w:szCs w:val="24"/>
        </w:rPr>
        <w:t>on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status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lastRenderedPageBreak/>
        <w:t>implementation</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corrections</w:t>
      </w:r>
      <w:r w:rsidR="00562089" w:rsidRPr="008C599F">
        <w:rPr>
          <w:rFonts w:ascii="Calibri Light" w:hAnsi="Calibri Light" w:cs="Calibri Light"/>
          <w:szCs w:val="24"/>
        </w:rPr>
        <w:t xml:space="preserve"> </w:t>
      </w:r>
      <w:r w:rsidRPr="008C599F">
        <w:rPr>
          <w:rFonts w:ascii="Calibri Light" w:hAnsi="Calibri Light" w:cs="Calibri Light"/>
          <w:szCs w:val="24"/>
        </w:rPr>
        <w:t>when</w:t>
      </w:r>
      <w:r w:rsidR="00562089" w:rsidRPr="008C599F">
        <w:rPr>
          <w:rFonts w:ascii="Calibri Light" w:hAnsi="Calibri Light" w:cs="Calibri Light"/>
          <w:szCs w:val="24"/>
        </w:rPr>
        <w:t xml:space="preserve"> </w:t>
      </w:r>
      <w:r w:rsidRPr="008C599F">
        <w:rPr>
          <w:rFonts w:ascii="Calibri Light" w:hAnsi="Calibri Light" w:cs="Calibri Light"/>
          <w:szCs w:val="24"/>
        </w:rPr>
        <w:t>IPRO</w:t>
      </w:r>
      <w:r w:rsidR="00562089" w:rsidRPr="008C599F">
        <w:rPr>
          <w:rFonts w:ascii="Calibri Light" w:hAnsi="Calibri Light" w:cs="Calibri Light"/>
          <w:szCs w:val="24"/>
        </w:rPr>
        <w:t xml:space="preserve"> </w:t>
      </w:r>
      <w:r w:rsidRPr="008C599F">
        <w:rPr>
          <w:rFonts w:ascii="Calibri Light" w:hAnsi="Calibri Light" w:cs="Calibri Light"/>
          <w:szCs w:val="24"/>
        </w:rPr>
        <w:t>requests</w:t>
      </w:r>
      <w:r w:rsidR="00562089" w:rsidRPr="008C599F">
        <w:rPr>
          <w:rFonts w:ascii="Calibri Light" w:hAnsi="Calibri Light" w:cs="Calibri Light"/>
          <w:szCs w:val="24"/>
        </w:rPr>
        <w:t xml:space="preserve"> </w:t>
      </w:r>
      <w:r w:rsidRPr="008C599F">
        <w:rPr>
          <w:rFonts w:ascii="Calibri Light" w:hAnsi="Calibri Light" w:cs="Calibri Light"/>
          <w:szCs w:val="24"/>
        </w:rPr>
        <w:t>an</w:t>
      </w:r>
      <w:r w:rsidR="00562089" w:rsidRPr="008C599F">
        <w:rPr>
          <w:rFonts w:ascii="Calibri Light" w:hAnsi="Calibri Light" w:cs="Calibri Light"/>
          <w:szCs w:val="24"/>
        </w:rPr>
        <w:t xml:space="preserve"> </w:t>
      </w:r>
      <w:r w:rsidRPr="008C599F">
        <w:rPr>
          <w:rFonts w:ascii="Calibri Light" w:hAnsi="Calibri Light" w:cs="Calibri Light"/>
          <w:szCs w:val="24"/>
        </w:rPr>
        <w:t>update</w:t>
      </w:r>
      <w:r w:rsidR="00562089" w:rsidRPr="008C599F">
        <w:rPr>
          <w:rFonts w:ascii="Calibri Light" w:hAnsi="Calibri Light" w:cs="Calibri Light"/>
          <w:szCs w:val="24"/>
        </w:rPr>
        <w:t xml:space="preserve"> </w:t>
      </w:r>
      <w:r w:rsidRPr="008C599F">
        <w:rPr>
          <w:rFonts w:ascii="Calibri Light" w:hAnsi="Calibri Light" w:cs="Calibri Light"/>
          <w:szCs w:val="24"/>
        </w:rPr>
        <w:t>on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status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00797548" w:rsidRPr="008C599F">
        <w:rPr>
          <w:rFonts w:ascii="Calibri Light" w:hAnsi="Calibri Light" w:cs="Calibri Light"/>
          <w:szCs w:val="24"/>
        </w:rPr>
        <w:t xml:space="preserve">annual technical report </w:t>
      </w:r>
      <w:r w:rsidRPr="008C599F">
        <w:rPr>
          <w:rFonts w:ascii="Calibri Light" w:hAnsi="Calibri Light" w:cs="Calibri Light"/>
          <w:szCs w:val="24"/>
        </w:rPr>
        <w:t>recommendations,</w:t>
      </w:r>
      <w:r w:rsidR="00562089" w:rsidRPr="008C599F">
        <w:rPr>
          <w:rFonts w:ascii="Calibri Light" w:hAnsi="Calibri Light" w:cs="Calibri Light"/>
          <w:szCs w:val="24"/>
        </w:rPr>
        <w:t xml:space="preserve"> </w:t>
      </w:r>
      <w:r w:rsidRPr="008C599F">
        <w:rPr>
          <w:rFonts w:ascii="Calibri Light" w:hAnsi="Calibri Light" w:cs="Calibri Light"/>
          <w:szCs w:val="24"/>
        </w:rPr>
        <w:t>which</w:t>
      </w:r>
      <w:r w:rsidR="00562089" w:rsidRPr="008C599F">
        <w:rPr>
          <w:rFonts w:ascii="Calibri Light" w:hAnsi="Calibri Light" w:cs="Calibri Light"/>
          <w:szCs w:val="24"/>
        </w:rPr>
        <w:t xml:space="preserve"> </w:t>
      </w:r>
      <w:r w:rsidRPr="008C599F">
        <w:rPr>
          <w:rFonts w:ascii="Calibri Light" w:hAnsi="Calibri Light" w:cs="Calibri Light"/>
          <w:szCs w:val="24"/>
        </w:rPr>
        <w:t>is</w:t>
      </w:r>
      <w:r w:rsidR="00562089" w:rsidRPr="008C599F">
        <w:rPr>
          <w:rFonts w:ascii="Calibri Light" w:hAnsi="Calibri Light" w:cs="Calibri Light"/>
          <w:szCs w:val="24"/>
        </w:rPr>
        <w:t xml:space="preserve"> </w:t>
      </w:r>
      <w:r w:rsidRPr="008C599F">
        <w:rPr>
          <w:rFonts w:ascii="Calibri Light" w:hAnsi="Calibri Light" w:cs="Calibri Light"/>
          <w:szCs w:val="24"/>
        </w:rPr>
        <w:t>part</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annual</w:t>
      </w:r>
      <w:r w:rsidR="00562089" w:rsidRPr="008C599F">
        <w:rPr>
          <w:rFonts w:ascii="Calibri Light" w:hAnsi="Calibri Light" w:cs="Calibri Light"/>
          <w:szCs w:val="24"/>
        </w:rPr>
        <w:t xml:space="preserve"> </w:t>
      </w:r>
      <w:r w:rsidR="00797548" w:rsidRPr="008C599F">
        <w:rPr>
          <w:rFonts w:ascii="Calibri Light" w:hAnsi="Calibri Light" w:cs="Calibri Light"/>
          <w:szCs w:val="24"/>
        </w:rPr>
        <w:t>EQR</w:t>
      </w:r>
      <w:r w:rsidR="00562089" w:rsidRPr="008C599F">
        <w:rPr>
          <w:rFonts w:ascii="Calibri Light" w:hAnsi="Calibri Light" w:cs="Calibri Light"/>
          <w:szCs w:val="24"/>
        </w:rPr>
        <w:t xml:space="preserve"> </w:t>
      </w:r>
      <w:r w:rsidRPr="008C599F">
        <w:rPr>
          <w:rFonts w:ascii="Calibri Light" w:hAnsi="Calibri Light" w:cs="Calibri Light"/>
          <w:szCs w:val="24"/>
        </w:rPr>
        <w:t>process.</w:t>
      </w:r>
    </w:p>
    <w:p w14:paraId="67D526CE" w14:textId="77777777" w:rsidR="006B1F7B" w:rsidRPr="008C599F" w:rsidRDefault="006B1F7B" w:rsidP="006B1F7B">
      <w:pPr>
        <w:rPr>
          <w:rFonts w:ascii="Calibri Light" w:hAnsi="Calibri Light" w:cs="Calibri Light"/>
        </w:rPr>
      </w:pPr>
    </w:p>
    <w:p w14:paraId="773E8ACB" w14:textId="4B800FBD" w:rsidR="006B1F7B" w:rsidRPr="008C599F" w:rsidRDefault="006B1F7B" w:rsidP="00271FD5">
      <w:pPr>
        <w:rPr>
          <w:rFonts w:ascii="Calibri Light" w:eastAsia="Times New Roman" w:hAnsi="Calibri Light" w:cs="Calibri Light"/>
          <w:b/>
          <w:bCs/>
          <w:i/>
          <w:iCs/>
        </w:rPr>
      </w:pPr>
      <w:bookmarkStart w:id="169" w:name="_Toc153924195"/>
      <w:r w:rsidRPr="008C599F">
        <w:rPr>
          <w:rFonts w:ascii="Calibri Light" w:eastAsia="Times New Roman" w:hAnsi="Calibri Light" w:cs="Calibri Light"/>
          <w:b/>
          <w:bCs/>
        </w:rPr>
        <w:t>Scoring</w:t>
      </w:r>
      <w:r w:rsidR="00562089" w:rsidRPr="008C599F">
        <w:rPr>
          <w:rFonts w:ascii="Calibri Light" w:eastAsia="Times New Roman" w:hAnsi="Calibri Light" w:cs="Calibri Light"/>
          <w:b/>
          <w:bCs/>
        </w:rPr>
        <w:t xml:space="preserve"> </w:t>
      </w:r>
      <w:r w:rsidRPr="008C599F">
        <w:rPr>
          <w:rFonts w:ascii="Calibri Light" w:eastAsia="Times New Roman" w:hAnsi="Calibri Light" w:cs="Calibri Light"/>
          <w:b/>
          <w:bCs/>
        </w:rPr>
        <w:t>Methodology</w:t>
      </w:r>
      <w:bookmarkEnd w:id="169"/>
    </w:p>
    <w:p w14:paraId="355F8568" w14:textId="3DC087C8" w:rsidR="006B1F7B" w:rsidRPr="008C599F" w:rsidRDefault="006B1F7B" w:rsidP="006B1F7B">
      <w:pPr>
        <w:rPr>
          <w:rFonts w:ascii="Calibri Light" w:hAnsi="Calibri Light" w:cs="Calibri Light"/>
          <w:szCs w:val="24"/>
        </w:rPr>
      </w:pPr>
      <w:r w:rsidRPr="008C599F">
        <w:rPr>
          <w:rFonts w:ascii="Calibri Light" w:hAnsi="Calibri Light" w:cs="Calibri Light"/>
          <w:szCs w:val="24"/>
        </w:rPr>
        <w:t>An</w:t>
      </w:r>
      <w:r w:rsidR="00562089" w:rsidRPr="008C599F">
        <w:rPr>
          <w:rFonts w:ascii="Calibri Light" w:hAnsi="Calibri Light" w:cs="Calibri Light"/>
          <w:szCs w:val="24"/>
        </w:rPr>
        <w:t xml:space="preserve"> </w:t>
      </w:r>
      <w:r w:rsidRPr="008C599F">
        <w:rPr>
          <w:rFonts w:ascii="Calibri Light" w:hAnsi="Calibri Light" w:cs="Calibri Light"/>
          <w:szCs w:val="24"/>
        </w:rPr>
        <w:t>overall</w:t>
      </w:r>
      <w:r w:rsidR="00562089" w:rsidRPr="008C599F">
        <w:rPr>
          <w:rFonts w:ascii="Calibri Light" w:hAnsi="Calibri Light" w:cs="Calibri Light"/>
          <w:szCs w:val="24"/>
        </w:rPr>
        <w:t xml:space="preserve"> </w:t>
      </w:r>
      <w:r w:rsidRPr="008C599F">
        <w:rPr>
          <w:rFonts w:ascii="Calibri Light" w:hAnsi="Calibri Light" w:cs="Calibri Light"/>
          <w:szCs w:val="24"/>
        </w:rPr>
        <w:t>percentage</w:t>
      </w:r>
      <w:r w:rsidR="00562089" w:rsidRPr="008C599F">
        <w:rPr>
          <w:rFonts w:ascii="Calibri Light" w:hAnsi="Calibri Light" w:cs="Calibri Light"/>
          <w:szCs w:val="24"/>
        </w:rPr>
        <w:t xml:space="preserve"> </w:t>
      </w:r>
      <w:r w:rsidRPr="008C599F">
        <w:rPr>
          <w:rFonts w:ascii="Calibri Light" w:hAnsi="Calibri Light" w:cs="Calibri Light"/>
          <w:szCs w:val="24"/>
        </w:rPr>
        <w:t>compliance</w:t>
      </w:r>
      <w:r w:rsidR="00562089" w:rsidRPr="008C599F">
        <w:rPr>
          <w:rFonts w:ascii="Calibri Light" w:hAnsi="Calibri Light" w:cs="Calibri Light"/>
          <w:szCs w:val="24"/>
        </w:rPr>
        <w:t xml:space="preserve"> </w:t>
      </w:r>
      <w:r w:rsidRPr="008C599F">
        <w:rPr>
          <w:rFonts w:ascii="Calibri Light" w:hAnsi="Calibri Light" w:cs="Calibri Light"/>
          <w:szCs w:val="24"/>
        </w:rPr>
        <w:t>score</w:t>
      </w:r>
      <w:r w:rsidR="00562089" w:rsidRPr="008C599F">
        <w:rPr>
          <w:rFonts w:ascii="Calibri Light" w:hAnsi="Calibri Light" w:cs="Calibri Light"/>
          <w:szCs w:val="24"/>
        </w:rPr>
        <w:t xml:space="preserve"> </w:t>
      </w:r>
      <w:r w:rsidRPr="008C599F">
        <w:rPr>
          <w:rFonts w:ascii="Calibri Light" w:hAnsi="Calibri Light" w:cs="Calibri Light"/>
          <w:szCs w:val="24"/>
        </w:rPr>
        <w:t>for</w:t>
      </w:r>
      <w:r w:rsidR="00562089" w:rsidRPr="008C599F">
        <w:rPr>
          <w:rFonts w:ascii="Calibri Light" w:hAnsi="Calibri Light" w:cs="Calibri Light"/>
          <w:szCs w:val="24"/>
        </w:rPr>
        <w:t xml:space="preserve"> </w:t>
      </w:r>
      <w:r w:rsidRPr="008C599F">
        <w:rPr>
          <w:rFonts w:ascii="Calibri Light" w:hAnsi="Calibri Light" w:cs="Calibri Light"/>
          <w:szCs w:val="24"/>
        </w:rPr>
        <w:t>each</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standards</w:t>
      </w:r>
      <w:r w:rsidR="00562089" w:rsidRPr="008C599F">
        <w:rPr>
          <w:rFonts w:ascii="Calibri Light" w:hAnsi="Calibri Light" w:cs="Calibri Light"/>
          <w:szCs w:val="24"/>
        </w:rPr>
        <w:t xml:space="preserve"> </w:t>
      </w:r>
      <w:r w:rsidRPr="008C599F">
        <w:rPr>
          <w:rFonts w:ascii="Calibri Light" w:hAnsi="Calibri Light" w:cs="Calibri Light"/>
          <w:szCs w:val="24"/>
        </w:rPr>
        <w:t>was</w:t>
      </w:r>
      <w:r w:rsidR="00562089" w:rsidRPr="008C599F">
        <w:rPr>
          <w:rFonts w:ascii="Calibri Light" w:hAnsi="Calibri Light" w:cs="Calibri Light"/>
          <w:szCs w:val="24"/>
        </w:rPr>
        <w:t xml:space="preserve"> </w:t>
      </w:r>
      <w:r w:rsidRPr="008C599F">
        <w:rPr>
          <w:rFonts w:ascii="Calibri Light" w:hAnsi="Calibri Light" w:cs="Calibri Light"/>
          <w:szCs w:val="24"/>
        </w:rPr>
        <w:t>calculated</w:t>
      </w:r>
      <w:r w:rsidR="00562089" w:rsidRPr="008C599F">
        <w:rPr>
          <w:rFonts w:ascii="Calibri Light" w:hAnsi="Calibri Light" w:cs="Calibri Light"/>
          <w:szCs w:val="24"/>
        </w:rPr>
        <w:t xml:space="preserve"> </w:t>
      </w:r>
      <w:r w:rsidRPr="008C599F">
        <w:rPr>
          <w:rFonts w:ascii="Calibri Light" w:hAnsi="Calibri Light" w:cs="Calibri Light"/>
          <w:szCs w:val="24"/>
        </w:rPr>
        <w:t>based</w:t>
      </w:r>
      <w:r w:rsidR="00562089" w:rsidRPr="008C599F">
        <w:rPr>
          <w:rFonts w:ascii="Calibri Light" w:hAnsi="Calibri Light" w:cs="Calibri Light"/>
          <w:szCs w:val="24"/>
        </w:rPr>
        <w:t xml:space="preserve"> </w:t>
      </w:r>
      <w:r w:rsidRPr="008C599F">
        <w:rPr>
          <w:rFonts w:ascii="Calibri Light" w:hAnsi="Calibri Light" w:cs="Calibri Light"/>
          <w:szCs w:val="24"/>
        </w:rPr>
        <w:t>on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total</w:t>
      </w:r>
      <w:r w:rsidR="00562089" w:rsidRPr="008C599F">
        <w:rPr>
          <w:rFonts w:ascii="Calibri Light" w:hAnsi="Calibri Light" w:cs="Calibri Light"/>
          <w:szCs w:val="24"/>
        </w:rPr>
        <w:t xml:space="preserve"> </w:t>
      </w:r>
      <w:r w:rsidRPr="008C599F">
        <w:rPr>
          <w:rFonts w:ascii="Calibri Light" w:hAnsi="Calibri Light" w:cs="Calibri Light"/>
          <w:szCs w:val="24"/>
        </w:rPr>
        <w:t>points</w:t>
      </w:r>
      <w:r w:rsidR="00562089" w:rsidRPr="008C599F">
        <w:rPr>
          <w:rFonts w:ascii="Calibri Light" w:hAnsi="Calibri Light" w:cs="Calibri Light"/>
          <w:szCs w:val="24"/>
        </w:rPr>
        <w:t xml:space="preserve"> </w:t>
      </w:r>
      <w:r w:rsidRPr="008C599F">
        <w:rPr>
          <w:rFonts w:ascii="Calibri Light" w:hAnsi="Calibri Light" w:cs="Calibri Light"/>
          <w:szCs w:val="24"/>
        </w:rPr>
        <w:t>scored</w:t>
      </w:r>
      <w:r w:rsidR="00562089" w:rsidRPr="008C599F">
        <w:rPr>
          <w:rFonts w:ascii="Calibri Light" w:hAnsi="Calibri Light" w:cs="Calibri Light"/>
          <w:szCs w:val="24"/>
        </w:rPr>
        <w:t xml:space="preserve"> </w:t>
      </w:r>
      <w:r w:rsidRPr="008C599F">
        <w:rPr>
          <w:rFonts w:ascii="Calibri Light" w:hAnsi="Calibri Light" w:cs="Calibri Light"/>
          <w:szCs w:val="24"/>
        </w:rPr>
        <w:t>divided</w:t>
      </w:r>
      <w:r w:rsidR="00562089" w:rsidRPr="008C599F">
        <w:rPr>
          <w:rFonts w:ascii="Calibri Light" w:hAnsi="Calibri Light" w:cs="Calibri Light"/>
          <w:szCs w:val="24"/>
        </w:rPr>
        <w:t xml:space="preserve"> </w:t>
      </w:r>
      <w:r w:rsidRPr="008C599F">
        <w:rPr>
          <w:rFonts w:ascii="Calibri Light" w:hAnsi="Calibri Light" w:cs="Calibri Light"/>
          <w:szCs w:val="24"/>
        </w:rPr>
        <w:t>by</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total</w:t>
      </w:r>
      <w:r w:rsidR="00562089" w:rsidRPr="008C599F">
        <w:rPr>
          <w:rFonts w:ascii="Calibri Light" w:hAnsi="Calibri Light" w:cs="Calibri Light"/>
          <w:szCs w:val="24"/>
        </w:rPr>
        <w:t xml:space="preserve"> </w:t>
      </w:r>
      <w:r w:rsidRPr="008C599F">
        <w:rPr>
          <w:rFonts w:ascii="Calibri Light" w:hAnsi="Calibri Light" w:cs="Calibri Light"/>
          <w:szCs w:val="24"/>
        </w:rPr>
        <w:t>possible</w:t>
      </w:r>
      <w:r w:rsidR="00562089" w:rsidRPr="008C599F">
        <w:rPr>
          <w:rFonts w:ascii="Calibri Light" w:hAnsi="Calibri Light" w:cs="Calibri Light"/>
          <w:szCs w:val="24"/>
        </w:rPr>
        <w:t xml:space="preserve"> </w:t>
      </w:r>
      <w:r w:rsidRPr="008C599F">
        <w:rPr>
          <w:rFonts w:ascii="Calibri Light" w:hAnsi="Calibri Light" w:cs="Calibri Light"/>
          <w:szCs w:val="24"/>
        </w:rPr>
        <w:t>points.</w:t>
      </w:r>
      <w:r w:rsidR="00562089" w:rsidRPr="008C599F">
        <w:rPr>
          <w:rFonts w:ascii="Calibri Light" w:hAnsi="Calibri Light" w:cs="Calibri Light"/>
          <w:szCs w:val="24"/>
        </w:rPr>
        <w:t xml:space="preserve"> </w:t>
      </w:r>
      <w:r w:rsidRPr="008C599F">
        <w:rPr>
          <w:rFonts w:ascii="Calibri Light" w:hAnsi="Calibri Light" w:cs="Calibri Light"/>
          <w:szCs w:val="24"/>
        </w:rPr>
        <w:t>A</w:t>
      </w:r>
      <w:r w:rsidR="00562089" w:rsidRPr="008C599F">
        <w:rPr>
          <w:rFonts w:ascii="Calibri Light" w:hAnsi="Calibri Light" w:cs="Calibri Light"/>
          <w:szCs w:val="24"/>
        </w:rPr>
        <w:t xml:space="preserve"> </w:t>
      </w:r>
      <w:r w:rsidRPr="008C599F">
        <w:rPr>
          <w:rFonts w:ascii="Calibri Light" w:hAnsi="Calibri Light" w:cs="Calibri Light"/>
          <w:szCs w:val="24"/>
        </w:rPr>
        <w:t>three-point</w:t>
      </w:r>
      <w:r w:rsidR="00562089" w:rsidRPr="008C599F">
        <w:rPr>
          <w:rFonts w:ascii="Calibri Light" w:hAnsi="Calibri Light" w:cs="Calibri Light"/>
          <w:szCs w:val="24"/>
        </w:rPr>
        <w:t xml:space="preserve"> </w:t>
      </w:r>
      <w:r w:rsidRPr="008C599F">
        <w:rPr>
          <w:rFonts w:ascii="Calibri Light" w:hAnsi="Calibri Light" w:cs="Calibri Light"/>
          <w:szCs w:val="24"/>
        </w:rPr>
        <w:t>scoring</w:t>
      </w:r>
      <w:r w:rsidR="00562089" w:rsidRPr="008C599F">
        <w:rPr>
          <w:rFonts w:ascii="Calibri Light" w:hAnsi="Calibri Light" w:cs="Calibri Light"/>
          <w:szCs w:val="24"/>
        </w:rPr>
        <w:t xml:space="preserve"> </w:t>
      </w:r>
      <w:r w:rsidRPr="008C599F">
        <w:rPr>
          <w:rFonts w:ascii="Calibri Light" w:hAnsi="Calibri Light" w:cs="Calibri Light"/>
          <w:szCs w:val="24"/>
        </w:rPr>
        <w:t>system</w:t>
      </w:r>
      <w:r w:rsidR="00562089" w:rsidRPr="008C599F">
        <w:rPr>
          <w:rFonts w:ascii="Calibri Light" w:hAnsi="Calibri Light" w:cs="Calibri Light"/>
          <w:szCs w:val="24"/>
        </w:rPr>
        <w:t xml:space="preserve"> </w:t>
      </w:r>
      <w:r w:rsidRPr="008C599F">
        <w:rPr>
          <w:rFonts w:ascii="Calibri Light" w:hAnsi="Calibri Light" w:cs="Calibri Light"/>
          <w:szCs w:val="24"/>
        </w:rPr>
        <w:t>was</w:t>
      </w:r>
      <w:r w:rsidR="00562089" w:rsidRPr="008C599F">
        <w:rPr>
          <w:rFonts w:ascii="Calibri Light" w:hAnsi="Calibri Light" w:cs="Calibri Light"/>
          <w:szCs w:val="24"/>
        </w:rPr>
        <w:t xml:space="preserve"> </w:t>
      </w:r>
      <w:r w:rsidRPr="008C599F">
        <w:rPr>
          <w:rFonts w:ascii="Calibri Light" w:hAnsi="Calibri Light" w:cs="Calibri Light"/>
          <w:szCs w:val="24"/>
        </w:rPr>
        <w:t>used:</w:t>
      </w:r>
      <w:r w:rsidR="00562089" w:rsidRPr="008C599F">
        <w:rPr>
          <w:rFonts w:ascii="Calibri Light" w:hAnsi="Calibri Light" w:cs="Calibri Light"/>
          <w:szCs w:val="24"/>
        </w:rPr>
        <w:t xml:space="preserve"> </w:t>
      </w:r>
      <w:r w:rsidRPr="008C599F">
        <w:rPr>
          <w:rFonts w:ascii="Calibri Light" w:hAnsi="Calibri Light" w:cs="Calibri Light"/>
          <w:szCs w:val="24"/>
        </w:rPr>
        <w:t>Met</w:t>
      </w:r>
      <w:r w:rsidR="00562089" w:rsidRPr="008C599F">
        <w:rPr>
          <w:rFonts w:ascii="Calibri Light" w:hAnsi="Calibri Light" w:cs="Calibri Light"/>
          <w:szCs w:val="24"/>
        </w:rPr>
        <w:t xml:space="preserve"> </w:t>
      </w:r>
      <w:r w:rsidRPr="008C599F">
        <w:rPr>
          <w:rFonts w:ascii="Calibri Light" w:hAnsi="Calibri Light" w:cs="Calibri Light"/>
          <w:szCs w:val="24"/>
        </w:rPr>
        <w:t>=</w:t>
      </w:r>
      <w:r w:rsidR="00562089" w:rsidRPr="008C599F">
        <w:rPr>
          <w:rFonts w:ascii="Calibri Light" w:hAnsi="Calibri Light" w:cs="Calibri Light"/>
          <w:szCs w:val="24"/>
        </w:rPr>
        <w:t xml:space="preserve"> </w:t>
      </w:r>
      <w:r w:rsidRPr="008C599F">
        <w:rPr>
          <w:rFonts w:ascii="Calibri Light" w:hAnsi="Calibri Light" w:cs="Calibri Light"/>
          <w:szCs w:val="24"/>
        </w:rPr>
        <w:t>1</w:t>
      </w:r>
      <w:r w:rsidR="00562089" w:rsidRPr="008C599F">
        <w:rPr>
          <w:rFonts w:ascii="Calibri Light" w:hAnsi="Calibri Light" w:cs="Calibri Light"/>
          <w:szCs w:val="24"/>
        </w:rPr>
        <w:t xml:space="preserve"> </w:t>
      </w:r>
      <w:r w:rsidRPr="008C599F">
        <w:rPr>
          <w:rFonts w:ascii="Calibri Light" w:hAnsi="Calibri Light" w:cs="Calibri Light"/>
          <w:szCs w:val="24"/>
        </w:rPr>
        <w:t>point,</w:t>
      </w:r>
      <w:r w:rsidR="00562089" w:rsidRPr="008C599F">
        <w:rPr>
          <w:rFonts w:ascii="Calibri Light" w:hAnsi="Calibri Light" w:cs="Calibri Light"/>
          <w:szCs w:val="24"/>
        </w:rPr>
        <w:t xml:space="preserve"> </w:t>
      </w:r>
      <w:r w:rsidRPr="008C599F">
        <w:rPr>
          <w:rFonts w:ascii="Calibri Light" w:hAnsi="Calibri Light" w:cs="Calibri Light"/>
          <w:szCs w:val="24"/>
        </w:rPr>
        <w:t>Partially</w:t>
      </w:r>
      <w:r w:rsidR="00562089" w:rsidRPr="008C599F">
        <w:rPr>
          <w:rFonts w:ascii="Calibri Light" w:hAnsi="Calibri Light" w:cs="Calibri Light"/>
          <w:szCs w:val="24"/>
        </w:rPr>
        <w:t xml:space="preserve"> </w:t>
      </w:r>
      <w:r w:rsidRPr="008C599F">
        <w:rPr>
          <w:rFonts w:ascii="Calibri Light" w:hAnsi="Calibri Light" w:cs="Calibri Light"/>
          <w:szCs w:val="24"/>
        </w:rPr>
        <w:t>Met</w:t>
      </w:r>
      <w:r w:rsidR="00562089" w:rsidRPr="008C599F">
        <w:rPr>
          <w:rFonts w:ascii="Calibri Light" w:hAnsi="Calibri Light" w:cs="Calibri Light"/>
          <w:szCs w:val="24"/>
        </w:rPr>
        <w:t xml:space="preserve"> </w:t>
      </w:r>
      <w:r w:rsidRPr="008C599F">
        <w:rPr>
          <w:rFonts w:ascii="Calibri Light" w:hAnsi="Calibri Light" w:cs="Calibri Light"/>
          <w:szCs w:val="24"/>
        </w:rPr>
        <w:t>=</w:t>
      </w:r>
      <w:r w:rsidR="00562089" w:rsidRPr="008C599F">
        <w:rPr>
          <w:rFonts w:ascii="Calibri Light" w:hAnsi="Calibri Light" w:cs="Calibri Light"/>
          <w:szCs w:val="24"/>
        </w:rPr>
        <w:t xml:space="preserve"> </w:t>
      </w:r>
      <w:r w:rsidRPr="008C599F">
        <w:rPr>
          <w:rFonts w:ascii="Calibri Light" w:hAnsi="Calibri Light" w:cs="Calibri Light"/>
          <w:szCs w:val="24"/>
        </w:rPr>
        <w:t>0.5</w:t>
      </w:r>
      <w:r w:rsidR="00562089" w:rsidRPr="008C599F">
        <w:rPr>
          <w:rFonts w:ascii="Calibri Light" w:hAnsi="Calibri Light" w:cs="Calibri Light"/>
          <w:szCs w:val="24"/>
        </w:rPr>
        <w:t xml:space="preserve"> </w:t>
      </w:r>
      <w:r w:rsidRPr="008C599F">
        <w:rPr>
          <w:rFonts w:ascii="Calibri Light" w:hAnsi="Calibri Light" w:cs="Calibri Light"/>
          <w:szCs w:val="24"/>
        </w:rPr>
        <w:t>points,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Not</w:t>
      </w:r>
      <w:r w:rsidR="00562089" w:rsidRPr="008C599F">
        <w:rPr>
          <w:rFonts w:ascii="Calibri Light" w:hAnsi="Calibri Light" w:cs="Calibri Light"/>
          <w:szCs w:val="24"/>
        </w:rPr>
        <w:t xml:space="preserve"> </w:t>
      </w:r>
      <w:r w:rsidRPr="008C599F">
        <w:rPr>
          <w:rFonts w:ascii="Calibri Light" w:hAnsi="Calibri Light" w:cs="Calibri Light"/>
          <w:szCs w:val="24"/>
        </w:rPr>
        <w:t>Met</w:t>
      </w:r>
      <w:r w:rsidR="00562089" w:rsidRPr="008C599F">
        <w:rPr>
          <w:rFonts w:ascii="Calibri Light" w:hAnsi="Calibri Light" w:cs="Calibri Light"/>
          <w:szCs w:val="24"/>
        </w:rPr>
        <w:t xml:space="preserve"> </w:t>
      </w:r>
      <w:r w:rsidRPr="008C599F">
        <w:rPr>
          <w:rFonts w:ascii="Calibri Light" w:hAnsi="Calibri Light" w:cs="Calibri Light"/>
          <w:szCs w:val="24"/>
        </w:rPr>
        <w:t>=</w:t>
      </w:r>
      <w:r w:rsidR="00562089" w:rsidRPr="008C599F">
        <w:rPr>
          <w:rFonts w:ascii="Calibri Light" w:hAnsi="Calibri Light" w:cs="Calibri Light"/>
          <w:szCs w:val="24"/>
        </w:rPr>
        <w:t xml:space="preserve"> </w:t>
      </w:r>
      <w:r w:rsidRPr="008C599F">
        <w:rPr>
          <w:rFonts w:ascii="Calibri Light" w:hAnsi="Calibri Light" w:cs="Calibri Light"/>
          <w:szCs w:val="24"/>
        </w:rPr>
        <w:t>0</w:t>
      </w:r>
      <w:r w:rsidR="00562089" w:rsidRPr="008C599F">
        <w:rPr>
          <w:rFonts w:ascii="Calibri Light" w:hAnsi="Calibri Light" w:cs="Calibri Light"/>
          <w:szCs w:val="24"/>
        </w:rPr>
        <w:t xml:space="preserve"> </w:t>
      </w:r>
      <w:r w:rsidRPr="008C599F">
        <w:rPr>
          <w:rFonts w:ascii="Calibri Light" w:hAnsi="Calibri Light" w:cs="Calibri Light"/>
          <w:szCs w:val="24"/>
        </w:rPr>
        <w:t>points.</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scoring</w:t>
      </w:r>
      <w:r w:rsidR="00562089" w:rsidRPr="008C599F">
        <w:rPr>
          <w:rFonts w:ascii="Calibri Light" w:hAnsi="Calibri Light" w:cs="Calibri Light"/>
          <w:szCs w:val="24"/>
        </w:rPr>
        <w:t xml:space="preserve"> </w:t>
      </w:r>
      <w:r w:rsidRPr="008C599F">
        <w:rPr>
          <w:rFonts w:ascii="Calibri Light" w:hAnsi="Calibri Light" w:cs="Calibri Light"/>
          <w:szCs w:val="24"/>
        </w:rPr>
        <w:t>definitions</w:t>
      </w:r>
      <w:r w:rsidR="00562089" w:rsidRPr="008C599F">
        <w:rPr>
          <w:rFonts w:ascii="Calibri Light" w:hAnsi="Calibri Light" w:cs="Calibri Light"/>
          <w:szCs w:val="24"/>
        </w:rPr>
        <w:t xml:space="preserve"> </w:t>
      </w:r>
      <w:r w:rsidRPr="008C599F">
        <w:rPr>
          <w:rFonts w:ascii="Calibri Light" w:hAnsi="Calibri Light" w:cs="Calibri Light"/>
          <w:szCs w:val="24"/>
        </w:rPr>
        <w:t>are</w:t>
      </w:r>
      <w:r w:rsidR="00562089" w:rsidRPr="008C599F">
        <w:rPr>
          <w:rFonts w:ascii="Calibri Light" w:hAnsi="Calibri Light" w:cs="Calibri Light"/>
          <w:szCs w:val="24"/>
        </w:rPr>
        <w:t xml:space="preserve"> </w:t>
      </w:r>
      <w:r w:rsidRPr="008C599F">
        <w:rPr>
          <w:rFonts w:ascii="Calibri Light" w:hAnsi="Calibri Light" w:cs="Calibri Light"/>
          <w:szCs w:val="24"/>
        </w:rPr>
        <w:t>outlined</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b/>
          <w:bCs/>
          <w:szCs w:val="24"/>
        </w:rPr>
        <w:t>Table</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1</w:t>
      </w:r>
      <w:r w:rsidR="00BE2312" w:rsidRPr="008C599F">
        <w:rPr>
          <w:rFonts w:ascii="Calibri Light" w:hAnsi="Calibri Light" w:cs="Calibri Light"/>
          <w:b/>
          <w:bCs/>
          <w:szCs w:val="24"/>
        </w:rPr>
        <w:t>1</w:t>
      </w:r>
      <w:r w:rsidRPr="008C599F">
        <w:rPr>
          <w:rFonts w:ascii="Calibri Light" w:hAnsi="Calibri Light" w:cs="Calibri Light"/>
          <w:szCs w:val="24"/>
        </w:rPr>
        <w:t>.</w:t>
      </w:r>
    </w:p>
    <w:p w14:paraId="2C8DC3C5" w14:textId="77777777" w:rsidR="006B1F7B" w:rsidRPr="008C599F" w:rsidRDefault="006B1F7B" w:rsidP="006B1F7B">
      <w:pPr>
        <w:rPr>
          <w:rFonts w:ascii="Calibri Light" w:hAnsi="Calibri Light" w:cs="Calibri Light"/>
          <w:szCs w:val="24"/>
        </w:rPr>
      </w:pPr>
    </w:p>
    <w:p w14:paraId="559C2000" w14:textId="4B490996" w:rsidR="006B1F7B" w:rsidRPr="008C599F" w:rsidRDefault="006B1F7B" w:rsidP="006B1F7B">
      <w:pPr>
        <w:rPr>
          <w:rFonts w:ascii="Calibri Light" w:hAnsi="Calibri Light" w:cs="Calibri Light"/>
          <w:b/>
          <w:bCs/>
          <w:szCs w:val="24"/>
        </w:rPr>
      </w:pPr>
      <w:bookmarkStart w:id="170" w:name="_Toc153924238"/>
      <w:bookmarkStart w:id="171" w:name="_Toc192537045"/>
      <w:r w:rsidRPr="008C599F">
        <w:rPr>
          <w:rFonts w:ascii="Calibri Light" w:hAnsi="Calibri Light" w:cs="Calibri Light"/>
          <w:b/>
          <w:bCs/>
          <w:szCs w:val="24"/>
        </w:rPr>
        <w:t>Table</w:t>
      </w:r>
      <w:r w:rsidR="00562089" w:rsidRPr="008C599F">
        <w:rPr>
          <w:rFonts w:ascii="Calibri Light" w:hAnsi="Calibri Light" w:cs="Calibri Light"/>
          <w:b/>
          <w:bCs/>
          <w:szCs w:val="24"/>
        </w:rPr>
        <w:t xml:space="preserve"> </w:t>
      </w:r>
      <w:r w:rsidRPr="008C599F">
        <w:rPr>
          <w:rFonts w:ascii="Calibri Light" w:hAnsi="Calibri Light" w:cs="Calibri Light"/>
          <w:b/>
          <w:bCs/>
          <w:color w:val="2B579A"/>
          <w:szCs w:val="24"/>
          <w:shd w:val="clear" w:color="auto" w:fill="E6E6E6"/>
        </w:rPr>
        <w:fldChar w:fldCharType="begin"/>
      </w:r>
      <w:r w:rsidRPr="008C599F">
        <w:rPr>
          <w:rFonts w:ascii="Calibri Light" w:hAnsi="Calibri Light" w:cs="Calibri Light"/>
          <w:b/>
          <w:bCs/>
          <w:szCs w:val="24"/>
        </w:rPr>
        <w:instrText xml:space="preserve"> SEQ Table \* ARABIC </w:instrText>
      </w:r>
      <w:r w:rsidRPr="008C599F">
        <w:rPr>
          <w:rFonts w:ascii="Calibri Light" w:hAnsi="Calibri Light" w:cs="Calibri Light"/>
          <w:b/>
          <w:bCs/>
          <w:color w:val="2B579A"/>
          <w:szCs w:val="24"/>
          <w:shd w:val="clear" w:color="auto" w:fill="E6E6E6"/>
        </w:rPr>
        <w:fldChar w:fldCharType="separate"/>
      </w:r>
      <w:r w:rsidR="00797548" w:rsidRPr="008C599F">
        <w:rPr>
          <w:rFonts w:ascii="Calibri Light" w:hAnsi="Calibri Light" w:cs="Calibri Light"/>
          <w:b/>
          <w:bCs/>
          <w:szCs w:val="24"/>
        </w:rPr>
        <w:t>11</w:t>
      </w:r>
      <w:r w:rsidRPr="008C599F">
        <w:rPr>
          <w:rFonts w:ascii="Calibri Light" w:hAnsi="Calibri Light" w:cs="Calibri Light"/>
          <w:b/>
          <w:bCs/>
          <w:color w:val="2B579A"/>
          <w:szCs w:val="24"/>
          <w:shd w:val="clear" w:color="auto" w:fill="E6E6E6"/>
        </w:rPr>
        <w:fldChar w:fldCharType="end"/>
      </w:r>
      <w:r w:rsidRPr="008C599F">
        <w:rPr>
          <w:rFonts w:ascii="Calibri Light" w:hAnsi="Calibri Light" w:cs="Calibri Light"/>
          <w:b/>
          <w:bCs/>
          <w:szCs w:val="24"/>
        </w:rPr>
        <w:t>:</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Scoring</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Definitions</w:t>
      </w:r>
      <w:bookmarkEnd w:id="170"/>
      <w:bookmarkEnd w:id="171"/>
    </w:p>
    <w:tbl>
      <w:tblPr>
        <w:tblStyle w:val="TableGrid"/>
        <w:tblW w:w="0" w:type="auto"/>
        <w:tblLook w:val="04A0" w:firstRow="1" w:lastRow="0" w:firstColumn="1" w:lastColumn="0" w:noHBand="0" w:noVBand="1"/>
      </w:tblPr>
      <w:tblGrid>
        <w:gridCol w:w="2785"/>
        <w:gridCol w:w="8005"/>
      </w:tblGrid>
      <w:tr w:rsidR="006B1F7B" w:rsidRPr="008C599F" w14:paraId="6A51DF01" w14:textId="77777777" w:rsidTr="00797548">
        <w:trPr>
          <w:tblHeader/>
        </w:trPr>
        <w:tc>
          <w:tcPr>
            <w:tcW w:w="2785" w:type="dxa"/>
            <w:shd w:val="clear" w:color="auto" w:fill="5F497A" w:themeFill="accent4" w:themeFillShade="BF"/>
          </w:tcPr>
          <w:p w14:paraId="61848C1F" w14:textId="77777777" w:rsidR="006B1F7B" w:rsidRPr="008C599F" w:rsidRDefault="006B1F7B" w:rsidP="00CD7525">
            <w:pPr>
              <w:jc w:val="left"/>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Scoring</w:t>
            </w:r>
          </w:p>
        </w:tc>
        <w:tc>
          <w:tcPr>
            <w:tcW w:w="8005" w:type="dxa"/>
            <w:shd w:val="clear" w:color="auto" w:fill="5F497A" w:themeFill="accent4" w:themeFillShade="BF"/>
          </w:tcPr>
          <w:p w14:paraId="35005F39" w14:textId="77777777" w:rsidR="006B1F7B" w:rsidRPr="008C599F" w:rsidRDefault="006B1F7B">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Definition</w:t>
            </w:r>
          </w:p>
        </w:tc>
      </w:tr>
      <w:tr w:rsidR="006B1F7B" w:rsidRPr="008C599F" w14:paraId="57146A38" w14:textId="77777777" w:rsidTr="00797548">
        <w:tc>
          <w:tcPr>
            <w:tcW w:w="2785" w:type="dxa"/>
          </w:tcPr>
          <w:p w14:paraId="61E50646" w14:textId="019D0BA3" w:rsidR="006B1F7B" w:rsidRPr="008C599F" w:rsidRDefault="006B1F7B" w:rsidP="00797548">
            <w:pPr>
              <w:jc w:val="left"/>
              <w:rPr>
                <w:rFonts w:ascii="Calibri Light" w:hAnsi="Calibri Light" w:cs="Calibri Light"/>
                <w:sz w:val="22"/>
              </w:rPr>
            </w:pPr>
            <w:r w:rsidRPr="008C599F">
              <w:rPr>
                <w:rFonts w:ascii="Calibri Light" w:hAnsi="Calibri Light" w:cs="Calibri Light"/>
                <w:sz w:val="22"/>
              </w:rPr>
              <w:t>Met</w:t>
            </w:r>
            <w:r w:rsidR="00562089" w:rsidRPr="008C599F">
              <w:rPr>
                <w:rFonts w:ascii="Calibri Light" w:hAnsi="Calibri Light" w:cs="Calibri Light"/>
                <w:sz w:val="22"/>
              </w:rPr>
              <w:t xml:space="preserve"> </w:t>
            </w:r>
            <w:r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1</w:t>
            </w:r>
            <w:r w:rsidR="00562089" w:rsidRPr="008C599F">
              <w:rPr>
                <w:rFonts w:ascii="Calibri Light" w:hAnsi="Calibri Light" w:cs="Calibri Light"/>
                <w:sz w:val="22"/>
              </w:rPr>
              <w:t xml:space="preserve"> </w:t>
            </w:r>
            <w:r w:rsidRPr="008C599F">
              <w:rPr>
                <w:rFonts w:ascii="Calibri Light" w:hAnsi="Calibri Light" w:cs="Calibri Light"/>
                <w:sz w:val="22"/>
              </w:rPr>
              <w:t>point</w:t>
            </w:r>
          </w:p>
        </w:tc>
        <w:tc>
          <w:tcPr>
            <w:tcW w:w="8005" w:type="dxa"/>
          </w:tcPr>
          <w:p w14:paraId="2A2E8E43" w14:textId="4C01A2B2" w:rsidR="006B1F7B" w:rsidRPr="008C599F" w:rsidRDefault="006B1F7B">
            <w:pPr>
              <w:jc w:val="left"/>
              <w:rPr>
                <w:rFonts w:ascii="Calibri Light" w:hAnsi="Calibri Light" w:cs="Calibri Light"/>
                <w:sz w:val="22"/>
              </w:rPr>
            </w:pPr>
            <w:r w:rsidRPr="008C599F">
              <w:rPr>
                <w:rFonts w:ascii="Calibri Light" w:hAnsi="Calibri Light" w:cs="Calibri Light"/>
                <w:sz w:val="22"/>
              </w:rPr>
              <w:t>Documentation</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substantiate</w:t>
            </w:r>
            <w:r w:rsidR="00562089" w:rsidRPr="008C599F">
              <w:rPr>
                <w:rFonts w:ascii="Calibri Light" w:hAnsi="Calibri Light" w:cs="Calibri Light"/>
                <w:sz w:val="22"/>
              </w:rPr>
              <w:t xml:space="preserve"> </w:t>
            </w:r>
            <w:r w:rsidRPr="008C599F">
              <w:rPr>
                <w:rFonts w:ascii="Calibri Light" w:hAnsi="Calibri Light" w:cs="Calibri Light"/>
                <w:sz w:val="22"/>
              </w:rPr>
              <w:t>compliance</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entirety</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regulatory</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contractual</w:t>
            </w:r>
            <w:r w:rsidR="00562089" w:rsidRPr="008C599F">
              <w:rPr>
                <w:rFonts w:ascii="Calibri Light" w:hAnsi="Calibri Light" w:cs="Calibri Light"/>
                <w:sz w:val="22"/>
              </w:rPr>
              <w:t xml:space="preserve"> </w:t>
            </w:r>
            <w:r w:rsidRPr="008C599F">
              <w:rPr>
                <w:rFonts w:ascii="Calibri Light" w:hAnsi="Calibri Light" w:cs="Calibri Light"/>
                <w:sz w:val="22"/>
              </w:rPr>
              <w:t>provision</w:t>
            </w:r>
            <w:r w:rsidR="00562089" w:rsidRPr="008C599F">
              <w:rPr>
                <w:rFonts w:ascii="Calibri Light" w:hAnsi="Calibri Light" w:cs="Calibri Light"/>
                <w:sz w:val="22"/>
              </w:rPr>
              <w:t xml:space="preserve"> </w:t>
            </w:r>
            <w:r w:rsidRPr="008C599F">
              <w:rPr>
                <w:rFonts w:ascii="Calibri Light" w:hAnsi="Calibri Light" w:cs="Calibri Light"/>
                <w:sz w:val="22"/>
              </w:rPr>
              <w:t>was</w:t>
            </w:r>
            <w:r w:rsidR="00562089" w:rsidRPr="008C599F">
              <w:rPr>
                <w:rFonts w:ascii="Calibri Light" w:hAnsi="Calibri Light" w:cs="Calibri Light"/>
                <w:sz w:val="22"/>
              </w:rPr>
              <w:t xml:space="preserve"> </w:t>
            </w:r>
            <w:r w:rsidRPr="008C599F">
              <w:rPr>
                <w:rFonts w:ascii="Calibri Light" w:hAnsi="Calibri Light" w:cs="Calibri Light"/>
                <w:sz w:val="22"/>
              </w:rPr>
              <w:t>provided</w:t>
            </w:r>
            <w:r w:rsidR="00797548"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MCP</w:t>
            </w:r>
            <w:r w:rsidR="00562089" w:rsidRPr="008C599F">
              <w:rPr>
                <w:rFonts w:ascii="Calibri Light" w:hAnsi="Calibri Light" w:cs="Calibri Light"/>
                <w:sz w:val="22"/>
              </w:rPr>
              <w:t xml:space="preserve"> </w:t>
            </w:r>
            <w:r w:rsidRPr="008C599F">
              <w:rPr>
                <w:rFonts w:ascii="Calibri Light" w:hAnsi="Calibri Light" w:cs="Calibri Light"/>
                <w:sz w:val="22"/>
              </w:rPr>
              <w:t>staff</w:t>
            </w:r>
            <w:r w:rsidR="00562089" w:rsidRPr="008C599F">
              <w:rPr>
                <w:rFonts w:ascii="Calibri Light" w:hAnsi="Calibri Light" w:cs="Calibri Light"/>
                <w:sz w:val="22"/>
              </w:rPr>
              <w:t xml:space="preserve"> </w:t>
            </w:r>
            <w:r w:rsidRPr="008C599F">
              <w:rPr>
                <w:rFonts w:ascii="Calibri Light" w:hAnsi="Calibri Light" w:cs="Calibri Light"/>
                <w:sz w:val="22"/>
              </w:rPr>
              <w:t>interviews</w:t>
            </w:r>
            <w:r w:rsidR="00562089" w:rsidRPr="008C599F">
              <w:rPr>
                <w:rFonts w:ascii="Calibri Light" w:hAnsi="Calibri Light" w:cs="Calibri Light"/>
                <w:sz w:val="22"/>
              </w:rPr>
              <w:t xml:space="preserve"> </w:t>
            </w:r>
            <w:r w:rsidRPr="008C599F">
              <w:rPr>
                <w:rFonts w:ascii="Calibri Light" w:hAnsi="Calibri Light" w:cs="Calibri Light"/>
                <w:sz w:val="22"/>
              </w:rPr>
              <w:t>provided</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consistent</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documentation</w:t>
            </w:r>
            <w:r w:rsidR="00562089" w:rsidRPr="008C599F">
              <w:rPr>
                <w:rFonts w:ascii="Calibri Light" w:hAnsi="Calibri Light" w:cs="Calibri Light"/>
                <w:sz w:val="22"/>
              </w:rPr>
              <w:t xml:space="preserve"> </w:t>
            </w:r>
            <w:r w:rsidRPr="008C599F">
              <w:rPr>
                <w:rFonts w:ascii="Calibri Light" w:hAnsi="Calibri Light" w:cs="Calibri Light"/>
                <w:sz w:val="22"/>
              </w:rPr>
              <w:t>provided.</w:t>
            </w:r>
          </w:p>
        </w:tc>
      </w:tr>
      <w:tr w:rsidR="006B1F7B" w:rsidRPr="008C599F" w14:paraId="09BA75D8" w14:textId="77777777" w:rsidTr="00797548">
        <w:tc>
          <w:tcPr>
            <w:tcW w:w="2785" w:type="dxa"/>
          </w:tcPr>
          <w:p w14:paraId="453BC3EE" w14:textId="6AAD6FFE" w:rsidR="006B1F7B" w:rsidRPr="008C599F" w:rsidRDefault="006B1F7B" w:rsidP="00797548">
            <w:pPr>
              <w:jc w:val="left"/>
              <w:rPr>
                <w:rFonts w:ascii="Calibri Light" w:hAnsi="Calibri Light" w:cs="Calibri Light"/>
                <w:sz w:val="22"/>
              </w:rPr>
            </w:pPr>
            <w:r w:rsidRPr="008C599F">
              <w:rPr>
                <w:rFonts w:ascii="Calibri Light" w:hAnsi="Calibri Light" w:cs="Calibri Light"/>
                <w:sz w:val="22"/>
              </w:rPr>
              <w:t>Partially</w:t>
            </w:r>
            <w:r w:rsidR="00562089" w:rsidRPr="008C599F">
              <w:rPr>
                <w:rFonts w:ascii="Calibri Light" w:hAnsi="Calibri Light" w:cs="Calibri Light"/>
                <w:sz w:val="22"/>
              </w:rPr>
              <w:t xml:space="preserve"> </w:t>
            </w:r>
            <w:r w:rsidRPr="008C599F">
              <w:rPr>
                <w:rFonts w:ascii="Calibri Light" w:hAnsi="Calibri Light" w:cs="Calibri Light"/>
                <w:sz w:val="22"/>
              </w:rPr>
              <w:t>Met</w:t>
            </w:r>
            <w:r w:rsidR="00562089" w:rsidRPr="008C599F">
              <w:rPr>
                <w:rFonts w:ascii="Calibri Light" w:hAnsi="Calibri Light" w:cs="Calibri Light"/>
                <w:sz w:val="22"/>
              </w:rPr>
              <w:t xml:space="preserve"> </w:t>
            </w:r>
            <w:r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0.5</w:t>
            </w:r>
            <w:r w:rsidR="00562089" w:rsidRPr="008C599F">
              <w:rPr>
                <w:rFonts w:ascii="Calibri Light" w:hAnsi="Calibri Light" w:cs="Calibri Light"/>
                <w:sz w:val="22"/>
              </w:rPr>
              <w:t xml:space="preserve"> </w:t>
            </w:r>
            <w:r w:rsidRPr="008C599F">
              <w:rPr>
                <w:rFonts w:ascii="Calibri Light" w:hAnsi="Calibri Light" w:cs="Calibri Light"/>
                <w:sz w:val="22"/>
              </w:rPr>
              <w:t>points</w:t>
            </w:r>
          </w:p>
        </w:tc>
        <w:tc>
          <w:tcPr>
            <w:tcW w:w="8005" w:type="dxa"/>
          </w:tcPr>
          <w:p w14:paraId="20D85648" w14:textId="37F45938" w:rsidR="006B1F7B" w:rsidRPr="008C599F" w:rsidRDefault="006B1F7B">
            <w:pPr>
              <w:jc w:val="left"/>
              <w:rPr>
                <w:rFonts w:ascii="Calibri Light" w:hAnsi="Calibri Light" w:cs="Calibri Light"/>
                <w:sz w:val="22"/>
              </w:rPr>
            </w:pPr>
            <w:r w:rsidRPr="008C599F">
              <w:rPr>
                <w:rFonts w:ascii="Calibri Light" w:hAnsi="Calibri Light" w:cs="Calibri Light"/>
                <w:sz w:val="22"/>
              </w:rPr>
              <w:t>Any</w:t>
            </w:r>
            <w:r w:rsidR="00562089" w:rsidRPr="008C599F">
              <w:rPr>
                <w:rFonts w:ascii="Calibri Light" w:hAnsi="Calibri Light" w:cs="Calibri Light"/>
                <w:sz w:val="22"/>
              </w:rPr>
              <w:t xml:space="preserve"> </w:t>
            </w:r>
            <w:r w:rsidRPr="008C599F">
              <w:rPr>
                <w:rFonts w:ascii="Calibri Light" w:hAnsi="Calibri Light" w:cs="Calibri Light"/>
                <w:sz w:val="22"/>
              </w:rPr>
              <w:t>one</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following</w:t>
            </w:r>
            <w:r w:rsidR="00562089" w:rsidRPr="008C599F">
              <w:rPr>
                <w:rFonts w:ascii="Calibri Light" w:hAnsi="Calibri Light" w:cs="Calibri Light"/>
                <w:sz w:val="22"/>
              </w:rPr>
              <w:t xml:space="preserve"> </w:t>
            </w:r>
            <w:r w:rsidRPr="008C599F">
              <w:rPr>
                <w:rFonts w:ascii="Calibri Light" w:hAnsi="Calibri Light" w:cs="Calibri Light"/>
                <w:sz w:val="22"/>
              </w:rPr>
              <w:t>may</w:t>
            </w:r>
            <w:r w:rsidR="00562089" w:rsidRPr="008C599F">
              <w:rPr>
                <w:rFonts w:ascii="Calibri Light" w:hAnsi="Calibri Light" w:cs="Calibri Light"/>
                <w:sz w:val="22"/>
              </w:rPr>
              <w:t xml:space="preserve"> </w:t>
            </w:r>
            <w:r w:rsidRPr="008C599F">
              <w:rPr>
                <w:rFonts w:ascii="Calibri Light" w:hAnsi="Calibri Light" w:cs="Calibri Light"/>
                <w:sz w:val="22"/>
              </w:rPr>
              <w:t>be</w:t>
            </w:r>
            <w:r w:rsidR="00562089" w:rsidRPr="008C599F">
              <w:rPr>
                <w:rFonts w:ascii="Calibri Light" w:hAnsi="Calibri Light" w:cs="Calibri Light"/>
                <w:sz w:val="22"/>
              </w:rPr>
              <w:t xml:space="preserve"> </w:t>
            </w:r>
            <w:r w:rsidRPr="008C599F">
              <w:rPr>
                <w:rFonts w:ascii="Calibri Light" w:hAnsi="Calibri Light" w:cs="Calibri Light"/>
                <w:sz w:val="22"/>
              </w:rPr>
              <w:t>applicable:</w:t>
            </w:r>
          </w:p>
          <w:p w14:paraId="2672D350" w14:textId="35EE668A" w:rsidR="006B1F7B" w:rsidRPr="008C599F" w:rsidRDefault="006B1F7B" w:rsidP="00EA57B9">
            <w:pPr>
              <w:pStyle w:val="ListParagraph"/>
              <w:numPr>
                <w:ilvl w:val="0"/>
                <w:numId w:val="18"/>
              </w:numPr>
              <w:ind w:left="426"/>
              <w:jc w:val="left"/>
              <w:rPr>
                <w:rFonts w:ascii="Calibri Light" w:hAnsi="Calibri Light" w:cs="Calibri Light"/>
                <w:sz w:val="22"/>
              </w:rPr>
            </w:pPr>
            <w:r w:rsidRPr="008C599F">
              <w:rPr>
                <w:rFonts w:ascii="Calibri Light" w:hAnsi="Calibri Light" w:cs="Calibri Light"/>
                <w:sz w:val="22"/>
              </w:rPr>
              <w:t>Documentation</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substantiate</w:t>
            </w:r>
            <w:r w:rsidR="00562089" w:rsidRPr="008C599F">
              <w:rPr>
                <w:rFonts w:ascii="Calibri Light" w:hAnsi="Calibri Light" w:cs="Calibri Light"/>
                <w:sz w:val="22"/>
              </w:rPr>
              <w:t xml:space="preserve"> </w:t>
            </w:r>
            <w:r w:rsidRPr="008C599F">
              <w:rPr>
                <w:rFonts w:ascii="Calibri Light" w:hAnsi="Calibri Light" w:cs="Calibri Light"/>
                <w:sz w:val="22"/>
              </w:rPr>
              <w:t>compliance</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entirety</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regulatory</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contractual</w:t>
            </w:r>
            <w:r w:rsidR="00562089" w:rsidRPr="008C599F">
              <w:rPr>
                <w:rFonts w:ascii="Calibri Light" w:hAnsi="Calibri Light" w:cs="Calibri Light"/>
                <w:sz w:val="22"/>
              </w:rPr>
              <w:t xml:space="preserve"> </w:t>
            </w:r>
            <w:r w:rsidRPr="008C599F">
              <w:rPr>
                <w:rFonts w:ascii="Calibri Light" w:hAnsi="Calibri Light" w:cs="Calibri Light"/>
                <w:sz w:val="22"/>
              </w:rPr>
              <w:t>provision</w:t>
            </w:r>
            <w:r w:rsidR="00562089" w:rsidRPr="008C599F">
              <w:rPr>
                <w:rFonts w:ascii="Calibri Light" w:hAnsi="Calibri Light" w:cs="Calibri Light"/>
                <w:sz w:val="22"/>
              </w:rPr>
              <w:t xml:space="preserve"> </w:t>
            </w:r>
            <w:r w:rsidRPr="008C599F">
              <w:rPr>
                <w:rFonts w:ascii="Calibri Light" w:hAnsi="Calibri Light" w:cs="Calibri Light"/>
                <w:sz w:val="22"/>
              </w:rPr>
              <w:t>was</w:t>
            </w:r>
            <w:r w:rsidR="00562089" w:rsidRPr="008C599F">
              <w:rPr>
                <w:rFonts w:ascii="Calibri Light" w:hAnsi="Calibri Light" w:cs="Calibri Light"/>
                <w:sz w:val="22"/>
              </w:rPr>
              <w:t xml:space="preserve"> </w:t>
            </w:r>
            <w:r w:rsidRPr="008C599F">
              <w:rPr>
                <w:rFonts w:ascii="Calibri Light" w:hAnsi="Calibri Light" w:cs="Calibri Light"/>
                <w:sz w:val="22"/>
              </w:rPr>
              <w:t>provided.</w:t>
            </w:r>
            <w:r w:rsidR="00562089" w:rsidRPr="008C599F">
              <w:rPr>
                <w:rFonts w:ascii="Calibri Light" w:hAnsi="Calibri Light" w:cs="Calibri Light"/>
                <w:sz w:val="22"/>
              </w:rPr>
              <w:t xml:space="preserve"> </w:t>
            </w:r>
            <w:r w:rsidRPr="008C599F">
              <w:rPr>
                <w:rFonts w:ascii="Calibri Light" w:hAnsi="Calibri Light" w:cs="Calibri Light"/>
                <w:sz w:val="22"/>
              </w:rPr>
              <w:t>MCP</w:t>
            </w:r>
            <w:r w:rsidR="00562089" w:rsidRPr="008C599F">
              <w:rPr>
                <w:rFonts w:ascii="Calibri Light" w:hAnsi="Calibri Light" w:cs="Calibri Light"/>
                <w:sz w:val="22"/>
              </w:rPr>
              <w:t xml:space="preserve"> </w:t>
            </w:r>
            <w:r w:rsidRPr="008C599F">
              <w:rPr>
                <w:rFonts w:ascii="Calibri Light" w:hAnsi="Calibri Light" w:cs="Calibri Light"/>
                <w:sz w:val="22"/>
              </w:rPr>
              <w:t>staff</w:t>
            </w:r>
            <w:r w:rsidR="00562089" w:rsidRPr="008C599F">
              <w:rPr>
                <w:rFonts w:ascii="Calibri Light" w:hAnsi="Calibri Light" w:cs="Calibri Light"/>
                <w:sz w:val="22"/>
              </w:rPr>
              <w:t xml:space="preserve"> </w:t>
            </w:r>
            <w:r w:rsidRPr="008C599F">
              <w:rPr>
                <w:rFonts w:ascii="Calibri Light" w:hAnsi="Calibri Light" w:cs="Calibri Light"/>
                <w:sz w:val="22"/>
              </w:rPr>
              <w:t>interviews,</w:t>
            </w:r>
            <w:r w:rsidR="00562089" w:rsidRPr="008C599F">
              <w:rPr>
                <w:rFonts w:ascii="Calibri Light" w:hAnsi="Calibri Light" w:cs="Calibri Light"/>
                <w:sz w:val="22"/>
              </w:rPr>
              <w:t xml:space="preserve"> </w:t>
            </w:r>
            <w:r w:rsidRPr="008C599F">
              <w:rPr>
                <w:rFonts w:ascii="Calibri Light" w:hAnsi="Calibri Light" w:cs="Calibri Light"/>
                <w:sz w:val="22"/>
              </w:rPr>
              <w:t>however,</w:t>
            </w:r>
            <w:r w:rsidR="00562089" w:rsidRPr="008C599F">
              <w:rPr>
                <w:rFonts w:ascii="Calibri Light" w:hAnsi="Calibri Light" w:cs="Calibri Light"/>
                <w:sz w:val="22"/>
              </w:rPr>
              <w:t xml:space="preserve"> </w:t>
            </w:r>
            <w:r w:rsidRPr="008C599F">
              <w:rPr>
                <w:rFonts w:ascii="Calibri Light" w:hAnsi="Calibri Light" w:cs="Calibri Light"/>
                <w:sz w:val="22"/>
              </w:rPr>
              <w:t>provided</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that</w:t>
            </w:r>
            <w:r w:rsidR="00562089" w:rsidRPr="008C599F">
              <w:rPr>
                <w:rFonts w:ascii="Calibri Light" w:hAnsi="Calibri Light" w:cs="Calibri Light"/>
                <w:sz w:val="22"/>
              </w:rPr>
              <w:t xml:space="preserve"> </w:t>
            </w:r>
            <w:r w:rsidRPr="008C599F">
              <w:rPr>
                <w:rFonts w:ascii="Calibri Light" w:hAnsi="Calibri Light" w:cs="Calibri Light"/>
                <w:sz w:val="22"/>
              </w:rPr>
              <w:t>was</w:t>
            </w:r>
            <w:r w:rsidR="00562089" w:rsidRPr="008C599F">
              <w:rPr>
                <w:rFonts w:ascii="Calibri Light" w:hAnsi="Calibri Light" w:cs="Calibri Light"/>
                <w:sz w:val="22"/>
              </w:rPr>
              <w:t xml:space="preserve"> </w:t>
            </w:r>
            <w:r w:rsidRPr="008C599F">
              <w:rPr>
                <w:rFonts w:ascii="Calibri Light" w:hAnsi="Calibri Light" w:cs="Calibri Light"/>
                <w:sz w:val="22"/>
              </w:rPr>
              <w:t>not</w:t>
            </w:r>
            <w:r w:rsidR="00562089" w:rsidRPr="008C599F">
              <w:rPr>
                <w:rFonts w:ascii="Calibri Light" w:hAnsi="Calibri Light" w:cs="Calibri Light"/>
                <w:sz w:val="22"/>
              </w:rPr>
              <w:t xml:space="preserve"> </w:t>
            </w:r>
            <w:r w:rsidRPr="008C599F">
              <w:rPr>
                <w:rFonts w:ascii="Calibri Light" w:hAnsi="Calibri Light" w:cs="Calibri Light"/>
                <w:sz w:val="22"/>
              </w:rPr>
              <w:t>consistent</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documentation</w:t>
            </w:r>
            <w:r w:rsidR="00562089" w:rsidRPr="008C599F">
              <w:rPr>
                <w:rFonts w:ascii="Calibri Light" w:hAnsi="Calibri Light" w:cs="Calibri Light"/>
                <w:sz w:val="22"/>
              </w:rPr>
              <w:t xml:space="preserve"> </w:t>
            </w:r>
            <w:r w:rsidRPr="008C599F">
              <w:rPr>
                <w:rFonts w:ascii="Calibri Light" w:hAnsi="Calibri Light" w:cs="Calibri Light"/>
                <w:sz w:val="22"/>
              </w:rPr>
              <w:t>provided.</w:t>
            </w:r>
          </w:p>
          <w:p w14:paraId="1E215EA9" w14:textId="323745DD" w:rsidR="006B1F7B" w:rsidRPr="008C599F" w:rsidRDefault="006B1F7B" w:rsidP="00EA57B9">
            <w:pPr>
              <w:pStyle w:val="ListParagraph"/>
              <w:numPr>
                <w:ilvl w:val="0"/>
                <w:numId w:val="18"/>
              </w:numPr>
              <w:tabs>
                <w:tab w:val="left" w:pos="1643"/>
              </w:tabs>
              <w:ind w:left="426"/>
              <w:jc w:val="left"/>
            </w:pPr>
            <w:r w:rsidRPr="008C599F">
              <w:rPr>
                <w:rFonts w:ascii="Calibri Light" w:hAnsi="Calibri Light" w:cs="Calibri Light"/>
                <w:sz w:val="22"/>
              </w:rPr>
              <w:t>Documentation</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substantiate</w:t>
            </w:r>
            <w:r w:rsidR="00562089" w:rsidRPr="008C599F">
              <w:rPr>
                <w:rFonts w:ascii="Calibri Light" w:hAnsi="Calibri Light" w:cs="Calibri Light"/>
                <w:sz w:val="22"/>
              </w:rPr>
              <w:t xml:space="preserve"> </w:t>
            </w:r>
            <w:r w:rsidRPr="008C599F">
              <w:rPr>
                <w:rFonts w:ascii="Calibri Light" w:hAnsi="Calibri Light" w:cs="Calibri Light"/>
                <w:sz w:val="22"/>
              </w:rPr>
              <w:t>compliance</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some</w:t>
            </w:r>
            <w:r w:rsidR="00562089" w:rsidRPr="008C599F">
              <w:rPr>
                <w:rFonts w:ascii="Calibri Light" w:hAnsi="Calibri Light" w:cs="Calibri Light"/>
                <w:sz w:val="22"/>
              </w:rPr>
              <w:t xml:space="preserve"> </w:t>
            </w:r>
            <w:r w:rsidRPr="008C599F">
              <w:rPr>
                <w:rFonts w:ascii="Calibri Light" w:hAnsi="Calibri Light" w:cs="Calibri Light"/>
                <w:sz w:val="22"/>
              </w:rPr>
              <w:t>but</w:t>
            </w:r>
            <w:r w:rsidR="00562089" w:rsidRPr="008C599F">
              <w:rPr>
                <w:rFonts w:ascii="Calibri Light" w:hAnsi="Calibri Light" w:cs="Calibri Light"/>
                <w:sz w:val="22"/>
              </w:rPr>
              <w:t xml:space="preserve"> </w:t>
            </w:r>
            <w:r w:rsidRPr="008C599F">
              <w:rPr>
                <w:rFonts w:ascii="Calibri Light" w:hAnsi="Calibri Light" w:cs="Calibri Light"/>
                <w:sz w:val="22"/>
              </w:rPr>
              <w:t>not</w:t>
            </w:r>
            <w:r w:rsidR="00562089" w:rsidRPr="008C599F">
              <w:rPr>
                <w:rFonts w:ascii="Calibri Light" w:hAnsi="Calibri Light" w:cs="Calibri Light"/>
                <w:sz w:val="22"/>
              </w:rPr>
              <w:t xml:space="preserve"> </w:t>
            </w:r>
            <w:r w:rsidRPr="008C599F">
              <w:rPr>
                <w:rFonts w:ascii="Calibri Light" w:hAnsi="Calibri Light" w:cs="Calibri Light"/>
                <w:sz w:val="22"/>
              </w:rPr>
              <w:t>all</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regulatory</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contractual</w:t>
            </w:r>
            <w:r w:rsidR="00562089" w:rsidRPr="008C599F">
              <w:rPr>
                <w:rFonts w:ascii="Calibri Light" w:hAnsi="Calibri Light" w:cs="Calibri Light"/>
                <w:sz w:val="22"/>
              </w:rPr>
              <w:t xml:space="preserve"> </w:t>
            </w:r>
            <w:r w:rsidRPr="008C599F">
              <w:rPr>
                <w:rFonts w:ascii="Calibri Light" w:hAnsi="Calibri Light" w:cs="Calibri Light"/>
                <w:sz w:val="22"/>
              </w:rPr>
              <w:t>provisions</w:t>
            </w:r>
            <w:r w:rsidR="00562089" w:rsidRPr="008C599F">
              <w:rPr>
                <w:rFonts w:ascii="Calibri Light" w:hAnsi="Calibri Light" w:cs="Calibri Light"/>
                <w:sz w:val="22"/>
              </w:rPr>
              <w:t xml:space="preserve"> </w:t>
            </w:r>
            <w:r w:rsidRPr="008C599F">
              <w:rPr>
                <w:rFonts w:ascii="Calibri Light" w:hAnsi="Calibri Light" w:cs="Calibri Light"/>
                <w:sz w:val="22"/>
              </w:rPr>
              <w:t>was</w:t>
            </w:r>
            <w:r w:rsidR="00562089" w:rsidRPr="008C599F">
              <w:rPr>
                <w:rFonts w:ascii="Calibri Light" w:hAnsi="Calibri Light" w:cs="Calibri Light"/>
                <w:sz w:val="22"/>
              </w:rPr>
              <w:t xml:space="preserve"> </w:t>
            </w:r>
            <w:r w:rsidRPr="008C599F">
              <w:rPr>
                <w:rFonts w:ascii="Calibri Light" w:hAnsi="Calibri Light" w:cs="Calibri Light"/>
                <w:sz w:val="22"/>
              </w:rPr>
              <w:t>provided,</w:t>
            </w:r>
            <w:r w:rsidR="00562089" w:rsidRPr="008C599F">
              <w:rPr>
                <w:rFonts w:ascii="Calibri Light" w:hAnsi="Calibri Light" w:cs="Calibri Light"/>
                <w:sz w:val="22"/>
              </w:rPr>
              <w:t xml:space="preserve"> </w:t>
            </w:r>
            <w:r w:rsidRPr="008C599F">
              <w:rPr>
                <w:rFonts w:ascii="Calibri Light" w:hAnsi="Calibri Light" w:cs="Calibri Light"/>
                <w:sz w:val="22"/>
              </w:rPr>
              <w:t>although</w:t>
            </w:r>
            <w:r w:rsidR="00562089" w:rsidRPr="008C599F">
              <w:rPr>
                <w:rFonts w:ascii="Calibri Light" w:hAnsi="Calibri Light" w:cs="Calibri Light"/>
                <w:sz w:val="22"/>
              </w:rPr>
              <w:t xml:space="preserve"> </w:t>
            </w:r>
            <w:r w:rsidRPr="008C599F">
              <w:rPr>
                <w:rFonts w:ascii="Calibri Light" w:hAnsi="Calibri Light" w:cs="Calibri Light"/>
                <w:sz w:val="22"/>
              </w:rPr>
              <w:t>MCP</w:t>
            </w:r>
            <w:r w:rsidR="00562089" w:rsidRPr="008C599F">
              <w:rPr>
                <w:rFonts w:ascii="Calibri Light" w:hAnsi="Calibri Light" w:cs="Calibri Light"/>
                <w:sz w:val="22"/>
              </w:rPr>
              <w:t xml:space="preserve"> </w:t>
            </w:r>
            <w:r w:rsidRPr="008C599F">
              <w:rPr>
                <w:rFonts w:ascii="Calibri Light" w:hAnsi="Calibri Light" w:cs="Calibri Light"/>
                <w:sz w:val="22"/>
              </w:rPr>
              <w:t>staff</w:t>
            </w:r>
            <w:r w:rsidR="00562089" w:rsidRPr="008C599F">
              <w:rPr>
                <w:rFonts w:ascii="Calibri Light" w:hAnsi="Calibri Light" w:cs="Calibri Light"/>
                <w:sz w:val="22"/>
              </w:rPr>
              <w:t xml:space="preserve"> </w:t>
            </w:r>
            <w:r w:rsidRPr="008C599F">
              <w:rPr>
                <w:rFonts w:ascii="Calibri Light" w:hAnsi="Calibri Light" w:cs="Calibri Light"/>
                <w:sz w:val="22"/>
              </w:rPr>
              <w:t>interviews</w:t>
            </w:r>
            <w:r w:rsidR="00562089" w:rsidRPr="008C599F">
              <w:rPr>
                <w:rFonts w:ascii="Calibri Light" w:hAnsi="Calibri Light" w:cs="Calibri Light"/>
                <w:sz w:val="22"/>
              </w:rPr>
              <w:t xml:space="preserve"> </w:t>
            </w:r>
            <w:r w:rsidRPr="008C599F">
              <w:rPr>
                <w:rFonts w:ascii="Calibri Light" w:hAnsi="Calibri Light" w:cs="Calibri Light"/>
                <w:sz w:val="22"/>
              </w:rPr>
              <w:t>provided</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consistent</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compliance</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all</w:t>
            </w:r>
            <w:r w:rsidR="00562089" w:rsidRPr="008C599F">
              <w:rPr>
                <w:rFonts w:ascii="Calibri Light" w:hAnsi="Calibri Light" w:cs="Calibri Light"/>
                <w:sz w:val="22"/>
              </w:rPr>
              <w:t xml:space="preserve"> </w:t>
            </w:r>
            <w:r w:rsidRPr="008C599F">
              <w:rPr>
                <w:rFonts w:ascii="Calibri Light" w:hAnsi="Calibri Light" w:cs="Calibri Light"/>
                <w:sz w:val="22"/>
              </w:rPr>
              <w:t>requirements.</w:t>
            </w:r>
          </w:p>
          <w:p w14:paraId="01392E86" w14:textId="1A665762" w:rsidR="006B1F7B" w:rsidRPr="008C599F" w:rsidRDefault="006B1F7B" w:rsidP="00EA57B9">
            <w:pPr>
              <w:pStyle w:val="ListParagraph"/>
              <w:numPr>
                <w:ilvl w:val="0"/>
                <w:numId w:val="18"/>
              </w:numPr>
              <w:ind w:left="426"/>
              <w:jc w:val="left"/>
              <w:rPr>
                <w:rFonts w:ascii="Calibri Light" w:hAnsi="Calibri Light" w:cs="Calibri Light"/>
                <w:sz w:val="22"/>
              </w:rPr>
            </w:pPr>
            <w:r w:rsidRPr="008C599F">
              <w:rPr>
                <w:rFonts w:ascii="Calibri Light" w:hAnsi="Calibri Light" w:cs="Calibri Light"/>
                <w:sz w:val="22"/>
              </w:rPr>
              <w:t>Documentation</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substantiate</w:t>
            </w:r>
            <w:r w:rsidR="00562089" w:rsidRPr="008C599F">
              <w:rPr>
                <w:rFonts w:ascii="Calibri Light" w:hAnsi="Calibri Light" w:cs="Calibri Light"/>
                <w:sz w:val="22"/>
              </w:rPr>
              <w:t xml:space="preserve"> </w:t>
            </w:r>
            <w:r w:rsidRPr="008C599F">
              <w:rPr>
                <w:rFonts w:ascii="Calibri Light" w:hAnsi="Calibri Light" w:cs="Calibri Light"/>
                <w:sz w:val="22"/>
              </w:rPr>
              <w:t>compliance</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some</w:t>
            </w:r>
            <w:r w:rsidR="00562089" w:rsidRPr="008C599F">
              <w:rPr>
                <w:rFonts w:ascii="Calibri Light" w:hAnsi="Calibri Light" w:cs="Calibri Light"/>
                <w:sz w:val="22"/>
              </w:rPr>
              <w:t xml:space="preserve"> </w:t>
            </w:r>
            <w:r w:rsidRPr="008C599F">
              <w:rPr>
                <w:rFonts w:ascii="Calibri Light" w:hAnsi="Calibri Light" w:cs="Calibri Light"/>
                <w:sz w:val="22"/>
              </w:rPr>
              <w:t>but</w:t>
            </w:r>
            <w:r w:rsidR="00562089" w:rsidRPr="008C599F">
              <w:rPr>
                <w:rFonts w:ascii="Calibri Light" w:hAnsi="Calibri Light" w:cs="Calibri Light"/>
                <w:sz w:val="22"/>
              </w:rPr>
              <w:t xml:space="preserve"> </w:t>
            </w:r>
            <w:r w:rsidRPr="008C599F">
              <w:rPr>
                <w:rFonts w:ascii="Calibri Light" w:hAnsi="Calibri Light" w:cs="Calibri Light"/>
                <w:sz w:val="22"/>
              </w:rPr>
              <w:t>not</w:t>
            </w:r>
            <w:r w:rsidR="00562089" w:rsidRPr="008C599F">
              <w:rPr>
                <w:rFonts w:ascii="Calibri Light" w:hAnsi="Calibri Light" w:cs="Calibri Light"/>
                <w:sz w:val="22"/>
              </w:rPr>
              <w:t xml:space="preserve"> </w:t>
            </w:r>
            <w:r w:rsidRPr="008C599F">
              <w:rPr>
                <w:rFonts w:ascii="Calibri Light" w:hAnsi="Calibri Light" w:cs="Calibri Light"/>
                <w:sz w:val="22"/>
              </w:rPr>
              <w:t>all</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regulatory</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contractual</w:t>
            </w:r>
            <w:r w:rsidR="00562089" w:rsidRPr="008C599F">
              <w:rPr>
                <w:rFonts w:ascii="Calibri Light" w:hAnsi="Calibri Light" w:cs="Calibri Light"/>
                <w:sz w:val="22"/>
              </w:rPr>
              <w:t xml:space="preserve"> </w:t>
            </w:r>
            <w:r w:rsidRPr="008C599F">
              <w:rPr>
                <w:rFonts w:ascii="Calibri Light" w:hAnsi="Calibri Light" w:cs="Calibri Light"/>
                <w:sz w:val="22"/>
              </w:rPr>
              <w:t>provisions</w:t>
            </w:r>
            <w:r w:rsidR="00562089" w:rsidRPr="008C599F">
              <w:rPr>
                <w:rFonts w:ascii="Calibri Light" w:hAnsi="Calibri Light" w:cs="Calibri Light"/>
                <w:sz w:val="22"/>
              </w:rPr>
              <w:t xml:space="preserve"> </w:t>
            </w:r>
            <w:r w:rsidRPr="008C599F">
              <w:rPr>
                <w:rFonts w:ascii="Calibri Light" w:hAnsi="Calibri Light" w:cs="Calibri Light"/>
                <w:sz w:val="22"/>
              </w:rPr>
              <w:t>was</w:t>
            </w:r>
            <w:r w:rsidR="00562089" w:rsidRPr="008C599F">
              <w:rPr>
                <w:rFonts w:ascii="Calibri Light" w:hAnsi="Calibri Light" w:cs="Calibri Light"/>
                <w:sz w:val="22"/>
              </w:rPr>
              <w:t xml:space="preserve"> </w:t>
            </w:r>
            <w:r w:rsidRPr="008C599F">
              <w:rPr>
                <w:rFonts w:ascii="Calibri Light" w:hAnsi="Calibri Light" w:cs="Calibri Light"/>
                <w:sz w:val="22"/>
              </w:rPr>
              <w:t>provided,</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MCP</w:t>
            </w:r>
            <w:r w:rsidR="00562089" w:rsidRPr="008C599F">
              <w:rPr>
                <w:rFonts w:ascii="Calibri Light" w:hAnsi="Calibri Light" w:cs="Calibri Light"/>
                <w:sz w:val="22"/>
              </w:rPr>
              <w:t xml:space="preserve"> </w:t>
            </w:r>
            <w:r w:rsidRPr="008C599F">
              <w:rPr>
                <w:rFonts w:ascii="Calibri Light" w:hAnsi="Calibri Light" w:cs="Calibri Light"/>
                <w:sz w:val="22"/>
              </w:rPr>
              <w:t>staff</w:t>
            </w:r>
            <w:r w:rsidR="00562089" w:rsidRPr="008C599F">
              <w:rPr>
                <w:rFonts w:ascii="Calibri Light" w:hAnsi="Calibri Light" w:cs="Calibri Light"/>
                <w:sz w:val="22"/>
              </w:rPr>
              <w:t xml:space="preserve"> </w:t>
            </w:r>
            <w:r w:rsidRPr="008C599F">
              <w:rPr>
                <w:rFonts w:ascii="Calibri Light" w:hAnsi="Calibri Light" w:cs="Calibri Light"/>
                <w:sz w:val="22"/>
              </w:rPr>
              <w:t>interviews</w:t>
            </w:r>
            <w:r w:rsidR="00562089" w:rsidRPr="008C599F">
              <w:rPr>
                <w:rFonts w:ascii="Calibri Light" w:hAnsi="Calibri Light" w:cs="Calibri Light"/>
                <w:sz w:val="22"/>
              </w:rPr>
              <w:t xml:space="preserve"> </w:t>
            </w:r>
            <w:r w:rsidRPr="008C599F">
              <w:rPr>
                <w:rFonts w:ascii="Calibri Light" w:hAnsi="Calibri Light" w:cs="Calibri Light"/>
                <w:sz w:val="22"/>
              </w:rPr>
              <w:t>provided</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inconsistent</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compliance</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all</w:t>
            </w:r>
            <w:r w:rsidR="00562089" w:rsidRPr="008C599F">
              <w:rPr>
                <w:rFonts w:ascii="Calibri Light" w:hAnsi="Calibri Light" w:cs="Calibri Light"/>
                <w:sz w:val="22"/>
              </w:rPr>
              <w:t xml:space="preserve"> </w:t>
            </w:r>
            <w:r w:rsidRPr="008C599F">
              <w:rPr>
                <w:rFonts w:ascii="Calibri Light" w:hAnsi="Calibri Light" w:cs="Calibri Light"/>
                <w:sz w:val="22"/>
              </w:rPr>
              <w:t>requirements.</w:t>
            </w:r>
          </w:p>
        </w:tc>
      </w:tr>
      <w:tr w:rsidR="006B1F7B" w:rsidRPr="008C599F" w14:paraId="27FB67FD" w14:textId="77777777" w:rsidTr="00797548">
        <w:tc>
          <w:tcPr>
            <w:tcW w:w="2785" w:type="dxa"/>
          </w:tcPr>
          <w:p w14:paraId="5147848F" w14:textId="4B2CEB7F" w:rsidR="006B1F7B" w:rsidRPr="008C599F" w:rsidRDefault="006B1F7B" w:rsidP="00797548">
            <w:pPr>
              <w:jc w:val="left"/>
              <w:rPr>
                <w:rFonts w:ascii="Calibri Light" w:hAnsi="Calibri Light" w:cs="Calibri Light"/>
                <w:sz w:val="22"/>
              </w:rPr>
            </w:pPr>
            <w:r w:rsidRPr="008C599F">
              <w:rPr>
                <w:rFonts w:ascii="Calibri Light" w:hAnsi="Calibri Light" w:cs="Calibri Light"/>
                <w:sz w:val="22"/>
              </w:rPr>
              <w:t>Not</w:t>
            </w:r>
            <w:r w:rsidR="00562089" w:rsidRPr="008C599F">
              <w:rPr>
                <w:rFonts w:ascii="Calibri Light" w:hAnsi="Calibri Light" w:cs="Calibri Light"/>
                <w:sz w:val="22"/>
              </w:rPr>
              <w:t xml:space="preserve"> </w:t>
            </w:r>
            <w:r w:rsidRPr="008C599F">
              <w:rPr>
                <w:rFonts w:ascii="Calibri Light" w:hAnsi="Calibri Light" w:cs="Calibri Light"/>
                <w:sz w:val="22"/>
              </w:rPr>
              <w:t>Met</w:t>
            </w:r>
            <w:r w:rsidR="00562089" w:rsidRPr="008C599F">
              <w:rPr>
                <w:rFonts w:ascii="Calibri Light" w:hAnsi="Calibri Light" w:cs="Calibri Light"/>
                <w:sz w:val="22"/>
              </w:rPr>
              <w:t xml:space="preserve"> </w:t>
            </w:r>
            <w:r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0</w:t>
            </w:r>
            <w:r w:rsidR="00562089" w:rsidRPr="008C599F">
              <w:rPr>
                <w:rFonts w:ascii="Calibri Light" w:hAnsi="Calibri Light" w:cs="Calibri Light"/>
                <w:sz w:val="22"/>
              </w:rPr>
              <w:t xml:space="preserve"> </w:t>
            </w:r>
            <w:r w:rsidRPr="008C599F">
              <w:rPr>
                <w:rFonts w:ascii="Calibri Light" w:hAnsi="Calibri Light" w:cs="Calibri Light"/>
                <w:sz w:val="22"/>
              </w:rPr>
              <w:t>points</w:t>
            </w:r>
          </w:p>
        </w:tc>
        <w:tc>
          <w:tcPr>
            <w:tcW w:w="8005" w:type="dxa"/>
          </w:tcPr>
          <w:p w14:paraId="3FB543EB" w14:textId="0FCC1A82" w:rsidR="006B1F7B" w:rsidRPr="008C599F" w:rsidRDefault="006B1F7B">
            <w:pPr>
              <w:jc w:val="left"/>
              <w:rPr>
                <w:rFonts w:ascii="Calibri Light" w:hAnsi="Calibri Light" w:cs="Calibri Light"/>
                <w:sz w:val="22"/>
              </w:rPr>
            </w:pPr>
            <w:r w:rsidRPr="008C599F">
              <w:rPr>
                <w:rFonts w:ascii="Calibri Light" w:hAnsi="Calibri Light" w:cs="Calibri Light"/>
                <w:sz w:val="22"/>
              </w:rPr>
              <w:t>There</w:t>
            </w:r>
            <w:r w:rsidR="00562089" w:rsidRPr="008C599F">
              <w:rPr>
                <w:rFonts w:ascii="Calibri Light" w:hAnsi="Calibri Light" w:cs="Calibri Light"/>
                <w:sz w:val="22"/>
              </w:rPr>
              <w:t xml:space="preserve"> </w:t>
            </w:r>
            <w:r w:rsidRPr="008C599F">
              <w:rPr>
                <w:rFonts w:ascii="Calibri Light" w:hAnsi="Calibri Light" w:cs="Calibri Light"/>
                <w:sz w:val="22"/>
              </w:rPr>
              <w:t>was</w:t>
            </w:r>
            <w:r w:rsidR="00562089" w:rsidRPr="008C599F">
              <w:rPr>
                <w:rFonts w:ascii="Calibri Light" w:hAnsi="Calibri Light" w:cs="Calibri Light"/>
                <w:sz w:val="22"/>
              </w:rPr>
              <w:t xml:space="preserve"> </w:t>
            </w:r>
            <w:r w:rsidRPr="008C599F">
              <w:rPr>
                <w:rFonts w:ascii="Calibri Light" w:hAnsi="Calibri Light" w:cs="Calibri Light"/>
                <w:sz w:val="22"/>
              </w:rPr>
              <w:t>an</w:t>
            </w:r>
            <w:r w:rsidR="00562089" w:rsidRPr="008C599F">
              <w:rPr>
                <w:rFonts w:ascii="Calibri Light" w:hAnsi="Calibri Light" w:cs="Calibri Light"/>
                <w:sz w:val="22"/>
              </w:rPr>
              <w:t xml:space="preserve"> </w:t>
            </w:r>
            <w:r w:rsidRPr="008C599F">
              <w:rPr>
                <w:rFonts w:ascii="Calibri Light" w:hAnsi="Calibri Light" w:cs="Calibri Light"/>
                <w:sz w:val="22"/>
              </w:rPr>
              <w:t>absence</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documentation</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substantiate</w:t>
            </w:r>
            <w:r w:rsidR="00562089" w:rsidRPr="008C599F">
              <w:rPr>
                <w:rFonts w:ascii="Calibri Light" w:hAnsi="Calibri Light" w:cs="Calibri Light"/>
                <w:sz w:val="22"/>
              </w:rPr>
              <w:t xml:space="preserve"> </w:t>
            </w:r>
            <w:r w:rsidRPr="008C599F">
              <w:rPr>
                <w:rFonts w:ascii="Calibri Light" w:hAnsi="Calibri Light" w:cs="Calibri Light"/>
                <w:sz w:val="22"/>
              </w:rPr>
              <w:t>compliance</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any</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regulatory</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contractual</w:t>
            </w:r>
            <w:r w:rsidR="00562089" w:rsidRPr="008C599F">
              <w:rPr>
                <w:rFonts w:ascii="Calibri Light" w:hAnsi="Calibri Light" w:cs="Calibri Light"/>
                <w:sz w:val="22"/>
              </w:rPr>
              <w:t xml:space="preserve"> </w:t>
            </w:r>
            <w:r w:rsidRPr="008C599F">
              <w:rPr>
                <w:rFonts w:ascii="Calibri Light" w:hAnsi="Calibri Light" w:cs="Calibri Light"/>
                <w:sz w:val="22"/>
              </w:rPr>
              <w:t>requirements</w:t>
            </w:r>
            <w:r w:rsidR="00797548"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MCP</w:t>
            </w:r>
            <w:r w:rsidR="00562089" w:rsidRPr="008C599F">
              <w:rPr>
                <w:rFonts w:ascii="Calibri Light" w:hAnsi="Calibri Light" w:cs="Calibri Light"/>
                <w:sz w:val="22"/>
              </w:rPr>
              <w:t xml:space="preserve"> </w:t>
            </w:r>
            <w:r w:rsidRPr="008C599F">
              <w:rPr>
                <w:rFonts w:ascii="Calibri Light" w:hAnsi="Calibri Light" w:cs="Calibri Light"/>
                <w:sz w:val="22"/>
              </w:rPr>
              <w:t>staff</w:t>
            </w:r>
            <w:r w:rsidR="00562089" w:rsidRPr="008C599F">
              <w:rPr>
                <w:rFonts w:ascii="Calibri Light" w:hAnsi="Calibri Light" w:cs="Calibri Light"/>
                <w:sz w:val="22"/>
              </w:rPr>
              <w:t xml:space="preserve"> </w:t>
            </w:r>
            <w:r w:rsidRPr="008C599F">
              <w:rPr>
                <w:rFonts w:ascii="Calibri Light" w:hAnsi="Calibri Light" w:cs="Calibri Light"/>
                <w:sz w:val="22"/>
              </w:rPr>
              <w:t>did</w:t>
            </w:r>
            <w:r w:rsidR="00562089" w:rsidRPr="008C599F">
              <w:rPr>
                <w:rFonts w:ascii="Calibri Light" w:hAnsi="Calibri Light" w:cs="Calibri Light"/>
                <w:sz w:val="22"/>
              </w:rPr>
              <w:t xml:space="preserve"> </w:t>
            </w:r>
            <w:r w:rsidRPr="008C599F">
              <w:rPr>
                <w:rFonts w:ascii="Calibri Light" w:hAnsi="Calibri Light" w:cs="Calibri Light"/>
                <w:sz w:val="22"/>
              </w:rPr>
              <w:t>not</w:t>
            </w:r>
            <w:r w:rsidR="00562089" w:rsidRPr="008C599F">
              <w:rPr>
                <w:rFonts w:ascii="Calibri Light" w:hAnsi="Calibri Light" w:cs="Calibri Light"/>
                <w:sz w:val="22"/>
              </w:rPr>
              <w:t xml:space="preserve"> </w:t>
            </w:r>
            <w:r w:rsidRPr="008C599F">
              <w:rPr>
                <w:rFonts w:ascii="Calibri Light" w:hAnsi="Calibri Light" w:cs="Calibri Light"/>
                <w:sz w:val="22"/>
              </w:rPr>
              <w:t>provide</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support</w:t>
            </w:r>
            <w:r w:rsidR="00562089" w:rsidRPr="008C599F">
              <w:rPr>
                <w:rFonts w:ascii="Calibri Light" w:hAnsi="Calibri Light" w:cs="Calibri Light"/>
                <w:sz w:val="22"/>
              </w:rPr>
              <w:t xml:space="preserve"> </w:t>
            </w:r>
            <w:r w:rsidRPr="008C599F">
              <w:rPr>
                <w:rFonts w:ascii="Calibri Light" w:hAnsi="Calibri Light" w:cs="Calibri Light"/>
                <w:sz w:val="22"/>
              </w:rPr>
              <w:t>compliance</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requirements.</w:t>
            </w:r>
          </w:p>
        </w:tc>
      </w:tr>
      <w:tr w:rsidR="006B1F7B" w:rsidRPr="008C599F" w14:paraId="6A1D8432" w14:textId="77777777" w:rsidTr="00797548">
        <w:tc>
          <w:tcPr>
            <w:tcW w:w="2785" w:type="dxa"/>
          </w:tcPr>
          <w:p w14:paraId="72D111AD" w14:textId="7B8F7D4D" w:rsidR="006B1F7B" w:rsidRPr="008C599F" w:rsidRDefault="006B1F7B" w:rsidP="00797548">
            <w:pPr>
              <w:jc w:val="left"/>
              <w:rPr>
                <w:rFonts w:ascii="Calibri Light" w:hAnsi="Calibri Light" w:cs="Calibri Light"/>
                <w:sz w:val="22"/>
              </w:rPr>
            </w:pPr>
            <w:r w:rsidRPr="008C599F">
              <w:rPr>
                <w:rFonts w:ascii="Calibri Light" w:hAnsi="Calibri Light" w:cs="Calibri Light"/>
                <w:sz w:val="22"/>
              </w:rPr>
              <w:t>Not</w:t>
            </w:r>
            <w:r w:rsidR="00562089" w:rsidRPr="008C599F">
              <w:rPr>
                <w:rFonts w:ascii="Calibri Light" w:hAnsi="Calibri Light" w:cs="Calibri Light"/>
                <w:sz w:val="22"/>
              </w:rPr>
              <w:t xml:space="preserve"> </w:t>
            </w:r>
            <w:r w:rsidRPr="008C599F">
              <w:rPr>
                <w:rFonts w:ascii="Calibri Light" w:hAnsi="Calibri Light" w:cs="Calibri Light"/>
                <w:sz w:val="22"/>
              </w:rPr>
              <w:t>Applicable</w:t>
            </w:r>
            <w:r w:rsidR="00562089" w:rsidRPr="008C599F">
              <w:rPr>
                <w:rFonts w:ascii="Calibri Light" w:hAnsi="Calibri Light" w:cs="Calibri Light"/>
                <w:sz w:val="22"/>
              </w:rPr>
              <w:t xml:space="preserve"> </w:t>
            </w:r>
          </w:p>
        </w:tc>
        <w:tc>
          <w:tcPr>
            <w:tcW w:w="8005" w:type="dxa"/>
          </w:tcPr>
          <w:p w14:paraId="599FFF99" w14:textId="1CCFBDFD" w:rsidR="006B1F7B" w:rsidRPr="008C599F" w:rsidRDefault="006B1F7B" w:rsidP="00CD7525">
            <w:pPr>
              <w:jc w:val="left"/>
              <w:rPr>
                <w:rFonts w:ascii="Calibri Light" w:hAnsi="Calibri Light" w:cs="Calibri Light"/>
                <w:sz w:val="22"/>
              </w:rPr>
            </w:pP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requirement</w:t>
            </w:r>
            <w:r w:rsidR="00562089" w:rsidRPr="008C599F">
              <w:rPr>
                <w:rFonts w:ascii="Calibri Light" w:hAnsi="Calibri Light" w:cs="Calibri Light"/>
                <w:sz w:val="22"/>
              </w:rPr>
              <w:t xml:space="preserve"> </w:t>
            </w:r>
            <w:r w:rsidRPr="008C599F">
              <w:rPr>
                <w:rFonts w:ascii="Calibri Light" w:hAnsi="Calibri Light" w:cs="Calibri Light"/>
                <w:sz w:val="22"/>
              </w:rPr>
              <w:t>was</w:t>
            </w:r>
            <w:r w:rsidR="00562089" w:rsidRPr="008C599F">
              <w:rPr>
                <w:rFonts w:ascii="Calibri Light" w:hAnsi="Calibri Light" w:cs="Calibri Light"/>
                <w:sz w:val="22"/>
              </w:rPr>
              <w:t xml:space="preserve"> </w:t>
            </w:r>
            <w:r w:rsidRPr="008C599F">
              <w:rPr>
                <w:rFonts w:ascii="Calibri Light" w:hAnsi="Calibri Light" w:cs="Calibri Light"/>
                <w:sz w:val="22"/>
              </w:rPr>
              <w:t>not</w:t>
            </w:r>
            <w:r w:rsidR="00562089" w:rsidRPr="008C599F">
              <w:rPr>
                <w:rFonts w:ascii="Calibri Light" w:hAnsi="Calibri Light" w:cs="Calibri Light"/>
                <w:sz w:val="22"/>
              </w:rPr>
              <w:t xml:space="preserve"> </w:t>
            </w:r>
            <w:r w:rsidRPr="008C599F">
              <w:rPr>
                <w:rFonts w:ascii="Calibri Light" w:hAnsi="Calibri Light" w:cs="Calibri Light"/>
                <w:sz w:val="22"/>
              </w:rPr>
              <w:t>applicable</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MCP.</w:t>
            </w:r>
            <w:r w:rsidR="00562089" w:rsidRPr="008C599F">
              <w:rPr>
                <w:rFonts w:ascii="Calibri Light" w:hAnsi="Calibri Light" w:cs="Calibri Light"/>
                <w:sz w:val="22"/>
              </w:rPr>
              <w:t xml:space="preserve"> </w:t>
            </w:r>
            <w:r w:rsidRPr="008C599F">
              <w:rPr>
                <w:rFonts w:ascii="Calibri Light" w:hAnsi="Calibri Light" w:cs="Calibri Light"/>
                <w:sz w:val="22"/>
              </w:rPr>
              <w:t>N</w:t>
            </w:r>
            <w:r w:rsidR="00797548" w:rsidRPr="008C599F">
              <w:rPr>
                <w:rFonts w:ascii="Calibri Light" w:hAnsi="Calibri Light" w:cs="Calibri Light"/>
                <w:sz w:val="22"/>
              </w:rPr>
              <w:t>ot applicable</w:t>
            </w:r>
            <w:r w:rsidR="00562089" w:rsidRPr="008C599F">
              <w:rPr>
                <w:rFonts w:ascii="Calibri Light" w:hAnsi="Calibri Light" w:cs="Calibri Light"/>
                <w:sz w:val="22"/>
              </w:rPr>
              <w:t xml:space="preserve"> </w:t>
            </w:r>
            <w:r w:rsidRPr="008C599F">
              <w:rPr>
                <w:rFonts w:ascii="Calibri Light" w:hAnsi="Calibri Light" w:cs="Calibri Light"/>
                <w:sz w:val="22"/>
              </w:rPr>
              <w:t>elements</w:t>
            </w:r>
            <w:r w:rsidR="00562089" w:rsidRPr="008C599F">
              <w:rPr>
                <w:rFonts w:ascii="Calibri Light" w:hAnsi="Calibri Light" w:cs="Calibri Light"/>
                <w:sz w:val="22"/>
              </w:rPr>
              <w:t xml:space="preserve"> </w:t>
            </w:r>
            <w:r w:rsidRPr="008C599F">
              <w:rPr>
                <w:rFonts w:ascii="Calibri Light" w:hAnsi="Calibri Light" w:cs="Calibri Light"/>
                <w:sz w:val="22"/>
              </w:rPr>
              <w:t>are</w:t>
            </w:r>
            <w:r w:rsidR="00562089" w:rsidRPr="008C599F">
              <w:rPr>
                <w:rFonts w:ascii="Calibri Light" w:hAnsi="Calibri Light" w:cs="Calibri Light"/>
                <w:sz w:val="22"/>
              </w:rPr>
              <w:t xml:space="preserve"> </w:t>
            </w:r>
            <w:r w:rsidRPr="008C599F">
              <w:rPr>
                <w:rFonts w:ascii="Calibri Light" w:hAnsi="Calibri Light" w:cs="Calibri Light"/>
                <w:sz w:val="22"/>
              </w:rPr>
              <w:t>removed</w:t>
            </w:r>
            <w:r w:rsidR="00562089" w:rsidRPr="008C599F">
              <w:rPr>
                <w:rFonts w:ascii="Calibri Light" w:hAnsi="Calibri Light" w:cs="Calibri Light"/>
                <w:sz w:val="22"/>
              </w:rPr>
              <w:t xml:space="preserve"> </w:t>
            </w:r>
            <w:r w:rsidRPr="008C599F">
              <w:rPr>
                <w:rFonts w:ascii="Calibri Light" w:hAnsi="Calibri Light" w:cs="Calibri Light"/>
                <w:sz w:val="22"/>
              </w:rPr>
              <w:t>from</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denominator</w:t>
            </w:r>
          </w:p>
        </w:tc>
      </w:tr>
    </w:tbl>
    <w:p w14:paraId="0965566C" w14:textId="4634F911" w:rsidR="006B1F7B" w:rsidRPr="008C599F" w:rsidRDefault="00797548" w:rsidP="00797548">
      <w:pPr>
        <w:spacing w:after="480"/>
        <w:rPr>
          <w:rFonts w:ascii="Calibri Light" w:hAnsi="Calibri Light" w:cs="Calibri Light"/>
          <w:sz w:val="20"/>
          <w:szCs w:val="18"/>
        </w:rPr>
      </w:pPr>
      <w:r w:rsidRPr="008C599F">
        <w:rPr>
          <w:rFonts w:ascii="Calibri Light" w:hAnsi="Calibri Light" w:cs="Calibri Light"/>
          <w:sz w:val="20"/>
          <w:szCs w:val="18"/>
        </w:rPr>
        <w:t>MCP: managed care plan.</w:t>
      </w:r>
    </w:p>
    <w:p w14:paraId="0FB12210" w14:textId="4A9CB31F" w:rsidR="006B1F7B" w:rsidRPr="008C599F" w:rsidRDefault="006B1F7B" w:rsidP="00D31ABA">
      <w:pPr>
        <w:pStyle w:val="Heading3"/>
      </w:pPr>
      <w:bookmarkStart w:id="172" w:name="_Toc153924196"/>
      <w:bookmarkStart w:id="173" w:name="_Toc192537091"/>
      <w:r w:rsidRPr="008C599F">
        <w:t>Description</w:t>
      </w:r>
      <w:r w:rsidR="00562089" w:rsidRPr="008C599F">
        <w:t xml:space="preserve"> </w:t>
      </w:r>
      <w:r w:rsidRPr="008C599F">
        <w:t>of</w:t>
      </w:r>
      <w:r w:rsidR="00562089" w:rsidRPr="008C599F">
        <w:t xml:space="preserve"> </w:t>
      </w:r>
      <w:r w:rsidRPr="008C599F">
        <w:t>Data</w:t>
      </w:r>
      <w:r w:rsidR="00562089" w:rsidRPr="008C599F">
        <w:t xml:space="preserve"> </w:t>
      </w:r>
      <w:r w:rsidRPr="008C599F">
        <w:t>Obtained</w:t>
      </w:r>
      <w:bookmarkEnd w:id="172"/>
      <w:bookmarkEnd w:id="173"/>
    </w:p>
    <w:p w14:paraId="19747577" w14:textId="2D4F4F78" w:rsidR="006B1F7B" w:rsidRPr="008C599F" w:rsidRDefault="006B1F7B" w:rsidP="006B1F7B">
      <w:pPr>
        <w:rPr>
          <w:rFonts w:ascii="Calibri Light" w:hAnsi="Calibri Light" w:cs="Calibri Light"/>
        </w:rPr>
      </w:pPr>
      <w:r w:rsidRPr="008C599F">
        <w:rPr>
          <w:rFonts w:ascii="Calibri Light" w:hAnsi="Calibri Light" w:cs="Calibri Light"/>
        </w:rPr>
        <w:t>Compliance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included</w:t>
      </w:r>
      <w:r w:rsidR="00562089" w:rsidRPr="008C599F">
        <w:rPr>
          <w:rFonts w:ascii="Calibri Light" w:hAnsi="Calibri Light" w:cs="Calibri Light"/>
        </w:rPr>
        <w:t xml:space="preserve"> </w:t>
      </w:r>
      <w:r w:rsidRPr="008C599F">
        <w:rPr>
          <w:rFonts w:ascii="Calibri Light" w:hAnsi="Calibri Light" w:cs="Calibri Light"/>
        </w:rPr>
        <w:t>detailed</w:t>
      </w:r>
      <w:r w:rsidR="00562089" w:rsidRPr="008C599F">
        <w:rPr>
          <w:rFonts w:ascii="Calibri Light" w:hAnsi="Calibri Light" w:cs="Calibri Light"/>
        </w:rPr>
        <w:t xml:space="preserve"> </w:t>
      </w:r>
      <w:r w:rsidRPr="008C599F">
        <w:rPr>
          <w:rFonts w:ascii="Calibri Light" w:hAnsi="Calibri Light" w:cs="Calibri Light"/>
        </w:rPr>
        <w:t>regulatory</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contractual</w:t>
      </w:r>
      <w:r w:rsidR="00562089" w:rsidRPr="008C599F">
        <w:rPr>
          <w:rFonts w:ascii="Calibri Light" w:hAnsi="Calibri Light" w:cs="Calibri Light"/>
        </w:rPr>
        <w:t xml:space="preserve"> </w:t>
      </w:r>
      <w:r w:rsidRPr="008C599F">
        <w:rPr>
          <w:rFonts w:ascii="Calibri Light" w:hAnsi="Calibri Light" w:cs="Calibri Light"/>
        </w:rPr>
        <w:t>requirements</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each</w:t>
      </w:r>
      <w:r w:rsidR="00562089" w:rsidRPr="008C599F">
        <w:rPr>
          <w:rFonts w:ascii="Calibri Light" w:hAnsi="Calibri Light" w:cs="Calibri Light"/>
        </w:rPr>
        <w:t xml:space="preserve"> </w:t>
      </w:r>
      <w:r w:rsidRPr="008C599F">
        <w:rPr>
          <w:rFonts w:ascii="Calibri Light" w:hAnsi="Calibri Light" w:cs="Calibri Light"/>
        </w:rPr>
        <w:t>standard</w:t>
      </w:r>
      <w:r w:rsidR="00562089" w:rsidRPr="008C599F">
        <w:rPr>
          <w:rFonts w:ascii="Calibri Light" w:hAnsi="Calibri Light" w:cs="Calibri Light"/>
        </w:rPr>
        <w:t xml:space="preserve"> </w:t>
      </w:r>
      <w:r w:rsidRPr="008C599F">
        <w:rPr>
          <w:rFonts w:ascii="Calibri Light" w:hAnsi="Calibri Light" w:cs="Calibri Light"/>
        </w:rPr>
        <w:t>area.</w:t>
      </w:r>
      <w:r w:rsidR="00562089" w:rsidRPr="008C599F">
        <w:rPr>
          <w:rFonts w:ascii="Calibri Light" w:eastAsiaTheme="minorHAnsi" w:hAnsi="Calibri Light" w:cs="Calibri Light"/>
          <w:szCs w:val="24"/>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MCPs</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provided</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appropriate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tools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asked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provide</w:t>
      </w:r>
      <w:r w:rsidR="00562089" w:rsidRPr="008C599F">
        <w:rPr>
          <w:rFonts w:ascii="Calibri Light" w:hAnsi="Calibri Light" w:cs="Calibri Light"/>
        </w:rPr>
        <w:t xml:space="preserve"> </w:t>
      </w:r>
      <w:r w:rsidRPr="008C599F">
        <w:rPr>
          <w:rFonts w:ascii="Calibri Light" w:hAnsi="Calibri Light" w:cs="Calibri Light"/>
        </w:rPr>
        <w:t>documentation</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substantiate</w:t>
      </w:r>
      <w:r w:rsidR="00562089" w:rsidRPr="008C599F">
        <w:rPr>
          <w:rFonts w:ascii="Calibri Light" w:hAnsi="Calibri Light" w:cs="Calibri Light"/>
        </w:rPr>
        <w:t xml:space="preserve"> </w:t>
      </w:r>
      <w:r w:rsidRPr="008C599F">
        <w:rPr>
          <w:rFonts w:ascii="Calibri Light" w:hAnsi="Calibri Light" w:cs="Calibri Light"/>
        </w:rPr>
        <w:t>compliance</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each</w:t>
      </w:r>
      <w:r w:rsidR="00562089" w:rsidRPr="008C599F">
        <w:rPr>
          <w:rFonts w:ascii="Calibri Light" w:hAnsi="Calibri Light" w:cs="Calibri Light"/>
        </w:rPr>
        <w:t xml:space="preserve"> </w:t>
      </w:r>
      <w:r w:rsidRPr="008C599F">
        <w:rPr>
          <w:rFonts w:ascii="Calibri Light" w:hAnsi="Calibri Light" w:cs="Calibri Light"/>
        </w:rPr>
        <w:t>requirement</w:t>
      </w:r>
      <w:r w:rsidR="00562089" w:rsidRPr="008C599F">
        <w:rPr>
          <w:rFonts w:ascii="Calibri Light" w:hAnsi="Calibri Light" w:cs="Calibri Light"/>
        </w:rPr>
        <w:t xml:space="preserve"> </w:t>
      </w:r>
      <w:r w:rsidRPr="008C599F">
        <w:rPr>
          <w:rFonts w:ascii="Calibri Light" w:hAnsi="Calibri Light" w:cs="Calibri Light"/>
        </w:rPr>
        <w:t>during</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period.</w:t>
      </w:r>
      <w:r w:rsidR="00562089" w:rsidRPr="008C599F">
        <w:rPr>
          <w:rFonts w:ascii="Calibri Light" w:hAnsi="Calibri Light" w:cs="Calibri Light"/>
        </w:rPr>
        <w:t xml:space="preserve"> </w:t>
      </w:r>
      <w:r w:rsidRPr="008C599F">
        <w:rPr>
          <w:rFonts w:ascii="Calibri Light" w:hAnsi="Calibri Light" w:cs="Calibri Light"/>
        </w:rPr>
        <w:t>Examples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documentation</w:t>
      </w:r>
      <w:r w:rsidR="00562089" w:rsidRPr="008C599F">
        <w:rPr>
          <w:rFonts w:ascii="Calibri Light" w:hAnsi="Calibri Light" w:cs="Calibri Light"/>
        </w:rPr>
        <w:t xml:space="preserve"> </w:t>
      </w:r>
      <w:r w:rsidRPr="008C599F">
        <w:rPr>
          <w:rFonts w:ascii="Calibri Light" w:hAnsi="Calibri Light" w:cs="Calibri Light"/>
        </w:rPr>
        <w:t>provided</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MCPs</w:t>
      </w:r>
      <w:r w:rsidR="00562089" w:rsidRPr="008C599F">
        <w:rPr>
          <w:rFonts w:ascii="Calibri Light" w:hAnsi="Calibri Light" w:cs="Calibri Light"/>
        </w:rPr>
        <w:t xml:space="preserve"> </w:t>
      </w:r>
      <w:r w:rsidRPr="008C599F">
        <w:rPr>
          <w:rFonts w:ascii="Calibri Light" w:hAnsi="Calibri Light" w:cs="Calibri Light"/>
        </w:rPr>
        <w:t>included:</w:t>
      </w:r>
      <w:r w:rsidR="00562089" w:rsidRPr="008C599F">
        <w:rPr>
          <w:rFonts w:ascii="Calibri Light" w:hAnsi="Calibri Light" w:cs="Calibri Light"/>
        </w:rPr>
        <w:t xml:space="preserve"> </w:t>
      </w:r>
      <w:r w:rsidRPr="008C599F">
        <w:rPr>
          <w:rFonts w:ascii="Calibri Light" w:hAnsi="Calibri Light" w:cs="Calibri Light"/>
        </w:rPr>
        <w:t>policies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procedures,</w:t>
      </w:r>
      <w:r w:rsidR="00562089" w:rsidRPr="008C599F">
        <w:rPr>
          <w:rFonts w:ascii="Calibri Light" w:hAnsi="Calibri Light" w:cs="Calibri Light"/>
        </w:rPr>
        <w:t xml:space="preserve"> </w:t>
      </w:r>
      <w:r w:rsidRPr="008C599F">
        <w:rPr>
          <w:rFonts w:ascii="Calibri Light" w:hAnsi="Calibri Light" w:cs="Calibri Light"/>
        </w:rPr>
        <w:t>standard</w:t>
      </w:r>
      <w:r w:rsidR="00562089" w:rsidRPr="008C599F">
        <w:rPr>
          <w:rFonts w:ascii="Calibri Light" w:hAnsi="Calibri Light" w:cs="Calibri Light"/>
        </w:rPr>
        <w:t xml:space="preserve"> </w:t>
      </w:r>
      <w:r w:rsidRPr="008C599F">
        <w:rPr>
          <w:rFonts w:ascii="Calibri Light" w:hAnsi="Calibri Light" w:cs="Calibri Light"/>
        </w:rPr>
        <w:t>operating</w:t>
      </w:r>
      <w:r w:rsidR="00562089" w:rsidRPr="008C599F">
        <w:rPr>
          <w:rFonts w:ascii="Calibri Light" w:hAnsi="Calibri Light" w:cs="Calibri Light"/>
        </w:rPr>
        <w:t xml:space="preserve"> </w:t>
      </w:r>
      <w:r w:rsidRPr="008C599F">
        <w:rPr>
          <w:rFonts w:ascii="Calibri Light" w:hAnsi="Calibri Light" w:cs="Calibri Light"/>
        </w:rPr>
        <w:t>procedures,</w:t>
      </w:r>
      <w:r w:rsidR="00562089" w:rsidRPr="008C599F">
        <w:rPr>
          <w:rFonts w:ascii="Calibri Light" w:hAnsi="Calibri Light" w:cs="Calibri Light"/>
        </w:rPr>
        <w:t xml:space="preserve"> </w:t>
      </w:r>
      <w:r w:rsidRPr="008C599F">
        <w:rPr>
          <w:rFonts w:ascii="Calibri Light" w:hAnsi="Calibri Light" w:cs="Calibri Light"/>
        </w:rPr>
        <w:t>workflows,</w:t>
      </w:r>
      <w:r w:rsidR="00562089" w:rsidRPr="008C599F">
        <w:rPr>
          <w:rFonts w:ascii="Calibri Light" w:hAnsi="Calibri Light" w:cs="Calibri Light"/>
        </w:rPr>
        <w:t xml:space="preserve"> </w:t>
      </w:r>
      <w:r w:rsidRPr="008C599F">
        <w:rPr>
          <w:rFonts w:ascii="Calibri Light" w:hAnsi="Calibri Light" w:cs="Calibri Light"/>
        </w:rPr>
        <w:t>reports,</w:t>
      </w:r>
      <w:r w:rsidR="00562089" w:rsidRPr="008C599F">
        <w:rPr>
          <w:rFonts w:ascii="Calibri Light" w:hAnsi="Calibri Light" w:cs="Calibri Light"/>
        </w:rPr>
        <w:t xml:space="preserve"> </w:t>
      </w:r>
      <w:r w:rsidRPr="008C599F">
        <w:rPr>
          <w:rFonts w:ascii="Calibri Light" w:hAnsi="Calibri Light" w:cs="Calibri Light"/>
        </w:rPr>
        <w:t>member</w:t>
      </w:r>
      <w:r w:rsidR="00562089" w:rsidRPr="008C599F">
        <w:rPr>
          <w:rFonts w:ascii="Calibri Light" w:hAnsi="Calibri Light" w:cs="Calibri Light"/>
        </w:rPr>
        <w:t xml:space="preserve"> </w:t>
      </w:r>
      <w:r w:rsidRPr="008C599F">
        <w:rPr>
          <w:rFonts w:ascii="Calibri Light" w:hAnsi="Calibri Light" w:cs="Calibri Light"/>
        </w:rPr>
        <w:t>materials,</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management</w:t>
      </w:r>
      <w:r w:rsidR="00562089" w:rsidRPr="008C599F">
        <w:rPr>
          <w:rFonts w:ascii="Calibri Light" w:hAnsi="Calibri Light" w:cs="Calibri Light"/>
        </w:rPr>
        <w:t xml:space="preserve"> </w:t>
      </w:r>
      <w:r w:rsidRPr="008C599F">
        <w:rPr>
          <w:rFonts w:ascii="Calibri Light" w:hAnsi="Calibri Light" w:cs="Calibri Light"/>
        </w:rPr>
        <w:t>files,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utilization</w:t>
      </w:r>
      <w:r w:rsidR="00562089" w:rsidRPr="008C599F">
        <w:rPr>
          <w:rFonts w:ascii="Calibri Light" w:hAnsi="Calibri Light" w:cs="Calibri Light"/>
        </w:rPr>
        <w:t xml:space="preserve"> </w:t>
      </w:r>
      <w:r w:rsidRPr="008C599F">
        <w:rPr>
          <w:rFonts w:ascii="Calibri Light" w:hAnsi="Calibri Light" w:cs="Calibri Light"/>
        </w:rPr>
        <w:t>management</w:t>
      </w:r>
      <w:r w:rsidR="00562089" w:rsidRPr="008C599F">
        <w:rPr>
          <w:rFonts w:ascii="Calibri Light" w:hAnsi="Calibri Light" w:cs="Calibri Light"/>
        </w:rPr>
        <w:t xml:space="preserve"> </w:t>
      </w:r>
      <w:r w:rsidRPr="008C599F">
        <w:rPr>
          <w:rFonts w:ascii="Calibri Light" w:hAnsi="Calibri Light" w:cs="Calibri Light"/>
        </w:rPr>
        <w:t>denial</w:t>
      </w:r>
      <w:r w:rsidR="00562089" w:rsidRPr="008C599F">
        <w:rPr>
          <w:rFonts w:ascii="Calibri Light" w:hAnsi="Calibri Light" w:cs="Calibri Light"/>
        </w:rPr>
        <w:t xml:space="preserve"> </w:t>
      </w:r>
      <w:r w:rsidRPr="008C599F">
        <w:rPr>
          <w:rFonts w:ascii="Calibri Light" w:hAnsi="Calibri Light" w:cs="Calibri Light"/>
        </w:rPr>
        <w:t>files,</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well</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appeals,</w:t>
      </w:r>
      <w:r w:rsidR="00562089" w:rsidRPr="008C599F">
        <w:rPr>
          <w:rFonts w:ascii="Calibri Light" w:hAnsi="Calibri Light" w:cs="Calibri Light"/>
        </w:rPr>
        <w:t xml:space="preserve"> </w:t>
      </w:r>
      <w:r w:rsidRPr="008C599F">
        <w:rPr>
          <w:rFonts w:ascii="Calibri Light" w:hAnsi="Calibri Light" w:cs="Calibri Light"/>
        </w:rPr>
        <w:t>grievance,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credentialing</w:t>
      </w:r>
      <w:r w:rsidR="00562089" w:rsidRPr="008C599F">
        <w:rPr>
          <w:rFonts w:ascii="Calibri Light" w:hAnsi="Calibri Light" w:cs="Calibri Light"/>
        </w:rPr>
        <w:t xml:space="preserve"> </w:t>
      </w:r>
      <w:r w:rsidRPr="008C599F">
        <w:rPr>
          <w:rFonts w:ascii="Calibri Light" w:hAnsi="Calibri Light" w:cs="Calibri Light"/>
        </w:rPr>
        <w:t>files.</w:t>
      </w:r>
    </w:p>
    <w:p w14:paraId="23CB0BCE" w14:textId="1BA88805" w:rsidR="006B1F7B" w:rsidRPr="008C599F" w:rsidRDefault="006B1F7B" w:rsidP="00D31ABA">
      <w:pPr>
        <w:pStyle w:val="Heading3"/>
      </w:pPr>
      <w:bookmarkStart w:id="174" w:name="_Toc86933891"/>
      <w:bookmarkStart w:id="175" w:name="_Toc112764625"/>
      <w:bookmarkStart w:id="176" w:name="_Toc120022671"/>
      <w:bookmarkStart w:id="177" w:name="_Toc153924197"/>
      <w:bookmarkStart w:id="178" w:name="_Toc192537092"/>
      <w:r w:rsidRPr="008C599F">
        <w:t>Conclusions</w:t>
      </w:r>
      <w:r w:rsidR="00562089" w:rsidRPr="008C599F">
        <w:t xml:space="preserve"> </w:t>
      </w:r>
      <w:r w:rsidRPr="008C599F">
        <w:t>and</w:t>
      </w:r>
      <w:r w:rsidR="00562089" w:rsidRPr="008C599F">
        <w:t xml:space="preserve"> </w:t>
      </w:r>
      <w:r w:rsidRPr="008C599F">
        <w:t>Comparative</w:t>
      </w:r>
      <w:r w:rsidR="00562089" w:rsidRPr="008C599F">
        <w:t xml:space="preserve"> </w:t>
      </w:r>
      <w:r w:rsidRPr="008C599F">
        <w:t>Findings</w:t>
      </w:r>
      <w:bookmarkEnd w:id="174"/>
      <w:bookmarkEnd w:id="175"/>
      <w:bookmarkEnd w:id="176"/>
      <w:bookmarkEnd w:id="177"/>
      <w:bookmarkEnd w:id="178"/>
    </w:p>
    <w:p w14:paraId="3F90B2CE" w14:textId="7BEA6AE1" w:rsidR="006B1F7B" w:rsidRPr="008C599F" w:rsidRDefault="006B1F7B" w:rsidP="006B1F7B">
      <w:pPr>
        <w:rPr>
          <w:rFonts w:ascii="Calibri Light" w:hAnsi="Calibri Light" w:cs="Calibri Light"/>
        </w:rPr>
      </w:pP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compliant</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many</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Medicaid</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CHIP</w:t>
      </w:r>
      <w:r w:rsidR="00562089" w:rsidRPr="008C599F">
        <w:rPr>
          <w:rFonts w:ascii="Calibri Light" w:hAnsi="Calibri Light" w:cs="Calibri Light"/>
        </w:rPr>
        <w:t xml:space="preserve"> </w:t>
      </w:r>
      <w:r w:rsidRPr="008C599F">
        <w:rPr>
          <w:rFonts w:ascii="Calibri Light" w:hAnsi="Calibri Light" w:cs="Calibri Light"/>
        </w:rPr>
        <w:t>managed</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regulations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standards.</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achieved</w:t>
      </w:r>
      <w:r w:rsidR="00562089" w:rsidRPr="008C599F">
        <w:rPr>
          <w:rFonts w:ascii="Calibri Light" w:hAnsi="Calibri Light" w:cs="Calibri Light"/>
        </w:rPr>
        <w:t xml:space="preserve"> </w:t>
      </w:r>
      <w:r w:rsidRPr="008C599F">
        <w:rPr>
          <w:rFonts w:ascii="Calibri Light" w:hAnsi="Calibri Light" w:cs="Calibri Light"/>
        </w:rPr>
        <w:t>compliance</w:t>
      </w:r>
      <w:r w:rsidR="00562089" w:rsidRPr="008C599F">
        <w:rPr>
          <w:rFonts w:ascii="Calibri Light" w:hAnsi="Calibri Light" w:cs="Calibri Light"/>
        </w:rPr>
        <w:t xml:space="preserve"> </w:t>
      </w:r>
      <w:r w:rsidRPr="008C599F">
        <w:rPr>
          <w:rFonts w:ascii="Calibri Light" w:hAnsi="Calibri Light" w:cs="Calibri Light"/>
        </w:rPr>
        <w:t>score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100%</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following</w:t>
      </w:r>
      <w:r w:rsidR="00562089" w:rsidRPr="008C599F">
        <w:rPr>
          <w:rFonts w:ascii="Calibri Light" w:hAnsi="Calibri Light" w:cs="Calibri Light"/>
        </w:rPr>
        <w:t xml:space="preserve"> </w:t>
      </w:r>
      <w:r w:rsidRPr="008C599F">
        <w:rPr>
          <w:rFonts w:ascii="Calibri Light" w:hAnsi="Calibri Light" w:cs="Calibri Light"/>
        </w:rPr>
        <w:t>domains:</w:t>
      </w:r>
      <w:r w:rsidR="00562089" w:rsidRPr="008C599F">
        <w:rPr>
          <w:rFonts w:ascii="Calibri Light" w:hAnsi="Calibri Light" w:cs="Calibri Light"/>
        </w:rPr>
        <w:t xml:space="preserve"> </w:t>
      </w:r>
    </w:p>
    <w:p w14:paraId="2D2861ED" w14:textId="43284ADF" w:rsidR="006B1F7B" w:rsidRPr="008C599F" w:rsidRDefault="006B1F7B" w:rsidP="0057215E">
      <w:pPr>
        <w:pStyle w:val="ListParagraph"/>
        <w:numPr>
          <w:ilvl w:val="0"/>
          <w:numId w:val="42"/>
        </w:numPr>
        <w:ind w:left="360"/>
        <w:rPr>
          <w:rFonts w:ascii="Calibri Light" w:hAnsi="Calibri Light" w:cs="Calibri Light"/>
          <w:szCs w:val="24"/>
        </w:rPr>
      </w:pPr>
      <w:r w:rsidRPr="008C599F">
        <w:rPr>
          <w:rFonts w:ascii="Calibri Light" w:hAnsi="Calibri Light" w:cs="Calibri Light"/>
          <w:szCs w:val="24"/>
        </w:rPr>
        <w:t>Disenrollment</w:t>
      </w:r>
      <w:r w:rsidR="00562089" w:rsidRPr="008C599F">
        <w:rPr>
          <w:rFonts w:ascii="Calibri Light" w:hAnsi="Calibri Light" w:cs="Calibri Light"/>
          <w:szCs w:val="24"/>
        </w:rPr>
        <w:t xml:space="preserve"> </w:t>
      </w:r>
      <w:r w:rsidRPr="008C599F">
        <w:rPr>
          <w:rFonts w:ascii="Calibri Light" w:hAnsi="Calibri Light" w:cs="Calibri Light"/>
          <w:szCs w:val="24"/>
        </w:rPr>
        <w:t>requirements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limitations</w:t>
      </w:r>
    </w:p>
    <w:p w14:paraId="014199D1" w14:textId="5060C82F" w:rsidR="006B1F7B" w:rsidRPr="008C599F" w:rsidRDefault="006B1F7B" w:rsidP="0057215E">
      <w:pPr>
        <w:pStyle w:val="ListParagraph"/>
        <w:numPr>
          <w:ilvl w:val="0"/>
          <w:numId w:val="42"/>
        </w:numPr>
        <w:ind w:left="360"/>
        <w:rPr>
          <w:rFonts w:ascii="Calibri Light" w:hAnsi="Calibri Light" w:cs="Calibri Light"/>
          <w:szCs w:val="24"/>
        </w:rPr>
      </w:pPr>
      <w:r w:rsidRPr="008C599F">
        <w:rPr>
          <w:rFonts w:ascii="Calibri Light" w:hAnsi="Calibri Light" w:cs="Calibri Light"/>
          <w:szCs w:val="24"/>
        </w:rPr>
        <w:t>Emergency</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post-stabilization</w:t>
      </w:r>
      <w:r w:rsidR="00562089" w:rsidRPr="008C599F">
        <w:rPr>
          <w:rFonts w:ascii="Calibri Light" w:hAnsi="Calibri Light" w:cs="Calibri Light"/>
          <w:szCs w:val="24"/>
        </w:rPr>
        <w:t xml:space="preserve"> </w:t>
      </w:r>
      <w:r w:rsidRPr="008C599F">
        <w:rPr>
          <w:rFonts w:ascii="Calibri Light" w:hAnsi="Calibri Light" w:cs="Calibri Light"/>
          <w:szCs w:val="24"/>
        </w:rPr>
        <w:t>services</w:t>
      </w:r>
    </w:p>
    <w:p w14:paraId="4CB69CCC" w14:textId="40AC065C" w:rsidR="006B1F7B" w:rsidRPr="008C599F" w:rsidRDefault="006B1F7B" w:rsidP="0057215E">
      <w:pPr>
        <w:pStyle w:val="ListParagraph"/>
        <w:numPr>
          <w:ilvl w:val="0"/>
          <w:numId w:val="42"/>
        </w:numPr>
        <w:ind w:left="360"/>
        <w:rPr>
          <w:rFonts w:ascii="Calibri Light" w:hAnsi="Calibri Light" w:cs="Calibri Light"/>
          <w:szCs w:val="24"/>
        </w:rPr>
      </w:pPr>
      <w:r w:rsidRPr="008C599F">
        <w:rPr>
          <w:rFonts w:ascii="Calibri Light" w:hAnsi="Calibri Light" w:cs="Calibri Light"/>
          <w:szCs w:val="24"/>
        </w:rPr>
        <w:t>Assurances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adequate</w:t>
      </w:r>
      <w:r w:rsidR="00562089" w:rsidRPr="008C599F">
        <w:rPr>
          <w:rFonts w:ascii="Calibri Light" w:hAnsi="Calibri Light" w:cs="Calibri Light"/>
          <w:szCs w:val="24"/>
        </w:rPr>
        <w:t xml:space="preserve"> </w:t>
      </w:r>
      <w:r w:rsidRPr="008C599F">
        <w:rPr>
          <w:rFonts w:ascii="Calibri Light" w:hAnsi="Calibri Light" w:cs="Calibri Light"/>
          <w:szCs w:val="24"/>
        </w:rPr>
        <w:t>capacity</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services</w:t>
      </w:r>
    </w:p>
    <w:p w14:paraId="14AA2EF5" w14:textId="77777777" w:rsidR="006B1F7B" w:rsidRPr="008C599F" w:rsidRDefault="006B1F7B" w:rsidP="0057215E">
      <w:pPr>
        <w:pStyle w:val="ListParagraph"/>
        <w:numPr>
          <w:ilvl w:val="0"/>
          <w:numId w:val="42"/>
        </w:numPr>
        <w:ind w:left="360"/>
        <w:rPr>
          <w:rFonts w:ascii="Calibri Light" w:hAnsi="Calibri Light" w:cs="Calibri Light"/>
          <w:szCs w:val="24"/>
        </w:rPr>
      </w:pPr>
      <w:r w:rsidRPr="008C599F">
        <w:rPr>
          <w:rFonts w:ascii="Calibri Light" w:hAnsi="Calibri Light" w:cs="Calibri Light"/>
          <w:szCs w:val="24"/>
        </w:rPr>
        <w:t>Confidentiality</w:t>
      </w:r>
    </w:p>
    <w:p w14:paraId="5FD81AB5" w14:textId="1F831822" w:rsidR="006B1F7B" w:rsidRPr="008C599F" w:rsidRDefault="006B1F7B" w:rsidP="0057215E">
      <w:pPr>
        <w:pStyle w:val="ListParagraph"/>
        <w:numPr>
          <w:ilvl w:val="0"/>
          <w:numId w:val="42"/>
        </w:numPr>
        <w:ind w:left="360"/>
        <w:rPr>
          <w:rFonts w:ascii="Calibri Light" w:hAnsi="Calibri Light" w:cs="Calibri Light"/>
          <w:szCs w:val="24"/>
        </w:rPr>
      </w:pPr>
      <w:r w:rsidRPr="008C599F">
        <w:rPr>
          <w:rFonts w:ascii="Calibri Light" w:hAnsi="Calibri Light" w:cs="Calibri Light"/>
          <w:szCs w:val="24"/>
        </w:rPr>
        <w:t>Grievance</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appeal</w:t>
      </w:r>
      <w:r w:rsidR="00562089" w:rsidRPr="008C599F">
        <w:rPr>
          <w:rFonts w:ascii="Calibri Light" w:hAnsi="Calibri Light" w:cs="Calibri Light"/>
          <w:szCs w:val="24"/>
        </w:rPr>
        <w:t xml:space="preserve"> </w:t>
      </w:r>
      <w:r w:rsidRPr="008C599F">
        <w:rPr>
          <w:rFonts w:ascii="Calibri Light" w:hAnsi="Calibri Light" w:cs="Calibri Light"/>
          <w:szCs w:val="24"/>
        </w:rPr>
        <w:t>systems</w:t>
      </w:r>
    </w:p>
    <w:p w14:paraId="00858A51" w14:textId="06ACC830" w:rsidR="006B1F7B" w:rsidRPr="008C599F" w:rsidRDefault="006B1F7B" w:rsidP="0057215E">
      <w:pPr>
        <w:pStyle w:val="ListParagraph"/>
        <w:numPr>
          <w:ilvl w:val="0"/>
          <w:numId w:val="42"/>
        </w:numPr>
        <w:ind w:left="360"/>
        <w:rPr>
          <w:rFonts w:ascii="Calibri Light" w:hAnsi="Calibri Light" w:cs="Calibri Light"/>
          <w:szCs w:val="24"/>
        </w:rPr>
      </w:pPr>
      <w:r w:rsidRPr="008C599F">
        <w:rPr>
          <w:rFonts w:ascii="Calibri Light" w:hAnsi="Calibri Light" w:cs="Calibri Light"/>
          <w:szCs w:val="24"/>
        </w:rPr>
        <w:t>Practice</w:t>
      </w:r>
      <w:r w:rsidR="00562089" w:rsidRPr="008C599F">
        <w:rPr>
          <w:rFonts w:ascii="Calibri Light" w:hAnsi="Calibri Light" w:cs="Calibri Light"/>
          <w:szCs w:val="24"/>
        </w:rPr>
        <w:t xml:space="preserve"> </w:t>
      </w:r>
      <w:r w:rsidRPr="008C599F">
        <w:rPr>
          <w:rFonts w:ascii="Calibri Light" w:hAnsi="Calibri Light" w:cs="Calibri Light"/>
          <w:szCs w:val="24"/>
        </w:rPr>
        <w:t>guidelines</w:t>
      </w:r>
    </w:p>
    <w:p w14:paraId="1E1802DF" w14:textId="29F053A8" w:rsidR="00797548" w:rsidRPr="008C599F" w:rsidRDefault="00797548" w:rsidP="0057215E">
      <w:pPr>
        <w:pStyle w:val="ListParagraph"/>
        <w:numPr>
          <w:ilvl w:val="0"/>
          <w:numId w:val="42"/>
        </w:numPr>
        <w:ind w:left="360"/>
        <w:rPr>
          <w:rFonts w:ascii="Calibri Light" w:hAnsi="Calibri Light" w:cs="Calibri Light"/>
        </w:rPr>
      </w:pPr>
      <w:r w:rsidRPr="008C599F">
        <w:rPr>
          <w:rFonts w:ascii="Calibri Light" w:hAnsi="Calibri Light" w:cs="Calibri Light"/>
        </w:rPr>
        <w:t>QAPI</w:t>
      </w:r>
      <w:r w:rsidR="00562089" w:rsidRPr="008C599F">
        <w:rPr>
          <w:rFonts w:ascii="Calibri Light" w:hAnsi="Calibri Light" w:cs="Calibri Light"/>
        </w:rPr>
        <w:t xml:space="preserve"> </w:t>
      </w:r>
    </w:p>
    <w:p w14:paraId="261207AD" w14:textId="04A4222B" w:rsidR="006B1F7B" w:rsidRPr="008C599F" w:rsidRDefault="00797548" w:rsidP="00797548">
      <w:pPr>
        <w:spacing w:after="200" w:line="276" w:lineRule="auto"/>
        <w:rPr>
          <w:rFonts w:ascii="Calibri Light" w:hAnsi="Calibri Light" w:cs="Calibri Light"/>
        </w:rPr>
      </w:pPr>
      <w:r w:rsidRPr="008C599F">
        <w:rPr>
          <w:rFonts w:ascii="Calibri Light" w:hAnsi="Calibri Light" w:cs="Calibri Light"/>
        </w:rPr>
        <w:br w:type="page"/>
      </w:r>
    </w:p>
    <w:p w14:paraId="2B579435" w14:textId="64EB63D7" w:rsidR="006B1F7B" w:rsidRPr="008C599F" w:rsidRDefault="006B1F7B" w:rsidP="006B1F7B">
      <w:pPr>
        <w:rPr>
          <w:rFonts w:ascii="Calibri Light" w:hAnsi="Calibri Light" w:cs="Calibri Light"/>
          <w:b/>
          <w:bCs/>
        </w:rPr>
      </w:pPr>
      <w:r w:rsidRPr="008C599F">
        <w:rPr>
          <w:rFonts w:ascii="Calibri Light" w:hAnsi="Calibri Light" w:cs="Calibri Light"/>
        </w:rPr>
        <w:lastRenderedPageBreak/>
        <w:t>However,</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performed</w:t>
      </w:r>
      <w:r w:rsidR="00562089" w:rsidRPr="008C599F">
        <w:rPr>
          <w:rFonts w:ascii="Calibri Light" w:hAnsi="Calibri Light" w:cs="Calibri Light"/>
        </w:rPr>
        <w:t xml:space="preserve"> </w:t>
      </w:r>
      <w:r w:rsidRPr="008C599F">
        <w:rPr>
          <w:rFonts w:ascii="Calibri Light" w:hAnsi="Calibri Light" w:cs="Calibri Light"/>
        </w:rPr>
        <w:t>below</w:t>
      </w:r>
      <w:r w:rsidR="00562089" w:rsidRPr="008C599F">
        <w:rPr>
          <w:rFonts w:ascii="Calibri Light" w:hAnsi="Calibri Light" w:cs="Calibri Light"/>
        </w:rPr>
        <w:t xml:space="preserve"> </w:t>
      </w:r>
      <w:r w:rsidRPr="008C599F">
        <w:rPr>
          <w:rFonts w:ascii="Calibri Light" w:hAnsi="Calibri Light" w:cs="Calibri Light"/>
        </w:rPr>
        <w:t>90%</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following</w:t>
      </w:r>
      <w:r w:rsidR="00562089" w:rsidRPr="008C599F">
        <w:rPr>
          <w:rFonts w:ascii="Calibri Light" w:hAnsi="Calibri Light" w:cs="Calibri Light"/>
        </w:rPr>
        <w:t xml:space="preserve"> </w:t>
      </w:r>
      <w:r w:rsidRPr="008C599F">
        <w:rPr>
          <w:rFonts w:ascii="Calibri Light" w:hAnsi="Calibri Light" w:cs="Calibri Light"/>
        </w:rPr>
        <w:t>three</w:t>
      </w:r>
      <w:r w:rsidR="00562089" w:rsidRPr="008C599F">
        <w:rPr>
          <w:rFonts w:ascii="Calibri Light" w:hAnsi="Calibri Light" w:cs="Calibri Light"/>
        </w:rPr>
        <w:t xml:space="preserve"> </w:t>
      </w:r>
      <w:r w:rsidRPr="008C599F">
        <w:rPr>
          <w:rFonts w:ascii="Calibri Light" w:hAnsi="Calibri Light" w:cs="Calibri Light"/>
        </w:rPr>
        <w:t>domains:</w:t>
      </w:r>
      <w:r w:rsidR="00562089" w:rsidRPr="008C599F">
        <w:rPr>
          <w:rFonts w:ascii="Calibri Light" w:hAnsi="Calibri Light" w:cs="Calibri Light"/>
        </w:rPr>
        <w:t xml:space="preserve"> </w:t>
      </w:r>
    </w:p>
    <w:p w14:paraId="59DD773A" w14:textId="1621B91E" w:rsidR="006B1F7B" w:rsidRPr="008C599F" w:rsidRDefault="006B1F7B" w:rsidP="0057215E">
      <w:pPr>
        <w:pStyle w:val="ListParagraph"/>
        <w:numPr>
          <w:ilvl w:val="0"/>
          <w:numId w:val="43"/>
        </w:numPr>
        <w:ind w:left="360"/>
        <w:rPr>
          <w:rFonts w:ascii="Calibri Light" w:hAnsi="Calibri Light" w:cs="Calibri Light"/>
          <w:szCs w:val="24"/>
        </w:rPr>
      </w:pPr>
      <w:r w:rsidRPr="008C599F">
        <w:rPr>
          <w:rFonts w:ascii="Calibri Light" w:hAnsi="Calibri Light" w:cs="Calibri Light"/>
          <w:szCs w:val="24"/>
        </w:rPr>
        <w:t>Coordination</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continuity</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care</w:t>
      </w:r>
    </w:p>
    <w:p w14:paraId="2033D695" w14:textId="250359C4" w:rsidR="006B1F7B" w:rsidRPr="008C599F" w:rsidRDefault="006B1F7B" w:rsidP="0057215E">
      <w:pPr>
        <w:pStyle w:val="ListParagraph"/>
        <w:numPr>
          <w:ilvl w:val="0"/>
          <w:numId w:val="43"/>
        </w:numPr>
        <w:ind w:left="360"/>
        <w:rPr>
          <w:rFonts w:ascii="Calibri Light" w:hAnsi="Calibri Light" w:cs="Calibri Light"/>
          <w:szCs w:val="24"/>
        </w:rPr>
      </w:pPr>
      <w:r w:rsidRPr="008C599F">
        <w:rPr>
          <w:rFonts w:ascii="Calibri Light" w:hAnsi="Calibri Light" w:cs="Calibri Light"/>
          <w:szCs w:val="24"/>
        </w:rPr>
        <w:t>Provider</w:t>
      </w:r>
      <w:r w:rsidR="00562089" w:rsidRPr="008C599F">
        <w:rPr>
          <w:rFonts w:ascii="Calibri Light" w:hAnsi="Calibri Light" w:cs="Calibri Light"/>
          <w:szCs w:val="24"/>
        </w:rPr>
        <w:t xml:space="preserve"> </w:t>
      </w:r>
      <w:r w:rsidRPr="008C599F">
        <w:rPr>
          <w:rFonts w:ascii="Calibri Light" w:hAnsi="Calibri Light" w:cs="Calibri Light"/>
          <w:szCs w:val="24"/>
        </w:rPr>
        <w:t>selection</w:t>
      </w:r>
      <w:r w:rsidR="00562089" w:rsidRPr="008C599F">
        <w:rPr>
          <w:rFonts w:ascii="Calibri Light" w:hAnsi="Calibri Light" w:cs="Calibri Light"/>
          <w:szCs w:val="24"/>
        </w:rPr>
        <w:t xml:space="preserve">  </w:t>
      </w:r>
    </w:p>
    <w:p w14:paraId="7FBBE080" w14:textId="148756C3" w:rsidR="006B1F7B" w:rsidRPr="008C599F" w:rsidRDefault="006B1F7B" w:rsidP="0057215E">
      <w:pPr>
        <w:pStyle w:val="ListParagraph"/>
        <w:numPr>
          <w:ilvl w:val="0"/>
          <w:numId w:val="43"/>
        </w:numPr>
        <w:ind w:left="360"/>
        <w:rPr>
          <w:rFonts w:ascii="Calibri Light" w:hAnsi="Calibri Light" w:cs="Calibri Light"/>
          <w:szCs w:val="24"/>
        </w:rPr>
      </w:pPr>
      <w:r w:rsidRPr="008C599F">
        <w:rPr>
          <w:rFonts w:ascii="Calibri Light" w:hAnsi="Calibri Light" w:cs="Calibri Light"/>
          <w:szCs w:val="24"/>
        </w:rPr>
        <w:t>Subcontractual</w:t>
      </w:r>
      <w:r w:rsidR="00562089" w:rsidRPr="008C599F">
        <w:rPr>
          <w:rFonts w:ascii="Calibri Light" w:hAnsi="Calibri Light" w:cs="Calibri Light"/>
          <w:szCs w:val="24"/>
        </w:rPr>
        <w:t xml:space="preserve"> </w:t>
      </w:r>
      <w:r w:rsidRPr="008C599F">
        <w:rPr>
          <w:rFonts w:ascii="Calibri Light" w:hAnsi="Calibri Light" w:cs="Calibri Light"/>
          <w:szCs w:val="24"/>
        </w:rPr>
        <w:t>relationships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delegation</w:t>
      </w:r>
      <w:r w:rsidR="00562089" w:rsidRPr="008C599F">
        <w:rPr>
          <w:rFonts w:ascii="Calibri Light" w:hAnsi="Calibri Light" w:cs="Calibri Light"/>
          <w:szCs w:val="24"/>
        </w:rPr>
        <w:t xml:space="preserve">  </w:t>
      </w:r>
    </w:p>
    <w:p w14:paraId="65A08E8D" w14:textId="77777777" w:rsidR="006B1F7B" w:rsidRPr="008C599F" w:rsidRDefault="006B1F7B" w:rsidP="006B1F7B">
      <w:pPr>
        <w:rPr>
          <w:rFonts w:ascii="Calibri Light" w:hAnsi="Calibri Light" w:cs="Calibri Light"/>
        </w:rPr>
      </w:pPr>
    </w:p>
    <w:p w14:paraId="5B89A165" w14:textId="21C11752" w:rsidR="006B1F7B" w:rsidRPr="008C599F" w:rsidRDefault="006B1F7B" w:rsidP="006B1F7B">
      <w:pPr>
        <w:rPr>
          <w:rFonts w:ascii="Calibri Light" w:hAnsi="Calibri Light" w:cs="Calibri Light"/>
        </w:rPr>
      </w:pPr>
      <w:r w:rsidRPr="008C599F">
        <w:rPr>
          <w:rFonts w:ascii="Calibri Light" w:hAnsi="Calibri Light" w:cs="Calibri Light"/>
          <w:b/>
          <w:bCs/>
        </w:rPr>
        <w:t>Table</w:t>
      </w:r>
      <w:r w:rsidR="00562089" w:rsidRPr="008C599F">
        <w:rPr>
          <w:rFonts w:ascii="Calibri Light" w:hAnsi="Calibri Light" w:cs="Calibri Light"/>
          <w:b/>
          <w:bCs/>
        </w:rPr>
        <w:t xml:space="preserve"> </w:t>
      </w:r>
      <w:r w:rsidR="00BE2312" w:rsidRPr="008C599F">
        <w:rPr>
          <w:rFonts w:ascii="Calibri Light" w:hAnsi="Calibri Light" w:cs="Calibri Light"/>
          <w:b/>
          <w:bCs/>
        </w:rPr>
        <w:t>1</w:t>
      </w:r>
      <w:r w:rsidRPr="008C599F">
        <w:rPr>
          <w:rFonts w:ascii="Calibri Light" w:hAnsi="Calibri Light" w:cs="Calibri Light"/>
          <w:b/>
          <w:bCs/>
        </w:rPr>
        <w:t>2</w:t>
      </w:r>
      <w:r w:rsidR="00562089" w:rsidRPr="008C599F">
        <w:rPr>
          <w:rFonts w:ascii="Calibri Light" w:hAnsi="Calibri Light" w:cs="Calibri Light"/>
        </w:rPr>
        <w:t xml:space="preserve"> </w:t>
      </w:r>
      <w:r w:rsidRPr="008C599F">
        <w:rPr>
          <w:rFonts w:ascii="Calibri Light" w:hAnsi="Calibri Light" w:cs="Calibri Light"/>
        </w:rPr>
        <w:t>presents</w:t>
      </w:r>
      <w:r w:rsidR="00562089" w:rsidRPr="008C599F">
        <w:rPr>
          <w:rFonts w:ascii="Calibri Light" w:hAnsi="Calibri Light" w:cs="Calibri Light"/>
        </w:rPr>
        <w:t xml:space="preserve"> </w:t>
      </w:r>
      <w:r w:rsidRPr="008C599F">
        <w:rPr>
          <w:rFonts w:ascii="Calibri Light" w:hAnsi="Calibri Light" w:cs="Calibri Light"/>
        </w:rPr>
        <w:t>MBHP’s</w:t>
      </w:r>
      <w:r w:rsidR="00562089" w:rsidRPr="008C599F">
        <w:rPr>
          <w:rFonts w:ascii="Calibri Light" w:hAnsi="Calibri Light" w:cs="Calibri Light"/>
        </w:rPr>
        <w:t xml:space="preserve"> </w:t>
      </w:r>
      <w:r w:rsidRPr="008C599F">
        <w:rPr>
          <w:rFonts w:ascii="Calibri Light" w:hAnsi="Calibri Light" w:cs="Calibri Light"/>
        </w:rPr>
        <w:t>compliance</w:t>
      </w:r>
      <w:r w:rsidR="00562089" w:rsidRPr="008C599F">
        <w:rPr>
          <w:rFonts w:ascii="Calibri Light" w:hAnsi="Calibri Light" w:cs="Calibri Light"/>
        </w:rPr>
        <w:t xml:space="preserve"> </w:t>
      </w:r>
      <w:r w:rsidRPr="008C599F">
        <w:rPr>
          <w:rFonts w:ascii="Calibri Light" w:hAnsi="Calibri Light" w:cs="Calibri Light"/>
        </w:rPr>
        <w:t>scores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each</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14</w:t>
      </w:r>
      <w:r w:rsidR="00562089" w:rsidRPr="008C599F">
        <w:rPr>
          <w:rFonts w:ascii="Calibri Light" w:hAnsi="Calibri Light" w:cs="Calibri Light"/>
        </w:rPr>
        <w:t xml:space="preserve"> </w:t>
      </w:r>
      <w:r w:rsidRPr="008C599F">
        <w:rPr>
          <w:rFonts w:ascii="Calibri Light" w:hAnsi="Calibri Light" w:cs="Calibri Light"/>
        </w:rPr>
        <w:t>review</w:t>
      </w:r>
      <w:r w:rsidR="00562089" w:rsidRPr="008C599F">
        <w:rPr>
          <w:rFonts w:ascii="Calibri Light" w:hAnsi="Calibri Light" w:cs="Calibri Light"/>
        </w:rPr>
        <w:t xml:space="preserve"> </w:t>
      </w:r>
      <w:r w:rsidRPr="008C599F">
        <w:rPr>
          <w:rFonts w:ascii="Calibri Light" w:hAnsi="Calibri Light" w:cs="Calibri Light"/>
        </w:rPr>
        <w:t>domains.</w:t>
      </w:r>
      <w:r w:rsidR="00562089" w:rsidRPr="008C599F">
        <w:rPr>
          <w:rFonts w:ascii="Calibri Light" w:hAnsi="Calibri Light" w:cs="Calibri Light"/>
        </w:rPr>
        <w:t xml:space="preserve">  </w:t>
      </w:r>
    </w:p>
    <w:p w14:paraId="4A01884A" w14:textId="77777777" w:rsidR="006B1F7B" w:rsidRPr="008C599F" w:rsidRDefault="006B1F7B" w:rsidP="006B1F7B">
      <w:pPr>
        <w:rPr>
          <w:rFonts w:ascii="Calibri Light" w:hAnsi="Calibri Light" w:cs="Calibri Light"/>
          <w:szCs w:val="24"/>
        </w:rPr>
      </w:pPr>
    </w:p>
    <w:p w14:paraId="37D66E9A" w14:textId="420C122F" w:rsidR="006B1F7B" w:rsidRPr="008C599F" w:rsidRDefault="006B1F7B" w:rsidP="006B1F7B">
      <w:pPr>
        <w:rPr>
          <w:rFonts w:ascii="Calibri Light" w:hAnsi="Calibri Light" w:cs="Calibri Light"/>
          <w:b/>
          <w:bCs/>
        </w:rPr>
      </w:pPr>
      <w:bookmarkStart w:id="179" w:name="_Toc153924239"/>
      <w:bookmarkStart w:id="180" w:name="_Toc192537046"/>
      <w:r w:rsidRPr="008C599F">
        <w:rPr>
          <w:rFonts w:ascii="Calibri Light" w:hAnsi="Calibri Light" w:cs="Calibri Light"/>
          <w:b/>
          <w:bCs/>
        </w:rPr>
        <w:t>Table</w:t>
      </w:r>
      <w:r w:rsidR="00562089" w:rsidRPr="008C599F">
        <w:rPr>
          <w:rFonts w:ascii="Calibri Light" w:hAnsi="Calibri Light" w:cs="Calibri Light"/>
          <w:b/>
          <w:bCs/>
        </w:rPr>
        <w:t xml:space="preserve"> </w:t>
      </w:r>
      <w:r w:rsidRPr="008C599F">
        <w:rPr>
          <w:rFonts w:ascii="Calibri Light" w:hAnsi="Calibri Light" w:cs="Calibri Light"/>
          <w:b/>
          <w:bCs/>
          <w:color w:val="2B579A"/>
          <w:shd w:val="clear" w:color="auto" w:fill="E6E6E6"/>
        </w:rPr>
        <w:fldChar w:fldCharType="begin"/>
      </w:r>
      <w:r w:rsidRPr="008C599F">
        <w:rPr>
          <w:rFonts w:ascii="Calibri Light" w:hAnsi="Calibri Light" w:cs="Calibri Light"/>
          <w:b/>
          <w:bCs/>
        </w:rPr>
        <w:instrText xml:space="preserve"> SEQ Table \* ARABIC </w:instrText>
      </w:r>
      <w:r w:rsidRPr="008C599F">
        <w:rPr>
          <w:rFonts w:ascii="Calibri Light" w:hAnsi="Calibri Light" w:cs="Calibri Light"/>
          <w:b/>
          <w:bCs/>
          <w:color w:val="2B579A"/>
          <w:shd w:val="clear" w:color="auto" w:fill="E6E6E6"/>
        </w:rPr>
        <w:fldChar w:fldCharType="separate"/>
      </w:r>
      <w:r w:rsidR="00797548" w:rsidRPr="008C599F">
        <w:rPr>
          <w:rFonts w:ascii="Calibri Light" w:hAnsi="Calibri Light" w:cs="Calibri Light"/>
          <w:b/>
          <w:bCs/>
        </w:rPr>
        <w:t>12</w:t>
      </w:r>
      <w:r w:rsidRPr="008C599F">
        <w:rPr>
          <w:rFonts w:ascii="Calibri Light" w:hAnsi="Calibri Light" w:cs="Calibri Light"/>
          <w:b/>
          <w:bCs/>
          <w:color w:val="2B579A"/>
          <w:shd w:val="clear" w:color="auto" w:fill="E6E6E6"/>
        </w:rPr>
        <w:fldChar w:fldCharType="end"/>
      </w:r>
      <w:r w:rsidRPr="008C599F">
        <w:rPr>
          <w:rFonts w:ascii="Calibri Light" w:hAnsi="Calibri Light" w:cs="Calibri Light"/>
          <w:b/>
          <w:bCs/>
        </w:rPr>
        <w:t>:</w:t>
      </w:r>
      <w:r w:rsidR="00562089" w:rsidRPr="008C599F">
        <w:rPr>
          <w:rFonts w:ascii="Calibri Light" w:hAnsi="Calibri Light" w:cs="Calibri Light"/>
          <w:b/>
          <w:bCs/>
        </w:rPr>
        <w:t xml:space="preserve"> </w:t>
      </w:r>
      <w:r w:rsidRPr="008C599F">
        <w:rPr>
          <w:rFonts w:ascii="Calibri Light" w:hAnsi="Calibri Light" w:cs="Calibri Light"/>
          <w:b/>
          <w:bCs/>
        </w:rPr>
        <w:t>MBHP</w:t>
      </w:r>
      <w:r w:rsidR="00562089" w:rsidRPr="008C599F">
        <w:rPr>
          <w:rFonts w:ascii="Calibri Light" w:hAnsi="Calibri Light" w:cs="Calibri Light"/>
          <w:b/>
          <w:bCs/>
        </w:rPr>
        <w:t xml:space="preserve"> </w:t>
      </w:r>
      <w:r w:rsidRPr="008C599F">
        <w:rPr>
          <w:rFonts w:ascii="Calibri Light" w:hAnsi="Calibri Light" w:cs="Calibri Light"/>
          <w:b/>
          <w:bCs/>
        </w:rPr>
        <w:t>Performance</w:t>
      </w:r>
      <w:r w:rsidR="00562089" w:rsidRPr="008C599F">
        <w:rPr>
          <w:rFonts w:ascii="Calibri Light" w:hAnsi="Calibri Light" w:cs="Calibri Light"/>
          <w:b/>
          <w:bCs/>
        </w:rPr>
        <w:t xml:space="preserve"> </w:t>
      </w:r>
      <w:r w:rsidRPr="008C599F">
        <w:rPr>
          <w:rFonts w:ascii="Calibri Light" w:hAnsi="Calibri Light" w:cs="Calibri Light"/>
          <w:b/>
          <w:bCs/>
        </w:rPr>
        <w:t>by</w:t>
      </w:r>
      <w:r w:rsidR="00562089" w:rsidRPr="008C599F">
        <w:rPr>
          <w:rFonts w:ascii="Calibri Light" w:hAnsi="Calibri Light" w:cs="Calibri Light"/>
          <w:b/>
          <w:bCs/>
        </w:rPr>
        <w:t xml:space="preserve"> </w:t>
      </w:r>
      <w:r w:rsidRPr="008C599F">
        <w:rPr>
          <w:rFonts w:ascii="Calibri Light" w:hAnsi="Calibri Light" w:cs="Calibri Light"/>
          <w:b/>
          <w:bCs/>
        </w:rPr>
        <w:t>Review</w:t>
      </w:r>
      <w:r w:rsidR="00562089" w:rsidRPr="008C599F">
        <w:rPr>
          <w:rFonts w:ascii="Calibri Light" w:hAnsi="Calibri Light" w:cs="Calibri Light"/>
          <w:b/>
          <w:bCs/>
        </w:rPr>
        <w:t xml:space="preserve"> </w:t>
      </w:r>
      <w:r w:rsidRPr="008C599F">
        <w:rPr>
          <w:rFonts w:ascii="Calibri Light" w:hAnsi="Calibri Light" w:cs="Calibri Light"/>
          <w:b/>
          <w:bCs/>
        </w:rPr>
        <w:t>Domain</w:t>
      </w:r>
      <w:r w:rsidR="00562089" w:rsidRPr="008C599F">
        <w:rPr>
          <w:rFonts w:ascii="Calibri Light" w:hAnsi="Calibri Light" w:cs="Calibri Light"/>
          <w:b/>
          <w:bCs/>
        </w:rPr>
        <w:t xml:space="preserve"> </w:t>
      </w:r>
      <w:r w:rsidRPr="008C599F">
        <w:rPr>
          <w:rFonts w:ascii="Calibri Light" w:hAnsi="Calibri Light" w:cs="Calibri Light"/>
          <w:b/>
          <w:bCs/>
        </w:rPr>
        <w:t>–</w:t>
      </w:r>
      <w:r w:rsidR="00562089" w:rsidRPr="008C599F">
        <w:rPr>
          <w:rFonts w:ascii="Calibri Light" w:hAnsi="Calibri Light" w:cs="Calibri Light"/>
          <w:b/>
          <w:bCs/>
        </w:rPr>
        <w:t xml:space="preserve"> </w:t>
      </w:r>
      <w:r w:rsidRPr="008C599F">
        <w:rPr>
          <w:rFonts w:ascii="Calibri Light" w:hAnsi="Calibri Light" w:cs="Calibri Light"/>
          <w:b/>
          <w:bCs/>
        </w:rPr>
        <w:t>2023</w:t>
      </w:r>
      <w:r w:rsidR="00562089" w:rsidRPr="008C599F">
        <w:rPr>
          <w:rFonts w:ascii="Calibri Light" w:hAnsi="Calibri Light" w:cs="Calibri Light"/>
          <w:b/>
          <w:bCs/>
        </w:rPr>
        <w:t xml:space="preserve"> </w:t>
      </w:r>
      <w:r w:rsidRPr="008C599F">
        <w:rPr>
          <w:rFonts w:ascii="Calibri Light" w:hAnsi="Calibri Light" w:cs="Calibri Light"/>
          <w:b/>
          <w:bCs/>
        </w:rPr>
        <w:t>Compliance</w:t>
      </w:r>
      <w:r w:rsidR="00562089" w:rsidRPr="008C599F">
        <w:rPr>
          <w:rFonts w:ascii="Calibri Light" w:hAnsi="Calibri Light" w:cs="Calibri Light"/>
          <w:b/>
          <w:bCs/>
        </w:rPr>
        <w:t xml:space="preserve"> </w:t>
      </w:r>
      <w:r w:rsidRPr="008C599F">
        <w:rPr>
          <w:rFonts w:ascii="Calibri Light" w:hAnsi="Calibri Light" w:cs="Calibri Light"/>
          <w:b/>
          <w:bCs/>
        </w:rPr>
        <w:t>Validation</w:t>
      </w:r>
      <w:r w:rsidR="00562089" w:rsidRPr="008C599F">
        <w:rPr>
          <w:rFonts w:ascii="Calibri Light" w:hAnsi="Calibri Light" w:cs="Calibri Light"/>
          <w:b/>
          <w:bCs/>
        </w:rPr>
        <w:t xml:space="preserve"> </w:t>
      </w:r>
      <w:r w:rsidRPr="008C599F">
        <w:rPr>
          <w:rFonts w:ascii="Calibri Light" w:hAnsi="Calibri Light" w:cs="Calibri Light"/>
          <w:b/>
          <w:bCs/>
        </w:rPr>
        <w:t>Results</w:t>
      </w:r>
      <w:bookmarkEnd w:id="179"/>
      <w:bookmarkEnd w:id="180"/>
    </w:p>
    <w:tbl>
      <w:tblPr>
        <w:tblStyle w:val="TableGrid"/>
        <w:tblW w:w="5000" w:type="pct"/>
        <w:tblLook w:val="04A0" w:firstRow="1" w:lastRow="0" w:firstColumn="1" w:lastColumn="0" w:noHBand="0" w:noVBand="1"/>
        <w:tblCaption w:val="Crosswalk Table"/>
        <w:tblDescription w:val="Table shows crosswalk of CMS standards for Subpart D and QAPI in 42 CFR to state contract standards reviewed for each managed care entity ocntracted by the state."/>
      </w:tblPr>
      <w:tblGrid>
        <w:gridCol w:w="7357"/>
        <w:gridCol w:w="1767"/>
        <w:gridCol w:w="1666"/>
      </w:tblGrid>
      <w:tr w:rsidR="006B1F7B" w:rsidRPr="008C599F" w14:paraId="4F1AD47B" w14:textId="77777777" w:rsidTr="00F139DB">
        <w:trPr>
          <w:trHeight w:val="153"/>
          <w:tblHeader/>
        </w:trPr>
        <w:tc>
          <w:tcPr>
            <w:tcW w:w="3409" w:type="pct"/>
            <w:tcBorders>
              <w:bottom w:val="single" w:sz="4" w:space="0" w:color="auto"/>
            </w:tcBorders>
            <w:shd w:val="clear" w:color="auto" w:fill="5F497A" w:themeFill="accent4" w:themeFillShade="BF"/>
            <w:vAlign w:val="bottom"/>
          </w:tcPr>
          <w:p w14:paraId="385DDD1E" w14:textId="200B7913" w:rsidR="006B1F7B" w:rsidRPr="008C599F" w:rsidRDefault="006B1F7B">
            <w:pPr>
              <w:jc w:val="left"/>
              <w:rPr>
                <w:rFonts w:ascii="Calibri Light" w:hAnsi="Calibri Light" w:cs="Calibri Light"/>
                <w:b/>
                <w:color w:val="FFFFFF" w:themeColor="background1"/>
                <w:sz w:val="22"/>
              </w:rPr>
            </w:pPr>
            <w:r w:rsidRPr="008C599F">
              <w:rPr>
                <w:rFonts w:ascii="Calibri Light" w:hAnsi="Calibri Light" w:cs="Calibri Light"/>
                <w:b/>
                <w:color w:val="FFFFFF" w:themeColor="background1"/>
                <w:sz w:val="22"/>
              </w:rPr>
              <w:t>CFR</w:t>
            </w:r>
            <w:r w:rsidR="00562089" w:rsidRPr="008C599F">
              <w:rPr>
                <w:rFonts w:ascii="Calibri Light" w:hAnsi="Calibri Light" w:cs="Calibri Light"/>
                <w:b/>
                <w:color w:val="FFFFFF" w:themeColor="background1"/>
                <w:sz w:val="22"/>
              </w:rPr>
              <w:t xml:space="preserve"> </w:t>
            </w:r>
            <w:r w:rsidRPr="008C599F">
              <w:rPr>
                <w:rFonts w:ascii="Calibri Light" w:hAnsi="Calibri Light" w:cs="Calibri Light"/>
                <w:b/>
                <w:color w:val="FFFFFF" w:themeColor="background1"/>
                <w:sz w:val="22"/>
              </w:rPr>
              <w:t>Standard</w:t>
            </w:r>
            <w:r w:rsidR="00562089" w:rsidRPr="008C599F">
              <w:rPr>
                <w:rFonts w:ascii="Calibri Light" w:hAnsi="Calibri Light" w:cs="Calibri Light"/>
                <w:b/>
                <w:color w:val="FFFFFF" w:themeColor="background1"/>
                <w:sz w:val="22"/>
              </w:rPr>
              <w:t xml:space="preserve"> </w:t>
            </w:r>
            <w:r w:rsidRPr="008C599F">
              <w:rPr>
                <w:rFonts w:ascii="Calibri Light" w:hAnsi="Calibri Light" w:cs="Calibri Light"/>
                <w:b/>
                <w:color w:val="FFFFFF" w:themeColor="background1"/>
                <w:sz w:val="22"/>
              </w:rPr>
              <w:t>Name</w:t>
            </w:r>
            <w:r w:rsidR="00562089" w:rsidRPr="008C599F">
              <w:rPr>
                <w:rFonts w:ascii="Calibri Light" w:hAnsi="Calibri Light" w:cs="Calibri Light"/>
                <w:b/>
                <w:color w:val="FFFFFF" w:themeColor="background1"/>
                <w:sz w:val="22"/>
              </w:rPr>
              <w:t xml:space="preserve"> </w:t>
            </w:r>
            <w:r w:rsidRPr="008C599F">
              <w:rPr>
                <w:rFonts w:ascii="Calibri Light" w:hAnsi="Calibri Light" w:cs="Calibri Light"/>
                <w:b/>
                <w:color w:val="FFFFFF" w:themeColor="background1"/>
                <w:sz w:val="22"/>
              </w:rPr>
              <w:t>(Review</w:t>
            </w:r>
            <w:r w:rsidR="00562089" w:rsidRPr="008C599F">
              <w:rPr>
                <w:rFonts w:ascii="Calibri Light" w:hAnsi="Calibri Light" w:cs="Calibri Light"/>
                <w:b/>
                <w:color w:val="FFFFFF" w:themeColor="background1"/>
                <w:sz w:val="22"/>
              </w:rPr>
              <w:t xml:space="preserve"> </w:t>
            </w:r>
            <w:r w:rsidRPr="008C599F">
              <w:rPr>
                <w:rFonts w:ascii="Calibri Light" w:hAnsi="Calibri Light" w:cs="Calibri Light"/>
                <w:b/>
                <w:color w:val="FFFFFF" w:themeColor="background1"/>
                <w:sz w:val="22"/>
              </w:rPr>
              <w:t>Domain)</w:t>
            </w:r>
          </w:p>
        </w:tc>
        <w:tc>
          <w:tcPr>
            <w:tcW w:w="819" w:type="pct"/>
            <w:tcBorders>
              <w:bottom w:val="single" w:sz="4" w:space="0" w:color="auto"/>
            </w:tcBorders>
            <w:shd w:val="clear" w:color="auto" w:fill="5F497A" w:themeFill="accent4" w:themeFillShade="BF"/>
            <w:vAlign w:val="bottom"/>
          </w:tcPr>
          <w:p w14:paraId="03F89335" w14:textId="27EB8BE2" w:rsidR="006B1F7B" w:rsidRPr="008C599F" w:rsidRDefault="006B1F7B">
            <w:pPr>
              <w:jc w:val="center"/>
              <w:rPr>
                <w:rFonts w:ascii="Calibri Light" w:hAnsi="Calibri Light" w:cs="Calibri Light"/>
                <w:b/>
                <w:color w:val="FFFFFF" w:themeColor="background1"/>
                <w:sz w:val="22"/>
              </w:rPr>
            </w:pPr>
            <w:r w:rsidRPr="008C599F">
              <w:rPr>
                <w:rFonts w:ascii="Calibri Light" w:hAnsi="Calibri Light" w:cs="Calibri Light"/>
                <w:b/>
                <w:color w:val="FFFFFF" w:themeColor="background1"/>
                <w:sz w:val="22"/>
              </w:rPr>
              <w:t>CFR</w:t>
            </w:r>
            <w:r w:rsidR="00562089" w:rsidRPr="008C599F">
              <w:rPr>
                <w:rFonts w:ascii="Calibri Light" w:hAnsi="Calibri Light" w:cs="Calibri Light"/>
                <w:b/>
                <w:color w:val="FFFFFF" w:themeColor="background1"/>
                <w:sz w:val="22"/>
              </w:rPr>
              <w:t xml:space="preserve"> </w:t>
            </w:r>
            <w:r w:rsidRPr="008C599F">
              <w:rPr>
                <w:rFonts w:ascii="Calibri Light" w:hAnsi="Calibri Light" w:cs="Calibri Light"/>
                <w:b/>
                <w:color w:val="FFFFFF" w:themeColor="background1"/>
                <w:sz w:val="22"/>
              </w:rPr>
              <w:t>Citation</w:t>
            </w:r>
          </w:p>
        </w:tc>
        <w:tc>
          <w:tcPr>
            <w:tcW w:w="772" w:type="pct"/>
            <w:shd w:val="clear" w:color="auto" w:fill="5F497A" w:themeFill="accent4" w:themeFillShade="BF"/>
            <w:vAlign w:val="bottom"/>
          </w:tcPr>
          <w:p w14:paraId="7233FA6B" w14:textId="77777777" w:rsidR="006B1F7B" w:rsidRPr="008C599F" w:rsidRDefault="006B1F7B">
            <w:pPr>
              <w:jc w:val="center"/>
              <w:rPr>
                <w:rFonts w:ascii="Calibri Light" w:hAnsi="Calibri Light" w:cs="Calibri Light"/>
                <w:b/>
                <w:color w:val="FFFFFF" w:themeColor="background1"/>
                <w:sz w:val="22"/>
              </w:rPr>
            </w:pPr>
            <w:r w:rsidRPr="008C599F">
              <w:rPr>
                <w:rFonts w:ascii="Calibri Light" w:hAnsi="Calibri Light" w:cs="Calibri Light"/>
                <w:b/>
                <w:color w:val="FFFFFF" w:themeColor="background1"/>
                <w:sz w:val="22"/>
              </w:rPr>
              <w:t>MBHP</w:t>
            </w:r>
          </w:p>
        </w:tc>
      </w:tr>
      <w:tr w:rsidR="006B1F7B" w:rsidRPr="008C599F" w14:paraId="734815F0" w14:textId="77777777" w:rsidTr="00F139DB">
        <w:trPr>
          <w:trHeight w:val="153"/>
        </w:trPr>
        <w:tc>
          <w:tcPr>
            <w:tcW w:w="3409" w:type="pct"/>
            <w:tcBorders>
              <w:right w:val="single" w:sz="4" w:space="0" w:color="auto"/>
            </w:tcBorders>
            <w:shd w:val="clear" w:color="auto" w:fill="CCC0D9" w:themeFill="accent4" w:themeFillTint="66"/>
            <w:vAlign w:val="center"/>
          </w:tcPr>
          <w:p w14:paraId="53564507" w14:textId="01A79650" w:rsidR="006B1F7B" w:rsidRPr="008C599F" w:rsidRDefault="006B1F7B">
            <w:pPr>
              <w:jc w:val="left"/>
              <w:rPr>
                <w:rFonts w:ascii="Calibri Light" w:hAnsi="Calibri Light" w:cs="Calibri Light"/>
                <w:bCs/>
                <w:sz w:val="22"/>
              </w:rPr>
            </w:pPr>
            <w:r w:rsidRPr="008C599F">
              <w:rPr>
                <w:rFonts w:ascii="Calibri Light" w:hAnsi="Calibri Light" w:cs="Calibri Light"/>
                <w:bCs/>
                <w:sz w:val="22"/>
              </w:rPr>
              <w:t>Overall</w:t>
            </w:r>
            <w:r w:rsidR="00562089" w:rsidRPr="008C599F">
              <w:rPr>
                <w:rFonts w:ascii="Calibri Light" w:hAnsi="Calibri Light" w:cs="Calibri Light"/>
                <w:bCs/>
                <w:sz w:val="22"/>
              </w:rPr>
              <w:t xml:space="preserve"> </w:t>
            </w:r>
            <w:r w:rsidRPr="008C599F">
              <w:rPr>
                <w:rFonts w:ascii="Calibri Light" w:hAnsi="Calibri Light" w:cs="Calibri Light"/>
                <w:bCs/>
                <w:sz w:val="22"/>
              </w:rPr>
              <w:t>compliance</w:t>
            </w:r>
            <w:r w:rsidR="00562089" w:rsidRPr="008C599F">
              <w:rPr>
                <w:rFonts w:ascii="Calibri Light" w:hAnsi="Calibri Light" w:cs="Calibri Light"/>
                <w:bCs/>
                <w:sz w:val="22"/>
              </w:rPr>
              <w:t xml:space="preserve"> </w:t>
            </w:r>
            <w:r w:rsidRPr="008C599F">
              <w:rPr>
                <w:rFonts w:ascii="Calibri Light" w:hAnsi="Calibri Light" w:cs="Calibri Light"/>
                <w:bCs/>
                <w:sz w:val="22"/>
              </w:rPr>
              <w:t>score</w:t>
            </w:r>
          </w:p>
        </w:tc>
        <w:tc>
          <w:tcPr>
            <w:tcW w:w="819" w:type="pct"/>
            <w:tcBorders>
              <w:left w:val="single" w:sz="4" w:space="0" w:color="auto"/>
            </w:tcBorders>
            <w:shd w:val="clear" w:color="auto" w:fill="CCC0D9" w:themeFill="accent4" w:themeFillTint="66"/>
            <w:vAlign w:val="center"/>
          </w:tcPr>
          <w:p w14:paraId="2FA30F49" w14:textId="77777777" w:rsidR="006B1F7B" w:rsidRPr="008C599F" w:rsidRDefault="006B1F7B">
            <w:pPr>
              <w:jc w:val="right"/>
              <w:rPr>
                <w:rFonts w:ascii="Calibri Light" w:hAnsi="Calibri Light" w:cs="Calibri Light"/>
                <w:b/>
                <w:sz w:val="22"/>
              </w:rPr>
            </w:pPr>
            <w:r w:rsidRPr="008C599F">
              <w:rPr>
                <w:rFonts w:ascii="Calibri Light" w:hAnsi="Calibri Light" w:cs="Calibri Light"/>
                <w:b/>
                <w:sz w:val="22"/>
              </w:rPr>
              <w:t>N/A</w:t>
            </w:r>
          </w:p>
        </w:tc>
        <w:tc>
          <w:tcPr>
            <w:tcW w:w="772" w:type="pct"/>
            <w:shd w:val="clear" w:color="auto" w:fill="CCC0D9" w:themeFill="accent4" w:themeFillTint="66"/>
            <w:vAlign w:val="bottom"/>
          </w:tcPr>
          <w:p w14:paraId="1D8E3305" w14:textId="77777777" w:rsidR="006B1F7B" w:rsidRPr="008C599F" w:rsidRDefault="006B1F7B">
            <w:pPr>
              <w:jc w:val="right"/>
              <w:rPr>
                <w:rFonts w:ascii="Calibri Light" w:hAnsi="Calibri Light" w:cs="Calibri Light"/>
                <w:sz w:val="22"/>
              </w:rPr>
            </w:pPr>
            <w:r w:rsidRPr="008C599F">
              <w:rPr>
                <w:rFonts w:ascii="Calibri Light" w:hAnsi="Calibri Light" w:cs="Calibri Light"/>
                <w:color w:val="000000"/>
                <w:sz w:val="22"/>
              </w:rPr>
              <w:t>94.6%</w:t>
            </w:r>
          </w:p>
        </w:tc>
      </w:tr>
      <w:tr w:rsidR="006B1F7B" w:rsidRPr="008C599F" w14:paraId="26C8ABFB" w14:textId="77777777" w:rsidTr="00F139DB">
        <w:trPr>
          <w:trHeight w:val="153"/>
        </w:trPr>
        <w:tc>
          <w:tcPr>
            <w:tcW w:w="3409" w:type="pct"/>
            <w:shd w:val="clear" w:color="auto" w:fill="auto"/>
          </w:tcPr>
          <w:p w14:paraId="2F7E9133" w14:textId="2F8E8D5F" w:rsidR="006B1F7B" w:rsidRPr="008C599F" w:rsidRDefault="006B1F7B">
            <w:pPr>
              <w:jc w:val="left"/>
              <w:rPr>
                <w:rFonts w:ascii="Calibri Light" w:hAnsi="Calibri Light" w:cs="Calibri Light"/>
                <w:sz w:val="22"/>
              </w:rPr>
            </w:pPr>
            <w:r w:rsidRPr="008C599F">
              <w:rPr>
                <w:rFonts w:ascii="Calibri Light" w:hAnsi="Calibri Light" w:cs="Calibri Light"/>
                <w:sz w:val="22"/>
              </w:rPr>
              <w:t>Disenrollment</w:t>
            </w:r>
            <w:r w:rsidR="00562089" w:rsidRPr="008C599F">
              <w:rPr>
                <w:rFonts w:ascii="Calibri Light" w:hAnsi="Calibri Light" w:cs="Calibri Light"/>
                <w:sz w:val="22"/>
              </w:rPr>
              <w:t xml:space="preserve"> </w:t>
            </w:r>
            <w:r w:rsidRPr="008C599F">
              <w:rPr>
                <w:rFonts w:ascii="Calibri Light" w:hAnsi="Calibri Light" w:cs="Calibri Light"/>
                <w:sz w:val="22"/>
              </w:rPr>
              <w:t>requirements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limitations</w:t>
            </w:r>
            <w:r w:rsidR="00562089" w:rsidRPr="008C599F">
              <w:rPr>
                <w:rFonts w:ascii="Calibri Light" w:hAnsi="Calibri Light" w:cs="Calibri Light"/>
                <w:sz w:val="22"/>
              </w:rPr>
              <w:t xml:space="preserve"> </w:t>
            </w:r>
          </w:p>
        </w:tc>
        <w:tc>
          <w:tcPr>
            <w:tcW w:w="819" w:type="pct"/>
            <w:shd w:val="clear" w:color="auto" w:fill="auto"/>
            <w:vAlign w:val="center"/>
          </w:tcPr>
          <w:p w14:paraId="2595127E" w14:textId="77777777" w:rsidR="006B1F7B" w:rsidRPr="008C599F" w:rsidRDefault="006B1F7B">
            <w:pPr>
              <w:jc w:val="right"/>
              <w:rPr>
                <w:rFonts w:ascii="Calibri Light" w:hAnsi="Calibri Light" w:cs="Calibri Light"/>
                <w:b/>
                <w:bCs/>
                <w:sz w:val="22"/>
              </w:rPr>
            </w:pPr>
            <w:r w:rsidRPr="008C599F">
              <w:rPr>
                <w:rFonts w:ascii="Calibri Light" w:hAnsi="Calibri Light" w:cs="Calibri Light"/>
                <w:b/>
                <w:bCs/>
                <w:sz w:val="22"/>
              </w:rPr>
              <w:t>438.56</w:t>
            </w:r>
          </w:p>
        </w:tc>
        <w:tc>
          <w:tcPr>
            <w:tcW w:w="772" w:type="pct"/>
            <w:vAlign w:val="bottom"/>
          </w:tcPr>
          <w:p w14:paraId="62F331C1" w14:textId="77777777" w:rsidR="006B1F7B" w:rsidRPr="008C599F" w:rsidRDefault="006B1F7B">
            <w:pPr>
              <w:jc w:val="right"/>
              <w:rPr>
                <w:rFonts w:ascii="Calibri Light" w:hAnsi="Calibri Light" w:cs="Calibri Light"/>
                <w:sz w:val="22"/>
              </w:rPr>
            </w:pPr>
            <w:r w:rsidRPr="008C599F">
              <w:rPr>
                <w:rFonts w:ascii="Calibri Light" w:hAnsi="Calibri Light" w:cs="Calibri Light"/>
                <w:color w:val="000000"/>
                <w:sz w:val="22"/>
              </w:rPr>
              <w:t>100.0%</w:t>
            </w:r>
          </w:p>
        </w:tc>
      </w:tr>
      <w:tr w:rsidR="006B1F7B" w:rsidRPr="008C599F" w14:paraId="5B905104" w14:textId="77777777" w:rsidTr="00F139DB">
        <w:trPr>
          <w:trHeight w:val="153"/>
        </w:trPr>
        <w:tc>
          <w:tcPr>
            <w:tcW w:w="3409" w:type="pct"/>
            <w:shd w:val="clear" w:color="auto" w:fill="auto"/>
          </w:tcPr>
          <w:p w14:paraId="7B7A811D" w14:textId="739B43A1" w:rsidR="006B1F7B" w:rsidRPr="008C599F" w:rsidRDefault="006B1F7B" w:rsidP="00CD7525">
            <w:pPr>
              <w:jc w:val="left"/>
              <w:rPr>
                <w:rFonts w:ascii="Calibri Light" w:hAnsi="Calibri Light" w:cs="Calibri Light"/>
                <w:sz w:val="22"/>
              </w:rPr>
            </w:pPr>
            <w:r w:rsidRPr="008C599F">
              <w:rPr>
                <w:rFonts w:ascii="Calibri Light" w:hAnsi="Calibri Light" w:cs="Calibri Light"/>
                <w:sz w:val="22"/>
              </w:rPr>
              <w:t>Enrollee</w:t>
            </w:r>
            <w:r w:rsidR="00562089" w:rsidRPr="008C599F">
              <w:rPr>
                <w:rFonts w:ascii="Calibri Light" w:hAnsi="Calibri Light" w:cs="Calibri Light"/>
                <w:sz w:val="22"/>
              </w:rPr>
              <w:t xml:space="preserve"> </w:t>
            </w:r>
            <w:r w:rsidRPr="008C599F">
              <w:rPr>
                <w:rFonts w:ascii="Calibri Light" w:hAnsi="Calibri Light" w:cs="Calibri Light"/>
                <w:sz w:val="22"/>
              </w:rPr>
              <w:t>rights</w:t>
            </w:r>
            <w:r w:rsidR="00562089" w:rsidRPr="008C599F">
              <w:rPr>
                <w:rFonts w:ascii="Calibri Light" w:hAnsi="Calibri Light" w:cs="Calibri Light"/>
                <w:sz w:val="22"/>
              </w:rPr>
              <w:t xml:space="preserve"> </w:t>
            </w:r>
            <w:r w:rsidRPr="008C599F">
              <w:rPr>
                <w:rFonts w:ascii="Calibri Light" w:hAnsi="Calibri Light" w:cs="Calibri Light"/>
                <w:sz w:val="22"/>
              </w:rPr>
              <w:t>requirements</w:t>
            </w:r>
            <w:r w:rsidR="00562089" w:rsidRPr="008C599F">
              <w:rPr>
                <w:rFonts w:ascii="Calibri Light" w:hAnsi="Calibri Light" w:cs="Calibri Light"/>
                <w:sz w:val="22"/>
              </w:rPr>
              <w:t xml:space="preserve"> </w:t>
            </w:r>
          </w:p>
        </w:tc>
        <w:tc>
          <w:tcPr>
            <w:tcW w:w="819" w:type="pct"/>
            <w:shd w:val="clear" w:color="auto" w:fill="auto"/>
            <w:vAlign w:val="center"/>
          </w:tcPr>
          <w:p w14:paraId="25B839EF" w14:textId="77777777" w:rsidR="006B1F7B" w:rsidRPr="008C599F" w:rsidRDefault="006B1F7B">
            <w:pPr>
              <w:jc w:val="right"/>
              <w:rPr>
                <w:rFonts w:ascii="Calibri Light" w:hAnsi="Calibri Light" w:cs="Calibri Light"/>
                <w:b/>
                <w:bCs/>
                <w:sz w:val="22"/>
              </w:rPr>
            </w:pPr>
            <w:r w:rsidRPr="008C599F">
              <w:rPr>
                <w:rFonts w:ascii="Calibri Light" w:hAnsi="Calibri Light" w:cs="Calibri Light"/>
                <w:b/>
                <w:bCs/>
                <w:sz w:val="22"/>
              </w:rPr>
              <w:t>438.100</w:t>
            </w:r>
          </w:p>
        </w:tc>
        <w:tc>
          <w:tcPr>
            <w:tcW w:w="772" w:type="pct"/>
            <w:vAlign w:val="bottom"/>
          </w:tcPr>
          <w:p w14:paraId="27935E2B" w14:textId="77777777" w:rsidR="006B1F7B" w:rsidRPr="008C599F" w:rsidRDefault="006B1F7B">
            <w:pPr>
              <w:jc w:val="right"/>
              <w:rPr>
                <w:rFonts w:ascii="Calibri Light" w:hAnsi="Calibri Light" w:cs="Calibri Light"/>
                <w:color w:val="000000"/>
                <w:sz w:val="22"/>
              </w:rPr>
            </w:pPr>
            <w:r w:rsidRPr="008C599F">
              <w:rPr>
                <w:rFonts w:ascii="Calibri Light" w:hAnsi="Calibri Light" w:cs="Calibri Light"/>
                <w:color w:val="000000"/>
                <w:sz w:val="22"/>
              </w:rPr>
              <w:t>92.3%</w:t>
            </w:r>
          </w:p>
        </w:tc>
      </w:tr>
      <w:tr w:rsidR="006B1F7B" w:rsidRPr="008C599F" w14:paraId="429B2342" w14:textId="77777777" w:rsidTr="00F139DB">
        <w:trPr>
          <w:trHeight w:val="153"/>
        </w:trPr>
        <w:tc>
          <w:tcPr>
            <w:tcW w:w="3409" w:type="pct"/>
            <w:shd w:val="clear" w:color="auto" w:fill="auto"/>
          </w:tcPr>
          <w:p w14:paraId="4A80E589" w14:textId="27BD6F84" w:rsidR="006B1F7B" w:rsidRPr="008C599F" w:rsidRDefault="006B1F7B" w:rsidP="00CD7525">
            <w:pPr>
              <w:jc w:val="left"/>
              <w:rPr>
                <w:rFonts w:ascii="Calibri Light" w:hAnsi="Calibri Light" w:cs="Calibri Light"/>
                <w:sz w:val="22"/>
              </w:rPr>
            </w:pPr>
            <w:r w:rsidRPr="008C599F">
              <w:rPr>
                <w:rFonts w:ascii="Calibri Light" w:hAnsi="Calibri Light" w:cs="Calibri Light"/>
                <w:sz w:val="22"/>
              </w:rPr>
              <w:t>Emergency</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post-stabilization</w:t>
            </w:r>
            <w:r w:rsidR="00562089" w:rsidRPr="008C599F">
              <w:rPr>
                <w:rFonts w:ascii="Calibri Light" w:hAnsi="Calibri Light" w:cs="Calibri Light"/>
                <w:sz w:val="22"/>
              </w:rPr>
              <w:t xml:space="preserve"> </w:t>
            </w:r>
            <w:r w:rsidRPr="008C599F">
              <w:rPr>
                <w:rFonts w:ascii="Calibri Light" w:hAnsi="Calibri Light" w:cs="Calibri Light"/>
                <w:sz w:val="22"/>
              </w:rPr>
              <w:t>services</w:t>
            </w:r>
            <w:r w:rsidR="00562089" w:rsidRPr="008C599F">
              <w:rPr>
                <w:rFonts w:ascii="Calibri Light" w:hAnsi="Calibri Light" w:cs="Calibri Light"/>
                <w:sz w:val="22"/>
              </w:rPr>
              <w:t xml:space="preserve"> </w:t>
            </w:r>
          </w:p>
        </w:tc>
        <w:tc>
          <w:tcPr>
            <w:tcW w:w="819" w:type="pct"/>
            <w:shd w:val="clear" w:color="auto" w:fill="auto"/>
            <w:vAlign w:val="center"/>
          </w:tcPr>
          <w:p w14:paraId="4DF2A5DD" w14:textId="77777777" w:rsidR="006B1F7B" w:rsidRPr="008C599F" w:rsidRDefault="006B1F7B">
            <w:pPr>
              <w:jc w:val="right"/>
              <w:rPr>
                <w:rFonts w:ascii="Calibri Light" w:hAnsi="Calibri Light" w:cs="Calibri Light"/>
                <w:b/>
                <w:bCs/>
                <w:sz w:val="22"/>
              </w:rPr>
            </w:pPr>
            <w:r w:rsidRPr="008C599F">
              <w:rPr>
                <w:rFonts w:ascii="Calibri Light" w:hAnsi="Calibri Light" w:cs="Calibri Light"/>
                <w:b/>
                <w:bCs/>
                <w:sz w:val="22"/>
              </w:rPr>
              <w:t>438.114</w:t>
            </w:r>
          </w:p>
        </w:tc>
        <w:tc>
          <w:tcPr>
            <w:tcW w:w="772" w:type="pct"/>
            <w:vAlign w:val="bottom"/>
          </w:tcPr>
          <w:p w14:paraId="70D1FB1B" w14:textId="77777777" w:rsidR="006B1F7B" w:rsidRPr="008C599F" w:rsidRDefault="006B1F7B">
            <w:pPr>
              <w:jc w:val="right"/>
              <w:rPr>
                <w:rFonts w:ascii="Calibri Light" w:hAnsi="Calibri Light" w:cs="Calibri Light"/>
                <w:color w:val="000000"/>
                <w:sz w:val="22"/>
              </w:rPr>
            </w:pPr>
            <w:r w:rsidRPr="008C599F">
              <w:rPr>
                <w:rFonts w:ascii="Calibri Light" w:hAnsi="Calibri Light" w:cs="Calibri Light"/>
                <w:color w:val="000000"/>
                <w:sz w:val="22"/>
              </w:rPr>
              <w:t>100.0%</w:t>
            </w:r>
          </w:p>
        </w:tc>
      </w:tr>
      <w:tr w:rsidR="006B1F7B" w:rsidRPr="008C599F" w14:paraId="711BA194" w14:textId="77777777" w:rsidTr="00F139DB">
        <w:trPr>
          <w:trHeight w:val="153"/>
        </w:trPr>
        <w:tc>
          <w:tcPr>
            <w:tcW w:w="3409" w:type="pct"/>
            <w:shd w:val="clear" w:color="auto" w:fill="auto"/>
          </w:tcPr>
          <w:p w14:paraId="54A47CE8" w14:textId="4197A9A3" w:rsidR="006B1F7B" w:rsidRPr="008C599F" w:rsidRDefault="006B1F7B" w:rsidP="00CD7525">
            <w:pPr>
              <w:jc w:val="left"/>
              <w:rPr>
                <w:rFonts w:ascii="Calibri Light" w:hAnsi="Calibri Light" w:cs="Calibri Light"/>
                <w:sz w:val="22"/>
              </w:rPr>
            </w:pPr>
            <w:r w:rsidRPr="008C599F">
              <w:rPr>
                <w:rFonts w:ascii="Calibri Light" w:hAnsi="Calibri Light" w:cs="Calibri Light"/>
                <w:sz w:val="22"/>
              </w:rPr>
              <w:t>Availability</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services</w:t>
            </w:r>
            <w:r w:rsidR="00562089" w:rsidRPr="008C599F">
              <w:rPr>
                <w:rFonts w:ascii="Calibri Light" w:hAnsi="Calibri Light" w:cs="Calibri Light"/>
                <w:sz w:val="22"/>
              </w:rPr>
              <w:t xml:space="preserve"> </w:t>
            </w:r>
          </w:p>
        </w:tc>
        <w:tc>
          <w:tcPr>
            <w:tcW w:w="819" w:type="pct"/>
            <w:shd w:val="clear" w:color="auto" w:fill="auto"/>
            <w:vAlign w:val="center"/>
          </w:tcPr>
          <w:p w14:paraId="4558B9A1" w14:textId="77777777" w:rsidR="006B1F7B" w:rsidRPr="008C599F" w:rsidRDefault="006B1F7B">
            <w:pPr>
              <w:jc w:val="right"/>
              <w:rPr>
                <w:rFonts w:ascii="Calibri Light" w:hAnsi="Calibri Light" w:cs="Calibri Light"/>
                <w:b/>
                <w:bCs/>
                <w:sz w:val="22"/>
              </w:rPr>
            </w:pPr>
            <w:r w:rsidRPr="008C599F">
              <w:rPr>
                <w:rFonts w:ascii="Calibri Light" w:hAnsi="Calibri Light" w:cs="Calibri Light"/>
                <w:b/>
                <w:bCs/>
                <w:sz w:val="22"/>
              </w:rPr>
              <w:t>438.206</w:t>
            </w:r>
          </w:p>
        </w:tc>
        <w:tc>
          <w:tcPr>
            <w:tcW w:w="772" w:type="pct"/>
            <w:vAlign w:val="bottom"/>
          </w:tcPr>
          <w:p w14:paraId="77D63E29" w14:textId="77777777" w:rsidR="006B1F7B" w:rsidRPr="008C599F" w:rsidRDefault="006B1F7B">
            <w:pPr>
              <w:jc w:val="right"/>
              <w:rPr>
                <w:rFonts w:ascii="Calibri Light" w:hAnsi="Calibri Light" w:cs="Calibri Light"/>
                <w:color w:val="000000"/>
                <w:sz w:val="22"/>
              </w:rPr>
            </w:pPr>
            <w:r w:rsidRPr="008C599F">
              <w:rPr>
                <w:rFonts w:ascii="Calibri Light" w:hAnsi="Calibri Light" w:cs="Calibri Light"/>
                <w:color w:val="000000"/>
                <w:sz w:val="22"/>
              </w:rPr>
              <w:t>90.0%</w:t>
            </w:r>
          </w:p>
        </w:tc>
      </w:tr>
      <w:tr w:rsidR="006B1F7B" w:rsidRPr="008C599F" w14:paraId="05DD9F24" w14:textId="77777777" w:rsidTr="00F139DB">
        <w:trPr>
          <w:trHeight w:val="153"/>
        </w:trPr>
        <w:tc>
          <w:tcPr>
            <w:tcW w:w="3409" w:type="pct"/>
            <w:shd w:val="clear" w:color="auto" w:fill="auto"/>
          </w:tcPr>
          <w:p w14:paraId="4C12A02E" w14:textId="26BEA15F" w:rsidR="006B1F7B" w:rsidRPr="008C599F" w:rsidRDefault="006B1F7B">
            <w:pPr>
              <w:jc w:val="left"/>
              <w:rPr>
                <w:rFonts w:ascii="Calibri Light" w:hAnsi="Calibri Light" w:cs="Calibri Light"/>
                <w:sz w:val="22"/>
              </w:rPr>
            </w:pPr>
            <w:r w:rsidRPr="008C599F">
              <w:rPr>
                <w:rFonts w:ascii="Calibri Light" w:hAnsi="Calibri Light" w:cs="Calibri Light"/>
                <w:sz w:val="22"/>
              </w:rPr>
              <w:t>Assurances</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adequate</w:t>
            </w:r>
            <w:r w:rsidR="00562089" w:rsidRPr="008C599F">
              <w:rPr>
                <w:rFonts w:ascii="Calibri Light" w:hAnsi="Calibri Light" w:cs="Calibri Light"/>
                <w:sz w:val="22"/>
              </w:rPr>
              <w:t xml:space="preserve"> </w:t>
            </w:r>
            <w:r w:rsidRPr="008C599F">
              <w:rPr>
                <w:rFonts w:ascii="Calibri Light" w:hAnsi="Calibri Light" w:cs="Calibri Light"/>
                <w:sz w:val="22"/>
              </w:rPr>
              <w:t>capacity</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services</w:t>
            </w:r>
            <w:r w:rsidR="00562089" w:rsidRPr="008C599F">
              <w:rPr>
                <w:rFonts w:ascii="Calibri Light" w:hAnsi="Calibri Light" w:cs="Calibri Light"/>
                <w:sz w:val="22"/>
              </w:rPr>
              <w:t xml:space="preserve"> </w:t>
            </w:r>
          </w:p>
        </w:tc>
        <w:tc>
          <w:tcPr>
            <w:tcW w:w="819" w:type="pct"/>
            <w:shd w:val="clear" w:color="auto" w:fill="auto"/>
            <w:vAlign w:val="center"/>
          </w:tcPr>
          <w:p w14:paraId="0197D078" w14:textId="77777777" w:rsidR="006B1F7B" w:rsidRPr="008C599F" w:rsidRDefault="006B1F7B">
            <w:pPr>
              <w:jc w:val="right"/>
              <w:rPr>
                <w:rFonts w:ascii="Calibri Light" w:hAnsi="Calibri Light" w:cs="Calibri Light"/>
                <w:b/>
                <w:bCs/>
                <w:sz w:val="22"/>
              </w:rPr>
            </w:pPr>
            <w:r w:rsidRPr="008C599F">
              <w:rPr>
                <w:rFonts w:ascii="Calibri Light" w:hAnsi="Calibri Light" w:cs="Calibri Light"/>
                <w:b/>
                <w:bCs/>
                <w:sz w:val="22"/>
              </w:rPr>
              <w:t>438.207</w:t>
            </w:r>
          </w:p>
        </w:tc>
        <w:tc>
          <w:tcPr>
            <w:tcW w:w="772" w:type="pct"/>
            <w:vAlign w:val="bottom"/>
          </w:tcPr>
          <w:p w14:paraId="38253135" w14:textId="77777777" w:rsidR="006B1F7B" w:rsidRPr="008C599F" w:rsidRDefault="006B1F7B">
            <w:pPr>
              <w:jc w:val="right"/>
              <w:rPr>
                <w:rFonts w:ascii="Calibri Light" w:hAnsi="Calibri Light" w:cs="Calibri Light"/>
                <w:sz w:val="22"/>
              </w:rPr>
            </w:pPr>
            <w:r w:rsidRPr="008C599F">
              <w:rPr>
                <w:rFonts w:ascii="Calibri Light" w:hAnsi="Calibri Light" w:cs="Calibri Light"/>
                <w:color w:val="000000"/>
                <w:sz w:val="22"/>
              </w:rPr>
              <w:t>100.0%</w:t>
            </w:r>
          </w:p>
        </w:tc>
      </w:tr>
      <w:tr w:rsidR="006B1F7B" w:rsidRPr="008C599F" w14:paraId="491A2613" w14:textId="77777777" w:rsidTr="00F139DB">
        <w:trPr>
          <w:trHeight w:val="153"/>
        </w:trPr>
        <w:tc>
          <w:tcPr>
            <w:tcW w:w="3409" w:type="pct"/>
            <w:shd w:val="clear" w:color="auto" w:fill="auto"/>
          </w:tcPr>
          <w:p w14:paraId="222EE1B3" w14:textId="6E2D774D" w:rsidR="006B1F7B" w:rsidRPr="008C599F" w:rsidRDefault="006B1F7B">
            <w:pPr>
              <w:jc w:val="left"/>
              <w:rPr>
                <w:rFonts w:ascii="Calibri Light" w:hAnsi="Calibri Light" w:cs="Calibri Light"/>
                <w:sz w:val="22"/>
              </w:rPr>
            </w:pPr>
            <w:r w:rsidRPr="008C599F">
              <w:rPr>
                <w:rFonts w:ascii="Calibri Light" w:hAnsi="Calibri Light" w:cs="Calibri Light"/>
                <w:sz w:val="22"/>
              </w:rPr>
              <w:t>Coordination</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continuity</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p>
        </w:tc>
        <w:tc>
          <w:tcPr>
            <w:tcW w:w="819" w:type="pct"/>
            <w:shd w:val="clear" w:color="auto" w:fill="auto"/>
            <w:vAlign w:val="center"/>
          </w:tcPr>
          <w:p w14:paraId="7B955DA6" w14:textId="77777777" w:rsidR="006B1F7B" w:rsidRPr="008C599F" w:rsidRDefault="006B1F7B">
            <w:pPr>
              <w:jc w:val="right"/>
              <w:rPr>
                <w:rFonts w:ascii="Calibri Light" w:hAnsi="Calibri Light" w:cs="Calibri Light"/>
                <w:b/>
                <w:bCs/>
                <w:sz w:val="22"/>
              </w:rPr>
            </w:pPr>
            <w:r w:rsidRPr="008C599F">
              <w:rPr>
                <w:rFonts w:ascii="Calibri Light" w:hAnsi="Calibri Light" w:cs="Calibri Light"/>
                <w:b/>
                <w:bCs/>
                <w:sz w:val="22"/>
              </w:rPr>
              <w:t>438.208</w:t>
            </w:r>
          </w:p>
        </w:tc>
        <w:tc>
          <w:tcPr>
            <w:tcW w:w="772" w:type="pct"/>
            <w:vAlign w:val="bottom"/>
          </w:tcPr>
          <w:p w14:paraId="2C36B067" w14:textId="41EB47E2" w:rsidR="006B1F7B" w:rsidRPr="008C599F" w:rsidRDefault="006B1F7B">
            <w:pPr>
              <w:jc w:val="right"/>
              <w:rPr>
                <w:rFonts w:ascii="Calibri Light" w:hAnsi="Calibri Light" w:cs="Calibri Light"/>
                <w:sz w:val="22"/>
              </w:rPr>
            </w:pPr>
            <w:r w:rsidRPr="008C599F">
              <w:rPr>
                <w:rFonts w:ascii="Calibri Light" w:hAnsi="Calibri Light" w:cs="Calibri Light"/>
                <w:color w:val="FF0000"/>
                <w:sz w:val="22"/>
              </w:rPr>
              <w:t>87.9%</w:t>
            </w:r>
            <w:r w:rsidR="00797548" w:rsidRPr="008C599F">
              <w:rPr>
                <w:rFonts w:ascii="Calibri Light" w:hAnsi="Calibri Light" w:cs="Calibri Light"/>
                <w:color w:val="FF0000"/>
                <w:sz w:val="22"/>
                <w:vertAlign w:val="superscript"/>
              </w:rPr>
              <w:t>1</w:t>
            </w:r>
          </w:p>
        </w:tc>
      </w:tr>
      <w:tr w:rsidR="006B1F7B" w:rsidRPr="008C599F" w14:paraId="342F3D1E" w14:textId="77777777" w:rsidTr="00F139DB">
        <w:trPr>
          <w:trHeight w:val="153"/>
        </w:trPr>
        <w:tc>
          <w:tcPr>
            <w:tcW w:w="3409" w:type="pct"/>
            <w:shd w:val="clear" w:color="auto" w:fill="auto"/>
          </w:tcPr>
          <w:p w14:paraId="0B338BC2" w14:textId="5AF9C247" w:rsidR="006B1F7B" w:rsidRPr="008C599F" w:rsidRDefault="006B1F7B">
            <w:pPr>
              <w:jc w:val="left"/>
              <w:rPr>
                <w:rFonts w:ascii="Calibri Light" w:hAnsi="Calibri Light" w:cs="Calibri Light"/>
                <w:sz w:val="22"/>
              </w:rPr>
            </w:pPr>
            <w:r w:rsidRPr="008C599F">
              <w:rPr>
                <w:rFonts w:ascii="Calibri Light" w:hAnsi="Calibri Light" w:cs="Calibri Light"/>
                <w:sz w:val="22"/>
              </w:rPr>
              <w:t>Coverage</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authorization</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services</w:t>
            </w:r>
            <w:r w:rsidR="00562089" w:rsidRPr="008C599F">
              <w:rPr>
                <w:rFonts w:ascii="Calibri Light" w:hAnsi="Calibri Light" w:cs="Calibri Light"/>
                <w:sz w:val="22"/>
              </w:rPr>
              <w:t xml:space="preserve"> </w:t>
            </w:r>
          </w:p>
        </w:tc>
        <w:tc>
          <w:tcPr>
            <w:tcW w:w="819" w:type="pct"/>
            <w:shd w:val="clear" w:color="auto" w:fill="auto"/>
            <w:vAlign w:val="center"/>
          </w:tcPr>
          <w:p w14:paraId="538557AF" w14:textId="77777777" w:rsidR="006B1F7B" w:rsidRPr="008C599F" w:rsidRDefault="006B1F7B">
            <w:pPr>
              <w:jc w:val="right"/>
              <w:rPr>
                <w:rFonts w:ascii="Calibri Light" w:hAnsi="Calibri Light" w:cs="Calibri Light"/>
                <w:b/>
                <w:bCs/>
                <w:sz w:val="22"/>
              </w:rPr>
            </w:pPr>
            <w:r w:rsidRPr="008C599F">
              <w:rPr>
                <w:rFonts w:ascii="Calibri Light" w:hAnsi="Calibri Light" w:cs="Calibri Light"/>
                <w:b/>
                <w:bCs/>
                <w:sz w:val="22"/>
              </w:rPr>
              <w:t>438.210</w:t>
            </w:r>
          </w:p>
        </w:tc>
        <w:tc>
          <w:tcPr>
            <w:tcW w:w="772" w:type="pct"/>
            <w:vAlign w:val="bottom"/>
          </w:tcPr>
          <w:p w14:paraId="3D81B5FB" w14:textId="77777777" w:rsidR="006B1F7B" w:rsidRPr="008C599F" w:rsidRDefault="006B1F7B">
            <w:pPr>
              <w:jc w:val="right"/>
              <w:rPr>
                <w:rFonts w:ascii="Calibri Light" w:hAnsi="Calibri Light" w:cs="Calibri Light"/>
                <w:sz w:val="22"/>
              </w:rPr>
            </w:pPr>
            <w:r w:rsidRPr="008C599F">
              <w:rPr>
                <w:rFonts w:ascii="Calibri Light" w:hAnsi="Calibri Light" w:cs="Calibri Light"/>
                <w:color w:val="000000"/>
                <w:sz w:val="22"/>
              </w:rPr>
              <w:t>98.1%</w:t>
            </w:r>
          </w:p>
        </w:tc>
      </w:tr>
      <w:tr w:rsidR="006B1F7B" w:rsidRPr="008C599F" w14:paraId="10E4AAB1" w14:textId="77777777" w:rsidTr="00F139DB">
        <w:trPr>
          <w:trHeight w:val="153"/>
        </w:trPr>
        <w:tc>
          <w:tcPr>
            <w:tcW w:w="3409" w:type="pct"/>
            <w:shd w:val="clear" w:color="auto" w:fill="auto"/>
          </w:tcPr>
          <w:p w14:paraId="1348870F" w14:textId="17C600BC" w:rsidR="006B1F7B" w:rsidRPr="008C599F" w:rsidRDefault="006B1F7B">
            <w:pPr>
              <w:jc w:val="left"/>
              <w:rPr>
                <w:rFonts w:ascii="Calibri Light" w:hAnsi="Calibri Light" w:cs="Calibri Light"/>
                <w:sz w:val="22"/>
              </w:rPr>
            </w:pPr>
            <w:r w:rsidRPr="008C599F">
              <w:rPr>
                <w:rFonts w:ascii="Calibri Light" w:hAnsi="Calibri Light" w:cs="Calibri Light"/>
                <w:sz w:val="22"/>
              </w:rPr>
              <w:t>Provider</w:t>
            </w:r>
            <w:r w:rsidR="00562089" w:rsidRPr="008C599F">
              <w:rPr>
                <w:rFonts w:ascii="Calibri Light" w:hAnsi="Calibri Light" w:cs="Calibri Light"/>
                <w:sz w:val="22"/>
              </w:rPr>
              <w:t xml:space="preserve"> </w:t>
            </w:r>
            <w:r w:rsidRPr="008C599F">
              <w:rPr>
                <w:rFonts w:ascii="Calibri Light" w:hAnsi="Calibri Light" w:cs="Calibri Light"/>
                <w:sz w:val="22"/>
              </w:rPr>
              <w:t>selection</w:t>
            </w:r>
            <w:r w:rsidR="00562089" w:rsidRPr="008C599F">
              <w:rPr>
                <w:rFonts w:ascii="Calibri Light" w:hAnsi="Calibri Light" w:cs="Calibri Light"/>
                <w:sz w:val="22"/>
              </w:rPr>
              <w:t xml:space="preserve">  </w:t>
            </w:r>
          </w:p>
        </w:tc>
        <w:tc>
          <w:tcPr>
            <w:tcW w:w="819" w:type="pct"/>
            <w:shd w:val="clear" w:color="auto" w:fill="auto"/>
            <w:vAlign w:val="center"/>
          </w:tcPr>
          <w:p w14:paraId="60721826" w14:textId="77777777" w:rsidR="006B1F7B" w:rsidRPr="008C599F" w:rsidRDefault="006B1F7B">
            <w:pPr>
              <w:jc w:val="right"/>
              <w:rPr>
                <w:rFonts w:ascii="Calibri Light" w:hAnsi="Calibri Light" w:cs="Calibri Light"/>
                <w:b/>
                <w:bCs/>
                <w:sz w:val="22"/>
              </w:rPr>
            </w:pPr>
            <w:r w:rsidRPr="008C599F">
              <w:rPr>
                <w:rFonts w:ascii="Calibri Light" w:hAnsi="Calibri Light" w:cs="Calibri Light"/>
                <w:b/>
                <w:bCs/>
                <w:sz w:val="22"/>
              </w:rPr>
              <w:t>438.214</w:t>
            </w:r>
          </w:p>
        </w:tc>
        <w:tc>
          <w:tcPr>
            <w:tcW w:w="772" w:type="pct"/>
            <w:vAlign w:val="bottom"/>
          </w:tcPr>
          <w:p w14:paraId="14155182" w14:textId="1CDD4F49" w:rsidR="006B1F7B" w:rsidRPr="008C599F" w:rsidRDefault="006B1F7B">
            <w:pPr>
              <w:jc w:val="right"/>
              <w:rPr>
                <w:rFonts w:ascii="Calibri Light" w:hAnsi="Calibri Light" w:cs="Calibri Light"/>
                <w:sz w:val="22"/>
              </w:rPr>
            </w:pPr>
            <w:r w:rsidRPr="008C599F">
              <w:rPr>
                <w:rFonts w:ascii="Calibri Light" w:hAnsi="Calibri Light" w:cs="Calibri Light"/>
                <w:color w:val="FF0000"/>
                <w:sz w:val="22"/>
              </w:rPr>
              <w:t>87.1%</w:t>
            </w:r>
            <w:r w:rsidR="00797548" w:rsidRPr="008C599F">
              <w:rPr>
                <w:rFonts w:ascii="Calibri Light" w:hAnsi="Calibri Light" w:cs="Calibri Light"/>
                <w:color w:val="FF0000"/>
                <w:sz w:val="22"/>
                <w:vertAlign w:val="superscript"/>
              </w:rPr>
              <w:t>1</w:t>
            </w:r>
          </w:p>
        </w:tc>
      </w:tr>
      <w:tr w:rsidR="006B1F7B" w:rsidRPr="008C599F" w14:paraId="43C51A73" w14:textId="77777777" w:rsidTr="00F139DB">
        <w:trPr>
          <w:trHeight w:val="153"/>
        </w:trPr>
        <w:tc>
          <w:tcPr>
            <w:tcW w:w="3409" w:type="pct"/>
            <w:shd w:val="clear" w:color="auto" w:fill="auto"/>
          </w:tcPr>
          <w:p w14:paraId="2F750033" w14:textId="62D2BDC1" w:rsidR="006B1F7B" w:rsidRPr="008C599F" w:rsidRDefault="006B1F7B">
            <w:pPr>
              <w:jc w:val="left"/>
              <w:rPr>
                <w:rFonts w:ascii="Calibri Light" w:hAnsi="Calibri Light" w:cs="Calibri Light"/>
                <w:sz w:val="22"/>
              </w:rPr>
            </w:pPr>
            <w:r w:rsidRPr="008C599F">
              <w:rPr>
                <w:rFonts w:ascii="Calibri Light" w:hAnsi="Calibri Light" w:cs="Calibri Light"/>
                <w:sz w:val="22"/>
              </w:rPr>
              <w:t>Confidentiality</w:t>
            </w:r>
            <w:r w:rsidR="00562089" w:rsidRPr="008C599F">
              <w:rPr>
                <w:rFonts w:ascii="Calibri Light" w:hAnsi="Calibri Light" w:cs="Calibri Light"/>
                <w:sz w:val="22"/>
              </w:rPr>
              <w:t xml:space="preserve"> </w:t>
            </w:r>
          </w:p>
        </w:tc>
        <w:tc>
          <w:tcPr>
            <w:tcW w:w="819" w:type="pct"/>
            <w:shd w:val="clear" w:color="auto" w:fill="auto"/>
            <w:vAlign w:val="center"/>
          </w:tcPr>
          <w:p w14:paraId="36956B56" w14:textId="77777777" w:rsidR="006B1F7B" w:rsidRPr="008C599F" w:rsidRDefault="006B1F7B">
            <w:pPr>
              <w:jc w:val="right"/>
              <w:rPr>
                <w:rFonts w:ascii="Calibri Light" w:hAnsi="Calibri Light" w:cs="Calibri Light"/>
                <w:b/>
                <w:bCs/>
                <w:sz w:val="22"/>
              </w:rPr>
            </w:pPr>
            <w:r w:rsidRPr="008C599F">
              <w:rPr>
                <w:rFonts w:ascii="Calibri Light" w:hAnsi="Calibri Light" w:cs="Calibri Light"/>
                <w:b/>
                <w:bCs/>
                <w:sz w:val="22"/>
              </w:rPr>
              <w:t>438.224</w:t>
            </w:r>
          </w:p>
        </w:tc>
        <w:tc>
          <w:tcPr>
            <w:tcW w:w="772" w:type="pct"/>
            <w:vAlign w:val="bottom"/>
          </w:tcPr>
          <w:p w14:paraId="1D438EAC" w14:textId="77777777" w:rsidR="006B1F7B" w:rsidRPr="008C599F" w:rsidRDefault="006B1F7B">
            <w:pPr>
              <w:jc w:val="right"/>
              <w:rPr>
                <w:rFonts w:ascii="Calibri Light" w:hAnsi="Calibri Light" w:cs="Calibri Light"/>
                <w:sz w:val="22"/>
              </w:rPr>
            </w:pPr>
            <w:r w:rsidRPr="008C599F">
              <w:rPr>
                <w:rFonts w:ascii="Calibri Light" w:hAnsi="Calibri Light" w:cs="Calibri Light"/>
                <w:color w:val="000000"/>
                <w:sz w:val="22"/>
              </w:rPr>
              <w:t>100.0%</w:t>
            </w:r>
          </w:p>
        </w:tc>
      </w:tr>
      <w:tr w:rsidR="006B1F7B" w:rsidRPr="008C599F" w14:paraId="675AF810" w14:textId="77777777" w:rsidTr="00F139DB">
        <w:trPr>
          <w:trHeight w:val="153"/>
        </w:trPr>
        <w:tc>
          <w:tcPr>
            <w:tcW w:w="3409" w:type="pct"/>
            <w:shd w:val="clear" w:color="auto" w:fill="auto"/>
          </w:tcPr>
          <w:p w14:paraId="7B948FEE" w14:textId="050CBAD2" w:rsidR="006B1F7B" w:rsidRPr="008C599F" w:rsidRDefault="006B1F7B">
            <w:pPr>
              <w:jc w:val="left"/>
              <w:rPr>
                <w:rFonts w:ascii="Calibri Light" w:hAnsi="Calibri Light" w:cs="Calibri Light"/>
                <w:sz w:val="22"/>
              </w:rPr>
            </w:pPr>
            <w:r w:rsidRPr="008C599F">
              <w:rPr>
                <w:rFonts w:ascii="Calibri Light" w:hAnsi="Calibri Light" w:cs="Calibri Light"/>
                <w:sz w:val="22"/>
              </w:rPr>
              <w:t>Grievance</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appeal</w:t>
            </w:r>
            <w:r w:rsidR="00562089" w:rsidRPr="008C599F">
              <w:rPr>
                <w:rFonts w:ascii="Calibri Light" w:hAnsi="Calibri Light" w:cs="Calibri Light"/>
                <w:sz w:val="22"/>
              </w:rPr>
              <w:t xml:space="preserve"> </w:t>
            </w:r>
            <w:r w:rsidRPr="008C599F">
              <w:rPr>
                <w:rFonts w:ascii="Calibri Light" w:hAnsi="Calibri Light" w:cs="Calibri Light"/>
                <w:sz w:val="22"/>
              </w:rPr>
              <w:t>systems</w:t>
            </w:r>
            <w:r w:rsidR="00562089" w:rsidRPr="008C599F">
              <w:rPr>
                <w:rFonts w:ascii="Calibri Light" w:hAnsi="Calibri Light" w:cs="Calibri Light"/>
                <w:sz w:val="22"/>
              </w:rPr>
              <w:t xml:space="preserve"> </w:t>
            </w:r>
          </w:p>
        </w:tc>
        <w:tc>
          <w:tcPr>
            <w:tcW w:w="819" w:type="pct"/>
            <w:shd w:val="clear" w:color="auto" w:fill="auto"/>
            <w:vAlign w:val="center"/>
          </w:tcPr>
          <w:p w14:paraId="0D629BB8" w14:textId="77777777" w:rsidR="006B1F7B" w:rsidRPr="008C599F" w:rsidRDefault="006B1F7B">
            <w:pPr>
              <w:jc w:val="right"/>
              <w:rPr>
                <w:rFonts w:ascii="Calibri Light" w:hAnsi="Calibri Light" w:cs="Calibri Light"/>
                <w:b/>
                <w:bCs/>
                <w:sz w:val="22"/>
              </w:rPr>
            </w:pPr>
            <w:r w:rsidRPr="008C599F">
              <w:rPr>
                <w:rFonts w:ascii="Calibri Light" w:hAnsi="Calibri Light" w:cs="Calibri Light"/>
                <w:b/>
                <w:bCs/>
                <w:sz w:val="22"/>
              </w:rPr>
              <w:t>438.228</w:t>
            </w:r>
          </w:p>
        </w:tc>
        <w:tc>
          <w:tcPr>
            <w:tcW w:w="772" w:type="pct"/>
            <w:vAlign w:val="bottom"/>
          </w:tcPr>
          <w:p w14:paraId="1AFC97DF" w14:textId="77777777" w:rsidR="006B1F7B" w:rsidRPr="008C599F" w:rsidRDefault="006B1F7B">
            <w:pPr>
              <w:jc w:val="right"/>
              <w:rPr>
                <w:rFonts w:ascii="Calibri Light" w:hAnsi="Calibri Light" w:cs="Calibri Light"/>
                <w:sz w:val="22"/>
              </w:rPr>
            </w:pPr>
            <w:r w:rsidRPr="008C599F">
              <w:rPr>
                <w:rFonts w:ascii="Calibri Light" w:hAnsi="Calibri Light" w:cs="Calibri Light"/>
                <w:color w:val="000000"/>
                <w:sz w:val="22"/>
              </w:rPr>
              <w:t>100.0%</w:t>
            </w:r>
          </w:p>
        </w:tc>
      </w:tr>
      <w:tr w:rsidR="006B1F7B" w:rsidRPr="008C599F" w14:paraId="442B4CBD" w14:textId="77777777" w:rsidTr="00F139DB">
        <w:trPr>
          <w:trHeight w:val="153"/>
        </w:trPr>
        <w:tc>
          <w:tcPr>
            <w:tcW w:w="3409" w:type="pct"/>
            <w:shd w:val="clear" w:color="auto" w:fill="auto"/>
          </w:tcPr>
          <w:p w14:paraId="27EB648A" w14:textId="65911ED8" w:rsidR="006B1F7B" w:rsidRPr="008C599F" w:rsidRDefault="006B1F7B">
            <w:pPr>
              <w:jc w:val="left"/>
              <w:rPr>
                <w:rFonts w:ascii="Calibri Light" w:hAnsi="Calibri Light" w:cs="Calibri Light"/>
                <w:sz w:val="22"/>
              </w:rPr>
            </w:pPr>
            <w:r w:rsidRPr="008C599F">
              <w:rPr>
                <w:rFonts w:ascii="Calibri Light" w:hAnsi="Calibri Light" w:cs="Calibri Light"/>
                <w:sz w:val="22"/>
              </w:rPr>
              <w:t>Subcontractual</w:t>
            </w:r>
            <w:r w:rsidR="00562089" w:rsidRPr="008C599F">
              <w:rPr>
                <w:rFonts w:ascii="Calibri Light" w:hAnsi="Calibri Light" w:cs="Calibri Light"/>
                <w:sz w:val="22"/>
              </w:rPr>
              <w:t xml:space="preserve"> </w:t>
            </w:r>
            <w:r w:rsidRPr="008C599F">
              <w:rPr>
                <w:rFonts w:ascii="Calibri Light" w:hAnsi="Calibri Light" w:cs="Calibri Light"/>
                <w:sz w:val="22"/>
              </w:rPr>
              <w:t>relationships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delegation</w:t>
            </w:r>
            <w:r w:rsidR="00562089" w:rsidRPr="008C599F">
              <w:rPr>
                <w:rFonts w:ascii="Calibri Light" w:hAnsi="Calibri Light" w:cs="Calibri Light"/>
                <w:sz w:val="22"/>
              </w:rPr>
              <w:t xml:space="preserve">  </w:t>
            </w:r>
          </w:p>
        </w:tc>
        <w:tc>
          <w:tcPr>
            <w:tcW w:w="819" w:type="pct"/>
            <w:shd w:val="clear" w:color="auto" w:fill="auto"/>
            <w:vAlign w:val="center"/>
          </w:tcPr>
          <w:p w14:paraId="0C7CDD19" w14:textId="77777777" w:rsidR="006B1F7B" w:rsidRPr="008C599F" w:rsidRDefault="006B1F7B">
            <w:pPr>
              <w:jc w:val="right"/>
              <w:rPr>
                <w:rFonts w:ascii="Calibri Light" w:hAnsi="Calibri Light" w:cs="Calibri Light"/>
                <w:b/>
                <w:bCs/>
                <w:sz w:val="22"/>
              </w:rPr>
            </w:pPr>
            <w:r w:rsidRPr="008C599F">
              <w:rPr>
                <w:rFonts w:ascii="Calibri Light" w:hAnsi="Calibri Light" w:cs="Calibri Light"/>
                <w:b/>
                <w:bCs/>
                <w:sz w:val="22"/>
              </w:rPr>
              <w:t>438.230</w:t>
            </w:r>
          </w:p>
        </w:tc>
        <w:tc>
          <w:tcPr>
            <w:tcW w:w="772" w:type="pct"/>
            <w:vAlign w:val="bottom"/>
          </w:tcPr>
          <w:p w14:paraId="2D3ACF31" w14:textId="1D5E4305" w:rsidR="006B1F7B" w:rsidRPr="008C599F" w:rsidRDefault="006B1F7B">
            <w:pPr>
              <w:jc w:val="right"/>
              <w:rPr>
                <w:rFonts w:ascii="Calibri Light" w:hAnsi="Calibri Light" w:cs="Calibri Light"/>
                <w:sz w:val="22"/>
              </w:rPr>
            </w:pPr>
            <w:r w:rsidRPr="008C599F">
              <w:rPr>
                <w:rFonts w:ascii="Calibri Light" w:hAnsi="Calibri Light" w:cs="Calibri Light"/>
                <w:color w:val="FF0000"/>
                <w:sz w:val="22"/>
              </w:rPr>
              <w:t>75.0%</w:t>
            </w:r>
            <w:r w:rsidR="00797548" w:rsidRPr="008C599F">
              <w:rPr>
                <w:rFonts w:ascii="Calibri Light" w:hAnsi="Calibri Light" w:cs="Calibri Light"/>
                <w:color w:val="FF0000"/>
                <w:sz w:val="22"/>
                <w:vertAlign w:val="superscript"/>
              </w:rPr>
              <w:t>1</w:t>
            </w:r>
          </w:p>
        </w:tc>
      </w:tr>
      <w:tr w:rsidR="006B1F7B" w:rsidRPr="008C599F" w14:paraId="415315E1" w14:textId="77777777" w:rsidTr="00F139DB">
        <w:trPr>
          <w:trHeight w:val="153"/>
        </w:trPr>
        <w:tc>
          <w:tcPr>
            <w:tcW w:w="3409" w:type="pct"/>
            <w:shd w:val="clear" w:color="auto" w:fill="auto"/>
          </w:tcPr>
          <w:p w14:paraId="4C2BC281" w14:textId="5F6AFA34" w:rsidR="006B1F7B" w:rsidRPr="008C599F" w:rsidRDefault="006B1F7B">
            <w:pPr>
              <w:jc w:val="left"/>
              <w:rPr>
                <w:rFonts w:ascii="Calibri Light" w:hAnsi="Calibri Light" w:cs="Calibri Light"/>
                <w:sz w:val="22"/>
              </w:rPr>
            </w:pPr>
            <w:r w:rsidRPr="008C599F">
              <w:rPr>
                <w:rFonts w:ascii="Calibri Light" w:hAnsi="Calibri Light" w:cs="Calibri Light"/>
                <w:sz w:val="22"/>
              </w:rPr>
              <w:t>Practice</w:t>
            </w:r>
            <w:r w:rsidR="00562089" w:rsidRPr="008C599F">
              <w:rPr>
                <w:rFonts w:ascii="Calibri Light" w:hAnsi="Calibri Light" w:cs="Calibri Light"/>
                <w:sz w:val="22"/>
              </w:rPr>
              <w:t xml:space="preserve"> </w:t>
            </w:r>
            <w:r w:rsidRPr="008C599F">
              <w:rPr>
                <w:rFonts w:ascii="Calibri Light" w:hAnsi="Calibri Light" w:cs="Calibri Light"/>
                <w:sz w:val="22"/>
              </w:rPr>
              <w:t>guidelines</w:t>
            </w:r>
            <w:r w:rsidR="00562089" w:rsidRPr="008C599F">
              <w:rPr>
                <w:rFonts w:ascii="Calibri Light" w:hAnsi="Calibri Light" w:cs="Calibri Light"/>
                <w:sz w:val="22"/>
              </w:rPr>
              <w:t xml:space="preserve"> </w:t>
            </w:r>
          </w:p>
        </w:tc>
        <w:tc>
          <w:tcPr>
            <w:tcW w:w="819" w:type="pct"/>
            <w:shd w:val="clear" w:color="auto" w:fill="auto"/>
            <w:vAlign w:val="center"/>
          </w:tcPr>
          <w:p w14:paraId="45D1B285" w14:textId="77777777" w:rsidR="006B1F7B" w:rsidRPr="008C599F" w:rsidRDefault="006B1F7B">
            <w:pPr>
              <w:jc w:val="right"/>
              <w:rPr>
                <w:rFonts w:ascii="Calibri Light" w:hAnsi="Calibri Light" w:cs="Calibri Light"/>
                <w:b/>
                <w:bCs/>
                <w:sz w:val="22"/>
              </w:rPr>
            </w:pPr>
            <w:r w:rsidRPr="008C599F">
              <w:rPr>
                <w:rFonts w:ascii="Calibri Light" w:hAnsi="Calibri Light" w:cs="Calibri Light"/>
                <w:b/>
                <w:bCs/>
                <w:sz w:val="22"/>
              </w:rPr>
              <w:t>438.236</w:t>
            </w:r>
          </w:p>
        </w:tc>
        <w:tc>
          <w:tcPr>
            <w:tcW w:w="772" w:type="pct"/>
            <w:vAlign w:val="bottom"/>
          </w:tcPr>
          <w:p w14:paraId="18BA6220" w14:textId="77777777" w:rsidR="006B1F7B" w:rsidRPr="008C599F" w:rsidRDefault="006B1F7B">
            <w:pPr>
              <w:jc w:val="right"/>
              <w:rPr>
                <w:rFonts w:ascii="Calibri Light" w:hAnsi="Calibri Light" w:cs="Calibri Light"/>
                <w:sz w:val="22"/>
              </w:rPr>
            </w:pPr>
            <w:r w:rsidRPr="008C599F">
              <w:rPr>
                <w:rFonts w:ascii="Calibri Light" w:hAnsi="Calibri Light" w:cs="Calibri Light"/>
                <w:color w:val="000000"/>
                <w:sz w:val="22"/>
              </w:rPr>
              <w:t>100.0%</w:t>
            </w:r>
          </w:p>
        </w:tc>
      </w:tr>
      <w:tr w:rsidR="006B1F7B" w:rsidRPr="008C599F" w14:paraId="6781160E" w14:textId="77777777" w:rsidTr="00F139DB">
        <w:trPr>
          <w:trHeight w:val="153"/>
        </w:trPr>
        <w:tc>
          <w:tcPr>
            <w:tcW w:w="3409" w:type="pct"/>
            <w:shd w:val="clear" w:color="auto" w:fill="auto"/>
          </w:tcPr>
          <w:p w14:paraId="2B7B31AE" w14:textId="524B711A" w:rsidR="006B1F7B" w:rsidRPr="008C599F" w:rsidRDefault="006B1F7B">
            <w:pPr>
              <w:jc w:val="left"/>
              <w:rPr>
                <w:rFonts w:ascii="Calibri Light" w:hAnsi="Calibri Light" w:cs="Calibri Light"/>
                <w:sz w:val="22"/>
              </w:rPr>
            </w:pP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systems</w:t>
            </w:r>
            <w:r w:rsidR="00562089" w:rsidRPr="008C599F">
              <w:rPr>
                <w:rFonts w:ascii="Calibri Light" w:hAnsi="Calibri Light" w:cs="Calibri Light"/>
                <w:sz w:val="22"/>
              </w:rPr>
              <w:t xml:space="preserve"> </w:t>
            </w:r>
          </w:p>
        </w:tc>
        <w:tc>
          <w:tcPr>
            <w:tcW w:w="819" w:type="pct"/>
            <w:shd w:val="clear" w:color="auto" w:fill="auto"/>
            <w:vAlign w:val="center"/>
          </w:tcPr>
          <w:p w14:paraId="302DAAFE" w14:textId="77777777" w:rsidR="006B1F7B" w:rsidRPr="008C599F" w:rsidRDefault="006B1F7B">
            <w:pPr>
              <w:jc w:val="right"/>
              <w:rPr>
                <w:rFonts w:ascii="Calibri Light" w:hAnsi="Calibri Light" w:cs="Calibri Light"/>
                <w:b/>
                <w:bCs/>
                <w:sz w:val="22"/>
              </w:rPr>
            </w:pPr>
            <w:r w:rsidRPr="008C599F">
              <w:rPr>
                <w:rFonts w:ascii="Calibri Light" w:hAnsi="Calibri Light" w:cs="Calibri Light"/>
                <w:b/>
                <w:bCs/>
                <w:sz w:val="22"/>
              </w:rPr>
              <w:t>438.242</w:t>
            </w:r>
          </w:p>
        </w:tc>
        <w:tc>
          <w:tcPr>
            <w:tcW w:w="772" w:type="pct"/>
            <w:vAlign w:val="bottom"/>
          </w:tcPr>
          <w:p w14:paraId="63059063" w14:textId="77777777" w:rsidR="006B1F7B" w:rsidRPr="008C599F" w:rsidRDefault="006B1F7B">
            <w:pPr>
              <w:jc w:val="right"/>
              <w:rPr>
                <w:rFonts w:ascii="Calibri Light" w:hAnsi="Calibri Light" w:cs="Calibri Light"/>
                <w:sz w:val="22"/>
              </w:rPr>
            </w:pPr>
            <w:r w:rsidRPr="008C599F">
              <w:rPr>
                <w:rFonts w:ascii="Calibri Light" w:hAnsi="Calibri Light" w:cs="Calibri Light"/>
                <w:color w:val="000000"/>
                <w:sz w:val="22"/>
              </w:rPr>
              <w:t>94.4%</w:t>
            </w:r>
          </w:p>
        </w:tc>
      </w:tr>
      <w:tr w:rsidR="006B1F7B" w:rsidRPr="008C599F" w14:paraId="68EAE478" w14:textId="77777777" w:rsidTr="00F139DB">
        <w:trPr>
          <w:trHeight w:val="153"/>
        </w:trPr>
        <w:tc>
          <w:tcPr>
            <w:tcW w:w="3409" w:type="pct"/>
            <w:shd w:val="clear" w:color="auto" w:fill="auto"/>
          </w:tcPr>
          <w:p w14:paraId="5E380D19" w14:textId="4D502A9F" w:rsidR="006B1F7B" w:rsidRPr="008C599F" w:rsidRDefault="00797548">
            <w:pPr>
              <w:jc w:val="left"/>
              <w:rPr>
                <w:rFonts w:ascii="Calibri Light" w:hAnsi="Calibri Light" w:cs="Calibri Light"/>
                <w:sz w:val="22"/>
              </w:rPr>
            </w:pPr>
            <w:r w:rsidRPr="008C599F">
              <w:rPr>
                <w:rFonts w:ascii="Calibri Light" w:hAnsi="Calibri Light" w:cs="Calibri Light"/>
                <w:sz w:val="22"/>
              </w:rPr>
              <w:t>QAPI</w:t>
            </w:r>
          </w:p>
        </w:tc>
        <w:tc>
          <w:tcPr>
            <w:tcW w:w="819" w:type="pct"/>
            <w:shd w:val="clear" w:color="auto" w:fill="auto"/>
            <w:vAlign w:val="center"/>
          </w:tcPr>
          <w:p w14:paraId="275B5525" w14:textId="77777777" w:rsidR="006B1F7B" w:rsidRPr="008C599F" w:rsidRDefault="006B1F7B">
            <w:pPr>
              <w:jc w:val="right"/>
              <w:rPr>
                <w:rFonts w:ascii="Calibri Light" w:hAnsi="Calibri Light" w:cs="Calibri Light"/>
                <w:b/>
                <w:bCs/>
                <w:sz w:val="22"/>
              </w:rPr>
            </w:pPr>
            <w:r w:rsidRPr="008C599F">
              <w:rPr>
                <w:rFonts w:ascii="Calibri Light" w:hAnsi="Calibri Light" w:cs="Calibri Light"/>
                <w:b/>
                <w:bCs/>
                <w:sz w:val="22"/>
              </w:rPr>
              <w:t>438.330</w:t>
            </w:r>
          </w:p>
        </w:tc>
        <w:tc>
          <w:tcPr>
            <w:tcW w:w="772" w:type="pct"/>
            <w:vAlign w:val="bottom"/>
          </w:tcPr>
          <w:p w14:paraId="75DE36D8" w14:textId="77777777" w:rsidR="006B1F7B" w:rsidRPr="008C599F" w:rsidRDefault="006B1F7B">
            <w:pPr>
              <w:jc w:val="right"/>
              <w:rPr>
                <w:rFonts w:ascii="Calibri Light" w:hAnsi="Calibri Light" w:cs="Calibri Light"/>
                <w:sz w:val="22"/>
              </w:rPr>
            </w:pPr>
            <w:r w:rsidRPr="008C599F">
              <w:rPr>
                <w:rFonts w:ascii="Calibri Light" w:hAnsi="Calibri Light" w:cs="Calibri Light"/>
                <w:color w:val="000000"/>
                <w:sz w:val="22"/>
              </w:rPr>
              <w:t>100.0%</w:t>
            </w:r>
          </w:p>
        </w:tc>
      </w:tr>
    </w:tbl>
    <w:p w14:paraId="167049F9" w14:textId="3766063E" w:rsidR="00797548" w:rsidRPr="008C599F" w:rsidRDefault="00797548" w:rsidP="006B1F7B">
      <w:pPr>
        <w:rPr>
          <w:rFonts w:ascii="Calibri Light" w:hAnsi="Calibri Light" w:cs="Calibri Light"/>
          <w:sz w:val="20"/>
          <w:szCs w:val="20"/>
        </w:rPr>
      </w:pPr>
      <w:r w:rsidRPr="008C599F">
        <w:rPr>
          <w:rFonts w:ascii="Calibri Light" w:hAnsi="Calibri Light" w:cs="Calibri Light"/>
          <w:sz w:val="20"/>
          <w:szCs w:val="20"/>
          <w:vertAlign w:val="superscript"/>
        </w:rPr>
        <w:t>1</w:t>
      </w:r>
      <w:r w:rsidRPr="008C599F">
        <w:rPr>
          <w:rFonts w:ascii="Calibri Light" w:hAnsi="Calibri Light" w:cs="Calibri Light"/>
          <w:sz w:val="20"/>
          <w:szCs w:val="20"/>
        </w:rPr>
        <w:t xml:space="preserve"> Red text: indicates opportunity for improvement (less than 90%).</w:t>
      </w:r>
    </w:p>
    <w:p w14:paraId="164BADEE" w14:textId="2A5235E2" w:rsidR="006B1F7B" w:rsidRPr="008C599F" w:rsidRDefault="00797548" w:rsidP="006B1F7B">
      <w:pPr>
        <w:rPr>
          <w:rFonts w:ascii="Calibri Light" w:hAnsi="Calibri Light" w:cs="Calibri Light"/>
          <w:sz w:val="20"/>
          <w:szCs w:val="20"/>
        </w:rPr>
      </w:pPr>
      <w:r w:rsidRPr="008C599F">
        <w:rPr>
          <w:rFonts w:ascii="Calibri Light" w:hAnsi="Calibri Light" w:cs="Calibri Light"/>
          <w:sz w:val="20"/>
          <w:szCs w:val="20"/>
        </w:rPr>
        <w:t xml:space="preserve">MBHP: Massachusetts Behavioral Health Partnership; </w:t>
      </w:r>
      <w:r w:rsidR="006B1F7B" w:rsidRPr="008C599F">
        <w:rPr>
          <w:rFonts w:ascii="Calibri Light" w:hAnsi="Calibri Light" w:cs="Calibri Light"/>
          <w:sz w:val="20"/>
          <w:szCs w:val="20"/>
        </w:rPr>
        <w:t>CFR:</w:t>
      </w:r>
      <w:r w:rsidR="00562089" w:rsidRPr="008C599F">
        <w:rPr>
          <w:rFonts w:ascii="Calibri Light" w:hAnsi="Calibri Light" w:cs="Calibri Light"/>
          <w:sz w:val="20"/>
          <w:szCs w:val="20"/>
        </w:rPr>
        <w:t xml:space="preserve"> </w:t>
      </w:r>
      <w:r w:rsidR="006B1F7B" w:rsidRPr="008C599F">
        <w:rPr>
          <w:rFonts w:ascii="Calibri Light" w:hAnsi="Calibri Light" w:cs="Calibri Light"/>
          <w:sz w:val="20"/>
          <w:szCs w:val="20"/>
        </w:rPr>
        <w:t>Code</w:t>
      </w:r>
      <w:r w:rsidR="00562089" w:rsidRPr="008C599F">
        <w:rPr>
          <w:rFonts w:ascii="Calibri Light" w:hAnsi="Calibri Light" w:cs="Calibri Light"/>
          <w:sz w:val="20"/>
          <w:szCs w:val="20"/>
        </w:rPr>
        <w:t xml:space="preserve"> </w:t>
      </w:r>
      <w:r w:rsidR="006B1F7B" w:rsidRPr="008C599F">
        <w:rPr>
          <w:rFonts w:ascii="Calibri Light" w:hAnsi="Calibri Light" w:cs="Calibri Light"/>
          <w:sz w:val="20"/>
          <w:szCs w:val="20"/>
        </w:rPr>
        <w:t>of</w:t>
      </w:r>
      <w:r w:rsidR="00562089" w:rsidRPr="008C599F">
        <w:rPr>
          <w:rFonts w:ascii="Calibri Light" w:hAnsi="Calibri Light" w:cs="Calibri Light"/>
          <w:sz w:val="20"/>
          <w:szCs w:val="20"/>
        </w:rPr>
        <w:t xml:space="preserve"> </w:t>
      </w:r>
      <w:r w:rsidR="006B1F7B" w:rsidRPr="008C599F">
        <w:rPr>
          <w:rFonts w:ascii="Calibri Light" w:hAnsi="Calibri Light" w:cs="Calibri Light"/>
          <w:sz w:val="20"/>
          <w:szCs w:val="20"/>
        </w:rPr>
        <w:t>Federal</w:t>
      </w:r>
      <w:r w:rsidR="00562089" w:rsidRPr="008C599F">
        <w:rPr>
          <w:rFonts w:ascii="Calibri Light" w:hAnsi="Calibri Light" w:cs="Calibri Light"/>
          <w:sz w:val="20"/>
          <w:szCs w:val="20"/>
        </w:rPr>
        <w:t xml:space="preserve"> </w:t>
      </w:r>
      <w:r w:rsidR="006B1F7B" w:rsidRPr="008C599F">
        <w:rPr>
          <w:rFonts w:ascii="Calibri Light" w:hAnsi="Calibri Light" w:cs="Calibri Light"/>
          <w:sz w:val="20"/>
          <w:szCs w:val="20"/>
        </w:rPr>
        <w:t>Regulations;</w:t>
      </w:r>
      <w:r w:rsidR="00562089" w:rsidRPr="008C599F">
        <w:rPr>
          <w:rFonts w:ascii="Calibri Light" w:hAnsi="Calibri Light" w:cs="Calibri Light"/>
          <w:sz w:val="20"/>
          <w:szCs w:val="20"/>
        </w:rPr>
        <w:t xml:space="preserve"> </w:t>
      </w:r>
      <w:r w:rsidR="006B1F7B" w:rsidRPr="008C599F">
        <w:rPr>
          <w:rFonts w:ascii="Calibri Light" w:hAnsi="Calibri Light" w:cs="Calibri Light"/>
          <w:sz w:val="20"/>
          <w:szCs w:val="20"/>
        </w:rPr>
        <w:t>QAPI:</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quality assurance and performance improvement; N/A: not applicable</w:t>
      </w:r>
      <w:r w:rsidR="006B1F7B" w:rsidRPr="008C599F">
        <w:rPr>
          <w:rFonts w:ascii="Calibri Light" w:hAnsi="Calibri Light" w:cs="Calibri Light"/>
          <w:sz w:val="20"/>
          <w:szCs w:val="20"/>
        </w:rPr>
        <w:t>.</w:t>
      </w:r>
    </w:p>
    <w:p w14:paraId="3EF46F9B" w14:textId="77777777" w:rsidR="00BE2312" w:rsidRPr="008C599F" w:rsidRDefault="00BE2312" w:rsidP="006B1F7B">
      <w:pPr>
        <w:rPr>
          <w:rFonts w:ascii="Calibri Light" w:hAnsi="Calibri Light" w:cs="Calibri Light"/>
          <w:szCs w:val="24"/>
        </w:rPr>
      </w:pPr>
    </w:p>
    <w:p w14:paraId="475A6AE3" w14:textId="77777777" w:rsidR="00F139DB" w:rsidRPr="008C599F" w:rsidRDefault="00F139DB">
      <w:pPr>
        <w:spacing w:after="200" w:line="276" w:lineRule="auto"/>
        <w:rPr>
          <w:rFonts w:asciiTheme="majorHAnsi" w:eastAsiaTheme="majorEastAsia" w:hAnsiTheme="majorHAnsi" w:cstheme="majorBidi"/>
          <w:b/>
          <w:bCs/>
          <w:color w:val="365F91" w:themeColor="accent1" w:themeShade="BF"/>
          <w:sz w:val="32"/>
          <w:szCs w:val="32"/>
        </w:rPr>
      </w:pPr>
      <w:bookmarkStart w:id="181" w:name="_Toc112764626"/>
      <w:bookmarkStart w:id="182" w:name="_Toc86933897"/>
      <w:bookmarkStart w:id="183" w:name="_Toc22909901"/>
      <w:bookmarkStart w:id="184" w:name="_Hlk84489943"/>
      <w:bookmarkEnd w:id="92"/>
      <w:bookmarkEnd w:id="93"/>
      <w:bookmarkEnd w:id="162"/>
      <w:bookmarkEnd w:id="163"/>
      <w:r w:rsidRPr="008C599F">
        <w:rPr>
          <w:color w:val="365F91" w:themeColor="accent1" w:themeShade="BF"/>
          <w:sz w:val="32"/>
          <w:szCs w:val="32"/>
        </w:rPr>
        <w:br w:type="page"/>
      </w:r>
    </w:p>
    <w:p w14:paraId="1845519F" w14:textId="30C9C369" w:rsidR="007A4CB2" w:rsidRPr="008C599F" w:rsidRDefault="007A4CB2" w:rsidP="0057215E">
      <w:pPr>
        <w:pStyle w:val="Heading2"/>
        <w:numPr>
          <w:ilvl w:val="0"/>
          <w:numId w:val="40"/>
        </w:numPr>
        <w:ind w:left="360"/>
        <w:jc w:val="center"/>
        <w:rPr>
          <w:color w:val="365F91" w:themeColor="accent1" w:themeShade="BF"/>
          <w:sz w:val="32"/>
          <w:szCs w:val="32"/>
        </w:rPr>
      </w:pPr>
      <w:bookmarkStart w:id="185" w:name="_Toc192537093"/>
      <w:r w:rsidRPr="008C599F">
        <w:rPr>
          <w:color w:val="365F91" w:themeColor="accent1" w:themeShade="BF"/>
          <w:sz w:val="32"/>
          <w:szCs w:val="32"/>
        </w:rPr>
        <w:lastRenderedPageBreak/>
        <w:t>Validation</w:t>
      </w:r>
      <w:r w:rsidR="00562089" w:rsidRPr="008C599F">
        <w:rPr>
          <w:color w:val="365F91" w:themeColor="accent1" w:themeShade="BF"/>
          <w:sz w:val="32"/>
          <w:szCs w:val="32"/>
        </w:rPr>
        <w:t xml:space="preserve"> </w:t>
      </w:r>
      <w:r w:rsidRPr="008C599F">
        <w:rPr>
          <w:color w:val="365F91" w:themeColor="accent1" w:themeShade="BF"/>
          <w:sz w:val="32"/>
          <w:szCs w:val="32"/>
        </w:rPr>
        <w:t>of</w:t>
      </w:r>
      <w:r w:rsidR="00562089" w:rsidRPr="008C599F">
        <w:rPr>
          <w:color w:val="365F91" w:themeColor="accent1" w:themeShade="BF"/>
          <w:sz w:val="32"/>
          <w:szCs w:val="32"/>
        </w:rPr>
        <w:t xml:space="preserve"> </w:t>
      </w:r>
      <w:r w:rsidRPr="008C599F">
        <w:rPr>
          <w:color w:val="365F91" w:themeColor="accent1" w:themeShade="BF"/>
          <w:sz w:val="32"/>
          <w:szCs w:val="32"/>
        </w:rPr>
        <w:t>Network</w:t>
      </w:r>
      <w:r w:rsidR="00562089" w:rsidRPr="008C599F">
        <w:rPr>
          <w:color w:val="365F91" w:themeColor="accent1" w:themeShade="BF"/>
          <w:sz w:val="32"/>
          <w:szCs w:val="32"/>
        </w:rPr>
        <w:t xml:space="preserve"> </w:t>
      </w:r>
      <w:r w:rsidRPr="008C599F">
        <w:rPr>
          <w:color w:val="365F91" w:themeColor="accent1" w:themeShade="BF"/>
          <w:sz w:val="32"/>
          <w:szCs w:val="32"/>
        </w:rPr>
        <w:t>Adequacy</w:t>
      </w:r>
      <w:bookmarkStart w:id="186" w:name="_Toc22909907"/>
      <w:bookmarkStart w:id="187" w:name="_Toc36127967"/>
      <w:bookmarkEnd w:id="181"/>
      <w:bookmarkEnd w:id="185"/>
    </w:p>
    <w:p w14:paraId="3658F6A3" w14:textId="3F7C2287" w:rsidR="007A4CB2" w:rsidRPr="008C599F" w:rsidRDefault="007A4CB2" w:rsidP="002313FB">
      <w:pPr>
        <w:pStyle w:val="Heading3"/>
      </w:pPr>
      <w:bookmarkStart w:id="188" w:name="_Toc86933908"/>
      <w:bookmarkStart w:id="189" w:name="_Toc112764627"/>
      <w:bookmarkStart w:id="190" w:name="_Toc192537094"/>
      <w:bookmarkStart w:id="191" w:name="_Toc22909920"/>
      <w:bookmarkStart w:id="192" w:name="_Toc36127983"/>
      <w:bookmarkEnd w:id="186"/>
      <w:bookmarkEnd w:id="187"/>
      <w:r w:rsidRPr="008C599F">
        <w:t>Objectives</w:t>
      </w:r>
      <w:bookmarkEnd w:id="188"/>
      <w:bookmarkEnd w:id="189"/>
      <w:bookmarkEnd w:id="190"/>
    </w:p>
    <w:p w14:paraId="3DC6472D" w14:textId="257611D2"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Validation of network adequacy is a process to verify the network adequacy analyses conducted by MCPs. This includes validating data to determine whether the network standards, as defined by the state, were met. This also includes assessing the underlying information systems and provider data sets that MCPs maintain to monitor their networks’ adequacy. Network </w:t>
      </w:r>
      <w:r w:rsidR="00F324C8" w:rsidRPr="008C599F">
        <w:rPr>
          <w:rFonts w:ascii="Calibri Light" w:hAnsi="Calibri Light" w:cs="Calibri Light"/>
          <w:szCs w:val="24"/>
        </w:rPr>
        <w:t xml:space="preserve">adequacy validation </w:t>
      </w:r>
      <w:r w:rsidRPr="008C599F">
        <w:rPr>
          <w:rFonts w:ascii="Calibri Light" w:hAnsi="Calibri Light" w:cs="Calibri Light"/>
          <w:szCs w:val="24"/>
        </w:rPr>
        <w:t>is a mandatory EQR activity that applies to MCOs, prepaid inpatient health plans (PIHPs), and prepaid ambulatory health plans (PAHPs).</w:t>
      </w:r>
    </w:p>
    <w:p w14:paraId="48DC97B1" w14:textId="77777777" w:rsidR="003C21E6" w:rsidRPr="008C599F" w:rsidRDefault="003C21E6" w:rsidP="009C0605">
      <w:pPr>
        <w:rPr>
          <w:rFonts w:ascii="Calibri Light" w:hAnsi="Calibri Light" w:cs="Calibri Light"/>
          <w:szCs w:val="24"/>
        </w:rPr>
      </w:pPr>
    </w:p>
    <w:p w14:paraId="7AA54BCE" w14:textId="2711AFA0"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The state of Massachusetts has developed access and availability standards based on the requirements outlined in </w:t>
      </w:r>
      <w:r w:rsidRPr="008C599F">
        <w:rPr>
          <w:rFonts w:ascii="Calibri Light" w:hAnsi="Calibri Light" w:cs="Calibri Light"/>
          <w:i/>
          <w:iCs/>
          <w:szCs w:val="24"/>
        </w:rPr>
        <w:t>Title 42 CFR</w:t>
      </w:r>
      <w:r w:rsidR="00EB1285" w:rsidRPr="008C599F">
        <w:rPr>
          <w:rFonts w:ascii="Calibri Light" w:hAnsi="Calibri Light" w:cs="Calibri Light"/>
          <w:i/>
          <w:iCs/>
          <w:szCs w:val="24"/>
        </w:rPr>
        <w:t xml:space="preserve"> </w:t>
      </w:r>
      <w:r w:rsidRPr="008C599F">
        <w:rPr>
          <w:rFonts w:ascii="Calibri Light" w:hAnsi="Calibri Light" w:cs="Calibri Light"/>
          <w:i/>
          <w:iCs/>
          <w:szCs w:val="24"/>
        </w:rPr>
        <w:t>§ 438.68(c)</w:t>
      </w:r>
      <w:r w:rsidRPr="008C599F">
        <w:rPr>
          <w:rFonts w:ascii="Calibri Light" w:hAnsi="Calibri Light" w:cs="Calibri Light"/>
          <w:szCs w:val="24"/>
        </w:rPr>
        <w:t xml:space="preserve">. One of the goals of MassHealth’s quality strategy is to promote timely preventive primary care services with access to integrated care and community-based services and supports. MassHealth’s strategic goals also include improving access for members with disabilities, as well as increasing timely access to behavioral health care, and reducing mental health and SUD emergencies. </w:t>
      </w:r>
    </w:p>
    <w:p w14:paraId="4EB7F518" w14:textId="77777777" w:rsidR="003C21E6" w:rsidRPr="008C599F" w:rsidRDefault="003C21E6" w:rsidP="009C0605">
      <w:pPr>
        <w:rPr>
          <w:rFonts w:ascii="Calibri Light" w:hAnsi="Calibri Light" w:cs="Calibri Light"/>
          <w:szCs w:val="24"/>
        </w:rPr>
      </w:pPr>
    </w:p>
    <w:p w14:paraId="325A2276" w14:textId="77777777" w:rsidR="009C0605" w:rsidRPr="008C599F" w:rsidRDefault="009C0605" w:rsidP="009C0605">
      <w:pPr>
        <w:rPr>
          <w:rFonts w:ascii="Calibri Light" w:hAnsi="Calibri Light" w:cs="Calibri Light"/>
          <w:szCs w:val="24"/>
        </w:rPr>
      </w:pPr>
      <w:r w:rsidRPr="008C599F">
        <w:rPr>
          <w:rFonts w:ascii="Calibri Light" w:hAnsi="Calibri Light" w:cs="Calibri Light"/>
          <w:szCs w:val="24"/>
        </w:rPr>
        <w:t>IPRO used MassHealth’s access and availability standards as they were described in Section 2.9 of the Behavioral Health Vendor Contract with MassHealth. MBHP must ensure that at a minimum 90% of enrollees have access to all medically necessary behavioral health covered services within specific travel time or distance standards defined in Section 2.9.C of the MBHP contract. MBHP is also required to make covered services available 24 hours a day, seven days a week when medically necessary.</w:t>
      </w:r>
    </w:p>
    <w:p w14:paraId="16319818" w14:textId="77777777" w:rsidR="003C21E6" w:rsidRPr="008C599F" w:rsidRDefault="003C21E6" w:rsidP="009C0605">
      <w:pPr>
        <w:rPr>
          <w:rFonts w:ascii="Calibri Light" w:hAnsi="Calibri Light" w:cs="Calibri Light"/>
          <w:szCs w:val="24"/>
        </w:rPr>
      </w:pPr>
    </w:p>
    <w:p w14:paraId="46E8CFD3" w14:textId="3A280CD8" w:rsidR="009C0605" w:rsidRPr="008C599F" w:rsidRDefault="009C0605" w:rsidP="009C0605">
      <w:pPr>
        <w:rPr>
          <w:rFonts w:ascii="Calibri Light" w:hAnsi="Calibri Light" w:cs="Calibri Light"/>
          <w:szCs w:val="24"/>
        </w:rPr>
      </w:pPr>
      <w:r w:rsidRPr="008C599F">
        <w:rPr>
          <w:rFonts w:ascii="Calibri Light" w:hAnsi="Calibri Light" w:cs="Calibri Light"/>
          <w:i/>
          <w:iCs/>
          <w:szCs w:val="24"/>
        </w:rPr>
        <w:t>Title 42 CFR § 438.356(a)(1)</w:t>
      </w:r>
      <w:r w:rsidRPr="008C599F">
        <w:rPr>
          <w:rFonts w:ascii="Calibri Light" w:hAnsi="Calibri Light" w:cs="Calibri Light"/>
          <w:szCs w:val="24"/>
        </w:rPr>
        <w:t xml:space="preserve"> and </w:t>
      </w:r>
      <w:r w:rsidRPr="008C599F">
        <w:rPr>
          <w:rFonts w:ascii="Calibri Light" w:hAnsi="Calibri Light" w:cs="Calibri Light"/>
          <w:i/>
          <w:iCs/>
          <w:szCs w:val="24"/>
        </w:rPr>
        <w:t>Title 42 CFR § 438.358(b)(1)(iv)</w:t>
      </w:r>
      <w:r w:rsidRPr="008C599F">
        <w:rPr>
          <w:rFonts w:ascii="Calibri Light" w:hAnsi="Calibri Light" w:cs="Calibri Light"/>
          <w:szCs w:val="24"/>
        </w:rPr>
        <w:t xml:space="preserve"> establish that state agencies must contract with an EQRO to perform the annual validation of network adequacy. To meet federal regulations, MassHealth contracted with IPRO, an EQRO, to perform the validation of network adequacy for MBHP. </w:t>
      </w:r>
      <w:bookmarkStart w:id="193" w:name="_Hlk156772670"/>
      <w:r w:rsidRPr="008C599F">
        <w:rPr>
          <w:rFonts w:ascii="Calibri Light" w:hAnsi="Calibri Light" w:cs="Calibri Light"/>
          <w:szCs w:val="24"/>
        </w:rPr>
        <w:t xml:space="preserve">IPRO evaluated MBHP’s processes for collecting and storing network data, and provider networks' compliance with MassHealth’s GeoAccess requirements. </w:t>
      </w:r>
      <w:bookmarkEnd w:id="193"/>
    </w:p>
    <w:p w14:paraId="0B44F1A2" w14:textId="77777777" w:rsidR="003C21E6" w:rsidRPr="008C599F" w:rsidRDefault="003C21E6" w:rsidP="009C0605">
      <w:pPr>
        <w:rPr>
          <w:rFonts w:ascii="Calibri Light" w:hAnsi="Calibri Light" w:cs="Calibri Light"/>
          <w:szCs w:val="24"/>
        </w:rPr>
      </w:pPr>
    </w:p>
    <w:p w14:paraId="07739F50" w14:textId="56A578CA" w:rsidR="003C21E6" w:rsidRPr="008C599F" w:rsidRDefault="003C21E6" w:rsidP="003C21E6">
      <w:pPr>
        <w:rPr>
          <w:rFonts w:ascii="Calibri Light" w:hAnsi="Calibri Light" w:cs="Calibri Light"/>
          <w:szCs w:val="24"/>
        </w:rPr>
      </w:pPr>
      <w:bookmarkStart w:id="194" w:name="_Hlk190080143"/>
      <w:r w:rsidRPr="008C599F">
        <w:rPr>
          <w:rFonts w:ascii="Calibri Light" w:hAnsi="Calibri Light" w:cs="Calibri Light"/>
          <w:szCs w:val="24"/>
        </w:rPr>
        <w:t>The methodology used to conduct each of these activities and the results are discussed in more detail in this report. If any weaknesses were identified, this report offers recommendations for improvement. The results from each one of these activities were aggregated into ratings of the overall confidence that the MBHP used an acceptable methodology or met MassHealth standards for each network adequacy monitoring activity.</w:t>
      </w:r>
    </w:p>
    <w:p w14:paraId="05A6712E" w14:textId="11E33A4C" w:rsidR="003C21E6" w:rsidRPr="008C599F" w:rsidRDefault="003C21E6" w:rsidP="009C0605">
      <w:pPr>
        <w:rPr>
          <w:szCs w:val="24"/>
        </w:rPr>
      </w:pPr>
      <w:r w:rsidRPr="008C599F">
        <w:rPr>
          <w:rFonts w:ascii="Calibri Light" w:hAnsi="Calibri Light" w:cs="Calibri Light"/>
          <w:szCs w:val="24"/>
        </w:rPr>
        <w:t xml:space="preserve">To clarify the findings, IPRO shared the preliminary results with MBHP and conducted an interview to supplement our understanding of MBHP’s network information systems and processes. </w:t>
      </w:r>
      <w:bookmarkEnd w:id="194"/>
    </w:p>
    <w:p w14:paraId="6C79AC03" w14:textId="77777777" w:rsidR="009C0605" w:rsidRPr="008C599F" w:rsidRDefault="009C0605" w:rsidP="009C0605">
      <w:pPr>
        <w:pStyle w:val="Heading3"/>
      </w:pPr>
      <w:bookmarkStart w:id="195" w:name="_Toc188306480"/>
      <w:bookmarkStart w:id="196" w:name="_Toc192537095"/>
      <w:r w:rsidRPr="008C599F">
        <w:t>Technical Methods of Data Collection and Analysis</w:t>
      </w:r>
      <w:bookmarkEnd w:id="195"/>
      <w:bookmarkEnd w:id="196"/>
    </w:p>
    <w:p w14:paraId="12C8F18B" w14:textId="2D818DDE"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This section explains the methodology behind both elements of network adequacy validation: validation of the underlying information systems and validation of compliance with MassHealth’s travel time and distance standards. </w:t>
      </w:r>
    </w:p>
    <w:p w14:paraId="41E71E1D" w14:textId="488A9F5E" w:rsidR="009C0605" w:rsidRPr="008C599F" w:rsidRDefault="00CF2FE3" w:rsidP="009C0605">
      <w:pPr>
        <w:pStyle w:val="Heading4"/>
        <w:rPr>
          <w:szCs w:val="24"/>
        </w:rPr>
      </w:pPr>
      <w:r w:rsidRPr="008C599F">
        <w:rPr>
          <w:szCs w:val="24"/>
        </w:rPr>
        <w:t xml:space="preserve">Network </w:t>
      </w:r>
      <w:r w:rsidR="009C0605" w:rsidRPr="008C599F">
        <w:rPr>
          <w:szCs w:val="24"/>
        </w:rPr>
        <w:t>Information Systems Validation Methodology</w:t>
      </w:r>
    </w:p>
    <w:p w14:paraId="5A7B165A" w14:textId="5E2C377E"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The </w:t>
      </w:r>
      <w:r w:rsidR="00E105F6" w:rsidRPr="008C599F">
        <w:rPr>
          <w:rFonts w:ascii="Calibri Light" w:hAnsi="Calibri Light" w:cs="Calibri Light"/>
          <w:szCs w:val="24"/>
        </w:rPr>
        <w:t xml:space="preserve">Information System Capacity Assessment </w:t>
      </w:r>
      <w:r w:rsidRPr="008C599F">
        <w:rPr>
          <w:rFonts w:ascii="Calibri Light" w:hAnsi="Calibri Light" w:cs="Calibri Light"/>
          <w:szCs w:val="24"/>
        </w:rPr>
        <w:t xml:space="preserve">is a component of the performance measure validation activity that MBHP completes during external quality review. To complement the already existing assessment, IPRO evaluated the integrity of the systems MBHP uses to collect, store, and process provider network data. </w:t>
      </w:r>
    </w:p>
    <w:p w14:paraId="3F15500A" w14:textId="0E0D26AE" w:rsidR="009C0605" w:rsidRPr="008C599F" w:rsidRDefault="009C0605" w:rsidP="009C0605">
      <w:pPr>
        <w:rPr>
          <w:rFonts w:ascii="Calibri Light" w:hAnsi="Calibri Light" w:cs="Calibri Light"/>
          <w:szCs w:val="24"/>
        </w:rPr>
      </w:pPr>
      <w:r w:rsidRPr="008C599F">
        <w:rPr>
          <w:rFonts w:ascii="Calibri Light" w:hAnsi="Calibri Light" w:cs="Calibri Light"/>
          <w:szCs w:val="24"/>
        </w:rPr>
        <w:t>IPRO developed a survey in Research Electronic Data Capture (REDCap®) to support this effort. The survey questions addressed topics such as the systems used to collect and store provider data for network analysis</w:t>
      </w:r>
      <w:r w:rsidR="00BD4153" w:rsidRPr="008C599F">
        <w:rPr>
          <w:rFonts w:ascii="Calibri Light" w:hAnsi="Calibri Light" w:cs="Calibri Light"/>
          <w:szCs w:val="24"/>
        </w:rPr>
        <w:t>;</w:t>
      </w:r>
      <w:r w:rsidRPr="008C599F">
        <w:rPr>
          <w:rFonts w:ascii="Calibri Light" w:hAnsi="Calibri Light" w:cs="Calibri Light"/>
          <w:szCs w:val="24"/>
        </w:rPr>
        <w:t xml:space="preserve"> methods of data entry</w:t>
      </w:r>
      <w:r w:rsidR="00BD4153" w:rsidRPr="008C599F">
        <w:rPr>
          <w:rFonts w:ascii="Calibri Light" w:hAnsi="Calibri Light" w:cs="Calibri Light"/>
          <w:szCs w:val="24"/>
        </w:rPr>
        <w:t>;</w:t>
      </w:r>
      <w:r w:rsidRPr="008C599F">
        <w:rPr>
          <w:rFonts w:ascii="Calibri Light" w:hAnsi="Calibri Light" w:cs="Calibri Light"/>
          <w:szCs w:val="24"/>
        </w:rPr>
        <w:t xml:space="preserve"> the roles of staff involved in collecting, storing, and analyzing data</w:t>
      </w:r>
      <w:r w:rsidR="00BD4153" w:rsidRPr="008C599F">
        <w:rPr>
          <w:rFonts w:ascii="Calibri Light" w:hAnsi="Calibri Light" w:cs="Calibri Light"/>
          <w:szCs w:val="24"/>
        </w:rPr>
        <w:t>;</w:t>
      </w:r>
      <w:r w:rsidRPr="008C599F">
        <w:rPr>
          <w:rFonts w:ascii="Calibri Light" w:hAnsi="Calibri Light" w:cs="Calibri Light"/>
          <w:szCs w:val="24"/>
        </w:rPr>
        <w:t xml:space="preserve"> the frequency of data collection and updates</w:t>
      </w:r>
      <w:r w:rsidR="00BD4153" w:rsidRPr="008C599F">
        <w:rPr>
          <w:rFonts w:ascii="Calibri Light" w:hAnsi="Calibri Light" w:cs="Calibri Light"/>
          <w:szCs w:val="24"/>
        </w:rPr>
        <w:t>;</w:t>
      </w:r>
      <w:r w:rsidRPr="008C599F">
        <w:rPr>
          <w:rFonts w:ascii="Calibri Light" w:hAnsi="Calibri Light" w:cs="Calibri Light"/>
          <w:szCs w:val="24"/>
        </w:rPr>
        <w:t xml:space="preserve"> the extent of missing data</w:t>
      </w:r>
      <w:r w:rsidR="00BD4153" w:rsidRPr="008C599F">
        <w:rPr>
          <w:rFonts w:ascii="Calibri Light" w:hAnsi="Calibri Light" w:cs="Calibri Light"/>
          <w:szCs w:val="24"/>
        </w:rPr>
        <w:t>;</w:t>
      </w:r>
      <w:r w:rsidRPr="008C599F">
        <w:rPr>
          <w:rFonts w:ascii="Calibri Light" w:hAnsi="Calibri Light" w:cs="Calibri Light"/>
          <w:szCs w:val="24"/>
        </w:rPr>
        <w:t xml:space="preserve"> and the quality assurance measures in place to prevent and correct errors. </w:t>
      </w:r>
    </w:p>
    <w:p w14:paraId="4C1A6131" w14:textId="77777777" w:rsidR="00CF2FE3" w:rsidRPr="008C599F" w:rsidRDefault="00CF2FE3" w:rsidP="009C0605">
      <w:pPr>
        <w:rPr>
          <w:rFonts w:ascii="Calibri Light" w:hAnsi="Calibri Light" w:cs="Calibri Light"/>
          <w:szCs w:val="24"/>
        </w:rPr>
      </w:pPr>
    </w:p>
    <w:p w14:paraId="2FAC6534" w14:textId="77777777" w:rsidR="009C0605" w:rsidRPr="008C599F" w:rsidRDefault="009C0605" w:rsidP="009C0605">
      <w:pPr>
        <w:rPr>
          <w:rFonts w:ascii="Calibri Light" w:hAnsi="Calibri Light" w:cs="Calibri Light"/>
          <w:szCs w:val="24"/>
        </w:rPr>
      </w:pPr>
      <w:r w:rsidRPr="008C599F">
        <w:rPr>
          <w:rFonts w:ascii="Calibri Light" w:hAnsi="Calibri Light" w:cs="Calibri Light"/>
          <w:szCs w:val="24"/>
        </w:rPr>
        <w:lastRenderedPageBreak/>
        <w:t xml:space="preserve">The survey was distributed on July 8, 2024, and closed on August 23, 2024. IPRO will also schedule an individual interview session with MBHP to supplement our understanding of MBHP’s information systems and processes.  </w:t>
      </w:r>
    </w:p>
    <w:p w14:paraId="03B34001" w14:textId="77777777" w:rsidR="009C0605" w:rsidRPr="008C599F" w:rsidRDefault="009C0605" w:rsidP="009C0605">
      <w:pPr>
        <w:pStyle w:val="Heading4"/>
        <w:rPr>
          <w:szCs w:val="24"/>
        </w:rPr>
      </w:pPr>
      <w:r w:rsidRPr="008C599F">
        <w:rPr>
          <w:szCs w:val="24"/>
        </w:rPr>
        <w:t>Travel Time and Distance Validation Methodology</w:t>
      </w:r>
    </w:p>
    <w:p w14:paraId="0EAB1E1D" w14:textId="7622B4D4" w:rsidR="009C0605" w:rsidRPr="008C599F" w:rsidRDefault="009C0605" w:rsidP="009C0605">
      <w:pPr>
        <w:rPr>
          <w:rFonts w:ascii="Calibri Light" w:hAnsi="Calibri Light" w:cs="Calibri Light"/>
          <w:szCs w:val="24"/>
        </w:rPr>
      </w:pPr>
      <w:r w:rsidRPr="008C599F">
        <w:rPr>
          <w:rFonts w:ascii="Calibri Light" w:hAnsi="Calibri Light" w:cs="Calibri Light"/>
          <w:szCs w:val="24"/>
        </w:rPr>
        <w:t>For 2024,</w:t>
      </w:r>
      <w:bookmarkStart w:id="197" w:name="_Hlk127646481"/>
      <w:r w:rsidRPr="008C599F">
        <w:rPr>
          <w:rFonts w:ascii="Calibri Light" w:hAnsi="Calibri Light" w:cs="Calibri Light"/>
          <w:szCs w:val="24"/>
        </w:rPr>
        <w:t xml:space="preserve"> IPRO evaluated each MCP’s provider network to determine compliance with network GeoAccess standards established by MassHealth. </w:t>
      </w:r>
      <w:bookmarkEnd w:id="197"/>
      <w:r w:rsidRPr="008C599F">
        <w:rPr>
          <w:rFonts w:ascii="Calibri Light" w:hAnsi="Calibri Light" w:cs="Calibri Light"/>
          <w:szCs w:val="24"/>
        </w:rPr>
        <w:t xml:space="preserve">According to the MBHP contract, at least 90% of health plan members in each county must have access to </w:t>
      </w:r>
      <w:r w:rsidR="00BD4153" w:rsidRPr="008C599F">
        <w:rPr>
          <w:rFonts w:ascii="Calibri Light" w:hAnsi="Calibri Light" w:cs="Calibri Light"/>
          <w:szCs w:val="24"/>
        </w:rPr>
        <w:t xml:space="preserve">medically necessary behavioral health covered services </w:t>
      </w:r>
      <w:r w:rsidRPr="008C599F">
        <w:rPr>
          <w:rFonts w:ascii="Calibri Light" w:hAnsi="Calibri Light" w:cs="Calibri Light"/>
          <w:szCs w:val="24"/>
        </w:rPr>
        <w:t xml:space="preserve">according to travel time or distance standards defined in the contract. </w:t>
      </w:r>
    </w:p>
    <w:p w14:paraId="1F2BD60C" w14:textId="77777777" w:rsidR="00CF2FE3" w:rsidRPr="008C599F" w:rsidRDefault="00CF2FE3" w:rsidP="009C0605">
      <w:pPr>
        <w:rPr>
          <w:rFonts w:ascii="Calibri Light" w:hAnsi="Calibri Light" w:cs="Calibri Light"/>
          <w:szCs w:val="24"/>
        </w:rPr>
      </w:pPr>
    </w:p>
    <w:p w14:paraId="55AEF768" w14:textId="7C40F65D"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IPRO reviewed MassHealth GeoAccess standards and worked together with the state to define network adequacy indicators. IPRO calculated the travel time and distance from </w:t>
      </w:r>
      <w:r w:rsidR="00DF4438" w:rsidRPr="008C599F">
        <w:rPr>
          <w:rFonts w:ascii="Calibri Light" w:hAnsi="Calibri Light" w:cs="Calibri Light"/>
          <w:szCs w:val="24"/>
        </w:rPr>
        <w:t xml:space="preserve">Covered Individuals’ </w:t>
      </w:r>
      <w:r w:rsidRPr="008C599F">
        <w:rPr>
          <w:rFonts w:ascii="Calibri Light" w:hAnsi="Calibri Light" w:cs="Calibri Light"/>
          <w:szCs w:val="24"/>
        </w:rPr>
        <w:t xml:space="preserve">ZIP code of residence, which was MassHealth’s preference at the time when the network adequacy indicators were defined. MBHP network adequacy standards and indicators are listed in </w:t>
      </w:r>
      <w:r w:rsidRPr="008C599F">
        <w:rPr>
          <w:rFonts w:ascii="Calibri Light" w:hAnsi="Calibri Light" w:cs="Calibri Light"/>
          <w:b/>
          <w:bCs/>
          <w:szCs w:val="24"/>
        </w:rPr>
        <w:t xml:space="preserve">Appendix </w:t>
      </w:r>
      <w:r w:rsidR="00BD4153" w:rsidRPr="008C599F">
        <w:rPr>
          <w:rFonts w:ascii="Calibri Light" w:hAnsi="Calibri Light" w:cs="Calibri Light"/>
          <w:b/>
          <w:bCs/>
          <w:szCs w:val="24"/>
        </w:rPr>
        <w:t>D</w:t>
      </w:r>
      <w:r w:rsidRPr="008C599F">
        <w:rPr>
          <w:rFonts w:ascii="Calibri Light" w:hAnsi="Calibri Light" w:cs="Calibri Light"/>
          <w:b/>
          <w:bCs/>
          <w:szCs w:val="24"/>
        </w:rPr>
        <w:t xml:space="preserve"> </w:t>
      </w:r>
      <w:r w:rsidRPr="008C599F">
        <w:rPr>
          <w:rFonts w:ascii="Calibri Light" w:hAnsi="Calibri Light" w:cs="Calibri Light"/>
          <w:szCs w:val="24"/>
        </w:rPr>
        <w:t>(</w:t>
      </w:r>
      <w:r w:rsidRPr="008C599F">
        <w:rPr>
          <w:rFonts w:ascii="Calibri Light" w:hAnsi="Calibri Light" w:cs="Calibri Light"/>
          <w:b/>
          <w:bCs/>
          <w:szCs w:val="24"/>
        </w:rPr>
        <w:t xml:space="preserve">Tables </w:t>
      </w:r>
      <w:r w:rsidR="00BD4153" w:rsidRPr="008C599F">
        <w:rPr>
          <w:rFonts w:ascii="Calibri Light" w:hAnsi="Calibri Light" w:cs="Calibri Light"/>
          <w:b/>
          <w:bCs/>
          <w:szCs w:val="24"/>
        </w:rPr>
        <w:t>D</w:t>
      </w:r>
      <w:r w:rsidRPr="008C599F">
        <w:rPr>
          <w:rFonts w:ascii="Calibri Light" w:hAnsi="Calibri Light" w:cs="Calibri Light"/>
          <w:b/>
          <w:bCs/>
          <w:szCs w:val="24"/>
        </w:rPr>
        <w:t>1–</w:t>
      </w:r>
      <w:r w:rsidR="00BD4153" w:rsidRPr="008C599F">
        <w:rPr>
          <w:rFonts w:ascii="Calibri Light" w:hAnsi="Calibri Light" w:cs="Calibri Light"/>
          <w:b/>
          <w:bCs/>
          <w:szCs w:val="24"/>
        </w:rPr>
        <w:t>D</w:t>
      </w:r>
      <w:r w:rsidRPr="008C599F">
        <w:rPr>
          <w:rFonts w:ascii="Calibri Light" w:hAnsi="Calibri Light" w:cs="Calibri Light"/>
          <w:b/>
          <w:bCs/>
          <w:szCs w:val="24"/>
        </w:rPr>
        <w:t>2</w:t>
      </w:r>
      <w:r w:rsidRPr="008C599F">
        <w:rPr>
          <w:rFonts w:ascii="Calibri Light" w:hAnsi="Calibri Light" w:cs="Calibri Light"/>
          <w:szCs w:val="24"/>
        </w:rPr>
        <w:t xml:space="preserve">). </w:t>
      </w:r>
    </w:p>
    <w:p w14:paraId="49E72D17" w14:textId="77777777" w:rsidR="00CF2FE3" w:rsidRPr="008C599F" w:rsidRDefault="00CF2FE3" w:rsidP="009C0605">
      <w:pPr>
        <w:rPr>
          <w:rFonts w:ascii="Calibri Light" w:hAnsi="Calibri Light" w:cs="Calibri Light"/>
          <w:szCs w:val="24"/>
        </w:rPr>
      </w:pPr>
    </w:p>
    <w:p w14:paraId="34562574" w14:textId="7E715E8E" w:rsidR="009C0605" w:rsidRPr="008C599F" w:rsidRDefault="009C0605" w:rsidP="009C0605">
      <w:pPr>
        <w:rPr>
          <w:rFonts w:ascii="Calibri Light" w:hAnsi="Calibri Light" w:cs="Calibri Light"/>
          <w:szCs w:val="24"/>
        </w:rPr>
      </w:pPr>
      <w:bookmarkStart w:id="198" w:name="_Hlk156815639"/>
      <w:r w:rsidRPr="008C599F">
        <w:rPr>
          <w:rFonts w:ascii="Calibri Light" w:hAnsi="Calibri Light" w:cs="Calibri Light"/>
          <w:szCs w:val="24"/>
        </w:rPr>
        <w:t xml:space="preserve">IPRO requested in-network provider data on July 8, 2024, with a submission due date of August 23, 2024. MBHP submitted data to IPRO following templates developed by MassHealth and utilized by MCOs and ACPPs to report provider lists to MassHealth on an annual basis. The submitted data went through a careful and significant data cleanup and deduplication process. If IPRO identified missing or incorrect data, the plans were contacted and asked to resubmit. Duplicative records were identified and removed before the analysis. </w:t>
      </w:r>
      <w:bookmarkEnd w:id="198"/>
    </w:p>
    <w:p w14:paraId="339674D7" w14:textId="77777777" w:rsidR="00CF2FE3" w:rsidRPr="008C599F" w:rsidRDefault="00CF2FE3" w:rsidP="009C0605">
      <w:pPr>
        <w:rPr>
          <w:rFonts w:ascii="Calibri Light" w:hAnsi="Calibri Light" w:cs="Calibri Light"/>
          <w:szCs w:val="24"/>
        </w:rPr>
      </w:pPr>
    </w:p>
    <w:p w14:paraId="67E7905B" w14:textId="77777777"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IPRO worked with a subvendor to develop MBHP’s GeoAccess reports. IPRO analyzed the results to identify adequate provider networks, as well as counties with deficient networks. </w:t>
      </w:r>
      <w:bookmarkStart w:id="199" w:name="_Hlk127647116"/>
      <w:r w:rsidRPr="008C599F">
        <w:rPr>
          <w:rFonts w:ascii="Calibri Light" w:hAnsi="Calibri Light" w:cs="Calibri Light"/>
          <w:szCs w:val="24"/>
        </w:rPr>
        <w:t xml:space="preserve">When MBHP appeared to have network deficiencies in a particular county, IPRO reported the percentage of Covered Individuals in that county who had adequate access. </w:t>
      </w:r>
      <w:bookmarkEnd w:id="199"/>
    </w:p>
    <w:p w14:paraId="5330D7F8" w14:textId="77777777" w:rsidR="00CF2FE3" w:rsidRPr="008C599F" w:rsidRDefault="00CF2FE3" w:rsidP="009C0605">
      <w:pPr>
        <w:rPr>
          <w:rFonts w:ascii="Calibri Light" w:hAnsi="Calibri Light" w:cs="Calibri Light"/>
          <w:szCs w:val="24"/>
        </w:rPr>
      </w:pPr>
    </w:p>
    <w:p w14:paraId="3999DC42" w14:textId="77777777"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To validate the MBHP’s results, IPRO compared the outcomes of the time and distance analysis that IPRO conducted to the results submitted by MBHP. The first step in this process was to verify that MBHP correctly applied MassHealth’s time and distance standards for the analysis. The second step involved identifying duplicative records from the provider lists submitted by MBHP to IPRO. If IPRO identified significant discrepancies, such as the use of incorrect standards or inconsistencies in provider datasets (e.g., duplicate records), no further comparison could be conducted. </w:t>
      </w:r>
    </w:p>
    <w:p w14:paraId="5EA3AAB7" w14:textId="77777777" w:rsidR="009C0605" w:rsidRPr="008C599F" w:rsidRDefault="009C0605" w:rsidP="009C0605">
      <w:pPr>
        <w:pStyle w:val="Heading3"/>
      </w:pPr>
      <w:bookmarkStart w:id="200" w:name="_Toc188306481"/>
      <w:bookmarkStart w:id="201" w:name="_Toc192537096"/>
      <w:r w:rsidRPr="008C599F">
        <w:t>Description of Data Obtained</w:t>
      </w:r>
      <w:bookmarkEnd w:id="200"/>
      <w:bookmarkEnd w:id="201"/>
    </w:p>
    <w:p w14:paraId="47D9070C" w14:textId="77777777"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All data necessary for analysis were obtained from MassHealth and MBHP between July 8 and December 31, 2024. Before requesting data from MBHP, IPRO consulted with MassHealth and confirmed the variables necessary for the network adequacy validation, agreed on the format of the files, and reviewed the information systems survey form. </w:t>
      </w:r>
    </w:p>
    <w:p w14:paraId="6BF025A8" w14:textId="68D74C52" w:rsidR="009C0605" w:rsidRPr="008C599F" w:rsidRDefault="00CF2FE3" w:rsidP="009C0605">
      <w:pPr>
        <w:pStyle w:val="Heading4"/>
        <w:rPr>
          <w:szCs w:val="24"/>
        </w:rPr>
      </w:pPr>
      <w:r w:rsidRPr="008C599F">
        <w:rPr>
          <w:szCs w:val="24"/>
        </w:rPr>
        <w:t xml:space="preserve">Network </w:t>
      </w:r>
      <w:r w:rsidR="009C0605" w:rsidRPr="008C599F">
        <w:rPr>
          <w:szCs w:val="24"/>
        </w:rPr>
        <w:t>Information Systems Capacity Assessment Data</w:t>
      </w:r>
    </w:p>
    <w:p w14:paraId="76E1971D" w14:textId="77777777"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MBHP received a unique URL link via email to a REDCap survey. The survey was open from July 8, 2024, until August 3, 2024. </w:t>
      </w:r>
    </w:p>
    <w:p w14:paraId="476F21C1" w14:textId="77777777" w:rsidR="009C0605" w:rsidRPr="008C599F" w:rsidRDefault="009C0605" w:rsidP="009C0605">
      <w:pPr>
        <w:pStyle w:val="Heading4"/>
        <w:rPr>
          <w:szCs w:val="24"/>
        </w:rPr>
      </w:pPr>
      <w:r w:rsidRPr="008C599F">
        <w:rPr>
          <w:szCs w:val="24"/>
        </w:rPr>
        <w:t>Travel Time and Distance Data</w:t>
      </w:r>
    </w:p>
    <w:p w14:paraId="7E114BBF" w14:textId="5E456CD0" w:rsidR="00CF2FE3" w:rsidRPr="008C599F" w:rsidRDefault="009C0605" w:rsidP="009C0605">
      <w:pPr>
        <w:rPr>
          <w:rFonts w:ascii="Calibri Light" w:hAnsi="Calibri Light" w:cs="Calibri Light"/>
          <w:szCs w:val="24"/>
        </w:rPr>
      </w:pPr>
      <w:r w:rsidRPr="008C599F">
        <w:rPr>
          <w:rFonts w:ascii="Calibri Light" w:hAnsi="Calibri Light" w:cs="Calibri Light"/>
          <w:szCs w:val="24"/>
        </w:rPr>
        <w:t>Validation of network adequacy for CY 2024 was performed using network data submitted by MBHP to IPRO. IPRO requested a complete provider list which included facility/provider name, address, phone number, and the national provider identifier for the following provider types: behavioral health inpatient services, diversionary services, and standard outpatient services</w:t>
      </w:r>
      <w:r w:rsidR="00DF4438" w:rsidRPr="008C599F">
        <w:rPr>
          <w:rFonts w:ascii="Calibri Light" w:hAnsi="Calibri Light" w:cs="Calibri Light"/>
          <w:szCs w:val="24"/>
        </w:rPr>
        <w:t>,</w:t>
      </w:r>
      <w:r w:rsidRPr="008C599F">
        <w:rPr>
          <w:rFonts w:ascii="Calibri Light" w:hAnsi="Calibri Light" w:cs="Calibri Light"/>
          <w:szCs w:val="24"/>
        </w:rPr>
        <w:t xml:space="preserve"> as well as intensive home or community-based services. IPRO received a complete list of Medicaid Covered Individuals from MBHP aggregated to a ZIP code level. </w:t>
      </w:r>
    </w:p>
    <w:p w14:paraId="5DAC4322" w14:textId="77777777" w:rsidR="00CF2FE3" w:rsidRPr="008C599F" w:rsidRDefault="00CF2FE3" w:rsidP="009C0605">
      <w:pPr>
        <w:rPr>
          <w:rFonts w:ascii="Calibri Light" w:hAnsi="Calibri Light" w:cs="Calibri Light"/>
          <w:szCs w:val="24"/>
        </w:rPr>
      </w:pPr>
    </w:p>
    <w:p w14:paraId="0D6ECA73" w14:textId="286C51E3" w:rsidR="009C0605" w:rsidRPr="008C599F" w:rsidRDefault="009C0605" w:rsidP="009C0605">
      <w:pPr>
        <w:rPr>
          <w:rFonts w:ascii="Calibri Light" w:hAnsi="Calibri Light" w:cs="Calibri Light"/>
          <w:szCs w:val="24"/>
        </w:rPr>
      </w:pPr>
      <w:r w:rsidRPr="008C599F">
        <w:rPr>
          <w:rFonts w:ascii="Calibri Light" w:hAnsi="Calibri Light" w:cs="Calibri Light"/>
          <w:szCs w:val="24"/>
        </w:rPr>
        <w:lastRenderedPageBreak/>
        <w:t xml:space="preserve">Provider and member enrollment data as of July 1, 2024, were submitted to IPRO via IPRO’s secure </w:t>
      </w:r>
      <w:r w:rsidR="00DF4438" w:rsidRPr="008C599F">
        <w:rPr>
          <w:rFonts w:ascii="Calibri Light" w:hAnsi="Calibri Light" w:cs="Calibri Light"/>
          <w:szCs w:val="24"/>
        </w:rPr>
        <w:t>file transfer protoc</w:t>
      </w:r>
      <w:r w:rsidRPr="008C599F">
        <w:rPr>
          <w:rFonts w:ascii="Calibri Light" w:hAnsi="Calibri Light" w:cs="Calibri Light"/>
          <w:szCs w:val="24"/>
        </w:rPr>
        <w:t xml:space="preserve">ol site. MBHP also submitted the results of their time and distance analysis to IPRO. </w:t>
      </w:r>
    </w:p>
    <w:p w14:paraId="4EE8F215" w14:textId="77777777" w:rsidR="00DF4438" w:rsidRPr="008C599F" w:rsidRDefault="00DF4438" w:rsidP="009C0605">
      <w:pPr>
        <w:rPr>
          <w:rFonts w:ascii="Calibri Light" w:hAnsi="Calibri Light" w:cs="Calibri Light"/>
          <w:szCs w:val="24"/>
        </w:rPr>
      </w:pPr>
    </w:p>
    <w:p w14:paraId="6E594F61" w14:textId="77777777"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GeoAccess reports were generated by combining the following files: data on all providers and service locations contracted to participate in MBHP networks, member enrollment data, service area information provided by MassHealth, and network adequacy standards and indicators. </w:t>
      </w:r>
    </w:p>
    <w:p w14:paraId="73471F84" w14:textId="77777777" w:rsidR="009C0605" w:rsidRPr="008C599F" w:rsidRDefault="009C0605" w:rsidP="009C0605">
      <w:pPr>
        <w:pStyle w:val="Heading3"/>
      </w:pPr>
      <w:bookmarkStart w:id="202" w:name="_Toc188306482"/>
      <w:bookmarkStart w:id="203" w:name="_Toc192537097"/>
      <w:r w:rsidRPr="008C599F">
        <w:t>Conclusions and Findings</w:t>
      </w:r>
      <w:bookmarkEnd w:id="202"/>
      <w:bookmarkEnd w:id="203"/>
    </w:p>
    <w:p w14:paraId="0A90FEB9" w14:textId="77777777"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After assessing the reliability and validity of MBHP’s network adequacy data, processes, and methods used by MBHP to assess network adequacy and calculate each network adequacy indicator, IPRO determined whether the data, processes, and methods used by MBHP to monitor network adequacy were accurate and current. </w:t>
      </w:r>
    </w:p>
    <w:p w14:paraId="7788A4BE" w14:textId="5E8E41A3"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IPRO also validated network adequacy results submitted by MBHP and compared them to the results calculated by IPRO to assess whether MBHP’s results were valid, accurate, and reliable, </w:t>
      </w:r>
      <w:r w:rsidR="00DF4438" w:rsidRPr="008C599F">
        <w:rPr>
          <w:rFonts w:ascii="Calibri Light" w:hAnsi="Calibri Light" w:cs="Calibri Light"/>
          <w:szCs w:val="24"/>
        </w:rPr>
        <w:t xml:space="preserve">as well as </w:t>
      </w:r>
      <w:r w:rsidRPr="008C599F">
        <w:rPr>
          <w:rFonts w:ascii="Calibri Light" w:hAnsi="Calibri Light" w:cs="Calibri Light"/>
          <w:szCs w:val="24"/>
        </w:rPr>
        <w:t xml:space="preserve">if MBHP’s interpretation of data was accurate. </w:t>
      </w:r>
    </w:p>
    <w:p w14:paraId="2B20014D" w14:textId="77777777" w:rsidR="00CF2FE3" w:rsidRPr="008C599F" w:rsidRDefault="00CF2FE3" w:rsidP="009C0605">
      <w:pPr>
        <w:rPr>
          <w:rFonts w:ascii="Calibri Light" w:hAnsi="Calibri Light" w:cs="Calibri Light"/>
          <w:szCs w:val="24"/>
        </w:rPr>
      </w:pPr>
    </w:p>
    <w:p w14:paraId="50250D4D" w14:textId="44DCE738"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Taking all of the above into account, IPRO generated network adequacy validation ratings that reflect IPRO’s overall confidence that an acceptable methodology was used for all phases of design, data collection, analysis, and interpretation of each network adequacy indicator. The </w:t>
      </w:r>
      <w:r w:rsidR="00DF4438" w:rsidRPr="008C599F">
        <w:rPr>
          <w:rFonts w:ascii="Calibri Light" w:hAnsi="Calibri Light" w:cs="Calibri Light"/>
          <w:szCs w:val="24"/>
        </w:rPr>
        <w:t xml:space="preserve">network adequacy validation </w:t>
      </w:r>
      <w:r w:rsidRPr="008C599F">
        <w:rPr>
          <w:rFonts w:ascii="Calibri Light" w:hAnsi="Calibri Light" w:cs="Calibri Light"/>
          <w:szCs w:val="24"/>
        </w:rPr>
        <w:t xml:space="preserve">rating includes IPRO’s assessment of the data collection procedures, methods used to calculate the indicator, and confidence that the results calculated by MBHP are valid, accurate, and reliable. </w:t>
      </w:r>
    </w:p>
    <w:p w14:paraId="059652A7" w14:textId="77777777" w:rsidR="00CF2FE3" w:rsidRPr="008C599F" w:rsidRDefault="00CF2FE3" w:rsidP="009C0605">
      <w:pPr>
        <w:rPr>
          <w:rFonts w:ascii="Calibri Light" w:hAnsi="Calibri Light" w:cs="Calibri Light"/>
          <w:szCs w:val="24"/>
        </w:rPr>
      </w:pPr>
    </w:p>
    <w:p w14:paraId="387C1B9D" w14:textId="699F39F7"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The </w:t>
      </w:r>
      <w:r w:rsidR="00DF4438" w:rsidRPr="008C599F">
        <w:rPr>
          <w:rFonts w:ascii="Calibri Light" w:hAnsi="Calibri Light" w:cs="Calibri Light"/>
          <w:szCs w:val="24"/>
        </w:rPr>
        <w:t xml:space="preserve">network adequacy validation </w:t>
      </w:r>
      <w:r w:rsidRPr="008C599F">
        <w:rPr>
          <w:rFonts w:ascii="Calibri Light" w:hAnsi="Calibri Light" w:cs="Calibri Light"/>
          <w:szCs w:val="24"/>
        </w:rPr>
        <w:t xml:space="preserve">rating is based on the following scale: high, moderate, low, and no confidence. </w:t>
      </w:r>
      <w:r w:rsidRPr="008C599F">
        <w:rPr>
          <w:rFonts w:ascii="Calibri Light" w:hAnsi="Calibri Light" w:cs="Calibri Light"/>
          <w:b/>
          <w:bCs/>
          <w:szCs w:val="24"/>
        </w:rPr>
        <w:t>High confidence</w:t>
      </w:r>
      <w:r w:rsidRPr="008C599F">
        <w:rPr>
          <w:rFonts w:ascii="Calibri Light" w:hAnsi="Calibri Light" w:cs="Calibri Light"/>
          <w:szCs w:val="24"/>
        </w:rPr>
        <w:t xml:space="preserve"> indicates that no issues were found with the underlying information systems, the MCP’s provider data were clean, the MCP applied the correct MassHealth standards for analysis, and the results calculated by MBHP matched the time and distance results calculated by IPRO. A lack of one of these requirements resulted in </w:t>
      </w:r>
      <w:r w:rsidRPr="008C599F">
        <w:rPr>
          <w:rFonts w:ascii="Calibri Light" w:hAnsi="Calibri Light" w:cs="Calibri Light"/>
          <w:b/>
          <w:bCs/>
          <w:szCs w:val="24"/>
        </w:rPr>
        <w:t>moderate confidence</w:t>
      </w:r>
      <w:r w:rsidRPr="008C599F">
        <w:rPr>
          <w:rFonts w:ascii="Calibri Light" w:hAnsi="Calibri Light" w:cs="Calibri Light"/>
          <w:szCs w:val="24"/>
        </w:rPr>
        <w:t xml:space="preserve">. A lack of two requirements resulted in </w:t>
      </w:r>
      <w:r w:rsidRPr="008C599F">
        <w:rPr>
          <w:rFonts w:ascii="Calibri Light" w:hAnsi="Calibri Light" w:cs="Calibri Light"/>
          <w:b/>
          <w:bCs/>
          <w:szCs w:val="24"/>
        </w:rPr>
        <w:t>low confidence</w:t>
      </w:r>
      <w:r w:rsidRPr="008C599F">
        <w:rPr>
          <w:rFonts w:ascii="Calibri Light" w:hAnsi="Calibri Light" w:cs="Calibri Light"/>
          <w:szCs w:val="24"/>
        </w:rPr>
        <w:t xml:space="preserve">, while issues with three or more requirements resulted in a rating of </w:t>
      </w:r>
      <w:r w:rsidRPr="008C599F">
        <w:rPr>
          <w:rFonts w:ascii="Calibri Light" w:hAnsi="Calibri Light" w:cs="Calibri Light"/>
          <w:b/>
          <w:bCs/>
          <w:szCs w:val="24"/>
        </w:rPr>
        <w:t>no confidence</w:t>
      </w:r>
      <w:r w:rsidRPr="008C599F">
        <w:rPr>
          <w:rFonts w:ascii="Calibri Light" w:hAnsi="Calibri Light" w:cs="Calibri Light"/>
          <w:szCs w:val="24"/>
        </w:rPr>
        <w:t xml:space="preserve">. </w:t>
      </w:r>
    </w:p>
    <w:p w14:paraId="1C411922" w14:textId="77777777" w:rsidR="00CF2FE3" w:rsidRPr="008C599F" w:rsidRDefault="00CF2FE3" w:rsidP="009C0605">
      <w:pPr>
        <w:rPr>
          <w:rFonts w:ascii="Calibri Light" w:hAnsi="Calibri Light" w:cs="Calibri Light"/>
          <w:szCs w:val="24"/>
        </w:rPr>
      </w:pPr>
    </w:p>
    <w:p w14:paraId="0C3C2B4F" w14:textId="1C7FA4C8"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The </w:t>
      </w:r>
      <w:r w:rsidR="00DF4438" w:rsidRPr="008C599F">
        <w:rPr>
          <w:rFonts w:ascii="Calibri Light" w:hAnsi="Calibri Light" w:cs="Calibri Light"/>
          <w:szCs w:val="24"/>
        </w:rPr>
        <w:t xml:space="preserve">network adequacy </w:t>
      </w:r>
      <w:r w:rsidRPr="008C599F">
        <w:rPr>
          <w:rFonts w:ascii="Calibri Light" w:hAnsi="Calibri Light" w:cs="Calibri Light"/>
          <w:szCs w:val="24"/>
        </w:rPr>
        <w:t xml:space="preserve">validation rating for each indicator is reported in </w:t>
      </w:r>
      <w:r w:rsidRPr="008C599F">
        <w:rPr>
          <w:rFonts w:ascii="Calibri Light" w:hAnsi="Calibri Light" w:cs="Calibri Light"/>
          <w:b/>
          <w:bCs/>
          <w:szCs w:val="24"/>
        </w:rPr>
        <w:t>Table 1</w:t>
      </w:r>
      <w:r w:rsidR="007D5C30" w:rsidRPr="008C599F">
        <w:rPr>
          <w:rFonts w:ascii="Calibri Light" w:hAnsi="Calibri Light" w:cs="Calibri Light"/>
          <w:b/>
          <w:bCs/>
          <w:szCs w:val="24"/>
        </w:rPr>
        <w:t>3</w:t>
      </w:r>
      <w:r w:rsidRPr="008C599F">
        <w:rPr>
          <w:rFonts w:ascii="Calibri Light" w:hAnsi="Calibri Light" w:cs="Calibri Light"/>
          <w:szCs w:val="24"/>
        </w:rPr>
        <w:t xml:space="preserve">. </w:t>
      </w:r>
    </w:p>
    <w:p w14:paraId="7B561DEF" w14:textId="77777777" w:rsidR="009C0605" w:rsidRPr="008C599F" w:rsidRDefault="009C0605" w:rsidP="009C0605">
      <w:pPr>
        <w:rPr>
          <w:rFonts w:ascii="Calibri Light" w:hAnsi="Calibri Light" w:cs="Calibri Light"/>
        </w:rPr>
      </w:pPr>
    </w:p>
    <w:p w14:paraId="31C7486B" w14:textId="77777777" w:rsidR="009C0605" w:rsidRPr="008C599F" w:rsidRDefault="009C0605" w:rsidP="00CD7525">
      <w:pPr>
        <w:pStyle w:val="Caption1"/>
        <w:jc w:val="left"/>
        <w:rPr>
          <w:rFonts w:cs="Calibri Light"/>
        </w:rPr>
        <w:sectPr w:rsidR="009C0605" w:rsidRPr="008C599F" w:rsidSect="009C0605">
          <w:footerReference w:type="default" r:id="rId14"/>
          <w:pgSz w:w="12240" w:h="15840" w:code="1"/>
          <w:pgMar w:top="720" w:right="720" w:bottom="720" w:left="720" w:header="432" w:footer="432" w:gutter="0"/>
          <w:cols w:space="720"/>
          <w:titlePg/>
          <w:docGrid w:linePitch="360"/>
        </w:sectPr>
      </w:pPr>
    </w:p>
    <w:p w14:paraId="45320E9B" w14:textId="0C7515E4" w:rsidR="009C0605" w:rsidRPr="008C599F" w:rsidRDefault="009C0605" w:rsidP="009C0605">
      <w:pPr>
        <w:pStyle w:val="Caption"/>
        <w:rPr>
          <w:rFonts w:ascii="Calibri Light" w:hAnsi="Calibri Light" w:cs="Calibri Light"/>
        </w:rPr>
      </w:pPr>
      <w:bookmarkStart w:id="204" w:name="_Toc188306369"/>
      <w:bookmarkStart w:id="205" w:name="_Toc192537047"/>
      <w:r w:rsidRPr="008C599F">
        <w:rPr>
          <w:rFonts w:ascii="Calibri Light" w:hAnsi="Calibri Light" w:cs="Calibri Light"/>
        </w:rPr>
        <w:lastRenderedPageBreak/>
        <w:t xml:space="preserve">Table </w:t>
      </w:r>
      <w:r w:rsidRPr="008C599F">
        <w:rPr>
          <w:rFonts w:ascii="Calibri Light" w:hAnsi="Calibri Light" w:cs="Calibri Light"/>
        </w:rPr>
        <w:fldChar w:fldCharType="begin"/>
      </w:r>
      <w:r w:rsidRPr="008C599F">
        <w:rPr>
          <w:rFonts w:ascii="Calibri Light" w:hAnsi="Calibri Light" w:cs="Calibri Light"/>
        </w:rPr>
        <w:instrText>SEQ Table \* ARABIC</w:instrText>
      </w:r>
      <w:r w:rsidRPr="008C599F">
        <w:rPr>
          <w:rFonts w:ascii="Calibri Light" w:hAnsi="Calibri Light" w:cs="Calibri Light"/>
        </w:rPr>
        <w:fldChar w:fldCharType="separate"/>
      </w:r>
      <w:r w:rsidR="00DF4438" w:rsidRPr="008C599F">
        <w:rPr>
          <w:rFonts w:ascii="Calibri Light" w:hAnsi="Calibri Light" w:cs="Calibri Light"/>
        </w:rPr>
        <w:t>13</w:t>
      </w:r>
      <w:r w:rsidRPr="008C599F">
        <w:rPr>
          <w:rFonts w:ascii="Calibri Light" w:hAnsi="Calibri Light" w:cs="Calibri Light"/>
        </w:rPr>
        <w:fldChar w:fldCharType="end"/>
      </w:r>
      <w:r w:rsidRPr="008C599F">
        <w:rPr>
          <w:rFonts w:ascii="Calibri Light" w:hAnsi="Calibri Light" w:cs="Calibri Light"/>
        </w:rPr>
        <w:t>: MBHP Network Adequacy Validation Ratings – CY 2024</w:t>
      </w:r>
      <w:bookmarkEnd w:id="204"/>
      <w:bookmarkEnd w:id="205"/>
    </w:p>
    <w:tbl>
      <w:tblPr>
        <w:tblStyle w:val="TableGrid"/>
        <w:tblW w:w="5000" w:type="pct"/>
        <w:tblLook w:val="04A0" w:firstRow="1" w:lastRow="0" w:firstColumn="1" w:lastColumn="0" w:noHBand="0" w:noVBand="1"/>
      </w:tblPr>
      <w:tblGrid>
        <w:gridCol w:w="1975"/>
        <w:gridCol w:w="3062"/>
        <w:gridCol w:w="1934"/>
        <w:gridCol w:w="1934"/>
        <w:gridCol w:w="5485"/>
      </w:tblGrid>
      <w:tr w:rsidR="009C0605" w:rsidRPr="008C599F" w14:paraId="38885856" w14:textId="77777777" w:rsidTr="00DF4438">
        <w:trPr>
          <w:trHeight w:val="144"/>
          <w:tblHeader/>
        </w:trPr>
        <w:tc>
          <w:tcPr>
            <w:tcW w:w="686" w:type="pct"/>
            <w:shd w:val="clear" w:color="auto" w:fill="5F497A"/>
            <w:vAlign w:val="bottom"/>
          </w:tcPr>
          <w:p w14:paraId="2C673311" w14:textId="77777777" w:rsidR="009C0605" w:rsidRPr="008C599F" w:rsidRDefault="009C0605">
            <w:pPr>
              <w:jc w:val="left"/>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Network Adequacy Indicator</w:t>
            </w:r>
          </w:p>
        </w:tc>
        <w:tc>
          <w:tcPr>
            <w:tcW w:w="1064" w:type="pct"/>
            <w:shd w:val="clear" w:color="auto" w:fill="5F497A"/>
            <w:vAlign w:val="bottom"/>
          </w:tcPr>
          <w:p w14:paraId="0E1ED617" w14:textId="77777777" w:rsidR="009C0605" w:rsidRPr="008C599F" w:rsidRDefault="009C0605">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Definition of the Indicator</w:t>
            </w:r>
          </w:p>
        </w:tc>
        <w:tc>
          <w:tcPr>
            <w:tcW w:w="672" w:type="pct"/>
            <w:shd w:val="clear" w:color="auto" w:fill="5F497A"/>
            <w:vAlign w:val="bottom"/>
          </w:tcPr>
          <w:p w14:paraId="5007EBB3" w14:textId="77777777" w:rsidR="009C0605" w:rsidRPr="008C599F" w:rsidRDefault="009C0605">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Indicator in MCP monitoring?</w:t>
            </w:r>
            <w:r w:rsidRPr="008C599F">
              <w:rPr>
                <w:rFonts w:ascii="Calibri Light" w:hAnsi="Calibri Light" w:cs="Calibri Light"/>
                <w:b/>
                <w:bCs/>
                <w:color w:val="FFFFFF" w:themeColor="background1"/>
                <w:sz w:val="22"/>
                <w:vertAlign w:val="superscript"/>
              </w:rPr>
              <w:t>1</w:t>
            </w:r>
          </w:p>
        </w:tc>
        <w:tc>
          <w:tcPr>
            <w:tcW w:w="672" w:type="pct"/>
            <w:shd w:val="clear" w:color="auto" w:fill="5F497A"/>
            <w:vAlign w:val="bottom"/>
          </w:tcPr>
          <w:p w14:paraId="5AEA0678" w14:textId="77777777" w:rsidR="009C0605" w:rsidRPr="008C599F" w:rsidRDefault="009C0605">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 xml:space="preserve">Validation Rating </w:t>
            </w:r>
          </w:p>
          <w:p w14:paraId="5F071EA1" w14:textId="77777777" w:rsidR="009C0605" w:rsidRPr="008C599F" w:rsidRDefault="009C0605">
            <w:pPr>
              <w:jc w:val="center"/>
              <w:rPr>
                <w:rFonts w:ascii="Calibri Light" w:hAnsi="Calibri Light" w:cs="Calibri Light"/>
                <w:b/>
                <w:bCs/>
                <w:color w:val="FFFFFF" w:themeColor="background1"/>
                <w:sz w:val="22"/>
              </w:rPr>
            </w:pPr>
          </w:p>
        </w:tc>
        <w:tc>
          <w:tcPr>
            <w:tcW w:w="1906" w:type="pct"/>
            <w:shd w:val="clear" w:color="auto" w:fill="5F497A"/>
            <w:vAlign w:val="bottom"/>
          </w:tcPr>
          <w:p w14:paraId="2F2EFC0D" w14:textId="77777777" w:rsidR="009C0605" w:rsidRPr="008C599F" w:rsidRDefault="009C0605">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Comments</w:t>
            </w:r>
          </w:p>
        </w:tc>
      </w:tr>
      <w:tr w:rsidR="009C0605" w:rsidRPr="008C599F" w14:paraId="6CD04922" w14:textId="77777777" w:rsidTr="00DF4438">
        <w:trPr>
          <w:trHeight w:val="144"/>
        </w:trPr>
        <w:tc>
          <w:tcPr>
            <w:tcW w:w="686" w:type="pct"/>
          </w:tcPr>
          <w:p w14:paraId="61B1BE5F" w14:textId="67E13D48" w:rsidR="009C0605" w:rsidRPr="008C599F" w:rsidRDefault="0069005A">
            <w:pPr>
              <w:jc w:val="left"/>
              <w:rPr>
                <w:rFonts w:ascii="Calibri Light" w:hAnsi="Calibri Light" w:cs="Calibri Light"/>
                <w:sz w:val="22"/>
              </w:rPr>
            </w:pPr>
            <w:r w:rsidRPr="008C599F">
              <w:rPr>
                <w:rFonts w:ascii="Calibri Light" w:hAnsi="Calibri Light" w:cs="Calibri Light"/>
                <w:sz w:val="22"/>
              </w:rPr>
              <w:t xml:space="preserve">Behavioral Health </w:t>
            </w:r>
            <w:r w:rsidR="009C0605" w:rsidRPr="008C599F">
              <w:rPr>
                <w:rFonts w:ascii="Calibri Light" w:hAnsi="Calibri Light" w:cs="Calibri Light"/>
                <w:sz w:val="22"/>
              </w:rPr>
              <w:t>Inpatient Services</w:t>
            </w:r>
          </w:p>
          <w:p w14:paraId="7AE12843" w14:textId="77777777" w:rsidR="009C0605" w:rsidRPr="008C599F" w:rsidRDefault="009C0605">
            <w:pPr>
              <w:jc w:val="left"/>
              <w:rPr>
                <w:rFonts w:ascii="Calibri Light" w:hAnsi="Calibri Light" w:cs="Calibri Light"/>
                <w:sz w:val="22"/>
              </w:rPr>
            </w:pPr>
          </w:p>
        </w:tc>
        <w:tc>
          <w:tcPr>
            <w:tcW w:w="1064" w:type="pct"/>
          </w:tcPr>
          <w:p w14:paraId="2AD285CE"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 xml:space="preserve">• </w:t>
            </w:r>
            <w:r w:rsidRPr="008C599F">
              <w:rPr>
                <w:rFonts w:ascii="Calibri Light" w:hAnsi="Calibri Light" w:cs="Calibri Light"/>
                <w:color w:val="000000" w:themeColor="text1"/>
                <w:sz w:val="22"/>
              </w:rPr>
              <w:t>90% of covered individuals have access to 2 inpatient service providers within 60 miles or 60 minutes within a covered individual's ZIP code of residence.</w:t>
            </w:r>
          </w:p>
        </w:tc>
        <w:tc>
          <w:tcPr>
            <w:tcW w:w="672" w:type="pct"/>
          </w:tcPr>
          <w:p w14:paraId="6964063A" w14:textId="77777777" w:rsidR="009C0605" w:rsidRPr="008C599F" w:rsidRDefault="009C0605">
            <w:pPr>
              <w:jc w:val="left"/>
              <w:rPr>
                <w:rFonts w:ascii="Calibri Light" w:hAnsi="Calibri Light" w:cs="Calibri Light"/>
                <w:sz w:val="22"/>
              </w:rPr>
            </w:pPr>
            <w:r w:rsidRPr="008C599F">
              <w:rPr>
                <w:rFonts w:ascii="Calibri Light" w:hAnsi="Calibri Light" w:cs="Calibri Light"/>
                <w:sz w:val="22"/>
              </w:rPr>
              <w:t xml:space="preserve">Addressed </w:t>
            </w:r>
          </w:p>
          <w:p w14:paraId="3D4FC978" w14:textId="77777777" w:rsidR="009C0605" w:rsidRPr="008C599F" w:rsidRDefault="009C0605">
            <w:pPr>
              <w:jc w:val="left"/>
              <w:rPr>
                <w:rFonts w:ascii="Calibri Light" w:hAnsi="Calibri Light" w:cs="Calibri Light"/>
                <w:sz w:val="22"/>
              </w:rPr>
            </w:pPr>
          </w:p>
        </w:tc>
        <w:tc>
          <w:tcPr>
            <w:tcW w:w="672" w:type="pct"/>
          </w:tcPr>
          <w:p w14:paraId="38F0D7BC" w14:textId="77777777" w:rsidR="009C0605" w:rsidRPr="008C599F" w:rsidRDefault="009C0605">
            <w:pPr>
              <w:jc w:val="left"/>
              <w:rPr>
                <w:rFonts w:ascii="Calibri Light" w:hAnsi="Calibri Light" w:cs="Calibri Light"/>
                <w:sz w:val="22"/>
              </w:rPr>
            </w:pPr>
            <w:r w:rsidRPr="008C599F">
              <w:rPr>
                <w:rFonts w:ascii="Calibri Light" w:hAnsi="Calibri Light" w:cs="Calibri Light"/>
                <w:sz w:val="22"/>
              </w:rPr>
              <w:t>High confidence</w:t>
            </w:r>
          </w:p>
          <w:p w14:paraId="0A912AA8" w14:textId="77777777" w:rsidR="009C0605" w:rsidRPr="008C599F" w:rsidRDefault="009C0605">
            <w:pPr>
              <w:jc w:val="left"/>
              <w:rPr>
                <w:rFonts w:ascii="Calibri Light" w:hAnsi="Calibri Light" w:cs="Calibri Light"/>
                <w:sz w:val="22"/>
                <w:highlight w:val="yellow"/>
              </w:rPr>
            </w:pPr>
            <w:r w:rsidRPr="008C599F">
              <w:rPr>
                <w:rFonts w:ascii="Calibri Light" w:hAnsi="Calibri Light" w:cs="Calibri Light"/>
                <w:sz w:val="22"/>
                <w:highlight w:val="yellow"/>
              </w:rPr>
              <w:t xml:space="preserve"> </w:t>
            </w:r>
          </w:p>
        </w:tc>
        <w:tc>
          <w:tcPr>
            <w:tcW w:w="1906" w:type="pct"/>
          </w:tcPr>
          <w:p w14:paraId="7E1E1CF5" w14:textId="77777777" w:rsidR="009C0605" w:rsidRPr="008C599F" w:rsidRDefault="009C0605">
            <w:pPr>
              <w:jc w:val="left"/>
              <w:rPr>
                <w:rFonts w:ascii="Calibri Light" w:hAnsi="Calibri Light" w:cs="Calibri Light"/>
                <w:sz w:val="22"/>
              </w:rPr>
            </w:pPr>
            <w:r w:rsidRPr="008C599F">
              <w:rPr>
                <w:rFonts w:ascii="Calibri Light" w:hAnsi="Calibri Light" w:cs="Calibri Light"/>
                <w:sz w:val="22"/>
              </w:rPr>
              <w:t xml:space="preserve">No issues were found with the underlying information systems, provider data had no duplicative records, MassHealth standards were applied correctly, and the comparison yielded very close results. </w:t>
            </w:r>
          </w:p>
          <w:p w14:paraId="6449F077" w14:textId="77777777" w:rsidR="009C0605" w:rsidRPr="008C599F" w:rsidRDefault="009C0605">
            <w:pPr>
              <w:jc w:val="left"/>
              <w:rPr>
                <w:rFonts w:ascii="Calibri Light" w:hAnsi="Calibri Light" w:cs="Calibri Light"/>
                <w:sz w:val="22"/>
                <w:highlight w:val="yellow"/>
              </w:rPr>
            </w:pPr>
          </w:p>
          <w:p w14:paraId="039B030A" w14:textId="46F8EEF0" w:rsidR="009C0605" w:rsidRPr="008C599F" w:rsidRDefault="009C0605">
            <w:pPr>
              <w:jc w:val="left"/>
              <w:rPr>
                <w:rFonts w:ascii="Calibri Light" w:hAnsi="Calibri Light" w:cs="Calibri Light"/>
                <w:sz w:val="22"/>
                <w:highlight w:val="yellow"/>
              </w:rPr>
            </w:pPr>
            <w:r w:rsidRPr="008C599F">
              <w:rPr>
                <w:rFonts w:ascii="Calibri Light" w:hAnsi="Calibri Light" w:cs="Calibri Light"/>
                <w:sz w:val="22"/>
              </w:rPr>
              <w:t xml:space="preserve">IPRO’s analysis of the network revealed that the Psych Inpatient Adult GeoAccess standard was met in all counties, but other </w:t>
            </w:r>
            <w:r w:rsidR="0069005A" w:rsidRPr="008C599F">
              <w:rPr>
                <w:rFonts w:ascii="Calibri Light" w:hAnsi="Calibri Light" w:cs="Calibri Light"/>
                <w:sz w:val="22"/>
              </w:rPr>
              <w:t xml:space="preserve">behavioral health </w:t>
            </w:r>
            <w:r w:rsidR="00DF4438" w:rsidRPr="008C599F">
              <w:rPr>
                <w:rFonts w:ascii="Calibri Light" w:hAnsi="Calibri Light" w:cs="Calibri Light"/>
                <w:sz w:val="22"/>
              </w:rPr>
              <w:t xml:space="preserve">inpatient </w:t>
            </w:r>
            <w:r w:rsidRPr="008C599F">
              <w:rPr>
                <w:rFonts w:ascii="Calibri Light" w:hAnsi="Calibri Light" w:cs="Calibri Light"/>
                <w:sz w:val="22"/>
              </w:rPr>
              <w:t>provider networks had gaps in at least one county. IPRO and MBHP calculated the travel time and distance from Covered Individuals’ ZIP code of residence.</w:t>
            </w:r>
          </w:p>
        </w:tc>
      </w:tr>
      <w:tr w:rsidR="009C0605" w:rsidRPr="008C599F" w14:paraId="50BC448F" w14:textId="77777777" w:rsidTr="00DF4438">
        <w:trPr>
          <w:trHeight w:val="144"/>
        </w:trPr>
        <w:tc>
          <w:tcPr>
            <w:tcW w:w="686" w:type="pct"/>
          </w:tcPr>
          <w:p w14:paraId="0D928787" w14:textId="56F349B9" w:rsidR="009C0605" w:rsidRPr="008C599F" w:rsidRDefault="0069005A">
            <w:pPr>
              <w:jc w:val="left"/>
              <w:rPr>
                <w:rFonts w:ascii="Calibri Light" w:hAnsi="Calibri Light" w:cs="Calibri Light"/>
                <w:sz w:val="22"/>
              </w:rPr>
            </w:pPr>
            <w:r w:rsidRPr="008C599F">
              <w:rPr>
                <w:rFonts w:ascii="Calibri Light" w:hAnsi="Calibri Light" w:cs="Calibri Light"/>
                <w:color w:val="000000"/>
                <w:sz w:val="22"/>
              </w:rPr>
              <w:t xml:space="preserve">Behavioral Health </w:t>
            </w:r>
            <w:r w:rsidR="009C0605" w:rsidRPr="008C599F">
              <w:rPr>
                <w:rFonts w:ascii="Calibri Light" w:hAnsi="Calibri Light" w:cs="Calibri Light"/>
                <w:color w:val="000000"/>
                <w:sz w:val="22"/>
              </w:rPr>
              <w:t>Diversionary Services</w:t>
            </w:r>
            <w:r w:rsidR="009C0605" w:rsidRPr="008C599F">
              <w:rPr>
                <w:rFonts w:ascii="Calibri Light" w:hAnsi="Calibri Light" w:cs="Calibri Light"/>
                <w:color w:val="000000"/>
                <w:sz w:val="22"/>
              </w:rPr>
              <w:br/>
            </w:r>
          </w:p>
        </w:tc>
        <w:tc>
          <w:tcPr>
            <w:tcW w:w="1064" w:type="pct"/>
          </w:tcPr>
          <w:p w14:paraId="4966085B"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 90% of covered individuals have access to 2 BH service providers within 30 miles or 30 minutes within the covered individual's ZIP code of residence.</w:t>
            </w:r>
          </w:p>
        </w:tc>
        <w:tc>
          <w:tcPr>
            <w:tcW w:w="672" w:type="pct"/>
          </w:tcPr>
          <w:p w14:paraId="6A5B5B61" w14:textId="77777777" w:rsidR="009C0605" w:rsidRPr="008C599F" w:rsidRDefault="009C0605">
            <w:pPr>
              <w:jc w:val="left"/>
              <w:rPr>
                <w:rFonts w:ascii="Calibri Light" w:hAnsi="Calibri Light" w:cs="Calibri Light"/>
                <w:sz w:val="22"/>
              </w:rPr>
            </w:pPr>
            <w:r w:rsidRPr="008C599F">
              <w:rPr>
                <w:rFonts w:ascii="Calibri Light" w:hAnsi="Calibri Light" w:cs="Calibri Light"/>
                <w:sz w:val="22"/>
              </w:rPr>
              <w:t xml:space="preserve">Addressed </w:t>
            </w:r>
          </w:p>
          <w:p w14:paraId="4DCD8DA7" w14:textId="77777777" w:rsidR="009C0605" w:rsidRPr="008C599F" w:rsidRDefault="009C0605">
            <w:pPr>
              <w:jc w:val="left"/>
              <w:rPr>
                <w:rFonts w:ascii="Calibri Light" w:hAnsi="Calibri Light" w:cs="Calibri Light"/>
                <w:sz w:val="22"/>
              </w:rPr>
            </w:pPr>
          </w:p>
        </w:tc>
        <w:tc>
          <w:tcPr>
            <w:tcW w:w="672" w:type="pct"/>
          </w:tcPr>
          <w:p w14:paraId="61C00B58" w14:textId="77777777" w:rsidR="009C0605" w:rsidRPr="008C599F" w:rsidRDefault="009C0605">
            <w:pPr>
              <w:jc w:val="left"/>
              <w:rPr>
                <w:rFonts w:ascii="Calibri Light" w:hAnsi="Calibri Light" w:cs="Calibri Light"/>
                <w:sz w:val="22"/>
              </w:rPr>
            </w:pPr>
            <w:r w:rsidRPr="008C599F">
              <w:rPr>
                <w:rFonts w:ascii="Calibri Light" w:hAnsi="Calibri Light" w:cs="Calibri Light"/>
                <w:sz w:val="22"/>
              </w:rPr>
              <w:t>Moderate confidence</w:t>
            </w:r>
          </w:p>
          <w:p w14:paraId="1F801A58" w14:textId="77777777" w:rsidR="009C0605" w:rsidRPr="008C599F" w:rsidRDefault="009C0605">
            <w:pPr>
              <w:jc w:val="left"/>
              <w:rPr>
                <w:rFonts w:ascii="Calibri Light" w:hAnsi="Calibri Light" w:cs="Calibri Light"/>
                <w:sz w:val="22"/>
                <w:highlight w:val="yellow"/>
              </w:rPr>
            </w:pPr>
          </w:p>
        </w:tc>
        <w:tc>
          <w:tcPr>
            <w:tcW w:w="1906" w:type="pct"/>
          </w:tcPr>
          <w:p w14:paraId="107F609D" w14:textId="5967606F" w:rsidR="009C0605" w:rsidRPr="008C599F" w:rsidRDefault="009C0605">
            <w:pPr>
              <w:jc w:val="left"/>
              <w:rPr>
                <w:rFonts w:ascii="Calibri Light" w:hAnsi="Calibri Light" w:cs="Calibri Light"/>
                <w:sz w:val="22"/>
              </w:rPr>
            </w:pPr>
            <w:r w:rsidRPr="008C599F">
              <w:rPr>
                <w:rFonts w:ascii="Calibri Light" w:hAnsi="Calibri Light" w:cs="Calibri Light"/>
                <w:sz w:val="22"/>
              </w:rPr>
              <w:t>For CBAT-ICBAT-TCU, Clinical Support Services (CSS) for Substance Use Disorders (Level 3.5), Partial Hospitalization Program, Program of Assertive Community Treatment, and Psychiatric Day Treatment</w:t>
            </w:r>
            <w:r w:rsidR="00254869" w:rsidRPr="008C599F">
              <w:rPr>
                <w:rFonts w:ascii="Calibri Light" w:hAnsi="Calibri Light" w:cs="Calibri Light"/>
                <w:sz w:val="22"/>
              </w:rPr>
              <w:t>:</w:t>
            </w:r>
            <w:r w:rsidRPr="008C599F">
              <w:rPr>
                <w:rFonts w:ascii="Calibri Light" w:hAnsi="Calibri Light" w:cs="Calibri Light"/>
                <w:sz w:val="22"/>
              </w:rPr>
              <w:t xml:space="preserve"> </w:t>
            </w:r>
            <w:r w:rsidR="00254869" w:rsidRPr="008C599F">
              <w:rPr>
                <w:rFonts w:ascii="Calibri Light" w:hAnsi="Calibri Light" w:cs="Calibri Light"/>
                <w:sz w:val="22"/>
              </w:rPr>
              <w:t>n</w:t>
            </w:r>
            <w:r w:rsidRPr="008C599F">
              <w:rPr>
                <w:rFonts w:ascii="Calibri Light" w:hAnsi="Calibri Light" w:cs="Calibri Light"/>
                <w:sz w:val="22"/>
              </w:rPr>
              <w:t xml:space="preserve">o issues were found with the underlying information systems, no duplicative records had to be removed, and MBHP applied correct MassHealth standards for analysis; however, MBHP's results did not match IPRO's results in many counties, which requires further discussion.  </w:t>
            </w:r>
          </w:p>
          <w:p w14:paraId="01AA14D2" w14:textId="77777777" w:rsidR="009C0605" w:rsidRPr="008C599F" w:rsidRDefault="009C0605" w:rsidP="00CD7525">
            <w:pPr>
              <w:jc w:val="left"/>
              <w:rPr>
                <w:rFonts w:ascii="Calibri Light" w:hAnsi="Calibri Light" w:cs="Calibri Light"/>
                <w:sz w:val="22"/>
              </w:rPr>
            </w:pPr>
          </w:p>
          <w:p w14:paraId="74ED6F16" w14:textId="798365B1" w:rsidR="009C0605" w:rsidRPr="008C599F" w:rsidRDefault="009C0605">
            <w:pPr>
              <w:jc w:val="left"/>
              <w:rPr>
                <w:rFonts w:ascii="Calibri Light" w:hAnsi="Calibri Light" w:cs="Calibri Light"/>
                <w:sz w:val="22"/>
              </w:rPr>
            </w:pPr>
            <w:r w:rsidRPr="008C599F">
              <w:rPr>
                <w:rFonts w:ascii="Calibri Light" w:hAnsi="Calibri Light" w:cs="Calibri Light"/>
                <w:sz w:val="22"/>
              </w:rPr>
              <w:t>For other provider types</w:t>
            </w:r>
            <w:r w:rsidR="00254869" w:rsidRPr="008C599F">
              <w:rPr>
                <w:rFonts w:ascii="Calibri Light" w:hAnsi="Calibri Light" w:cs="Calibri Light"/>
                <w:sz w:val="22"/>
              </w:rPr>
              <w:t>:</w:t>
            </w:r>
            <w:r w:rsidRPr="008C599F">
              <w:rPr>
                <w:rFonts w:ascii="Calibri Light" w:hAnsi="Calibri Light" w:cs="Calibri Light"/>
                <w:sz w:val="22"/>
              </w:rPr>
              <w:t xml:space="preserve"> </w:t>
            </w:r>
            <w:r w:rsidR="00254869" w:rsidRPr="008C599F">
              <w:rPr>
                <w:rFonts w:ascii="Calibri Light" w:hAnsi="Calibri Light" w:cs="Calibri Light"/>
                <w:sz w:val="22"/>
              </w:rPr>
              <w:t>n</w:t>
            </w:r>
            <w:r w:rsidRPr="008C599F">
              <w:rPr>
                <w:rFonts w:ascii="Calibri Light" w:hAnsi="Calibri Light" w:cs="Calibri Light"/>
                <w:sz w:val="22"/>
              </w:rPr>
              <w:t xml:space="preserve">o issues were found with the underlying information systems and the MCP applied the correct MassHealth standards; however, the MCP’s provider data had some duplicative records. The MCP’s results were not comparable for further analysis. </w:t>
            </w:r>
          </w:p>
          <w:p w14:paraId="53CBA50A" w14:textId="77777777" w:rsidR="009C0605" w:rsidRPr="008C599F" w:rsidRDefault="009C0605">
            <w:pPr>
              <w:jc w:val="left"/>
              <w:rPr>
                <w:rFonts w:ascii="Calibri Light" w:hAnsi="Calibri Light" w:cs="Calibri Light"/>
                <w:sz w:val="22"/>
                <w:highlight w:val="yellow"/>
              </w:rPr>
            </w:pPr>
          </w:p>
          <w:p w14:paraId="4687545D" w14:textId="40E14331" w:rsidR="009C0605" w:rsidRPr="008C599F" w:rsidRDefault="009C0605">
            <w:pPr>
              <w:jc w:val="left"/>
              <w:rPr>
                <w:rFonts w:ascii="Calibri Light" w:hAnsi="Calibri Light" w:cs="Calibri Light"/>
                <w:sz w:val="22"/>
                <w:highlight w:val="yellow"/>
              </w:rPr>
            </w:pPr>
            <w:r w:rsidRPr="008C599F">
              <w:rPr>
                <w:rFonts w:ascii="Calibri Light" w:hAnsi="Calibri Light" w:cs="Calibri Light"/>
                <w:sz w:val="22"/>
              </w:rPr>
              <w:t xml:space="preserve">IPRO’s analysis of the network revealed that the Community Crisis Stabilization GeoAccess standard was met in all counties, but other </w:t>
            </w:r>
            <w:r w:rsidR="0069005A" w:rsidRPr="008C599F">
              <w:rPr>
                <w:rFonts w:ascii="Calibri Light" w:hAnsi="Calibri Light" w:cs="Calibri Light"/>
                <w:sz w:val="22"/>
              </w:rPr>
              <w:t xml:space="preserve">behavioral health </w:t>
            </w:r>
            <w:r w:rsidR="00254869" w:rsidRPr="008C599F">
              <w:rPr>
                <w:rFonts w:ascii="Calibri Light" w:hAnsi="Calibri Light" w:cs="Calibri Light"/>
                <w:sz w:val="22"/>
              </w:rPr>
              <w:t xml:space="preserve">diversionary </w:t>
            </w:r>
            <w:r w:rsidRPr="008C599F">
              <w:rPr>
                <w:rFonts w:ascii="Calibri Light" w:hAnsi="Calibri Light" w:cs="Calibri Light"/>
                <w:sz w:val="22"/>
              </w:rPr>
              <w:t>provider networks had gaps in at least one county. IPRO and MBHP calculated the travel time and distance from Covered Individuals’ ZIP code of residence.</w:t>
            </w:r>
          </w:p>
        </w:tc>
      </w:tr>
      <w:tr w:rsidR="009C0605" w:rsidRPr="008C599F" w14:paraId="3815759B" w14:textId="77777777" w:rsidTr="00DF4438">
        <w:trPr>
          <w:trHeight w:val="2483"/>
        </w:trPr>
        <w:tc>
          <w:tcPr>
            <w:tcW w:w="686" w:type="pct"/>
          </w:tcPr>
          <w:p w14:paraId="619EF472" w14:textId="1CDB8D70" w:rsidR="009C0605" w:rsidRPr="008C599F" w:rsidRDefault="0069005A">
            <w:pPr>
              <w:jc w:val="left"/>
              <w:rPr>
                <w:rFonts w:ascii="Calibri Light" w:hAnsi="Calibri Light" w:cs="Calibri Light"/>
                <w:color w:val="000000"/>
                <w:sz w:val="22"/>
              </w:rPr>
            </w:pPr>
            <w:r w:rsidRPr="008C599F">
              <w:rPr>
                <w:rFonts w:ascii="Calibri Light" w:hAnsi="Calibri Light" w:cs="Calibri Light"/>
                <w:color w:val="000000"/>
                <w:sz w:val="22"/>
              </w:rPr>
              <w:lastRenderedPageBreak/>
              <w:t xml:space="preserve">Behavioral Health </w:t>
            </w:r>
            <w:r w:rsidR="009C0605" w:rsidRPr="008C599F">
              <w:rPr>
                <w:rFonts w:ascii="Calibri Light" w:hAnsi="Calibri Light" w:cs="Calibri Light"/>
                <w:color w:val="000000"/>
                <w:sz w:val="22"/>
              </w:rPr>
              <w:t>Standard Outpatient Services</w:t>
            </w:r>
            <w:r w:rsidR="009C0605" w:rsidRPr="008C599F">
              <w:rPr>
                <w:rFonts w:ascii="Calibri Light" w:hAnsi="Calibri Light" w:cs="Calibri Light"/>
                <w:color w:val="000000"/>
                <w:sz w:val="22"/>
              </w:rPr>
              <w:br/>
            </w:r>
          </w:p>
        </w:tc>
        <w:tc>
          <w:tcPr>
            <w:tcW w:w="1064" w:type="pct"/>
          </w:tcPr>
          <w:p w14:paraId="2A1492BB"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 90% of covered individuals have access to 2 BH service providers within 30 miles or 30 minutes within the covered individual's ZIP code of residence.</w:t>
            </w:r>
          </w:p>
        </w:tc>
        <w:tc>
          <w:tcPr>
            <w:tcW w:w="672" w:type="pct"/>
          </w:tcPr>
          <w:p w14:paraId="724DD730" w14:textId="77777777" w:rsidR="009C0605" w:rsidRPr="008C599F" w:rsidRDefault="009C0605">
            <w:pPr>
              <w:jc w:val="left"/>
              <w:rPr>
                <w:rFonts w:ascii="Calibri Light" w:hAnsi="Calibri Light" w:cs="Calibri Light"/>
                <w:sz w:val="22"/>
              </w:rPr>
            </w:pPr>
            <w:r w:rsidRPr="008C599F">
              <w:rPr>
                <w:rFonts w:ascii="Calibri Light" w:hAnsi="Calibri Light" w:cs="Calibri Light"/>
                <w:sz w:val="22"/>
              </w:rPr>
              <w:t xml:space="preserve">Addressed </w:t>
            </w:r>
          </w:p>
          <w:p w14:paraId="2F4542AD" w14:textId="77777777" w:rsidR="009C0605" w:rsidRPr="008C599F" w:rsidRDefault="009C0605">
            <w:pPr>
              <w:jc w:val="left"/>
              <w:rPr>
                <w:rFonts w:ascii="Calibri Light" w:hAnsi="Calibri Light" w:cs="Calibri Light"/>
                <w:sz w:val="22"/>
              </w:rPr>
            </w:pPr>
          </w:p>
        </w:tc>
        <w:tc>
          <w:tcPr>
            <w:tcW w:w="672" w:type="pct"/>
          </w:tcPr>
          <w:p w14:paraId="0F1BB29A" w14:textId="77777777" w:rsidR="009C0605" w:rsidRPr="008C599F" w:rsidRDefault="009C0605">
            <w:pPr>
              <w:jc w:val="left"/>
              <w:rPr>
                <w:rFonts w:ascii="Calibri Light" w:hAnsi="Calibri Light" w:cs="Calibri Light"/>
                <w:sz w:val="22"/>
              </w:rPr>
            </w:pPr>
            <w:r w:rsidRPr="008C599F">
              <w:rPr>
                <w:rFonts w:ascii="Calibri Light" w:hAnsi="Calibri Light" w:cs="Calibri Light"/>
                <w:sz w:val="22"/>
              </w:rPr>
              <w:t>Moderate confidence</w:t>
            </w:r>
          </w:p>
          <w:p w14:paraId="349F89EC" w14:textId="77777777" w:rsidR="009C0605" w:rsidRPr="008C599F" w:rsidRDefault="009C0605">
            <w:pPr>
              <w:jc w:val="left"/>
              <w:rPr>
                <w:rFonts w:ascii="Calibri Light" w:hAnsi="Calibri Light" w:cs="Calibri Light"/>
                <w:sz w:val="22"/>
                <w:highlight w:val="yellow"/>
              </w:rPr>
            </w:pPr>
          </w:p>
        </w:tc>
        <w:tc>
          <w:tcPr>
            <w:tcW w:w="1906" w:type="pct"/>
          </w:tcPr>
          <w:p w14:paraId="677B039D" w14:textId="09C73522" w:rsidR="009C0605" w:rsidRPr="008C599F" w:rsidRDefault="009C0605">
            <w:pPr>
              <w:jc w:val="left"/>
              <w:rPr>
                <w:rFonts w:ascii="Calibri Light" w:hAnsi="Calibri Light" w:cs="Calibri Light"/>
                <w:sz w:val="22"/>
              </w:rPr>
            </w:pPr>
            <w:r w:rsidRPr="008C599F">
              <w:rPr>
                <w:rFonts w:ascii="Calibri Light" w:hAnsi="Calibri Light" w:cs="Calibri Light"/>
                <w:sz w:val="22"/>
              </w:rPr>
              <w:t>No issues were found with the underlying information systems</w:t>
            </w:r>
            <w:r w:rsidR="00254869" w:rsidRPr="008C599F">
              <w:rPr>
                <w:rFonts w:ascii="Calibri Light" w:hAnsi="Calibri Light" w:cs="Calibri Light"/>
                <w:sz w:val="22"/>
              </w:rPr>
              <w:t>,</w:t>
            </w:r>
            <w:r w:rsidRPr="008C599F">
              <w:rPr>
                <w:rFonts w:ascii="Calibri Light" w:hAnsi="Calibri Light" w:cs="Calibri Light"/>
                <w:sz w:val="22"/>
              </w:rPr>
              <w:t xml:space="preserve"> and the MCP applied the correct MassHealth standards; however, the MCP’s provider data had some duplicative records. The MCP’s results were not comparable for further analysis. </w:t>
            </w:r>
          </w:p>
          <w:p w14:paraId="754698EA" w14:textId="77777777" w:rsidR="009C0605" w:rsidRPr="008C599F" w:rsidRDefault="009C0605">
            <w:pPr>
              <w:jc w:val="left"/>
              <w:rPr>
                <w:rFonts w:ascii="Calibri Light" w:hAnsi="Calibri Light" w:cs="Calibri Light"/>
                <w:sz w:val="22"/>
                <w:highlight w:val="yellow"/>
              </w:rPr>
            </w:pPr>
          </w:p>
          <w:p w14:paraId="30654504" w14:textId="4A0A62A4" w:rsidR="009C0605" w:rsidRPr="008C599F" w:rsidRDefault="009C0605">
            <w:pPr>
              <w:jc w:val="left"/>
              <w:rPr>
                <w:rFonts w:ascii="Calibri Light" w:hAnsi="Calibri Light" w:cs="Calibri Light"/>
                <w:sz w:val="22"/>
                <w:highlight w:val="yellow"/>
              </w:rPr>
            </w:pPr>
            <w:r w:rsidRPr="008C599F">
              <w:rPr>
                <w:rFonts w:ascii="Calibri Light" w:hAnsi="Calibri Light" w:cs="Calibri Light"/>
                <w:sz w:val="22"/>
              </w:rPr>
              <w:t xml:space="preserve">IPRO’s analysis of the network revealed that the </w:t>
            </w:r>
            <w:r w:rsidR="0069005A" w:rsidRPr="008C599F">
              <w:rPr>
                <w:rFonts w:ascii="Calibri Light" w:hAnsi="Calibri Light" w:cs="Calibri Light"/>
                <w:sz w:val="22"/>
              </w:rPr>
              <w:t xml:space="preserve">Behavioral Health </w:t>
            </w:r>
            <w:r w:rsidRPr="008C599F">
              <w:rPr>
                <w:rFonts w:ascii="Calibri Light" w:hAnsi="Calibri Light" w:cs="Calibri Light"/>
                <w:sz w:val="22"/>
              </w:rPr>
              <w:t xml:space="preserve">Outpatient and Opioid Treatment Programs GeoAccess standards were met in all counties, but other </w:t>
            </w:r>
            <w:r w:rsidR="0069005A" w:rsidRPr="008C599F">
              <w:rPr>
                <w:rFonts w:ascii="Calibri Light" w:hAnsi="Calibri Light" w:cs="Calibri Light"/>
                <w:sz w:val="22"/>
              </w:rPr>
              <w:t xml:space="preserve">behavioral health </w:t>
            </w:r>
            <w:r w:rsidR="00254869" w:rsidRPr="008C599F">
              <w:rPr>
                <w:rFonts w:ascii="Calibri Light" w:hAnsi="Calibri Light" w:cs="Calibri Light"/>
                <w:sz w:val="22"/>
              </w:rPr>
              <w:t xml:space="preserve">standard outpatient </w:t>
            </w:r>
            <w:r w:rsidRPr="008C599F">
              <w:rPr>
                <w:rFonts w:ascii="Calibri Light" w:hAnsi="Calibri Light" w:cs="Calibri Light"/>
                <w:sz w:val="22"/>
              </w:rPr>
              <w:t>provider networks had gaps in at least one county. IPRO and MBHP calculated the travel time and distance from Covered Individuals’ ZIP code of residence.</w:t>
            </w:r>
          </w:p>
        </w:tc>
      </w:tr>
      <w:tr w:rsidR="009C0605" w:rsidRPr="008C599F" w14:paraId="70419964" w14:textId="77777777" w:rsidTr="00DF4438">
        <w:trPr>
          <w:trHeight w:val="144"/>
        </w:trPr>
        <w:tc>
          <w:tcPr>
            <w:tcW w:w="686" w:type="pct"/>
          </w:tcPr>
          <w:p w14:paraId="2A4D9C44" w14:textId="0B7713C9" w:rsidR="009C0605" w:rsidRPr="008C599F" w:rsidRDefault="0069005A">
            <w:pPr>
              <w:jc w:val="left"/>
              <w:rPr>
                <w:rFonts w:ascii="Calibri Light" w:hAnsi="Calibri Light" w:cs="Calibri Light"/>
                <w:color w:val="000000"/>
                <w:sz w:val="22"/>
              </w:rPr>
            </w:pPr>
            <w:r w:rsidRPr="008C599F">
              <w:rPr>
                <w:rFonts w:ascii="Calibri Light" w:hAnsi="Calibri Light" w:cs="Calibri Light"/>
                <w:color w:val="000000"/>
                <w:sz w:val="22"/>
              </w:rPr>
              <w:t xml:space="preserve">Behavioral Health </w:t>
            </w:r>
            <w:r w:rsidR="009C0605" w:rsidRPr="008C599F">
              <w:rPr>
                <w:rFonts w:ascii="Calibri Light" w:hAnsi="Calibri Light" w:cs="Calibri Light"/>
                <w:color w:val="000000"/>
                <w:sz w:val="22"/>
              </w:rPr>
              <w:t>Intensive Home or Community-Based Services</w:t>
            </w:r>
            <w:r w:rsidR="009C0605" w:rsidRPr="008C599F">
              <w:rPr>
                <w:rFonts w:ascii="Calibri Light" w:hAnsi="Calibri Light" w:cs="Calibri Light"/>
                <w:color w:val="000000"/>
                <w:sz w:val="22"/>
              </w:rPr>
              <w:br/>
            </w:r>
          </w:p>
        </w:tc>
        <w:tc>
          <w:tcPr>
            <w:tcW w:w="1064" w:type="pct"/>
          </w:tcPr>
          <w:p w14:paraId="7E70B830"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 90% of covered individuals have access to 2 BH service providers within 30 miles or 30 minutes within the covered individual's ZIP code of residence.</w:t>
            </w:r>
          </w:p>
        </w:tc>
        <w:tc>
          <w:tcPr>
            <w:tcW w:w="672" w:type="pct"/>
          </w:tcPr>
          <w:p w14:paraId="45570153" w14:textId="77777777" w:rsidR="009C0605" w:rsidRPr="008C599F" w:rsidRDefault="009C0605">
            <w:pPr>
              <w:jc w:val="left"/>
              <w:rPr>
                <w:rFonts w:ascii="Calibri Light" w:hAnsi="Calibri Light" w:cs="Calibri Light"/>
                <w:sz w:val="22"/>
              </w:rPr>
            </w:pPr>
            <w:r w:rsidRPr="008C599F">
              <w:rPr>
                <w:rFonts w:ascii="Calibri Light" w:hAnsi="Calibri Light" w:cs="Calibri Light"/>
                <w:sz w:val="22"/>
              </w:rPr>
              <w:t xml:space="preserve">Addressed </w:t>
            </w:r>
          </w:p>
          <w:p w14:paraId="35DA989B" w14:textId="77777777" w:rsidR="009C0605" w:rsidRPr="008C599F" w:rsidRDefault="009C0605">
            <w:pPr>
              <w:jc w:val="left"/>
              <w:rPr>
                <w:rFonts w:ascii="Calibri Light" w:hAnsi="Calibri Light" w:cs="Calibri Light"/>
                <w:sz w:val="22"/>
              </w:rPr>
            </w:pPr>
          </w:p>
        </w:tc>
        <w:tc>
          <w:tcPr>
            <w:tcW w:w="672" w:type="pct"/>
          </w:tcPr>
          <w:p w14:paraId="1E1D48C7" w14:textId="77777777" w:rsidR="009C0605" w:rsidRPr="008C599F" w:rsidRDefault="009C0605">
            <w:pPr>
              <w:jc w:val="left"/>
              <w:rPr>
                <w:rFonts w:ascii="Calibri Light" w:hAnsi="Calibri Light" w:cs="Calibri Light"/>
                <w:sz w:val="22"/>
              </w:rPr>
            </w:pPr>
            <w:r w:rsidRPr="008C599F">
              <w:rPr>
                <w:rFonts w:ascii="Calibri Light" w:hAnsi="Calibri Light" w:cs="Calibri Light"/>
                <w:sz w:val="22"/>
              </w:rPr>
              <w:t>Moderate confidence</w:t>
            </w:r>
          </w:p>
          <w:p w14:paraId="647DC54B" w14:textId="77777777" w:rsidR="009C0605" w:rsidRPr="008C599F" w:rsidRDefault="009C0605">
            <w:pPr>
              <w:jc w:val="left"/>
              <w:rPr>
                <w:rFonts w:ascii="Calibri Light" w:hAnsi="Calibri Light" w:cs="Calibri Light"/>
                <w:sz w:val="22"/>
                <w:highlight w:val="yellow"/>
              </w:rPr>
            </w:pPr>
          </w:p>
        </w:tc>
        <w:tc>
          <w:tcPr>
            <w:tcW w:w="1906" w:type="pct"/>
          </w:tcPr>
          <w:p w14:paraId="4806C7A1" w14:textId="2A1BFE04" w:rsidR="009C0605" w:rsidRPr="008C599F" w:rsidRDefault="009C0605">
            <w:pPr>
              <w:jc w:val="left"/>
              <w:rPr>
                <w:rFonts w:ascii="Calibri Light" w:hAnsi="Calibri Light" w:cs="Calibri Light"/>
                <w:sz w:val="22"/>
              </w:rPr>
            </w:pPr>
            <w:r w:rsidRPr="008C599F">
              <w:rPr>
                <w:rFonts w:ascii="Calibri Light" w:hAnsi="Calibri Light" w:cs="Calibri Light"/>
                <w:sz w:val="22"/>
              </w:rPr>
              <w:t>No issues were found with the underlying information systems</w:t>
            </w:r>
            <w:r w:rsidR="00254869" w:rsidRPr="008C599F">
              <w:rPr>
                <w:rFonts w:ascii="Calibri Light" w:hAnsi="Calibri Light" w:cs="Calibri Light"/>
                <w:sz w:val="22"/>
              </w:rPr>
              <w:t>,</w:t>
            </w:r>
            <w:r w:rsidRPr="008C599F">
              <w:rPr>
                <w:rFonts w:ascii="Calibri Light" w:hAnsi="Calibri Light" w:cs="Calibri Light"/>
                <w:sz w:val="22"/>
              </w:rPr>
              <w:t xml:space="preserve"> and the MCP applied the correct MassHealth standards; however, the MCP’s provider data had some duplicative records. The MCP’s results were not comparable for further analysis. </w:t>
            </w:r>
          </w:p>
          <w:p w14:paraId="47254F38" w14:textId="77777777" w:rsidR="009C0605" w:rsidRPr="008C599F" w:rsidRDefault="009C0605">
            <w:pPr>
              <w:jc w:val="left"/>
              <w:rPr>
                <w:rFonts w:ascii="Calibri Light" w:hAnsi="Calibri Light" w:cs="Calibri Light"/>
                <w:sz w:val="22"/>
                <w:highlight w:val="yellow"/>
              </w:rPr>
            </w:pPr>
          </w:p>
          <w:p w14:paraId="7D5CE81D" w14:textId="77777777" w:rsidR="009C0605" w:rsidRPr="008C599F" w:rsidRDefault="009C0605">
            <w:pPr>
              <w:jc w:val="left"/>
              <w:rPr>
                <w:rFonts w:ascii="Calibri Light" w:hAnsi="Calibri Light" w:cs="Calibri Light"/>
                <w:sz w:val="22"/>
                <w:highlight w:val="yellow"/>
              </w:rPr>
            </w:pPr>
            <w:r w:rsidRPr="008C599F">
              <w:rPr>
                <w:rFonts w:ascii="Calibri Light" w:hAnsi="Calibri Light" w:cs="Calibri Light"/>
                <w:sz w:val="22"/>
              </w:rPr>
              <w:t>IPRO's analysis identified provider network gaps for all intensive home or community-based services. IPRO and MBHP calculated the travel time and distance from Covered Individuals’ ZIP code of residence.</w:t>
            </w:r>
          </w:p>
        </w:tc>
      </w:tr>
    </w:tbl>
    <w:p w14:paraId="1FA69115" w14:textId="77777777" w:rsidR="009C0605" w:rsidRPr="008C599F" w:rsidRDefault="009C0605" w:rsidP="007C6725">
      <w:pPr>
        <w:spacing w:after="480"/>
        <w:ind w:right="720"/>
        <w:contextualSpacing/>
        <w:rPr>
          <w:rFonts w:ascii="Calibri Light" w:hAnsi="Calibri Light" w:cs="Calibri Light"/>
          <w:sz w:val="20"/>
          <w:szCs w:val="20"/>
        </w:rPr>
      </w:pPr>
      <w:bookmarkStart w:id="206" w:name="_Hlk184734304"/>
      <w:r w:rsidRPr="008C599F">
        <w:rPr>
          <w:rFonts w:ascii="Calibri Light" w:hAnsi="Calibri Light" w:cs="Calibri Light"/>
          <w:sz w:val="20"/>
          <w:szCs w:val="20"/>
          <w:vertAlign w:val="superscript"/>
        </w:rPr>
        <w:t>1</w:t>
      </w:r>
      <w:r w:rsidRPr="008C599F">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  </w:t>
      </w:r>
      <w:bookmarkEnd w:id="206"/>
    </w:p>
    <w:p w14:paraId="5418A0EE" w14:textId="69FA9ED8" w:rsidR="009C0605" w:rsidRPr="008C599F" w:rsidRDefault="004913DD" w:rsidP="007C6725">
      <w:pPr>
        <w:spacing w:after="480"/>
        <w:ind w:right="720"/>
        <w:contextualSpacing/>
        <w:rPr>
          <w:rFonts w:ascii="Calibri Light" w:eastAsia="Times New Roman" w:hAnsi="Calibri Light" w:cs="Calibri Light"/>
          <w:szCs w:val="24"/>
        </w:rPr>
        <w:sectPr w:rsidR="009C0605" w:rsidRPr="008C599F" w:rsidSect="009C0605">
          <w:footerReference w:type="default" r:id="rId15"/>
          <w:pgSz w:w="15840" w:h="12240" w:orient="landscape"/>
          <w:pgMar w:top="720" w:right="720" w:bottom="720" w:left="720" w:header="432" w:footer="432" w:gutter="0"/>
          <w:cols w:space="720"/>
          <w:docGrid w:linePitch="360"/>
        </w:sectPr>
      </w:pPr>
      <w:r w:rsidRPr="008C599F">
        <w:rPr>
          <w:rFonts w:ascii="Calibri Light" w:eastAsia="Times New Roman" w:hAnsi="Calibri Light" w:cs="Calibri Light"/>
          <w:sz w:val="20"/>
          <w:szCs w:val="20"/>
        </w:rPr>
        <w:t>MBHP: Massachusetts Behavioral Health Partnership; CY: calendar year;</w:t>
      </w:r>
      <w:r w:rsidR="00762CA5" w:rsidRPr="008C599F">
        <w:rPr>
          <w:rFonts w:ascii="Calibri Light" w:eastAsia="Times New Roman" w:hAnsi="Calibri Light" w:cs="Calibri Light"/>
          <w:sz w:val="20"/>
          <w:szCs w:val="20"/>
        </w:rPr>
        <w:t xml:space="preserve"> CBAT-ICBAT-TCU: community-based acute treatment for children and adolescents-intensive community-based acute treatment for children and adolescents-transitional care unit</w:t>
      </w:r>
      <w:r w:rsidR="009C0605" w:rsidRPr="008C599F">
        <w:rPr>
          <w:rFonts w:ascii="Calibri Light" w:eastAsia="Times New Roman" w:hAnsi="Calibri Light" w:cs="Calibri Light"/>
          <w:szCs w:val="24"/>
        </w:rPr>
        <w:t>.</w:t>
      </w:r>
    </w:p>
    <w:p w14:paraId="4FE29D2E" w14:textId="77777777" w:rsidR="009C0605" w:rsidRPr="008C599F" w:rsidRDefault="009C0605" w:rsidP="009C0605">
      <w:pPr>
        <w:pStyle w:val="Heading4"/>
        <w:rPr>
          <w:szCs w:val="24"/>
        </w:rPr>
      </w:pPr>
      <w:bookmarkStart w:id="207" w:name="_Hlk184799039"/>
      <w:r w:rsidRPr="008C599F">
        <w:rPr>
          <w:szCs w:val="24"/>
        </w:rPr>
        <w:lastRenderedPageBreak/>
        <w:t>Information Systems and Quality of Provider Data</w:t>
      </w:r>
    </w:p>
    <w:bookmarkEnd w:id="207"/>
    <w:p w14:paraId="43B4DBEE" w14:textId="77777777"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The analysis of the information systems assessment showed the following: </w:t>
      </w:r>
    </w:p>
    <w:p w14:paraId="0C661AB9" w14:textId="4EACAA4C" w:rsidR="009C0605" w:rsidRPr="008C599F" w:rsidRDefault="007D5C30" w:rsidP="0057215E">
      <w:pPr>
        <w:pStyle w:val="ListParagraph"/>
        <w:numPr>
          <w:ilvl w:val="0"/>
          <w:numId w:val="57"/>
        </w:numPr>
        <w:spacing w:after="160" w:line="259" w:lineRule="auto"/>
        <w:ind w:left="360"/>
        <w:rPr>
          <w:rFonts w:ascii="Calibri Light" w:hAnsi="Calibri Light" w:cs="Calibri Light"/>
          <w:szCs w:val="24"/>
        </w:rPr>
      </w:pPr>
      <w:r w:rsidRPr="008C599F">
        <w:rPr>
          <w:rFonts w:ascii="Calibri Light" w:hAnsi="Calibri Light" w:cs="Calibri Light"/>
          <w:szCs w:val="24"/>
        </w:rPr>
        <w:t xml:space="preserve">The </w:t>
      </w:r>
      <w:r w:rsidR="00762CA5" w:rsidRPr="008C599F">
        <w:rPr>
          <w:rFonts w:ascii="Calibri Light" w:hAnsi="Calibri Light" w:cs="Calibri Light"/>
          <w:szCs w:val="24"/>
        </w:rPr>
        <w:t xml:space="preserve">Information Systems Capabilities Assessment </w:t>
      </w:r>
      <w:r w:rsidR="009C0605" w:rsidRPr="008C599F">
        <w:rPr>
          <w:rFonts w:ascii="Calibri Light" w:hAnsi="Calibri Light" w:cs="Calibri Light"/>
          <w:szCs w:val="24"/>
        </w:rPr>
        <w:t>was conducted to confirm that the MBHP’s information systems were appropriately capable of meeting regulatory requirements for managed care quality assessment and reporting. This included a review of the claims processing systems, enrollment systems, and provider data systems. No issues were identified.</w:t>
      </w:r>
    </w:p>
    <w:p w14:paraId="441BD5D7" w14:textId="0627F816" w:rsidR="009C0605" w:rsidRPr="008C599F" w:rsidRDefault="009C0605" w:rsidP="0057215E">
      <w:pPr>
        <w:pStyle w:val="ListParagraph"/>
        <w:numPr>
          <w:ilvl w:val="0"/>
          <w:numId w:val="57"/>
        </w:numPr>
        <w:spacing w:after="160" w:line="259" w:lineRule="auto"/>
        <w:ind w:left="360"/>
        <w:rPr>
          <w:rFonts w:ascii="Calibri Light" w:hAnsi="Calibri Light" w:cs="Calibri Light"/>
          <w:szCs w:val="24"/>
        </w:rPr>
      </w:pPr>
      <w:r w:rsidRPr="008C599F">
        <w:rPr>
          <w:rFonts w:ascii="Calibri Light" w:hAnsi="Calibri Light" w:cs="Calibri Light"/>
          <w:szCs w:val="24"/>
        </w:rPr>
        <w:t>IPRO assessed the reliability and validity of MBHP’s network adequacy data. MBHP reported that its system controls do not allow duplicate providers and that duplicate processes are in place to review and resolve, if any, duplicate records. IPRO determined that the data used by the MBHP to monitor network adequacy were mostly accurate and current except for duplicative provider records. MBHP should clean and deduplicate its provider data prior to conducting any network analyses or submitting provider data for the EQR analysis.</w:t>
      </w:r>
    </w:p>
    <w:p w14:paraId="7AE78081" w14:textId="20305A69" w:rsidR="009C0605" w:rsidRPr="008C599F" w:rsidRDefault="009C0605" w:rsidP="0057215E">
      <w:pPr>
        <w:pStyle w:val="ListParagraph"/>
        <w:numPr>
          <w:ilvl w:val="0"/>
          <w:numId w:val="57"/>
        </w:numPr>
        <w:spacing w:after="160" w:line="259" w:lineRule="auto"/>
        <w:ind w:left="360"/>
        <w:rPr>
          <w:rFonts w:ascii="Calibri Light" w:hAnsi="Calibri Light" w:cs="Calibri Light"/>
          <w:szCs w:val="24"/>
        </w:rPr>
      </w:pPr>
      <w:r w:rsidRPr="008C599F">
        <w:rPr>
          <w:rFonts w:ascii="Calibri Light" w:hAnsi="Calibri Light" w:cs="Calibri Light"/>
          <w:szCs w:val="24"/>
        </w:rPr>
        <w:t xml:space="preserve">IPRO reviewed the MBHP’s process for updating data (i.e., provider and beneficiary information). Providers’ name, address, and phone numbers are validated during annual directory audit surveys. Providers’ </w:t>
      </w:r>
      <w:r w:rsidR="00762CA5" w:rsidRPr="008C599F">
        <w:rPr>
          <w:rFonts w:ascii="Calibri Light" w:hAnsi="Calibri Light" w:cs="Calibri Light"/>
          <w:szCs w:val="24"/>
        </w:rPr>
        <w:t>national provider identifiers</w:t>
      </w:r>
      <w:r w:rsidRPr="008C599F">
        <w:rPr>
          <w:rFonts w:ascii="Calibri Light" w:hAnsi="Calibri Light" w:cs="Calibri Light"/>
          <w:szCs w:val="24"/>
        </w:rPr>
        <w:t xml:space="preserve">, credentials, taxonomy code, and provider type are validated during the credentialing process when the provider joins the network and then every three years. Providers are required to attest their data quarterly. Provider data </w:t>
      </w:r>
      <w:r w:rsidR="00762CA5" w:rsidRPr="008C599F">
        <w:rPr>
          <w:rFonts w:ascii="Calibri Light" w:hAnsi="Calibri Light" w:cs="Calibri Light"/>
          <w:szCs w:val="24"/>
        </w:rPr>
        <w:t xml:space="preserve">are </w:t>
      </w:r>
      <w:r w:rsidRPr="008C599F">
        <w:rPr>
          <w:rFonts w:ascii="Calibri Light" w:hAnsi="Calibri Light" w:cs="Calibri Light"/>
          <w:szCs w:val="24"/>
        </w:rPr>
        <w:t xml:space="preserve">imported from the provider database into the provider directory. IPRO concluded that the MBHP’s process for updating data should include a method for assessing the accuracy of provider information published in the online provider directory. </w:t>
      </w:r>
    </w:p>
    <w:p w14:paraId="1E39C82E" w14:textId="77777777" w:rsidR="009C0605" w:rsidRPr="008C599F" w:rsidRDefault="009C0605" w:rsidP="0057215E">
      <w:pPr>
        <w:pStyle w:val="ListParagraph"/>
        <w:numPr>
          <w:ilvl w:val="0"/>
          <w:numId w:val="57"/>
        </w:numPr>
        <w:spacing w:after="160" w:line="259" w:lineRule="auto"/>
        <w:ind w:left="360"/>
        <w:rPr>
          <w:rFonts w:ascii="Calibri Light" w:hAnsi="Calibri Light" w:cs="Calibri Light"/>
          <w:szCs w:val="24"/>
        </w:rPr>
      </w:pPr>
      <w:r w:rsidRPr="008C599F">
        <w:rPr>
          <w:rFonts w:ascii="Calibri Light" w:hAnsi="Calibri Light" w:cs="Calibri Light"/>
          <w:szCs w:val="24"/>
        </w:rPr>
        <w:t xml:space="preserve">IPRO assessed changes in the MBHP’s data systems that might affect the accuracy or completeness of network adequacy monitoring data (e.g., major upgrades, consolidations within the system, acquisitions/mergers with other MCPs). No issues were identified. </w:t>
      </w:r>
    </w:p>
    <w:p w14:paraId="1D4B9F2B" w14:textId="2074969B" w:rsidR="00BE388C" w:rsidRPr="008C599F" w:rsidRDefault="00BE388C" w:rsidP="00BE388C">
      <w:pPr>
        <w:pStyle w:val="Heading4"/>
      </w:pPr>
      <w:r w:rsidRPr="008C599F">
        <w:t>Time</w:t>
      </w:r>
      <w:r w:rsidR="00562089" w:rsidRPr="008C599F">
        <w:t xml:space="preserve"> </w:t>
      </w:r>
      <w:r w:rsidRPr="008C599F">
        <w:t>and</w:t>
      </w:r>
      <w:r w:rsidR="00562089" w:rsidRPr="008C599F">
        <w:t xml:space="preserve"> </w:t>
      </w:r>
      <w:r w:rsidRPr="008C599F">
        <w:t>Distance</w:t>
      </w:r>
      <w:r w:rsidR="00562089" w:rsidRPr="008C599F">
        <w:t xml:space="preserve"> </w:t>
      </w:r>
      <w:r w:rsidRPr="008C599F">
        <w:t>Standards</w:t>
      </w:r>
    </w:p>
    <w:p w14:paraId="2964078A" w14:textId="4CD9F13C" w:rsidR="009C0605" w:rsidRPr="008C599F" w:rsidRDefault="009C0605" w:rsidP="009C0605">
      <w:pPr>
        <w:rPr>
          <w:rFonts w:ascii="Calibri Light" w:eastAsia="Times New Roman" w:hAnsi="Calibri Light" w:cs="Calibri Light"/>
        </w:rPr>
      </w:pPr>
      <w:bookmarkStart w:id="208" w:name="_Hlk126002476"/>
      <w:r w:rsidRPr="008C599F">
        <w:rPr>
          <w:rFonts w:ascii="Calibri Light" w:eastAsia="Times New Roman" w:hAnsi="Calibri Light" w:cs="Calibri Light"/>
        </w:rPr>
        <w:t>Following the comparative results, th</w:t>
      </w:r>
      <w:r w:rsidR="00762CA5" w:rsidRPr="008C599F">
        <w:rPr>
          <w:rFonts w:ascii="Calibri Light" w:eastAsia="Times New Roman" w:hAnsi="Calibri Light" w:cs="Calibri Light"/>
        </w:rPr>
        <w:t>is</w:t>
      </w:r>
      <w:r w:rsidRPr="008C599F">
        <w:rPr>
          <w:rFonts w:ascii="Calibri Light" w:eastAsia="Times New Roman" w:hAnsi="Calibri Light" w:cs="Calibri Light"/>
        </w:rPr>
        <w:t xml:space="preserve"> next section focuses on an analysis of provider network gaps. These results, derived from IPRO’s calculations, aim to identify specific service areas where the network may not meet MassHealth’s adequacy standards. </w:t>
      </w:r>
    </w:p>
    <w:p w14:paraId="7D81F84B" w14:textId="77777777" w:rsidR="009C0605" w:rsidRPr="008C599F" w:rsidRDefault="009C0605" w:rsidP="009C0605">
      <w:pPr>
        <w:rPr>
          <w:rFonts w:ascii="Calibri Light" w:eastAsia="Times New Roman" w:hAnsi="Calibri Light" w:cs="Calibri Light"/>
        </w:rPr>
      </w:pPr>
    </w:p>
    <w:p w14:paraId="7E1F5A2A" w14:textId="142D0E16" w:rsidR="009C0605" w:rsidRPr="008C599F" w:rsidRDefault="009C0605" w:rsidP="009C0605">
      <w:pPr>
        <w:rPr>
          <w:rFonts w:ascii="Calibri Light" w:hAnsi="Calibri Light" w:cs="Calibri Light"/>
          <w:szCs w:val="24"/>
        </w:rPr>
      </w:pPr>
      <w:r w:rsidRPr="008C599F">
        <w:rPr>
          <w:rFonts w:ascii="Calibri Light" w:hAnsi="Calibri Light" w:cs="Calibri Light"/>
          <w:b/>
          <w:bCs/>
          <w:szCs w:val="24"/>
        </w:rPr>
        <w:t xml:space="preserve">Tables </w:t>
      </w:r>
      <w:r w:rsidR="00FD7A22" w:rsidRPr="008C599F">
        <w:rPr>
          <w:rFonts w:ascii="Calibri Light" w:hAnsi="Calibri Light" w:cs="Calibri Light"/>
          <w:b/>
          <w:bCs/>
          <w:szCs w:val="24"/>
        </w:rPr>
        <w:t>1</w:t>
      </w:r>
      <w:r w:rsidRPr="008C599F">
        <w:rPr>
          <w:rFonts w:ascii="Calibri Light" w:hAnsi="Calibri Light" w:cs="Calibri Light"/>
          <w:b/>
          <w:bCs/>
          <w:szCs w:val="24"/>
        </w:rPr>
        <w:t>4–</w:t>
      </w:r>
      <w:r w:rsidR="00FD7A22" w:rsidRPr="008C599F">
        <w:rPr>
          <w:rFonts w:ascii="Calibri Light" w:hAnsi="Calibri Light" w:cs="Calibri Light"/>
          <w:b/>
          <w:bCs/>
          <w:szCs w:val="24"/>
        </w:rPr>
        <w:t>1</w:t>
      </w:r>
      <w:r w:rsidRPr="008C599F">
        <w:rPr>
          <w:rFonts w:ascii="Calibri Light" w:hAnsi="Calibri Light" w:cs="Calibri Light"/>
          <w:b/>
          <w:bCs/>
          <w:szCs w:val="24"/>
        </w:rPr>
        <w:t>7</w:t>
      </w:r>
      <w:r w:rsidRPr="008C599F">
        <w:rPr>
          <w:rFonts w:ascii="Calibri Light" w:hAnsi="Calibri Light" w:cs="Calibri Light"/>
          <w:szCs w:val="24"/>
        </w:rPr>
        <w:t xml:space="preserve"> provide a summary of the network adequacy results for healthcare providers subject to travel time and distance standards defined in the MBHP’s contract with MassHealth. </w:t>
      </w:r>
    </w:p>
    <w:p w14:paraId="7FDC98F0" w14:textId="77777777" w:rsidR="00FD7A22" w:rsidRPr="008C599F" w:rsidRDefault="00FD7A22" w:rsidP="009C0605">
      <w:pPr>
        <w:rPr>
          <w:rFonts w:ascii="Calibri Light" w:hAnsi="Calibri Light" w:cs="Calibri Light"/>
          <w:szCs w:val="24"/>
        </w:rPr>
      </w:pPr>
    </w:p>
    <w:p w14:paraId="13D30674" w14:textId="6008593F" w:rsidR="009C0605" w:rsidRPr="008C599F" w:rsidRDefault="009C0605" w:rsidP="009C0605">
      <w:pPr>
        <w:pStyle w:val="Caption"/>
        <w:rPr>
          <w:rFonts w:ascii="Calibri Light" w:hAnsi="Calibri Light" w:cs="Calibri Light"/>
        </w:rPr>
      </w:pPr>
      <w:bookmarkStart w:id="209" w:name="_Toc188306372"/>
      <w:bookmarkStart w:id="210" w:name="_Toc192537048"/>
      <w:bookmarkStart w:id="211" w:name="_Toc163557438"/>
      <w:r w:rsidRPr="008C599F">
        <w:rPr>
          <w:rFonts w:ascii="Calibri Light" w:hAnsi="Calibri Light" w:cs="Calibri Light"/>
        </w:rPr>
        <w:t xml:space="preserve">Table </w:t>
      </w:r>
      <w:r w:rsidRPr="008C599F">
        <w:rPr>
          <w:rFonts w:ascii="Calibri Light" w:hAnsi="Calibri Light" w:cs="Calibri Light"/>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rPr>
        <w:fldChar w:fldCharType="separate"/>
      </w:r>
      <w:r w:rsidR="00834EC6" w:rsidRPr="008C599F">
        <w:rPr>
          <w:rFonts w:ascii="Calibri Light" w:hAnsi="Calibri Light" w:cs="Calibri Light"/>
        </w:rPr>
        <w:t>14</w:t>
      </w:r>
      <w:r w:rsidRPr="008C599F">
        <w:rPr>
          <w:rFonts w:ascii="Calibri Light" w:hAnsi="Calibri Light" w:cs="Calibri Light"/>
        </w:rPr>
        <w:fldChar w:fldCharType="end"/>
      </w:r>
      <w:r w:rsidRPr="008C599F">
        <w:rPr>
          <w:rFonts w:ascii="Calibri Light" w:hAnsi="Calibri Light" w:cs="Calibri Light"/>
        </w:rPr>
        <w:t xml:space="preserve">: Counties with Adequate Network of </w:t>
      </w:r>
      <w:r w:rsidR="006C57A5" w:rsidRPr="008C599F">
        <w:rPr>
          <w:rFonts w:ascii="Calibri Light" w:hAnsi="Calibri Light" w:cs="Calibri Light"/>
        </w:rPr>
        <w:t xml:space="preserve">Behavioral </w:t>
      </w:r>
      <w:r w:rsidRPr="008C599F">
        <w:rPr>
          <w:rFonts w:ascii="Calibri Light" w:hAnsi="Calibri Light" w:cs="Calibri Light"/>
        </w:rPr>
        <w:t>H</w:t>
      </w:r>
      <w:r w:rsidR="006C57A5" w:rsidRPr="008C599F">
        <w:rPr>
          <w:rFonts w:ascii="Calibri Light" w:hAnsi="Calibri Light" w:cs="Calibri Light"/>
        </w:rPr>
        <w:t>ealth</w:t>
      </w:r>
      <w:r w:rsidRPr="008C599F">
        <w:rPr>
          <w:rFonts w:ascii="Calibri Light" w:hAnsi="Calibri Light" w:cs="Calibri Light"/>
        </w:rPr>
        <w:t xml:space="preserve"> Inpatient Service Providers</w:t>
      </w:r>
      <w:bookmarkEnd w:id="209"/>
      <w:bookmarkEnd w:id="210"/>
      <w:r w:rsidRPr="008C599F">
        <w:rPr>
          <w:rFonts w:ascii="Calibri Light" w:hAnsi="Calibri Light" w:cs="Calibri Light"/>
        </w:rPr>
        <w:t xml:space="preserve"> </w:t>
      </w:r>
      <w:bookmarkEnd w:id="211"/>
    </w:p>
    <w:tbl>
      <w:tblPr>
        <w:tblStyle w:val="TableGrid"/>
        <w:tblW w:w="4996" w:type="pct"/>
        <w:tblLook w:val="04A0" w:firstRow="1" w:lastRow="0" w:firstColumn="1" w:lastColumn="0" w:noHBand="0" w:noVBand="1"/>
      </w:tblPr>
      <w:tblGrid>
        <w:gridCol w:w="2605"/>
        <w:gridCol w:w="5955"/>
        <w:gridCol w:w="2221"/>
      </w:tblGrid>
      <w:tr w:rsidR="009C0605" w:rsidRPr="008C599F" w14:paraId="4C00FA84" w14:textId="77777777" w:rsidTr="00834EC6">
        <w:trPr>
          <w:cantSplit/>
          <w:trHeight w:val="20"/>
          <w:tblHeader/>
        </w:trPr>
        <w:tc>
          <w:tcPr>
            <w:tcW w:w="1208"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21AB5A19" w14:textId="51643471" w:rsidR="009C0605" w:rsidRPr="008C599F" w:rsidRDefault="009C0605">
            <w:pPr>
              <w:jc w:val="left"/>
              <w:rPr>
                <w:rFonts w:ascii="Calibri Light" w:hAnsi="Calibri Light" w:cs="Calibri Light"/>
                <w:b/>
                <w:bCs/>
                <w:color w:val="FFFFFF"/>
                <w:sz w:val="22"/>
              </w:rPr>
            </w:pPr>
            <w:bookmarkStart w:id="212" w:name="_Hlk125915865"/>
            <w:r w:rsidRPr="008C599F">
              <w:rPr>
                <w:rFonts w:ascii="Calibri Light" w:hAnsi="Calibri Light" w:cs="Calibri Light"/>
                <w:b/>
                <w:bCs/>
                <w:color w:val="FFFFFF"/>
                <w:sz w:val="22"/>
              </w:rPr>
              <w:t>Provider Type</w:t>
            </w:r>
            <w:r w:rsidR="00834EC6" w:rsidRPr="008C599F">
              <w:rPr>
                <w:rFonts w:ascii="Calibri Light" w:hAnsi="Calibri Light" w:cs="Calibri Light"/>
                <w:b/>
                <w:bCs/>
                <w:color w:val="FFFFFF"/>
                <w:sz w:val="22"/>
                <w:vertAlign w:val="superscript"/>
              </w:rPr>
              <w:t>1</w:t>
            </w:r>
          </w:p>
        </w:tc>
        <w:tc>
          <w:tcPr>
            <w:tcW w:w="2762"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45AC2F46" w14:textId="749A956F" w:rsidR="009C0605" w:rsidRPr="008C599F" w:rsidRDefault="009C0605">
            <w:pPr>
              <w:jc w:val="center"/>
              <w:rPr>
                <w:rFonts w:ascii="Calibri Light" w:hAnsi="Calibri Light" w:cs="Calibri Light"/>
                <w:b/>
                <w:bCs/>
                <w:color w:val="FFFFFF"/>
                <w:sz w:val="22"/>
              </w:rPr>
            </w:pPr>
            <w:r w:rsidRPr="008C599F">
              <w:rPr>
                <w:rFonts w:ascii="Calibri Light" w:hAnsi="Calibri Light" w:cs="Calibri Light"/>
                <w:b/>
                <w:bCs/>
                <w:color w:val="FFFFFF"/>
                <w:sz w:val="22"/>
              </w:rPr>
              <w:t>Standard</w:t>
            </w:r>
            <w:r w:rsidR="006C57A5" w:rsidRPr="008C599F">
              <w:rPr>
                <w:rFonts w:ascii="Calibri Light" w:hAnsi="Calibri Light" w:cs="Calibri Light"/>
                <w:b/>
                <w:bCs/>
                <w:color w:val="FFFFFF"/>
                <w:sz w:val="22"/>
              </w:rPr>
              <w:t xml:space="preserve"> </w:t>
            </w:r>
            <w:r w:rsidRPr="008C599F">
              <w:rPr>
                <w:rFonts w:ascii="Calibri Light" w:hAnsi="Calibri Light" w:cs="Calibri Light"/>
                <w:b/>
                <w:bCs/>
                <w:color w:val="FFFFFF"/>
                <w:sz w:val="22"/>
              </w:rPr>
              <w:t>– 90% of Covered Individuals in a County Have Access</w:t>
            </w:r>
          </w:p>
        </w:tc>
        <w:tc>
          <w:tcPr>
            <w:tcW w:w="1030"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799E6120" w14:textId="77777777" w:rsidR="009C0605" w:rsidRPr="008C599F" w:rsidRDefault="009C0605">
            <w:pPr>
              <w:jc w:val="center"/>
              <w:rPr>
                <w:rFonts w:ascii="Calibri Light" w:hAnsi="Calibri Light" w:cs="Calibri Light"/>
                <w:b/>
                <w:bCs/>
                <w:color w:val="FFFFFF"/>
                <w:sz w:val="22"/>
                <w:vertAlign w:val="superscript"/>
              </w:rPr>
            </w:pPr>
            <w:r w:rsidRPr="008C599F">
              <w:rPr>
                <w:rFonts w:ascii="Calibri Light" w:hAnsi="Calibri Light" w:cs="Calibri Light"/>
                <w:b/>
                <w:bCs/>
                <w:color w:val="FFFFFF"/>
                <w:sz w:val="22"/>
              </w:rPr>
              <w:t>MBHP</w:t>
            </w:r>
          </w:p>
        </w:tc>
      </w:tr>
      <w:tr w:rsidR="009C0605" w:rsidRPr="008C599F" w14:paraId="4C98E624" w14:textId="77777777" w:rsidTr="00834EC6">
        <w:trPr>
          <w:trHeight w:val="20"/>
        </w:trPr>
        <w:tc>
          <w:tcPr>
            <w:tcW w:w="1208" w:type="pct"/>
            <w:tcBorders>
              <w:top w:val="single" w:sz="4" w:space="0" w:color="auto"/>
              <w:left w:val="single" w:sz="4" w:space="0" w:color="auto"/>
              <w:bottom w:val="single" w:sz="4" w:space="0" w:color="auto"/>
              <w:right w:val="single" w:sz="4" w:space="0" w:color="auto"/>
            </w:tcBorders>
            <w:shd w:val="clear" w:color="auto" w:fill="FFFFFF"/>
            <w:hideMark/>
          </w:tcPr>
          <w:p w14:paraId="5C977763"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Psych Inpatient Adult</w:t>
            </w:r>
          </w:p>
        </w:tc>
        <w:tc>
          <w:tcPr>
            <w:tcW w:w="2762" w:type="pct"/>
            <w:tcBorders>
              <w:top w:val="single" w:sz="4" w:space="0" w:color="auto"/>
              <w:left w:val="single" w:sz="4" w:space="0" w:color="auto"/>
              <w:bottom w:val="single" w:sz="4" w:space="0" w:color="auto"/>
              <w:right w:val="single" w:sz="4" w:space="0" w:color="auto"/>
            </w:tcBorders>
            <w:shd w:val="clear" w:color="auto" w:fill="FFFFFF"/>
            <w:hideMark/>
          </w:tcPr>
          <w:p w14:paraId="39CBFE36"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2 providers within 60 miles or 60 minutes.</w:t>
            </w:r>
          </w:p>
        </w:tc>
        <w:tc>
          <w:tcPr>
            <w:tcW w:w="1030" w:type="pct"/>
            <w:tcBorders>
              <w:top w:val="single" w:sz="4" w:space="0" w:color="auto"/>
              <w:left w:val="single" w:sz="4" w:space="0" w:color="auto"/>
              <w:bottom w:val="single" w:sz="4" w:space="0" w:color="auto"/>
              <w:right w:val="single" w:sz="4" w:space="0" w:color="auto"/>
            </w:tcBorders>
            <w:shd w:val="clear" w:color="auto" w:fill="FFFFFF"/>
            <w:hideMark/>
          </w:tcPr>
          <w:p w14:paraId="61E43103" w14:textId="77777777" w:rsidR="009C0605" w:rsidRPr="008C599F" w:rsidRDefault="009C0605" w:rsidP="00834EC6">
            <w:pPr>
              <w:jc w:val="right"/>
              <w:rPr>
                <w:rFonts w:ascii="Calibri Light" w:hAnsi="Calibri Light" w:cs="Calibri Light"/>
                <w:color w:val="000000"/>
                <w:sz w:val="22"/>
              </w:rPr>
            </w:pPr>
            <w:r w:rsidRPr="008C599F">
              <w:rPr>
                <w:rFonts w:ascii="Calibri Light" w:hAnsi="Calibri Light" w:cs="Calibri Light"/>
                <w:color w:val="000000"/>
                <w:sz w:val="22"/>
              </w:rPr>
              <w:t xml:space="preserve">14 out of 14 </w:t>
            </w:r>
          </w:p>
          <w:p w14:paraId="0A39204D" w14:textId="77777777" w:rsidR="009C0605" w:rsidRPr="008C599F" w:rsidRDefault="009C0605" w:rsidP="00834EC6">
            <w:pPr>
              <w:jc w:val="right"/>
              <w:rPr>
                <w:rFonts w:ascii="Calibri Light" w:hAnsi="Calibri Light" w:cs="Calibri Light"/>
                <w:sz w:val="22"/>
              </w:rPr>
            </w:pPr>
            <w:r w:rsidRPr="008C599F">
              <w:rPr>
                <w:rFonts w:ascii="Calibri Light" w:hAnsi="Calibri Light" w:cs="Calibri Light"/>
                <w:color w:val="000000"/>
                <w:sz w:val="22"/>
              </w:rPr>
              <w:t>(Met)</w:t>
            </w:r>
          </w:p>
        </w:tc>
      </w:tr>
      <w:tr w:rsidR="009C0605" w:rsidRPr="008C599F" w14:paraId="5AFBF563" w14:textId="77777777" w:rsidTr="00834EC6">
        <w:trPr>
          <w:trHeight w:val="20"/>
        </w:trPr>
        <w:tc>
          <w:tcPr>
            <w:tcW w:w="1208" w:type="pct"/>
            <w:tcBorders>
              <w:top w:val="single" w:sz="4" w:space="0" w:color="auto"/>
              <w:left w:val="single" w:sz="4" w:space="0" w:color="auto"/>
              <w:bottom w:val="single" w:sz="4" w:space="0" w:color="auto"/>
              <w:right w:val="single" w:sz="4" w:space="0" w:color="auto"/>
            </w:tcBorders>
            <w:shd w:val="clear" w:color="auto" w:fill="FFFFFF"/>
            <w:hideMark/>
          </w:tcPr>
          <w:p w14:paraId="20C1C773"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Psych Inpatient Adolescent</w:t>
            </w:r>
          </w:p>
        </w:tc>
        <w:tc>
          <w:tcPr>
            <w:tcW w:w="2762" w:type="pct"/>
            <w:tcBorders>
              <w:top w:val="single" w:sz="4" w:space="0" w:color="auto"/>
              <w:left w:val="single" w:sz="4" w:space="0" w:color="auto"/>
              <w:bottom w:val="single" w:sz="4" w:space="0" w:color="auto"/>
              <w:right w:val="single" w:sz="4" w:space="0" w:color="auto"/>
            </w:tcBorders>
            <w:shd w:val="clear" w:color="auto" w:fill="FFFFFF"/>
            <w:hideMark/>
          </w:tcPr>
          <w:p w14:paraId="450D4E7C"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2 providers within 60 miles or 60 minutes.</w:t>
            </w:r>
          </w:p>
        </w:tc>
        <w:tc>
          <w:tcPr>
            <w:tcW w:w="1030" w:type="pct"/>
            <w:tcBorders>
              <w:top w:val="single" w:sz="4" w:space="0" w:color="auto"/>
              <w:left w:val="single" w:sz="4" w:space="0" w:color="auto"/>
              <w:bottom w:val="single" w:sz="4" w:space="0" w:color="auto"/>
              <w:right w:val="single" w:sz="4" w:space="0" w:color="auto"/>
            </w:tcBorders>
            <w:shd w:val="clear" w:color="auto" w:fill="FFFFFF"/>
            <w:hideMark/>
          </w:tcPr>
          <w:p w14:paraId="0D146640" w14:textId="77777777" w:rsidR="00834EC6" w:rsidRPr="008C599F" w:rsidRDefault="009C0605" w:rsidP="00834EC6">
            <w:pPr>
              <w:jc w:val="right"/>
              <w:rPr>
                <w:rFonts w:ascii="Calibri Light" w:hAnsi="Calibri Light" w:cs="Calibri Light"/>
                <w:color w:val="FF0000"/>
                <w:sz w:val="22"/>
              </w:rPr>
            </w:pPr>
            <w:r w:rsidRPr="008C599F">
              <w:rPr>
                <w:rFonts w:ascii="Calibri Light" w:hAnsi="Calibri Light" w:cs="Calibri Light"/>
                <w:color w:val="FF0000"/>
                <w:sz w:val="22"/>
              </w:rPr>
              <w:t xml:space="preserve">13 out of 14 </w:t>
            </w:r>
          </w:p>
          <w:p w14:paraId="2A88BE5E" w14:textId="7D28460D" w:rsidR="009C0605" w:rsidRPr="008C599F" w:rsidRDefault="009C0605" w:rsidP="00834EC6">
            <w:pPr>
              <w:jc w:val="right"/>
              <w:rPr>
                <w:rFonts w:ascii="Calibri Light" w:hAnsi="Calibri Light" w:cs="Calibri Light"/>
                <w:b/>
                <w:bCs/>
                <w:color w:val="FF0000"/>
                <w:sz w:val="22"/>
              </w:rPr>
            </w:pPr>
            <w:r w:rsidRPr="008C599F">
              <w:rPr>
                <w:rFonts w:ascii="Calibri Light" w:hAnsi="Calibri Light" w:cs="Calibri Light"/>
                <w:color w:val="FF0000"/>
                <w:sz w:val="22"/>
              </w:rPr>
              <w:t>(Partially Met)</w:t>
            </w:r>
          </w:p>
        </w:tc>
      </w:tr>
      <w:tr w:rsidR="009C0605" w:rsidRPr="008C599F" w14:paraId="091A324D" w14:textId="77777777" w:rsidTr="00834EC6">
        <w:trPr>
          <w:trHeight w:val="20"/>
        </w:trPr>
        <w:tc>
          <w:tcPr>
            <w:tcW w:w="1208" w:type="pct"/>
            <w:tcBorders>
              <w:top w:val="single" w:sz="4" w:space="0" w:color="auto"/>
              <w:left w:val="single" w:sz="4" w:space="0" w:color="auto"/>
              <w:bottom w:val="single" w:sz="4" w:space="0" w:color="auto"/>
              <w:right w:val="single" w:sz="4" w:space="0" w:color="auto"/>
            </w:tcBorders>
            <w:shd w:val="clear" w:color="auto" w:fill="FFFFFF"/>
            <w:hideMark/>
          </w:tcPr>
          <w:p w14:paraId="0F01BD9F"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Psych Inpatient Child</w:t>
            </w:r>
          </w:p>
        </w:tc>
        <w:tc>
          <w:tcPr>
            <w:tcW w:w="2762" w:type="pct"/>
            <w:tcBorders>
              <w:top w:val="single" w:sz="4" w:space="0" w:color="auto"/>
              <w:left w:val="single" w:sz="4" w:space="0" w:color="auto"/>
              <w:bottom w:val="single" w:sz="4" w:space="0" w:color="auto"/>
              <w:right w:val="single" w:sz="4" w:space="0" w:color="auto"/>
            </w:tcBorders>
            <w:shd w:val="clear" w:color="auto" w:fill="FFFFFF"/>
            <w:hideMark/>
          </w:tcPr>
          <w:p w14:paraId="50D42A64"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2 providers within 60 miles or 60 minutes.</w:t>
            </w:r>
          </w:p>
        </w:tc>
        <w:tc>
          <w:tcPr>
            <w:tcW w:w="1030" w:type="pct"/>
            <w:tcBorders>
              <w:top w:val="single" w:sz="4" w:space="0" w:color="auto"/>
              <w:left w:val="single" w:sz="4" w:space="0" w:color="auto"/>
              <w:bottom w:val="single" w:sz="4" w:space="0" w:color="auto"/>
              <w:right w:val="single" w:sz="4" w:space="0" w:color="auto"/>
            </w:tcBorders>
            <w:shd w:val="clear" w:color="auto" w:fill="FFFFFF"/>
            <w:hideMark/>
          </w:tcPr>
          <w:p w14:paraId="6987B9B2" w14:textId="77777777" w:rsidR="00834EC6" w:rsidRPr="008C599F" w:rsidRDefault="009C0605" w:rsidP="00834EC6">
            <w:pPr>
              <w:jc w:val="right"/>
              <w:rPr>
                <w:rFonts w:ascii="Calibri Light" w:hAnsi="Calibri Light" w:cs="Calibri Light"/>
                <w:color w:val="FF0000"/>
                <w:sz w:val="22"/>
              </w:rPr>
            </w:pPr>
            <w:r w:rsidRPr="008C599F">
              <w:rPr>
                <w:rFonts w:ascii="Calibri Light" w:hAnsi="Calibri Light" w:cs="Calibri Light"/>
                <w:color w:val="FF0000"/>
                <w:sz w:val="22"/>
              </w:rPr>
              <w:t xml:space="preserve">13 out of 14 </w:t>
            </w:r>
          </w:p>
          <w:p w14:paraId="766B2FEB" w14:textId="6C3FE02B" w:rsidR="009C0605" w:rsidRPr="008C599F" w:rsidRDefault="009C0605" w:rsidP="00834EC6">
            <w:pPr>
              <w:jc w:val="right"/>
              <w:rPr>
                <w:rFonts w:ascii="Calibri Light" w:hAnsi="Calibri Light" w:cs="Calibri Light"/>
                <w:color w:val="FF0000"/>
                <w:sz w:val="22"/>
              </w:rPr>
            </w:pPr>
            <w:r w:rsidRPr="008C599F">
              <w:rPr>
                <w:rFonts w:ascii="Calibri Light" w:hAnsi="Calibri Light" w:cs="Calibri Light"/>
                <w:color w:val="FF0000"/>
                <w:sz w:val="22"/>
              </w:rPr>
              <w:t>(Partially Met)</w:t>
            </w:r>
          </w:p>
        </w:tc>
      </w:tr>
      <w:tr w:rsidR="009C0605" w:rsidRPr="008C599F" w14:paraId="01951CC8" w14:textId="77777777" w:rsidTr="00834EC6">
        <w:trPr>
          <w:trHeight w:val="20"/>
        </w:trPr>
        <w:tc>
          <w:tcPr>
            <w:tcW w:w="1208" w:type="pct"/>
            <w:tcBorders>
              <w:top w:val="single" w:sz="4" w:space="0" w:color="auto"/>
              <w:left w:val="single" w:sz="4" w:space="0" w:color="auto"/>
              <w:bottom w:val="single" w:sz="4" w:space="0" w:color="auto"/>
              <w:right w:val="single" w:sz="4" w:space="0" w:color="auto"/>
            </w:tcBorders>
            <w:shd w:val="clear" w:color="auto" w:fill="FFFFFF"/>
            <w:hideMark/>
          </w:tcPr>
          <w:p w14:paraId="4D08650D"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Managed Inpatient Level 4</w:t>
            </w:r>
          </w:p>
        </w:tc>
        <w:tc>
          <w:tcPr>
            <w:tcW w:w="2762" w:type="pct"/>
            <w:tcBorders>
              <w:top w:val="single" w:sz="4" w:space="0" w:color="auto"/>
              <w:left w:val="single" w:sz="4" w:space="0" w:color="auto"/>
              <w:bottom w:val="single" w:sz="4" w:space="0" w:color="auto"/>
              <w:right w:val="single" w:sz="4" w:space="0" w:color="auto"/>
            </w:tcBorders>
            <w:shd w:val="clear" w:color="auto" w:fill="FFFFFF"/>
            <w:hideMark/>
          </w:tcPr>
          <w:p w14:paraId="56197C96"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2 providers within 60 miles or 60 minutes.</w:t>
            </w:r>
          </w:p>
        </w:tc>
        <w:tc>
          <w:tcPr>
            <w:tcW w:w="1030" w:type="pct"/>
            <w:tcBorders>
              <w:top w:val="single" w:sz="4" w:space="0" w:color="auto"/>
              <w:left w:val="single" w:sz="4" w:space="0" w:color="auto"/>
              <w:bottom w:val="single" w:sz="4" w:space="0" w:color="auto"/>
              <w:right w:val="single" w:sz="4" w:space="0" w:color="auto"/>
            </w:tcBorders>
            <w:shd w:val="clear" w:color="auto" w:fill="FFFFFF"/>
            <w:hideMark/>
          </w:tcPr>
          <w:p w14:paraId="2ACD70AB" w14:textId="77777777" w:rsidR="009C0605" w:rsidRPr="008C599F" w:rsidRDefault="009C0605" w:rsidP="00834EC6">
            <w:pPr>
              <w:jc w:val="right"/>
              <w:rPr>
                <w:rFonts w:ascii="Calibri Light" w:hAnsi="Calibri Light" w:cs="Calibri Light"/>
                <w:color w:val="FF0000"/>
                <w:sz w:val="22"/>
              </w:rPr>
            </w:pPr>
            <w:r w:rsidRPr="008C599F">
              <w:rPr>
                <w:rFonts w:ascii="Calibri Light" w:hAnsi="Calibri Light" w:cs="Calibri Light"/>
                <w:color w:val="FF0000"/>
                <w:sz w:val="22"/>
              </w:rPr>
              <w:t xml:space="preserve">9 out of 14 </w:t>
            </w:r>
          </w:p>
          <w:p w14:paraId="2668125C" w14:textId="77777777" w:rsidR="009C0605" w:rsidRPr="008C599F" w:rsidRDefault="009C0605" w:rsidP="00834EC6">
            <w:pPr>
              <w:jc w:val="right"/>
              <w:rPr>
                <w:rFonts w:ascii="Calibri Light" w:hAnsi="Calibri Light" w:cs="Calibri Light"/>
                <w:sz w:val="22"/>
              </w:rPr>
            </w:pPr>
            <w:r w:rsidRPr="008C599F">
              <w:rPr>
                <w:rFonts w:ascii="Calibri Light" w:hAnsi="Calibri Light" w:cs="Calibri Light"/>
                <w:color w:val="FF0000"/>
                <w:sz w:val="22"/>
              </w:rPr>
              <w:t>(Partially Met)</w:t>
            </w:r>
          </w:p>
        </w:tc>
      </w:tr>
    </w:tbl>
    <w:p w14:paraId="507DD176" w14:textId="57E834D1" w:rsidR="009C0605" w:rsidRPr="008C599F" w:rsidRDefault="00834EC6" w:rsidP="009C0605">
      <w:pPr>
        <w:rPr>
          <w:rFonts w:ascii="Calibri Light" w:hAnsi="Calibri Light" w:cs="Calibri Light"/>
          <w:sz w:val="20"/>
          <w:szCs w:val="20"/>
        </w:rPr>
      </w:pPr>
      <w:r w:rsidRPr="008C599F">
        <w:rPr>
          <w:rFonts w:ascii="Calibri Light" w:hAnsi="Calibri Light" w:cs="Calibri Light"/>
          <w:sz w:val="20"/>
          <w:szCs w:val="20"/>
          <w:vertAlign w:val="superscript"/>
        </w:rPr>
        <w:t xml:space="preserve">1 </w:t>
      </w:r>
      <w:r w:rsidR="009C0605" w:rsidRPr="008C599F">
        <w:rPr>
          <w:rFonts w:ascii="Calibri Light" w:hAnsi="Calibri Light" w:cs="Calibri Light"/>
          <w:sz w:val="20"/>
          <w:szCs w:val="20"/>
        </w:rPr>
        <w:t>Black text indicates met; red text indicates partially met.</w:t>
      </w:r>
    </w:p>
    <w:p w14:paraId="249E3FAE" w14:textId="30F88355" w:rsidR="006C57A5" w:rsidRPr="008C599F" w:rsidRDefault="006C57A5" w:rsidP="009C0605">
      <w:pPr>
        <w:rPr>
          <w:rFonts w:ascii="Calibri Light" w:hAnsi="Calibri Light" w:cs="Calibri Light"/>
          <w:szCs w:val="24"/>
        </w:rPr>
      </w:pPr>
      <w:r w:rsidRPr="008C599F">
        <w:rPr>
          <w:rFonts w:ascii="Calibri Light" w:hAnsi="Calibri Light" w:cs="Calibri Light"/>
          <w:sz w:val="20"/>
          <w:szCs w:val="20"/>
        </w:rPr>
        <w:t>MBHP: Massachusetts Behavioral Health Partnership.</w:t>
      </w:r>
    </w:p>
    <w:p w14:paraId="05D98D8A" w14:textId="4156BBB9" w:rsidR="006C57A5" w:rsidRPr="008C599F" w:rsidRDefault="006C57A5">
      <w:pPr>
        <w:spacing w:after="200" w:line="276" w:lineRule="auto"/>
        <w:rPr>
          <w:b/>
          <w:bCs/>
          <w:szCs w:val="18"/>
        </w:rPr>
      </w:pPr>
      <w:bookmarkStart w:id="213" w:name="_Toc163557439"/>
      <w:r w:rsidRPr="008C599F">
        <w:br w:type="page"/>
      </w:r>
    </w:p>
    <w:p w14:paraId="061794C5" w14:textId="4E3DBA87" w:rsidR="009C0605" w:rsidRPr="008C599F" w:rsidRDefault="009C0605" w:rsidP="009C0605">
      <w:pPr>
        <w:pStyle w:val="Caption"/>
        <w:rPr>
          <w:rFonts w:ascii="Calibri Light" w:hAnsi="Calibri Light" w:cs="Calibri Light"/>
        </w:rPr>
      </w:pPr>
      <w:bookmarkStart w:id="214" w:name="_Toc188306373"/>
      <w:bookmarkStart w:id="215" w:name="_Toc192537049"/>
      <w:r w:rsidRPr="008C599F">
        <w:rPr>
          <w:rFonts w:ascii="Calibri Light" w:hAnsi="Calibri Light" w:cs="Calibri Light"/>
        </w:rPr>
        <w:lastRenderedPageBreak/>
        <w:t xml:space="preserve">Table </w:t>
      </w:r>
      <w:r w:rsidRPr="008C599F">
        <w:rPr>
          <w:rFonts w:ascii="Calibri Light" w:hAnsi="Calibri Light" w:cs="Calibri Light"/>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rPr>
        <w:fldChar w:fldCharType="separate"/>
      </w:r>
      <w:r w:rsidR="00FD7A22" w:rsidRPr="008C599F">
        <w:rPr>
          <w:rFonts w:ascii="Calibri Light" w:hAnsi="Calibri Light" w:cs="Calibri Light"/>
        </w:rPr>
        <w:t>15</w:t>
      </w:r>
      <w:r w:rsidRPr="008C599F">
        <w:rPr>
          <w:rFonts w:ascii="Calibri Light" w:hAnsi="Calibri Light" w:cs="Calibri Light"/>
        </w:rPr>
        <w:fldChar w:fldCharType="end"/>
      </w:r>
      <w:r w:rsidRPr="008C599F">
        <w:rPr>
          <w:rFonts w:ascii="Calibri Light" w:hAnsi="Calibri Light" w:cs="Calibri Light"/>
        </w:rPr>
        <w:t xml:space="preserve">: Counties with Adequate Network of </w:t>
      </w:r>
      <w:bookmarkEnd w:id="213"/>
      <w:r w:rsidRPr="008C599F">
        <w:rPr>
          <w:rFonts w:ascii="Calibri Light" w:hAnsi="Calibri Light" w:cs="Calibri Light"/>
        </w:rPr>
        <w:t>B</w:t>
      </w:r>
      <w:r w:rsidR="006C57A5" w:rsidRPr="008C599F">
        <w:rPr>
          <w:rFonts w:ascii="Calibri Light" w:hAnsi="Calibri Light" w:cs="Calibri Light"/>
        </w:rPr>
        <w:t xml:space="preserve">ehavioral </w:t>
      </w:r>
      <w:r w:rsidRPr="008C599F">
        <w:rPr>
          <w:rFonts w:ascii="Calibri Light" w:hAnsi="Calibri Light" w:cs="Calibri Light"/>
        </w:rPr>
        <w:t>H</w:t>
      </w:r>
      <w:r w:rsidR="006C57A5" w:rsidRPr="008C599F">
        <w:rPr>
          <w:rFonts w:ascii="Calibri Light" w:hAnsi="Calibri Light" w:cs="Calibri Light"/>
        </w:rPr>
        <w:t>ealth</w:t>
      </w:r>
      <w:r w:rsidRPr="008C599F">
        <w:rPr>
          <w:rFonts w:ascii="Calibri Light" w:hAnsi="Calibri Light" w:cs="Calibri Light"/>
        </w:rPr>
        <w:t xml:space="preserve"> Diversionary Services</w:t>
      </w:r>
      <w:bookmarkEnd w:id="214"/>
      <w:bookmarkEnd w:id="215"/>
    </w:p>
    <w:tbl>
      <w:tblPr>
        <w:tblStyle w:val="TableGrid"/>
        <w:tblW w:w="5000" w:type="pct"/>
        <w:tblLayout w:type="fixed"/>
        <w:tblLook w:val="04A0" w:firstRow="1" w:lastRow="0" w:firstColumn="1" w:lastColumn="0" w:noHBand="0" w:noVBand="1"/>
      </w:tblPr>
      <w:tblGrid>
        <w:gridCol w:w="2605"/>
        <w:gridCol w:w="5941"/>
        <w:gridCol w:w="2244"/>
      </w:tblGrid>
      <w:tr w:rsidR="009C0605" w:rsidRPr="008C599F" w14:paraId="554CAD46" w14:textId="77777777" w:rsidTr="006C57A5">
        <w:trPr>
          <w:cantSplit/>
          <w:trHeight w:val="21"/>
          <w:tblHeader/>
        </w:trPr>
        <w:tc>
          <w:tcPr>
            <w:tcW w:w="1207"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51B2EE6E" w14:textId="4EED3644" w:rsidR="009C0605" w:rsidRPr="008C599F" w:rsidRDefault="009C0605" w:rsidP="00CD7525">
            <w:pPr>
              <w:jc w:val="left"/>
              <w:rPr>
                <w:rFonts w:ascii="Calibri Light" w:hAnsi="Calibri Light" w:cs="Calibri Light"/>
                <w:b/>
                <w:bCs/>
                <w:color w:val="FFFFFF"/>
                <w:sz w:val="22"/>
              </w:rPr>
            </w:pPr>
            <w:r w:rsidRPr="008C599F">
              <w:rPr>
                <w:rFonts w:ascii="Calibri Light" w:hAnsi="Calibri Light" w:cs="Calibri Light"/>
                <w:b/>
                <w:bCs/>
                <w:color w:val="FFFFFF"/>
                <w:sz w:val="22"/>
              </w:rPr>
              <w:t>Provider Type</w:t>
            </w:r>
            <w:r w:rsidR="006C57A5" w:rsidRPr="008C599F">
              <w:rPr>
                <w:rFonts w:ascii="Calibri Light" w:hAnsi="Calibri Light" w:cs="Calibri Light"/>
                <w:b/>
                <w:bCs/>
                <w:color w:val="FFFFFF"/>
                <w:sz w:val="22"/>
                <w:vertAlign w:val="superscript"/>
              </w:rPr>
              <w:t>1</w:t>
            </w:r>
          </w:p>
        </w:tc>
        <w:tc>
          <w:tcPr>
            <w:tcW w:w="2753"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5871D9E3" w14:textId="77777777" w:rsidR="009C0605" w:rsidRPr="008C599F" w:rsidRDefault="009C0605">
            <w:pPr>
              <w:jc w:val="center"/>
              <w:rPr>
                <w:rFonts w:ascii="Calibri Light" w:hAnsi="Calibri Light" w:cs="Calibri Light"/>
                <w:b/>
                <w:bCs/>
                <w:color w:val="FFFFFF"/>
                <w:sz w:val="22"/>
              </w:rPr>
            </w:pPr>
            <w:r w:rsidRPr="008C599F">
              <w:rPr>
                <w:rFonts w:ascii="Calibri Light" w:hAnsi="Calibri Light" w:cs="Calibri Light"/>
                <w:b/>
                <w:bCs/>
                <w:color w:val="FFFFFF"/>
                <w:sz w:val="22"/>
              </w:rPr>
              <w:t>Standard– 90% of Covered Individuals in a County Have Access</w:t>
            </w:r>
          </w:p>
        </w:tc>
        <w:tc>
          <w:tcPr>
            <w:tcW w:w="1040" w:type="pct"/>
            <w:tcBorders>
              <w:top w:val="single" w:sz="4" w:space="0" w:color="auto"/>
              <w:left w:val="single" w:sz="4" w:space="0" w:color="auto"/>
              <w:bottom w:val="single" w:sz="4" w:space="0" w:color="auto"/>
              <w:right w:val="single" w:sz="4" w:space="0" w:color="auto"/>
            </w:tcBorders>
            <w:shd w:val="clear" w:color="auto" w:fill="5F497A"/>
            <w:vAlign w:val="center"/>
            <w:hideMark/>
          </w:tcPr>
          <w:p w14:paraId="22C0B0D5" w14:textId="77777777" w:rsidR="009C0605" w:rsidRPr="008C599F" w:rsidRDefault="009C0605">
            <w:pPr>
              <w:jc w:val="center"/>
              <w:rPr>
                <w:rFonts w:ascii="Calibri Light" w:hAnsi="Calibri Light" w:cs="Calibri Light"/>
                <w:b/>
                <w:bCs/>
                <w:color w:val="FFFFFF"/>
                <w:sz w:val="22"/>
              </w:rPr>
            </w:pPr>
            <w:r w:rsidRPr="008C599F">
              <w:rPr>
                <w:rFonts w:ascii="Calibri Light" w:hAnsi="Calibri Light" w:cs="Calibri Light"/>
                <w:b/>
                <w:bCs/>
                <w:color w:val="FFFFFF"/>
                <w:sz w:val="22"/>
              </w:rPr>
              <w:t>MBHP</w:t>
            </w:r>
          </w:p>
        </w:tc>
      </w:tr>
      <w:tr w:rsidR="009C0605" w:rsidRPr="008C599F" w14:paraId="02738FA9" w14:textId="77777777" w:rsidTr="006C57A5">
        <w:trPr>
          <w:trHeight w:val="381"/>
        </w:trPr>
        <w:tc>
          <w:tcPr>
            <w:tcW w:w="1207" w:type="pct"/>
            <w:noWrap/>
            <w:hideMark/>
          </w:tcPr>
          <w:p w14:paraId="79A044B9"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Community Crisis Stabilization</w:t>
            </w:r>
          </w:p>
        </w:tc>
        <w:tc>
          <w:tcPr>
            <w:tcW w:w="2753" w:type="pct"/>
            <w:noWrap/>
            <w:hideMark/>
          </w:tcPr>
          <w:p w14:paraId="1479556F"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c>
          <w:tcPr>
            <w:tcW w:w="1040" w:type="pct"/>
            <w:noWrap/>
            <w:hideMark/>
          </w:tcPr>
          <w:p w14:paraId="0DCF5047" w14:textId="77777777" w:rsidR="009C0605" w:rsidRPr="008C599F" w:rsidRDefault="009C0605" w:rsidP="006C57A5">
            <w:pPr>
              <w:jc w:val="right"/>
              <w:rPr>
                <w:rFonts w:ascii="Calibri Light" w:hAnsi="Calibri Light" w:cs="Calibri Light"/>
                <w:color w:val="000000"/>
                <w:sz w:val="22"/>
              </w:rPr>
            </w:pPr>
            <w:r w:rsidRPr="008C599F">
              <w:rPr>
                <w:rFonts w:ascii="Calibri Light" w:hAnsi="Calibri Light" w:cs="Calibri Light"/>
                <w:color w:val="000000"/>
                <w:sz w:val="22"/>
              </w:rPr>
              <w:t xml:space="preserve">14 out of 14 </w:t>
            </w:r>
          </w:p>
          <w:p w14:paraId="65477C2C" w14:textId="77777777" w:rsidR="009C0605" w:rsidRPr="008C599F" w:rsidRDefault="009C0605" w:rsidP="006C57A5">
            <w:pPr>
              <w:jc w:val="right"/>
              <w:rPr>
                <w:rFonts w:ascii="Calibri Light" w:hAnsi="Calibri Light" w:cs="Calibri Light"/>
                <w:color w:val="000000"/>
                <w:sz w:val="22"/>
              </w:rPr>
            </w:pPr>
            <w:r w:rsidRPr="008C599F">
              <w:rPr>
                <w:rFonts w:ascii="Calibri Light" w:hAnsi="Calibri Light" w:cs="Calibri Light"/>
                <w:color w:val="000000"/>
                <w:sz w:val="22"/>
              </w:rPr>
              <w:t>(Met)</w:t>
            </w:r>
          </w:p>
        </w:tc>
      </w:tr>
      <w:tr w:rsidR="009C0605" w:rsidRPr="008C599F" w14:paraId="189B9584" w14:textId="77777777" w:rsidTr="006C57A5">
        <w:trPr>
          <w:trHeight w:val="557"/>
        </w:trPr>
        <w:tc>
          <w:tcPr>
            <w:tcW w:w="1207" w:type="pct"/>
            <w:hideMark/>
          </w:tcPr>
          <w:p w14:paraId="265AFA8C"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Community-Based Acute Treatment for Children and Adolescents (CBAT)</w:t>
            </w:r>
          </w:p>
        </w:tc>
        <w:tc>
          <w:tcPr>
            <w:tcW w:w="2753" w:type="pct"/>
            <w:noWrap/>
            <w:hideMark/>
          </w:tcPr>
          <w:p w14:paraId="0B4A9087"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c>
          <w:tcPr>
            <w:tcW w:w="1040" w:type="pct"/>
            <w:noWrap/>
            <w:hideMark/>
          </w:tcPr>
          <w:p w14:paraId="46972FFC"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 xml:space="preserve">3 out of 14 </w:t>
            </w:r>
          </w:p>
          <w:p w14:paraId="31189F14"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(Partially Met)</w:t>
            </w:r>
          </w:p>
        </w:tc>
      </w:tr>
      <w:tr w:rsidR="009C0605" w:rsidRPr="008C599F" w14:paraId="7E424E3B" w14:textId="77777777" w:rsidTr="006C57A5">
        <w:trPr>
          <w:trHeight w:val="381"/>
        </w:trPr>
        <w:tc>
          <w:tcPr>
            <w:tcW w:w="1207" w:type="pct"/>
            <w:noWrap/>
            <w:hideMark/>
          </w:tcPr>
          <w:p w14:paraId="6939D332" w14:textId="77777777" w:rsidR="006C57A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 xml:space="preserve">Monitored Inpatient </w:t>
            </w:r>
          </w:p>
          <w:p w14:paraId="23C394DD" w14:textId="00B98BEE"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(Level 3.7)</w:t>
            </w:r>
          </w:p>
        </w:tc>
        <w:tc>
          <w:tcPr>
            <w:tcW w:w="2753" w:type="pct"/>
            <w:noWrap/>
            <w:hideMark/>
          </w:tcPr>
          <w:p w14:paraId="2132A6B2"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c>
          <w:tcPr>
            <w:tcW w:w="1040" w:type="pct"/>
            <w:noWrap/>
            <w:hideMark/>
          </w:tcPr>
          <w:p w14:paraId="2F31CE49"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 xml:space="preserve">8 out of 14 </w:t>
            </w:r>
          </w:p>
          <w:p w14:paraId="24C39545"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(Partially Met)</w:t>
            </w:r>
          </w:p>
        </w:tc>
      </w:tr>
      <w:tr w:rsidR="009C0605" w:rsidRPr="008C599F" w14:paraId="3051AA93" w14:textId="77777777" w:rsidTr="006C57A5">
        <w:trPr>
          <w:trHeight w:val="512"/>
        </w:trPr>
        <w:tc>
          <w:tcPr>
            <w:tcW w:w="1207" w:type="pct"/>
            <w:hideMark/>
          </w:tcPr>
          <w:p w14:paraId="50C0294A"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Clinical Support Services for Substance Use Disorders (Level 3.5)</w:t>
            </w:r>
          </w:p>
        </w:tc>
        <w:tc>
          <w:tcPr>
            <w:tcW w:w="2753" w:type="pct"/>
            <w:noWrap/>
            <w:hideMark/>
          </w:tcPr>
          <w:p w14:paraId="76FCDF76"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c>
          <w:tcPr>
            <w:tcW w:w="1040" w:type="pct"/>
            <w:noWrap/>
            <w:hideMark/>
          </w:tcPr>
          <w:p w14:paraId="5E159B11"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 xml:space="preserve">8 out of 14 </w:t>
            </w:r>
          </w:p>
          <w:p w14:paraId="7DEAB5E9"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(Partially Met)</w:t>
            </w:r>
          </w:p>
        </w:tc>
      </w:tr>
      <w:tr w:rsidR="009C0605" w:rsidRPr="008C599F" w14:paraId="3820A63A" w14:textId="77777777" w:rsidTr="006C57A5">
        <w:trPr>
          <w:trHeight w:val="381"/>
        </w:trPr>
        <w:tc>
          <w:tcPr>
            <w:tcW w:w="1207" w:type="pct"/>
            <w:noWrap/>
            <w:hideMark/>
          </w:tcPr>
          <w:p w14:paraId="480997DA"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Community Support Program (CSP)</w:t>
            </w:r>
          </w:p>
        </w:tc>
        <w:tc>
          <w:tcPr>
            <w:tcW w:w="2753" w:type="pct"/>
            <w:noWrap/>
            <w:hideMark/>
          </w:tcPr>
          <w:p w14:paraId="331366DB"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c>
          <w:tcPr>
            <w:tcW w:w="1040" w:type="pct"/>
            <w:noWrap/>
            <w:hideMark/>
          </w:tcPr>
          <w:p w14:paraId="0A5D9F2D"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 xml:space="preserve">13 out of 14 </w:t>
            </w:r>
          </w:p>
          <w:p w14:paraId="44B03CFE"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(Partially Met)</w:t>
            </w:r>
          </w:p>
        </w:tc>
      </w:tr>
      <w:tr w:rsidR="009C0605" w:rsidRPr="008C599F" w14:paraId="096871B1" w14:textId="77777777" w:rsidTr="006C57A5">
        <w:trPr>
          <w:trHeight w:val="381"/>
        </w:trPr>
        <w:tc>
          <w:tcPr>
            <w:tcW w:w="1207" w:type="pct"/>
            <w:noWrap/>
            <w:hideMark/>
          </w:tcPr>
          <w:p w14:paraId="5795E39F"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Partial Hospitalization Program (PHP)</w:t>
            </w:r>
          </w:p>
        </w:tc>
        <w:tc>
          <w:tcPr>
            <w:tcW w:w="2753" w:type="pct"/>
            <w:noWrap/>
            <w:hideMark/>
          </w:tcPr>
          <w:p w14:paraId="2C4A41D3"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c>
          <w:tcPr>
            <w:tcW w:w="1040" w:type="pct"/>
            <w:noWrap/>
            <w:hideMark/>
          </w:tcPr>
          <w:p w14:paraId="37CC072E"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 xml:space="preserve">11 out of 14 </w:t>
            </w:r>
          </w:p>
          <w:p w14:paraId="293C4D26"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(Partially Met)</w:t>
            </w:r>
          </w:p>
        </w:tc>
      </w:tr>
      <w:tr w:rsidR="009C0605" w:rsidRPr="008C599F" w14:paraId="549DCE94" w14:textId="77777777" w:rsidTr="006C57A5">
        <w:trPr>
          <w:trHeight w:val="381"/>
        </w:trPr>
        <w:tc>
          <w:tcPr>
            <w:tcW w:w="1207" w:type="pct"/>
            <w:noWrap/>
            <w:hideMark/>
          </w:tcPr>
          <w:p w14:paraId="06DE4056"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Psychiatric Day Treatment</w:t>
            </w:r>
          </w:p>
        </w:tc>
        <w:tc>
          <w:tcPr>
            <w:tcW w:w="2753" w:type="pct"/>
            <w:noWrap/>
            <w:hideMark/>
          </w:tcPr>
          <w:p w14:paraId="1756DD17"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c>
          <w:tcPr>
            <w:tcW w:w="1040" w:type="pct"/>
            <w:noWrap/>
            <w:hideMark/>
          </w:tcPr>
          <w:p w14:paraId="7A6C7785"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 xml:space="preserve">5 out of 14 </w:t>
            </w:r>
          </w:p>
          <w:p w14:paraId="2E32240D"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(Partially Met)</w:t>
            </w:r>
          </w:p>
        </w:tc>
      </w:tr>
      <w:tr w:rsidR="009C0605" w:rsidRPr="008C599F" w14:paraId="766FE0C5" w14:textId="77777777" w:rsidTr="006C57A5">
        <w:trPr>
          <w:trHeight w:val="381"/>
        </w:trPr>
        <w:tc>
          <w:tcPr>
            <w:tcW w:w="1207" w:type="pct"/>
            <w:noWrap/>
            <w:hideMark/>
          </w:tcPr>
          <w:p w14:paraId="450AE506"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Structured Outpatient Addiction Program (SOAP)</w:t>
            </w:r>
          </w:p>
        </w:tc>
        <w:tc>
          <w:tcPr>
            <w:tcW w:w="2753" w:type="pct"/>
            <w:noWrap/>
            <w:hideMark/>
          </w:tcPr>
          <w:p w14:paraId="4E00E82D"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c>
          <w:tcPr>
            <w:tcW w:w="1040" w:type="pct"/>
            <w:noWrap/>
            <w:hideMark/>
          </w:tcPr>
          <w:p w14:paraId="13D7EDC0"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 xml:space="preserve">12 out of 14 </w:t>
            </w:r>
          </w:p>
          <w:p w14:paraId="5DC8ABB3"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(Partially Met)</w:t>
            </w:r>
          </w:p>
        </w:tc>
      </w:tr>
      <w:tr w:rsidR="009C0605" w:rsidRPr="008C599F" w14:paraId="7635F4A0" w14:textId="77777777" w:rsidTr="006C57A5">
        <w:trPr>
          <w:trHeight w:val="381"/>
        </w:trPr>
        <w:tc>
          <w:tcPr>
            <w:tcW w:w="1207" w:type="pct"/>
            <w:noWrap/>
            <w:hideMark/>
          </w:tcPr>
          <w:p w14:paraId="3D0ED13D"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Program of Assertive Community Treatment (PACT)</w:t>
            </w:r>
          </w:p>
        </w:tc>
        <w:tc>
          <w:tcPr>
            <w:tcW w:w="2753" w:type="pct"/>
            <w:noWrap/>
            <w:hideMark/>
          </w:tcPr>
          <w:p w14:paraId="7C7DEBBF"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c>
          <w:tcPr>
            <w:tcW w:w="1040" w:type="pct"/>
            <w:noWrap/>
            <w:hideMark/>
          </w:tcPr>
          <w:p w14:paraId="05C9EF62"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 xml:space="preserve">10 out of 14 </w:t>
            </w:r>
          </w:p>
          <w:p w14:paraId="2EF132C8"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(Partially Met)</w:t>
            </w:r>
          </w:p>
        </w:tc>
      </w:tr>
      <w:tr w:rsidR="009C0605" w:rsidRPr="008C599F" w14:paraId="2170D99C" w14:textId="77777777" w:rsidTr="006C57A5">
        <w:trPr>
          <w:trHeight w:val="381"/>
        </w:trPr>
        <w:tc>
          <w:tcPr>
            <w:tcW w:w="1207" w:type="pct"/>
            <w:noWrap/>
            <w:hideMark/>
          </w:tcPr>
          <w:p w14:paraId="0EF69364"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Intensive Outpatient Program (IOP)</w:t>
            </w:r>
          </w:p>
        </w:tc>
        <w:tc>
          <w:tcPr>
            <w:tcW w:w="2753" w:type="pct"/>
            <w:noWrap/>
            <w:hideMark/>
          </w:tcPr>
          <w:p w14:paraId="24812125"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c>
          <w:tcPr>
            <w:tcW w:w="1040" w:type="pct"/>
            <w:noWrap/>
            <w:hideMark/>
          </w:tcPr>
          <w:p w14:paraId="08E15CAA"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 xml:space="preserve">13 out of 14 </w:t>
            </w:r>
          </w:p>
          <w:p w14:paraId="48AC9F87"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(Partially Met)</w:t>
            </w:r>
          </w:p>
        </w:tc>
      </w:tr>
      <w:tr w:rsidR="009C0605" w:rsidRPr="008C599F" w14:paraId="51E1985E" w14:textId="77777777" w:rsidTr="006C57A5">
        <w:trPr>
          <w:trHeight w:val="381"/>
        </w:trPr>
        <w:tc>
          <w:tcPr>
            <w:tcW w:w="1207" w:type="pct"/>
            <w:noWrap/>
            <w:hideMark/>
          </w:tcPr>
          <w:p w14:paraId="0158E7CE"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Recovery Coaching</w:t>
            </w:r>
          </w:p>
        </w:tc>
        <w:tc>
          <w:tcPr>
            <w:tcW w:w="2753" w:type="pct"/>
            <w:noWrap/>
            <w:hideMark/>
          </w:tcPr>
          <w:p w14:paraId="4AC16ACE"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c>
          <w:tcPr>
            <w:tcW w:w="1040" w:type="pct"/>
            <w:noWrap/>
            <w:hideMark/>
          </w:tcPr>
          <w:p w14:paraId="792B37AD"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 xml:space="preserve">13 out of 14 </w:t>
            </w:r>
          </w:p>
          <w:p w14:paraId="0A03E129"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(Partially Met)</w:t>
            </w:r>
          </w:p>
        </w:tc>
      </w:tr>
      <w:tr w:rsidR="009C0605" w:rsidRPr="008C599F" w14:paraId="4A717636" w14:textId="77777777" w:rsidTr="006C57A5">
        <w:trPr>
          <w:trHeight w:val="381"/>
        </w:trPr>
        <w:tc>
          <w:tcPr>
            <w:tcW w:w="1207" w:type="pct"/>
            <w:noWrap/>
            <w:hideMark/>
          </w:tcPr>
          <w:p w14:paraId="569F2A02"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Recovery Support Navigators</w:t>
            </w:r>
          </w:p>
        </w:tc>
        <w:tc>
          <w:tcPr>
            <w:tcW w:w="2753" w:type="pct"/>
            <w:noWrap/>
            <w:hideMark/>
          </w:tcPr>
          <w:p w14:paraId="331B8317"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c>
          <w:tcPr>
            <w:tcW w:w="1040" w:type="pct"/>
            <w:noWrap/>
            <w:hideMark/>
          </w:tcPr>
          <w:p w14:paraId="4180E691"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13 out of 14</w:t>
            </w:r>
          </w:p>
          <w:p w14:paraId="091A2105"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(Partially Met)</w:t>
            </w:r>
          </w:p>
        </w:tc>
      </w:tr>
      <w:tr w:rsidR="009C0605" w:rsidRPr="008C599F" w14:paraId="4C60A40C" w14:textId="77777777" w:rsidTr="006C57A5">
        <w:trPr>
          <w:trHeight w:val="557"/>
        </w:trPr>
        <w:tc>
          <w:tcPr>
            <w:tcW w:w="1207" w:type="pct"/>
            <w:hideMark/>
          </w:tcPr>
          <w:p w14:paraId="7DD0D4B3"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Residential Rehabilitation Services for Substance Use Disorders (Level 3.1)</w:t>
            </w:r>
          </w:p>
        </w:tc>
        <w:tc>
          <w:tcPr>
            <w:tcW w:w="2753" w:type="pct"/>
            <w:noWrap/>
            <w:hideMark/>
          </w:tcPr>
          <w:p w14:paraId="4F7CC41F"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c>
          <w:tcPr>
            <w:tcW w:w="1040" w:type="pct"/>
            <w:noWrap/>
            <w:hideMark/>
          </w:tcPr>
          <w:p w14:paraId="007CC516"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13 out of 14</w:t>
            </w:r>
          </w:p>
          <w:p w14:paraId="4DA19F14" w14:textId="77777777" w:rsidR="009C060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(Partially Met)</w:t>
            </w:r>
          </w:p>
        </w:tc>
      </w:tr>
    </w:tbl>
    <w:p w14:paraId="3282473D" w14:textId="560EC9D8" w:rsidR="009C0605" w:rsidRPr="008C599F" w:rsidRDefault="006C57A5" w:rsidP="009C0605">
      <w:pPr>
        <w:rPr>
          <w:rFonts w:ascii="Calibri Light" w:hAnsi="Calibri Light" w:cs="Calibri Light"/>
          <w:sz w:val="20"/>
          <w:szCs w:val="20"/>
        </w:rPr>
      </w:pPr>
      <w:r w:rsidRPr="008C599F">
        <w:rPr>
          <w:rFonts w:ascii="Calibri Light" w:hAnsi="Calibri Light" w:cs="Calibri Light"/>
          <w:sz w:val="20"/>
          <w:szCs w:val="20"/>
          <w:vertAlign w:val="superscript"/>
        </w:rPr>
        <w:t>1</w:t>
      </w:r>
      <w:r w:rsidRPr="008C599F">
        <w:rPr>
          <w:rFonts w:ascii="Calibri Light" w:hAnsi="Calibri Light" w:cs="Calibri Light"/>
          <w:sz w:val="20"/>
          <w:szCs w:val="20"/>
        </w:rPr>
        <w:t xml:space="preserve"> </w:t>
      </w:r>
      <w:r w:rsidR="009C0605" w:rsidRPr="008C599F">
        <w:rPr>
          <w:rFonts w:ascii="Calibri Light" w:hAnsi="Calibri Light" w:cs="Calibri Light"/>
          <w:sz w:val="20"/>
          <w:szCs w:val="20"/>
        </w:rPr>
        <w:t>Black text indicates met; red text indicates partially met.</w:t>
      </w:r>
    </w:p>
    <w:p w14:paraId="4AF3B1B2" w14:textId="33BBBC9D" w:rsidR="009C0605" w:rsidRPr="008C599F" w:rsidRDefault="006C57A5" w:rsidP="006C57A5">
      <w:pPr>
        <w:pStyle w:val="Caption"/>
        <w:spacing w:after="480"/>
        <w:rPr>
          <w:b w:val="0"/>
          <w:bCs w:val="0"/>
          <w:sz w:val="20"/>
          <w:szCs w:val="20"/>
        </w:rPr>
      </w:pPr>
      <w:bookmarkStart w:id="216" w:name="_Toc163557440"/>
      <w:r w:rsidRPr="008C599F">
        <w:rPr>
          <w:rFonts w:ascii="Calibri Light" w:hAnsi="Calibri Light" w:cs="Calibri Light"/>
          <w:b w:val="0"/>
          <w:bCs w:val="0"/>
          <w:sz w:val="20"/>
          <w:szCs w:val="20"/>
        </w:rPr>
        <w:t>MBHP: Massachusetts Behavioral Health Partnership.</w:t>
      </w:r>
    </w:p>
    <w:p w14:paraId="01F4DEE5" w14:textId="30878D38" w:rsidR="009C0605" w:rsidRPr="008C599F" w:rsidRDefault="009C0605" w:rsidP="009C0605">
      <w:pPr>
        <w:pStyle w:val="Caption"/>
        <w:rPr>
          <w:rFonts w:ascii="Calibri Light" w:hAnsi="Calibri Light" w:cs="Calibri Light"/>
        </w:rPr>
      </w:pPr>
      <w:bookmarkStart w:id="217" w:name="_Toc188306374"/>
      <w:bookmarkStart w:id="218" w:name="_Toc192537050"/>
      <w:r w:rsidRPr="008C599F">
        <w:rPr>
          <w:rFonts w:ascii="Calibri Light" w:hAnsi="Calibri Light" w:cs="Calibri Light"/>
        </w:rPr>
        <w:t xml:space="preserve">Table </w:t>
      </w:r>
      <w:r w:rsidRPr="008C599F">
        <w:rPr>
          <w:rFonts w:ascii="Calibri Light" w:hAnsi="Calibri Light" w:cs="Calibri Light"/>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rPr>
        <w:fldChar w:fldCharType="separate"/>
      </w:r>
      <w:r w:rsidR="00FD7A22" w:rsidRPr="008C599F">
        <w:rPr>
          <w:rFonts w:ascii="Calibri Light" w:hAnsi="Calibri Light" w:cs="Calibri Light"/>
        </w:rPr>
        <w:t>16</w:t>
      </w:r>
      <w:r w:rsidRPr="008C599F">
        <w:rPr>
          <w:rFonts w:ascii="Calibri Light" w:hAnsi="Calibri Light" w:cs="Calibri Light"/>
        </w:rPr>
        <w:fldChar w:fldCharType="end"/>
      </w:r>
      <w:r w:rsidRPr="008C599F">
        <w:rPr>
          <w:rFonts w:ascii="Calibri Light" w:hAnsi="Calibri Light" w:cs="Calibri Light"/>
        </w:rPr>
        <w:t xml:space="preserve">: Counties with Adequate Network of </w:t>
      </w:r>
      <w:bookmarkEnd w:id="216"/>
      <w:r w:rsidRPr="008C599F">
        <w:rPr>
          <w:rFonts w:ascii="Calibri Light" w:hAnsi="Calibri Light" w:cs="Calibri Light"/>
        </w:rPr>
        <w:t>B</w:t>
      </w:r>
      <w:r w:rsidR="007C6725" w:rsidRPr="008C599F">
        <w:rPr>
          <w:rFonts w:ascii="Calibri Light" w:hAnsi="Calibri Light" w:cs="Calibri Light"/>
        </w:rPr>
        <w:t xml:space="preserve">ehavioral </w:t>
      </w:r>
      <w:r w:rsidRPr="008C599F">
        <w:rPr>
          <w:rFonts w:ascii="Calibri Light" w:hAnsi="Calibri Light" w:cs="Calibri Light"/>
        </w:rPr>
        <w:t>H</w:t>
      </w:r>
      <w:r w:rsidR="007C6725" w:rsidRPr="008C599F">
        <w:rPr>
          <w:rFonts w:ascii="Calibri Light" w:hAnsi="Calibri Light" w:cs="Calibri Light"/>
        </w:rPr>
        <w:t>ealth</w:t>
      </w:r>
      <w:r w:rsidRPr="008C599F">
        <w:rPr>
          <w:rFonts w:ascii="Calibri Light" w:hAnsi="Calibri Light" w:cs="Calibri Light"/>
        </w:rPr>
        <w:t xml:space="preserve"> Outpatient Services</w:t>
      </w:r>
      <w:bookmarkEnd w:id="217"/>
      <w:bookmarkEnd w:id="218"/>
      <w:r w:rsidRPr="008C599F">
        <w:rPr>
          <w:rFonts w:ascii="Calibri Light" w:hAnsi="Calibri Light" w:cs="Calibri Light"/>
        </w:rPr>
        <w:t xml:space="preserve"> </w:t>
      </w:r>
    </w:p>
    <w:tbl>
      <w:tblPr>
        <w:tblStyle w:val="TableGrid"/>
        <w:tblW w:w="4985" w:type="pct"/>
        <w:tblLook w:val="04A0" w:firstRow="1" w:lastRow="0" w:firstColumn="1" w:lastColumn="0" w:noHBand="0" w:noVBand="1"/>
      </w:tblPr>
      <w:tblGrid>
        <w:gridCol w:w="2606"/>
        <w:gridCol w:w="5938"/>
        <w:gridCol w:w="2214"/>
      </w:tblGrid>
      <w:tr w:rsidR="009C0605" w:rsidRPr="008C599F" w14:paraId="75E03A78" w14:textId="77777777" w:rsidTr="006C57A5">
        <w:trPr>
          <w:trHeight w:val="20"/>
          <w:tblHeader/>
        </w:trPr>
        <w:tc>
          <w:tcPr>
            <w:tcW w:w="1211"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2A17B9E1" w14:textId="77777777" w:rsidR="009C0605" w:rsidRPr="008C599F" w:rsidRDefault="009C0605">
            <w:pPr>
              <w:jc w:val="left"/>
              <w:rPr>
                <w:rFonts w:ascii="Calibri Light" w:hAnsi="Calibri Light" w:cs="Calibri Light"/>
                <w:color w:val="FFFFFF"/>
                <w:sz w:val="22"/>
              </w:rPr>
            </w:pPr>
            <w:r w:rsidRPr="008C599F">
              <w:rPr>
                <w:rFonts w:ascii="Calibri Light" w:hAnsi="Calibri Light" w:cs="Calibri Light"/>
                <w:b/>
                <w:bCs/>
                <w:color w:val="FFFFFF"/>
                <w:sz w:val="22"/>
              </w:rPr>
              <w:t>Provider Type</w:t>
            </w:r>
          </w:p>
        </w:tc>
        <w:tc>
          <w:tcPr>
            <w:tcW w:w="2760" w:type="pct"/>
            <w:tcBorders>
              <w:top w:val="single" w:sz="4" w:space="0" w:color="auto"/>
              <w:left w:val="single" w:sz="4" w:space="0" w:color="auto"/>
              <w:bottom w:val="single" w:sz="4" w:space="0" w:color="auto"/>
              <w:right w:val="single" w:sz="4" w:space="0" w:color="C1C1C1"/>
            </w:tcBorders>
            <w:shd w:val="clear" w:color="auto" w:fill="5F497A"/>
            <w:vAlign w:val="bottom"/>
            <w:hideMark/>
          </w:tcPr>
          <w:p w14:paraId="6B42B98A" w14:textId="77777777" w:rsidR="009C0605" w:rsidRPr="008C599F" w:rsidRDefault="009C0605">
            <w:pPr>
              <w:jc w:val="center"/>
              <w:rPr>
                <w:rFonts w:ascii="Calibri Light" w:hAnsi="Calibri Light" w:cs="Calibri Light"/>
                <w:color w:val="FFFFFF"/>
                <w:sz w:val="22"/>
              </w:rPr>
            </w:pPr>
            <w:r w:rsidRPr="008C599F">
              <w:rPr>
                <w:rFonts w:ascii="Calibri Light" w:hAnsi="Calibri Light" w:cs="Calibri Light"/>
                <w:b/>
                <w:bCs/>
                <w:color w:val="FFFFFF"/>
                <w:sz w:val="22"/>
              </w:rPr>
              <w:t>Standard– 90% of Covered Individuals in a County Have Access</w:t>
            </w:r>
          </w:p>
        </w:tc>
        <w:tc>
          <w:tcPr>
            <w:tcW w:w="1029"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79D4DAF1" w14:textId="77777777" w:rsidR="009C0605" w:rsidRPr="008C599F" w:rsidRDefault="009C0605">
            <w:pPr>
              <w:jc w:val="center"/>
              <w:rPr>
                <w:rFonts w:ascii="Calibri Light" w:hAnsi="Calibri Light" w:cs="Calibri Light"/>
                <w:color w:val="FFFFFF"/>
                <w:sz w:val="22"/>
                <w:vertAlign w:val="superscript"/>
              </w:rPr>
            </w:pPr>
            <w:r w:rsidRPr="008C599F">
              <w:rPr>
                <w:rFonts w:ascii="Calibri Light" w:hAnsi="Calibri Light" w:cs="Calibri Light"/>
                <w:b/>
                <w:bCs/>
                <w:color w:val="FFFFFF"/>
                <w:sz w:val="22"/>
              </w:rPr>
              <w:t>MBHP</w:t>
            </w:r>
          </w:p>
        </w:tc>
      </w:tr>
      <w:tr w:rsidR="009C0605" w:rsidRPr="008C599F" w14:paraId="274634A4" w14:textId="77777777" w:rsidTr="006C57A5">
        <w:trPr>
          <w:trHeight w:val="20"/>
        </w:trPr>
        <w:tc>
          <w:tcPr>
            <w:tcW w:w="1211" w:type="pct"/>
            <w:tcBorders>
              <w:top w:val="single" w:sz="4" w:space="0" w:color="auto"/>
              <w:left w:val="single" w:sz="4" w:space="0" w:color="auto"/>
              <w:bottom w:val="single" w:sz="4" w:space="0" w:color="auto"/>
              <w:right w:val="single" w:sz="4" w:space="0" w:color="auto"/>
            </w:tcBorders>
            <w:shd w:val="clear" w:color="auto" w:fill="FFFFFF"/>
            <w:hideMark/>
          </w:tcPr>
          <w:p w14:paraId="36301597" w14:textId="7C477C6F"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B</w:t>
            </w:r>
            <w:r w:rsidR="007C6725" w:rsidRPr="008C599F">
              <w:rPr>
                <w:rFonts w:ascii="Calibri Light" w:hAnsi="Calibri Light" w:cs="Calibri Light"/>
                <w:color w:val="000000"/>
                <w:sz w:val="22"/>
              </w:rPr>
              <w:t xml:space="preserve">ehavioral </w:t>
            </w:r>
            <w:r w:rsidRPr="008C599F">
              <w:rPr>
                <w:rFonts w:ascii="Calibri Light" w:hAnsi="Calibri Light" w:cs="Calibri Light"/>
                <w:color w:val="000000"/>
                <w:sz w:val="22"/>
              </w:rPr>
              <w:t>H</w:t>
            </w:r>
            <w:r w:rsidR="007C6725" w:rsidRPr="008C599F">
              <w:rPr>
                <w:rFonts w:ascii="Calibri Light" w:hAnsi="Calibri Light" w:cs="Calibri Light"/>
                <w:color w:val="000000"/>
                <w:sz w:val="22"/>
              </w:rPr>
              <w:t>ealth</w:t>
            </w:r>
            <w:r w:rsidRPr="008C599F">
              <w:rPr>
                <w:rFonts w:ascii="Calibri Light" w:hAnsi="Calibri Light" w:cs="Calibri Light"/>
                <w:color w:val="000000"/>
                <w:sz w:val="22"/>
              </w:rPr>
              <w:t xml:space="preserve"> Outpatient</w:t>
            </w:r>
          </w:p>
        </w:tc>
        <w:tc>
          <w:tcPr>
            <w:tcW w:w="2760" w:type="pct"/>
            <w:tcBorders>
              <w:top w:val="single" w:sz="4" w:space="0" w:color="auto"/>
              <w:left w:val="single" w:sz="4" w:space="0" w:color="auto"/>
              <w:bottom w:val="single" w:sz="4" w:space="0" w:color="auto"/>
              <w:right w:val="single" w:sz="4" w:space="0" w:color="auto"/>
            </w:tcBorders>
            <w:shd w:val="clear" w:color="auto" w:fill="FFFFFF"/>
            <w:hideMark/>
          </w:tcPr>
          <w:p w14:paraId="6DB90F67"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2 providers within 30 miles or 30 minutes.</w:t>
            </w:r>
          </w:p>
        </w:tc>
        <w:tc>
          <w:tcPr>
            <w:tcW w:w="1029" w:type="pct"/>
            <w:tcBorders>
              <w:top w:val="single" w:sz="4" w:space="0" w:color="auto"/>
              <w:left w:val="single" w:sz="4" w:space="0" w:color="auto"/>
              <w:bottom w:val="single" w:sz="4" w:space="0" w:color="auto"/>
              <w:right w:val="single" w:sz="4" w:space="0" w:color="auto"/>
            </w:tcBorders>
            <w:shd w:val="clear" w:color="auto" w:fill="FFFFFF"/>
            <w:hideMark/>
          </w:tcPr>
          <w:p w14:paraId="6F90E28B" w14:textId="77777777" w:rsidR="009C0605" w:rsidRPr="008C599F" w:rsidRDefault="009C0605" w:rsidP="006C57A5">
            <w:pPr>
              <w:jc w:val="right"/>
              <w:rPr>
                <w:rFonts w:ascii="Calibri Light" w:hAnsi="Calibri Light" w:cs="Calibri Light"/>
                <w:color w:val="000000"/>
                <w:sz w:val="22"/>
              </w:rPr>
            </w:pPr>
            <w:r w:rsidRPr="008C599F">
              <w:rPr>
                <w:rFonts w:ascii="Calibri Light" w:hAnsi="Calibri Light" w:cs="Calibri Light"/>
                <w:color w:val="000000"/>
                <w:sz w:val="22"/>
              </w:rPr>
              <w:t>14 out of 14</w:t>
            </w:r>
          </w:p>
          <w:p w14:paraId="244FDFB7" w14:textId="77777777" w:rsidR="009C0605" w:rsidRPr="008C599F" w:rsidRDefault="009C0605" w:rsidP="006C57A5">
            <w:pPr>
              <w:jc w:val="right"/>
              <w:rPr>
                <w:rFonts w:ascii="Calibri Light" w:hAnsi="Calibri Light" w:cs="Calibri Light"/>
                <w:sz w:val="22"/>
              </w:rPr>
            </w:pPr>
            <w:r w:rsidRPr="008C599F">
              <w:rPr>
                <w:rFonts w:ascii="Calibri Light" w:hAnsi="Calibri Light" w:cs="Calibri Light"/>
                <w:color w:val="000000"/>
                <w:sz w:val="22"/>
              </w:rPr>
              <w:t>(Met)</w:t>
            </w:r>
          </w:p>
        </w:tc>
      </w:tr>
      <w:tr w:rsidR="009C0605" w:rsidRPr="008C599F" w14:paraId="560DF6CD" w14:textId="77777777" w:rsidTr="006C57A5">
        <w:trPr>
          <w:trHeight w:val="20"/>
        </w:trPr>
        <w:tc>
          <w:tcPr>
            <w:tcW w:w="1211" w:type="pct"/>
            <w:tcBorders>
              <w:top w:val="single" w:sz="4" w:space="0" w:color="auto"/>
              <w:left w:val="single" w:sz="4" w:space="0" w:color="auto"/>
              <w:bottom w:val="single" w:sz="4" w:space="0" w:color="auto"/>
              <w:right w:val="single" w:sz="4" w:space="0" w:color="auto"/>
            </w:tcBorders>
            <w:shd w:val="clear" w:color="auto" w:fill="FFFFFF"/>
            <w:hideMark/>
          </w:tcPr>
          <w:p w14:paraId="4B5E4428"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Psychiatry</w:t>
            </w:r>
          </w:p>
        </w:tc>
        <w:tc>
          <w:tcPr>
            <w:tcW w:w="2760" w:type="pct"/>
            <w:tcBorders>
              <w:top w:val="single" w:sz="4" w:space="0" w:color="auto"/>
              <w:left w:val="single" w:sz="4" w:space="0" w:color="auto"/>
              <w:bottom w:val="single" w:sz="4" w:space="0" w:color="auto"/>
              <w:right w:val="single" w:sz="4" w:space="0" w:color="auto"/>
            </w:tcBorders>
            <w:shd w:val="clear" w:color="auto" w:fill="FFFFFF"/>
            <w:hideMark/>
          </w:tcPr>
          <w:p w14:paraId="7A697E6E"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2 providers within 30 miles or 30 minutes.</w:t>
            </w:r>
          </w:p>
        </w:tc>
        <w:tc>
          <w:tcPr>
            <w:tcW w:w="1029" w:type="pct"/>
            <w:tcBorders>
              <w:top w:val="single" w:sz="4" w:space="0" w:color="auto"/>
              <w:left w:val="single" w:sz="4" w:space="0" w:color="auto"/>
              <w:bottom w:val="single" w:sz="4" w:space="0" w:color="auto"/>
              <w:right w:val="single" w:sz="4" w:space="0" w:color="auto"/>
            </w:tcBorders>
            <w:shd w:val="clear" w:color="auto" w:fill="FFFFFF"/>
            <w:hideMark/>
          </w:tcPr>
          <w:p w14:paraId="461D69E1" w14:textId="77777777" w:rsidR="006C57A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 xml:space="preserve">13 out of 14 </w:t>
            </w:r>
          </w:p>
          <w:p w14:paraId="3C24423D" w14:textId="4D54B7D6" w:rsidR="009C0605" w:rsidRPr="008C599F" w:rsidRDefault="009C0605" w:rsidP="006C57A5">
            <w:pPr>
              <w:jc w:val="right"/>
              <w:rPr>
                <w:rFonts w:ascii="Calibri Light" w:hAnsi="Calibri Light" w:cs="Calibri Light"/>
                <w:sz w:val="22"/>
              </w:rPr>
            </w:pPr>
            <w:r w:rsidRPr="008C599F">
              <w:rPr>
                <w:rFonts w:ascii="Calibri Light" w:hAnsi="Calibri Light" w:cs="Calibri Light"/>
                <w:color w:val="FF0000"/>
                <w:sz w:val="22"/>
              </w:rPr>
              <w:t>(Partially Met)</w:t>
            </w:r>
          </w:p>
        </w:tc>
      </w:tr>
      <w:tr w:rsidR="009C0605" w:rsidRPr="008C599F" w14:paraId="167930AB" w14:textId="77777777" w:rsidTr="006C57A5">
        <w:trPr>
          <w:trHeight w:val="20"/>
        </w:trPr>
        <w:tc>
          <w:tcPr>
            <w:tcW w:w="1211" w:type="pct"/>
            <w:tcBorders>
              <w:top w:val="single" w:sz="4" w:space="0" w:color="auto"/>
              <w:left w:val="single" w:sz="4" w:space="0" w:color="auto"/>
              <w:bottom w:val="single" w:sz="4" w:space="0" w:color="auto"/>
              <w:right w:val="single" w:sz="4" w:space="0" w:color="auto"/>
            </w:tcBorders>
            <w:shd w:val="clear" w:color="auto" w:fill="FFFFFF"/>
            <w:hideMark/>
          </w:tcPr>
          <w:p w14:paraId="70C1EBBD"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Psychology</w:t>
            </w:r>
          </w:p>
        </w:tc>
        <w:tc>
          <w:tcPr>
            <w:tcW w:w="2760" w:type="pct"/>
            <w:tcBorders>
              <w:top w:val="single" w:sz="4" w:space="0" w:color="auto"/>
              <w:left w:val="single" w:sz="4" w:space="0" w:color="auto"/>
              <w:bottom w:val="single" w:sz="4" w:space="0" w:color="auto"/>
              <w:right w:val="single" w:sz="4" w:space="0" w:color="auto"/>
            </w:tcBorders>
            <w:shd w:val="clear" w:color="auto" w:fill="FFFFFF"/>
            <w:hideMark/>
          </w:tcPr>
          <w:p w14:paraId="5A7DA69F"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2 providers within 30 miles or 30 minutes.</w:t>
            </w:r>
          </w:p>
        </w:tc>
        <w:tc>
          <w:tcPr>
            <w:tcW w:w="1029" w:type="pct"/>
            <w:tcBorders>
              <w:top w:val="single" w:sz="4" w:space="0" w:color="auto"/>
              <w:left w:val="single" w:sz="4" w:space="0" w:color="auto"/>
              <w:bottom w:val="single" w:sz="4" w:space="0" w:color="auto"/>
              <w:right w:val="single" w:sz="4" w:space="0" w:color="auto"/>
            </w:tcBorders>
            <w:shd w:val="clear" w:color="auto" w:fill="FFFFFF"/>
            <w:hideMark/>
          </w:tcPr>
          <w:p w14:paraId="452072D1" w14:textId="77777777" w:rsidR="006C57A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 xml:space="preserve">13 out of 14 </w:t>
            </w:r>
          </w:p>
          <w:p w14:paraId="216E106F" w14:textId="0897DDB1" w:rsidR="009C0605" w:rsidRPr="008C599F" w:rsidRDefault="009C0605" w:rsidP="006C57A5">
            <w:pPr>
              <w:jc w:val="right"/>
              <w:rPr>
                <w:rFonts w:ascii="Calibri Light" w:hAnsi="Calibri Light" w:cs="Calibri Light"/>
                <w:sz w:val="22"/>
              </w:rPr>
            </w:pPr>
            <w:r w:rsidRPr="008C599F">
              <w:rPr>
                <w:rFonts w:ascii="Calibri Light" w:hAnsi="Calibri Light" w:cs="Calibri Light"/>
                <w:color w:val="FF0000"/>
                <w:sz w:val="22"/>
              </w:rPr>
              <w:t>(Partially Met)</w:t>
            </w:r>
          </w:p>
        </w:tc>
      </w:tr>
      <w:tr w:rsidR="009C0605" w:rsidRPr="008C599F" w14:paraId="50ABA291" w14:textId="77777777" w:rsidTr="006C57A5">
        <w:trPr>
          <w:trHeight w:val="20"/>
        </w:trPr>
        <w:tc>
          <w:tcPr>
            <w:tcW w:w="1211" w:type="pct"/>
            <w:tcBorders>
              <w:top w:val="single" w:sz="4" w:space="0" w:color="auto"/>
              <w:left w:val="single" w:sz="4" w:space="0" w:color="auto"/>
              <w:bottom w:val="single" w:sz="4" w:space="0" w:color="auto"/>
              <w:right w:val="single" w:sz="4" w:space="0" w:color="auto"/>
            </w:tcBorders>
            <w:shd w:val="clear" w:color="auto" w:fill="FFFFFF"/>
            <w:hideMark/>
          </w:tcPr>
          <w:p w14:paraId="424CC864"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Psych APN</w:t>
            </w:r>
          </w:p>
        </w:tc>
        <w:tc>
          <w:tcPr>
            <w:tcW w:w="2760" w:type="pct"/>
            <w:tcBorders>
              <w:top w:val="single" w:sz="4" w:space="0" w:color="auto"/>
              <w:left w:val="single" w:sz="4" w:space="0" w:color="auto"/>
              <w:bottom w:val="single" w:sz="4" w:space="0" w:color="auto"/>
              <w:right w:val="single" w:sz="4" w:space="0" w:color="auto"/>
            </w:tcBorders>
            <w:shd w:val="clear" w:color="auto" w:fill="FFFFFF"/>
            <w:hideMark/>
          </w:tcPr>
          <w:p w14:paraId="16B08DFB"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2 providers within 30 miles or 30 minutes.</w:t>
            </w:r>
          </w:p>
        </w:tc>
        <w:tc>
          <w:tcPr>
            <w:tcW w:w="1029" w:type="pct"/>
            <w:tcBorders>
              <w:top w:val="single" w:sz="4" w:space="0" w:color="auto"/>
              <w:left w:val="single" w:sz="4" w:space="0" w:color="auto"/>
              <w:bottom w:val="single" w:sz="4" w:space="0" w:color="auto"/>
              <w:right w:val="single" w:sz="4" w:space="0" w:color="auto"/>
            </w:tcBorders>
            <w:shd w:val="clear" w:color="auto" w:fill="FFFFFF"/>
            <w:hideMark/>
          </w:tcPr>
          <w:p w14:paraId="38F843E4" w14:textId="77777777" w:rsidR="006C57A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 xml:space="preserve">13 out of 14 </w:t>
            </w:r>
          </w:p>
          <w:p w14:paraId="0E438E02" w14:textId="73665C85" w:rsidR="009C0605" w:rsidRPr="008C599F" w:rsidRDefault="009C0605" w:rsidP="006C57A5">
            <w:pPr>
              <w:jc w:val="right"/>
              <w:rPr>
                <w:rFonts w:ascii="Calibri Light" w:hAnsi="Calibri Light" w:cs="Calibri Light"/>
                <w:sz w:val="22"/>
              </w:rPr>
            </w:pPr>
            <w:r w:rsidRPr="008C599F">
              <w:rPr>
                <w:rFonts w:ascii="Calibri Light" w:hAnsi="Calibri Light" w:cs="Calibri Light"/>
                <w:color w:val="FF0000"/>
                <w:sz w:val="22"/>
              </w:rPr>
              <w:t>(Partially Met)</w:t>
            </w:r>
          </w:p>
        </w:tc>
      </w:tr>
      <w:tr w:rsidR="009C0605" w:rsidRPr="008C599F" w14:paraId="03C569B7" w14:textId="77777777" w:rsidTr="006C57A5">
        <w:trPr>
          <w:trHeight w:val="20"/>
        </w:trPr>
        <w:tc>
          <w:tcPr>
            <w:tcW w:w="1211" w:type="pct"/>
            <w:tcBorders>
              <w:top w:val="single" w:sz="4" w:space="0" w:color="auto"/>
              <w:left w:val="single" w:sz="4" w:space="0" w:color="auto"/>
              <w:bottom w:val="single" w:sz="4" w:space="0" w:color="auto"/>
              <w:right w:val="single" w:sz="4" w:space="0" w:color="auto"/>
            </w:tcBorders>
            <w:shd w:val="clear" w:color="auto" w:fill="FFFFFF"/>
            <w:hideMark/>
          </w:tcPr>
          <w:p w14:paraId="63886539"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Opioid Treatment Programs</w:t>
            </w:r>
          </w:p>
        </w:tc>
        <w:tc>
          <w:tcPr>
            <w:tcW w:w="2760" w:type="pct"/>
            <w:tcBorders>
              <w:top w:val="single" w:sz="4" w:space="0" w:color="auto"/>
              <w:left w:val="single" w:sz="4" w:space="0" w:color="auto"/>
              <w:bottom w:val="single" w:sz="4" w:space="0" w:color="auto"/>
              <w:right w:val="single" w:sz="4" w:space="0" w:color="auto"/>
            </w:tcBorders>
            <w:shd w:val="clear" w:color="auto" w:fill="FFFFFF"/>
            <w:hideMark/>
          </w:tcPr>
          <w:p w14:paraId="02A01FAA"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2 providers within 30 miles or 30 minutes.</w:t>
            </w:r>
          </w:p>
        </w:tc>
        <w:tc>
          <w:tcPr>
            <w:tcW w:w="1029" w:type="pct"/>
            <w:tcBorders>
              <w:top w:val="single" w:sz="4" w:space="0" w:color="auto"/>
              <w:left w:val="single" w:sz="4" w:space="0" w:color="auto"/>
              <w:bottom w:val="single" w:sz="4" w:space="0" w:color="auto"/>
              <w:right w:val="single" w:sz="4" w:space="0" w:color="auto"/>
            </w:tcBorders>
            <w:shd w:val="clear" w:color="auto" w:fill="FFFFFF"/>
            <w:hideMark/>
          </w:tcPr>
          <w:p w14:paraId="53EB7C12" w14:textId="77777777" w:rsidR="009C0605" w:rsidRPr="008C599F" w:rsidRDefault="009C0605" w:rsidP="006C57A5">
            <w:pPr>
              <w:jc w:val="right"/>
              <w:rPr>
                <w:rFonts w:ascii="Calibri Light" w:hAnsi="Calibri Light" w:cs="Calibri Light"/>
                <w:color w:val="000000"/>
                <w:sz w:val="22"/>
              </w:rPr>
            </w:pPr>
            <w:r w:rsidRPr="008C599F">
              <w:rPr>
                <w:rFonts w:ascii="Calibri Light" w:hAnsi="Calibri Light" w:cs="Calibri Light"/>
                <w:color w:val="000000"/>
                <w:sz w:val="22"/>
              </w:rPr>
              <w:t>14 out of 14</w:t>
            </w:r>
          </w:p>
          <w:p w14:paraId="0C03AB0B" w14:textId="77777777" w:rsidR="009C0605" w:rsidRPr="008C599F" w:rsidRDefault="009C0605" w:rsidP="006C57A5">
            <w:pPr>
              <w:jc w:val="right"/>
              <w:rPr>
                <w:rFonts w:ascii="Calibri Light" w:hAnsi="Calibri Light" w:cs="Calibri Light"/>
                <w:sz w:val="22"/>
              </w:rPr>
            </w:pPr>
            <w:r w:rsidRPr="008C599F">
              <w:rPr>
                <w:rFonts w:ascii="Calibri Light" w:hAnsi="Calibri Light" w:cs="Calibri Light"/>
                <w:color w:val="000000"/>
                <w:sz w:val="22"/>
              </w:rPr>
              <w:t>(Met)</w:t>
            </w:r>
          </w:p>
        </w:tc>
      </w:tr>
      <w:tr w:rsidR="009C0605" w:rsidRPr="008C599F" w14:paraId="31DE9CDE" w14:textId="77777777" w:rsidTr="006C57A5">
        <w:trPr>
          <w:trHeight w:val="20"/>
        </w:trPr>
        <w:tc>
          <w:tcPr>
            <w:tcW w:w="1211" w:type="pct"/>
            <w:tcBorders>
              <w:top w:val="single" w:sz="4" w:space="0" w:color="auto"/>
              <w:left w:val="single" w:sz="4" w:space="0" w:color="auto"/>
              <w:bottom w:val="single" w:sz="4" w:space="0" w:color="auto"/>
              <w:right w:val="single" w:sz="4" w:space="0" w:color="auto"/>
            </w:tcBorders>
            <w:shd w:val="clear" w:color="auto" w:fill="FFFFFF"/>
            <w:hideMark/>
          </w:tcPr>
          <w:p w14:paraId="4775451B"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Applied Behavior Analysis</w:t>
            </w:r>
          </w:p>
        </w:tc>
        <w:tc>
          <w:tcPr>
            <w:tcW w:w="2760" w:type="pct"/>
            <w:tcBorders>
              <w:top w:val="single" w:sz="4" w:space="0" w:color="auto"/>
              <w:left w:val="single" w:sz="4" w:space="0" w:color="auto"/>
              <w:bottom w:val="single" w:sz="4" w:space="0" w:color="auto"/>
              <w:right w:val="single" w:sz="4" w:space="0" w:color="auto"/>
            </w:tcBorders>
            <w:shd w:val="clear" w:color="auto" w:fill="FFFFFF"/>
            <w:hideMark/>
          </w:tcPr>
          <w:p w14:paraId="78E8FC6A"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2 providers within 30 miles or 30 minutes.</w:t>
            </w:r>
          </w:p>
        </w:tc>
        <w:tc>
          <w:tcPr>
            <w:tcW w:w="1029" w:type="pct"/>
            <w:tcBorders>
              <w:top w:val="single" w:sz="4" w:space="0" w:color="auto"/>
              <w:left w:val="single" w:sz="4" w:space="0" w:color="auto"/>
              <w:bottom w:val="single" w:sz="4" w:space="0" w:color="auto"/>
              <w:right w:val="single" w:sz="4" w:space="0" w:color="auto"/>
            </w:tcBorders>
            <w:shd w:val="clear" w:color="auto" w:fill="FFFFFF"/>
            <w:hideMark/>
          </w:tcPr>
          <w:p w14:paraId="2BA1B6E6" w14:textId="77777777" w:rsidR="006C57A5" w:rsidRPr="008C599F" w:rsidRDefault="009C0605" w:rsidP="006C57A5">
            <w:pPr>
              <w:jc w:val="right"/>
              <w:rPr>
                <w:rFonts w:ascii="Calibri Light" w:hAnsi="Calibri Light" w:cs="Calibri Light"/>
                <w:color w:val="FF0000"/>
                <w:sz w:val="22"/>
              </w:rPr>
            </w:pPr>
            <w:r w:rsidRPr="008C599F">
              <w:rPr>
                <w:rFonts w:ascii="Calibri Light" w:hAnsi="Calibri Light" w:cs="Calibri Light"/>
                <w:color w:val="FF0000"/>
                <w:sz w:val="22"/>
              </w:rPr>
              <w:t xml:space="preserve">13 out of 14 </w:t>
            </w:r>
          </w:p>
          <w:p w14:paraId="1D286605" w14:textId="0CEAED63" w:rsidR="009C0605" w:rsidRPr="008C599F" w:rsidRDefault="009C0605" w:rsidP="006C57A5">
            <w:pPr>
              <w:jc w:val="right"/>
              <w:rPr>
                <w:rFonts w:ascii="Calibri Light" w:hAnsi="Calibri Light" w:cs="Calibri Light"/>
                <w:b/>
                <w:bCs/>
                <w:sz w:val="22"/>
              </w:rPr>
            </w:pPr>
            <w:r w:rsidRPr="008C599F">
              <w:rPr>
                <w:rFonts w:ascii="Calibri Light" w:hAnsi="Calibri Light" w:cs="Calibri Light"/>
                <w:color w:val="FF0000"/>
                <w:sz w:val="22"/>
              </w:rPr>
              <w:t>(Partially Met)</w:t>
            </w:r>
          </w:p>
        </w:tc>
      </w:tr>
    </w:tbl>
    <w:p w14:paraId="4434BC53" w14:textId="20AFA408" w:rsidR="009C0605" w:rsidRPr="008C599F" w:rsidRDefault="006C57A5" w:rsidP="009C0605">
      <w:pPr>
        <w:rPr>
          <w:rFonts w:ascii="Calibri Light" w:hAnsi="Calibri Light" w:cs="Calibri Light"/>
          <w:sz w:val="20"/>
          <w:szCs w:val="20"/>
        </w:rPr>
      </w:pPr>
      <w:r w:rsidRPr="008C599F">
        <w:rPr>
          <w:rFonts w:ascii="Calibri Light" w:hAnsi="Calibri Light" w:cs="Calibri Light"/>
          <w:sz w:val="20"/>
          <w:szCs w:val="20"/>
          <w:vertAlign w:val="superscript"/>
        </w:rPr>
        <w:t>1</w:t>
      </w:r>
      <w:r w:rsidRPr="008C599F">
        <w:rPr>
          <w:rFonts w:ascii="Calibri Light" w:hAnsi="Calibri Light" w:cs="Calibri Light"/>
          <w:sz w:val="20"/>
          <w:szCs w:val="20"/>
        </w:rPr>
        <w:t xml:space="preserve"> </w:t>
      </w:r>
      <w:r w:rsidR="009C0605" w:rsidRPr="008C599F">
        <w:rPr>
          <w:rFonts w:ascii="Calibri Light" w:hAnsi="Calibri Light" w:cs="Calibri Light"/>
          <w:sz w:val="20"/>
          <w:szCs w:val="20"/>
        </w:rPr>
        <w:t>Black text indicates met; red text indicates partially met.</w:t>
      </w:r>
    </w:p>
    <w:p w14:paraId="54639DAD" w14:textId="1E6EBF6A" w:rsidR="006C57A5" w:rsidRPr="008C599F" w:rsidRDefault="006C57A5" w:rsidP="009C0605">
      <w:pPr>
        <w:rPr>
          <w:rFonts w:ascii="Calibri Light" w:hAnsi="Calibri Light" w:cs="Calibri Light"/>
          <w:sz w:val="20"/>
          <w:szCs w:val="20"/>
        </w:rPr>
      </w:pPr>
      <w:r w:rsidRPr="008C599F">
        <w:rPr>
          <w:rFonts w:ascii="Calibri Light" w:hAnsi="Calibri Light" w:cs="Calibri Light"/>
          <w:sz w:val="20"/>
          <w:szCs w:val="20"/>
        </w:rPr>
        <w:t>MBHP: Massachusetts Behavioral Health Partnership</w:t>
      </w:r>
      <w:r w:rsidR="007C6725" w:rsidRPr="008C599F">
        <w:rPr>
          <w:rFonts w:ascii="Calibri Light" w:hAnsi="Calibri Light" w:cs="Calibri Light"/>
          <w:sz w:val="20"/>
          <w:szCs w:val="20"/>
        </w:rPr>
        <w:t>; APN: advanced practice nurse</w:t>
      </w:r>
      <w:r w:rsidRPr="008C599F">
        <w:rPr>
          <w:rFonts w:ascii="Calibri Light" w:hAnsi="Calibri Light" w:cs="Calibri Light"/>
          <w:sz w:val="20"/>
          <w:szCs w:val="20"/>
        </w:rPr>
        <w:t>.</w:t>
      </w:r>
    </w:p>
    <w:p w14:paraId="726324E7" w14:textId="77777777" w:rsidR="006C57A5" w:rsidRPr="008C599F" w:rsidRDefault="006C57A5">
      <w:pPr>
        <w:spacing w:after="200" w:line="276" w:lineRule="auto"/>
        <w:rPr>
          <w:rFonts w:ascii="Calibri Light" w:hAnsi="Calibri Light" w:cs="Calibri Light"/>
          <w:sz w:val="20"/>
          <w:szCs w:val="20"/>
        </w:rPr>
      </w:pPr>
      <w:r w:rsidRPr="008C599F">
        <w:rPr>
          <w:rFonts w:ascii="Calibri Light" w:hAnsi="Calibri Light" w:cs="Calibri Light"/>
          <w:sz w:val="20"/>
          <w:szCs w:val="20"/>
        </w:rPr>
        <w:br w:type="page"/>
      </w:r>
    </w:p>
    <w:p w14:paraId="770CA4AE" w14:textId="72761490" w:rsidR="009C0605" w:rsidRPr="008C599F" w:rsidRDefault="009C0605" w:rsidP="009C0605">
      <w:pPr>
        <w:pStyle w:val="Caption"/>
        <w:rPr>
          <w:rFonts w:ascii="Calibri Light" w:hAnsi="Calibri Light" w:cs="Calibri Light"/>
        </w:rPr>
      </w:pPr>
      <w:bookmarkStart w:id="219" w:name="_Toc163557441"/>
      <w:bookmarkStart w:id="220" w:name="_Toc188306375"/>
      <w:bookmarkStart w:id="221" w:name="_Toc192537051"/>
      <w:r w:rsidRPr="008C599F">
        <w:rPr>
          <w:rFonts w:ascii="Calibri Light" w:hAnsi="Calibri Light" w:cs="Calibri Light"/>
        </w:rPr>
        <w:lastRenderedPageBreak/>
        <w:t xml:space="preserve">Table </w:t>
      </w:r>
      <w:r w:rsidRPr="008C599F">
        <w:rPr>
          <w:rFonts w:ascii="Calibri Light" w:hAnsi="Calibri Light" w:cs="Calibri Light"/>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rPr>
        <w:fldChar w:fldCharType="separate"/>
      </w:r>
      <w:r w:rsidR="00FD7A22" w:rsidRPr="008C599F">
        <w:rPr>
          <w:rFonts w:ascii="Calibri Light" w:hAnsi="Calibri Light" w:cs="Calibri Light"/>
        </w:rPr>
        <w:t>17</w:t>
      </w:r>
      <w:r w:rsidRPr="008C599F">
        <w:rPr>
          <w:rFonts w:ascii="Calibri Light" w:hAnsi="Calibri Light" w:cs="Calibri Light"/>
        </w:rPr>
        <w:fldChar w:fldCharType="end"/>
      </w:r>
      <w:r w:rsidRPr="008C599F">
        <w:rPr>
          <w:rFonts w:ascii="Calibri Light" w:hAnsi="Calibri Light" w:cs="Calibri Light"/>
        </w:rPr>
        <w:t xml:space="preserve">: Counties with Adequate Network of </w:t>
      </w:r>
      <w:bookmarkEnd w:id="219"/>
      <w:r w:rsidRPr="008C599F">
        <w:rPr>
          <w:rFonts w:ascii="Calibri Light" w:hAnsi="Calibri Light" w:cs="Calibri Light"/>
        </w:rPr>
        <w:t>B</w:t>
      </w:r>
      <w:r w:rsidR="0069005A" w:rsidRPr="008C599F">
        <w:rPr>
          <w:rFonts w:ascii="Calibri Light" w:hAnsi="Calibri Light" w:cs="Calibri Light"/>
        </w:rPr>
        <w:t xml:space="preserve">ehavioral </w:t>
      </w:r>
      <w:r w:rsidRPr="008C599F">
        <w:rPr>
          <w:rFonts w:ascii="Calibri Light" w:hAnsi="Calibri Light" w:cs="Calibri Light"/>
        </w:rPr>
        <w:t>H</w:t>
      </w:r>
      <w:r w:rsidR="0069005A" w:rsidRPr="008C599F">
        <w:rPr>
          <w:rFonts w:ascii="Calibri Light" w:hAnsi="Calibri Light" w:cs="Calibri Light"/>
        </w:rPr>
        <w:t>ealth</w:t>
      </w:r>
      <w:r w:rsidRPr="008C599F">
        <w:rPr>
          <w:rFonts w:ascii="Calibri Light" w:hAnsi="Calibri Light" w:cs="Calibri Light"/>
        </w:rPr>
        <w:t xml:space="preserve"> Intensive Community Treatment</w:t>
      </w:r>
      <w:bookmarkEnd w:id="220"/>
      <w:bookmarkEnd w:id="221"/>
    </w:p>
    <w:tbl>
      <w:tblPr>
        <w:tblStyle w:val="TableGrid"/>
        <w:tblW w:w="4968" w:type="pct"/>
        <w:tblLook w:val="04A0" w:firstRow="1" w:lastRow="0" w:firstColumn="1" w:lastColumn="0" w:noHBand="0" w:noVBand="1"/>
      </w:tblPr>
      <w:tblGrid>
        <w:gridCol w:w="2695"/>
        <w:gridCol w:w="5817"/>
        <w:gridCol w:w="2209"/>
      </w:tblGrid>
      <w:tr w:rsidR="009C0605" w:rsidRPr="008C599F" w14:paraId="1865EB4E" w14:textId="77777777" w:rsidTr="0069005A">
        <w:trPr>
          <w:trHeight w:val="21"/>
          <w:tblHeader/>
        </w:trPr>
        <w:tc>
          <w:tcPr>
            <w:tcW w:w="1257"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3B16A1B8"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b/>
                <w:bCs/>
                <w:color w:val="FFFFFF"/>
                <w:sz w:val="22"/>
              </w:rPr>
              <w:t>Provider Type</w:t>
            </w:r>
          </w:p>
        </w:tc>
        <w:tc>
          <w:tcPr>
            <w:tcW w:w="2713" w:type="pct"/>
            <w:tcBorders>
              <w:top w:val="single" w:sz="4" w:space="0" w:color="auto"/>
              <w:left w:val="single" w:sz="4" w:space="0" w:color="auto"/>
              <w:bottom w:val="single" w:sz="4" w:space="0" w:color="auto"/>
              <w:right w:val="single" w:sz="4" w:space="0" w:color="C1C1C1"/>
            </w:tcBorders>
            <w:shd w:val="clear" w:color="auto" w:fill="5F497A"/>
            <w:vAlign w:val="bottom"/>
            <w:hideMark/>
          </w:tcPr>
          <w:p w14:paraId="6E46E915" w14:textId="77777777" w:rsidR="009C0605" w:rsidRPr="008C599F" w:rsidRDefault="009C0605">
            <w:pPr>
              <w:jc w:val="center"/>
              <w:rPr>
                <w:rFonts w:ascii="Calibri Light" w:hAnsi="Calibri Light" w:cs="Calibri Light"/>
                <w:color w:val="000000"/>
                <w:sz w:val="22"/>
                <w:vertAlign w:val="superscript"/>
              </w:rPr>
            </w:pPr>
            <w:r w:rsidRPr="008C599F">
              <w:rPr>
                <w:rFonts w:ascii="Calibri Light" w:hAnsi="Calibri Light" w:cs="Calibri Light"/>
                <w:b/>
                <w:bCs/>
                <w:color w:val="FFFFFF"/>
                <w:sz w:val="22"/>
              </w:rPr>
              <w:t>Standard– 90% of Covered Individuals in a County Have Access</w:t>
            </w:r>
          </w:p>
        </w:tc>
        <w:tc>
          <w:tcPr>
            <w:tcW w:w="1030"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3168B148" w14:textId="77777777" w:rsidR="009C0605" w:rsidRPr="008C599F" w:rsidRDefault="009C0605">
            <w:pPr>
              <w:jc w:val="center"/>
              <w:rPr>
                <w:rFonts w:ascii="Calibri Light" w:hAnsi="Calibri Light" w:cs="Calibri Light"/>
                <w:b/>
                <w:bCs/>
                <w:color w:val="000000"/>
                <w:sz w:val="22"/>
              </w:rPr>
            </w:pPr>
            <w:r w:rsidRPr="008C599F">
              <w:rPr>
                <w:rFonts w:ascii="Calibri Light" w:hAnsi="Calibri Light" w:cs="Calibri Light"/>
                <w:b/>
                <w:bCs/>
                <w:color w:val="FFFFFF" w:themeColor="background1"/>
                <w:sz w:val="22"/>
              </w:rPr>
              <w:t>MBHP</w:t>
            </w:r>
          </w:p>
        </w:tc>
      </w:tr>
      <w:tr w:rsidR="009C0605" w:rsidRPr="008C599F" w14:paraId="1F24B7D7" w14:textId="77777777" w:rsidTr="0069005A">
        <w:trPr>
          <w:trHeight w:val="21"/>
        </w:trPr>
        <w:tc>
          <w:tcPr>
            <w:tcW w:w="1257" w:type="pct"/>
            <w:tcBorders>
              <w:top w:val="single" w:sz="4" w:space="0" w:color="auto"/>
              <w:left w:val="single" w:sz="4" w:space="0" w:color="auto"/>
              <w:bottom w:val="single" w:sz="4" w:space="0" w:color="auto"/>
              <w:right w:val="single" w:sz="4" w:space="0" w:color="auto"/>
            </w:tcBorders>
            <w:shd w:val="clear" w:color="auto" w:fill="FFFFFF"/>
            <w:hideMark/>
          </w:tcPr>
          <w:p w14:paraId="1900C224"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In-Home Behavioral Services</w:t>
            </w:r>
          </w:p>
        </w:tc>
        <w:tc>
          <w:tcPr>
            <w:tcW w:w="2713" w:type="pct"/>
            <w:tcBorders>
              <w:top w:val="single" w:sz="4" w:space="0" w:color="auto"/>
              <w:left w:val="single" w:sz="4" w:space="0" w:color="auto"/>
              <w:bottom w:val="single" w:sz="4" w:space="0" w:color="auto"/>
              <w:right w:val="single" w:sz="4" w:space="0" w:color="auto"/>
            </w:tcBorders>
            <w:shd w:val="clear" w:color="auto" w:fill="FFFFFF"/>
            <w:hideMark/>
          </w:tcPr>
          <w:p w14:paraId="4D249866"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2 providers within 30 miles or 30 minutes.</w:t>
            </w:r>
          </w:p>
        </w:tc>
        <w:tc>
          <w:tcPr>
            <w:tcW w:w="1030" w:type="pct"/>
            <w:tcBorders>
              <w:top w:val="single" w:sz="4" w:space="0" w:color="auto"/>
              <w:left w:val="single" w:sz="4" w:space="0" w:color="auto"/>
              <w:bottom w:val="single" w:sz="4" w:space="0" w:color="auto"/>
              <w:right w:val="single" w:sz="4" w:space="0" w:color="auto"/>
            </w:tcBorders>
            <w:shd w:val="clear" w:color="auto" w:fill="FFFFFF"/>
            <w:hideMark/>
          </w:tcPr>
          <w:p w14:paraId="72C0AEA7" w14:textId="77777777" w:rsidR="0069005A" w:rsidRPr="008C599F" w:rsidRDefault="009C0605" w:rsidP="0069005A">
            <w:pPr>
              <w:jc w:val="right"/>
              <w:rPr>
                <w:rFonts w:ascii="Calibri Light" w:hAnsi="Calibri Light" w:cs="Calibri Light"/>
                <w:color w:val="FF0000"/>
                <w:sz w:val="22"/>
              </w:rPr>
            </w:pPr>
            <w:r w:rsidRPr="008C599F">
              <w:rPr>
                <w:rFonts w:ascii="Calibri Light" w:hAnsi="Calibri Light" w:cs="Calibri Light"/>
                <w:color w:val="FF0000"/>
                <w:sz w:val="22"/>
              </w:rPr>
              <w:t xml:space="preserve">11 out of 14 </w:t>
            </w:r>
          </w:p>
          <w:p w14:paraId="0FF7592C" w14:textId="07FF9340" w:rsidR="009C0605" w:rsidRPr="008C599F" w:rsidRDefault="009C0605" w:rsidP="0069005A">
            <w:pPr>
              <w:jc w:val="right"/>
              <w:rPr>
                <w:rFonts w:ascii="Calibri Light" w:hAnsi="Calibri Light" w:cs="Calibri Light"/>
                <w:sz w:val="22"/>
              </w:rPr>
            </w:pPr>
            <w:r w:rsidRPr="008C599F">
              <w:rPr>
                <w:rFonts w:ascii="Calibri Light" w:hAnsi="Calibri Light" w:cs="Calibri Light"/>
                <w:color w:val="FF0000"/>
                <w:sz w:val="22"/>
              </w:rPr>
              <w:t>(Partially Met)</w:t>
            </w:r>
          </w:p>
        </w:tc>
      </w:tr>
      <w:tr w:rsidR="009C0605" w:rsidRPr="008C599F" w14:paraId="37914429" w14:textId="77777777" w:rsidTr="0069005A">
        <w:trPr>
          <w:trHeight w:val="21"/>
        </w:trPr>
        <w:tc>
          <w:tcPr>
            <w:tcW w:w="1257" w:type="pct"/>
            <w:tcBorders>
              <w:top w:val="single" w:sz="4" w:space="0" w:color="auto"/>
              <w:left w:val="single" w:sz="4" w:space="0" w:color="auto"/>
              <w:bottom w:val="single" w:sz="4" w:space="0" w:color="auto"/>
              <w:right w:val="single" w:sz="4" w:space="0" w:color="auto"/>
            </w:tcBorders>
            <w:shd w:val="clear" w:color="auto" w:fill="FFFFFF"/>
            <w:hideMark/>
          </w:tcPr>
          <w:p w14:paraId="5EAD7830"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In-Home Therapy Services</w:t>
            </w:r>
          </w:p>
        </w:tc>
        <w:tc>
          <w:tcPr>
            <w:tcW w:w="2713" w:type="pct"/>
            <w:tcBorders>
              <w:top w:val="single" w:sz="4" w:space="0" w:color="auto"/>
              <w:left w:val="single" w:sz="4" w:space="0" w:color="auto"/>
              <w:bottom w:val="single" w:sz="4" w:space="0" w:color="auto"/>
              <w:right w:val="single" w:sz="4" w:space="0" w:color="auto"/>
            </w:tcBorders>
            <w:shd w:val="clear" w:color="auto" w:fill="FFFFFF"/>
            <w:hideMark/>
          </w:tcPr>
          <w:p w14:paraId="3FE8B569"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2 providers within 30 miles or 30 minutes.</w:t>
            </w:r>
          </w:p>
        </w:tc>
        <w:tc>
          <w:tcPr>
            <w:tcW w:w="1030" w:type="pct"/>
            <w:tcBorders>
              <w:top w:val="single" w:sz="4" w:space="0" w:color="auto"/>
              <w:left w:val="single" w:sz="4" w:space="0" w:color="auto"/>
              <w:bottom w:val="single" w:sz="4" w:space="0" w:color="auto"/>
              <w:right w:val="single" w:sz="4" w:space="0" w:color="auto"/>
            </w:tcBorders>
            <w:shd w:val="clear" w:color="auto" w:fill="FFFFFF"/>
            <w:hideMark/>
          </w:tcPr>
          <w:p w14:paraId="247AB8BA" w14:textId="77777777" w:rsidR="0069005A" w:rsidRPr="008C599F" w:rsidRDefault="009C0605" w:rsidP="0069005A">
            <w:pPr>
              <w:jc w:val="right"/>
              <w:rPr>
                <w:rFonts w:ascii="Calibri Light" w:hAnsi="Calibri Light" w:cs="Calibri Light"/>
                <w:color w:val="FF0000"/>
                <w:sz w:val="22"/>
              </w:rPr>
            </w:pPr>
            <w:r w:rsidRPr="008C599F">
              <w:rPr>
                <w:rFonts w:ascii="Calibri Light" w:hAnsi="Calibri Light" w:cs="Calibri Light"/>
                <w:color w:val="FF0000"/>
                <w:sz w:val="22"/>
              </w:rPr>
              <w:t xml:space="preserve">13 out of 14 </w:t>
            </w:r>
          </w:p>
          <w:p w14:paraId="5D844D2B" w14:textId="4EFB9472" w:rsidR="009C0605" w:rsidRPr="008C599F" w:rsidRDefault="009C0605" w:rsidP="0069005A">
            <w:pPr>
              <w:jc w:val="right"/>
              <w:rPr>
                <w:rFonts w:ascii="Calibri Light" w:hAnsi="Calibri Light" w:cs="Calibri Light"/>
                <w:sz w:val="22"/>
              </w:rPr>
            </w:pPr>
            <w:r w:rsidRPr="008C599F">
              <w:rPr>
                <w:rFonts w:ascii="Calibri Light" w:hAnsi="Calibri Light" w:cs="Calibri Light"/>
                <w:color w:val="FF0000"/>
                <w:sz w:val="22"/>
              </w:rPr>
              <w:t>(Partially Met)</w:t>
            </w:r>
          </w:p>
        </w:tc>
      </w:tr>
      <w:tr w:rsidR="009C0605" w:rsidRPr="008C599F" w14:paraId="2FB54F8F" w14:textId="77777777" w:rsidTr="0069005A">
        <w:trPr>
          <w:trHeight w:val="21"/>
        </w:trPr>
        <w:tc>
          <w:tcPr>
            <w:tcW w:w="1257" w:type="pct"/>
            <w:tcBorders>
              <w:top w:val="single" w:sz="4" w:space="0" w:color="auto"/>
              <w:left w:val="single" w:sz="4" w:space="0" w:color="auto"/>
              <w:bottom w:val="single" w:sz="4" w:space="0" w:color="auto"/>
              <w:right w:val="single" w:sz="4" w:space="0" w:color="auto"/>
            </w:tcBorders>
            <w:shd w:val="clear" w:color="auto" w:fill="FFFFFF"/>
            <w:hideMark/>
          </w:tcPr>
          <w:p w14:paraId="5AF0B50E"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Therapeutic Mentoring Services</w:t>
            </w:r>
          </w:p>
        </w:tc>
        <w:tc>
          <w:tcPr>
            <w:tcW w:w="2713" w:type="pct"/>
            <w:tcBorders>
              <w:top w:val="single" w:sz="4" w:space="0" w:color="auto"/>
              <w:left w:val="single" w:sz="4" w:space="0" w:color="auto"/>
              <w:bottom w:val="single" w:sz="4" w:space="0" w:color="auto"/>
              <w:right w:val="single" w:sz="4" w:space="0" w:color="auto"/>
            </w:tcBorders>
            <w:shd w:val="clear" w:color="auto" w:fill="FFFFFF"/>
            <w:hideMark/>
          </w:tcPr>
          <w:p w14:paraId="5F5EC3F5" w14:textId="77777777" w:rsidR="009C0605" w:rsidRPr="008C599F" w:rsidRDefault="009C0605">
            <w:pPr>
              <w:jc w:val="left"/>
              <w:rPr>
                <w:rFonts w:ascii="Calibri Light" w:hAnsi="Calibri Light" w:cs="Calibri Light"/>
                <w:sz w:val="22"/>
              </w:rPr>
            </w:pPr>
            <w:r w:rsidRPr="008C599F">
              <w:rPr>
                <w:rFonts w:ascii="Calibri Light" w:hAnsi="Calibri Light" w:cs="Calibri Light"/>
                <w:color w:val="000000"/>
                <w:sz w:val="22"/>
              </w:rPr>
              <w:t>2 providers within 30 miles or 30 minutes.</w:t>
            </w:r>
          </w:p>
        </w:tc>
        <w:tc>
          <w:tcPr>
            <w:tcW w:w="1030" w:type="pct"/>
            <w:tcBorders>
              <w:top w:val="single" w:sz="4" w:space="0" w:color="auto"/>
              <w:left w:val="single" w:sz="4" w:space="0" w:color="auto"/>
              <w:bottom w:val="single" w:sz="4" w:space="0" w:color="auto"/>
              <w:right w:val="single" w:sz="4" w:space="0" w:color="auto"/>
            </w:tcBorders>
            <w:shd w:val="clear" w:color="auto" w:fill="FFFFFF"/>
            <w:hideMark/>
          </w:tcPr>
          <w:p w14:paraId="264A4020" w14:textId="77777777" w:rsidR="0069005A" w:rsidRPr="008C599F" w:rsidRDefault="009C0605" w:rsidP="0069005A">
            <w:pPr>
              <w:jc w:val="right"/>
              <w:rPr>
                <w:rFonts w:ascii="Calibri Light" w:hAnsi="Calibri Light" w:cs="Calibri Light"/>
                <w:color w:val="FF0000"/>
                <w:sz w:val="22"/>
              </w:rPr>
            </w:pPr>
            <w:r w:rsidRPr="008C599F">
              <w:rPr>
                <w:rFonts w:ascii="Calibri Light" w:hAnsi="Calibri Light" w:cs="Calibri Light"/>
                <w:color w:val="FF0000"/>
                <w:sz w:val="22"/>
              </w:rPr>
              <w:t xml:space="preserve">13 out of 14 </w:t>
            </w:r>
          </w:p>
          <w:p w14:paraId="51908118" w14:textId="732324DE" w:rsidR="009C0605" w:rsidRPr="008C599F" w:rsidRDefault="009C0605" w:rsidP="0069005A">
            <w:pPr>
              <w:jc w:val="right"/>
              <w:rPr>
                <w:rFonts w:ascii="Calibri Light" w:hAnsi="Calibri Light" w:cs="Calibri Light"/>
                <w:sz w:val="22"/>
              </w:rPr>
            </w:pPr>
            <w:r w:rsidRPr="008C599F">
              <w:rPr>
                <w:rFonts w:ascii="Calibri Light" w:hAnsi="Calibri Light" w:cs="Calibri Light"/>
                <w:color w:val="FF0000"/>
                <w:sz w:val="22"/>
              </w:rPr>
              <w:t>(Partially Met)</w:t>
            </w:r>
          </w:p>
        </w:tc>
      </w:tr>
    </w:tbl>
    <w:p w14:paraId="59B9F29F" w14:textId="0D9664B1" w:rsidR="009C0605" w:rsidRPr="008C599F" w:rsidRDefault="0069005A" w:rsidP="009C0605">
      <w:pPr>
        <w:rPr>
          <w:rFonts w:ascii="Calibri Light" w:hAnsi="Calibri Light" w:cs="Calibri Light"/>
          <w:sz w:val="20"/>
          <w:szCs w:val="20"/>
        </w:rPr>
      </w:pPr>
      <w:bookmarkStart w:id="222" w:name="_Hlk156781006"/>
      <w:bookmarkEnd w:id="212"/>
      <w:r w:rsidRPr="008C599F">
        <w:rPr>
          <w:rFonts w:ascii="Calibri Light" w:hAnsi="Calibri Light" w:cs="Calibri Light"/>
          <w:sz w:val="20"/>
          <w:szCs w:val="20"/>
          <w:vertAlign w:val="superscript"/>
        </w:rPr>
        <w:t>1</w:t>
      </w:r>
      <w:r w:rsidRPr="008C599F">
        <w:rPr>
          <w:rFonts w:ascii="Calibri Light" w:hAnsi="Calibri Light" w:cs="Calibri Light"/>
          <w:sz w:val="20"/>
          <w:szCs w:val="20"/>
        </w:rPr>
        <w:t xml:space="preserve"> </w:t>
      </w:r>
      <w:r w:rsidR="009C0605" w:rsidRPr="008C599F">
        <w:rPr>
          <w:rFonts w:ascii="Calibri Light" w:hAnsi="Calibri Light" w:cs="Calibri Light"/>
          <w:sz w:val="20"/>
          <w:szCs w:val="20"/>
        </w:rPr>
        <w:t>Black text indicates met; red text indicates partially met.</w:t>
      </w:r>
    </w:p>
    <w:p w14:paraId="4D9D9727" w14:textId="3B54A68B" w:rsidR="009C0605" w:rsidRPr="008C599F" w:rsidRDefault="0069005A" w:rsidP="0069005A">
      <w:pPr>
        <w:spacing w:after="480"/>
        <w:rPr>
          <w:rFonts w:ascii="Calibri Light" w:eastAsia="Times New Roman" w:hAnsi="Calibri Light" w:cs="Calibri Light"/>
          <w:szCs w:val="24"/>
          <w:vertAlign w:val="superscript"/>
        </w:rPr>
      </w:pPr>
      <w:r w:rsidRPr="008C599F">
        <w:rPr>
          <w:rFonts w:ascii="Calibri Light" w:hAnsi="Calibri Light" w:cs="Calibri Light"/>
          <w:sz w:val="20"/>
          <w:szCs w:val="20"/>
        </w:rPr>
        <w:t>MBHP: Massachusetts Behavioral Health Partnership</w:t>
      </w:r>
      <w:r w:rsidR="00250DBC" w:rsidRPr="008C599F">
        <w:rPr>
          <w:rFonts w:ascii="Calibri Light" w:hAnsi="Calibri Light" w:cs="Calibri Light"/>
          <w:sz w:val="20"/>
          <w:szCs w:val="20"/>
        </w:rPr>
        <w:t>.</w:t>
      </w:r>
    </w:p>
    <w:p w14:paraId="31BC8165" w14:textId="39860879" w:rsidR="009C0605" w:rsidRPr="008C599F" w:rsidRDefault="009C0605" w:rsidP="009C0605">
      <w:pPr>
        <w:rPr>
          <w:rFonts w:ascii="Calibri Light" w:hAnsi="Calibri Light" w:cs="Calibri Light"/>
          <w:szCs w:val="24"/>
        </w:rPr>
      </w:pPr>
      <w:r w:rsidRPr="008C599F">
        <w:rPr>
          <w:rFonts w:ascii="Calibri Light" w:hAnsi="Calibri Light" w:cs="Calibri Light"/>
          <w:szCs w:val="24"/>
        </w:rPr>
        <w:t xml:space="preserve">After analyzing the network adequacy results for all provider types, IPRO identified counties with network deficiencies. If 90% of MBHP Covered Individuals in one county had adequate access, then the network availability standard was met. However, if less than 90% of Covered Individuals in that service area had access to providers within a specified travel time or distance, then the network was deficient. </w:t>
      </w:r>
      <w:r w:rsidRPr="008C599F">
        <w:rPr>
          <w:rFonts w:ascii="Calibri Light" w:hAnsi="Calibri Light" w:cs="Calibri Light"/>
          <w:b/>
          <w:bCs/>
          <w:szCs w:val="24"/>
        </w:rPr>
        <w:t xml:space="preserve">Tables </w:t>
      </w:r>
      <w:r w:rsidR="00FD7A22" w:rsidRPr="008C599F">
        <w:rPr>
          <w:rFonts w:ascii="Calibri Light" w:hAnsi="Calibri Light" w:cs="Calibri Light"/>
          <w:b/>
          <w:bCs/>
          <w:szCs w:val="24"/>
        </w:rPr>
        <w:t>1</w:t>
      </w:r>
      <w:r w:rsidRPr="008C599F">
        <w:rPr>
          <w:rFonts w:ascii="Calibri Light" w:hAnsi="Calibri Light" w:cs="Calibri Light"/>
          <w:b/>
          <w:bCs/>
          <w:szCs w:val="24"/>
        </w:rPr>
        <w:t>8</w:t>
      </w:r>
      <w:r w:rsidR="0069005A" w:rsidRPr="008C599F">
        <w:rPr>
          <w:rFonts w:ascii="Calibri Light" w:hAnsi="Calibri Light" w:cs="Calibri Light"/>
          <w:b/>
          <w:bCs/>
          <w:szCs w:val="24"/>
        </w:rPr>
        <w:t>−</w:t>
      </w:r>
      <w:r w:rsidR="005662FB" w:rsidRPr="008C599F">
        <w:rPr>
          <w:rFonts w:ascii="Calibri Light" w:hAnsi="Calibri Light" w:cs="Calibri Light"/>
          <w:b/>
          <w:bCs/>
          <w:szCs w:val="24"/>
        </w:rPr>
        <w:t>2</w:t>
      </w:r>
      <w:r w:rsidRPr="008C599F">
        <w:rPr>
          <w:rFonts w:ascii="Calibri Light" w:hAnsi="Calibri Light" w:cs="Calibri Light"/>
          <w:b/>
          <w:bCs/>
          <w:szCs w:val="24"/>
        </w:rPr>
        <w:t xml:space="preserve">1 </w:t>
      </w:r>
      <w:r w:rsidRPr="008C599F">
        <w:rPr>
          <w:rFonts w:ascii="Calibri Light" w:hAnsi="Calibri Light" w:cs="Calibri Light"/>
          <w:szCs w:val="24"/>
        </w:rPr>
        <w:t>show counties with deficient networks for MBHP.</w:t>
      </w:r>
      <w:bookmarkEnd w:id="222"/>
    </w:p>
    <w:p w14:paraId="284257BF" w14:textId="77777777" w:rsidR="00FD7A22" w:rsidRPr="008C599F" w:rsidRDefault="00FD7A22" w:rsidP="009C0605">
      <w:pPr>
        <w:rPr>
          <w:rFonts w:ascii="Calibri Light" w:hAnsi="Calibri Light" w:cs="Calibri Light"/>
          <w:szCs w:val="24"/>
        </w:rPr>
      </w:pPr>
    </w:p>
    <w:p w14:paraId="27BCCB72" w14:textId="674992A0" w:rsidR="009C0605" w:rsidRPr="008C599F" w:rsidRDefault="009C0605" w:rsidP="009C0605">
      <w:pPr>
        <w:pStyle w:val="Caption"/>
        <w:rPr>
          <w:rFonts w:ascii="Calibri Light" w:hAnsi="Calibri Light" w:cs="Calibri Light"/>
        </w:rPr>
      </w:pPr>
      <w:bookmarkStart w:id="223" w:name="_Toc188306376"/>
      <w:bookmarkStart w:id="224" w:name="_Toc192537052"/>
      <w:r w:rsidRPr="008C599F">
        <w:rPr>
          <w:rFonts w:ascii="Calibri Light" w:hAnsi="Calibri Light" w:cs="Calibri Light"/>
        </w:rPr>
        <w:t xml:space="preserve">Table </w:t>
      </w:r>
      <w:r w:rsidRPr="008C599F">
        <w:rPr>
          <w:rFonts w:ascii="Calibri Light" w:hAnsi="Calibri Light" w:cs="Calibri Light"/>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rPr>
        <w:fldChar w:fldCharType="separate"/>
      </w:r>
      <w:r w:rsidR="00FD7A22" w:rsidRPr="008C599F">
        <w:rPr>
          <w:rFonts w:ascii="Calibri Light" w:hAnsi="Calibri Light" w:cs="Calibri Light"/>
        </w:rPr>
        <w:t>18</w:t>
      </w:r>
      <w:r w:rsidRPr="008C599F">
        <w:rPr>
          <w:rFonts w:ascii="Calibri Light" w:hAnsi="Calibri Light" w:cs="Calibri Light"/>
        </w:rPr>
        <w:fldChar w:fldCharType="end"/>
      </w:r>
      <w:r w:rsidRPr="008C599F">
        <w:rPr>
          <w:rFonts w:ascii="Calibri Light" w:hAnsi="Calibri Light" w:cs="Calibri Light"/>
        </w:rPr>
        <w:t>: MBHP Counties with Network Deficiencies – B</w:t>
      </w:r>
      <w:r w:rsidR="0069005A" w:rsidRPr="008C599F">
        <w:rPr>
          <w:rFonts w:ascii="Calibri Light" w:hAnsi="Calibri Light" w:cs="Calibri Light"/>
        </w:rPr>
        <w:t xml:space="preserve">ehavioral </w:t>
      </w:r>
      <w:r w:rsidRPr="008C599F">
        <w:rPr>
          <w:rFonts w:ascii="Calibri Light" w:hAnsi="Calibri Light" w:cs="Calibri Light"/>
        </w:rPr>
        <w:t>H</w:t>
      </w:r>
      <w:r w:rsidR="0069005A" w:rsidRPr="008C599F">
        <w:rPr>
          <w:rFonts w:ascii="Calibri Light" w:hAnsi="Calibri Light" w:cs="Calibri Light"/>
        </w:rPr>
        <w:t>ealth</w:t>
      </w:r>
      <w:r w:rsidRPr="008C599F">
        <w:rPr>
          <w:rFonts w:ascii="Calibri Light" w:hAnsi="Calibri Light" w:cs="Calibri Light"/>
        </w:rPr>
        <w:t xml:space="preserve"> Inpatient Service Providers</w:t>
      </w:r>
      <w:bookmarkEnd w:id="223"/>
      <w:bookmarkEnd w:id="224"/>
      <w:r w:rsidRPr="008C599F">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55"/>
        <w:gridCol w:w="1694"/>
        <w:gridCol w:w="2197"/>
        <w:gridCol w:w="4044"/>
      </w:tblGrid>
      <w:tr w:rsidR="009C0605" w:rsidRPr="008C599F" w14:paraId="0E481581" w14:textId="77777777" w:rsidTr="0006469F">
        <w:trPr>
          <w:trHeight w:val="20"/>
          <w:tblHeader/>
        </w:trPr>
        <w:tc>
          <w:tcPr>
            <w:tcW w:w="1323" w:type="pct"/>
            <w:shd w:val="clear" w:color="auto" w:fill="5F497A"/>
            <w:vAlign w:val="bottom"/>
            <w:hideMark/>
          </w:tcPr>
          <w:p w14:paraId="10D5A065" w14:textId="77777777" w:rsidR="009C0605" w:rsidRPr="008C599F" w:rsidRDefault="009C0605">
            <w:pPr>
              <w:jc w:val="left"/>
              <w:rPr>
                <w:rFonts w:ascii="Calibri Light" w:hAnsi="Calibri Light" w:cs="Calibri Light"/>
                <w:b/>
                <w:bCs/>
                <w:color w:val="FFFFFF"/>
                <w:sz w:val="22"/>
              </w:rPr>
            </w:pPr>
            <w:r w:rsidRPr="008C599F">
              <w:rPr>
                <w:rFonts w:ascii="Calibri Light" w:hAnsi="Calibri Light" w:cs="Calibri Light"/>
                <w:b/>
                <w:bCs/>
                <w:color w:val="FFFFFF"/>
                <w:sz w:val="22"/>
              </w:rPr>
              <w:t>Provider Type</w:t>
            </w:r>
          </w:p>
        </w:tc>
        <w:tc>
          <w:tcPr>
            <w:tcW w:w="785" w:type="pct"/>
            <w:shd w:val="clear" w:color="auto" w:fill="5F497A"/>
            <w:vAlign w:val="bottom"/>
            <w:hideMark/>
          </w:tcPr>
          <w:p w14:paraId="6E76FD35" w14:textId="77777777" w:rsidR="009C0605" w:rsidRPr="008C599F" w:rsidRDefault="009C0605">
            <w:pPr>
              <w:jc w:val="center"/>
              <w:rPr>
                <w:rFonts w:ascii="Calibri Light" w:hAnsi="Calibri Light" w:cs="Calibri Light"/>
                <w:b/>
                <w:bCs/>
                <w:color w:val="FFFFFF"/>
                <w:sz w:val="22"/>
              </w:rPr>
            </w:pPr>
            <w:r w:rsidRPr="008C599F">
              <w:rPr>
                <w:rFonts w:ascii="Calibri Light" w:hAnsi="Calibri Light" w:cs="Calibri Light"/>
                <w:b/>
                <w:bCs/>
                <w:color w:val="FFFFFF"/>
                <w:sz w:val="22"/>
              </w:rPr>
              <w:t>County with Network Deficiencies</w:t>
            </w:r>
          </w:p>
        </w:tc>
        <w:tc>
          <w:tcPr>
            <w:tcW w:w="1018" w:type="pct"/>
            <w:shd w:val="clear" w:color="auto" w:fill="5F497A"/>
            <w:vAlign w:val="bottom"/>
            <w:hideMark/>
          </w:tcPr>
          <w:p w14:paraId="65DCD522" w14:textId="77777777" w:rsidR="009C0605" w:rsidRPr="008C599F" w:rsidRDefault="009C0605">
            <w:pPr>
              <w:jc w:val="center"/>
              <w:rPr>
                <w:rFonts w:ascii="Calibri Light" w:hAnsi="Calibri Light" w:cs="Calibri Light"/>
                <w:b/>
                <w:bCs/>
                <w:color w:val="FFFFFF"/>
                <w:sz w:val="22"/>
              </w:rPr>
            </w:pPr>
            <w:r w:rsidRPr="008C599F">
              <w:rPr>
                <w:rFonts w:ascii="Calibri Light" w:hAnsi="Calibri Light" w:cs="Calibri Light"/>
                <w:b/>
                <w:bCs/>
                <w:color w:val="FFFFFF"/>
                <w:sz w:val="22"/>
              </w:rPr>
              <w:t>Percent of Covered Individuals with Access in That County</w:t>
            </w:r>
          </w:p>
        </w:tc>
        <w:tc>
          <w:tcPr>
            <w:tcW w:w="1874" w:type="pct"/>
            <w:shd w:val="clear" w:color="auto" w:fill="5F497A"/>
            <w:vAlign w:val="bottom"/>
            <w:hideMark/>
          </w:tcPr>
          <w:p w14:paraId="63E9755B" w14:textId="65FFEBF6" w:rsidR="009C0605" w:rsidRPr="008C599F" w:rsidRDefault="009C0605">
            <w:pPr>
              <w:jc w:val="center"/>
              <w:rPr>
                <w:rFonts w:ascii="Calibri Light" w:hAnsi="Calibri Light" w:cs="Calibri Light"/>
                <w:b/>
                <w:bCs/>
                <w:color w:val="FFFFFF"/>
                <w:sz w:val="22"/>
              </w:rPr>
            </w:pPr>
            <w:r w:rsidRPr="008C599F">
              <w:rPr>
                <w:rFonts w:ascii="Calibri Light" w:hAnsi="Calibri Light" w:cs="Calibri Light"/>
                <w:b/>
                <w:bCs/>
                <w:color w:val="FFFFFF"/>
                <w:sz w:val="22"/>
              </w:rPr>
              <w:t xml:space="preserve">Standard – 90% of Covered Individuals </w:t>
            </w:r>
            <w:r w:rsidR="0069005A" w:rsidRPr="008C599F">
              <w:rPr>
                <w:rFonts w:ascii="Calibri Light" w:hAnsi="Calibri Light" w:cs="Calibri Light"/>
                <w:b/>
                <w:bCs/>
                <w:color w:val="FFFFFF"/>
                <w:sz w:val="22"/>
              </w:rPr>
              <w:t>W</w:t>
            </w:r>
            <w:r w:rsidRPr="008C599F">
              <w:rPr>
                <w:rFonts w:ascii="Calibri Light" w:hAnsi="Calibri Light" w:cs="Calibri Light"/>
                <w:b/>
                <w:bCs/>
                <w:color w:val="FFFFFF"/>
                <w:sz w:val="22"/>
              </w:rPr>
              <w:t>ho Have Access</w:t>
            </w:r>
          </w:p>
        </w:tc>
      </w:tr>
      <w:tr w:rsidR="009C0605" w:rsidRPr="008C599F" w14:paraId="029F3E9E"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23" w:type="pct"/>
            <w:noWrap/>
            <w:hideMark/>
          </w:tcPr>
          <w:p w14:paraId="7E6DA97C"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Psych Inpatient Adolescent</w:t>
            </w:r>
          </w:p>
        </w:tc>
        <w:tc>
          <w:tcPr>
            <w:tcW w:w="785" w:type="pct"/>
            <w:noWrap/>
            <w:hideMark/>
          </w:tcPr>
          <w:p w14:paraId="500C0005" w14:textId="77777777" w:rsidR="009C0605" w:rsidRPr="008C599F" w:rsidRDefault="009C0605" w:rsidP="0069005A">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1018" w:type="pct"/>
            <w:noWrap/>
            <w:hideMark/>
          </w:tcPr>
          <w:p w14:paraId="776990F6"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21.9%</w:t>
            </w:r>
          </w:p>
        </w:tc>
        <w:tc>
          <w:tcPr>
            <w:tcW w:w="1874" w:type="pct"/>
            <w:noWrap/>
            <w:hideMark/>
          </w:tcPr>
          <w:p w14:paraId="27EB22B5" w14:textId="77777777" w:rsidR="009C0605" w:rsidRPr="008C599F" w:rsidRDefault="009C0605" w:rsidP="0069005A">
            <w:pPr>
              <w:jc w:val="left"/>
              <w:rPr>
                <w:rFonts w:ascii="Calibri Light" w:hAnsi="Calibri Light" w:cs="Calibri Light"/>
                <w:color w:val="000000"/>
                <w:sz w:val="22"/>
              </w:rPr>
            </w:pPr>
            <w:r w:rsidRPr="008C599F">
              <w:rPr>
                <w:rFonts w:ascii="Calibri Light" w:hAnsi="Calibri Light" w:cs="Calibri Light"/>
                <w:color w:val="000000"/>
                <w:sz w:val="22"/>
              </w:rPr>
              <w:t>2 providers within 60 miles or 60 minutes.</w:t>
            </w:r>
          </w:p>
        </w:tc>
      </w:tr>
      <w:tr w:rsidR="009C0605" w:rsidRPr="008C599F" w14:paraId="4427C75B"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23" w:type="pct"/>
            <w:noWrap/>
            <w:hideMark/>
          </w:tcPr>
          <w:p w14:paraId="3231E41A"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Psych Inpatient Child</w:t>
            </w:r>
          </w:p>
        </w:tc>
        <w:tc>
          <w:tcPr>
            <w:tcW w:w="785" w:type="pct"/>
            <w:noWrap/>
            <w:hideMark/>
          </w:tcPr>
          <w:p w14:paraId="3F0895D6" w14:textId="77777777" w:rsidR="009C0605" w:rsidRPr="008C599F" w:rsidRDefault="009C0605" w:rsidP="0069005A">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1018" w:type="pct"/>
            <w:noWrap/>
            <w:hideMark/>
          </w:tcPr>
          <w:p w14:paraId="4768FBCC"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21909EC6" w14:textId="77777777" w:rsidR="009C0605" w:rsidRPr="008C599F" w:rsidRDefault="009C0605" w:rsidP="0069005A">
            <w:pPr>
              <w:jc w:val="left"/>
              <w:rPr>
                <w:rFonts w:ascii="Calibri Light" w:hAnsi="Calibri Light" w:cs="Calibri Light"/>
                <w:color w:val="000000"/>
                <w:sz w:val="22"/>
              </w:rPr>
            </w:pPr>
            <w:r w:rsidRPr="008C599F">
              <w:rPr>
                <w:rFonts w:ascii="Calibri Light" w:hAnsi="Calibri Light" w:cs="Calibri Light"/>
                <w:color w:val="000000"/>
                <w:sz w:val="22"/>
              </w:rPr>
              <w:t>2 providers within 60 miles or 60 minutes.</w:t>
            </w:r>
          </w:p>
        </w:tc>
      </w:tr>
      <w:tr w:rsidR="009C0605" w:rsidRPr="008C599F" w14:paraId="1A38E1DB"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23" w:type="pct"/>
            <w:noWrap/>
            <w:hideMark/>
          </w:tcPr>
          <w:p w14:paraId="4517B517"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Managed Inpatient Level 4</w:t>
            </w:r>
          </w:p>
        </w:tc>
        <w:tc>
          <w:tcPr>
            <w:tcW w:w="785" w:type="pct"/>
            <w:noWrap/>
            <w:hideMark/>
          </w:tcPr>
          <w:p w14:paraId="398B14B0" w14:textId="77777777" w:rsidR="009C0605" w:rsidRPr="008C599F" w:rsidRDefault="009C0605" w:rsidP="0069005A">
            <w:pPr>
              <w:jc w:val="left"/>
              <w:rPr>
                <w:rFonts w:ascii="Calibri Light" w:hAnsi="Calibri Light" w:cs="Calibri Light"/>
                <w:color w:val="000000"/>
                <w:sz w:val="22"/>
              </w:rPr>
            </w:pPr>
            <w:r w:rsidRPr="008C599F">
              <w:rPr>
                <w:rFonts w:ascii="Calibri Light" w:hAnsi="Calibri Light" w:cs="Calibri Light"/>
                <w:color w:val="000000"/>
                <w:sz w:val="22"/>
              </w:rPr>
              <w:t>Berkshire</w:t>
            </w:r>
          </w:p>
        </w:tc>
        <w:tc>
          <w:tcPr>
            <w:tcW w:w="1018" w:type="pct"/>
            <w:noWrap/>
            <w:hideMark/>
          </w:tcPr>
          <w:p w14:paraId="27A57BE8"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128F3033" w14:textId="77777777" w:rsidR="009C0605" w:rsidRPr="008C599F" w:rsidRDefault="009C0605" w:rsidP="0069005A">
            <w:pPr>
              <w:jc w:val="left"/>
              <w:rPr>
                <w:rFonts w:ascii="Calibri Light" w:hAnsi="Calibri Light" w:cs="Calibri Light"/>
                <w:color w:val="000000"/>
                <w:sz w:val="22"/>
              </w:rPr>
            </w:pPr>
            <w:r w:rsidRPr="008C599F">
              <w:rPr>
                <w:rFonts w:ascii="Calibri Light" w:hAnsi="Calibri Light" w:cs="Calibri Light"/>
                <w:color w:val="000000"/>
                <w:sz w:val="22"/>
              </w:rPr>
              <w:t>2 providers within 60 miles or 60 minutes.</w:t>
            </w:r>
          </w:p>
        </w:tc>
      </w:tr>
      <w:tr w:rsidR="009C0605" w:rsidRPr="008C599F" w14:paraId="1A4C04A8"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23" w:type="pct"/>
            <w:noWrap/>
            <w:hideMark/>
          </w:tcPr>
          <w:p w14:paraId="133D536C"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Managed Inpatient Level 4</w:t>
            </w:r>
          </w:p>
        </w:tc>
        <w:tc>
          <w:tcPr>
            <w:tcW w:w="785" w:type="pct"/>
            <w:noWrap/>
            <w:hideMark/>
          </w:tcPr>
          <w:p w14:paraId="32B606F0" w14:textId="77777777" w:rsidR="009C0605" w:rsidRPr="008C599F" w:rsidRDefault="009C0605" w:rsidP="0069005A">
            <w:pPr>
              <w:jc w:val="left"/>
              <w:rPr>
                <w:rFonts w:ascii="Calibri Light" w:hAnsi="Calibri Light" w:cs="Calibri Light"/>
                <w:color w:val="000000"/>
                <w:sz w:val="22"/>
              </w:rPr>
            </w:pPr>
            <w:r w:rsidRPr="008C599F">
              <w:rPr>
                <w:rFonts w:ascii="Calibri Light" w:hAnsi="Calibri Light" w:cs="Calibri Light"/>
                <w:color w:val="000000"/>
                <w:sz w:val="22"/>
              </w:rPr>
              <w:t>Franklin</w:t>
            </w:r>
          </w:p>
        </w:tc>
        <w:tc>
          <w:tcPr>
            <w:tcW w:w="1018" w:type="pct"/>
            <w:noWrap/>
            <w:hideMark/>
          </w:tcPr>
          <w:p w14:paraId="0C350194"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0.1%</w:t>
            </w:r>
          </w:p>
        </w:tc>
        <w:tc>
          <w:tcPr>
            <w:tcW w:w="1874" w:type="pct"/>
            <w:noWrap/>
            <w:hideMark/>
          </w:tcPr>
          <w:p w14:paraId="688A3CD1" w14:textId="77777777" w:rsidR="009C0605" w:rsidRPr="008C599F" w:rsidRDefault="009C0605" w:rsidP="0069005A">
            <w:pPr>
              <w:jc w:val="left"/>
              <w:rPr>
                <w:rFonts w:ascii="Calibri Light" w:hAnsi="Calibri Light" w:cs="Calibri Light"/>
                <w:color w:val="000000"/>
                <w:sz w:val="22"/>
              </w:rPr>
            </w:pPr>
            <w:r w:rsidRPr="008C599F">
              <w:rPr>
                <w:rFonts w:ascii="Calibri Light" w:hAnsi="Calibri Light" w:cs="Calibri Light"/>
                <w:color w:val="000000"/>
                <w:sz w:val="22"/>
              </w:rPr>
              <w:t>2 providers within 60 miles or 60 minutes.</w:t>
            </w:r>
          </w:p>
        </w:tc>
      </w:tr>
      <w:tr w:rsidR="009C0605" w:rsidRPr="008C599F" w14:paraId="3DD7A342"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23" w:type="pct"/>
            <w:noWrap/>
            <w:hideMark/>
          </w:tcPr>
          <w:p w14:paraId="715B55A1"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Managed Inpatient Level 4</w:t>
            </w:r>
          </w:p>
        </w:tc>
        <w:tc>
          <w:tcPr>
            <w:tcW w:w="785" w:type="pct"/>
            <w:noWrap/>
            <w:hideMark/>
          </w:tcPr>
          <w:p w14:paraId="57F0EEF5" w14:textId="77777777" w:rsidR="009C0605" w:rsidRPr="008C599F" w:rsidRDefault="009C0605" w:rsidP="0069005A">
            <w:pPr>
              <w:jc w:val="left"/>
              <w:rPr>
                <w:rFonts w:ascii="Calibri Light" w:hAnsi="Calibri Light" w:cs="Calibri Light"/>
                <w:color w:val="000000"/>
                <w:sz w:val="22"/>
              </w:rPr>
            </w:pPr>
            <w:r w:rsidRPr="008C599F">
              <w:rPr>
                <w:rFonts w:ascii="Calibri Light" w:hAnsi="Calibri Light" w:cs="Calibri Light"/>
                <w:color w:val="000000"/>
                <w:sz w:val="22"/>
              </w:rPr>
              <w:t>Hampden</w:t>
            </w:r>
          </w:p>
        </w:tc>
        <w:tc>
          <w:tcPr>
            <w:tcW w:w="1018" w:type="pct"/>
            <w:noWrap/>
            <w:hideMark/>
          </w:tcPr>
          <w:p w14:paraId="510C1561"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0.4%</w:t>
            </w:r>
          </w:p>
        </w:tc>
        <w:tc>
          <w:tcPr>
            <w:tcW w:w="1874" w:type="pct"/>
            <w:noWrap/>
            <w:hideMark/>
          </w:tcPr>
          <w:p w14:paraId="579D050D" w14:textId="77777777" w:rsidR="009C0605" w:rsidRPr="008C599F" w:rsidRDefault="009C0605" w:rsidP="0069005A">
            <w:pPr>
              <w:jc w:val="left"/>
              <w:rPr>
                <w:rFonts w:ascii="Calibri Light" w:hAnsi="Calibri Light" w:cs="Calibri Light"/>
                <w:color w:val="000000"/>
                <w:sz w:val="22"/>
              </w:rPr>
            </w:pPr>
            <w:r w:rsidRPr="008C599F">
              <w:rPr>
                <w:rFonts w:ascii="Calibri Light" w:hAnsi="Calibri Light" w:cs="Calibri Light"/>
                <w:color w:val="000000"/>
                <w:sz w:val="22"/>
              </w:rPr>
              <w:t>2 providers within 60 miles or 60 minutes.</w:t>
            </w:r>
          </w:p>
        </w:tc>
      </w:tr>
      <w:tr w:rsidR="009C0605" w:rsidRPr="008C599F" w14:paraId="1BEA7036"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23" w:type="pct"/>
            <w:noWrap/>
            <w:hideMark/>
          </w:tcPr>
          <w:p w14:paraId="149EE529"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Managed Inpatient Level 4</w:t>
            </w:r>
          </w:p>
        </w:tc>
        <w:tc>
          <w:tcPr>
            <w:tcW w:w="785" w:type="pct"/>
            <w:noWrap/>
            <w:hideMark/>
          </w:tcPr>
          <w:p w14:paraId="2ECA02A1" w14:textId="77777777" w:rsidR="009C0605" w:rsidRPr="008C599F" w:rsidRDefault="009C0605" w:rsidP="0069005A">
            <w:pPr>
              <w:jc w:val="left"/>
              <w:rPr>
                <w:rFonts w:ascii="Calibri Light" w:hAnsi="Calibri Light" w:cs="Calibri Light"/>
                <w:color w:val="000000"/>
                <w:sz w:val="22"/>
              </w:rPr>
            </w:pPr>
            <w:r w:rsidRPr="008C599F">
              <w:rPr>
                <w:rFonts w:ascii="Calibri Light" w:hAnsi="Calibri Light" w:cs="Calibri Light"/>
                <w:color w:val="000000"/>
                <w:sz w:val="22"/>
              </w:rPr>
              <w:t>Hampshire</w:t>
            </w:r>
          </w:p>
        </w:tc>
        <w:tc>
          <w:tcPr>
            <w:tcW w:w="1018" w:type="pct"/>
            <w:noWrap/>
            <w:hideMark/>
          </w:tcPr>
          <w:p w14:paraId="16D39ED3"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9.8%</w:t>
            </w:r>
          </w:p>
        </w:tc>
        <w:tc>
          <w:tcPr>
            <w:tcW w:w="1874" w:type="pct"/>
            <w:noWrap/>
            <w:hideMark/>
          </w:tcPr>
          <w:p w14:paraId="4F80D14E" w14:textId="77777777" w:rsidR="009C0605" w:rsidRPr="008C599F" w:rsidRDefault="009C0605" w:rsidP="0069005A">
            <w:pPr>
              <w:jc w:val="left"/>
              <w:rPr>
                <w:rFonts w:ascii="Calibri Light" w:hAnsi="Calibri Light" w:cs="Calibri Light"/>
                <w:color w:val="000000"/>
                <w:sz w:val="22"/>
              </w:rPr>
            </w:pPr>
            <w:r w:rsidRPr="008C599F">
              <w:rPr>
                <w:rFonts w:ascii="Calibri Light" w:hAnsi="Calibri Light" w:cs="Calibri Light"/>
                <w:color w:val="000000"/>
                <w:sz w:val="22"/>
              </w:rPr>
              <w:t>2 providers within 60 miles or 60 minutes.</w:t>
            </w:r>
          </w:p>
        </w:tc>
      </w:tr>
      <w:tr w:rsidR="009C0605" w:rsidRPr="008C599F" w14:paraId="0561075F"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23" w:type="pct"/>
            <w:noWrap/>
            <w:hideMark/>
          </w:tcPr>
          <w:p w14:paraId="0BDF770D"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Managed Inpatient Level 4</w:t>
            </w:r>
          </w:p>
        </w:tc>
        <w:tc>
          <w:tcPr>
            <w:tcW w:w="785" w:type="pct"/>
            <w:noWrap/>
            <w:hideMark/>
          </w:tcPr>
          <w:p w14:paraId="16E6E061" w14:textId="77777777" w:rsidR="009C0605" w:rsidRPr="008C599F" w:rsidRDefault="009C0605" w:rsidP="0069005A">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1018" w:type="pct"/>
            <w:noWrap/>
            <w:hideMark/>
          </w:tcPr>
          <w:p w14:paraId="323A949F"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0C64781F" w14:textId="77777777" w:rsidR="009C0605" w:rsidRPr="008C599F" w:rsidRDefault="009C0605" w:rsidP="0069005A">
            <w:pPr>
              <w:jc w:val="left"/>
              <w:rPr>
                <w:rFonts w:ascii="Calibri Light" w:hAnsi="Calibri Light" w:cs="Calibri Light"/>
                <w:color w:val="000000"/>
                <w:sz w:val="22"/>
              </w:rPr>
            </w:pPr>
            <w:r w:rsidRPr="008C599F">
              <w:rPr>
                <w:rFonts w:ascii="Calibri Light" w:hAnsi="Calibri Light" w:cs="Calibri Light"/>
                <w:color w:val="000000"/>
                <w:sz w:val="22"/>
              </w:rPr>
              <w:t>2 providers within 60 miles or 60 minutes.</w:t>
            </w:r>
          </w:p>
        </w:tc>
      </w:tr>
    </w:tbl>
    <w:p w14:paraId="76646D46" w14:textId="2F13DB94" w:rsidR="009C0605" w:rsidRPr="008C599F" w:rsidRDefault="00250DBC" w:rsidP="00250DBC">
      <w:pPr>
        <w:spacing w:after="480"/>
        <w:rPr>
          <w:rFonts w:ascii="Calibri Light" w:eastAsia="Times New Roman" w:hAnsi="Calibri Light" w:cs="Calibri Light"/>
          <w:szCs w:val="24"/>
          <w:vertAlign w:val="superscript"/>
        </w:rPr>
      </w:pPr>
      <w:bookmarkStart w:id="225" w:name="_Toc163557444"/>
      <w:r w:rsidRPr="008C599F">
        <w:rPr>
          <w:rFonts w:ascii="Calibri Light" w:hAnsi="Calibri Light" w:cs="Calibri Light"/>
          <w:sz w:val="20"/>
          <w:szCs w:val="20"/>
        </w:rPr>
        <w:t>MBHP: Massachusetts Behavioral Health Partnership.</w:t>
      </w:r>
    </w:p>
    <w:p w14:paraId="05C10541" w14:textId="68E87D8C" w:rsidR="009C0605" w:rsidRPr="008C599F" w:rsidRDefault="009C0605" w:rsidP="009C0605">
      <w:pPr>
        <w:pStyle w:val="Caption"/>
        <w:rPr>
          <w:rFonts w:ascii="Calibri Light" w:hAnsi="Calibri Light" w:cs="Calibri Light"/>
        </w:rPr>
      </w:pPr>
      <w:bookmarkStart w:id="226" w:name="_Toc188306377"/>
      <w:bookmarkStart w:id="227" w:name="_Toc192537053"/>
      <w:r w:rsidRPr="008C599F">
        <w:rPr>
          <w:rFonts w:ascii="Calibri Light" w:hAnsi="Calibri Light" w:cs="Calibri Light"/>
        </w:rPr>
        <w:t xml:space="preserve">Table </w:t>
      </w:r>
      <w:r w:rsidRPr="008C599F">
        <w:rPr>
          <w:rFonts w:ascii="Calibri Light" w:hAnsi="Calibri Light" w:cs="Calibri Light"/>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rPr>
        <w:fldChar w:fldCharType="separate"/>
      </w:r>
      <w:r w:rsidR="00FD7A22" w:rsidRPr="008C599F">
        <w:rPr>
          <w:rFonts w:ascii="Calibri Light" w:hAnsi="Calibri Light" w:cs="Calibri Light"/>
        </w:rPr>
        <w:t>19</w:t>
      </w:r>
      <w:r w:rsidRPr="008C599F">
        <w:rPr>
          <w:rFonts w:ascii="Calibri Light" w:hAnsi="Calibri Light" w:cs="Calibri Light"/>
        </w:rPr>
        <w:fldChar w:fldCharType="end"/>
      </w:r>
      <w:r w:rsidRPr="008C599F">
        <w:rPr>
          <w:rFonts w:ascii="Calibri Light" w:hAnsi="Calibri Light" w:cs="Calibri Light"/>
        </w:rPr>
        <w:t>: MBHP Counties with Network Deficiencies – B</w:t>
      </w:r>
      <w:r w:rsidR="00250DBC" w:rsidRPr="008C599F">
        <w:rPr>
          <w:rFonts w:ascii="Calibri Light" w:hAnsi="Calibri Light" w:cs="Calibri Light"/>
        </w:rPr>
        <w:t xml:space="preserve">ehavioral </w:t>
      </w:r>
      <w:r w:rsidRPr="008C599F">
        <w:rPr>
          <w:rFonts w:ascii="Calibri Light" w:hAnsi="Calibri Light" w:cs="Calibri Light"/>
        </w:rPr>
        <w:t>H</w:t>
      </w:r>
      <w:r w:rsidR="00250DBC" w:rsidRPr="008C599F">
        <w:rPr>
          <w:rFonts w:ascii="Calibri Light" w:hAnsi="Calibri Light" w:cs="Calibri Light"/>
        </w:rPr>
        <w:t>ealth</w:t>
      </w:r>
      <w:r w:rsidRPr="008C599F">
        <w:rPr>
          <w:rFonts w:ascii="Calibri Light" w:hAnsi="Calibri Light" w:cs="Calibri Light"/>
        </w:rPr>
        <w:t xml:space="preserve"> Diversionary Services</w:t>
      </w:r>
      <w:bookmarkEnd w:id="226"/>
      <w:bookmarkEnd w:id="227"/>
      <w:r w:rsidRPr="008C599F">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965"/>
        <w:gridCol w:w="1623"/>
        <w:gridCol w:w="2158"/>
        <w:gridCol w:w="4044"/>
      </w:tblGrid>
      <w:tr w:rsidR="009C0605" w:rsidRPr="008C599F" w14:paraId="6BCD160E" w14:textId="77777777" w:rsidTr="0006469F">
        <w:trPr>
          <w:trHeight w:val="20"/>
          <w:tblHeader/>
        </w:trPr>
        <w:tc>
          <w:tcPr>
            <w:tcW w:w="1374" w:type="pct"/>
            <w:shd w:val="clear" w:color="auto" w:fill="5F497A"/>
            <w:vAlign w:val="bottom"/>
            <w:hideMark/>
          </w:tcPr>
          <w:p w14:paraId="58F3349A" w14:textId="77777777" w:rsidR="009C0605" w:rsidRPr="008C599F" w:rsidRDefault="009C0605">
            <w:pPr>
              <w:jc w:val="left"/>
              <w:rPr>
                <w:rFonts w:ascii="Calibri Light" w:hAnsi="Calibri Light" w:cs="Calibri Light"/>
                <w:b/>
                <w:bCs/>
                <w:color w:val="FFFFFF"/>
                <w:sz w:val="22"/>
              </w:rPr>
            </w:pPr>
            <w:r w:rsidRPr="008C599F">
              <w:rPr>
                <w:rFonts w:ascii="Calibri Light" w:hAnsi="Calibri Light" w:cs="Calibri Light"/>
                <w:b/>
                <w:bCs/>
                <w:color w:val="FFFFFF"/>
                <w:sz w:val="22"/>
              </w:rPr>
              <w:t>Provider Type</w:t>
            </w:r>
          </w:p>
        </w:tc>
        <w:tc>
          <w:tcPr>
            <w:tcW w:w="752" w:type="pct"/>
            <w:shd w:val="clear" w:color="auto" w:fill="5F497A"/>
            <w:vAlign w:val="bottom"/>
            <w:hideMark/>
          </w:tcPr>
          <w:p w14:paraId="0535D54F" w14:textId="77777777" w:rsidR="009C0605" w:rsidRPr="008C599F" w:rsidRDefault="009C0605">
            <w:pPr>
              <w:jc w:val="center"/>
              <w:rPr>
                <w:rFonts w:ascii="Calibri Light" w:hAnsi="Calibri Light" w:cs="Calibri Light"/>
                <w:b/>
                <w:bCs/>
                <w:color w:val="FFFFFF"/>
                <w:sz w:val="22"/>
              </w:rPr>
            </w:pPr>
            <w:r w:rsidRPr="008C599F">
              <w:rPr>
                <w:rFonts w:ascii="Calibri Light" w:hAnsi="Calibri Light" w:cs="Calibri Light"/>
                <w:b/>
                <w:bCs/>
                <w:color w:val="FFFFFF"/>
                <w:sz w:val="22"/>
              </w:rPr>
              <w:t>County with Network Deficiencies</w:t>
            </w:r>
          </w:p>
        </w:tc>
        <w:tc>
          <w:tcPr>
            <w:tcW w:w="1000" w:type="pct"/>
            <w:shd w:val="clear" w:color="auto" w:fill="5F497A"/>
            <w:vAlign w:val="bottom"/>
            <w:hideMark/>
          </w:tcPr>
          <w:p w14:paraId="7D44F79C" w14:textId="77777777" w:rsidR="009C0605" w:rsidRPr="008C599F" w:rsidRDefault="009C0605">
            <w:pPr>
              <w:jc w:val="center"/>
              <w:rPr>
                <w:rFonts w:ascii="Calibri Light" w:hAnsi="Calibri Light" w:cs="Calibri Light"/>
                <w:b/>
                <w:bCs/>
                <w:color w:val="FFFFFF"/>
                <w:sz w:val="22"/>
              </w:rPr>
            </w:pPr>
            <w:r w:rsidRPr="008C599F">
              <w:rPr>
                <w:rFonts w:ascii="Calibri Light" w:hAnsi="Calibri Light" w:cs="Calibri Light"/>
                <w:b/>
                <w:bCs/>
                <w:color w:val="FFFFFF"/>
                <w:sz w:val="22"/>
              </w:rPr>
              <w:t>Percent of Covered Individuals with Access in That County</w:t>
            </w:r>
          </w:p>
        </w:tc>
        <w:tc>
          <w:tcPr>
            <w:tcW w:w="1874" w:type="pct"/>
            <w:shd w:val="clear" w:color="auto" w:fill="5F497A"/>
            <w:vAlign w:val="bottom"/>
            <w:hideMark/>
          </w:tcPr>
          <w:p w14:paraId="59DC198D" w14:textId="260C2CB0" w:rsidR="009C0605" w:rsidRPr="008C599F" w:rsidRDefault="009C0605">
            <w:pPr>
              <w:jc w:val="center"/>
              <w:rPr>
                <w:rFonts w:ascii="Calibri Light" w:hAnsi="Calibri Light" w:cs="Calibri Light"/>
                <w:b/>
                <w:bCs/>
                <w:color w:val="FFFFFF"/>
                <w:sz w:val="22"/>
              </w:rPr>
            </w:pPr>
            <w:r w:rsidRPr="008C599F">
              <w:rPr>
                <w:rFonts w:ascii="Calibri Light" w:hAnsi="Calibri Light" w:cs="Calibri Light"/>
                <w:b/>
                <w:bCs/>
                <w:color w:val="FFFFFF"/>
                <w:sz w:val="22"/>
              </w:rPr>
              <w:t xml:space="preserve">Standard – 90% of Covered Individuals </w:t>
            </w:r>
            <w:r w:rsidR="00250DBC" w:rsidRPr="008C599F">
              <w:rPr>
                <w:rFonts w:ascii="Calibri Light" w:hAnsi="Calibri Light" w:cs="Calibri Light"/>
                <w:b/>
                <w:bCs/>
                <w:color w:val="FFFFFF"/>
                <w:sz w:val="22"/>
              </w:rPr>
              <w:t>W</w:t>
            </w:r>
            <w:r w:rsidRPr="008C599F">
              <w:rPr>
                <w:rFonts w:ascii="Calibri Light" w:hAnsi="Calibri Light" w:cs="Calibri Light"/>
                <w:b/>
                <w:bCs/>
                <w:color w:val="FFFFFF"/>
                <w:sz w:val="22"/>
              </w:rPr>
              <w:t>ho Have Access</w:t>
            </w:r>
          </w:p>
        </w:tc>
      </w:tr>
      <w:tr w:rsidR="009C0605" w:rsidRPr="008C599F" w14:paraId="636D1CBC"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35D3FD24"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Community-Based Acute Treatment for Children and Adolescents (CBAT)</w:t>
            </w:r>
          </w:p>
        </w:tc>
        <w:tc>
          <w:tcPr>
            <w:tcW w:w="752" w:type="pct"/>
            <w:noWrap/>
            <w:hideMark/>
          </w:tcPr>
          <w:p w14:paraId="20A310D7"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Barnstable</w:t>
            </w:r>
          </w:p>
        </w:tc>
        <w:tc>
          <w:tcPr>
            <w:tcW w:w="1000" w:type="pct"/>
            <w:noWrap/>
            <w:hideMark/>
          </w:tcPr>
          <w:p w14:paraId="2AC9DBE0"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1D04FD10"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00D08146"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6BF454E6"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Community-Based Acute Treatment for Children and Adolescents (CBAT)</w:t>
            </w:r>
          </w:p>
        </w:tc>
        <w:tc>
          <w:tcPr>
            <w:tcW w:w="752" w:type="pct"/>
            <w:noWrap/>
            <w:hideMark/>
          </w:tcPr>
          <w:p w14:paraId="1769FE62"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Berkshire</w:t>
            </w:r>
          </w:p>
        </w:tc>
        <w:tc>
          <w:tcPr>
            <w:tcW w:w="1000" w:type="pct"/>
            <w:noWrap/>
            <w:hideMark/>
          </w:tcPr>
          <w:p w14:paraId="5850AEC5"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2A4DAC1C"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6B77D779"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59FBF866"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Community-Based Acute Treatment for Children and Adolescents (CBAT)</w:t>
            </w:r>
          </w:p>
        </w:tc>
        <w:tc>
          <w:tcPr>
            <w:tcW w:w="752" w:type="pct"/>
            <w:noWrap/>
            <w:hideMark/>
          </w:tcPr>
          <w:p w14:paraId="32755412"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Bristol</w:t>
            </w:r>
          </w:p>
        </w:tc>
        <w:tc>
          <w:tcPr>
            <w:tcW w:w="1000" w:type="pct"/>
            <w:noWrap/>
            <w:hideMark/>
          </w:tcPr>
          <w:p w14:paraId="5A2714DF"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15.5%</w:t>
            </w:r>
          </w:p>
        </w:tc>
        <w:tc>
          <w:tcPr>
            <w:tcW w:w="1874" w:type="pct"/>
            <w:noWrap/>
            <w:hideMark/>
          </w:tcPr>
          <w:p w14:paraId="2858A327"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0CA565A5"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6F9221A8"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Community-Based Acute Treatment for Children and Adolescents (CBAT)</w:t>
            </w:r>
          </w:p>
        </w:tc>
        <w:tc>
          <w:tcPr>
            <w:tcW w:w="752" w:type="pct"/>
            <w:noWrap/>
            <w:hideMark/>
          </w:tcPr>
          <w:p w14:paraId="54222F07"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Dukes</w:t>
            </w:r>
          </w:p>
        </w:tc>
        <w:tc>
          <w:tcPr>
            <w:tcW w:w="1000" w:type="pct"/>
            <w:noWrap/>
            <w:hideMark/>
          </w:tcPr>
          <w:p w14:paraId="3E730944"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5E375ADB"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004F1439"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40391580"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Community-Based Acute Treatment for Children and Adolescents (CBAT)</w:t>
            </w:r>
          </w:p>
        </w:tc>
        <w:tc>
          <w:tcPr>
            <w:tcW w:w="752" w:type="pct"/>
            <w:noWrap/>
            <w:hideMark/>
          </w:tcPr>
          <w:p w14:paraId="68FAAFEE"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Essex</w:t>
            </w:r>
          </w:p>
        </w:tc>
        <w:tc>
          <w:tcPr>
            <w:tcW w:w="1000" w:type="pct"/>
            <w:noWrap/>
            <w:hideMark/>
          </w:tcPr>
          <w:p w14:paraId="743C34E5"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88.0%</w:t>
            </w:r>
          </w:p>
        </w:tc>
        <w:tc>
          <w:tcPr>
            <w:tcW w:w="1874" w:type="pct"/>
            <w:noWrap/>
            <w:hideMark/>
          </w:tcPr>
          <w:p w14:paraId="44C62390"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263AC228"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74C77811"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lastRenderedPageBreak/>
              <w:t>Community-Based Acute Treatment for Children and Adolescents (CBAT)</w:t>
            </w:r>
          </w:p>
        </w:tc>
        <w:tc>
          <w:tcPr>
            <w:tcW w:w="752" w:type="pct"/>
            <w:noWrap/>
            <w:hideMark/>
          </w:tcPr>
          <w:p w14:paraId="23560835"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Franklin</w:t>
            </w:r>
          </w:p>
        </w:tc>
        <w:tc>
          <w:tcPr>
            <w:tcW w:w="1000" w:type="pct"/>
            <w:noWrap/>
            <w:hideMark/>
          </w:tcPr>
          <w:p w14:paraId="3685AE00"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4170FA2F"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0902579B"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37372D48"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Community-Based Acute Treatment for Children and Adolescents (CBAT)</w:t>
            </w:r>
          </w:p>
        </w:tc>
        <w:tc>
          <w:tcPr>
            <w:tcW w:w="752" w:type="pct"/>
            <w:noWrap/>
            <w:hideMark/>
          </w:tcPr>
          <w:p w14:paraId="5AD0F833"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Hampden</w:t>
            </w:r>
          </w:p>
        </w:tc>
        <w:tc>
          <w:tcPr>
            <w:tcW w:w="1000" w:type="pct"/>
            <w:noWrap/>
            <w:hideMark/>
          </w:tcPr>
          <w:p w14:paraId="1DCE9C96"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1A59FB17"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1F5E95BD"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39E79C44"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Community-Based Acute Treatment for Children and Adolescents (CBAT)</w:t>
            </w:r>
          </w:p>
        </w:tc>
        <w:tc>
          <w:tcPr>
            <w:tcW w:w="752" w:type="pct"/>
            <w:noWrap/>
            <w:hideMark/>
          </w:tcPr>
          <w:p w14:paraId="0562B712"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Hampshire</w:t>
            </w:r>
          </w:p>
        </w:tc>
        <w:tc>
          <w:tcPr>
            <w:tcW w:w="1000" w:type="pct"/>
            <w:noWrap/>
            <w:hideMark/>
          </w:tcPr>
          <w:p w14:paraId="3715E343"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5DBC643E"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1102226E"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0AA326C4"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Community-Based Acute Treatment for Children and Adolescents (CBAT)</w:t>
            </w:r>
          </w:p>
        </w:tc>
        <w:tc>
          <w:tcPr>
            <w:tcW w:w="752" w:type="pct"/>
            <w:noWrap/>
            <w:hideMark/>
          </w:tcPr>
          <w:p w14:paraId="3012DC09"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1000" w:type="pct"/>
            <w:noWrap/>
            <w:hideMark/>
          </w:tcPr>
          <w:p w14:paraId="5E900CE6"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574BC645"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5F7B3A63"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19EF95E1"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Community-Based Acute Treatment for Children and Adolescents (CBAT)</w:t>
            </w:r>
          </w:p>
        </w:tc>
        <w:tc>
          <w:tcPr>
            <w:tcW w:w="752" w:type="pct"/>
            <w:noWrap/>
            <w:hideMark/>
          </w:tcPr>
          <w:p w14:paraId="175589E5"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Plymouth</w:t>
            </w:r>
          </w:p>
        </w:tc>
        <w:tc>
          <w:tcPr>
            <w:tcW w:w="1000" w:type="pct"/>
            <w:noWrap/>
            <w:hideMark/>
          </w:tcPr>
          <w:p w14:paraId="4797CFA9"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72.4%</w:t>
            </w:r>
          </w:p>
        </w:tc>
        <w:tc>
          <w:tcPr>
            <w:tcW w:w="1874" w:type="pct"/>
            <w:noWrap/>
            <w:hideMark/>
          </w:tcPr>
          <w:p w14:paraId="26066C73"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3E058748"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157BD42A"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Community-Based Acute Treatment for Children and Adolescents (CBAT)</w:t>
            </w:r>
          </w:p>
        </w:tc>
        <w:tc>
          <w:tcPr>
            <w:tcW w:w="752" w:type="pct"/>
            <w:noWrap/>
            <w:hideMark/>
          </w:tcPr>
          <w:p w14:paraId="4A870DD3"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Worcester</w:t>
            </w:r>
          </w:p>
        </w:tc>
        <w:tc>
          <w:tcPr>
            <w:tcW w:w="1000" w:type="pct"/>
            <w:noWrap/>
            <w:hideMark/>
          </w:tcPr>
          <w:p w14:paraId="3A2A24D4"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61.0%</w:t>
            </w:r>
          </w:p>
        </w:tc>
        <w:tc>
          <w:tcPr>
            <w:tcW w:w="1874" w:type="pct"/>
            <w:noWrap/>
            <w:hideMark/>
          </w:tcPr>
          <w:p w14:paraId="7DD3B64C"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60E2AA63"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20E22B25" w14:textId="77777777" w:rsidR="0006469F"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 xml:space="preserve">Monitored Inpatient </w:t>
            </w:r>
          </w:p>
          <w:p w14:paraId="7523B0CA" w14:textId="62DBAF55"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(Level 3.7)</w:t>
            </w:r>
          </w:p>
        </w:tc>
        <w:tc>
          <w:tcPr>
            <w:tcW w:w="752" w:type="pct"/>
            <w:noWrap/>
            <w:hideMark/>
          </w:tcPr>
          <w:p w14:paraId="75423B34"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Barnstable</w:t>
            </w:r>
          </w:p>
        </w:tc>
        <w:tc>
          <w:tcPr>
            <w:tcW w:w="1000" w:type="pct"/>
            <w:noWrap/>
            <w:hideMark/>
          </w:tcPr>
          <w:p w14:paraId="08E6239E"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61.6%</w:t>
            </w:r>
          </w:p>
        </w:tc>
        <w:tc>
          <w:tcPr>
            <w:tcW w:w="1874" w:type="pct"/>
            <w:noWrap/>
            <w:hideMark/>
          </w:tcPr>
          <w:p w14:paraId="7FF12342"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7344F71D"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07B60245" w14:textId="77777777" w:rsidR="0006469F"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 xml:space="preserve">Monitored Inpatient </w:t>
            </w:r>
          </w:p>
          <w:p w14:paraId="72AF8B47" w14:textId="1F9DE710"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(Level 3.7)</w:t>
            </w:r>
          </w:p>
        </w:tc>
        <w:tc>
          <w:tcPr>
            <w:tcW w:w="752" w:type="pct"/>
            <w:noWrap/>
            <w:hideMark/>
          </w:tcPr>
          <w:p w14:paraId="537F1189"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Berkshire</w:t>
            </w:r>
          </w:p>
        </w:tc>
        <w:tc>
          <w:tcPr>
            <w:tcW w:w="1000" w:type="pct"/>
            <w:noWrap/>
            <w:hideMark/>
          </w:tcPr>
          <w:p w14:paraId="4CD0A097"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16.8%</w:t>
            </w:r>
          </w:p>
        </w:tc>
        <w:tc>
          <w:tcPr>
            <w:tcW w:w="1874" w:type="pct"/>
            <w:noWrap/>
            <w:hideMark/>
          </w:tcPr>
          <w:p w14:paraId="7AADA94D"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35AD4965"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48B161ED" w14:textId="77777777" w:rsidR="0006469F"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 xml:space="preserve">Monitored Inpatient </w:t>
            </w:r>
          </w:p>
          <w:p w14:paraId="37C91563" w14:textId="6C81C00B"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(Level 3.7)</w:t>
            </w:r>
          </w:p>
        </w:tc>
        <w:tc>
          <w:tcPr>
            <w:tcW w:w="752" w:type="pct"/>
            <w:noWrap/>
            <w:hideMark/>
          </w:tcPr>
          <w:p w14:paraId="38464890"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Dukes</w:t>
            </w:r>
          </w:p>
        </w:tc>
        <w:tc>
          <w:tcPr>
            <w:tcW w:w="1000" w:type="pct"/>
            <w:noWrap/>
            <w:hideMark/>
          </w:tcPr>
          <w:p w14:paraId="7B5A8EBB"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50.2%</w:t>
            </w:r>
          </w:p>
        </w:tc>
        <w:tc>
          <w:tcPr>
            <w:tcW w:w="1874" w:type="pct"/>
            <w:noWrap/>
            <w:hideMark/>
          </w:tcPr>
          <w:p w14:paraId="5C2294A4"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008AEB21"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12F69DE5" w14:textId="77777777" w:rsidR="0006469F"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 xml:space="preserve">Monitored Inpatient </w:t>
            </w:r>
          </w:p>
          <w:p w14:paraId="53E57E28" w14:textId="5806ABB8"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(Level 3.7)</w:t>
            </w:r>
          </w:p>
        </w:tc>
        <w:tc>
          <w:tcPr>
            <w:tcW w:w="752" w:type="pct"/>
            <w:noWrap/>
            <w:hideMark/>
          </w:tcPr>
          <w:p w14:paraId="2625B5E6"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Franklin</w:t>
            </w:r>
          </w:p>
        </w:tc>
        <w:tc>
          <w:tcPr>
            <w:tcW w:w="1000" w:type="pct"/>
            <w:noWrap/>
            <w:hideMark/>
          </w:tcPr>
          <w:p w14:paraId="0FC00B94"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11.0%</w:t>
            </w:r>
          </w:p>
        </w:tc>
        <w:tc>
          <w:tcPr>
            <w:tcW w:w="1874" w:type="pct"/>
            <w:noWrap/>
            <w:hideMark/>
          </w:tcPr>
          <w:p w14:paraId="5588EA22"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71A815D9"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0DEFEFB6" w14:textId="77777777" w:rsidR="0006469F"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 xml:space="preserve">Monitored Inpatient </w:t>
            </w:r>
          </w:p>
          <w:p w14:paraId="6C6AFD1E" w14:textId="1A140AD3"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(Level 3.7)</w:t>
            </w:r>
          </w:p>
        </w:tc>
        <w:tc>
          <w:tcPr>
            <w:tcW w:w="752" w:type="pct"/>
            <w:noWrap/>
            <w:hideMark/>
          </w:tcPr>
          <w:p w14:paraId="5F7D6793"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Hampden</w:t>
            </w:r>
          </w:p>
        </w:tc>
        <w:tc>
          <w:tcPr>
            <w:tcW w:w="1000" w:type="pct"/>
            <w:noWrap/>
            <w:hideMark/>
          </w:tcPr>
          <w:p w14:paraId="68FB6B8F"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20.6%</w:t>
            </w:r>
          </w:p>
        </w:tc>
        <w:tc>
          <w:tcPr>
            <w:tcW w:w="1874" w:type="pct"/>
            <w:noWrap/>
            <w:hideMark/>
          </w:tcPr>
          <w:p w14:paraId="105A4224"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26458AC2"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4DDC303C" w14:textId="77777777" w:rsidR="0006469F"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 xml:space="preserve">Monitored Inpatient </w:t>
            </w:r>
          </w:p>
          <w:p w14:paraId="585B1D91" w14:textId="48CBCF4A"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(Level 3.7)</w:t>
            </w:r>
          </w:p>
        </w:tc>
        <w:tc>
          <w:tcPr>
            <w:tcW w:w="752" w:type="pct"/>
            <w:noWrap/>
            <w:hideMark/>
          </w:tcPr>
          <w:p w14:paraId="3A8A27B5"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1000" w:type="pct"/>
            <w:noWrap/>
            <w:hideMark/>
          </w:tcPr>
          <w:p w14:paraId="61221109"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72F46EA4"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780CC8F1"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54E8EDA5"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Clinical Support Services for Substance Use Disorders (Level 3.5)</w:t>
            </w:r>
          </w:p>
        </w:tc>
        <w:tc>
          <w:tcPr>
            <w:tcW w:w="752" w:type="pct"/>
            <w:noWrap/>
            <w:hideMark/>
          </w:tcPr>
          <w:p w14:paraId="06F1C37D"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Barnstable</w:t>
            </w:r>
          </w:p>
        </w:tc>
        <w:tc>
          <w:tcPr>
            <w:tcW w:w="1000" w:type="pct"/>
            <w:noWrap/>
            <w:hideMark/>
          </w:tcPr>
          <w:p w14:paraId="03E53F25"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77.6%</w:t>
            </w:r>
          </w:p>
        </w:tc>
        <w:tc>
          <w:tcPr>
            <w:tcW w:w="1874" w:type="pct"/>
            <w:noWrap/>
            <w:hideMark/>
          </w:tcPr>
          <w:p w14:paraId="0CB432C8"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5BE5CB5A"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1D85BECA"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Clinical Support Services for Substance Use Disorders (Level 3.5)</w:t>
            </w:r>
          </w:p>
        </w:tc>
        <w:tc>
          <w:tcPr>
            <w:tcW w:w="752" w:type="pct"/>
            <w:noWrap/>
            <w:hideMark/>
          </w:tcPr>
          <w:p w14:paraId="2EF4FAF7"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Berkshire</w:t>
            </w:r>
          </w:p>
        </w:tc>
        <w:tc>
          <w:tcPr>
            <w:tcW w:w="1000" w:type="pct"/>
            <w:noWrap/>
            <w:hideMark/>
          </w:tcPr>
          <w:p w14:paraId="074C9653"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16.7%</w:t>
            </w:r>
          </w:p>
        </w:tc>
        <w:tc>
          <w:tcPr>
            <w:tcW w:w="1874" w:type="pct"/>
            <w:noWrap/>
            <w:hideMark/>
          </w:tcPr>
          <w:p w14:paraId="202F914C"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78C5FF4B"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19B7251F"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Clinical Support Services for Substance Use Disorders (Level 3.5)</w:t>
            </w:r>
          </w:p>
        </w:tc>
        <w:tc>
          <w:tcPr>
            <w:tcW w:w="752" w:type="pct"/>
            <w:noWrap/>
            <w:hideMark/>
          </w:tcPr>
          <w:p w14:paraId="2217DF8B"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Dukes</w:t>
            </w:r>
          </w:p>
        </w:tc>
        <w:tc>
          <w:tcPr>
            <w:tcW w:w="1000" w:type="pct"/>
            <w:noWrap/>
            <w:hideMark/>
          </w:tcPr>
          <w:p w14:paraId="08E7A3B4"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50.2%</w:t>
            </w:r>
          </w:p>
        </w:tc>
        <w:tc>
          <w:tcPr>
            <w:tcW w:w="1874" w:type="pct"/>
            <w:noWrap/>
            <w:hideMark/>
          </w:tcPr>
          <w:p w14:paraId="397FD974"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2F1EF3DD"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5EDFDD60"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Clinical Support Services for Substance Use Disorders (Level 3.5)</w:t>
            </w:r>
          </w:p>
        </w:tc>
        <w:tc>
          <w:tcPr>
            <w:tcW w:w="752" w:type="pct"/>
            <w:noWrap/>
            <w:hideMark/>
          </w:tcPr>
          <w:p w14:paraId="4D3C92E7"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Franklin</w:t>
            </w:r>
          </w:p>
        </w:tc>
        <w:tc>
          <w:tcPr>
            <w:tcW w:w="1000" w:type="pct"/>
            <w:noWrap/>
            <w:hideMark/>
          </w:tcPr>
          <w:p w14:paraId="27DC7865"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11.3%</w:t>
            </w:r>
          </w:p>
        </w:tc>
        <w:tc>
          <w:tcPr>
            <w:tcW w:w="1874" w:type="pct"/>
            <w:noWrap/>
            <w:hideMark/>
          </w:tcPr>
          <w:p w14:paraId="50037150"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776D20CD"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517E2B0B"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Clinical Support Services for Substance Use Disorders (Level 3.5)</w:t>
            </w:r>
          </w:p>
        </w:tc>
        <w:tc>
          <w:tcPr>
            <w:tcW w:w="752" w:type="pct"/>
            <w:noWrap/>
            <w:hideMark/>
          </w:tcPr>
          <w:p w14:paraId="704622F4"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Hampden</w:t>
            </w:r>
          </w:p>
        </w:tc>
        <w:tc>
          <w:tcPr>
            <w:tcW w:w="1000" w:type="pct"/>
            <w:noWrap/>
            <w:hideMark/>
          </w:tcPr>
          <w:p w14:paraId="4DB7E24D"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20.6%</w:t>
            </w:r>
          </w:p>
        </w:tc>
        <w:tc>
          <w:tcPr>
            <w:tcW w:w="1874" w:type="pct"/>
            <w:noWrap/>
            <w:hideMark/>
          </w:tcPr>
          <w:p w14:paraId="227180F6"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10E52840"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30904498"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Clinical Support Services for Substance Use Disorders (Level 3.5)</w:t>
            </w:r>
          </w:p>
        </w:tc>
        <w:tc>
          <w:tcPr>
            <w:tcW w:w="752" w:type="pct"/>
            <w:noWrap/>
            <w:hideMark/>
          </w:tcPr>
          <w:p w14:paraId="29A45941"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1000" w:type="pct"/>
            <w:noWrap/>
            <w:hideMark/>
          </w:tcPr>
          <w:p w14:paraId="2100EAE2"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3B3F9287"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7DB22F88"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4245E59C"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lastRenderedPageBreak/>
              <w:t>Community Support Program (CSP)</w:t>
            </w:r>
          </w:p>
        </w:tc>
        <w:tc>
          <w:tcPr>
            <w:tcW w:w="752" w:type="pct"/>
            <w:noWrap/>
            <w:hideMark/>
          </w:tcPr>
          <w:p w14:paraId="0E865AA8"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1000" w:type="pct"/>
            <w:noWrap/>
            <w:hideMark/>
          </w:tcPr>
          <w:p w14:paraId="53508F5C"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15.5%</w:t>
            </w:r>
          </w:p>
        </w:tc>
        <w:tc>
          <w:tcPr>
            <w:tcW w:w="1874" w:type="pct"/>
            <w:noWrap/>
            <w:hideMark/>
          </w:tcPr>
          <w:p w14:paraId="54989C54"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55C891B4"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37D67FA0"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Partial Hospitalization Program (PHP)</w:t>
            </w:r>
          </w:p>
        </w:tc>
        <w:tc>
          <w:tcPr>
            <w:tcW w:w="752" w:type="pct"/>
            <w:noWrap/>
            <w:hideMark/>
          </w:tcPr>
          <w:p w14:paraId="3AEAE37C"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Berkshire</w:t>
            </w:r>
          </w:p>
        </w:tc>
        <w:tc>
          <w:tcPr>
            <w:tcW w:w="1000" w:type="pct"/>
            <w:noWrap/>
            <w:hideMark/>
          </w:tcPr>
          <w:p w14:paraId="6025D507"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17.7%</w:t>
            </w:r>
          </w:p>
        </w:tc>
        <w:tc>
          <w:tcPr>
            <w:tcW w:w="1874" w:type="pct"/>
            <w:noWrap/>
            <w:hideMark/>
          </w:tcPr>
          <w:p w14:paraId="266A443D"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42B625DE"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0A8A936A"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Partial Hospitalization Program (PHP)</w:t>
            </w:r>
          </w:p>
        </w:tc>
        <w:tc>
          <w:tcPr>
            <w:tcW w:w="752" w:type="pct"/>
            <w:noWrap/>
            <w:hideMark/>
          </w:tcPr>
          <w:p w14:paraId="01460801"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Dukes</w:t>
            </w:r>
          </w:p>
        </w:tc>
        <w:tc>
          <w:tcPr>
            <w:tcW w:w="1000" w:type="pct"/>
            <w:noWrap/>
            <w:hideMark/>
          </w:tcPr>
          <w:p w14:paraId="76ADAE34"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69.1%</w:t>
            </w:r>
          </w:p>
        </w:tc>
        <w:tc>
          <w:tcPr>
            <w:tcW w:w="1874" w:type="pct"/>
            <w:noWrap/>
            <w:hideMark/>
          </w:tcPr>
          <w:p w14:paraId="000108AB"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2D21A84B"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60D793C2"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Partial Hospitalization Program (PHP)</w:t>
            </w:r>
          </w:p>
        </w:tc>
        <w:tc>
          <w:tcPr>
            <w:tcW w:w="752" w:type="pct"/>
            <w:noWrap/>
            <w:hideMark/>
          </w:tcPr>
          <w:p w14:paraId="494C6692"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1000" w:type="pct"/>
            <w:noWrap/>
            <w:hideMark/>
          </w:tcPr>
          <w:p w14:paraId="1307DADD"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5.3%</w:t>
            </w:r>
          </w:p>
        </w:tc>
        <w:tc>
          <w:tcPr>
            <w:tcW w:w="1874" w:type="pct"/>
            <w:noWrap/>
            <w:hideMark/>
          </w:tcPr>
          <w:p w14:paraId="2F641260"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17099E4D"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7F4220A8"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Psychiatric Day Treatment</w:t>
            </w:r>
          </w:p>
        </w:tc>
        <w:tc>
          <w:tcPr>
            <w:tcW w:w="752" w:type="pct"/>
            <w:noWrap/>
            <w:hideMark/>
          </w:tcPr>
          <w:p w14:paraId="26EBBDF3"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Barnstable</w:t>
            </w:r>
          </w:p>
        </w:tc>
        <w:tc>
          <w:tcPr>
            <w:tcW w:w="1000" w:type="pct"/>
            <w:noWrap/>
            <w:hideMark/>
          </w:tcPr>
          <w:p w14:paraId="3CE2E2ED"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67287B28"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5C660553"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670AB19C"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Psychiatric Day Treatment</w:t>
            </w:r>
          </w:p>
        </w:tc>
        <w:tc>
          <w:tcPr>
            <w:tcW w:w="752" w:type="pct"/>
            <w:noWrap/>
            <w:hideMark/>
          </w:tcPr>
          <w:p w14:paraId="204C8C02"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Berkshire</w:t>
            </w:r>
          </w:p>
        </w:tc>
        <w:tc>
          <w:tcPr>
            <w:tcW w:w="1000" w:type="pct"/>
            <w:noWrap/>
            <w:hideMark/>
          </w:tcPr>
          <w:p w14:paraId="33A3F681"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34347B2C"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7FD361AD"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50E71FC9"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Psychiatric Day Treatment</w:t>
            </w:r>
          </w:p>
        </w:tc>
        <w:tc>
          <w:tcPr>
            <w:tcW w:w="752" w:type="pct"/>
            <w:noWrap/>
            <w:hideMark/>
          </w:tcPr>
          <w:p w14:paraId="4DBB4BAB"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Bristol</w:t>
            </w:r>
          </w:p>
        </w:tc>
        <w:tc>
          <w:tcPr>
            <w:tcW w:w="1000" w:type="pct"/>
            <w:noWrap/>
            <w:hideMark/>
          </w:tcPr>
          <w:p w14:paraId="2552BD4F"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46.4%</w:t>
            </w:r>
          </w:p>
        </w:tc>
        <w:tc>
          <w:tcPr>
            <w:tcW w:w="1874" w:type="pct"/>
            <w:noWrap/>
            <w:hideMark/>
          </w:tcPr>
          <w:p w14:paraId="72353F89"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4B8E0296"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6B57343D"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Psychiatric Day Treatment</w:t>
            </w:r>
          </w:p>
        </w:tc>
        <w:tc>
          <w:tcPr>
            <w:tcW w:w="752" w:type="pct"/>
            <w:noWrap/>
            <w:hideMark/>
          </w:tcPr>
          <w:p w14:paraId="0B7BF4E2"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Dukes</w:t>
            </w:r>
          </w:p>
        </w:tc>
        <w:tc>
          <w:tcPr>
            <w:tcW w:w="1000" w:type="pct"/>
            <w:noWrap/>
            <w:hideMark/>
          </w:tcPr>
          <w:p w14:paraId="2D6E4B28"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7B461B30"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0CC69FC6"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220621F7"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Psychiatric Day Treatment</w:t>
            </w:r>
          </w:p>
        </w:tc>
        <w:tc>
          <w:tcPr>
            <w:tcW w:w="752" w:type="pct"/>
            <w:noWrap/>
            <w:hideMark/>
          </w:tcPr>
          <w:p w14:paraId="6051C2AA"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Franklin</w:t>
            </w:r>
          </w:p>
        </w:tc>
        <w:tc>
          <w:tcPr>
            <w:tcW w:w="1000" w:type="pct"/>
            <w:noWrap/>
            <w:hideMark/>
          </w:tcPr>
          <w:p w14:paraId="3BA5EDF7"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67A70062"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60F010BC"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3AEC1F2F"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Psychiatric Day Treatment</w:t>
            </w:r>
          </w:p>
        </w:tc>
        <w:tc>
          <w:tcPr>
            <w:tcW w:w="752" w:type="pct"/>
            <w:noWrap/>
            <w:hideMark/>
          </w:tcPr>
          <w:p w14:paraId="0F752704"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Hampden</w:t>
            </w:r>
          </w:p>
        </w:tc>
        <w:tc>
          <w:tcPr>
            <w:tcW w:w="1000" w:type="pct"/>
            <w:noWrap/>
            <w:hideMark/>
          </w:tcPr>
          <w:p w14:paraId="1C668F3C"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2591AEEA"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6EF25CCB"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74BEF24E"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Psychiatric Day Treatment</w:t>
            </w:r>
          </w:p>
        </w:tc>
        <w:tc>
          <w:tcPr>
            <w:tcW w:w="752" w:type="pct"/>
            <w:noWrap/>
            <w:hideMark/>
          </w:tcPr>
          <w:p w14:paraId="5C629DC2"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Hampshire</w:t>
            </w:r>
          </w:p>
        </w:tc>
        <w:tc>
          <w:tcPr>
            <w:tcW w:w="1000" w:type="pct"/>
            <w:noWrap/>
            <w:hideMark/>
          </w:tcPr>
          <w:p w14:paraId="4E4B0C65"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30274E44"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5826585D"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62DECCA2"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Psychiatric Day Treatment</w:t>
            </w:r>
          </w:p>
        </w:tc>
        <w:tc>
          <w:tcPr>
            <w:tcW w:w="752" w:type="pct"/>
            <w:noWrap/>
            <w:hideMark/>
          </w:tcPr>
          <w:p w14:paraId="185D4A7B"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1000" w:type="pct"/>
            <w:noWrap/>
            <w:hideMark/>
          </w:tcPr>
          <w:p w14:paraId="4DFF0C2D"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4C82FCBA"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7731728A"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5218DE19"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Psychiatric Day Treatment</w:t>
            </w:r>
          </w:p>
        </w:tc>
        <w:tc>
          <w:tcPr>
            <w:tcW w:w="752" w:type="pct"/>
            <w:noWrap/>
            <w:hideMark/>
          </w:tcPr>
          <w:p w14:paraId="1F0D37A8"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Worcester</w:t>
            </w:r>
          </w:p>
        </w:tc>
        <w:tc>
          <w:tcPr>
            <w:tcW w:w="1000" w:type="pct"/>
            <w:noWrap/>
            <w:hideMark/>
          </w:tcPr>
          <w:p w14:paraId="591CE1F3"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67.4%</w:t>
            </w:r>
          </w:p>
        </w:tc>
        <w:tc>
          <w:tcPr>
            <w:tcW w:w="1874" w:type="pct"/>
            <w:noWrap/>
            <w:hideMark/>
          </w:tcPr>
          <w:p w14:paraId="441510C7"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61E804DC"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3F040694"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Structured Outpatient Addiction Program (SOAP)</w:t>
            </w:r>
          </w:p>
        </w:tc>
        <w:tc>
          <w:tcPr>
            <w:tcW w:w="752" w:type="pct"/>
            <w:noWrap/>
            <w:hideMark/>
          </w:tcPr>
          <w:p w14:paraId="187D2BB8"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Berkshire</w:t>
            </w:r>
          </w:p>
        </w:tc>
        <w:tc>
          <w:tcPr>
            <w:tcW w:w="1000" w:type="pct"/>
            <w:noWrap/>
            <w:hideMark/>
          </w:tcPr>
          <w:p w14:paraId="1502DE0E"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19.8%</w:t>
            </w:r>
          </w:p>
        </w:tc>
        <w:tc>
          <w:tcPr>
            <w:tcW w:w="1874" w:type="pct"/>
            <w:noWrap/>
            <w:hideMark/>
          </w:tcPr>
          <w:p w14:paraId="2A0D7902"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5203A576"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1D0F6289"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Structured Outpatient Addiction Program (SOAP)</w:t>
            </w:r>
          </w:p>
        </w:tc>
        <w:tc>
          <w:tcPr>
            <w:tcW w:w="752" w:type="pct"/>
            <w:noWrap/>
            <w:hideMark/>
          </w:tcPr>
          <w:p w14:paraId="7243E9D9"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1000" w:type="pct"/>
            <w:noWrap/>
            <w:hideMark/>
          </w:tcPr>
          <w:p w14:paraId="326F1FFF"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10.2%</w:t>
            </w:r>
          </w:p>
        </w:tc>
        <w:tc>
          <w:tcPr>
            <w:tcW w:w="1874" w:type="pct"/>
            <w:noWrap/>
            <w:hideMark/>
          </w:tcPr>
          <w:p w14:paraId="6C2B3E58"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4DF47762"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70EF847E"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Program of Assertive Community Treatment (PACT)</w:t>
            </w:r>
          </w:p>
        </w:tc>
        <w:tc>
          <w:tcPr>
            <w:tcW w:w="752" w:type="pct"/>
            <w:noWrap/>
            <w:hideMark/>
          </w:tcPr>
          <w:p w14:paraId="2FBAD3CE"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Barnstable</w:t>
            </w:r>
          </w:p>
        </w:tc>
        <w:tc>
          <w:tcPr>
            <w:tcW w:w="1000" w:type="pct"/>
            <w:noWrap/>
            <w:hideMark/>
          </w:tcPr>
          <w:p w14:paraId="2D5C4D65"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40.5%</w:t>
            </w:r>
          </w:p>
        </w:tc>
        <w:tc>
          <w:tcPr>
            <w:tcW w:w="1874" w:type="pct"/>
            <w:noWrap/>
            <w:hideMark/>
          </w:tcPr>
          <w:p w14:paraId="4911E113"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1499985D"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3694D081"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Program of Assertive Community Treatment (PACT)</w:t>
            </w:r>
          </w:p>
        </w:tc>
        <w:tc>
          <w:tcPr>
            <w:tcW w:w="752" w:type="pct"/>
            <w:noWrap/>
            <w:hideMark/>
          </w:tcPr>
          <w:p w14:paraId="060FBFE8"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Berkshire</w:t>
            </w:r>
          </w:p>
        </w:tc>
        <w:tc>
          <w:tcPr>
            <w:tcW w:w="1000" w:type="pct"/>
            <w:noWrap/>
            <w:hideMark/>
          </w:tcPr>
          <w:p w14:paraId="2541CEFF"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1.3%</w:t>
            </w:r>
          </w:p>
        </w:tc>
        <w:tc>
          <w:tcPr>
            <w:tcW w:w="1874" w:type="pct"/>
            <w:noWrap/>
            <w:hideMark/>
          </w:tcPr>
          <w:p w14:paraId="68AECA73"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253BF065"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6376E18E"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Program of Assertive Community Treatment (PACT)</w:t>
            </w:r>
          </w:p>
        </w:tc>
        <w:tc>
          <w:tcPr>
            <w:tcW w:w="752" w:type="pct"/>
            <w:noWrap/>
            <w:hideMark/>
          </w:tcPr>
          <w:p w14:paraId="62B7E026"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Dukes</w:t>
            </w:r>
          </w:p>
        </w:tc>
        <w:tc>
          <w:tcPr>
            <w:tcW w:w="1000" w:type="pct"/>
            <w:noWrap/>
            <w:hideMark/>
          </w:tcPr>
          <w:p w14:paraId="431EEA4C"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43.3%</w:t>
            </w:r>
          </w:p>
        </w:tc>
        <w:tc>
          <w:tcPr>
            <w:tcW w:w="1874" w:type="pct"/>
            <w:noWrap/>
            <w:hideMark/>
          </w:tcPr>
          <w:p w14:paraId="140F2CF2"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5E974453"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07821A2D"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Program of Assertive Community Treatment (PACT)</w:t>
            </w:r>
          </w:p>
        </w:tc>
        <w:tc>
          <w:tcPr>
            <w:tcW w:w="752" w:type="pct"/>
            <w:noWrap/>
            <w:hideMark/>
          </w:tcPr>
          <w:p w14:paraId="2532EEC4"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1000" w:type="pct"/>
            <w:noWrap/>
            <w:hideMark/>
          </w:tcPr>
          <w:p w14:paraId="2DFE9472"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0.0%</w:t>
            </w:r>
          </w:p>
        </w:tc>
        <w:tc>
          <w:tcPr>
            <w:tcW w:w="1874" w:type="pct"/>
            <w:noWrap/>
            <w:hideMark/>
          </w:tcPr>
          <w:p w14:paraId="1A919895"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699C229B"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6C2506D5"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Intensive Outpatient Program (IOP)</w:t>
            </w:r>
          </w:p>
        </w:tc>
        <w:tc>
          <w:tcPr>
            <w:tcW w:w="752" w:type="pct"/>
            <w:noWrap/>
            <w:hideMark/>
          </w:tcPr>
          <w:p w14:paraId="6383FBAF"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1000" w:type="pct"/>
            <w:noWrap/>
            <w:hideMark/>
          </w:tcPr>
          <w:p w14:paraId="595B4E67"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6.4%</w:t>
            </w:r>
          </w:p>
        </w:tc>
        <w:tc>
          <w:tcPr>
            <w:tcW w:w="1874" w:type="pct"/>
            <w:noWrap/>
            <w:hideMark/>
          </w:tcPr>
          <w:p w14:paraId="1EDB997D"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70B769CC"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25E8781D"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Recovery Coaching</w:t>
            </w:r>
          </w:p>
        </w:tc>
        <w:tc>
          <w:tcPr>
            <w:tcW w:w="752" w:type="pct"/>
            <w:noWrap/>
            <w:hideMark/>
          </w:tcPr>
          <w:p w14:paraId="6254C846"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1000" w:type="pct"/>
            <w:noWrap/>
            <w:hideMark/>
          </w:tcPr>
          <w:p w14:paraId="69941A2A"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22.3%</w:t>
            </w:r>
          </w:p>
        </w:tc>
        <w:tc>
          <w:tcPr>
            <w:tcW w:w="1874" w:type="pct"/>
            <w:noWrap/>
            <w:hideMark/>
          </w:tcPr>
          <w:p w14:paraId="71BCBD4F"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24A238AA"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noWrap/>
            <w:hideMark/>
          </w:tcPr>
          <w:p w14:paraId="476298BE"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Recovery Support Navigators</w:t>
            </w:r>
          </w:p>
        </w:tc>
        <w:tc>
          <w:tcPr>
            <w:tcW w:w="752" w:type="pct"/>
            <w:noWrap/>
            <w:hideMark/>
          </w:tcPr>
          <w:p w14:paraId="2C8A7E93"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1000" w:type="pct"/>
            <w:noWrap/>
            <w:hideMark/>
          </w:tcPr>
          <w:p w14:paraId="5826A72A"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22.3%</w:t>
            </w:r>
          </w:p>
        </w:tc>
        <w:tc>
          <w:tcPr>
            <w:tcW w:w="1874" w:type="pct"/>
            <w:noWrap/>
            <w:hideMark/>
          </w:tcPr>
          <w:p w14:paraId="5DE7E753"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21380E4C"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374" w:type="pct"/>
            <w:hideMark/>
          </w:tcPr>
          <w:p w14:paraId="7E649F9B" w14:textId="77777777" w:rsidR="009C0605" w:rsidRPr="008C599F" w:rsidRDefault="009C0605">
            <w:pPr>
              <w:jc w:val="left"/>
              <w:rPr>
                <w:rFonts w:ascii="Calibri Light" w:hAnsi="Calibri Light" w:cs="Calibri Light"/>
                <w:color w:val="000000"/>
                <w:sz w:val="22"/>
              </w:rPr>
            </w:pPr>
            <w:r w:rsidRPr="008C599F">
              <w:rPr>
                <w:rFonts w:ascii="Calibri Light" w:hAnsi="Calibri Light" w:cs="Calibri Light"/>
                <w:color w:val="000000"/>
                <w:sz w:val="22"/>
              </w:rPr>
              <w:t>Residential Rehabilitation Services for Substance Use Disorders (Level 3.1)</w:t>
            </w:r>
          </w:p>
        </w:tc>
        <w:tc>
          <w:tcPr>
            <w:tcW w:w="752" w:type="pct"/>
            <w:noWrap/>
            <w:hideMark/>
          </w:tcPr>
          <w:p w14:paraId="754BF2F1"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1000" w:type="pct"/>
            <w:noWrap/>
            <w:hideMark/>
          </w:tcPr>
          <w:p w14:paraId="7DB40EA5"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12.5%</w:t>
            </w:r>
          </w:p>
        </w:tc>
        <w:tc>
          <w:tcPr>
            <w:tcW w:w="1874" w:type="pct"/>
            <w:noWrap/>
            <w:hideMark/>
          </w:tcPr>
          <w:p w14:paraId="7FA2BCF5"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bl>
    <w:p w14:paraId="65F5CF5C" w14:textId="77777777" w:rsidR="00250DBC" w:rsidRPr="008C599F" w:rsidRDefault="00250DBC" w:rsidP="00250DBC">
      <w:pPr>
        <w:spacing w:after="480"/>
        <w:rPr>
          <w:rFonts w:ascii="Calibri Light" w:eastAsia="Times New Roman" w:hAnsi="Calibri Light" w:cs="Calibri Light"/>
          <w:szCs w:val="24"/>
          <w:vertAlign w:val="superscript"/>
        </w:rPr>
      </w:pPr>
      <w:r w:rsidRPr="008C599F">
        <w:rPr>
          <w:rFonts w:ascii="Calibri Light" w:hAnsi="Calibri Light" w:cs="Calibri Light"/>
          <w:sz w:val="20"/>
          <w:szCs w:val="20"/>
        </w:rPr>
        <w:t>MBHP: Massachusetts Behavioral Health Partnership.</w:t>
      </w:r>
    </w:p>
    <w:p w14:paraId="73704A2C" w14:textId="23F5271B" w:rsidR="009C0605" w:rsidRPr="008C599F" w:rsidRDefault="009C0605" w:rsidP="009C0605">
      <w:pPr>
        <w:pStyle w:val="Caption"/>
        <w:rPr>
          <w:rFonts w:ascii="Calibri Light" w:hAnsi="Calibri Light" w:cs="Calibri Light"/>
        </w:rPr>
      </w:pPr>
      <w:bookmarkStart w:id="228" w:name="_Toc188306378"/>
      <w:bookmarkStart w:id="229" w:name="_Toc192537054"/>
      <w:r w:rsidRPr="008C599F">
        <w:rPr>
          <w:rFonts w:ascii="Calibri Light" w:hAnsi="Calibri Light" w:cs="Calibri Light"/>
        </w:rPr>
        <w:t xml:space="preserve">Table </w:t>
      </w:r>
      <w:r w:rsidRPr="008C599F">
        <w:rPr>
          <w:rFonts w:ascii="Calibri Light" w:hAnsi="Calibri Light" w:cs="Calibri Light"/>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rPr>
        <w:fldChar w:fldCharType="separate"/>
      </w:r>
      <w:r w:rsidR="00FD7A22" w:rsidRPr="008C599F">
        <w:rPr>
          <w:rFonts w:ascii="Calibri Light" w:hAnsi="Calibri Light" w:cs="Calibri Light"/>
        </w:rPr>
        <w:t>20</w:t>
      </w:r>
      <w:r w:rsidRPr="008C599F">
        <w:rPr>
          <w:rFonts w:ascii="Calibri Light" w:hAnsi="Calibri Light" w:cs="Calibri Light"/>
        </w:rPr>
        <w:fldChar w:fldCharType="end"/>
      </w:r>
      <w:r w:rsidRPr="008C599F">
        <w:rPr>
          <w:rFonts w:ascii="Calibri Light" w:hAnsi="Calibri Light" w:cs="Calibri Light"/>
        </w:rPr>
        <w:t>: MBHP Counties with Network Deficiencies – B</w:t>
      </w:r>
      <w:r w:rsidR="00250DBC" w:rsidRPr="008C599F">
        <w:rPr>
          <w:rFonts w:ascii="Calibri Light" w:hAnsi="Calibri Light" w:cs="Calibri Light"/>
        </w:rPr>
        <w:t xml:space="preserve">ehavioral </w:t>
      </w:r>
      <w:r w:rsidRPr="008C599F">
        <w:rPr>
          <w:rFonts w:ascii="Calibri Light" w:hAnsi="Calibri Light" w:cs="Calibri Light"/>
        </w:rPr>
        <w:t>H</w:t>
      </w:r>
      <w:r w:rsidR="00250DBC" w:rsidRPr="008C599F">
        <w:rPr>
          <w:rFonts w:ascii="Calibri Light" w:hAnsi="Calibri Light" w:cs="Calibri Light"/>
        </w:rPr>
        <w:t>ealth</w:t>
      </w:r>
      <w:r w:rsidRPr="008C599F">
        <w:rPr>
          <w:rFonts w:ascii="Calibri Light" w:hAnsi="Calibri Light" w:cs="Calibri Light"/>
        </w:rPr>
        <w:t xml:space="preserve"> Outpatient Services</w:t>
      </w:r>
      <w:bookmarkEnd w:id="228"/>
      <w:bookmarkEnd w:id="229"/>
      <w:r w:rsidRPr="008C599F">
        <w:rPr>
          <w:rFonts w:ascii="Calibri Light" w:hAnsi="Calibri Light"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23"/>
        <w:gridCol w:w="1593"/>
        <w:gridCol w:w="2156"/>
        <w:gridCol w:w="4318"/>
      </w:tblGrid>
      <w:tr w:rsidR="009C0605" w:rsidRPr="008C599F" w14:paraId="64B88377" w14:textId="77777777" w:rsidTr="0006469F">
        <w:trPr>
          <w:trHeight w:val="20"/>
          <w:tblHeader/>
        </w:trPr>
        <w:tc>
          <w:tcPr>
            <w:tcW w:w="1262" w:type="pct"/>
            <w:shd w:val="clear" w:color="auto" w:fill="5F497A"/>
            <w:vAlign w:val="bottom"/>
            <w:hideMark/>
          </w:tcPr>
          <w:p w14:paraId="35DA7BB0" w14:textId="77777777" w:rsidR="009C0605" w:rsidRPr="008C599F" w:rsidRDefault="009C0605">
            <w:pPr>
              <w:jc w:val="left"/>
              <w:rPr>
                <w:rFonts w:ascii="Calibri Light" w:hAnsi="Calibri Light" w:cs="Calibri Light"/>
                <w:b/>
                <w:bCs/>
                <w:color w:val="FFFFFF"/>
                <w:sz w:val="22"/>
              </w:rPr>
            </w:pPr>
            <w:r w:rsidRPr="008C599F">
              <w:rPr>
                <w:rFonts w:ascii="Calibri Light" w:hAnsi="Calibri Light" w:cs="Calibri Light"/>
                <w:b/>
                <w:bCs/>
                <w:color w:val="FFFFFF"/>
                <w:sz w:val="22"/>
              </w:rPr>
              <w:t>Provider Type</w:t>
            </w:r>
          </w:p>
        </w:tc>
        <w:tc>
          <w:tcPr>
            <w:tcW w:w="738" w:type="pct"/>
            <w:shd w:val="clear" w:color="auto" w:fill="5F497A"/>
            <w:vAlign w:val="bottom"/>
            <w:hideMark/>
          </w:tcPr>
          <w:p w14:paraId="19C7D29A" w14:textId="77777777" w:rsidR="009C0605" w:rsidRPr="008C599F" w:rsidRDefault="009C0605">
            <w:pPr>
              <w:jc w:val="center"/>
              <w:rPr>
                <w:rFonts w:ascii="Calibri Light" w:hAnsi="Calibri Light" w:cs="Calibri Light"/>
                <w:b/>
                <w:bCs/>
                <w:color w:val="FFFFFF"/>
                <w:sz w:val="22"/>
              </w:rPr>
            </w:pPr>
            <w:r w:rsidRPr="008C599F">
              <w:rPr>
                <w:rFonts w:ascii="Calibri Light" w:hAnsi="Calibri Light" w:cs="Calibri Light"/>
                <w:b/>
                <w:bCs/>
                <w:color w:val="FFFFFF"/>
                <w:sz w:val="22"/>
              </w:rPr>
              <w:t>County with Network Deficiencies</w:t>
            </w:r>
          </w:p>
        </w:tc>
        <w:tc>
          <w:tcPr>
            <w:tcW w:w="999" w:type="pct"/>
            <w:shd w:val="clear" w:color="auto" w:fill="5F497A"/>
            <w:vAlign w:val="bottom"/>
            <w:hideMark/>
          </w:tcPr>
          <w:p w14:paraId="21E7123F" w14:textId="77777777" w:rsidR="009C0605" w:rsidRPr="008C599F" w:rsidRDefault="009C0605">
            <w:pPr>
              <w:jc w:val="center"/>
              <w:rPr>
                <w:rFonts w:ascii="Calibri Light" w:hAnsi="Calibri Light" w:cs="Calibri Light"/>
                <w:b/>
                <w:bCs/>
                <w:color w:val="FFFFFF"/>
                <w:sz w:val="22"/>
              </w:rPr>
            </w:pPr>
            <w:r w:rsidRPr="008C599F">
              <w:rPr>
                <w:rFonts w:ascii="Calibri Light" w:hAnsi="Calibri Light" w:cs="Calibri Light"/>
                <w:b/>
                <w:bCs/>
                <w:color w:val="FFFFFF"/>
                <w:sz w:val="22"/>
              </w:rPr>
              <w:t>Percent of Covered Individuals with Access in That County</w:t>
            </w:r>
          </w:p>
        </w:tc>
        <w:tc>
          <w:tcPr>
            <w:tcW w:w="2001" w:type="pct"/>
            <w:shd w:val="clear" w:color="auto" w:fill="5F497A"/>
            <w:vAlign w:val="bottom"/>
            <w:hideMark/>
          </w:tcPr>
          <w:p w14:paraId="38B3CC7C" w14:textId="3C1B1A21" w:rsidR="009C0605" w:rsidRPr="008C599F" w:rsidRDefault="009C0605">
            <w:pPr>
              <w:jc w:val="center"/>
              <w:rPr>
                <w:rFonts w:ascii="Calibri Light" w:hAnsi="Calibri Light" w:cs="Calibri Light"/>
                <w:b/>
                <w:bCs/>
                <w:color w:val="FFFFFF"/>
                <w:sz w:val="22"/>
              </w:rPr>
            </w:pPr>
            <w:r w:rsidRPr="008C599F">
              <w:rPr>
                <w:rFonts w:ascii="Calibri Light" w:hAnsi="Calibri Light" w:cs="Calibri Light"/>
                <w:b/>
                <w:bCs/>
                <w:color w:val="FFFFFF"/>
                <w:sz w:val="22"/>
              </w:rPr>
              <w:t xml:space="preserve">Standard – 90% of Covered Individuals </w:t>
            </w:r>
            <w:r w:rsidR="00250DBC" w:rsidRPr="008C599F">
              <w:rPr>
                <w:rFonts w:ascii="Calibri Light" w:hAnsi="Calibri Light" w:cs="Calibri Light"/>
                <w:b/>
                <w:bCs/>
                <w:color w:val="FFFFFF"/>
                <w:sz w:val="22"/>
              </w:rPr>
              <w:t>W</w:t>
            </w:r>
            <w:r w:rsidRPr="008C599F">
              <w:rPr>
                <w:rFonts w:ascii="Calibri Light" w:hAnsi="Calibri Light" w:cs="Calibri Light"/>
                <w:b/>
                <w:bCs/>
                <w:color w:val="FFFFFF"/>
                <w:sz w:val="22"/>
              </w:rPr>
              <w:t>ho Have Access</w:t>
            </w:r>
          </w:p>
        </w:tc>
      </w:tr>
      <w:tr w:rsidR="009C0605" w:rsidRPr="008C599F" w14:paraId="2BF15D6C"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62" w:type="pct"/>
            <w:noWrap/>
            <w:hideMark/>
          </w:tcPr>
          <w:p w14:paraId="159864F1"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Psychiatry</w:t>
            </w:r>
          </w:p>
        </w:tc>
        <w:tc>
          <w:tcPr>
            <w:tcW w:w="738" w:type="pct"/>
            <w:noWrap/>
            <w:hideMark/>
          </w:tcPr>
          <w:p w14:paraId="12653CEF"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999" w:type="pct"/>
            <w:noWrap/>
            <w:hideMark/>
          </w:tcPr>
          <w:p w14:paraId="50DF45F6"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20.8%</w:t>
            </w:r>
          </w:p>
        </w:tc>
        <w:tc>
          <w:tcPr>
            <w:tcW w:w="2001" w:type="pct"/>
            <w:noWrap/>
            <w:hideMark/>
          </w:tcPr>
          <w:p w14:paraId="208BBD7E"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6B164F55"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62" w:type="pct"/>
            <w:noWrap/>
            <w:hideMark/>
          </w:tcPr>
          <w:p w14:paraId="6599B91F"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Psychology</w:t>
            </w:r>
          </w:p>
        </w:tc>
        <w:tc>
          <w:tcPr>
            <w:tcW w:w="738" w:type="pct"/>
            <w:noWrap/>
            <w:hideMark/>
          </w:tcPr>
          <w:p w14:paraId="555FBFA4"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999" w:type="pct"/>
            <w:noWrap/>
            <w:hideMark/>
          </w:tcPr>
          <w:p w14:paraId="5547C733"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13.2%</w:t>
            </w:r>
          </w:p>
        </w:tc>
        <w:tc>
          <w:tcPr>
            <w:tcW w:w="2001" w:type="pct"/>
            <w:noWrap/>
            <w:hideMark/>
          </w:tcPr>
          <w:p w14:paraId="3DB1DA73"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4D6985D8"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62" w:type="pct"/>
            <w:noWrap/>
            <w:hideMark/>
          </w:tcPr>
          <w:p w14:paraId="51EE5CC0"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Psych APN</w:t>
            </w:r>
          </w:p>
        </w:tc>
        <w:tc>
          <w:tcPr>
            <w:tcW w:w="738" w:type="pct"/>
            <w:noWrap/>
            <w:hideMark/>
          </w:tcPr>
          <w:p w14:paraId="406908BE"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999" w:type="pct"/>
            <w:noWrap/>
            <w:hideMark/>
          </w:tcPr>
          <w:p w14:paraId="18813672"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16.6%</w:t>
            </w:r>
          </w:p>
        </w:tc>
        <w:tc>
          <w:tcPr>
            <w:tcW w:w="2001" w:type="pct"/>
            <w:noWrap/>
            <w:hideMark/>
          </w:tcPr>
          <w:p w14:paraId="30126997"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44975A12"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62" w:type="pct"/>
            <w:noWrap/>
            <w:hideMark/>
          </w:tcPr>
          <w:p w14:paraId="64408DF4"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Applied Behavior Analysis</w:t>
            </w:r>
          </w:p>
        </w:tc>
        <w:tc>
          <w:tcPr>
            <w:tcW w:w="738" w:type="pct"/>
            <w:noWrap/>
            <w:hideMark/>
          </w:tcPr>
          <w:p w14:paraId="1B92A55B"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999" w:type="pct"/>
            <w:noWrap/>
            <w:hideMark/>
          </w:tcPr>
          <w:p w14:paraId="63DE541F"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29.4%</w:t>
            </w:r>
          </w:p>
        </w:tc>
        <w:tc>
          <w:tcPr>
            <w:tcW w:w="2001" w:type="pct"/>
            <w:noWrap/>
            <w:hideMark/>
          </w:tcPr>
          <w:p w14:paraId="634E0EB6"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bl>
    <w:p w14:paraId="4F8986C8" w14:textId="0B4FC8DC" w:rsidR="0006469F" w:rsidRPr="008C599F" w:rsidRDefault="00250DBC" w:rsidP="0006469F">
      <w:pPr>
        <w:spacing w:after="480"/>
        <w:rPr>
          <w:rFonts w:ascii="Calibri Light" w:hAnsi="Calibri Light" w:cs="Calibri Light"/>
          <w:sz w:val="20"/>
          <w:szCs w:val="20"/>
        </w:rPr>
      </w:pPr>
      <w:r w:rsidRPr="008C599F">
        <w:rPr>
          <w:rFonts w:ascii="Calibri Light" w:hAnsi="Calibri Light" w:cs="Calibri Light"/>
          <w:sz w:val="20"/>
          <w:szCs w:val="20"/>
        </w:rPr>
        <w:t>MBHP: Massachusetts Behavioral Health Partnership; APN: advanced practice nurse.</w:t>
      </w:r>
      <w:r w:rsidR="0006469F" w:rsidRPr="008C599F">
        <w:rPr>
          <w:rFonts w:ascii="Calibri Light" w:hAnsi="Calibri Light" w:cs="Calibri Light"/>
          <w:sz w:val="20"/>
          <w:szCs w:val="20"/>
        </w:rPr>
        <w:br w:type="page"/>
      </w:r>
    </w:p>
    <w:p w14:paraId="7EC22A89" w14:textId="2A38F521" w:rsidR="009C0605" w:rsidRPr="008C599F" w:rsidRDefault="009C0605" w:rsidP="009C0605">
      <w:pPr>
        <w:pStyle w:val="Caption"/>
        <w:rPr>
          <w:rFonts w:ascii="Calibri Light" w:hAnsi="Calibri Light" w:cs="Calibri Light"/>
        </w:rPr>
      </w:pPr>
      <w:bookmarkStart w:id="230" w:name="_Toc188306379"/>
      <w:bookmarkStart w:id="231" w:name="_Toc192537055"/>
      <w:r w:rsidRPr="008C599F">
        <w:rPr>
          <w:rFonts w:ascii="Calibri Light" w:hAnsi="Calibri Light" w:cs="Calibri Light"/>
        </w:rPr>
        <w:lastRenderedPageBreak/>
        <w:t xml:space="preserve">Table </w:t>
      </w:r>
      <w:r w:rsidRPr="008C599F">
        <w:rPr>
          <w:rFonts w:ascii="Calibri Light" w:hAnsi="Calibri Light" w:cs="Calibri Light"/>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rPr>
        <w:fldChar w:fldCharType="separate"/>
      </w:r>
      <w:r w:rsidR="00FD7A22" w:rsidRPr="008C599F">
        <w:rPr>
          <w:rFonts w:ascii="Calibri Light" w:hAnsi="Calibri Light" w:cs="Calibri Light"/>
        </w:rPr>
        <w:t>21</w:t>
      </w:r>
      <w:r w:rsidRPr="008C599F">
        <w:rPr>
          <w:rFonts w:ascii="Calibri Light" w:hAnsi="Calibri Light" w:cs="Calibri Light"/>
        </w:rPr>
        <w:fldChar w:fldCharType="end"/>
      </w:r>
      <w:r w:rsidRPr="008C599F">
        <w:rPr>
          <w:rFonts w:ascii="Calibri Light" w:hAnsi="Calibri Light" w:cs="Calibri Light"/>
        </w:rPr>
        <w:t>: MBHP Counties with Network Deficiencies – B</w:t>
      </w:r>
      <w:r w:rsidR="00250DBC" w:rsidRPr="008C599F">
        <w:rPr>
          <w:rFonts w:ascii="Calibri Light" w:hAnsi="Calibri Light" w:cs="Calibri Light"/>
        </w:rPr>
        <w:t xml:space="preserve">ehavioral </w:t>
      </w:r>
      <w:r w:rsidRPr="008C599F">
        <w:rPr>
          <w:rFonts w:ascii="Calibri Light" w:hAnsi="Calibri Light" w:cs="Calibri Light"/>
        </w:rPr>
        <w:t>H</w:t>
      </w:r>
      <w:r w:rsidR="00250DBC" w:rsidRPr="008C599F">
        <w:rPr>
          <w:rFonts w:ascii="Calibri Light" w:hAnsi="Calibri Light" w:cs="Calibri Light"/>
        </w:rPr>
        <w:t>ealth</w:t>
      </w:r>
      <w:r w:rsidRPr="008C599F">
        <w:rPr>
          <w:rFonts w:ascii="Calibri Light" w:hAnsi="Calibri Light" w:cs="Calibri Light"/>
        </w:rPr>
        <w:t xml:space="preserve"> Intensive Community Treatment</w:t>
      </w:r>
      <w:bookmarkEnd w:id="230"/>
      <w:bookmarkEnd w:id="231"/>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86"/>
        <w:gridCol w:w="1444"/>
        <w:gridCol w:w="1787"/>
        <w:gridCol w:w="4273"/>
      </w:tblGrid>
      <w:tr w:rsidR="009C0605" w:rsidRPr="008C599F" w14:paraId="27355BE7" w14:textId="77777777" w:rsidTr="0006469F">
        <w:trPr>
          <w:trHeight w:val="20"/>
          <w:tblHeader/>
        </w:trPr>
        <w:tc>
          <w:tcPr>
            <w:tcW w:w="1523" w:type="pct"/>
            <w:shd w:val="clear" w:color="auto" w:fill="5F497A"/>
            <w:vAlign w:val="bottom"/>
            <w:hideMark/>
          </w:tcPr>
          <w:p w14:paraId="79E6B331" w14:textId="77777777" w:rsidR="009C0605" w:rsidRPr="008C599F" w:rsidRDefault="009C0605">
            <w:pPr>
              <w:jc w:val="left"/>
              <w:rPr>
                <w:rFonts w:ascii="Calibri Light" w:hAnsi="Calibri Light" w:cs="Calibri Light"/>
                <w:b/>
                <w:bCs/>
                <w:color w:val="FFFFFF"/>
                <w:sz w:val="22"/>
              </w:rPr>
            </w:pPr>
            <w:r w:rsidRPr="008C599F">
              <w:rPr>
                <w:rFonts w:ascii="Calibri Light" w:hAnsi="Calibri Light" w:cs="Calibri Light"/>
                <w:b/>
                <w:bCs/>
                <w:color w:val="FFFFFF"/>
                <w:sz w:val="22"/>
              </w:rPr>
              <w:t>Provider Type</w:t>
            </w:r>
          </w:p>
        </w:tc>
        <w:tc>
          <w:tcPr>
            <w:tcW w:w="669" w:type="pct"/>
            <w:shd w:val="clear" w:color="auto" w:fill="5F497A"/>
            <w:vAlign w:val="bottom"/>
            <w:hideMark/>
          </w:tcPr>
          <w:p w14:paraId="22754E85" w14:textId="77777777" w:rsidR="009C0605" w:rsidRPr="008C599F" w:rsidRDefault="009C0605">
            <w:pPr>
              <w:jc w:val="center"/>
              <w:rPr>
                <w:rFonts w:ascii="Calibri Light" w:hAnsi="Calibri Light" w:cs="Calibri Light"/>
                <w:b/>
                <w:bCs/>
                <w:color w:val="FFFFFF"/>
                <w:sz w:val="22"/>
              </w:rPr>
            </w:pPr>
            <w:r w:rsidRPr="008C599F">
              <w:rPr>
                <w:rFonts w:ascii="Calibri Light" w:hAnsi="Calibri Light" w:cs="Calibri Light"/>
                <w:b/>
                <w:bCs/>
                <w:color w:val="FFFFFF"/>
                <w:sz w:val="22"/>
              </w:rPr>
              <w:t>County with Network Deficiencies</w:t>
            </w:r>
          </w:p>
        </w:tc>
        <w:tc>
          <w:tcPr>
            <w:tcW w:w="828" w:type="pct"/>
            <w:shd w:val="clear" w:color="auto" w:fill="5F497A"/>
            <w:vAlign w:val="bottom"/>
            <w:hideMark/>
          </w:tcPr>
          <w:p w14:paraId="09521791" w14:textId="77777777" w:rsidR="009C0605" w:rsidRPr="008C599F" w:rsidRDefault="009C0605">
            <w:pPr>
              <w:jc w:val="center"/>
              <w:rPr>
                <w:rFonts w:ascii="Calibri Light" w:hAnsi="Calibri Light" w:cs="Calibri Light"/>
                <w:b/>
                <w:bCs/>
                <w:color w:val="FFFFFF"/>
                <w:sz w:val="22"/>
              </w:rPr>
            </w:pPr>
            <w:r w:rsidRPr="008C599F">
              <w:rPr>
                <w:rFonts w:ascii="Calibri Light" w:hAnsi="Calibri Light" w:cs="Calibri Light"/>
                <w:b/>
                <w:bCs/>
                <w:color w:val="FFFFFF"/>
                <w:sz w:val="22"/>
              </w:rPr>
              <w:t>Percent of Covered Individuals with Access in That County</w:t>
            </w:r>
          </w:p>
        </w:tc>
        <w:tc>
          <w:tcPr>
            <w:tcW w:w="1980" w:type="pct"/>
            <w:shd w:val="clear" w:color="auto" w:fill="5F497A"/>
            <w:vAlign w:val="bottom"/>
            <w:hideMark/>
          </w:tcPr>
          <w:p w14:paraId="2D5EC196" w14:textId="76C634AF" w:rsidR="009C0605" w:rsidRPr="008C599F" w:rsidRDefault="009C0605">
            <w:pPr>
              <w:jc w:val="center"/>
              <w:rPr>
                <w:rFonts w:ascii="Calibri Light" w:hAnsi="Calibri Light" w:cs="Calibri Light"/>
                <w:b/>
                <w:bCs/>
                <w:color w:val="FFFFFF"/>
                <w:sz w:val="22"/>
              </w:rPr>
            </w:pPr>
            <w:r w:rsidRPr="008C599F">
              <w:rPr>
                <w:rFonts w:ascii="Calibri Light" w:hAnsi="Calibri Light" w:cs="Calibri Light"/>
                <w:b/>
                <w:bCs/>
                <w:color w:val="FFFFFF"/>
                <w:sz w:val="22"/>
              </w:rPr>
              <w:t xml:space="preserve">Standard – 90% of Covered Individuals </w:t>
            </w:r>
            <w:r w:rsidR="00250DBC" w:rsidRPr="008C599F">
              <w:rPr>
                <w:rFonts w:ascii="Calibri Light" w:hAnsi="Calibri Light" w:cs="Calibri Light"/>
                <w:b/>
                <w:bCs/>
                <w:color w:val="FFFFFF"/>
                <w:sz w:val="22"/>
              </w:rPr>
              <w:t>W</w:t>
            </w:r>
            <w:r w:rsidRPr="008C599F">
              <w:rPr>
                <w:rFonts w:ascii="Calibri Light" w:hAnsi="Calibri Light" w:cs="Calibri Light"/>
                <w:b/>
                <w:bCs/>
                <w:color w:val="FFFFFF"/>
                <w:sz w:val="22"/>
              </w:rPr>
              <w:t>ho Have Access</w:t>
            </w:r>
          </w:p>
        </w:tc>
      </w:tr>
      <w:tr w:rsidR="009C0605" w:rsidRPr="008C599F" w14:paraId="23978D75"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523" w:type="pct"/>
            <w:noWrap/>
            <w:hideMark/>
          </w:tcPr>
          <w:p w14:paraId="4513808A"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In-Home Behavioral Services</w:t>
            </w:r>
          </w:p>
        </w:tc>
        <w:tc>
          <w:tcPr>
            <w:tcW w:w="669" w:type="pct"/>
            <w:noWrap/>
            <w:hideMark/>
          </w:tcPr>
          <w:p w14:paraId="1836FCE3"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Barnstable</w:t>
            </w:r>
          </w:p>
        </w:tc>
        <w:tc>
          <w:tcPr>
            <w:tcW w:w="828" w:type="pct"/>
            <w:noWrap/>
            <w:hideMark/>
          </w:tcPr>
          <w:p w14:paraId="10904046"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52.1%</w:t>
            </w:r>
          </w:p>
        </w:tc>
        <w:tc>
          <w:tcPr>
            <w:tcW w:w="1980" w:type="pct"/>
            <w:noWrap/>
            <w:hideMark/>
          </w:tcPr>
          <w:p w14:paraId="08FE6C90"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6E3FE5D0"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523" w:type="pct"/>
            <w:noWrap/>
            <w:hideMark/>
          </w:tcPr>
          <w:p w14:paraId="081A7D60"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In-Home Behavioral Services</w:t>
            </w:r>
          </w:p>
        </w:tc>
        <w:tc>
          <w:tcPr>
            <w:tcW w:w="669" w:type="pct"/>
            <w:noWrap/>
            <w:hideMark/>
          </w:tcPr>
          <w:p w14:paraId="7B48845E"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Dukes</w:t>
            </w:r>
          </w:p>
        </w:tc>
        <w:tc>
          <w:tcPr>
            <w:tcW w:w="828" w:type="pct"/>
            <w:noWrap/>
            <w:hideMark/>
          </w:tcPr>
          <w:p w14:paraId="280B08B4"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9.3%</w:t>
            </w:r>
          </w:p>
        </w:tc>
        <w:tc>
          <w:tcPr>
            <w:tcW w:w="1980" w:type="pct"/>
            <w:noWrap/>
            <w:hideMark/>
          </w:tcPr>
          <w:p w14:paraId="4A59B349"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2D1200D7"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523" w:type="pct"/>
            <w:noWrap/>
            <w:hideMark/>
          </w:tcPr>
          <w:p w14:paraId="246044CA"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In-Home Behavioral Services</w:t>
            </w:r>
          </w:p>
        </w:tc>
        <w:tc>
          <w:tcPr>
            <w:tcW w:w="669" w:type="pct"/>
            <w:noWrap/>
            <w:hideMark/>
          </w:tcPr>
          <w:p w14:paraId="1C3BC656"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828" w:type="pct"/>
            <w:noWrap/>
            <w:hideMark/>
          </w:tcPr>
          <w:p w14:paraId="3C3499A0"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6.0%</w:t>
            </w:r>
          </w:p>
        </w:tc>
        <w:tc>
          <w:tcPr>
            <w:tcW w:w="1980" w:type="pct"/>
            <w:noWrap/>
            <w:hideMark/>
          </w:tcPr>
          <w:p w14:paraId="48F6546F"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21494E0C"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523" w:type="pct"/>
            <w:noWrap/>
            <w:hideMark/>
          </w:tcPr>
          <w:p w14:paraId="26B6FBC5"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In-Home Therapy Services</w:t>
            </w:r>
          </w:p>
        </w:tc>
        <w:tc>
          <w:tcPr>
            <w:tcW w:w="669" w:type="pct"/>
            <w:noWrap/>
            <w:hideMark/>
          </w:tcPr>
          <w:p w14:paraId="54E568DE"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828" w:type="pct"/>
            <w:noWrap/>
            <w:hideMark/>
          </w:tcPr>
          <w:p w14:paraId="7FF4DE3E"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11.7%</w:t>
            </w:r>
          </w:p>
        </w:tc>
        <w:tc>
          <w:tcPr>
            <w:tcW w:w="1980" w:type="pct"/>
            <w:noWrap/>
            <w:hideMark/>
          </w:tcPr>
          <w:p w14:paraId="6FFEE94E"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r w:rsidR="009C0605" w:rsidRPr="008C599F" w14:paraId="758C327C" w14:textId="77777777" w:rsidTr="0006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523" w:type="pct"/>
            <w:noWrap/>
            <w:hideMark/>
          </w:tcPr>
          <w:p w14:paraId="1443EDD1"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Therapeutic Mentoring Services</w:t>
            </w:r>
          </w:p>
        </w:tc>
        <w:tc>
          <w:tcPr>
            <w:tcW w:w="669" w:type="pct"/>
            <w:noWrap/>
            <w:hideMark/>
          </w:tcPr>
          <w:p w14:paraId="0D071B08"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Nantucket</w:t>
            </w:r>
          </w:p>
        </w:tc>
        <w:tc>
          <w:tcPr>
            <w:tcW w:w="828" w:type="pct"/>
            <w:noWrap/>
            <w:hideMark/>
          </w:tcPr>
          <w:p w14:paraId="64A4CCE8" w14:textId="77777777" w:rsidR="009C0605" w:rsidRPr="008C599F" w:rsidRDefault="009C0605" w:rsidP="00250DBC">
            <w:pPr>
              <w:jc w:val="right"/>
              <w:rPr>
                <w:rFonts w:ascii="Calibri Light" w:hAnsi="Calibri Light" w:cs="Calibri Light"/>
                <w:color w:val="000000"/>
                <w:sz w:val="22"/>
              </w:rPr>
            </w:pPr>
            <w:r w:rsidRPr="008C599F">
              <w:rPr>
                <w:rFonts w:ascii="Calibri Light" w:hAnsi="Calibri Light" w:cs="Calibri Light"/>
                <w:color w:val="000000"/>
                <w:sz w:val="22"/>
              </w:rPr>
              <w:t>11.7%</w:t>
            </w:r>
          </w:p>
        </w:tc>
        <w:tc>
          <w:tcPr>
            <w:tcW w:w="1980" w:type="pct"/>
            <w:noWrap/>
            <w:hideMark/>
          </w:tcPr>
          <w:p w14:paraId="2155D9AB" w14:textId="77777777" w:rsidR="009C0605" w:rsidRPr="008C599F" w:rsidRDefault="009C0605" w:rsidP="00CD7525">
            <w:pPr>
              <w:jc w:val="left"/>
              <w:rPr>
                <w:rFonts w:ascii="Calibri Light" w:hAnsi="Calibri Light" w:cs="Calibri Light"/>
                <w:color w:val="000000"/>
                <w:sz w:val="22"/>
              </w:rPr>
            </w:pPr>
            <w:r w:rsidRPr="008C599F">
              <w:rPr>
                <w:rFonts w:ascii="Calibri Light" w:hAnsi="Calibri Light" w:cs="Calibri Light"/>
                <w:color w:val="000000"/>
                <w:sz w:val="22"/>
              </w:rPr>
              <w:t>2 providers within 30 miles or 30 minutes.</w:t>
            </w:r>
          </w:p>
        </w:tc>
      </w:tr>
    </w:tbl>
    <w:p w14:paraId="1E79B62F" w14:textId="4B05A512" w:rsidR="009C0605" w:rsidRPr="008C599F" w:rsidRDefault="00250DBC" w:rsidP="00250DBC">
      <w:pPr>
        <w:spacing w:after="480"/>
        <w:rPr>
          <w:rFonts w:ascii="Calibri Light" w:eastAsia="Times New Roman" w:hAnsi="Calibri Light" w:cs="Calibri Light"/>
          <w:szCs w:val="24"/>
          <w:vertAlign w:val="superscript"/>
        </w:rPr>
      </w:pPr>
      <w:r w:rsidRPr="008C599F">
        <w:rPr>
          <w:rFonts w:ascii="Calibri Light" w:hAnsi="Calibri Light" w:cs="Calibri Light"/>
          <w:sz w:val="20"/>
          <w:szCs w:val="20"/>
        </w:rPr>
        <w:t>MBHP: Massachusetts Behavioral Health Partnership.</w:t>
      </w:r>
    </w:p>
    <w:bookmarkEnd w:id="208"/>
    <w:bookmarkEnd w:id="225"/>
    <w:p w14:paraId="6B2AE578" w14:textId="32E11487" w:rsidR="0080372D" w:rsidRPr="008C599F" w:rsidRDefault="0080372D" w:rsidP="007A32C3">
      <w:pPr>
        <w:pStyle w:val="Heading5"/>
      </w:pPr>
      <w:r w:rsidRPr="008C599F">
        <w:t>Recommendations</w:t>
      </w:r>
    </w:p>
    <w:p w14:paraId="691D19EB" w14:textId="2ABE25AB" w:rsidR="009C0605" w:rsidRPr="008C599F" w:rsidRDefault="009C0605" w:rsidP="0057215E">
      <w:pPr>
        <w:pStyle w:val="ListParagraph"/>
        <w:numPr>
          <w:ilvl w:val="0"/>
          <w:numId w:val="20"/>
        </w:numPr>
        <w:spacing w:after="160" w:line="259" w:lineRule="auto"/>
        <w:rPr>
          <w:rFonts w:ascii="Calibri Light" w:hAnsi="Calibri Light" w:cs="Calibri Light"/>
          <w:szCs w:val="24"/>
        </w:rPr>
      </w:pPr>
      <w:r w:rsidRPr="008C599F">
        <w:rPr>
          <w:rFonts w:ascii="Calibri Light" w:hAnsi="Calibri Light" w:cs="Calibri Light"/>
          <w:szCs w:val="24"/>
        </w:rPr>
        <w:t xml:space="preserve">MBHP should clean and deduplicate the provider data prior to conducting any network analyses or submitting provider data for the EQR analysis. </w:t>
      </w:r>
    </w:p>
    <w:p w14:paraId="5208E116" w14:textId="36E671C2" w:rsidR="009C0605" w:rsidRPr="008C599F" w:rsidRDefault="009C0605" w:rsidP="0057215E">
      <w:pPr>
        <w:pStyle w:val="ListParagraph"/>
        <w:numPr>
          <w:ilvl w:val="0"/>
          <w:numId w:val="20"/>
        </w:numPr>
        <w:spacing w:after="160" w:line="259" w:lineRule="auto"/>
        <w:rPr>
          <w:rFonts w:ascii="Calibri Light" w:hAnsi="Calibri Light" w:cs="Calibri Light"/>
          <w:szCs w:val="24"/>
        </w:rPr>
      </w:pPr>
      <w:r w:rsidRPr="008C599F">
        <w:rPr>
          <w:rFonts w:ascii="Calibri Light" w:hAnsi="Calibri Light" w:cs="Calibri Light"/>
          <w:szCs w:val="24"/>
        </w:rPr>
        <w:t>MBHP should use clean (deduplicated) data for the GeoAccess analysis for all provider types.</w:t>
      </w:r>
    </w:p>
    <w:p w14:paraId="0A9DABC4" w14:textId="3EABBF1B" w:rsidR="009C0605" w:rsidRPr="008C599F" w:rsidRDefault="009C0605" w:rsidP="0057215E">
      <w:pPr>
        <w:pStyle w:val="ListParagraph"/>
        <w:numPr>
          <w:ilvl w:val="0"/>
          <w:numId w:val="20"/>
        </w:numPr>
        <w:spacing w:after="160" w:line="259" w:lineRule="auto"/>
        <w:rPr>
          <w:rFonts w:ascii="Calibri Light" w:hAnsi="Calibri Light" w:cs="Calibri Light"/>
          <w:szCs w:val="24"/>
        </w:rPr>
      </w:pPr>
      <w:r w:rsidRPr="008C599F">
        <w:rPr>
          <w:rFonts w:ascii="Calibri Light" w:hAnsi="Calibri Light" w:cs="Calibri Light"/>
          <w:szCs w:val="24"/>
        </w:rPr>
        <w:t>MBHP should expand the network when members’ access can be improved and when network deficiencies can be closed by available providers. When additional providers are not available, the plan should explain what actions are being taken to provide adequate access for members residing in those counties.</w:t>
      </w:r>
    </w:p>
    <w:p w14:paraId="616D01CD" w14:textId="6ADC585D" w:rsidR="00921C29" w:rsidRPr="008C599F" w:rsidRDefault="00C65855" w:rsidP="00C65855">
      <w:pPr>
        <w:spacing w:after="200" w:line="276" w:lineRule="auto"/>
        <w:rPr>
          <w:rFonts w:ascii="Calibri Light" w:hAnsi="Calibri Light" w:cs="Calibri Light"/>
        </w:rPr>
      </w:pPr>
      <w:r w:rsidRPr="008C599F">
        <w:rPr>
          <w:rFonts w:ascii="Calibri Light" w:hAnsi="Calibri Light" w:cs="Calibri Light"/>
        </w:rPr>
        <w:br w:type="page"/>
      </w:r>
      <w:bookmarkStart w:id="232" w:name="_Toc33444256"/>
      <w:bookmarkStart w:id="233" w:name="_Toc70704306"/>
      <w:bookmarkStart w:id="234" w:name="_Toc88683330"/>
      <w:bookmarkStart w:id="235" w:name="_Toc89254849"/>
    </w:p>
    <w:p w14:paraId="0AD610EF" w14:textId="614EC2ED" w:rsidR="00FD074E" w:rsidRPr="008C599F" w:rsidRDefault="00FD074E" w:rsidP="0057215E">
      <w:pPr>
        <w:pStyle w:val="Heading2"/>
        <w:numPr>
          <w:ilvl w:val="0"/>
          <w:numId w:val="40"/>
        </w:numPr>
        <w:ind w:left="360"/>
        <w:jc w:val="center"/>
        <w:rPr>
          <w:color w:val="365F91" w:themeColor="accent1" w:themeShade="BF"/>
          <w:sz w:val="32"/>
          <w:szCs w:val="32"/>
        </w:rPr>
      </w:pPr>
      <w:bookmarkStart w:id="236" w:name="_Toc112764636"/>
      <w:bookmarkStart w:id="237" w:name="_Toc112765686"/>
      <w:bookmarkStart w:id="238" w:name="_Toc192537098"/>
      <w:bookmarkEnd w:id="232"/>
      <w:bookmarkEnd w:id="233"/>
      <w:bookmarkEnd w:id="234"/>
      <w:bookmarkEnd w:id="235"/>
      <w:r w:rsidRPr="008C599F">
        <w:rPr>
          <w:color w:val="365F91" w:themeColor="accent1" w:themeShade="BF"/>
          <w:sz w:val="32"/>
          <w:szCs w:val="32"/>
        </w:rPr>
        <w:lastRenderedPageBreak/>
        <w:t>Quality</w:t>
      </w:r>
      <w:r w:rsidR="00B0765B" w:rsidRPr="008C599F">
        <w:rPr>
          <w:color w:val="365F91" w:themeColor="accent1" w:themeShade="BF"/>
          <w:sz w:val="32"/>
          <w:szCs w:val="32"/>
        </w:rPr>
        <w:t>-</w:t>
      </w:r>
      <w:r w:rsidRPr="008C599F">
        <w:rPr>
          <w:color w:val="365F91" w:themeColor="accent1" w:themeShade="BF"/>
          <w:sz w:val="32"/>
          <w:szCs w:val="32"/>
        </w:rPr>
        <w:t>of</w:t>
      </w:r>
      <w:r w:rsidR="00B0765B" w:rsidRPr="008C599F">
        <w:rPr>
          <w:color w:val="365F91" w:themeColor="accent1" w:themeShade="BF"/>
          <w:sz w:val="32"/>
          <w:szCs w:val="32"/>
        </w:rPr>
        <w:t>-</w:t>
      </w:r>
      <w:r w:rsidRPr="008C599F">
        <w:rPr>
          <w:color w:val="365F91" w:themeColor="accent1" w:themeShade="BF"/>
          <w:sz w:val="32"/>
          <w:szCs w:val="32"/>
        </w:rPr>
        <w:t>Care</w:t>
      </w:r>
      <w:r w:rsidR="00562089" w:rsidRPr="008C599F">
        <w:rPr>
          <w:color w:val="365F91" w:themeColor="accent1" w:themeShade="BF"/>
          <w:sz w:val="32"/>
          <w:szCs w:val="32"/>
        </w:rPr>
        <w:t xml:space="preserve"> </w:t>
      </w:r>
      <w:r w:rsidRPr="008C599F">
        <w:rPr>
          <w:color w:val="365F91" w:themeColor="accent1" w:themeShade="BF"/>
          <w:sz w:val="32"/>
          <w:szCs w:val="32"/>
        </w:rPr>
        <w:t>Surveys</w:t>
      </w:r>
      <w:r w:rsidR="00562089" w:rsidRPr="008C599F">
        <w:rPr>
          <w:color w:val="365F91" w:themeColor="accent1" w:themeShade="BF"/>
          <w:sz w:val="32"/>
          <w:szCs w:val="32"/>
        </w:rPr>
        <w:t xml:space="preserve"> </w:t>
      </w:r>
      <w:r w:rsidRPr="008C599F">
        <w:rPr>
          <w:color w:val="365F91" w:themeColor="accent1" w:themeShade="BF"/>
          <w:sz w:val="32"/>
          <w:szCs w:val="32"/>
        </w:rPr>
        <w:t>–</w:t>
      </w:r>
      <w:r w:rsidR="00562089" w:rsidRPr="008C599F">
        <w:rPr>
          <w:color w:val="365F91" w:themeColor="accent1" w:themeShade="BF"/>
          <w:sz w:val="32"/>
          <w:szCs w:val="32"/>
        </w:rPr>
        <w:t xml:space="preserve"> </w:t>
      </w:r>
      <w:r w:rsidRPr="008C599F">
        <w:rPr>
          <w:color w:val="365F91" w:themeColor="accent1" w:themeShade="BF"/>
          <w:sz w:val="32"/>
          <w:szCs w:val="32"/>
        </w:rPr>
        <w:t>Member</w:t>
      </w:r>
      <w:r w:rsidR="00562089" w:rsidRPr="008C599F">
        <w:rPr>
          <w:color w:val="365F91" w:themeColor="accent1" w:themeShade="BF"/>
          <w:sz w:val="32"/>
          <w:szCs w:val="32"/>
        </w:rPr>
        <w:t xml:space="preserve"> </w:t>
      </w:r>
      <w:r w:rsidR="0023272B" w:rsidRPr="008C599F">
        <w:rPr>
          <w:color w:val="365F91" w:themeColor="accent1" w:themeShade="BF"/>
          <w:sz w:val="32"/>
          <w:szCs w:val="32"/>
        </w:rPr>
        <w:t>Satisfaction</w:t>
      </w:r>
      <w:r w:rsidR="00562089" w:rsidRPr="008C599F">
        <w:rPr>
          <w:color w:val="365F91" w:themeColor="accent1" w:themeShade="BF"/>
          <w:sz w:val="32"/>
          <w:szCs w:val="32"/>
        </w:rPr>
        <w:t xml:space="preserve"> </w:t>
      </w:r>
      <w:r w:rsidRPr="008C599F">
        <w:rPr>
          <w:color w:val="365F91" w:themeColor="accent1" w:themeShade="BF"/>
          <w:sz w:val="32"/>
          <w:szCs w:val="32"/>
        </w:rPr>
        <w:t>Survey</w:t>
      </w:r>
      <w:bookmarkEnd w:id="236"/>
      <w:bookmarkEnd w:id="237"/>
      <w:bookmarkEnd w:id="238"/>
    </w:p>
    <w:p w14:paraId="51545E1D" w14:textId="4F95969B" w:rsidR="00FD074E" w:rsidRPr="008C599F" w:rsidRDefault="00FD074E" w:rsidP="002313FB">
      <w:pPr>
        <w:pStyle w:val="Heading3"/>
      </w:pPr>
      <w:bookmarkStart w:id="239" w:name="_Toc86933898"/>
      <w:bookmarkStart w:id="240" w:name="_Toc112764637"/>
      <w:bookmarkStart w:id="241" w:name="_Toc112765687"/>
      <w:bookmarkStart w:id="242" w:name="_Toc192537099"/>
      <w:bookmarkStart w:id="243" w:name="_Toc22909905"/>
      <w:bookmarkStart w:id="244" w:name="_Toc36127965"/>
      <w:r w:rsidRPr="008C599F">
        <w:t>Objectives</w:t>
      </w:r>
      <w:bookmarkEnd w:id="239"/>
      <w:bookmarkEnd w:id="240"/>
      <w:bookmarkEnd w:id="241"/>
      <w:bookmarkEnd w:id="242"/>
    </w:p>
    <w:p w14:paraId="5D058DE5" w14:textId="47435A10" w:rsidR="00761C61" w:rsidRPr="008C599F" w:rsidRDefault="00761C61" w:rsidP="00761C61">
      <w:pPr>
        <w:rPr>
          <w:rFonts w:ascii="Calibri Light" w:hAnsi="Calibri Light" w:cs="Calibri Light"/>
        </w:rPr>
      </w:pP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overall</w:t>
      </w:r>
      <w:r w:rsidR="00562089" w:rsidRPr="008C599F">
        <w:rPr>
          <w:rFonts w:ascii="Calibri Light" w:hAnsi="Calibri Light" w:cs="Calibri Light"/>
        </w:rPr>
        <w:t xml:space="preserve"> </w:t>
      </w:r>
      <w:r w:rsidRPr="008C599F">
        <w:rPr>
          <w:rFonts w:ascii="Calibri Light" w:hAnsi="Calibri Light" w:cs="Calibri Light"/>
        </w:rPr>
        <w:t>objective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member</w:t>
      </w:r>
      <w:r w:rsidR="00562089" w:rsidRPr="008C599F">
        <w:rPr>
          <w:rFonts w:ascii="Calibri Light" w:hAnsi="Calibri Light" w:cs="Calibri Light"/>
        </w:rPr>
        <w:t xml:space="preserve"> </w:t>
      </w:r>
      <w:r w:rsidRPr="008C599F">
        <w:rPr>
          <w:rFonts w:ascii="Calibri Light" w:hAnsi="Calibri Light" w:cs="Calibri Light"/>
        </w:rPr>
        <w:t>experience</w:t>
      </w:r>
      <w:r w:rsidR="00562089" w:rsidRPr="008C599F">
        <w:rPr>
          <w:rFonts w:ascii="Calibri Light" w:hAnsi="Calibri Light" w:cs="Calibri Light"/>
        </w:rPr>
        <w:t xml:space="preserve"> </w:t>
      </w:r>
      <w:r w:rsidRPr="008C599F">
        <w:rPr>
          <w:rFonts w:ascii="Calibri Light" w:hAnsi="Calibri Light" w:cs="Calibri Light"/>
        </w:rPr>
        <w:t>surveys</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capture</w:t>
      </w:r>
      <w:r w:rsidR="00562089" w:rsidRPr="008C599F">
        <w:rPr>
          <w:rFonts w:ascii="Calibri Light" w:hAnsi="Calibri Light" w:cs="Calibri Light"/>
        </w:rPr>
        <w:t xml:space="preserve"> </w:t>
      </w:r>
      <w:r w:rsidRPr="008C599F">
        <w:rPr>
          <w:rFonts w:ascii="Calibri Light" w:hAnsi="Calibri Light" w:cs="Calibri Light"/>
        </w:rPr>
        <w:t>accurate</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complete</w:t>
      </w:r>
      <w:r w:rsidR="00562089" w:rsidRPr="008C599F">
        <w:rPr>
          <w:rFonts w:ascii="Calibri Light" w:hAnsi="Calibri Light" w:cs="Calibri Light"/>
        </w:rPr>
        <w:t xml:space="preserve"> </w:t>
      </w:r>
      <w:r w:rsidRPr="008C599F">
        <w:rPr>
          <w:rFonts w:ascii="Calibri Light" w:hAnsi="Calibri Light" w:cs="Calibri Light"/>
        </w:rPr>
        <w:t>information</w:t>
      </w:r>
      <w:r w:rsidR="00562089" w:rsidRPr="008C599F">
        <w:rPr>
          <w:rFonts w:ascii="Calibri Light" w:hAnsi="Calibri Light" w:cs="Calibri Light"/>
        </w:rPr>
        <w:t xml:space="preserve"> </w:t>
      </w:r>
      <w:r w:rsidRPr="008C599F">
        <w:rPr>
          <w:rFonts w:ascii="Calibri Light" w:hAnsi="Calibri Light" w:cs="Calibri Light"/>
        </w:rPr>
        <w:t>about</w:t>
      </w:r>
      <w:r w:rsidR="00562089" w:rsidRPr="008C599F">
        <w:rPr>
          <w:rFonts w:ascii="Calibri Light" w:hAnsi="Calibri Light" w:cs="Calibri Light"/>
        </w:rPr>
        <w:t xml:space="preserve"> </w:t>
      </w:r>
      <w:r w:rsidRPr="008C599F">
        <w:rPr>
          <w:rFonts w:ascii="Calibri Light" w:hAnsi="Calibri Light" w:cs="Calibri Light"/>
        </w:rPr>
        <w:t>consumer-reported</w:t>
      </w:r>
      <w:r w:rsidR="00562089" w:rsidRPr="008C599F">
        <w:rPr>
          <w:rFonts w:ascii="Calibri Light" w:hAnsi="Calibri Light" w:cs="Calibri Light"/>
        </w:rPr>
        <w:t xml:space="preserve"> </w:t>
      </w:r>
      <w:r w:rsidRPr="008C599F">
        <w:rPr>
          <w:rFonts w:ascii="Calibri Light" w:hAnsi="Calibri Light" w:cs="Calibri Light"/>
        </w:rPr>
        <w:t>experiences</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p>
    <w:p w14:paraId="31FA212D" w14:textId="77777777" w:rsidR="00761C61" w:rsidRPr="008C599F" w:rsidRDefault="00761C61" w:rsidP="00636CDA">
      <w:pPr>
        <w:rPr>
          <w:rFonts w:ascii="Calibri Light" w:hAnsi="Calibri Light" w:cs="Calibri Light"/>
        </w:rPr>
      </w:pPr>
    </w:p>
    <w:p w14:paraId="61C13A2B" w14:textId="55C3FF90" w:rsidR="00BF3DCC" w:rsidRPr="008C599F" w:rsidRDefault="00BF3DCC" w:rsidP="00636CDA">
      <w:pPr>
        <w:rPr>
          <w:rFonts w:ascii="Calibri Light" w:hAnsi="Calibri Light" w:cs="Calibri Light"/>
        </w:rPr>
      </w:pPr>
      <w:r w:rsidRPr="008C599F">
        <w:rPr>
          <w:rFonts w:ascii="Calibri Light" w:hAnsi="Calibri Light" w:cs="Calibri Light"/>
        </w:rPr>
        <w:t>Section</w:t>
      </w:r>
      <w:r w:rsidR="00562089" w:rsidRPr="008C599F">
        <w:rPr>
          <w:rFonts w:ascii="Calibri Light" w:hAnsi="Calibri Light" w:cs="Calibri Light"/>
        </w:rPr>
        <w:t xml:space="preserve"> </w:t>
      </w:r>
      <w:r w:rsidR="00C90281" w:rsidRPr="008C599F">
        <w:rPr>
          <w:rFonts w:ascii="Calibri Light" w:hAnsi="Calibri Light" w:cs="Calibri Light"/>
        </w:rPr>
        <w:t>2.13.A.5</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contract</w:t>
      </w:r>
      <w:r w:rsidR="00562089" w:rsidRPr="008C599F">
        <w:rPr>
          <w:rFonts w:ascii="Calibri Light" w:hAnsi="Calibri Light" w:cs="Calibri Light"/>
        </w:rPr>
        <w:t xml:space="preserve"> </w:t>
      </w:r>
      <w:r w:rsidRPr="008C599F">
        <w:rPr>
          <w:rFonts w:ascii="Calibri Light" w:hAnsi="Calibri Light" w:cs="Calibri Light"/>
        </w:rPr>
        <w:t>requires</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conduct</w:t>
      </w:r>
      <w:r w:rsidR="00C90281" w:rsidRPr="008C599F">
        <w:rPr>
          <w:rFonts w:ascii="Calibri Light" w:hAnsi="Calibri Light" w:cs="Calibri Light"/>
        </w:rPr>
        <w:t xml:space="preserve"> </w:t>
      </w:r>
      <w:r w:rsidRPr="008C599F">
        <w:rPr>
          <w:rFonts w:ascii="Calibri Light" w:hAnsi="Calibri Light" w:cs="Calibri Light"/>
        </w:rPr>
        <w:t>satisfaction</w:t>
      </w:r>
      <w:r w:rsidR="00562089" w:rsidRPr="008C599F">
        <w:rPr>
          <w:rFonts w:ascii="Calibri Light" w:hAnsi="Calibri Light" w:cs="Calibri Light"/>
        </w:rPr>
        <w:t xml:space="preserve"> </w:t>
      </w:r>
      <w:r w:rsidRPr="008C599F">
        <w:rPr>
          <w:rFonts w:ascii="Calibri Light" w:hAnsi="Calibri Light" w:cs="Calibri Light"/>
        </w:rPr>
        <w:t>surveys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covered</w:t>
      </w:r>
      <w:r w:rsidR="00562089" w:rsidRPr="008C599F">
        <w:rPr>
          <w:rFonts w:ascii="Calibri Light" w:hAnsi="Calibri Light" w:cs="Calibri Light"/>
        </w:rPr>
        <w:t xml:space="preserve"> </w:t>
      </w:r>
      <w:r w:rsidRPr="008C599F">
        <w:rPr>
          <w:rFonts w:ascii="Calibri Light" w:hAnsi="Calibri Light" w:cs="Calibri Light"/>
        </w:rPr>
        <w:t>individuals</w:t>
      </w:r>
      <w:r w:rsidR="00562089" w:rsidRPr="008C599F">
        <w:rPr>
          <w:rFonts w:ascii="Calibri Light" w:hAnsi="Calibri Light" w:cs="Calibri Light"/>
        </w:rPr>
        <w:t xml:space="preserve"> </w:t>
      </w:r>
      <w:r w:rsidR="00EC5D4F">
        <w:rPr>
          <w:rFonts w:ascii="Calibri Light" w:hAnsi="Calibri Light" w:cs="Calibri Light"/>
        </w:rPr>
        <w:t xml:space="preserve">at least biennially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share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results</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MassHealth.</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MBHP’s</w:t>
      </w:r>
      <w:r w:rsidR="00562089" w:rsidRPr="008C599F">
        <w:rPr>
          <w:rFonts w:ascii="Calibri Light" w:hAnsi="Calibri Light" w:cs="Calibri Light"/>
        </w:rPr>
        <w:t xml:space="preserve"> </w:t>
      </w:r>
      <w:r w:rsidRPr="008C599F">
        <w:rPr>
          <w:rFonts w:ascii="Calibri Light" w:hAnsi="Calibri Light" w:cs="Calibri Light"/>
        </w:rPr>
        <w:t>Member</w:t>
      </w:r>
      <w:r w:rsidR="00562089" w:rsidRPr="008C599F">
        <w:rPr>
          <w:rFonts w:ascii="Calibri Light" w:hAnsi="Calibri Light" w:cs="Calibri Light"/>
        </w:rPr>
        <w:t xml:space="preserve"> </w:t>
      </w:r>
      <w:r w:rsidRPr="008C599F">
        <w:rPr>
          <w:rFonts w:ascii="Calibri Light" w:hAnsi="Calibri Light" w:cs="Calibri Light"/>
        </w:rPr>
        <w:t>Satisfaction</w:t>
      </w:r>
      <w:r w:rsidR="00562089" w:rsidRPr="008C599F">
        <w:rPr>
          <w:rFonts w:ascii="Calibri Light" w:hAnsi="Calibri Light" w:cs="Calibri Light"/>
        </w:rPr>
        <w:t xml:space="preserve"> </w:t>
      </w:r>
      <w:r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009718AF" w:rsidRPr="008C599F">
        <w:rPr>
          <w:rFonts w:ascii="Calibri Light" w:hAnsi="Calibri Light" w:cs="Calibri Light"/>
        </w:rPr>
        <w:t>standardized</w:t>
      </w:r>
      <w:r w:rsidR="00562089" w:rsidRPr="008C599F">
        <w:rPr>
          <w:rFonts w:ascii="Calibri Light" w:hAnsi="Calibri Light" w:cs="Calibri Light"/>
        </w:rPr>
        <w:t xml:space="preserve"> </w:t>
      </w:r>
      <w:r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designed</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collect</w:t>
      </w:r>
      <w:r w:rsidR="00562089" w:rsidRPr="008C599F">
        <w:rPr>
          <w:rFonts w:ascii="Calibri Light" w:hAnsi="Calibri Light" w:cs="Calibri Light"/>
        </w:rPr>
        <w:t xml:space="preserve"> </w:t>
      </w:r>
      <w:r w:rsidRPr="008C599F">
        <w:rPr>
          <w:rFonts w:ascii="Calibri Light" w:hAnsi="Calibri Light" w:cs="Calibri Light"/>
        </w:rPr>
        <w:t>members</w:t>
      </w:r>
      <w:r w:rsidR="00562089" w:rsidRPr="008C599F">
        <w:rPr>
          <w:rFonts w:ascii="Calibri Light" w:hAnsi="Calibri Light" w:cs="Calibri Light"/>
        </w:rPr>
        <w:t xml:space="preserve"> </w:t>
      </w:r>
      <w:r w:rsidRPr="008C599F">
        <w:rPr>
          <w:rFonts w:ascii="Calibri Light" w:hAnsi="Calibri Light" w:cs="Calibri Light"/>
        </w:rPr>
        <w:t>ratings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behavioral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treatment</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satisfaction</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services.</w:t>
      </w:r>
    </w:p>
    <w:p w14:paraId="4CE16913" w14:textId="2CC3127A" w:rsidR="00BF3DCC" w:rsidRPr="008C599F" w:rsidRDefault="00BF3DCC" w:rsidP="002313FB">
      <w:pPr>
        <w:pStyle w:val="Heading3"/>
      </w:pPr>
      <w:bookmarkStart w:id="245" w:name="_Toc86933899"/>
      <w:bookmarkStart w:id="246" w:name="_Toc112764638"/>
      <w:bookmarkStart w:id="247" w:name="_Toc112765688"/>
      <w:bookmarkStart w:id="248" w:name="_Toc192537100"/>
      <w:r w:rsidRPr="008C599F">
        <w:t>Technical</w:t>
      </w:r>
      <w:r w:rsidR="00562089" w:rsidRPr="008C599F">
        <w:t xml:space="preserve"> </w:t>
      </w:r>
      <w:r w:rsidRPr="008C599F">
        <w:t>Methods</w:t>
      </w:r>
      <w:r w:rsidR="00562089" w:rsidRPr="008C599F">
        <w:t xml:space="preserve"> </w:t>
      </w:r>
      <w:r w:rsidRPr="008C599F">
        <w:t>of</w:t>
      </w:r>
      <w:r w:rsidR="00562089" w:rsidRPr="008C599F">
        <w:t xml:space="preserve"> </w:t>
      </w:r>
      <w:r w:rsidRPr="008C599F">
        <w:t>Data</w:t>
      </w:r>
      <w:r w:rsidR="00562089" w:rsidRPr="008C599F">
        <w:t xml:space="preserve"> </w:t>
      </w:r>
      <w:r w:rsidRPr="008C599F">
        <w:t>Collection</w:t>
      </w:r>
      <w:r w:rsidR="00562089" w:rsidRPr="008C599F">
        <w:t xml:space="preserve"> </w:t>
      </w:r>
      <w:r w:rsidRPr="008C599F">
        <w:t>and</w:t>
      </w:r>
      <w:r w:rsidR="00562089" w:rsidRPr="008C599F">
        <w:t xml:space="preserve"> </w:t>
      </w:r>
      <w:r w:rsidRPr="008C599F">
        <w:t>Analysis</w:t>
      </w:r>
      <w:bookmarkEnd w:id="245"/>
      <w:bookmarkEnd w:id="246"/>
      <w:bookmarkEnd w:id="247"/>
      <w:bookmarkEnd w:id="248"/>
    </w:p>
    <w:p w14:paraId="7E88D57D" w14:textId="7351036A" w:rsidR="00BF3DCC" w:rsidRPr="008C599F" w:rsidRDefault="00BF3DCC" w:rsidP="00636CDA">
      <w:pPr>
        <w:rPr>
          <w:rFonts w:ascii="Calibri Light" w:hAnsi="Calibri Light" w:cs="Calibri Light"/>
        </w:rPr>
      </w:pP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contracted</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SPH</w:t>
      </w:r>
      <w:r w:rsidR="00562089" w:rsidRPr="008C599F">
        <w:rPr>
          <w:rFonts w:ascii="Calibri Light" w:hAnsi="Calibri Light" w:cs="Calibri Light"/>
        </w:rPr>
        <w:t xml:space="preserve"> </w:t>
      </w:r>
      <w:r w:rsidRPr="008C599F">
        <w:rPr>
          <w:rFonts w:ascii="Calibri Light" w:hAnsi="Calibri Light" w:cs="Calibri Light"/>
        </w:rPr>
        <w:t>Analytics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administer</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standardized</w:t>
      </w:r>
      <w:r w:rsidR="00562089" w:rsidRPr="008C599F">
        <w:rPr>
          <w:rFonts w:ascii="Calibri Light" w:hAnsi="Calibri Light" w:cs="Calibri Light"/>
        </w:rPr>
        <w:t xml:space="preserve"> </w:t>
      </w:r>
      <w:r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tool</w:t>
      </w:r>
      <w:r w:rsidR="00562089" w:rsidRPr="008C599F">
        <w:rPr>
          <w:rFonts w:ascii="Calibri Light" w:hAnsi="Calibri Light" w:cs="Calibri Light"/>
        </w:rPr>
        <w:t xml:space="preserve"> </w:t>
      </w:r>
      <w:r w:rsidRPr="008C599F">
        <w:rPr>
          <w:rFonts w:ascii="Calibri Light" w:hAnsi="Calibri Light" w:cs="Calibri Light"/>
        </w:rPr>
        <w:t>assesses</w:t>
      </w:r>
      <w:r w:rsidR="00562089" w:rsidRPr="008C599F">
        <w:rPr>
          <w:rFonts w:ascii="Calibri Light" w:hAnsi="Calibri Light" w:cs="Calibri Light"/>
        </w:rPr>
        <w:t xml:space="preserve"> </w:t>
      </w:r>
      <w:r w:rsidRPr="008C599F">
        <w:rPr>
          <w:rFonts w:ascii="Calibri Light" w:hAnsi="Calibri Light" w:cs="Calibri Light"/>
        </w:rPr>
        <w:t>member</w:t>
      </w:r>
      <w:r w:rsidR="00562089" w:rsidRPr="008C599F">
        <w:rPr>
          <w:rFonts w:ascii="Calibri Light" w:hAnsi="Calibri Light" w:cs="Calibri Light"/>
        </w:rPr>
        <w:t xml:space="preserve"> </w:t>
      </w:r>
      <w:r w:rsidRPr="008C599F">
        <w:rPr>
          <w:rFonts w:ascii="Calibri Light" w:hAnsi="Calibri Light" w:cs="Calibri Light"/>
        </w:rPr>
        <w:t>experience</w:t>
      </w:r>
      <w:r w:rsidR="00562089" w:rsidRPr="008C599F">
        <w:rPr>
          <w:rFonts w:ascii="Calibri Light" w:hAnsi="Calibri Light" w:cs="Calibri Light"/>
        </w:rPr>
        <w:t xml:space="preserve"> </w:t>
      </w:r>
      <w:r w:rsidRPr="008C599F">
        <w:rPr>
          <w:rFonts w:ascii="Calibri Light" w:hAnsi="Calibri Light" w:cs="Calibri Light"/>
        </w:rPr>
        <w:t>with</w:t>
      </w:r>
      <w:r w:rsidR="00562089" w:rsidRPr="008C599F">
        <w:rPr>
          <w:rFonts w:ascii="Calibri Light" w:hAnsi="Calibri Light" w:cs="Calibri Light"/>
        </w:rPr>
        <w:t xml:space="preserve"> </w:t>
      </w:r>
      <w:r w:rsidRPr="008C599F">
        <w:rPr>
          <w:rFonts w:ascii="Calibri Light" w:hAnsi="Calibri Light" w:cs="Calibri Light"/>
        </w:rPr>
        <w:t>specialty</w:t>
      </w:r>
      <w:r w:rsidR="00562089" w:rsidRPr="008C599F">
        <w:rPr>
          <w:rFonts w:ascii="Calibri Light" w:hAnsi="Calibri Light" w:cs="Calibri Light"/>
        </w:rPr>
        <w:t xml:space="preserve"> </w:t>
      </w:r>
      <w:r w:rsidRPr="008C599F">
        <w:rPr>
          <w:rFonts w:ascii="Calibri Light" w:hAnsi="Calibri Light" w:cs="Calibri Light"/>
        </w:rPr>
        <w:t>behavioral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care</w:t>
      </w:r>
      <w:r w:rsidR="005734F0"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including</w:t>
      </w:r>
      <w:r w:rsidR="00562089" w:rsidRPr="008C599F">
        <w:rPr>
          <w:rFonts w:ascii="Calibri Light" w:hAnsi="Calibri Light" w:cs="Calibri Light"/>
        </w:rPr>
        <w:t xml:space="preserve"> </w:t>
      </w:r>
      <w:r w:rsidRPr="008C599F">
        <w:rPr>
          <w:rFonts w:ascii="Calibri Light" w:hAnsi="Calibri Light" w:cs="Calibri Light"/>
        </w:rPr>
        <w:t>mental</w:t>
      </w:r>
      <w:r w:rsidR="00562089" w:rsidRPr="008C599F">
        <w:rPr>
          <w:rFonts w:ascii="Calibri Light" w:hAnsi="Calibri Light" w:cs="Calibri Light"/>
        </w:rPr>
        <w:t xml:space="preserve"> </w:t>
      </w:r>
      <w:r w:rsidRPr="008C599F">
        <w:rPr>
          <w:rFonts w:ascii="Calibri Light" w:hAnsi="Calibri Light" w:cs="Calibri Light"/>
        </w:rPr>
        <w:t>health</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chemical</w:t>
      </w:r>
      <w:r w:rsidR="00562089" w:rsidRPr="008C599F">
        <w:rPr>
          <w:rFonts w:ascii="Calibri Light" w:hAnsi="Calibri Light" w:cs="Calibri Light"/>
        </w:rPr>
        <w:t xml:space="preserve"> </w:t>
      </w:r>
      <w:r w:rsidRPr="008C599F">
        <w:rPr>
          <w:rFonts w:ascii="Calibri Light" w:hAnsi="Calibri Light" w:cs="Calibri Light"/>
        </w:rPr>
        <w:t>dependency</w:t>
      </w:r>
      <w:r w:rsidR="00562089" w:rsidRPr="008C599F">
        <w:rPr>
          <w:rFonts w:ascii="Calibri Light" w:hAnsi="Calibri Light" w:cs="Calibri Light"/>
        </w:rPr>
        <w:t xml:space="preserve"> </w:t>
      </w:r>
      <w:r w:rsidRPr="008C599F">
        <w:rPr>
          <w:rFonts w:ascii="Calibri Light" w:hAnsi="Calibri Light" w:cs="Calibri Light"/>
        </w:rPr>
        <w:t>services.</w:t>
      </w:r>
      <w:r w:rsidR="00562089" w:rsidRPr="008C599F">
        <w:rPr>
          <w:rFonts w:ascii="Calibri Light" w:hAnsi="Calibri Light" w:cs="Calibri Light"/>
        </w:rPr>
        <w:t xml:space="preserve"> </w:t>
      </w:r>
      <w:r w:rsidR="002144FA" w:rsidRPr="008C599F">
        <w:rPr>
          <w:rFonts w:ascii="Calibri Light" w:hAnsi="Calibri Light" w:cs="Calibri Light"/>
        </w:rPr>
        <w:t>MBHP</w:t>
      </w:r>
      <w:r w:rsidR="00562089" w:rsidRPr="008C599F">
        <w:rPr>
          <w:rFonts w:ascii="Calibri Light" w:hAnsi="Calibri Light" w:cs="Calibri Light"/>
        </w:rPr>
        <w:t xml:space="preserve"> </w:t>
      </w:r>
      <w:r w:rsidR="002144FA" w:rsidRPr="008C599F">
        <w:rPr>
          <w:rFonts w:ascii="Calibri Light" w:hAnsi="Calibri Light" w:cs="Calibri Light"/>
        </w:rPr>
        <w:t>designed</w:t>
      </w:r>
      <w:r w:rsidR="00562089" w:rsidRPr="008C599F">
        <w:rPr>
          <w:rFonts w:ascii="Calibri Light" w:hAnsi="Calibri Light" w:cs="Calibri Light"/>
        </w:rPr>
        <w:t xml:space="preserve"> </w:t>
      </w:r>
      <w:r w:rsidR="002144FA" w:rsidRPr="008C599F">
        <w:rPr>
          <w:rFonts w:ascii="Calibri Light" w:hAnsi="Calibri Light" w:cs="Calibri Light"/>
        </w:rPr>
        <w:t>t</w:t>
      </w:r>
      <w:r w:rsidRPr="008C599F">
        <w:rPr>
          <w:rFonts w:ascii="Calibri Light" w:hAnsi="Calibri Light" w:cs="Calibri Light"/>
        </w:rPr>
        <w:t>he</w:t>
      </w:r>
      <w:r w:rsidR="00562089" w:rsidRPr="008C599F">
        <w:rPr>
          <w:rFonts w:ascii="Calibri Light" w:hAnsi="Calibri Light" w:cs="Calibri Light"/>
        </w:rPr>
        <w:t xml:space="preserve"> </w:t>
      </w:r>
      <w:r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tool</w:t>
      </w:r>
      <w:r w:rsidR="002144FA" w:rsidRPr="008C599F">
        <w:rPr>
          <w:rFonts w:ascii="Calibri Light" w:hAnsi="Calibri Light" w:cs="Calibri Light"/>
        </w:rPr>
        <w:t>,</w:t>
      </w:r>
      <w:r w:rsidR="00562089" w:rsidRPr="008C599F">
        <w:rPr>
          <w:rFonts w:ascii="Calibri Light" w:hAnsi="Calibri Light" w:cs="Calibri Light"/>
        </w:rPr>
        <w:t xml:space="preserve"> </w:t>
      </w:r>
      <w:r w:rsidR="002144FA" w:rsidRPr="008C599F">
        <w:rPr>
          <w:rFonts w:ascii="Calibri Light" w:hAnsi="Calibri Light" w:cs="Calibri Light"/>
        </w:rPr>
        <w:t>which</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redesigned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2019</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2020</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enhance</w:t>
      </w:r>
      <w:r w:rsidR="00562089" w:rsidRPr="008C599F">
        <w:rPr>
          <w:rFonts w:ascii="Calibri Light" w:hAnsi="Calibri Light" w:cs="Calibri Light"/>
        </w:rPr>
        <w:t xml:space="preserve"> </w:t>
      </w:r>
      <w:r w:rsidR="002144FA" w:rsidRPr="008C599F">
        <w:rPr>
          <w:rFonts w:ascii="Calibri Light" w:hAnsi="Calibri Light" w:cs="Calibri Light"/>
        </w:rPr>
        <w:t>its</w:t>
      </w:r>
      <w:r w:rsidR="00562089" w:rsidRPr="008C599F">
        <w:rPr>
          <w:rFonts w:ascii="Calibri Light" w:hAnsi="Calibri Light" w:cs="Calibri Light"/>
        </w:rPr>
        <w:t xml:space="preserve"> </w:t>
      </w:r>
      <w:r w:rsidRPr="008C599F">
        <w:rPr>
          <w:rFonts w:ascii="Calibri Light" w:hAnsi="Calibri Light" w:cs="Calibri Light"/>
        </w:rPr>
        <w:t>readability.</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MY</w:t>
      </w:r>
      <w:r w:rsidR="00562089" w:rsidRPr="008C599F">
        <w:rPr>
          <w:rFonts w:ascii="Calibri Light" w:hAnsi="Calibri Light" w:cs="Calibri Light"/>
        </w:rPr>
        <w:t xml:space="preserve"> </w:t>
      </w:r>
      <w:r w:rsidRPr="008C599F">
        <w:rPr>
          <w:rFonts w:ascii="Calibri Light" w:hAnsi="Calibri Light" w:cs="Calibri Light"/>
        </w:rPr>
        <w:t>202</w:t>
      </w:r>
      <w:r w:rsidR="009718AF" w:rsidRPr="008C599F">
        <w:rPr>
          <w:rFonts w:ascii="Calibri Light" w:hAnsi="Calibri Light" w:cs="Calibri Light"/>
        </w:rPr>
        <w:t>1</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included</w:t>
      </w:r>
      <w:r w:rsidR="00562089" w:rsidRPr="008C599F">
        <w:rPr>
          <w:rFonts w:ascii="Calibri Light" w:hAnsi="Calibri Light" w:cs="Calibri Light"/>
        </w:rPr>
        <w:t xml:space="preserve"> </w:t>
      </w:r>
      <w:r w:rsidRPr="008C599F">
        <w:rPr>
          <w:rFonts w:ascii="Calibri Light" w:hAnsi="Calibri Light" w:cs="Calibri Light"/>
        </w:rPr>
        <w:t>additional</w:t>
      </w:r>
      <w:r w:rsidR="00562089" w:rsidRPr="008C599F">
        <w:rPr>
          <w:rFonts w:ascii="Calibri Light" w:hAnsi="Calibri Light" w:cs="Calibri Light"/>
        </w:rPr>
        <w:t xml:space="preserve"> </w:t>
      </w:r>
      <w:r w:rsidRPr="008C599F">
        <w:rPr>
          <w:rFonts w:ascii="Calibri Light" w:hAnsi="Calibri Light" w:cs="Calibri Light"/>
        </w:rPr>
        <w:t>questions</w:t>
      </w:r>
      <w:r w:rsidR="00562089" w:rsidRPr="008C599F">
        <w:rPr>
          <w:rFonts w:ascii="Calibri Light" w:hAnsi="Calibri Light" w:cs="Calibri Light"/>
        </w:rPr>
        <w:t xml:space="preserve"> </w:t>
      </w:r>
      <w:r w:rsidRPr="008C599F">
        <w:rPr>
          <w:rFonts w:ascii="Calibri Light" w:hAnsi="Calibri Light" w:cs="Calibri Light"/>
        </w:rPr>
        <w:t>about</w:t>
      </w:r>
      <w:r w:rsidR="00562089" w:rsidRPr="008C599F">
        <w:rPr>
          <w:rFonts w:ascii="Calibri Light" w:hAnsi="Calibri Light" w:cs="Calibri Light"/>
        </w:rPr>
        <w:t xml:space="preserve"> </w:t>
      </w:r>
      <w:r w:rsidRPr="008C599F">
        <w:rPr>
          <w:rFonts w:ascii="Calibri Light" w:hAnsi="Calibri Light" w:cs="Calibri Light"/>
        </w:rPr>
        <w:t>members’</w:t>
      </w:r>
      <w:r w:rsidR="00562089" w:rsidRPr="008C599F">
        <w:rPr>
          <w:rFonts w:ascii="Calibri Light" w:hAnsi="Calibri Light" w:cs="Calibri Light"/>
        </w:rPr>
        <w:t xml:space="preserve"> </w:t>
      </w:r>
      <w:r w:rsidRPr="008C599F">
        <w:rPr>
          <w:rFonts w:ascii="Calibri Light" w:hAnsi="Calibri Light" w:cs="Calibri Light"/>
        </w:rPr>
        <w:t>telehealth</w:t>
      </w:r>
      <w:r w:rsidR="00562089" w:rsidRPr="008C599F">
        <w:rPr>
          <w:rFonts w:ascii="Calibri Light" w:hAnsi="Calibri Light" w:cs="Calibri Light"/>
        </w:rPr>
        <w:t xml:space="preserve"> </w:t>
      </w:r>
      <w:r w:rsidRPr="008C599F">
        <w:rPr>
          <w:rFonts w:ascii="Calibri Light" w:hAnsi="Calibri Light" w:cs="Calibri Light"/>
        </w:rPr>
        <w:t>experience.</w:t>
      </w:r>
      <w:r w:rsidR="00562089" w:rsidRPr="008C599F">
        <w:rPr>
          <w:rFonts w:ascii="Calibri Light" w:hAnsi="Calibri Light" w:cs="Calibri Light"/>
        </w:rPr>
        <w:t xml:space="preserve"> </w:t>
      </w:r>
      <w:r w:rsidR="009718AF" w:rsidRPr="008C599F">
        <w:rPr>
          <w:rFonts w:ascii="Calibri Light" w:hAnsi="Calibri Light" w:cs="Calibri Light"/>
        </w:rPr>
        <w:t>For</w:t>
      </w:r>
      <w:r w:rsidR="00562089" w:rsidRPr="008C599F">
        <w:rPr>
          <w:rFonts w:ascii="Calibri Light" w:hAnsi="Calibri Light" w:cs="Calibri Light"/>
        </w:rPr>
        <w:t xml:space="preserve"> </w:t>
      </w:r>
      <w:r w:rsidR="009718AF" w:rsidRPr="008C599F">
        <w:rPr>
          <w:rFonts w:ascii="Calibri Light" w:hAnsi="Calibri Light" w:cs="Calibri Light"/>
        </w:rPr>
        <w:t>MY</w:t>
      </w:r>
      <w:r w:rsidR="00562089" w:rsidRPr="008C599F">
        <w:rPr>
          <w:rFonts w:ascii="Calibri Light" w:hAnsi="Calibri Light" w:cs="Calibri Light"/>
        </w:rPr>
        <w:t xml:space="preserve"> </w:t>
      </w:r>
      <w:r w:rsidR="009718AF" w:rsidRPr="008C599F">
        <w:rPr>
          <w:rFonts w:ascii="Calibri Light" w:hAnsi="Calibri Light" w:cs="Calibri Light"/>
        </w:rPr>
        <w:t>2022,</w:t>
      </w:r>
      <w:r w:rsidR="00562089" w:rsidRPr="008C599F">
        <w:rPr>
          <w:rFonts w:ascii="Calibri Light" w:hAnsi="Calibri Light" w:cs="Calibri Light"/>
        </w:rPr>
        <w:t xml:space="preserve"> </w:t>
      </w:r>
      <w:r w:rsidR="009718AF" w:rsidRPr="008C599F">
        <w:rPr>
          <w:rFonts w:ascii="Calibri Light" w:hAnsi="Calibri Light" w:cs="Calibri Light"/>
        </w:rPr>
        <w:t>only</w:t>
      </w:r>
      <w:r w:rsidR="00562089" w:rsidRPr="008C599F">
        <w:rPr>
          <w:rFonts w:ascii="Calibri Light" w:hAnsi="Calibri Light" w:cs="Calibri Light"/>
        </w:rPr>
        <w:t xml:space="preserve"> </w:t>
      </w:r>
      <w:r w:rsidR="009718AF" w:rsidRPr="008C599F">
        <w:rPr>
          <w:rFonts w:ascii="Calibri Light" w:hAnsi="Calibri Light" w:cs="Calibri Light"/>
        </w:rPr>
        <w:t>minimal</w:t>
      </w:r>
      <w:r w:rsidR="00562089" w:rsidRPr="008C599F">
        <w:rPr>
          <w:rFonts w:ascii="Calibri Light" w:hAnsi="Calibri Light" w:cs="Calibri Light"/>
        </w:rPr>
        <w:t xml:space="preserve"> </w:t>
      </w:r>
      <w:r w:rsidR="009718AF" w:rsidRPr="008C599F">
        <w:rPr>
          <w:rFonts w:ascii="Calibri Light" w:hAnsi="Calibri Light" w:cs="Calibri Light"/>
        </w:rPr>
        <w:t>question/phrasing</w:t>
      </w:r>
      <w:r w:rsidR="00562089" w:rsidRPr="008C599F">
        <w:rPr>
          <w:rFonts w:ascii="Calibri Light" w:hAnsi="Calibri Light" w:cs="Calibri Light"/>
        </w:rPr>
        <w:t xml:space="preserve"> </w:t>
      </w:r>
      <w:r w:rsidR="009718AF" w:rsidRPr="008C599F">
        <w:rPr>
          <w:rFonts w:ascii="Calibri Light" w:hAnsi="Calibri Light" w:cs="Calibri Light"/>
        </w:rPr>
        <w:t>changes</w:t>
      </w:r>
      <w:r w:rsidR="00562089" w:rsidRPr="008C599F">
        <w:rPr>
          <w:rFonts w:ascii="Calibri Light" w:hAnsi="Calibri Light" w:cs="Calibri Light"/>
        </w:rPr>
        <w:t xml:space="preserve"> </w:t>
      </w:r>
      <w:r w:rsidR="009718AF" w:rsidRPr="008C599F">
        <w:rPr>
          <w:rFonts w:ascii="Calibri Light" w:hAnsi="Calibri Light" w:cs="Calibri Light"/>
        </w:rPr>
        <w:t>were</w:t>
      </w:r>
      <w:r w:rsidR="00562089" w:rsidRPr="008C599F">
        <w:rPr>
          <w:rFonts w:ascii="Calibri Light" w:hAnsi="Calibri Light" w:cs="Calibri Light"/>
        </w:rPr>
        <w:t xml:space="preserve"> </w:t>
      </w:r>
      <w:r w:rsidR="009718AF" w:rsidRPr="008C599F">
        <w:rPr>
          <w:rFonts w:ascii="Calibri Light" w:hAnsi="Calibri Light" w:cs="Calibri Light"/>
        </w:rPr>
        <w:t>made.</w:t>
      </w:r>
      <w:r w:rsidR="00562089" w:rsidRPr="008C599F">
        <w:rPr>
          <w:rFonts w:ascii="Calibri Light" w:hAnsi="Calibri Light" w:cs="Calibri Light"/>
        </w:rPr>
        <w:t xml:space="preserve"> </w:t>
      </w:r>
      <w:r w:rsidR="00A302F1" w:rsidRPr="008C599F">
        <w:rPr>
          <w:rFonts w:ascii="Calibri Light" w:hAnsi="Calibri Light" w:cs="Calibri Light"/>
        </w:rPr>
        <w:t xml:space="preserve">For MY 2023, the assessment of satisfaction with telehealth was reduced to a single question.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is</w:t>
      </w:r>
      <w:r w:rsidR="00562089" w:rsidRPr="008C599F">
        <w:rPr>
          <w:rFonts w:ascii="Calibri Light" w:hAnsi="Calibri Light" w:cs="Calibri Light"/>
        </w:rPr>
        <w:t xml:space="preserve"> </w:t>
      </w:r>
      <w:r w:rsidRPr="008C599F">
        <w:rPr>
          <w:rFonts w:ascii="Calibri Light" w:hAnsi="Calibri Light" w:cs="Calibri Light"/>
        </w:rPr>
        <w:t>organized</w:t>
      </w:r>
      <w:r w:rsidR="00562089" w:rsidRPr="008C599F">
        <w:rPr>
          <w:rFonts w:ascii="Calibri Light" w:hAnsi="Calibri Light" w:cs="Calibri Light"/>
        </w:rPr>
        <w:t xml:space="preserve"> </w:t>
      </w:r>
      <w:r w:rsidRPr="008C599F">
        <w:rPr>
          <w:rFonts w:ascii="Calibri Light" w:hAnsi="Calibri Light" w:cs="Calibri Light"/>
        </w:rPr>
        <w:t>across</w:t>
      </w:r>
      <w:r w:rsidR="00562089" w:rsidRPr="008C599F">
        <w:rPr>
          <w:rFonts w:ascii="Calibri Light" w:hAnsi="Calibri Light" w:cs="Calibri Light"/>
        </w:rPr>
        <w:t xml:space="preserve"> </w:t>
      </w:r>
      <w:r w:rsidRPr="008C599F">
        <w:rPr>
          <w:rFonts w:ascii="Calibri Light" w:hAnsi="Calibri Light" w:cs="Calibri Light"/>
        </w:rPr>
        <w:t>six</w:t>
      </w:r>
      <w:r w:rsidR="00562089" w:rsidRPr="008C599F">
        <w:rPr>
          <w:rFonts w:ascii="Calibri Light" w:hAnsi="Calibri Light" w:cs="Calibri Light"/>
        </w:rPr>
        <w:t xml:space="preserve"> </w:t>
      </w:r>
      <w:r w:rsidRPr="008C599F">
        <w:rPr>
          <w:rFonts w:ascii="Calibri Light" w:hAnsi="Calibri Light" w:cs="Calibri Light"/>
        </w:rPr>
        <w:t>different</w:t>
      </w:r>
      <w:r w:rsidR="00562089" w:rsidRPr="008C599F">
        <w:rPr>
          <w:rFonts w:ascii="Calibri Light" w:hAnsi="Calibri Light" w:cs="Calibri Light"/>
        </w:rPr>
        <w:t xml:space="preserve"> </w:t>
      </w:r>
      <w:r w:rsidRPr="008C599F">
        <w:rPr>
          <w:rFonts w:ascii="Calibri Light" w:hAnsi="Calibri Light" w:cs="Calibri Light"/>
        </w:rPr>
        <w:t>categories.</w:t>
      </w:r>
      <w:r w:rsidR="00562089" w:rsidRPr="008C599F">
        <w:rPr>
          <w:rFonts w:ascii="Calibri Light" w:hAnsi="Calibri Light" w:cs="Calibri Light"/>
        </w:rPr>
        <w:t xml:space="preserve"> </w:t>
      </w:r>
      <w:r w:rsidRPr="008C599F">
        <w:rPr>
          <w:rFonts w:ascii="Calibri Light" w:hAnsi="Calibri Light" w:cs="Calibri Light"/>
          <w:b/>
          <w:bCs/>
        </w:rPr>
        <w:t>Table</w:t>
      </w:r>
      <w:r w:rsidR="00562089" w:rsidRPr="008C599F">
        <w:rPr>
          <w:rFonts w:ascii="Calibri Light" w:hAnsi="Calibri Light" w:cs="Calibri Light"/>
          <w:b/>
          <w:bCs/>
        </w:rPr>
        <w:t xml:space="preserve"> </w:t>
      </w:r>
      <w:r w:rsidR="009718AF" w:rsidRPr="008C599F">
        <w:rPr>
          <w:rFonts w:ascii="Calibri Light" w:hAnsi="Calibri Light" w:cs="Calibri Light"/>
          <w:b/>
          <w:bCs/>
        </w:rPr>
        <w:t>2</w:t>
      </w:r>
      <w:r w:rsidR="00A54A4D" w:rsidRPr="008C599F">
        <w:rPr>
          <w:rFonts w:ascii="Calibri Light" w:hAnsi="Calibri Light" w:cs="Calibri Light"/>
          <w:b/>
          <w:bCs/>
        </w:rPr>
        <w:t>2</w:t>
      </w:r>
      <w:r w:rsidR="00405E0D" w:rsidRPr="008C599F">
        <w:rPr>
          <w:rFonts w:ascii="Calibri Light" w:hAnsi="Calibri Light" w:cs="Calibri Light"/>
          <w:b/>
          <w:bCs/>
        </w:rPr>
        <w:t>.</w:t>
      </w:r>
      <w:r w:rsidR="00562089" w:rsidRPr="008C599F">
        <w:rPr>
          <w:rFonts w:ascii="Calibri Light" w:hAnsi="Calibri Light" w:cs="Calibri Light"/>
        </w:rPr>
        <w:t xml:space="preserve"> </w:t>
      </w:r>
      <w:r w:rsidRPr="008C599F">
        <w:rPr>
          <w:rFonts w:ascii="Calibri Light" w:hAnsi="Calibri Light" w:cs="Calibri Light"/>
        </w:rPr>
        <w:t>provides</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list</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all</w:t>
      </w:r>
      <w:r w:rsidR="00562089" w:rsidRPr="008C599F">
        <w:rPr>
          <w:rFonts w:ascii="Calibri Light" w:hAnsi="Calibri Light" w:cs="Calibri Light"/>
        </w:rPr>
        <w:t xml:space="preserve"> </w:t>
      </w:r>
      <w:r w:rsidRPr="008C599F">
        <w:rPr>
          <w:rFonts w:ascii="Calibri Light" w:hAnsi="Calibri Light" w:cs="Calibri Light"/>
        </w:rPr>
        <w:t>six</w:t>
      </w:r>
      <w:r w:rsidR="00562089" w:rsidRPr="008C599F">
        <w:rPr>
          <w:rFonts w:ascii="Calibri Light" w:hAnsi="Calibri Light" w:cs="Calibri Light"/>
        </w:rPr>
        <w:t xml:space="preserve"> </w:t>
      </w:r>
      <w:r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categories.</w:t>
      </w:r>
      <w:r w:rsidR="00562089" w:rsidRPr="008C599F">
        <w:rPr>
          <w:rFonts w:ascii="Calibri Light" w:hAnsi="Calibri Light" w:cs="Calibri Light"/>
        </w:rPr>
        <w:t xml:space="preserve"> </w:t>
      </w:r>
    </w:p>
    <w:p w14:paraId="62732993" w14:textId="77777777" w:rsidR="00BF3DCC" w:rsidRPr="008C599F" w:rsidRDefault="00BF3DCC" w:rsidP="00636CDA">
      <w:pPr>
        <w:pStyle w:val="Caption"/>
        <w:rPr>
          <w:rFonts w:ascii="Calibri Light" w:hAnsi="Calibri Light" w:cs="Calibri Light"/>
        </w:rPr>
      </w:pPr>
    </w:p>
    <w:p w14:paraId="770ECE55" w14:textId="05FCF332" w:rsidR="00BF3DCC" w:rsidRPr="008C599F" w:rsidRDefault="00BF3DCC" w:rsidP="00636CDA">
      <w:pPr>
        <w:pStyle w:val="Caption"/>
        <w:rPr>
          <w:rFonts w:ascii="Calibri Light" w:hAnsi="Calibri Light" w:cs="Calibri Light"/>
        </w:rPr>
      </w:pPr>
      <w:bookmarkStart w:id="249" w:name="_Toc192537056"/>
      <w:r w:rsidRPr="008C599F">
        <w:rPr>
          <w:rFonts w:ascii="Calibri Light" w:hAnsi="Calibri Light" w:cs="Calibri Light"/>
          <w:szCs w:val="24"/>
        </w:rPr>
        <w:t>Table</w:t>
      </w:r>
      <w:r w:rsidR="00562089" w:rsidRPr="008C599F">
        <w:rPr>
          <w:rFonts w:ascii="Calibri Light" w:hAnsi="Calibri Light" w:cs="Calibri Light"/>
          <w:szCs w:val="24"/>
        </w:rPr>
        <w:t xml:space="preserve"> </w:t>
      </w:r>
      <w:r w:rsidRPr="008C599F">
        <w:rPr>
          <w:rFonts w:ascii="Calibri Light" w:hAnsi="Calibri Light" w:cs="Calibri Light"/>
          <w:color w:val="2B579A"/>
          <w:szCs w:val="24"/>
          <w:shd w:val="clear" w:color="auto" w:fill="E6E6E6"/>
        </w:rPr>
        <w:fldChar w:fldCharType="begin"/>
      </w:r>
      <w:r w:rsidRPr="008C599F">
        <w:rPr>
          <w:rFonts w:ascii="Calibri Light" w:hAnsi="Calibri Light" w:cs="Calibri Light"/>
          <w:szCs w:val="24"/>
        </w:rPr>
        <w:instrText xml:space="preserve"> SEQ Table \* ARABIC </w:instrText>
      </w:r>
      <w:r w:rsidRPr="008C599F">
        <w:rPr>
          <w:rFonts w:ascii="Calibri Light" w:hAnsi="Calibri Light" w:cs="Calibri Light"/>
          <w:color w:val="2B579A"/>
          <w:szCs w:val="24"/>
          <w:shd w:val="clear" w:color="auto" w:fill="E6E6E6"/>
        </w:rPr>
        <w:fldChar w:fldCharType="separate"/>
      </w:r>
      <w:r w:rsidR="00A54A4D" w:rsidRPr="008C599F">
        <w:rPr>
          <w:rFonts w:ascii="Calibri Light" w:hAnsi="Calibri Light" w:cs="Calibri Light"/>
          <w:szCs w:val="24"/>
        </w:rPr>
        <w:t>22</w:t>
      </w:r>
      <w:r w:rsidRPr="008C599F">
        <w:rPr>
          <w:rFonts w:ascii="Calibri Light" w:hAnsi="Calibri Light" w:cs="Calibri Light"/>
          <w:color w:val="2B579A"/>
          <w:szCs w:val="24"/>
          <w:shd w:val="clear" w:color="auto" w:fill="E6E6E6"/>
        </w:rPr>
        <w:fldChar w:fldCharType="end"/>
      </w:r>
      <w:r w:rsidRPr="008C599F">
        <w:rPr>
          <w:rFonts w:ascii="Calibri Light" w:hAnsi="Calibri Light" w:cs="Calibri Light"/>
          <w:szCs w:val="24"/>
        </w:rPr>
        <w:t>:</w:t>
      </w:r>
      <w:r w:rsidR="00562089" w:rsidRPr="008C599F">
        <w:rPr>
          <w:rFonts w:ascii="Calibri Light" w:hAnsi="Calibri Light" w:cs="Calibri Light"/>
          <w:szCs w:val="24"/>
        </w:rPr>
        <w:t xml:space="preserve"> </w:t>
      </w:r>
      <w:r w:rsidRPr="008C599F">
        <w:rPr>
          <w:rFonts w:ascii="Calibri Light" w:hAnsi="Calibri Light" w:cs="Calibri Light"/>
          <w:szCs w:val="24"/>
        </w:rPr>
        <w:t>MBHP</w:t>
      </w:r>
      <w:r w:rsidR="00562089" w:rsidRPr="008C599F">
        <w:rPr>
          <w:rFonts w:ascii="Calibri Light" w:hAnsi="Calibri Light" w:cs="Calibri Light"/>
          <w:szCs w:val="24"/>
        </w:rPr>
        <w:t xml:space="preserve"> </w:t>
      </w:r>
      <w:r w:rsidRPr="008C599F">
        <w:rPr>
          <w:rFonts w:ascii="Calibri Light" w:hAnsi="Calibri Light" w:cs="Calibri Light"/>
          <w:szCs w:val="24"/>
        </w:rPr>
        <w:t>Member</w:t>
      </w:r>
      <w:r w:rsidR="00562089" w:rsidRPr="008C599F">
        <w:rPr>
          <w:rFonts w:ascii="Calibri Light" w:hAnsi="Calibri Light" w:cs="Calibri Light"/>
          <w:szCs w:val="24"/>
        </w:rPr>
        <w:t xml:space="preserve"> </w:t>
      </w:r>
      <w:r w:rsidRPr="008C599F">
        <w:rPr>
          <w:rFonts w:ascii="Calibri Light" w:hAnsi="Calibri Light" w:cs="Calibri Light"/>
          <w:szCs w:val="24"/>
        </w:rPr>
        <w:t>Satisfaction</w:t>
      </w:r>
      <w:r w:rsidR="00562089" w:rsidRPr="008C599F">
        <w:rPr>
          <w:rFonts w:ascii="Calibri Light" w:hAnsi="Calibri Light" w:cs="Calibri Light"/>
          <w:szCs w:val="24"/>
        </w:rPr>
        <w:t xml:space="preserve"> </w:t>
      </w:r>
      <w:r w:rsidRPr="008C599F">
        <w:rPr>
          <w:rFonts w:ascii="Calibri Light" w:hAnsi="Calibri Light" w:cs="Calibri Light"/>
          <w:szCs w:val="24"/>
        </w:rPr>
        <w:t>Survey</w:t>
      </w:r>
      <w:r w:rsidR="00562089" w:rsidRPr="008C599F">
        <w:rPr>
          <w:rFonts w:ascii="Calibri Light" w:hAnsi="Calibri Light" w:cs="Calibri Light"/>
          <w:szCs w:val="24"/>
        </w:rPr>
        <w:t xml:space="preserve"> </w:t>
      </w:r>
      <w:r w:rsidRPr="008C599F">
        <w:rPr>
          <w:rFonts w:ascii="Calibri Light" w:hAnsi="Calibri Light" w:cs="Calibri Light"/>
          <w:szCs w:val="24"/>
        </w:rPr>
        <w:t>Categories</w:t>
      </w:r>
      <w:bookmarkEnd w:id="249"/>
      <w:r w:rsidR="00562089" w:rsidRPr="008C599F">
        <w:rPr>
          <w:rFonts w:ascii="Calibri Light" w:hAnsi="Calibri Light" w:cs="Calibri Light"/>
          <w:szCs w:val="24"/>
        </w:rPr>
        <w:t xml:space="preserve"> </w:t>
      </w:r>
    </w:p>
    <w:tbl>
      <w:tblPr>
        <w:tblStyle w:val="TableGrid"/>
        <w:tblW w:w="5000" w:type="pct"/>
        <w:tblLook w:val="04A0" w:firstRow="1" w:lastRow="0" w:firstColumn="1" w:lastColumn="0" w:noHBand="0" w:noVBand="1"/>
      </w:tblPr>
      <w:tblGrid>
        <w:gridCol w:w="10790"/>
      </w:tblGrid>
      <w:tr w:rsidR="00BF3DCC" w:rsidRPr="008C599F" w14:paraId="5CC0A5E5" w14:textId="77777777" w:rsidTr="00A54A4D">
        <w:trPr>
          <w:tblHeader/>
        </w:trPr>
        <w:tc>
          <w:tcPr>
            <w:tcW w:w="5000" w:type="pct"/>
            <w:shd w:val="clear" w:color="auto" w:fill="5F497A" w:themeFill="accent4" w:themeFillShade="BF"/>
          </w:tcPr>
          <w:p w14:paraId="0E0E7C3B" w14:textId="671EF91B" w:rsidR="00BF3DCC" w:rsidRPr="008C599F" w:rsidRDefault="00BF3DCC" w:rsidP="00CD7525">
            <w:pPr>
              <w:jc w:val="left"/>
              <w:rPr>
                <w:rFonts w:ascii="Calibri Light" w:hAnsi="Calibri Light" w:cs="Calibri Light"/>
                <w:b/>
                <w:bCs/>
                <w:sz w:val="22"/>
                <w:szCs w:val="20"/>
              </w:rPr>
            </w:pPr>
            <w:r w:rsidRPr="008C599F">
              <w:rPr>
                <w:rFonts w:ascii="Calibri Light" w:hAnsi="Calibri Light" w:cs="Calibri Light"/>
                <w:b/>
                <w:bCs/>
                <w:color w:val="FFFFFF" w:themeColor="background1"/>
                <w:sz w:val="22"/>
                <w:szCs w:val="20"/>
              </w:rPr>
              <w:t>Survey</w:t>
            </w:r>
            <w:r w:rsidR="00562089" w:rsidRPr="008C599F">
              <w:rPr>
                <w:rFonts w:ascii="Calibri Light" w:hAnsi="Calibri Light" w:cs="Calibri Light"/>
                <w:b/>
                <w:bCs/>
                <w:color w:val="FFFFFF" w:themeColor="background1"/>
                <w:sz w:val="22"/>
                <w:szCs w:val="20"/>
              </w:rPr>
              <w:t xml:space="preserve"> </w:t>
            </w:r>
            <w:r w:rsidRPr="008C599F">
              <w:rPr>
                <w:rFonts w:ascii="Calibri Light" w:hAnsi="Calibri Light" w:cs="Calibri Light"/>
                <w:b/>
                <w:bCs/>
                <w:color w:val="FFFFFF" w:themeColor="background1"/>
                <w:sz w:val="22"/>
                <w:szCs w:val="20"/>
              </w:rPr>
              <w:t>Categories</w:t>
            </w:r>
          </w:p>
        </w:tc>
      </w:tr>
      <w:tr w:rsidR="00BF3DCC" w:rsidRPr="008C599F" w14:paraId="3C53F82E" w14:textId="77777777" w:rsidTr="00A54A4D">
        <w:tc>
          <w:tcPr>
            <w:tcW w:w="5000" w:type="pct"/>
          </w:tcPr>
          <w:p w14:paraId="65A92073" w14:textId="112224D0" w:rsidR="00BF3DCC" w:rsidRPr="008C599F" w:rsidRDefault="00BF3DCC" w:rsidP="0057215E">
            <w:pPr>
              <w:pStyle w:val="ListParagraph"/>
              <w:numPr>
                <w:ilvl w:val="0"/>
                <w:numId w:val="23"/>
              </w:numPr>
              <w:jc w:val="left"/>
              <w:rPr>
                <w:rFonts w:ascii="Calibri Light" w:hAnsi="Calibri Light" w:cs="Calibri Light"/>
                <w:sz w:val="22"/>
                <w:szCs w:val="20"/>
              </w:rPr>
            </w:pPr>
            <w:r w:rsidRPr="008C599F">
              <w:rPr>
                <w:rFonts w:ascii="Calibri Light" w:hAnsi="Calibri Light" w:cs="Calibri Light"/>
                <w:sz w:val="22"/>
                <w:szCs w:val="20"/>
              </w:rPr>
              <w:t>Appointment</w:t>
            </w:r>
            <w:r w:rsidR="00562089" w:rsidRPr="008C599F">
              <w:rPr>
                <w:rFonts w:ascii="Calibri Light" w:hAnsi="Calibri Light" w:cs="Calibri Light"/>
                <w:sz w:val="22"/>
                <w:szCs w:val="20"/>
              </w:rPr>
              <w:t xml:space="preserve"> </w:t>
            </w:r>
            <w:r w:rsidRPr="008C599F">
              <w:rPr>
                <w:rFonts w:ascii="Calibri Light" w:hAnsi="Calibri Light" w:cs="Calibri Light"/>
                <w:sz w:val="22"/>
                <w:szCs w:val="20"/>
              </w:rPr>
              <w:t>Access</w:t>
            </w:r>
          </w:p>
          <w:p w14:paraId="244EC8F3" w14:textId="020D31B7" w:rsidR="00BF3DCC" w:rsidRPr="008C599F" w:rsidRDefault="00BF3DCC" w:rsidP="0057215E">
            <w:pPr>
              <w:pStyle w:val="ListParagraph"/>
              <w:numPr>
                <w:ilvl w:val="0"/>
                <w:numId w:val="23"/>
              </w:numPr>
              <w:jc w:val="left"/>
              <w:rPr>
                <w:rFonts w:ascii="Calibri Light" w:hAnsi="Calibri Light" w:cs="Calibri Light"/>
                <w:sz w:val="22"/>
                <w:szCs w:val="20"/>
              </w:rPr>
            </w:pPr>
            <w:r w:rsidRPr="008C599F">
              <w:rPr>
                <w:rFonts w:ascii="Calibri Light" w:hAnsi="Calibri Light" w:cs="Calibri Light"/>
                <w:sz w:val="22"/>
                <w:szCs w:val="20"/>
              </w:rPr>
              <w:t>Appointment</w:t>
            </w:r>
            <w:r w:rsidR="00562089" w:rsidRPr="008C599F">
              <w:rPr>
                <w:rFonts w:ascii="Calibri Light" w:hAnsi="Calibri Light" w:cs="Calibri Light"/>
                <w:sz w:val="22"/>
                <w:szCs w:val="20"/>
              </w:rPr>
              <w:t xml:space="preserve"> </w:t>
            </w:r>
            <w:r w:rsidRPr="008C599F">
              <w:rPr>
                <w:rFonts w:ascii="Calibri Light" w:hAnsi="Calibri Light" w:cs="Calibri Light"/>
                <w:sz w:val="22"/>
                <w:szCs w:val="20"/>
              </w:rPr>
              <w:t>Availability</w:t>
            </w:r>
          </w:p>
          <w:p w14:paraId="7D7FDEB3" w14:textId="3ED9D4A1" w:rsidR="00BF3DCC" w:rsidRPr="008C599F" w:rsidRDefault="00BF3DCC" w:rsidP="0057215E">
            <w:pPr>
              <w:pStyle w:val="ListParagraph"/>
              <w:numPr>
                <w:ilvl w:val="0"/>
                <w:numId w:val="23"/>
              </w:numPr>
              <w:jc w:val="left"/>
              <w:rPr>
                <w:rFonts w:ascii="Calibri Light" w:hAnsi="Calibri Light" w:cs="Calibri Light"/>
                <w:sz w:val="22"/>
                <w:szCs w:val="20"/>
              </w:rPr>
            </w:pPr>
            <w:r w:rsidRPr="008C599F">
              <w:rPr>
                <w:rFonts w:ascii="Calibri Light" w:hAnsi="Calibri Light" w:cs="Calibri Light"/>
                <w:sz w:val="22"/>
                <w:szCs w:val="20"/>
              </w:rPr>
              <w:t>Acceptability</w:t>
            </w:r>
            <w:r w:rsidR="00562089" w:rsidRPr="008C599F">
              <w:rPr>
                <w:rFonts w:ascii="Calibri Light" w:hAnsi="Calibri Light" w:cs="Calibri Light"/>
                <w:sz w:val="22"/>
                <w:szCs w:val="20"/>
              </w:rPr>
              <w:t xml:space="preserve"> </w:t>
            </w:r>
            <w:r w:rsidRPr="008C599F">
              <w:rPr>
                <w:rFonts w:ascii="Calibri Light" w:hAnsi="Calibri Light" w:cs="Calibri Light"/>
                <w:sz w:val="22"/>
                <w:szCs w:val="20"/>
              </w:rPr>
              <w:t>of</w:t>
            </w:r>
            <w:r w:rsidR="00562089" w:rsidRPr="008C599F">
              <w:rPr>
                <w:rFonts w:ascii="Calibri Light" w:hAnsi="Calibri Light" w:cs="Calibri Light"/>
                <w:sz w:val="22"/>
                <w:szCs w:val="20"/>
              </w:rPr>
              <w:t xml:space="preserve"> </w:t>
            </w:r>
            <w:r w:rsidRPr="008C599F">
              <w:rPr>
                <w:rFonts w:ascii="Calibri Light" w:hAnsi="Calibri Light" w:cs="Calibri Light"/>
                <w:sz w:val="22"/>
                <w:szCs w:val="20"/>
              </w:rPr>
              <w:t>MBHP</w:t>
            </w:r>
            <w:r w:rsidR="00562089" w:rsidRPr="008C599F">
              <w:rPr>
                <w:rFonts w:ascii="Calibri Light" w:hAnsi="Calibri Light" w:cs="Calibri Light"/>
                <w:sz w:val="22"/>
                <w:szCs w:val="20"/>
              </w:rPr>
              <w:t xml:space="preserve"> </w:t>
            </w:r>
            <w:r w:rsidRPr="008C599F">
              <w:rPr>
                <w:rFonts w:ascii="Calibri Light" w:hAnsi="Calibri Light" w:cs="Calibri Light"/>
                <w:sz w:val="22"/>
                <w:szCs w:val="20"/>
              </w:rPr>
              <w:t>Practitioners</w:t>
            </w:r>
          </w:p>
          <w:p w14:paraId="2D8F83B9" w14:textId="6C436D61" w:rsidR="00BF3DCC" w:rsidRPr="008C599F" w:rsidRDefault="00BF3DCC" w:rsidP="0057215E">
            <w:pPr>
              <w:pStyle w:val="ListParagraph"/>
              <w:numPr>
                <w:ilvl w:val="0"/>
                <w:numId w:val="23"/>
              </w:numPr>
              <w:jc w:val="left"/>
              <w:rPr>
                <w:rFonts w:ascii="Calibri Light" w:hAnsi="Calibri Light" w:cs="Calibri Light"/>
                <w:sz w:val="22"/>
                <w:szCs w:val="20"/>
              </w:rPr>
            </w:pPr>
            <w:r w:rsidRPr="008C599F">
              <w:rPr>
                <w:rFonts w:ascii="Calibri Light" w:hAnsi="Calibri Light" w:cs="Calibri Light"/>
                <w:sz w:val="22"/>
                <w:szCs w:val="20"/>
              </w:rPr>
              <w:t>Acceptability</w:t>
            </w:r>
            <w:r w:rsidR="00562089" w:rsidRPr="008C599F">
              <w:rPr>
                <w:rFonts w:ascii="Calibri Light" w:hAnsi="Calibri Light" w:cs="Calibri Light"/>
                <w:sz w:val="22"/>
                <w:szCs w:val="20"/>
              </w:rPr>
              <w:t xml:space="preserve"> </w:t>
            </w:r>
            <w:r w:rsidRPr="008C599F">
              <w:rPr>
                <w:rFonts w:ascii="Calibri Light" w:hAnsi="Calibri Light" w:cs="Calibri Light"/>
                <w:sz w:val="22"/>
                <w:szCs w:val="20"/>
              </w:rPr>
              <w:t>of</w:t>
            </w:r>
            <w:r w:rsidR="00562089" w:rsidRPr="008C599F">
              <w:rPr>
                <w:rFonts w:ascii="Calibri Light" w:hAnsi="Calibri Light" w:cs="Calibri Light"/>
                <w:sz w:val="22"/>
                <w:szCs w:val="20"/>
              </w:rPr>
              <w:t xml:space="preserve"> </w:t>
            </w:r>
            <w:r w:rsidRPr="008C599F">
              <w:rPr>
                <w:rFonts w:ascii="Calibri Light" w:hAnsi="Calibri Light" w:cs="Calibri Light"/>
                <w:sz w:val="22"/>
                <w:szCs w:val="20"/>
              </w:rPr>
              <w:t>Telehealth</w:t>
            </w:r>
            <w:r w:rsidR="00562089" w:rsidRPr="008C599F">
              <w:rPr>
                <w:rFonts w:ascii="Calibri Light" w:hAnsi="Calibri Light" w:cs="Calibri Light"/>
                <w:sz w:val="22"/>
                <w:szCs w:val="20"/>
              </w:rPr>
              <w:t xml:space="preserve"> </w:t>
            </w:r>
            <w:r w:rsidRPr="008C599F">
              <w:rPr>
                <w:rFonts w:ascii="Calibri Light" w:hAnsi="Calibri Light" w:cs="Calibri Light"/>
                <w:sz w:val="22"/>
                <w:szCs w:val="20"/>
              </w:rPr>
              <w:t>Services</w:t>
            </w:r>
          </w:p>
          <w:p w14:paraId="75BD0C12" w14:textId="3F0B387E" w:rsidR="00BF3DCC" w:rsidRPr="008C599F" w:rsidRDefault="00BF3DCC" w:rsidP="0057215E">
            <w:pPr>
              <w:pStyle w:val="ListParagraph"/>
              <w:numPr>
                <w:ilvl w:val="0"/>
                <w:numId w:val="23"/>
              </w:numPr>
              <w:jc w:val="left"/>
              <w:rPr>
                <w:rFonts w:ascii="Calibri Light" w:hAnsi="Calibri Light" w:cs="Calibri Light"/>
                <w:sz w:val="22"/>
                <w:szCs w:val="20"/>
              </w:rPr>
            </w:pPr>
            <w:r w:rsidRPr="008C599F">
              <w:rPr>
                <w:rFonts w:ascii="Calibri Light" w:hAnsi="Calibri Light" w:cs="Calibri Light"/>
                <w:sz w:val="22"/>
                <w:szCs w:val="20"/>
              </w:rPr>
              <w:t>Scope</w:t>
            </w:r>
            <w:r w:rsidR="00562089" w:rsidRPr="008C599F">
              <w:rPr>
                <w:rFonts w:ascii="Calibri Light" w:hAnsi="Calibri Light" w:cs="Calibri Light"/>
                <w:sz w:val="22"/>
                <w:szCs w:val="20"/>
              </w:rPr>
              <w:t xml:space="preserve"> </w:t>
            </w:r>
            <w:r w:rsidRPr="008C599F">
              <w:rPr>
                <w:rFonts w:ascii="Calibri Light" w:hAnsi="Calibri Light" w:cs="Calibri Light"/>
                <w:sz w:val="22"/>
                <w:szCs w:val="20"/>
              </w:rPr>
              <w:t>of</w:t>
            </w:r>
            <w:r w:rsidR="00562089" w:rsidRPr="008C599F">
              <w:rPr>
                <w:rFonts w:ascii="Calibri Light" w:hAnsi="Calibri Light" w:cs="Calibri Light"/>
                <w:sz w:val="22"/>
                <w:szCs w:val="20"/>
              </w:rPr>
              <w:t xml:space="preserve"> </w:t>
            </w:r>
            <w:r w:rsidRPr="008C599F">
              <w:rPr>
                <w:rFonts w:ascii="Calibri Light" w:hAnsi="Calibri Light" w:cs="Calibri Light"/>
                <w:sz w:val="22"/>
                <w:szCs w:val="20"/>
              </w:rPr>
              <w:t>Service</w:t>
            </w:r>
          </w:p>
          <w:p w14:paraId="708513C2" w14:textId="02E6CC1F" w:rsidR="00BF3DCC" w:rsidRPr="008C599F" w:rsidRDefault="00BF3DCC" w:rsidP="0057215E">
            <w:pPr>
              <w:pStyle w:val="ListParagraph"/>
              <w:numPr>
                <w:ilvl w:val="0"/>
                <w:numId w:val="23"/>
              </w:numPr>
              <w:jc w:val="left"/>
              <w:rPr>
                <w:rFonts w:ascii="Calibri Light" w:hAnsi="Calibri Light" w:cs="Calibri Light"/>
                <w:sz w:val="22"/>
                <w:szCs w:val="20"/>
              </w:rPr>
            </w:pPr>
            <w:r w:rsidRPr="008C599F">
              <w:rPr>
                <w:rFonts w:ascii="Calibri Light" w:hAnsi="Calibri Light" w:cs="Calibri Light"/>
                <w:sz w:val="22"/>
                <w:szCs w:val="20"/>
              </w:rPr>
              <w:t>Experience</w:t>
            </w:r>
            <w:r w:rsidR="00562089" w:rsidRPr="008C599F">
              <w:rPr>
                <w:rFonts w:ascii="Calibri Light" w:hAnsi="Calibri Light" w:cs="Calibri Light"/>
                <w:sz w:val="22"/>
                <w:szCs w:val="20"/>
              </w:rPr>
              <w:t xml:space="preserve"> </w:t>
            </w:r>
            <w:r w:rsidRPr="008C599F">
              <w:rPr>
                <w:rFonts w:ascii="Calibri Light" w:hAnsi="Calibri Light" w:cs="Calibri Light"/>
                <w:sz w:val="22"/>
                <w:szCs w:val="20"/>
              </w:rPr>
              <w:t>of</w:t>
            </w:r>
            <w:r w:rsidR="00562089" w:rsidRPr="008C599F">
              <w:rPr>
                <w:rFonts w:ascii="Calibri Light" w:hAnsi="Calibri Light" w:cs="Calibri Light"/>
                <w:sz w:val="22"/>
                <w:szCs w:val="20"/>
              </w:rPr>
              <w:t xml:space="preserve"> </w:t>
            </w:r>
            <w:r w:rsidRPr="008C599F">
              <w:rPr>
                <w:rFonts w:ascii="Calibri Light" w:hAnsi="Calibri Light" w:cs="Calibri Light"/>
                <w:sz w:val="22"/>
                <w:szCs w:val="20"/>
              </w:rPr>
              <w:t>Care</w:t>
            </w:r>
          </w:p>
        </w:tc>
      </w:tr>
    </w:tbl>
    <w:p w14:paraId="7C64DC8A" w14:textId="41C32C92" w:rsidR="00BF3DCC" w:rsidRPr="008C599F" w:rsidRDefault="00A54A4D" w:rsidP="00A54A4D">
      <w:pPr>
        <w:spacing w:after="480"/>
        <w:rPr>
          <w:rFonts w:ascii="Calibri Light" w:eastAsia="Times New Roman" w:hAnsi="Calibri Light" w:cs="Calibri Light"/>
          <w:szCs w:val="24"/>
          <w:vertAlign w:val="superscript"/>
        </w:rPr>
      </w:pPr>
      <w:r w:rsidRPr="008C599F">
        <w:rPr>
          <w:rFonts w:ascii="Calibri Light" w:hAnsi="Calibri Light" w:cs="Calibri Light"/>
          <w:sz w:val="20"/>
          <w:szCs w:val="20"/>
        </w:rPr>
        <w:t>MBHP: Massachusetts Behavioral Health Partnership.</w:t>
      </w:r>
    </w:p>
    <w:p w14:paraId="446DA68C" w14:textId="540A780A" w:rsidR="00BF3DCC" w:rsidRPr="008C599F" w:rsidRDefault="00BF3DCC" w:rsidP="00636CDA">
      <w:pPr>
        <w:rPr>
          <w:rFonts w:ascii="Calibri Light" w:hAnsi="Calibri Light" w:cs="Calibri Light"/>
        </w:rPr>
      </w:pP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sample</w:t>
      </w:r>
      <w:r w:rsidR="00562089" w:rsidRPr="008C599F">
        <w:rPr>
          <w:rFonts w:ascii="Calibri Light" w:hAnsi="Calibri Light" w:cs="Calibri Light"/>
        </w:rPr>
        <w:t xml:space="preserve"> </w:t>
      </w:r>
      <w:r w:rsidRPr="008C599F">
        <w:rPr>
          <w:rFonts w:ascii="Calibri Light" w:hAnsi="Calibri Light" w:cs="Calibri Light"/>
        </w:rPr>
        <w:t>frame</w:t>
      </w:r>
      <w:r w:rsidR="00562089" w:rsidRPr="008C599F">
        <w:rPr>
          <w:rFonts w:ascii="Calibri Light" w:hAnsi="Calibri Light" w:cs="Calibri Light"/>
        </w:rPr>
        <w:t xml:space="preserve"> </w:t>
      </w:r>
      <w:r w:rsidRPr="008C599F">
        <w:rPr>
          <w:rFonts w:ascii="Calibri Light" w:hAnsi="Calibri Light" w:cs="Calibri Light"/>
        </w:rPr>
        <w:t>included</w:t>
      </w:r>
      <w:r w:rsidR="00562089" w:rsidRPr="008C599F">
        <w:rPr>
          <w:rFonts w:ascii="Calibri Light" w:hAnsi="Calibri Light" w:cs="Calibri Light"/>
        </w:rPr>
        <w:t xml:space="preserve"> </w:t>
      </w:r>
      <w:r w:rsidRPr="008C599F">
        <w:rPr>
          <w:rFonts w:ascii="Calibri Light" w:hAnsi="Calibri Light" w:cs="Calibri Light"/>
        </w:rPr>
        <w:t>members</w:t>
      </w:r>
      <w:r w:rsidR="00562089" w:rsidRPr="008C599F">
        <w:rPr>
          <w:rFonts w:ascii="Calibri Light" w:hAnsi="Calibri Light" w:cs="Calibri Light"/>
        </w:rPr>
        <w:t xml:space="preserve"> </w:t>
      </w:r>
      <w:r w:rsidRPr="008C599F">
        <w:rPr>
          <w:rFonts w:ascii="Calibri Light" w:hAnsi="Calibri Light" w:cs="Calibri Light"/>
        </w:rPr>
        <w:t>randomly</w:t>
      </w:r>
      <w:r w:rsidR="00562089" w:rsidRPr="008C599F">
        <w:rPr>
          <w:rFonts w:ascii="Calibri Light" w:hAnsi="Calibri Light" w:cs="Calibri Light"/>
        </w:rPr>
        <w:t xml:space="preserve"> </w:t>
      </w:r>
      <w:r w:rsidRPr="008C599F">
        <w:rPr>
          <w:rFonts w:ascii="Calibri Light" w:hAnsi="Calibri Light" w:cs="Calibri Light"/>
        </w:rPr>
        <w:t>selected</w:t>
      </w:r>
      <w:r w:rsidR="00562089" w:rsidRPr="008C599F">
        <w:rPr>
          <w:rFonts w:ascii="Calibri Light" w:hAnsi="Calibri Light" w:cs="Calibri Light"/>
        </w:rPr>
        <w:t xml:space="preserve"> </w:t>
      </w:r>
      <w:r w:rsidRPr="008C599F">
        <w:rPr>
          <w:rFonts w:ascii="Calibri Light" w:hAnsi="Calibri Light" w:cs="Calibri Light"/>
        </w:rPr>
        <w:t>from</w:t>
      </w:r>
      <w:r w:rsidR="00562089" w:rsidRPr="008C599F">
        <w:rPr>
          <w:rFonts w:ascii="Calibri Light" w:hAnsi="Calibri Light" w:cs="Calibri Light"/>
        </w:rPr>
        <w:t xml:space="preserve"> </w:t>
      </w:r>
      <w:r w:rsidRPr="008C599F">
        <w:rPr>
          <w:rFonts w:ascii="Calibri Light" w:hAnsi="Calibri Light" w:cs="Calibri Light"/>
        </w:rPr>
        <w:t>MBHP’s</w:t>
      </w:r>
      <w:r w:rsidR="00562089" w:rsidRPr="008C599F">
        <w:rPr>
          <w:rFonts w:ascii="Calibri Light" w:hAnsi="Calibri Light" w:cs="Calibri Light"/>
        </w:rPr>
        <w:t xml:space="preserve"> </w:t>
      </w:r>
      <w:r w:rsidRPr="008C599F">
        <w:rPr>
          <w:rFonts w:ascii="Calibri Light" w:hAnsi="Calibri Light" w:cs="Calibri Light"/>
        </w:rPr>
        <w:t>outpatient</w:t>
      </w:r>
      <w:r w:rsidR="00562089" w:rsidRPr="008C599F">
        <w:rPr>
          <w:rFonts w:ascii="Calibri Light" w:hAnsi="Calibri Light" w:cs="Calibri Light"/>
        </w:rPr>
        <w:t xml:space="preserve"> </w:t>
      </w:r>
      <w:r w:rsidRPr="008C599F">
        <w:rPr>
          <w:rFonts w:ascii="Calibri Light" w:hAnsi="Calibri Light" w:cs="Calibri Light"/>
        </w:rPr>
        <w:t>population.</w:t>
      </w:r>
      <w:r w:rsidR="00562089" w:rsidRPr="008C599F">
        <w:rPr>
          <w:rFonts w:ascii="Calibri Light" w:hAnsi="Calibri Light" w:cs="Calibri Light"/>
        </w:rPr>
        <w:t xml:space="preserve"> </w:t>
      </w:r>
      <w:r w:rsidRPr="008C599F">
        <w:rPr>
          <w:rFonts w:ascii="Calibri Light" w:hAnsi="Calibri Light" w:cs="Calibri Light"/>
        </w:rPr>
        <w:t>SPH</w:t>
      </w:r>
      <w:r w:rsidR="00562089" w:rsidRPr="008C599F">
        <w:rPr>
          <w:rFonts w:ascii="Calibri Light" w:hAnsi="Calibri Light" w:cs="Calibri Light"/>
        </w:rPr>
        <w:t xml:space="preserve"> </w:t>
      </w:r>
      <w:r w:rsidRPr="008C599F">
        <w:rPr>
          <w:rFonts w:ascii="Calibri Light" w:hAnsi="Calibri Light" w:cs="Calibri Light"/>
        </w:rPr>
        <w:t>Analytics</w:t>
      </w:r>
      <w:r w:rsidR="00562089" w:rsidRPr="008C599F">
        <w:rPr>
          <w:rFonts w:ascii="Calibri Light" w:hAnsi="Calibri Light" w:cs="Calibri Light"/>
        </w:rPr>
        <w:t xml:space="preserve"> </w:t>
      </w:r>
      <w:r w:rsidRPr="008C599F">
        <w:rPr>
          <w:rFonts w:ascii="Calibri Light" w:hAnsi="Calibri Light" w:cs="Calibri Light"/>
        </w:rPr>
        <w:t>selected</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random</w:t>
      </w:r>
      <w:r w:rsidR="00562089" w:rsidRPr="008C599F">
        <w:rPr>
          <w:rFonts w:ascii="Calibri Light" w:hAnsi="Calibri Light" w:cs="Calibri Light"/>
        </w:rPr>
        <w:t xml:space="preserve"> </w:t>
      </w:r>
      <w:r w:rsidRPr="008C599F">
        <w:rPr>
          <w:rFonts w:ascii="Calibri Light" w:hAnsi="Calibri Light" w:cs="Calibri Light"/>
        </w:rPr>
        <w:t>sample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members</w:t>
      </w:r>
      <w:r w:rsidR="00562089" w:rsidRPr="008C599F">
        <w:rPr>
          <w:rFonts w:ascii="Calibri Light" w:hAnsi="Calibri Light" w:cs="Calibri Light"/>
        </w:rPr>
        <w:t xml:space="preserve"> </w:t>
      </w:r>
      <w:r w:rsidRPr="008C599F">
        <w:rPr>
          <w:rFonts w:ascii="Calibri Light" w:hAnsi="Calibri Light" w:cs="Calibri Light"/>
        </w:rPr>
        <w:t>who</w:t>
      </w:r>
      <w:r w:rsidR="00562089" w:rsidRPr="008C599F">
        <w:rPr>
          <w:rFonts w:ascii="Calibri Light" w:hAnsi="Calibri Light" w:cs="Calibri Light"/>
        </w:rPr>
        <w:t xml:space="preserve"> </w:t>
      </w:r>
      <w:r w:rsidRPr="008C599F">
        <w:rPr>
          <w:rFonts w:ascii="Calibri Light" w:hAnsi="Calibri Light" w:cs="Calibri Light"/>
        </w:rPr>
        <w:t>had</w:t>
      </w:r>
      <w:r w:rsidR="00562089" w:rsidRPr="008C599F">
        <w:rPr>
          <w:rFonts w:ascii="Calibri Light" w:hAnsi="Calibri Light" w:cs="Calibri Light"/>
        </w:rPr>
        <w:t xml:space="preserve"> </w:t>
      </w:r>
      <w:r w:rsidRPr="008C599F">
        <w:rPr>
          <w:rFonts w:ascii="Calibri Light" w:hAnsi="Calibri Light" w:cs="Calibri Light"/>
        </w:rPr>
        <w:t>a</w:t>
      </w:r>
      <w:r w:rsidR="00D32952" w:rsidRPr="008C599F">
        <w:rPr>
          <w:rFonts w:ascii="Calibri Light" w:hAnsi="Calibri Light" w:cs="Calibri Light"/>
        </w:rPr>
        <w:t xml:space="preserve"> behavioral health</w:t>
      </w:r>
      <w:r w:rsidR="00562089" w:rsidRPr="008C599F">
        <w:rPr>
          <w:rFonts w:ascii="Calibri Light" w:hAnsi="Calibri Light" w:cs="Calibri Light"/>
        </w:rPr>
        <w:t xml:space="preserve"> </w:t>
      </w:r>
      <w:r w:rsidRPr="008C599F">
        <w:rPr>
          <w:rFonts w:ascii="Calibri Light" w:hAnsi="Calibri Light" w:cs="Calibri Light"/>
        </w:rPr>
        <w:t>claim</w:t>
      </w:r>
      <w:r w:rsidR="00562089" w:rsidRPr="008C599F">
        <w:rPr>
          <w:rFonts w:ascii="Calibri Light" w:hAnsi="Calibri Light" w:cs="Calibri Light"/>
        </w:rPr>
        <w:t xml:space="preserve"> </w:t>
      </w:r>
      <w:r w:rsidRPr="008C599F">
        <w:rPr>
          <w:rFonts w:ascii="Calibri Light" w:hAnsi="Calibri Light" w:cs="Calibri Light"/>
        </w:rPr>
        <w:t>between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third</w:t>
      </w:r>
      <w:r w:rsidR="00562089" w:rsidRPr="008C599F">
        <w:rPr>
          <w:rFonts w:ascii="Calibri Light" w:hAnsi="Calibri Light" w:cs="Calibri Light"/>
        </w:rPr>
        <w:t xml:space="preserve"> </w:t>
      </w:r>
      <w:r w:rsidRPr="008C599F">
        <w:rPr>
          <w:rFonts w:ascii="Calibri Light" w:hAnsi="Calibri Light" w:cs="Calibri Light"/>
        </w:rPr>
        <w:t>quarter</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202</w:t>
      </w:r>
      <w:r w:rsidR="00D32952" w:rsidRPr="008C599F">
        <w:rPr>
          <w:rFonts w:ascii="Calibri Light" w:hAnsi="Calibri Light" w:cs="Calibri Light"/>
        </w:rPr>
        <w:t>2</w:t>
      </w:r>
      <w:r w:rsidR="00562089" w:rsidRPr="008C599F">
        <w:rPr>
          <w:rFonts w:ascii="Calibri Light" w:hAnsi="Calibri Light" w:cs="Calibri Light"/>
        </w:rPr>
        <w:t xml:space="preserve"> </w:t>
      </w:r>
      <w:r w:rsidRPr="008C599F">
        <w:rPr>
          <w:rFonts w:ascii="Calibri Light" w:hAnsi="Calibri Light" w:cs="Calibri Light"/>
        </w:rPr>
        <w:t>through</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end</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second</w:t>
      </w:r>
      <w:r w:rsidR="00562089" w:rsidRPr="008C599F">
        <w:rPr>
          <w:rFonts w:ascii="Calibri Light" w:hAnsi="Calibri Light" w:cs="Calibri Light"/>
        </w:rPr>
        <w:t xml:space="preserve"> </w:t>
      </w:r>
      <w:r w:rsidRPr="008C599F">
        <w:rPr>
          <w:rFonts w:ascii="Calibri Light" w:hAnsi="Calibri Light" w:cs="Calibri Light"/>
        </w:rPr>
        <w:t>quarter</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202</w:t>
      </w:r>
      <w:r w:rsidR="00D32952" w:rsidRPr="008C599F">
        <w:rPr>
          <w:rFonts w:ascii="Calibri Light" w:hAnsi="Calibri Light" w:cs="Calibri Light"/>
        </w:rPr>
        <w:t>3</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Members</w:t>
      </w:r>
      <w:r w:rsidR="00562089" w:rsidRPr="008C599F">
        <w:rPr>
          <w:rFonts w:ascii="Calibri Light" w:hAnsi="Calibri Light" w:cs="Calibri Light"/>
        </w:rPr>
        <w:t xml:space="preserve"> </w:t>
      </w:r>
      <w:r w:rsidRPr="008C599F">
        <w:rPr>
          <w:rFonts w:ascii="Calibri Light" w:hAnsi="Calibri Light" w:cs="Calibri Light"/>
        </w:rPr>
        <w:t>receive</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mail</w:t>
      </w:r>
      <w:r w:rsidR="00562089" w:rsidRPr="008C599F">
        <w:rPr>
          <w:rFonts w:ascii="Calibri Light" w:hAnsi="Calibri Light" w:cs="Calibri Light"/>
        </w:rPr>
        <w:t xml:space="preserve"> </w:t>
      </w:r>
      <w:r w:rsidRPr="008C599F">
        <w:rPr>
          <w:rFonts w:ascii="Calibri Light" w:hAnsi="Calibri Light" w:cs="Calibri Light"/>
        </w:rPr>
        <w:t>packet</w:t>
      </w:r>
      <w:r w:rsidR="00562089" w:rsidRPr="008C599F">
        <w:rPr>
          <w:rFonts w:ascii="Calibri Light" w:hAnsi="Calibri Light" w:cs="Calibri Light"/>
        </w:rPr>
        <w:t xml:space="preserve"> </w:t>
      </w:r>
      <w:r w:rsidRPr="008C599F">
        <w:rPr>
          <w:rFonts w:ascii="Calibri Light" w:hAnsi="Calibri Light" w:cs="Calibri Light"/>
        </w:rPr>
        <w:t>including</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cover</w:t>
      </w:r>
      <w:r w:rsidR="00562089" w:rsidRPr="008C599F">
        <w:rPr>
          <w:rFonts w:ascii="Calibri Light" w:hAnsi="Calibri Light" w:cs="Calibri Light"/>
        </w:rPr>
        <w:t xml:space="preserve"> </w:t>
      </w:r>
      <w:r w:rsidRPr="008C599F">
        <w:rPr>
          <w:rFonts w:ascii="Calibri Light" w:hAnsi="Calibri Light" w:cs="Calibri Light"/>
        </w:rPr>
        <w:t>letter,</w:t>
      </w:r>
      <w:r w:rsidR="00562089" w:rsidRPr="008C599F">
        <w:rPr>
          <w:rFonts w:ascii="Calibri Light" w:hAnsi="Calibri Light" w:cs="Calibri Light"/>
        </w:rPr>
        <w:t xml:space="preserve"> </w:t>
      </w:r>
      <w:r w:rsidRPr="008C599F">
        <w:rPr>
          <w:rFonts w:ascii="Calibri Light" w:hAnsi="Calibri Light" w:cs="Calibri Light"/>
        </w:rPr>
        <w:t>mail</w:t>
      </w:r>
      <w:r w:rsidR="00562089" w:rsidRPr="008C599F">
        <w:rPr>
          <w:rFonts w:ascii="Calibri Light" w:hAnsi="Calibri Light" w:cs="Calibri Light"/>
        </w:rPr>
        <w:t xml:space="preserve"> </w:t>
      </w:r>
      <w:r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business</w:t>
      </w:r>
      <w:r w:rsidR="00562089" w:rsidRPr="008C599F">
        <w:rPr>
          <w:rFonts w:ascii="Calibri Light" w:hAnsi="Calibri Light" w:cs="Calibri Light"/>
        </w:rPr>
        <w:t xml:space="preserve"> </w:t>
      </w:r>
      <w:r w:rsidRPr="008C599F">
        <w:rPr>
          <w:rFonts w:ascii="Calibri Light" w:hAnsi="Calibri Light" w:cs="Calibri Light"/>
        </w:rPr>
        <w:t>return</w:t>
      </w:r>
      <w:r w:rsidR="00562089" w:rsidRPr="008C599F">
        <w:rPr>
          <w:rFonts w:ascii="Calibri Light" w:hAnsi="Calibri Light" w:cs="Calibri Light"/>
        </w:rPr>
        <w:t xml:space="preserve"> </w:t>
      </w:r>
      <w:r w:rsidRPr="008C599F">
        <w:rPr>
          <w:rFonts w:ascii="Calibri Light" w:hAnsi="Calibri Light" w:cs="Calibri Light"/>
        </w:rPr>
        <w:t>envelope.</w:t>
      </w:r>
      <w:r w:rsidR="00562089" w:rsidRPr="008C599F">
        <w:rPr>
          <w:rFonts w:ascii="Calibri Light" w:hAnsi="Calibri Light" w:cs="Calibri Light"/>
        </w:rPr>
        <w:t xml:space="preserve"> </w:t>
      </w:r>
      <w:r w:rsidRPr="008C599F">
        <w:rPr>
          <w:rFonts w:ascii="Calibri Light" w:hAnsi="Calibri Light" w:cs="Calibri Light"/>
        </w:rPr>
        <w:t>Three</w:t>
      </w:r>
      <w:r w:rsidR="00562089" w:rsidRPr="008C599F">
        <w:rPr>
          <w:rFonts w:ascii="Calibri Light" w:hAnsi="Calibri Light" w:cs="Calibri Light"/>
        </w:rPr>
        <w:t xml:space="preserve"> </w:t>
      </w:r>
      <w:r w:rsidRPr="008C599F">
        <w:rPr>
          <w:rFonts w:ascii="Calibri Light" w:hAnsi="Calibri Light" w:cs="Calibri Light"/>
        </w:rPr>
        <w:t>weeks</w:t>
      </w:r>
      <w:r w:rsidR="00562089" w:rsidRPr="008C599F">
        <w:rPr>
          <w:rFonts w:ascii="Calibri Light" w:hAnsi="Calibri Light" w:cs="Calibri Light"/>
        </w:rPr>
        <w:t xml:space="preserve"> </w:t>
      </w:r>
      <w:r w:rsidRPr="008C599F">
        <w:rPr>
          <w:rFonts w:ascii="Calibri Light" w:hAnsi="Calibri Light" w:cs="Calibri Light"/>
        </w:rPr>
        <w:t>after</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initial</w:t>
      </w:r>
      <w:r w:rsidR="00562089" w:rsidRPr="008C599F">
        <w:rPr>
          <w:rFonts w:ascii="Calibri Light" w:hAnsi="Calibri Light" w:cs="Calibri Light"/>
        </w:rPr>
        <w:t xml:space="preserve"> </w:t>
      </w:r>
      <w:r w:rsidRPr="008C599F">
        <w:rPr>
          <w:rFonts w:ascii="Calibri Light" w:hAnsi="Calibri Light" w:cs="Calibri Light"/>
        </w:rPr>
        <w:t>mailing,</w:t>
      </w:r>
      <w:r w:rsidR="00562089" w:rsidRPr="008C599F">
        <w:rPr>
          <w:rFonts w:ascii="Calibri Light" w:hAnsi="Calibri Light" w:cs="Calibri Light"/>
        </w:rPr>
        <w:t xml:space="preserve"> </w:t>
      </w:r>
      <w:r w:rsidRPr="008C599F">
        <w:rPr>
          <w:rFonts w:ascii="Calibri Light" w:hAnsi="Calibri Light" w:cs="Calibri Light"/>
        </w:rPr>
        <w:t>SHP</w:t>
      </w:r>
      <w:r w:rsidR="00562089" w:rsidRPr="008C599F">
        <w:rPr>
          <w:rFonts w:ascii="Calibri Light" w:hAnsi="Calibri Light" w:cs="Calibri Light"/>
        </w:rPr>
        <w:t xml:space="preserve"> </w:t>
      </w:r>
      <w:r w:rsidRPr="008C599F">
        <w:rPr>
          <w:rFonts w:ascii="Calibri Light" w:hAnsi="Calibri Light" w:cs="Calibri Light"/>
        </w:rPr>
        <w:t>reached</w:t>
      </w:r>
      <w:r w:rsidR="00562089" w:rsidRPr="008C599F">
        <w:rPr>
          <w:rFonts w:ascii="Calibri Light" w:hAnsi="Calibri Light" w:cs="Calibri Light"/>
        </w:rPr>
        <w:t xml:space="preserve"> </w:t>
      </w:r>
      <w:r w:rsidRPr="008C599F">
        <w:rPr>
          <w:rFonts w:ascii="Calibri Light" w:hAnsi="Calibri Light" w:cs="Calibri Light"/>
        </w:rPr>
        <w:t>out</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nonrespondents</w:t>
      </w:r>
      <w:r w:rsidR="00562089" w:rsidRPr="008C599F">
        <w:rPr>
          <w:rFonts w:ascii="Calibri Light" w:hAnsi="Calibri Light" w:cs="Calibri Light"/>
        </w:rPr>
        <w:t xml:space="preserve"> </w:t>
      </w:r>
      <w:r w:rsidRPr="008C599F">
        <w:rPr>
          <w:rFonts w:ascii="Calibri Light" w:hAnsi="Calibri Light" w:cs="Calibri Light"/>
        </w:rPr>
        <w:t>by</w:t>
      </w:r>
      <w:r w:rsidR="00562089" w:rsidRPr="008C599F">
        <w:rPr>
          <w:rFonts w:ascii="Calibri Light" w:hAnsi="Calibri Light" w:cs="Calibri Light"/>
        </w:rPr>
        <w:t xml:space="preserve"> </w:t>
      </w:r>
      <w:r w:rsidRPr="008C599F">
        <w:rPr>
          <w:rFonts w:ascii="Calibri Light" w:hAnsi="Calibri Light" w:cs="Calibri Light"/>
        </w:rPr>
        <w:t>phone.</w:t>
      </w:r>
      <w:r w:rsidR="00562089" w:rsidRPr="008C599F">
        <w:rPr>
          <w:rFonts w:ascii="Calibri Light" w:hAnsi="Calibri Light" w:cs="Calibri Light"/>
        </w:rPr>
        <w:t xml:space="preserve"> </w:t>
      </w:r>
      <w:r w:rsidRPr="008C599F">
        <w:rPr>
          <w:rFonts w:ascii="Calibri Light" w:hAnsi="Calibri Light" w:cs="Calibri Light"/>
        </w:rPr>
        <w:t>Language</w:t>
      </w:r>
      <w:r w:rsidR="00562089" w:rsidRPr="008C599F">
        <w:rPr>
          <w:rFonts w:ascii="Calibri Light" w:hAnsi="Calibri Light" w:cs="Calibri Light"/>
        </w:rPr>
        <w:t xml:space="preserve"> </w:t>
      </w:r>
      <w:r w:rsidRPr="008C599F">
        <w:rPr>
          <w:rFonts w:ascii="Calibri Light" w:hAnsi="Calibri Light" w:cs="Calibri Light"/>
        </w:rPr>
        <w:t>line</w:t>
      </w:r>
      <w:r w:rsidR="00562089" w:rsidRPr="008C599F">
        <w:rPr>
          <w:rFonts w:ascii="Calibri Light" w:hAnsi="Calibri Light" w:cs="Calibri Light"/>
        </w:rPr>
        <w:t xml:space="preserve"> </w:t>
      </w:r>
      <w:r w:rsidRPr="008C599F">
        <w:rPr>
          <w:rFonts w:ascii="Calibri Light" w:hAnsi="Calibri Light" w:cs="Calibri Light"/>
        </w:rPr>
        <w:t>assistance</w:t>
      </w:r>
      <w:r w:rsidR="00562089" w:rsidRPr="008C599F">
        <w:rPr>
          <w:rFonts w:ascii="Calibri Light" w:hAnsi="Calibri Light" w:cs="Calibri Light"/>
        </w:rPr>
        <w:t xml:space="preserve"> </w:t>
      </w:r>
      <w:r w:rsidRPr="008C599F">
        <w:rPr>
          <w:rFonts w:ascii="Calibri Light" w:hAnsi="Calibri Light" w:cs="Calibri Light"/>
        </w:rPr>
        <w:t>was</w:t>
      </w:r>
      <w:r w:rsidR="00562089" w:rsidRPr="008C599F">
        <w:rPr>
          <w:rFonts w:ascii="Calibri Light" w:hAnsi="Calibri Light" w:cs="Calibri Light"/>
        </w:rPr>
        <w:t xml:space="preserve"> </w:t>
      </w:r>
      <w:r w:rsidRPr="008C599F">
        <w:rPr>
          <w:rFonts w:ascii="Calibri Light" w:hAnsi="Calibri Light" w:cs="Calibri Light"/>
        </w:rPr>
        <w:t>provided</w:t>
      </w:r>
      <w:r w:rsidR="00562089" w:rsidRPr="008C599F">
        <w:rPr>
          <w:rFonts w:ascii="Calibri Light" w:hAnsi="Calibri Light" w:cs="Calibri Light"/>
        </w:rPr>
        <w:t xml:space="preserve"> </w:t>
      </w:r>
      <w:r w:rsidRPr="008C599F">
        <w:rPr>
          <w:rFonts w:ascii="Calibri Light" w:hAnsi="Calibri Light" w:cs="Calibri Light"/>
        </w:rPr>
        <w:t>when</w:t>
      </w:r>
      <w:r w:rsidR="00562089" w:rsidRPr="008C599F">
        <w:rPr>
          <w:rFonts w:ascii="Calibri Light" w:hAnsi="Calibri Light" w:cs="Calibri Light"/>
        </w:rPr>
        <w:t xml:space="preserve"> </w:t>
      </w:r>
      <w:r w:rsidRPr="008C599F">
        <w:rPr>
          <w:rFonts w:ascii="Calibri Light" w:hAnsi="Calibri Light" w:cs="Calibri Light"/>
        </w:rPr>
        <w:t>requested.</w:t>
      </w:r>
      <w:r w:rsidR="00562089" w:rsidRPr="008C599F">
        <w:rPr>
          <w:rFonts w:ascii="Calibri Light" w:hAnsi="Calibri Light" w:cs="Calibri Light"/>
        </w:rPr>
        <w:t xml:space="preserve"> </w:t>
      </w:r>
      <w:r w:rsidRPr="008C599F">
        <w:rPr>
          <w:rFonts w:ascii="Calibri Light" w:hAnsi="Calibri Light" w:cs="Calibri Light"/>
          <w:b/>
          <w:bCs/>
        </w:rPr>
        <w:t>Table</w:t>
      </w:r>
      <w:r w:rsidR="00562089" w:rsidRPr="008C599F">
        <w:rPr>
          <w:rFonts w:ascii="Calibri Light" w:hAnsi="Calibri Light" w:cs="Calibri Light"/>
          <w:b/>
          <w:bCs/>
        </w:rPr>
        <w:t xml:space="preserve"> </w:t>
      </w:r>
      <w:r w:rsidR="00AB47D9" w:rsidRPr="008C599F">
        <w:rPr>
          <w:rFonts w:ascii="Calibri Light" w:hAnsi="Calibri Light" w:cs="Calibri Light"/>
          <w:b/>
          <w:bCs/>
        </w:rPr>
        <w:t>2</w:t>
      </w:r>
      <w:r w:rsidR="00A54A4D" w:rsidRPr="008C599F">
        <w:rPr>
          <w:rFonts w:ascii="Calibri Light" w:hAnsi="Calibri Light" w:cs="Calibri Light"/>
          <w:b/>
          <w:bCs/>
        </w:rPr>
        <w:t>3</w:t>
      </w:r>
      <w:r w:rsidR="00562089" w:rsidRPr="008C599F">
        <w:rPr>
          <w:rFonts w:ascii="Calibri Light" w:hAnsi="Calibri Light" w:cs="Calibri Light"/>
          <w:b/>
          <w:bCs/>
        </w:rPr>
        <w:t xml:space="preserve"> </w:t>
      </w:r>
      <w:r w:rsidRPr="008C599F">
        <w:rPr>
          <w:rFonts w:ascii="Calibri Light" w:hAnsi="Calibri Light" w:cs="Calibri Light"/>
        </w:rPr>
        <w:t>provides</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summary</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technical</w:t>
      </w:r>
      <w:r w:rsidR="00562089" w:rsidRPr="008C599F">
        <w:rPr>
          <w:rFonts w:ascii="Calibri Light" w:hAnsi="Calibri Light" w:cs="Calibri Light"/>
        </w:rPr>
        <w:t xml:space="preserve"> </w:t>
      </w:r>
      <w:r w:rsidRPr="008C599F">
        <w:rPr>
          <w:rFonts w:ascii="Calibri Light" w:hAnsi="Calibri Light" w:cs="Calibri Light"/>
        </w:rPr>
        <w:t>methods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data</w:t>
      </w:r>
      <w:r w:rsidR="00562089" w:rsidRPr="008C599F">
        <w:rPr>
          <w:rFonts w:ascii="Calibri Light" w:hAnsi="Calibri Light" w:cs="Calibri Light"/>
        </w:rPr>
        <w:t xml:space="preserve"> </w:t>
      </w:r>
      <w:r w:rsidRPr="008C599F">
        <w:rPr>
          <w:rFonts w:ascii="Calibri Light" w:hAnsi="Calibri Light" w:cs="Calibri Light"/>
        </w:rPr>
        <w:t>collection.</w:t>
      </w:r>
    </w:p>
    <w:p w14:paraId="3D9B31FC" w14:textId="77777777" w:rsidR="00BF3DCC" w:rsidRPr="008C599F" w:rsidRDefault="00BF3DCC" w:rsidP="00636CDA">
      <w:pPr>
        <w:pStyle w:val="Caption"/>
        <w:rPr>
          <w:rFonts w:ascii="Calibri Light" w:hAnsi="Calibri Light" w:cs="Calibri Light"/>
        </w:rPr>
      </w:pPr>
      <w:bookmarkStart w:id="250" w:name="_Toc60916957"/>
      <w:bookmarkStart w:id="251" w:name="_Toc93073588"/>
      <w:bookmarkStart w:id="252" w:name="_Toc93658591"/>
      <w:bookmarkStart w:id="253" w:name="_Toc99716298"/>
    </w:p>
    <w:p w14:paraId="05D96452" w14:textId="1E21AF91" w:rsidR="00BF3DCC" w:rsidRPr="008C599F" w:rsidRDefault="00BF3DCC" w:rsidP="00636CDA">
      <w:pPr>
        <w:pStyle w:val="Caption"/>
        <w:rPr>
          <w:rFonts w:ascii="Calibri Light" w:hAnsi="Calibri Light" w:cs="Calibri Light"/>
        </w:rPr>
      </w:pPr>
      <w:bookmarkStart w:id="254" w:name="_Hlk127224312"/>
      <w:bookmarkStart w:id="255" w:name="_Toc192537057"/>
      <w:r w:rsidRPr="008C599F">
        <w:rPr>
          <w:rFonts w:ascii="Calibri Light" w:hAnsi="Calibri Light" w:cs="Calibri Light"/>
        </w:rPr>
        <w:t>Table</w:t>
      </w:r>
      <w:r w:rsidR="00562089" w:rsidRPr="008C599F">
        <w:rPr>
          <w:rFonts w:ascii="Calibri Light" w:hAnsi="Calibri Light" w:cs="Calibri Light"/>
        </w:rPr>
        <w:t xml:space="preserve"> </w:t>
      </w:r>
      <w:r w:rsidRPr="008C599F">
        <w:rPr>
          <w:rFonts w:ascii="Calibri Light" w:hAnsi="Calibri Light" w:cs="Calibri Light"/>
          <w:color w:val="2B579A"/>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color w:val="2B579A"/>
        </w:rPr>
        <w:fldChar w:fldCharType="separate"/>
      </w:r>
      <w:r w:rsidR="00A54A4D" w:rsidRPr="008C599F">
        <w:rPr>
          <w:rFonts w:ascii="Calibri Light" w:hAnsi="Calibri Light" w:cs="Calibri Light"/>
        </w:rPr>
        <w:t>23</w:t>
      </w:r>
      <w:r w:rsidRPr="008C599F">
        <w:rPr>
          <w:rFonts w:ascii="Calibri Light" w:hAnsi="Calibri Light" w:cs="Calibri Light"/>
          <w:color w:val="2B579A"/>
        </w:rPr>
        <w:fldChar w:fldCharType="end"/>
      </w:r>
      <w:r w:rsidRPr="008C599F">
        <w:rPr>
          <w:rFonts w:ascii="Calibri Light" w:hAnsi="Calibri Light" w:cs="Calibri Light"/>
        </w:rPr>
        <w:t>:</w:t>
      </w:r>
      <w:r w:rsidR="00562089" w:rsidRPr="008C599F">
        <w:rPr>
          <w:rFonts w:ascii="Calibri Light" w:hAnsi="Calibri Light" w:cs="Calibri Light"/>
        </w:rPr>
        <w:t xml:space="preserve"> </w:t>
      </w:r>
      <w:bookmarkEnd w:id="250"/>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Member</w:t>
      </w:r>
      <w:r w:rsidR="00562089" w:rsidRPr="008C599F">
        <w:rPr>
          <w:rFonts w:ascii="Calibri Light" w:hAnsi="Calibri Light" w:cs="Calibri Light"/>
        </w:rPr>
        <w:t xml:space="preserve"> </w:t>
      </w:r>
      <w:r w:rsidRPr="008C599F">
        <w:rPr>
          <w:rFonts w:ascii="Calibri Light" w:hAnsi="Calibri Light" w:cs="Calibri Light"/>
        </w:rPr>
        <w:t>Satisfaction</w:t>
      </w:r>
      <w:r w:rsidR="00562089" w:rsidRPr="008C599F">
        <w:rPr>
          <w:rFonts w:ascii="Calibri Light" w:hAnsi="Calibri Light" w:cs="Calibri Light"/>
        </w:rPr>
        <w:t xml:space="preserve"> </w:t>
      </w:r>
      <w:r w:rsidRPr="008C599F">
        <w:rPr>
          <w:rFonts w:ascii="Calibri Light" w:hAnsi="Calibri Light" w:cs="Calibri Light"/>
        </w:rPr>
        <w:t>Survey</w:t>
      </w:r>
      <w:r w:rsidR="00562089" w:rsidRPr="008C599F">
        <w:rPr>
          <w:rFonts w:ascii="Calibri Light" w:hAnsi="Calibri Light" w:cs="Calibri Light"/>
        </w:rPr>
        <w:t xml:space="preserve"> </w:t>
      </w:r>
      <w:r w:rsidR="0023022E"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Technical</w:t>
      </w:r>
      <w:r w:rsidR="00562089" w:rsidRPr="008C599F">
        <w:rPr>
          <w:rFonts w:ascii="Calibri Light" w:hAnsi="Calibri Light" w:cs="Calibri Light"/>
        </w:rPr>
        <w:t xml:space="preserve"> </w:t>
      </w:r>
      <w:bookmarkEnd w:id="254"/>
      <w:r w:rsidRPr="008C599F">
        <w:rPr>
          <w:rFonts w:ascii="Calibri Light" w:hAnsi="Calibri Light" w:cs="Calibri Light"/>
        </w:rPr>
        <w:t>Methods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Data</w:t>
      </w:r>
      <w:r w:rsidR="00562089" w:rsidRPr="008C599F">
        <w:rPr>
          <w:rFonts w:ascii="Calibri Light" w:hAnsi="Calibri Light" w:cs="Calibri Light"/>
        </w:rPr>
        <w:t xml:space="preserve"> </w:t>
      </w:r>
      <w:r w:rsidRPr="008C599F">
        <w:rPr>
          <w:rFonts w:ascii="Calibri Light" w:hAnsi="Calibri Light" w:cs="Calibri Light"/>
        </w:rPr>
        <w:t>Collection</w:t>
      </w:r>
      <w:bookmarkEnd w:id="251"/>
      <w:bookmarkEnd w:id="252"/>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MY</w:t>
      </w:r>
      <w:r w:rsidR="00562089" w:rsidRPr="008C599F">
        <w:rPr>
          <w:rFonts w:ascii="Calibri Light" w:hAnsi="Calibri Light" w:cs="Calibri Light"/>
        </w:rPr>
        <w:t xml:space="preserve"> </w:t>
      </w:r>
      <w:r w:rsidRPr="008C599F">
        <w:rPr>
          <w:rFonts w:ascii="Calibri Light" w:hAnsi="Calibri Light" w:cs="Calibri Light"/>
        </w:rPr>
        <w:t>202</w:t>
      </w:r>
      <w:bookmarkEnd w:id="253"/>
      <w:r w:rsidR="00BB135D">
        <w:rPr>
          <w:rFonts w:ascii="Calibri Light" w:hAnsi="Calibri Light" w:cs="Calibri Light"/>
        </w:rPr>
        <w:t>3</w:t>
      </w:r>
      <w:bookmarkEnd w:id="255"/>
    </w:p>
    <w:tbl>
      <w:tblPr>
        <w:tblStyle w:val="TableGrid"/>
        <w:tblW w:w="5000" w:type="pct"/>
        <w:tblLook w:val="04A0" w:firstRow="1" w:lastRow="0" w:firstColumn="1" w:lastColumn="0" w:noHBand="0" w:noVBand="1"/>
      </w:tblPr>
      <w:tblGrid>
        <w:gridCol w:w="3774"/>
        <w:gridCol w:w="3874"/>
        <w:gridCol w:w="3142"/>
      </w:tblGrid>
      <w:tr w:rsidR="00DE0502" w:rsidRPr="008C599F" w14:paraId="16FD471D" w14:textId="77777777" w:rsidTr="00A54A4D">
        <w:trPr>
          <w:tblHeader/>
        </w:trPr>
        <w:tc>
          <w:tcPr>
            <w:tcW w:w="1749" w:type="pct"/>
            <w:tcBorders>
              <w:bottom w:val="single" w:sz="4" w:space="0" w:color="auto"/>
              <w:right w:val="nil"/>
            </w:tcBorders>
            <w:shd w:val="clear" w:color="auto" w:fill="5F497A" w:themeFill="accent4" w:themeFillShade="BF"/>
          </w:tcPr>
          <w:p w14:paraId="4A281125" w14:textId="7F98DF3D" w:rsidR="00DE0502" w:rsidRPr="008C599F" w:rsidRDefault="00DE0502" w:rsidP="00CD7525">
            <w:pPr>
              <w:jc w:val="left"/>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Technical</w:t>
            </w:r>
            <w:r w:rsidR="00562089" w:rsidRPr="008C599F">
              <w:rPr>
                <w:rFonts w:ascii="Calibri Light" w:hAnsi="Calibri Light" w:cs="Calibri Light"/>
                <w:b/>
                <w:bCs/>
                <w:color w:val="FFFFFF" w:themeColor="background1"/>
                <w:sz w:val="22"/>
              </w:rPr>
              <w:t xml:space="preserve"> </w:t>
            </w:r>
            <w:r w:rsidRPr="008C599F">
              <w:rPr>
                <w:rFonts w:ascii="Calibri Light" w:hAnsi="Calibri Light" w:cs="Calibri Light"/>
                <w:b/>
                <w:bCs/>
                <w:color w:val="FFFFFF" w:themeColor="background1"/>
                <w:sz w:val="22"/>
              </w:rPr>
              <w:t>Methods</w:t>
            </w:r>
            <w:r w:rsidR="00562089" w:rsidRPr="008C599F">
              <w:rPr>
                <w:rFonts w:ascii="Calibri Light" w:hAnsi="Calibri Light" w:cs="Calibri Light"/>
                <w:b/>
                <w:bCs/>
                <w:color w:val="FFFFFF" w:themeColor="background1"/>
                <w:sz w:val="22"/>
              </w:rPr>
              <w:t xml:space="preserve"> </w:t>
            </w:r>
            <w:r w:rsidRPr="008C599F">
              <w:rPr>
                <w:rFonts w:ascii="Calibri Light" w:hAnsi="Calibri Light" w:cs="Calibri Light"/>
                <w:b/>
                <w:bCs/>
                <w:color w:val="FFFFFF" w:themeColor="background1"/>
                <w:sz w:val="22"/>
              </w:rPr>
              <w:t>of</w:t>
            </w:r>
            <w:r w:rsidR="00562089" w:rsidRPr="008C599F">
              <w:rPr>
                <w:rFonts w:ascii="Calibri Light" w:hAnsi="Calibri Light" w:cs="Calibri Light"/>
                <w:b/>
                <w:bCs/>
                <w:color w:val="FFFFFF" w:themeColor="background1"/>
                <w:sz w:val="22"/>
              </w:rPr>
              <w:t xml:space="preserve"> </w:t>
            </w:r>
            <w:r w:rsidRPr="008C599F">
              <w:rPr>
                <w:rFonts w:ascii="Calibri Light" w:hAnsi="Calibri Light" w:cs="Calibri Light"/>
                <w:b/>
                <w:bCs/>
                <w:color w:val="FFFFFF" w:themeColor="background1"/>
                <w:sz w:val="22"/>
              </w:rPr>
              <w:t>Data</w:t>
            </w:r>
            <w:r w:rsidR="00562089" w:rsidRPr="008C599F">
              <w:rPr>
                <w:rFonts w:ascii="Calibri Light" w:hAnsi="Calibri Light" w:cs="Calibri Light"/>
                <w:b/>
                <w:bCs/>
                <w:color w:val="FFFFFF" w:themeColor="background1"/>
                <w:sz w:val="22"/>
              </w:rPr>
              <w:t xml:space="preserve"> </w:t>
            </w:r>
            <w:r w:rsidRPr="008C599F">
              <w:rPr>
                <w:rFonts w:ascii="Calibri Light" w:hAnsi="Calibri Light" w:cs="Calibri Light"/>
                <w:b/>
                <w:bCs/>
                <w:color w:val="FFFFFF" w:themeColor="background1"/>
                <w:sz w:val="22"/>
              </w:rPr>
              <w:t>Collection</w:t>
            </w:r>
          </w:p>
        </w:tc>
        <w:tc>
          <w:tcPr>
            <w:tcW w:w="1795" w:type="pct"/>
            <w:tcBorders>
              <w:bottom w:val="single" w:sz="4" w:space="0" w:color="auto"/>
              <w:right w:val="nil"/>
            </w:tcBorders>
            <w:shd w:val="clear" w:color="auto" w:fill="5F497A" w:themeFill="accent4" w:themeFillShade="BF"/>
          </w:tcPr>
          <w:p w14:paraId="7FEA541C" w14:textId="50A4253B" w:rsidR="00DE0502" w:rsidRPr="008C599F" w:rsidRDefault="00DE0502" w:rsidP="00A54A4D">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MBHP</w:t>
            </w:r>
          </w:p>
        </w:tc>
        <w:tc>
          <w:tcPr>
            <w:tcW w:w="1456" w:type="pct"/>
            <w:tcBorders>
              <w:left w:val="nil"/>
            </w:tcBorders>
            <w:shd w:val="clear" w:color="auto" w:fill="5F497A" w:themeFill="accent4" w:themeFillShade="BF"/>
          </w:tcPr>
          <w:p w14:paraId="5BA9AA76" w14:textId="30A22880" w:rsidR="00DE0502" w:rsidRPr="008C599F" w:rsidRDefault="00DE0502" w:rsidP="00636CDA">
            <w:pPr>
              <w:jc w:val="center"/>
              <w:rPr>
                <w:rFonts w:ascii="Calibri Light" w:hAnsi="Calibri Light" w:cs="Calibri Light"/>
                <w:b/>
                <w:bCs/>
                <w:color w:val="FFFFFF" w:themeColor="background1"/>
                <w:sz w:val="22"/>
              </w:rPr>
            </w:pPr>
          </w:p>
        </w:tc>
      </w:tr>
      <w:tr w:rsidR="00BF3DCC" w:rsidRPr="008C599F" w14:paraId="2F675C82" w14:textId="77777777" w:rsidTr="00A54A4D">
        <w:tc>
          <w:tcPr>
            <w:tcW w:w="1749" w:type="pct"/>
          </w:tcPr>
          <w:p w14:paraId="3924BDC2" w14:textId="27C630EE" w:rsidR="00BF3DCC" w:rsidRPr="008C599F" w:rsidRDefault="00BF3DCC" w:rsidP="00CD7525">
            <w:pPr>
              <w:jc w:val="left"/>
              <w:rPr>
                <w:rFonts w:ascii="Calibri Light" w:hAnsi="Calibri Light" w:cs="Calibri Light"/>
                <w:sz w:val="22"/>
              </w:rPr>
            </w:pPr>
            <w:r w:rsidRPr="008C599F">
              <w:rPr>
                <w:rFonts w:ascii="Calibri Light" w:hAnsi="Calibri Light" w:cs="Calibri Light"/>
                <w:sz w:val="22"/>
              </w:rPr>
              <w:t>Survey</w:t>
            </w:r>
            <w:r w:rsidR="00562089" w:rsidRPr="008C599F">
              <w:rPr>
                <w:rFonts w:ascii="Calibri Light" w:hAnsi="Calibri Light" w:cs="Calibri Light"/>
                <w:sz w:val="22"/>
              </w:rPr>
              <w:t xml:space="preserve"> </w:t>
            </w:r>
            <w:r w:rsidR="005734F0" w:rsidRPr="008C599F">
              <w:rPr>
                <w:rFonts w:ascii="Calibri Light" w:hAnsi="Calibri Light" w:cs="Calibri Light"/>
                <w:sz w:val="22"/>
              </w:rPr>
              <w:t>v</w:t>
            </w:r>
            <w:r w:rsidRPr="008C599F">
              <w:rPr>
                <w:rFonts w:ascii="Calibri Light" w:hAnsi="Calibri Light" w:cs="Calibri Light"/>
                <w:sz w:val="22"/>
              </w:rPr>
              <w:t>endor</w:t>
            </w:r>
          </w:p>
        </w:tc>
        <w:tc>
          <w:tcPr>
            <w:tcW w:w="3251" w:type="pct"/>
            <w:gridSpan w:val="2"/>
            <w:vAlign w:val="center"/>
          </w:tcPr>
          <w:p w14:paraId="51907F10" w14:textId="0A566B6B" w:rsidR="00BF3DCC" w:rsidRPr="008C599F" w:rsidRDefault="00BF3DCC" w:rsidP="00760C76">
            <w:pPr>
              <w:jc w:val="left"/>
              <w:rPr>
                <w:rFonts w:ascii="Calibri Light" w:hAnsi="Calibri Light" w:cs="Calibri Light"/>
                <w:sz w:val="22"/>
              </w:rPr>
            </w:pPr>
            <w:r w:rsidRPr="008C599F">
              <w:rPr>
                <w:rFonts w:ascii="Calibri Light" w:hAnsi="Calibri Light" w:cs="Calibri Light"/>
                <w:sz w:val="22"/>
              </w:rPr>
              <w:t>SPH</w:t>
            </w:r>
            <w:r w:rsidR="00562089" w:rsidRPr="008C599F">
              <w:rPr>
                <w:rFonts w:ascii="Calibri Light" w:hAnsi="Calibri Light" w:cs="Calibri Light"/>
                <w:sz w:val="22"/>
              </w:rPr>
              <w:t xml:space="preserve"> </w:t>
            </w:r>
            <w:r w:rsidRPr="008C599F">
              <w:rPr>
                <w:rFonts w:ascii="Calibri Light" w:hAnsi="Calibri Light" w:cs="Calibri Light"/>
                <w:sz w:val="22"/>
              </w:rPr>
              <w:t>Analytics</w:t>
            </w:r>
          </w:p>
        </w:tc>
      </w:tr>
      <w:tr w:rsidR="00BF3DCC" w:rsidRPr="008C599F" w14:paraId="1D77F03D" w14:textId="77777777" w:rsidTr="00A54A4D">
        <w:tc>
          <w:tcPr>
            <w:tcW w:w="1749" w:type="pct"/>
            <w:vAlign w:val="bottom"/>
          </w:tcPr>
          <w:p w14:paraId="2B54BCF2" w14:textId="76F28685" w:rsidR="00BF3DCC" w:rsidRPr="008C599F" w:rsidRDefault="00BF3DCC" w:rsidP="007F7DAA">
            <w:pPr>
              <w:jc w:val="left"/>
              <w:rPr>
                <w:rFonts w:ascii="Calibri Light" w:hAnsi="Calibri Light" w:cs="Calibri Light"/>
                <w:sz w:val="22"/>
              </w:rPr>
            </w:pPr>
            <w:r w:rsidRPr="008C599F">
              <w:rPr>
                <w:rFonts w:ascii="Calibri Light" w:hAnsi="Calibri Light" w:cs="Calibri Light"/>
                <w:sz w:val="22"/>
              </w:rPr>
              <w:t>Survey</w:t>
            </w:r>
            <w:r w:rsidR="00562089" w:rsidRPr="008C599F">
              <w:rPr>
                <w:rFonts w:ascii="Calibri Light" w:hAnsi="Calibri Light" w:cs="Calibri Light"/>
                <w:sz w:val="22"/>
              </w:rPr>
              <w:t xml:space="preserve"> </w:t>
            </w:r>
            <w:r w:rsidR="005734F0" w:rsidRPr="008C599F">
              <w:rPr>
                <w:rFonts w:ascii="Calibri Light" w:hAnsi="Calibri Light" w:cs="Calibri Light"/>
                <w:sz w:val="22"/>
              </w:rPr>
              <w:t>t</w:t>
            </w:r>
            <w:r w:rsidRPr="008C599F">
              <w:rPr>
                <w:rFonts w:ascii="Calibri Light" w:hAnsi="Calibri Light" w:cs="Calibri Light"/>
                <w:sz w:val="22"/>
              </w:rPr>
              <w:t>ool</w:t>
            </w:r>
          </w:p>
        </w:tc>
        <w:tc>
          <w:tcPr>
            <w:tcW w:w="3251" w:type="pct"/>
            <w:gridSpan w:val="2"/>
            <w:vAlign w:val="center"/>
          </w:tcPr>
          <w:p w14:paraId="6CE161F5" w14:textId="53D42B74" w:rsidR="00BF3DCC" w:rsidRPr="008C599F" w:rsidRDefault="00BF3DCC" w:rsidP="00760C76">
            <w:pPr>
              <w:jc w:val="left"/>
              <w:rPr>
                <w:rFonts w:ascii="Calibri Light" w:hAnsi="Calibri Light" w:cs="Calibri Light"/>
                <w:sz w:val="22"/>
              </w:rPr>
            </w:pPr>
            <w:r w:rsidRPr="008C599F">
              <w:rPr>
                <w:rFonts w:ascii="Calibri Light" w:hAnsi="Calibri Light" w:cs="Calibri Light"/>
                <w:sz w:val="22"/>
              </w:rPr>
              <w:t>MBHP’s</w:t>
            </w:r>
            <w:r w:rsidR="00562089" w:rsidRPr="008C599F">
              <w:rPr>
                <w:rFonts w:ascii="Calibri Light" w:hAnsi="Calibri Light" w:cs="Calibri Light"/>
                <w:sz w:val="22"/>
              </w:rPr>
              <w:t xml:space="preserve"> </w:t>
            </w:r>
            <w:r w:rsidRPr="008C599F">
              <w:rPr>
                <w:rFonts w:ascii="Calibri Light" w:hAnsi="Calibri Light" w:cs="Calibri Light"/>
                <w:sz w:val="22"/>
              </w:rPr>
              <w:t>Member</w:t>
            </w:r>
            <w:r w:rsidR="00562089" w:rsidRPr="008C599F">
              <w:rPr>
                <w:rFonts w:ascii="Calibri Light" w:hAnsi="Calibri Light" w:cs="Calibri Light"/>
                <w:sz w:val="22"/>
              </w:rPr>
              <w:t xml:space="preserve"> </w:t>
            </w:r>
            <w:r w:rsidRPr="008C599F">
              <w:rPr>
                <w:rFonts w:ascii="Calibri Light" w:hAnsi="Calibri Light" w:cs="Calibri Light"/>
                <w:sz w:val="22"/>
              </w:rPr>
              <w:t>Satisfaction</w:t>
            </w:r>
            <w:r w:rsidR="00562089" w:rsidRPr="008C599F">
              <w:rPr>
                <w:rFonts w:ascii="Calibri Light" w:hAnsi="Calibri Light" w:cs="Calibri Light"/>
                <w:sz w:val="22"/>
              </w:rPr>
              <w:t xml:space="preserve"> </w:t>
            </w:r>
            <w:r w:rsidRPr="008C599F">
              <w:rPr>
                <w:rFonts w:ascii="Calibri Light" w:hAnsi="Calibri Light" w:cs="Calibri Light"/>
                <w:sz w:val="22"/>
              </w:rPr>
              <w:t>Survey</w:t>
            </w:r>
          </w:p>
        </w:tc>
      </w:tr>
      <w:tr w:rsidR="00BF3DCC" w:rsidRPr="008C599F" w14:paraId="11BDA1AC" w14:textId="77777777" w:rsidTr="00A54A4D">
        <w:tc>
          <w:tcPr>
            <w:tcW w:w="1749" w:type="pct"/>
          </w:tcPr>
          <w:p w14:paraId="1D480DEF" w14:textId="7C2AC204" w:rsidR="00BF3DCC" w:rsidRPr="008C599F" w:rsidRDefault="00BF3DCC" w:rsidP="00CD7525">
            <w:pPr>
              <w:jc w:val="left"/>
              <w:rPr>
                <w:rFonts w:ascii="Calibri Light" w:hAnsi="Calibri Light" w:cs="Calibri Light"/>
                <w:sz w:val="22"/>
              </w:rPr>
            </w:pPr>
            <w:r w:rsidRPr="008C599F">
              <w:rPr>
                <w:rFonts w:ascii="Calibri Light" w:hAnsi="Calibri Light" w:cs="Calibri Light"/>
                <w:sz w:val="22"/>
              </w:rPr>
              <w:t>Survey</w:t>
            </w:r>
            <w:r w:rsidR="00562089" w:rsidRPr="008C599F">
              <w:rPr>
                <w:rFonts w:ascii="Calibri Light" w:hAnsi="Calibri Light" w:cs="Calibri Light"/>
                <w:sz w:val="22"/>
              </w:rPr>
              <w:t xml:space="preserve"> </w:t>
            </w:r>
            <w:r w:rsidR="005734F0" w:rsidRPr="008C599F">
              <w:rPr>
                <w:rFonts w:ascii="Calibri Light" w:hAnsi="Calibri Light" w:cs="Calibri Light"/>
                <w:sz w:val="22"/>
              </w:rPr>
              <w:t>t</w:t>
            </w:r>
            <w:r w:rsidRPr="008C599F">
              <w:rPr>
                <w:rFonts w:ascii="Calibri Light" w:hAnsi="Calibri Light" w:cs="Calibri Light"/>
                <w:sz w:val="22"/>
              </w:rPr>
              <w:t>imeframe</w:t>
            </w:r>
          </w:p>
        </w:tc>
        <w:tc>
          <w:tcPr>
            <w:tcW w:w="3251" w:type="pct"/>
            <w:gridSpan w:val="2"/>
            <w:vAlign w:val="center"/>
          </w:tcPr>
          <w:p w14:paraId="545F1585" w14:textId="51470A83" w:rsidR="00BF3DCC" w:rsidRPr="008C599F" w:rsidRDefault="00263E49" w:rsidP="00760C76">
            <w:pPr>
              <w:jc w:val="left"/>
              <w:rPr>
                <w:rFonts w:ascii="Calibri Light" w:hAnsi="Calibri Light" w:cs="Calibri Light"/>
                <w:sz w:val="22"/>
              </w:rPr>
            </w:pPr>
            <w:r w:rsidRPr="008C599F">
              <w:rPr>
                <w:rFonts w:ascii="Calibri Light" w:hAnsi="Calibri Light" w:cs="Calibri Light"/>
                <w:sz w:val="22"/>
              </w:rPr>
              <w:t xml:space="preserve">11/02/2022 </w:t>
            </w:r>
            <w:r w:rsidR="00A54A4D" w:rsidRPr="008C599F">
              <w:rPr>
                <w:rFonts w:ascii="Calibri Light" w:hAnsi="Calibri Light" w:cs="Calibri Light"/>
                <w:sz w:val="22"/>
              </w:rPr>
              <w:t>−</w:t>
            </w:r>
            <w:r w:rsidRPr="008C599F">
              <w:rPr>
                <w:rFonts w:ascii="Calibri Light" w:hAnsi="Calibri Light" w:cs="Calibri Light"/>
                <w:sz w:val="22"/>
              </w:rPr>
              <w:t xml:space="preserve"> </w:t>
            </w:r>
            <w:r w:rsidR="004F722C" w:rsidRPr="008C599F">
              <w:rPr>
                <w:rFonts w:ascii="Calibri Light" w:hAnsi="Calibri Light" w:cs="Calibri Light"/>
                <w:sz w:val="22"/>
              </w:rPr>
              <w:t xml:space="preserve">Initial mailing began </w:t>
            </w:r>
          </w:p>
          <w:p w14:paraId="3AD9638B" w14:textId="2D6B352F" w:rsidR="004F722C" w:rsidRPr="008C599F" w:rsidRDefault="00263E49" w:rsidP="00760C76">
            <w:pPr>
              <w:jc w:val="left"/>
              <w:rPr>
                <w:rFonts w:ascii="Calibri Light" w:hAnsi="Calibri Light" w:cs="Calibri Light"/>
                <w:sz w:val="22"/>
              </w:rPr>
            </w:pPr>
            <w:r w:rsidRPr="008C599F">
              <w:rPr>
                <w:rFonts w:ascii="Calibri Light" w:hAnsi="Calibri Light" w:cs="Calibri Light"/>
                <w:sz w:val="22"/>
              </w:rPr>
              <w:t xml:space="preserve">11/28/2022 </w:t>
            </w:r>
            <w:r w:rsidR="00A54A4D" w:rsidRPr="008C599F">
              <w:rPr>
                <w:rFonts w:ascii="Calibri Light" w:hAnsi="Calibri Light" w:cs="Calibri Light"/>
                <w:sz w:val="22"/>
              </w:rPr>
              <w:t>−</w:t>
            </w:r>
            <w:r w:rsidRPr="008C599F">
              <w:rPr>
                <w:rFonts w:ascii="Calibri Light" w:hAnsi="Calibri Light" w:cs="Calibri Light"/>
                <w:sz w:val="22"/>
              </w:rPr>
              <w:t xml:space="preserve"> </w:t>
            </w:r>
            <w:r w:rsidR="004F722C" w:rsidRPr="008C599F">
              <w:rPr>
                <w:rFonts w:ascii="Calibri Light" w:hAnsi="Calibri Light" w:cs="Calibri Light"/>
                <w:sz w:val="22"/>
              </w:rPr>
              <w:t xml:space="preserve">Phone collection began </w:t>
            </w:r>
          </w:p>
          <w:p w14:paraId="704B3F05" w14:textId="04E40DA4" w:rsidR="004F722C" w:rsidRPr="008C599F" w:rsidRDefault="00263E49" w:rsidP="00760C76">
            <w:pPr>
              <w:jc w:val="left"/>
              <w:rPr>
                <w:rFonts w:ascii="Calibri Light" w:hAnsi="Calibri Light" w:cs="Calibri Light"/>
                <w:sz w:val="22"/>
              </w:rPr>
            </w:pPr>
            <w:r w:rsidRPr="008C599F">
              <w:rPr>
                <w:rFonts w:ascii="Calibri Light" w:hAnsi="Calibri Light" w:cs="Calibri Light"/>
                <w:sz w:val="22"/>
              </w:rPr>
              <w:t xml:space="preserve">1/12/2023 </w:t>
            </w:r>
            <w:r w:rsidR="00A54A4D" w:rsidRPr="008C599F">
              <w:rPr>
                <w:rFonts w:ascii="Calibri Light" w:hAnsi="Calibri Light" w:cs="Calibri Light"/>
                <w:sz w:val="22"/>
              </w:rPr>
              <w:t>−</w:t>
            </w:r>
            <w:r w:rsidRPr="008C599F">
              <w:rPr>
                <w:rFonts w:ascii="Calibri Light" w:hAnsi="Calibri Light" w:cs="Calibri Light"/>
                <w:sz w:val="22"/>
              </w:rPr>
              <w:t xml:space="preserve"> </w:t>
            </w:r>
            <w:r w:rsidR="004F722C" w:rsidRPr="008C599F">
              <w:rPr>
                <w:rFonts w:ascii="Calibri Light" w:hAnsi="Calibri Light" w:cs="Calibri Light"/>
                <w:sz w:val="22"/>
              </w:rPr>
              <w:t xml:space="preserve">Data collection closed </w:t>
            </w:r>
          </w:p>
        </w:tc>
      </w:tr>
      <w:tr w:rsidR="00BF3DCC" w:rsidRPr="008C599F" w14:paraId="224518F1" w14:textId="77777777" w:rsidTr="00A54A4D">
        <w:tc>
          <w:tcPr>
            <w:tcW w:w="1749" w:type="pct"/>
          </w:tcPr>
          <w:p w14:paraId="32F00AE4" w14:textId="0A0FA939" w:rsidR="00BF3DCC" w:rsidRPr="008C599F" w:rsidRDefault="00BF3DCC" w:rsidP="00CD7525">
            <w:pPr>
              <w:jc w:val="left"/>
              <w:rPr>
                <w:rFonts w:ascii="Calibri Light" w:hAnsi="Calibri Light" w:cs="Calibri Light"/>
                <w:sz w:val="22"/>
              </w:rPr>
            </w:pPr>
            <w:r w:rsidRPr="008C599F">
              <w:rPr>
                <w:rFonts w:ascii="Calibri Light" w:hAnsi="Calibri Light" w:cs="Calibri Light"/>
                <w:sz w:val="22"/>
              </w:rPr>
              <w:t>Method</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005734F0" w:rsidRPr="008C599F">
              <w:rPr>
                <w:rFonts w:ascii="Calibri Light" w:hAnsi="Calibri Light" w:cs="Calibri Light"/>
                <w:sz w:val="22"/>
              </w:rPr>
              <w:t>c</w:t>
            </w:r>
            <w:r w:rsidRPr="008C599F">
              <w:rPr>
                <w:rFonts w:ascii="Calibri Light" w:hAnsi="Calibri Light" w:cs="Calibri Light"/>
                <w:sz w:val="22"/>
              </w:rPr>
              <w:t>ollection</w:t>
            </w:r>
          </w:p>
        </w:tc>
        <w:tc>
          <w:tcPr>
            <w:tcW w:w="3251" w:type="pct"/>
            <w:gridSpan w:val="2"/>
            <w:vAlign w:val="center"/>
          </w:tcPr>
          <w:p w14:paraId="3DDEAAA4" w14:textId="5EA418F4" w:rsidR="00BF3DCC" w:rsidRPr="008C599F" w:rsidRDefault="00BF3DCC" w:rsidP="00760C76">
            <w:pPr>
              <w:jc w:val="left"/>
              <w:rPr>
                <w:rFonts w:ascii="Calibri Light" w:hAnsi="Calibri Light" w:cs="Calibri Light"/>
                <w:sz w:val="22"/>
              </w:rPr>
            </w:pPr>
            <w:r w:rsidRPr="008C599F">
              <w:rPr>
                <w:rFonts w:ascii="Calibri Light" w:hAnsi="Calibri Light" w:cs="Calibri Light"/>
                <w:sz w:val="22"/>
              </w:rPr>
              <w:t>Mail</w:t>
            </w:r>
            <w:r w:rsidR="00562089" w:rsidRPr="008C599F">
              <w:rPr>
                <w:rFonts w:ascii="Calibri Light" w:hAnsi="Calibri Light" w:cs="Calibri Light"/>
                <w:sz w:val="22"/>
              </w:rPr>
              <w:t xml:space="preserve"> </w:t>
            </w:r>
            <w:r w:rsidR="00B82A84" w:rsidRPr="008C599F">
              <w:rPr>
                <w:rFonts w:ascii="Calibri Light" w:hAnsi="Calibri Light" w:cs="Calibri Light"/>
                <w:sz w:val="22"/>
              </w:rPr>
              <w:t>and</w:t>
            </w:r>
            <w:r w:rsidR="00562089" w:rsidRPr="008C599F">
              <w:rPr>
                <w:rFonts w:ascii="Calibri Light" w:hAnsi="Calibri Light" w:cs="Calibri Light"/>
                <w:sz w:val="22"/>
              </w:rPr>
              <w:t xml:space="preserve"> </w:t>
            </w:r>
            <w:r w:rsidR="00B82A84" w:rsidRPr="008C599F">
              <w:rPr>
                <w:rFonts w:ascii="Calibri Light" w:hAnsi="Calibri Light" w:cs="Calibri Light"/>
                <w:sz w:val="22"/>
              </w:rPr>
              <w:t>t</w:t>
            </w:r>
            <w:r w:rsidRPr="008C599F">
              <w:rPr>
                <w:rFonts w:ascii="Calibri Light" w:hAnsi="Calibri Light" w:cs="Calibri Light"/>
                <w:sz w:val="22"/>
              </w:rPr>
              <w:t>elephone</w:t>
            </w:r>
          </w:p>
        </w:tc>
      </w:tr>
      <w:tr w:rsidR="00BF3DCC" w:rsidRPr="008C599F" w14:paraId="4A55C3DC" w14:textId="77777777" w:rsidTr="00A54A4D">
        <w:tc>
          <w:tcPr>
            <w:tcW w:w="1749" w:type="pct"/>
          </w:tcPr>
          <w:p w14:paraId="4FDA9457" w14:textId="32264EC6" w:rsidR="00BF3DCC" w:rsidRPr="008C599F" w:rsidRDefault="00BF3DCC" w:rsidP="00CD7525">
            <w:pPr>
              <w:jc w:val="left"/>
              <w:rPr>
                <w:rFonts w:ascii="Calibri Light" w:hAnsi="Calibri Light" w:cs="Calibri Light"/>
                <w:sz w:val="22"/>
              </w:rPr>
            </w:pPr>
            <w:r w:rsidRPr="008C599F">
              <w:rPr>
                <w:rFonts w:ascii="Calibri Light" w:hAnsi="Calibri Light" w:cs="Calibri Light"/>
                <w:sz w:val="22"/>
              </w:rPr>
              <w:t>Sample</w:t>
            </w:r>
            <w:r w:rsidR="00562089" w:rsidRPr="008C599F">
              <w:rPr>
                <w:rFonts w:ascii="Calibri Light" w:hAnsi="Calibri Light" w:cs="Calibri Light"/>
                <w:sz w:val="22"/>
              </w:rPr>
              <w:t xml:space="preserve"> </w:t>
            </w:r>
            <w:r w:rsidR="005734F0" w:rsidRPr="008C599F">
              <w:rPr>
                <w:rFonts w:ascii="Calibri Light" w:hAnsi="Calibri Light" w:cs="Calibri Light"/>
                <w:sz w:val="22"/>
              </w:rPr>
              <w:t>s</w:t>
            </w:r>
            <w:r w:rsidRPr="008C599F">
              <w:rPr>
                <w:rFonts w:ascii="Calibri Light" w:hAnsi="Calibri Light" w:cs="Calibri Light"/>
                <w:sz w:val="22"/>
              </w:rPr>
              <w:t>ize</w:t>
            </w:r>
          </w:p>
        </w:tc>
        <w:tc>
          <w:tcPr>
            <w:tcW w:w="3251" w:type="pct"/>
            <w:gridSpan w:val="2"/>
            <w:vAlign w:val="center"/>
          </w:tcPr>
          <w:p w14:paraId="0F79AFB1" w14:textId="3BEBFD95" w:rsidR="00BF3DCC" w:rsidRPr="008C599F" w:rsidRDefault="004F722C" w:rsidP="00760C76">
            <w:pPr>
              <w:jc w:val="left"/>
              <w:rPr>
                <w:rFonts w:ascii="Calibri Light" w:hAnsi="Calibri Light" w:cs="Calibri Light"/>
                <w:sz w:val="22"/>
              </w:rPr>
            </w:pPr>
            <w:r w:rsidRPr="008C599F">
              <w:rPr>
                <w:rFonts w:ascii="Calibri Light" w:hAnsi="Calibri Light" w:cs="Calibri Light"/>
                <w:sz w:val="22"/>
              </w:rPr>
              <w:t>12</w:t>
            </w:r>
            <w:r w:rsidR="00A54A4D" w:rsidRPr="008C599F">
              <w:rPr>
                <w:rFonts w:ascii="Calibri Light" w:hAnsi="Calibri Light" w:cs="Calibri Light"/>
                <w:sz w:val="22"/>
              </w:rPr>
              <w:t>,</w:t>
            </w:r>
            <w:r w:rsidRPr="008C599F">
              <w:rPr>
                <w:rFonts w:ascii="Calibri Light" w:hAnsi="Calibri Light" w:cs="Calibri Light"/>
                <w:sz w:val="22"/>
              </w:rPr>
              <w:t>500</w:t>
            </w:r>
          </w:p>
        </w:tc>
      </w:tr>
      <w:tr w:rsidR="00BF3DCC" w:rsidRPr="008C599F" w14:paraId="65616B5B" w14:textId="77777777" w:rsidTr="00A54A4D">
        <w:tc>
          <w:tcPr>
            <w:tcW w:w="1749" w:type="pct"/>
          </w:tcPr>
          <w:p w14:paraId="5747AF5A" w14:textId="21CA9456" w:rsidR="00BF3DCC" w:rsidRPr="008C599F" w:rsidRDefault="00BF3DCC" w:rsidP="00CD7525">
            <w:pPr>
              <w:jc w:val="left"/>
              <w:rPr>
                <w:rFonts w:ascii="Calibri Light" w:hAnsi="Calibri Light" w:cs="Calibri Light"/>
                <w:sz w:val="22"/>
              </w:rPr>
            </w:pPr>
            <w:r w:rsidRPr="008C599F">
              <w:rPr>
                <w:rFonts w:ascii="Calibri Light" w:hAnsi="Calibri Light" w:cs="Calibri Light"/>
                <w:sz w:val="22"/>
              </w:rPr>
              <w:t>Response</w:t>
            </w:r>
            <w:r w:rsidR="00562089" w:rsidRPr="008C599F">
              <w:rPr>
                <w:rFonts w:ascii="Calibri Light" w:hAnsi="Calibri Light" w:cs="Calibri Light"/>
                <w:sz w:val="22"/>
              </w:rPr>
              <w:t xml:space="preserve"> </w:t>
            </w:r>
            <w:r w:rsidR="005734F0" w:rsidRPr="008C599F">
              <w:rPr>
                <w:rFonts w:ascii="Calibri Light" w:hAnsi="Calibri Light" w:cs="Calibri Light"/>
                <w:sz w:val="22"/>
              </w:rPr>
              <w:t>r</w:t>
            </w:r>
            <w:r w:rsidRPr="008C599F">
              <w:rPr>
                <w:rFonts w:ascii="Calibri Light" w:hAnsi="Calibri Light" w:cs="Calibri Light"/>
                <w:sz w:val="22"/>
              </w:rPr>
              <w:t>ate</w:t>
            </w:r>
          </w:p>
        </w:tc>
        <w:tc>
          <w:tcPr>
            <w:tcW w:w="3251" w:type="pct"/>
            <w:gridSpan w:val="2"/>
            <w:vAlign w:val="center"/>
          </w:tcPr>
          <w:p w14:paraId="741F0721" w14:textId="3E4D3F37" w:rsidR="00BF3DCC" w:rsidRPr="008C599F" w:rsidRDefault="004F722C" w:rsidP="00760C76">
            <w:pPr>
              <w:jc w:val="left"/>
              <w:rPr>
                <w:rFonts w:ascii="Calibri Light" w:hAnsi="Calibri Light" w:cs="Calibri Light"/>
                <w:sz w:val="22"/>
              </w:rPr>
            </w:pPr>
            <w:r w:rsidRPr="008C599F">
              <w:rPr>
                <w:rFonts w:ascii="Calibri Light" w:hAnsi="Calibri Light" w:cs="Calibri Light"/>
                <w:sz w:val="22"/>
              </w:rPr>
              <w:t>3.2%</w:t>
            </w:r>
          </w:p>
        </w:tc>
      </w:tr>
    </w:tbl>
    <w:p w14:paraId="5CDCF1F4" w14:textId="0AF5981C" w:rsidR="00A54A4D" w:rsidRPr="008C599F" w:rsidRDefault="00A54A4D" w:rsidP="00A54A4D">
      <w:pPr>
        <w:spacing w:after="480"/>
        <w:rPr>
          <w:rFonts w:ascii="Calibri Light" w:hAnsi="Calibri Light" w:cs="Calibri Light"/>
          <w:sz w:val="20"/>
          <w:szCs w:val="20"/>
        </w:rPr>
      </w:pPr>
      <w:bookmarkStart w:id="256" w:name="_Toc86933900"/>
      <w:bookmarkStart w:id="257" w:name="_Toc112764639"/>
      <w:bookmarkStart w:id="258" w:name="_Toc112765689"/>
      <w:r w:rsidRPr="008C599F">
        <w:rPr>
          <w:rFonts w:ascii="Calibri Light" w:hAnsi="Calibri Light" w:cs="Calibri Light"/>
          <w:sz w:val="20"/>
          <w:szCs w:val="20"/>
        </w:rPr>
        <w:t>MBHP: Massachusetts Behavioral Health Partnership; MY: measurement year.</w:t>
      </w:r>
      <w:r w:rsidRPr="008C599F">
        <w:rPr>
          <w:rFonts w:ascii="Calibri Light" w:hAnsi="Calibri Light" w:cs="Calibri Light"/>
          <w:sz w:val="20"/>
          <w:szCs w:val="20"/>
        </w:rPr>
        <w:br w:type="page"/>
      </w:r>
    </w:p>
    <w:p w14:paraId="65607153" w14:textId="20EA45A3" w:rsidR="00BF3DCC" w:rsidRPr="008C599F" w:rsidRDefault="00BF3DCC" w:rsidP="002313FB">
      <w:pPr>
        <w:pStyle w:val="Heading3"/>
      </w:pPr>
      <w:bookmarkStart w:id="259" w:name="_Toc192537101"/>
      <w:r w:rsidRPr="008C599F">
        <w:t>Description</w:t>
      </w:r>
      <w:r w:rsidR="00562089" w:rsidRPr="008C599F">
        <w:t xml:space="preserve"> </w:t>
      </w:r>
      <w:r w:rsidRPr="008C599F">
        <w:t>of</w:t>
      </w:r>
      <w:r w:rsidR="00562089" w:rsidRPr="008C599F">
        <w:t xml:space="preserve"> </w:t>
      </w:r>
      <w:r w:rsidRPr="008C599F">
        <w:t>Data</w:t>
      </w:r>
      <w:r w:rsidR="00562089" w:rsidRPr="008C599F">
        <w:t xml:space="preserve"> </w:t>
      </w:r>
      <w:r w:rsidRPr="008C599F">
        <w:t>Obtained</w:t>
      </w:r>
      <w:bookmarkEnd w:id="256"/>
      <w:bookmarkEnd w:id="257"/>
      <w:bookmarkEnd w:id="258"/>
      <w:bookmarkEnd w:id="259"/>
    </w:p>
    <w:p w14:paraId="3FE8733D" w14:textId="165DB889" w:rsidR="00BF3DCC" w:rsidRPr="008C599F" w:rsidRDefault="00BF3DCC" w:rsidP="00636CDA">
      <w:pPr>
        <w:rPr>
          <w:rFonts w:ascii="Calibri Light" w:hAnsi="Calibri Light" w:cs="Calibri Light"/>
        </w:rPr>
      </w:pPr>
      <w:r w:rsidRPr="008C599F">
        <w:rPr>
          <w:rFonts w:ascii="Calibri Light" w:hAnsi="Calibri Light" w:cs="Calibri Light"/>
        </w:rPr>
        <w:t>IPRO</w:t>
      </w:r>
      <w:r w:rsidR="00562089" w:rsidRPr="008C599F">
        <w:rPr>
          <w:rFonts w:ascii="Calibri Light" w:hAnsi="Calibri Light" w:cs="Calibri Light"/>
        </w:rPr>
        <w:t xml:space="preserve"> </w:t>
      </w:r>
      <w:r w:rsidRPr="008C599F">
        <w:rPr>
          <w:rFonts w:ascii="Calibri Light" w:hAnsi="Calibri Light" w:cs="Calibri Light"/>
        </w:rPr>
        <w:t>received</w:t>
      </w:r>
      <w:r w:rsidR="00562089" w:rsidRPr="008C599F">
        <w:rPr>
          <w:rFonts w:ascii="Calibri Light" w:hAnsi="Calibri Light" w:cs="Calibri Light"/>
        </w:rPr>
        <w:t xml:space="preserve"> </w:t>
      </w:r>
      <w:r w:rsidRPr="008C599F">
        <w:rPr>
          <w:rFonts w:ascii="Calibri Light" w:hAnsi="Calibri Light" w:cs="Calibri Light"/>
        </w:rPr>
        <w:t>a</w:t>
      </w:r>
      <w:r w:rsidR="00562089" w:rsidRPr="008C599F">
        <w:rPr>
          <w:rFonts w:ascii="Calibri Light" w:hAnsi="Calibri Light" w:cs="Calibri Light"/>
        </w:rPr>
        <w:t xml:space="preserve"> </w:t>
      </w:r>
      <w:r w:rsidRPr="008C599F">
        <w:rPr>
          <w:rFonts w:ascii="Calibri Light" w:hAnsi="Calibri Light" w:cs="Calibri Light"/>
        </w:rPr>
        <w:t>copy</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MY</w:t>
      </w:r>
      <w:r w:rsidR="00562089" w:rsidRPr="008C599F">
        <w:rPr>
          <w:rFonts w:ascii="Calibri Light" w:hAnsi="Calibri Light" w:cs="Calibri Light"/>
        </w:rPr>
        <w:t xml:space="preserve"> </w:t>
      </w:r>
      <w:r w:rsidRPr="008C599F">
        <w:rPr>
          <w:rFonts w:ascii="Calibri Light" w:hAnsi="Calibri Light" w:cs="Calibri Light"/>
        </w:rPr>
        <w:t>202</w:t>
      </w:r>
      <w:r w:rsidR="00A302F1" w:rsidRPr="008C599F">
        <w:rPr>
          <w:rFonts w:ascii="Calibri Light" w:hAnsi="Calibri Light" w:cs="Calibri Light"/>
        </w:rPr>
        <w:t>3</w:t>
      </w:r>
      <w:r w:rsidR="00562089" w:rsidRPr="008C599F">
        <w:rPr>
          <w:rFonts w:ascii="Calibri Light" w:hAnsi="Calibri Light" w:cs="Calibri Light"/>
        </w:rPr>
        <w:t xml:space="preserve"> </w:t>
      </w:r>
      <w:r w:rsidRPr="008C599F">
        <w:rPr>
          <w:rFonts w:ascii="Calibri Light" w:hAnsi="Calibri Light" w:cs="Calibri Light"/>
          <w:i/>
          <w:iCs/>
        </w:rPr>
        <w:t>MBHP</w:t>
      </w:r>
      <w:r w:rsidR="00562089" w:rsidRPr="008C599F">
        <w:rPr>
          <w:rFonts w:ascii="Calibri Light" w:hAnsi="Calibri Light" w:cs="Calibri Light"/>
          <w:i/>
          <w:iCs/>
        </w:rPr>
        <w:t xml:space="preserve"> </w:t>
      </w:r>
      <w:r w:rsidRPr="008C599F">
        <w:rPr>
          <w:rFonts w:ascii="Calibri Light" w:hAnsi="Calibri Light" w:cs="Calibri Light"/>
          <w:i/>
          <w:iCs/>
        </w:rPr>
        <w:t>Member</w:t>
      </w:r>
      <w:r w:rsidR="00562089" w:rsidRPr="008C599F">
        <w:rPr>
          <w:rFonts w:ascii="Calibri Light" w:hAnsi="Calibri Light" w:cs="Calibri Light"/>
          <w:i/>
          <w:iCs/>
        </w:rPr>
        <w:t xml:space="preserve"> </w:t>
      </w:r>
      <w:r w:rsidRPr="008C599F">
        <w:rPr>
          <w:rFonts w:ascii="Calibri Light" w:hAnsi="Calibri Light" w:cs="Calibri Light"/>
          <w:i/>
          <w:iCs/>
        </w:rPr>
        <w:t>Experience</w:t>
      </w:r>
      <w:r w:rsidR="00562089" w:rsidRPr="008C599F">
        <w:rPr>
          <w:rFonts w:ascii="Calibri Light" w:hAnsi="Calibri Light" w:cs="Calibri Light"/>
          <w:i/>
          <w:iCs/>
        </w:rPr>
        <w:t xml:space="preserve"> </w:t>
      </w:r>
      <w:r w:rsidRPr="008C599F">
        <w:rPr>
          <w:rFonts w:ascii="Calibri Light" w:hAnsi="Calibri Light" w:cs="Calibri Light"/>
          <w:i/>
          <w:iCs/>
        </w:rPr>
        <w:t>Annual</w:t>
      </w:r>
      <w:r w:rsidR="00562089" w:rsidRPr="008C599F">
        <w:rPr>
          <w:rFonts w:ascii="Calibri Light" w:hAnsi="Calibri Light" w:cs="Calibri Light"/>
          <w:i/>
          <w:iCs/>
        </w:rPr>
        <w:t xml:space="preserve"> </w:t>
      </w:r>
      <w:r w:rsidRPr="008C599F">
        <w:rPr>
          <w:rFonts w:ascii="Calibri Light" w:hAnsi="Calibri Light" w:cs="Calibri Light"/>
          <w:i/>
          <w:iCs/>
        </w:rPr>
        <w:t>Report</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report</w:t>
      </w:r>
      <w:r w:rsidR="00562089" w:rsidRPr="008C599F">
        <w:rPr>
          <w:rFonts w:ascii="Calibri Light" w:hAnsi="Calibri Light" w:cs="Calibri Light"/>
        </w:rPr>
        <w:t xml:space="preserve"> </w:t>
      </w:r>
      <w:r w:rsidRPr="008C599F">
        <w:rPr>
          <w:rFonts w:ascii="Calibri Light" w:hAnsi="Calibri Light" w:cs="Calibri Light"/>
        </w:rPr>
        <w:t>included</w:t>
      </w:r>
      <w:r w:rsidR="00562089" w:rsidRPr="008C599F">
        <w:rPr>
          <w:rFonts w:ascii="Calibri Light" w:hAnsi="Calibri Light" w:cs="Calibri Light"/>
        </w:rPr>
        <w:t xml:space="preserve"> </w:t>
      </w:r>
      <w:r w:rsidRPr="008C599F">
        <w:rPr>
          <w:rFonts w:ascii="Calibri Light" w:hAnsi="Calibri Light" w:cs="Calibri Light"/>
        </w:rPr>
        <w:t>descriptions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project</w:t>
      </w:r>
      <w:r w:rsidR="00562089" w:rsidRPr="008C599F">
        <w:rPr>
          <w:rFonts w:ascii="Calibri Light" w:hAnsi="Calibri Light" w:cs="Calibri Light"/>
        </w:rPr>
        <w:t xml:space="preserve"> </w:t>
      </w:r>
      <w:r w:rsidRPr="008C599F">
        <w:rPr>
          <w:rFonts w:ascii="Calibri Light" w:hAnsi="Calibri Light" w:cs="Calibri Light"/>
        </w:rPr>
        <w:t>objectives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methodology,</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well</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results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analyses.</w:t>
      </w:r>
      <w:r w:rsidR="00562089" w:rsidRPr="008C599F">
        <w:rPr>
          <w:rFonts w:ascii="Calibri Light" w:hAnsi="Calibri Light" w:cs="Calibri Light"/>
        </w:rPr>
        <w:t xml:space="preserve"> </w:t>
      </w:r>
    </w:p>
    <w:p w14:paraId="769D4D61" w14:textId="6481C258" w:rsidR="00530EFF" w:rsidRPr="008C599F" w:rsidRDefault="00530EFF" w:rsidP="002313FB">
      <w:pPr>
        <w:pStyle w:val="Heading3"/>
      </w:pPr>
      <w:bookmarkStart w:id="260" w:name="_Toc192537102"/>
      <w:bookmarkStart w:id="261" w:name="_Hlk126744506"/>
      <w:r w:rsidRPr="008C599F">
        <w:t>Conclusions</w:t>
      </w:r>
      <w:bookmarkEnd w:id="260"/>
      <w:r w:rsidR="00562089" w:rsidRPr="008C599F">
        <w:t xml:space="preserve"> </w:t>
      </w:r>
    </w:p>
    <w:p w14:paraId="4EAE5115" w14:textId="676C0F06" w:rsidR="00BF3DCC" w:rsidRPr="008C599F" w:rsidRDefault="00BF3DCC" w:rsidP="00636CDA">
      <w:pPr>
        <w:rPr>
          <w:rFonts w:ascii="Calibri Light" w:hAnsi="Calibri Light" w:cs="Calibri Light"/>
        </w:rPr>
      </w:pP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determine</w:t>
      </w:r>
      <w:r w:rsidR="00562089" w:rsidRPr="008C599F">
        <w:rPr>
          <w:rFonts w:ascii="Calibri Light" w:hAnsi="Calibri Light" w:cs="Calibri Light"/>
        </w:rPr>
        <w:t xml:space="preserve"> </w:t>
      </w:r>
      <w:r w:rsidRPr="008C599F">
        <w:rPr>
          <w:rFonts w:ascii="Calibri Light" w:hAnsi="Calibri Light" w:cs="Calibri Light"/>
        </w:rPr>
        <w:t>MBHP’s</w:t>
      </w:r>
      <w:r w:rsidR="00562089" w:rsidRPr="008C599F">
        <w:rPr>
          <w:rFonts w:ascii="Calibri Light" w:hAnsi="Calibri Light" w:cs="Calibri Light"/>
        </w:rPr>
        <w:t xml:space="preserve"> </w:t>
      </w:r>
      <w:r w:rsidRPr="008C599F">
        <w:rPr>
          <w:rFonts w:ascii="Calibri Light" w:hAnsi="Calibri Light" w:cs="Calibri Light"/>
        </w:rPr>
        <w:t>strengths</w:t>
      </w:r>
      <w:r w:rsidR="00562089" w:rsidRPr="008C599F">
        <w:rPr>
          <w:rFonts w:ascii="Calibri Light" w:hAnsi="Calibri Light" w:cs="Calibri Light"/>
        </w:rPr>
        <w:t xml:space="preserve"> </w:t>
      </w:r>
      <w:r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opportunities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improvement,</w:t>
      </w:r>
      <w:r w:rsidR="00562089" w:rsidRPr="008C599F">
        <w:rPr>
          <w:rFonts w:ascii="Calibri Light" w:hAnsi="Calibri Light" w:cs="Calibri Light"/>
        </w:rPr>
        <w:t xml:space="preserve"> </w:t>
      </w:r>
      <w:r w:rsidRPr="008C599F">
        <w:rPr>
          <w:rFonts w:ascii="Calibri Light" w:hAnsi="Calibri Light" w:cs="Calibri Light"/>
        </w:rPr>
        <w:t>IPRO</w:t>
      </w:r>
      <w:r w:rsidR="00562089" w:rsidRPr="008C599F">
        <w:rPr>
          <w:rFonts w:ascii="Calibri Light" w:hAnsi="Calibri Light" w:cs="Calibri Light"/>
        </w:rPr>
        <w:t xml:space="preserve"> </w:t>
      </w:r>
      <w:r w:rsidRPr="008C599F">
        <w:rPr>
          <w:rFonts w:ascii="Calibri Light" w:hAnsi="Calibri Light" w:cs="Calibri Light"/>
        </w:rPr>
        <w:t>compared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00CF6148"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results</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bookmarkEnd w:id="261"/>
      <w:r w:rsidR="00733C10" w:rsidRPr="008C599F">
        <w:rPr>
          <w:rFonts w:ascii="Calibri Light" w:hAnsi="Calibri Light" w:cs="Calibri Light"/>
        </w:rPr>
        <w:t>benchmark</w:t>
      </w:r>
      <w:r w:rsidR="00562089" w:rsidRPr="008C599F">
        <w:rPr>
          <w:rFonts w:ascii="Calibri Light" w:hAnsi="Calibri Light" w:cs="Calibri Light"/>
        </w:rPr>
        <w:t xml:space="preserve"> </w:t>
      </w:r>
      <w:r w:rsidRPr="008C599F">
        <w:rPr>
          <w:rFonts w:ascii="Calibri Light" w:hAnsi="Calibri Light" w:cs="Calibri Light"/>
        </w:rPr>
        <w:t>goal</w:t>
      </w:r>
      <w:r w:rsidR="00733C10" w:rsidRPr="008C599F">
        <w:rPr>
          <w:rFonts w:ascii="Calibri Light" w:hAnsi="Calibri Light" w:cs="Calibri Light"/>
        </w:rPr>
        <w:t>s</w:t>
      </w:r>
      <w:r w:rsidR="00562089" w:rsidRPr="008C599F">
        <w:rPr>
          <w:rFonts w:ascii="Calibri Light" w:hAnsi="Calibri Light" w:cs="Calibri Light"/>
        </w:rPr>
        <w:t xml:space="preserve"> </w:t>
      </w:r>
      <w:r w:rsidR="00733C10" w:rsidRPr="008C599F">
        <w:rPr>
          <w:rFonts w:ascii="Calibri Light" w:hAnsi="Calibri Light" w:cs="Calibri Light"/>
        </w:rPr>
        <w:t>set</w:t>
      </w:r>
      <w:r w:rsidR="00562089" w:rsidRPr="008C599F">
        <w:rPr>
          <w:rFonts w:ascii="Calibri Light" w:hAnsi="Calibri Light" w:cs="Calibri Light"/>
        </w:rPr>
        <w:t xml:space="preserve"> </w:t>
      </w:r>
      <w:r w:rsidR="00733C10" w:rsidRPr="008C599F">
        <w:rPr>
          <w:rFonts w:ascii="Calibri Light" w:hAnsi="Calibri Light" w:cs="Calibri Light"/>
        </w:rPr>
        <w:t>by</w:t>
      </w:r>
      <w:r w:rsidR="00562089" w:rsidRPr="008C599F">
        <w:rPr>
          <w:rFonts w:ascii="Calibri Light" w:hAnsi="Calibri Light" w:cs="Calibri Light"/>
        </w:rPr>
        <w:t xml:space="preserve"> </w:t>
      </w:r>
      <w:r w:rsidR="00733C10" w:rsidRPr="008C599F">
        <w:rPr>
          <w:rFonts w:ascii="Calibri Light" w:hAnsi="Calibri Light" w:cs="Calibri Light"/>
        </w:rPr>
        <w:t>MBHP</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Measures</w:t>
      </w:r>
      <w:r w:rsidR="00562089" w:rsidRPr="008C599F">
        <w:rPr>
          <w:rFonts w:ascii="Calibri Light" w:hAnsi="Calibri Light" w:cs="Calibri Light"/>
        </w:rPr>
        <w:t xml:space="preserve"> </w:t>
      </w:r>
      <w:r w:rsidRPr="008C599F">
        <w:rPr>
          <w:rFonts w:ascii="Calibri Light" w:hAnsi="Calibri Light" w:cs="Calibri Light"/>
        </w:rPr>
        <w:t>performing</w:t>
      </w:r>
      <w:r w:rsidR="00562089" w:rsidRPr="008C599F">
        <w:rPr>
          <w:rFonts w:ascii="Calibri Light" w:hAnsi="Calibri Light" w:cs="Calibri Light"/>
        </w:rPr>
        <w:t xml:space="preserve"> </w:t>
      </w:r>
      <w:r w:rsidRPr="008C599F">
        <w:rPr>
          <w:rFonts w:ascii="Calibri Light" w:hAnsi="Calibri Light" w:cs="Calibri Light"/>
        </w:rPr>
        <w:t>above</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goal</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considered</w:t>
      </w:r>
      <w:r w:rsidR="00562089" w:rsidRPr="008C599F">
        <w:rPr>
          <w:rFonts w:ascii="Calibri Light" w:hAnsi="Calibri Light" w:cs="Calibri Light"/>
        </w:rPr>
        <w:t xml:space="preserve"> </w:t>
      </w:r>
      <w:r w:rsidRPr="008C599F">
        <w:rPr>
          <w:rFonts w:ascii="Calibri Light" w:hAnsi="Calibri Light" w:cs="Calibri Light"/>
        </w:rPr>
        <w:t>strengths;</w:t>
      </w:r>
      <w:r w:rsidR="00562089" w:rsidRPr="008C599F">
        <w:rPr>
          <w:rFonts w:ascii="Calibri Light" w:hAnsi="Calibri Light" w:cs="Calibri Light"/>
        </w:rPr>
        <w:t xml:space="preserve"> </w:t>
      </w:r>
      <w:r w:rsidRPr="008C599F">
        <w:rPr>
          <w:rFonts w:ascii="Calibri Light" w:hAnsi="Calibri Light" w:cs="Calibri Light"/>
        </w:rPr>
        <w:t>measures</w:t>
      </w:r>
      <w:r w:rsidR="00562089" w:rsidRPr="008C599F">
        <w:rPr>
          <w:rFonts w:ascii="Calibri Light" w:hAnsi="Calibri Light" w:cs="Calibri Light"/>
        </w:rPr>
        <w:t xml:space="preserve"> </w:t>
      </w:r>
      <w:r w:rsidRPr="008C599F">
        <w:rPr>
          <w:rFonts w:ascii="Calibri Light" w:hAnsi="Calibri Light" w:cs="Calibri Light"/>
        </w:rPr>
        <w:t>performing</w:t>
      </w:r>
      <w:r w:rsidR="00562089" w:rsidRPr="008C599F">
        <w:rPr>
          <w:rFonts w:ascii="Calibri Light" w:hAnsi="Calibri Light" w:cs="Calibri Light"/>
        </w:rPr>
        <w:t xml:space="preserve"> </w:t>
      </w:r>
      <w:r w:rsidRPr="008C599F">
        <w:rPr>
          <w:rFonts w:ascii="Calibri Light" w:hAnsi="Calibri Light" w:cs="Calibri Light"/>
        </w:rPr>
        <w:t>at</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same</w:t>
      </w:r>
      <w:r w:rsidR="00562089" w:rsidRPr="008C599F">
        <w:rPr>
          <w:rFonts w:ascii="Calibri Light" w:hAnsi="Calibri Light" w:cs="Calibri Light"/>
        </w:rPr>
        <w:t xml:space="preserve"> </w:t>
      </w:r>
      <w:r w:rsidRPr="008C599F">
        <w:rPr>
          <w:rFonts w:ascii="Calibri Light" w:hAnsi="Calibri Light" w:cs="Calibri Light"/>
        </w:rPr>
        <w:t>level</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goal</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considered</w:t>
      </w:r>
      <w:r w:rsidR="00562089" w:rsidRPr="008C599F">
        <w:rPr>
          <w:rFonts w:ascii="Calibri Light" w:hAnsi="Calibri Light" w:cs="Calibri Light"/>
        </w:rPr>
        <w:t xml:space="preserve"> </w:t>
      </w:r>
      <w:r w:rsidRPr="008C599F">
        <w:rPr>
          <w:rFonts w:ascii="Calibri Light" w:hAnsi="Calibri Light" w:cs="Calibri Light"/>
        </w:rPr>
        <w:t>average</w:t>
      </w:r>
      <w:r w:rsidR="00A772F4" w:rsidRPr="008C599F">
        <w:rPr>
          <w:rFonts w:ascii="Calibri Light" w:hAnsi="Calibri Light" w:cs="Calibri Light"/>
        </w:rPr>
        <w:t>;</w:t>
      </w:r>
      <w:r w:rsidR="00562089" w:rsidRPr="008C599F">
        <w:rPr>
          <w:rFonts w:ascii="Calibri Light" w:hAnsi="Calibri Light" w:cs="Calibri Light"/>
        </w:rPr>
        <w:t xml:space="preserve"> </w:t>
      </w:r>
      <w:r w:rsidR="00A772F4" w:rsidRPr="008C599F">
        <w:rPr>
          <w:rFonts w:ascii="Calibri Light" w:hAnsi="Calibri Light" w:cs="Calibri Light"/>
        </w:rPr>
        <w:t>and</w:t>
      </w:r>
      <w:r w:rsidR="00562089" w:rsidRPr="008C599F">
        <w:rPr>
          <w:rFonts w:ascii="Calibri Light" w:hAnsi="Calibri Light" w:cs="Calibri Light"/>
        </w:rPr>
        <w:t xml:space="preserve"> </w:t>
      </w:r>
      <w:r w:rsidRPr="008C599F">
        <w:rPr>
          <w:rFonts w:ascii="Calibri Light" w:hAnsi="Calibri Light" w:cs="Calibri Light"/>
        </w:rPr>
        <w:t>measures</w:t>
      </w:r>
      <w:r w:rsidR="00562089" w:rsidRPr="008C599F">
        <w:rPr>
          <w:rFonts w:ascii="Calibri Light" w:hAnsi="Calibri Light" w:cs="Calibri Light"/>
        </w:rPr>
        <w:t xml:space="preserve"> </w:t>
      </w:r>
      <w:r w:rsidRPr="008C599F">
        <w:rPr>
          <w:rFonts w:ascii="Calibri Light" w:hAnsi="Calibri Light" w:cs="Calibri Light"/>
        </w:rPr>
        <w:t>performing</w:t>
      </w:r>
      <w:r w:rsidR="00562089" w:rsidRPr="008C599F">
        <w:rPr>
          <w:rFonts w:ascii="Calibri Light" w:hAnsi="Calibri Light" w:cs="Calibri Light"/>
        </w:rPr>
        <w:t xml:space="preserve"> </w:t>
      </w:r>
      <w:r w:rsidRPr="008C599F">
        <w:rPr>
          <w:rFonts w:ascii="Calibri Light" w:hAnsi="Calibri Light" w:cs="Calibri Light"/>
        </w:rPr>
        <w:t>below</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goal</w:t>
      </w:r>
      <w:r w:rsidR="00562089" w:rsidRPr="008C599F">
        <w:rPr>
          <w:rFonts w:ascii="Calibri Light" w:hAnsi="Calibri Light" w:cs="Calibri Light"/>
        </w:rPr>
        <w:t xml:space="preserve"> </w:t>
      </w:r>
      <w:r w:rsidRPr="008C599F">
        <w:rPr>
          <w:rFonts w:ascii="Calibri Light" w:hAnsi="Calibri Light" w:cs="Calibri Light"/>
        </w:rPr>
        <w:t>were</w:t>
      </w:r>
      <w:r w:rsidR="00562089" w:rsidRPr="008C599F">
        <w:rPr>
          <w:rFonts w:ascii="Calibri Light" w:hAnsi="Calibri Light" w:cs="Calibri Light"/>
        </w:rPr>
        <w:t xml:space="preserve"> </w:t>
      </w:r>
      <w:r w:rsidRPr="008C599F">
        <w:rPr>
          <w:rFonts w:ascii="Calibri Light" w:hAnsi="Calibri Light" w:cs="Calibri Light"/>
        </w:rPr>
        <w:t>identified</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opportunities</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improvement,</w:t>
      </w:r>
      <w:r w:rsidR="00562089" w:rsidRPr="008C599F">
        <w:rPr>
          <w:rFonts w:ascii="Calibri Light" w:hAnsi="Calibri Light" w:cs="Calibri Light"/>
        </w:rPr>
        <w:t xml:space="preserve"> </w:t>
      </w:r>
      <w:r w:rsidRPr="008C599F">
        <w:rPr>
          <w:rFonts w:ascii="Calibri Light" w:hAnsi="Calibri Light" w:cs="Calibri Light"/>
        </w:rPr>
        <w:t>as</w:t>
      </w:r>
      <w:r w:rsidR="00562089" w:rsidRPr="008C599F">
        <w:rPr>
          <w:rFonts w:ascii="Calibri Light" w:hAnsi="Calibri Light" w:cs="Calibri Light"/>
        </w:rPr>
        <w:t xml:space="preserve"> </w:t>
      </w:r>
      <w:r w:rsidRPr="008C599F">
        <w:rPr>
          <w:rFonts w:ascii="Calibri Light" w:hAnsi="Calibri Light" w:cs="Calibri Light"/>
        </w:rPr>
        <w:t>explained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b/>
          <w:bCs/>
        </w:rPr>
        <w:t>Table</w:t>
      </w:r>
      <w:r w:rsidR="00562089" w:rsidRPr="008C599F">
        <w:rPr>
          <w:rFonts w:ascii="Calibri Light" w:hAnsi="Calibri Light" w:cs="Calibri Light"/>
          <w:b/>
          <w:bCs/>
        </w:rPr>
        <w:t xml:space="preserve"> </w:t>
      </w:r>
      <w:r w:rsidR="00AB47D9" w:rsidRPr="008C599F">
        <w:rPr>
          <w:rFonts w:ascii="Calibri Light" w:hAnsi="Calibri Light" w:cs="Calibri Light"/>
          <w:b/>
          <w:bCs/>
        </w:rPr>
        <w:t>2</w:t>
      </w:r>
      <w:r w:rsidR="00EC0F3F" w:rsidRPr="008C599F">
        <w:rPr>
          <w:rFonts w:ascii="Calibri Light" w:hAnsi="Calibri Light" w:cs="Calibri Light"/>
          <w:b/>
          <w:bCs/>
        </w:rPr>
        <w:t>4</w:t>
      </w:r>
      <w:r w:rsidRPr="008C599F">
        <w:rPr>
          <w:rFonts w:ascii="Calibri Light" w:hAnsi="Calibri Light" w:cs="Calibri Light"/>
        </w:rPr>
        <w:t>.</w:t>
      </w:r>
      <w:r w:rsidR="00562089" w:rsidRPr="008C599F">
        <w:rPr>
          <w:rFonts w:ascii="Calibri Light" w:hAnsi="Calibri Light" w:cs="Calibri Light"/>
        </w:rPr>
        <w:t xml:space="preserve"> </w:t>
      </w:r>
    </w:p>
    <w:p w14:paraId="10697B02" w14:textId="77777777" w:rsidR="00BF3DCC" w:rsidRPr="008C599F" w:rsidRDefault="00BF3DCC" w:rsidP="00636CDA">
      <w:pPr>
        <w:rPr>
          <w:rFonts w:ascii="Calibri Light" w:hAnsi="Calibri Light" w:cs="Calibri Light"/>
        </w:rPr>
      </w:pPr>
    </w:p>
    <w:p w14:paraId="39A0B02D" w14:textId="3789477A" w:rsidR="00BF3DCC" w:rsidRPr="008C599F" w:rsidRDefault="00BF3DCC" w:rsidP="00636CDA">
      <w:pPr>
        <w:pStyle w:val="Caption"/>
        <w:keepNext/>
        <w:rPr>
          <w:rFonts w:ascii="Calibri Light" w:hAnsi="Calibri Light" w:cs="Calibri Light"/>
        </w:rPr>
      </w:pPr>
      <w:bookmarkStart w:id="262" w:name="_Toc192537058"/>
      <w:r w:rsidRPr="008C599F">
        <w:rPr>
          <w:rFonts w:ascii="Calibri Light" w:hAnsi="Calibri Light" w:cs="Calibri Light"/>
        </w:rPr>
        <w:t>Table</w:t>
      </w:r>
      <w:r w:rsidR="00562089" w:rsidRPr="008C599F">
        <w:rPr>
          <w:rFonts w:ascii="Calibri Light" w:hAnsi="Calibri Light" w:cs="Calibri Light"/>
        </w:rPr>
        <w:t xml:space="preserve"> </w:t>
      </w:r>
      <w:r w:rsidRPr="008C599F">
        <w:rPr>
          <w:rFonts w:ascii="Calibri Light" w:hAnsi="Calibri Light" w:cs="Calibri Light"/>
          <w:color w:val="2B579A"/>
          <w:shd w:val="clear" w:color="auto" w:fill="E6E6E6"/>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color w:val="2B579A"/>
          <w:shd w:val="clear" w:color="auto" w:fill="E6E6E6"/>
        </w:rPr>
        <w:fldChar w:fldCharType="separate"/>
      </w:r>
      <w:r w:rsidR="00EC0F3F" w:rsidRPr="008C599F">
        <w:rPr>
          <w:rFonts w:ascii="Calibri Light" w:hAnsi="Calibri Light" w:cs="Calibri Light"/>
        </w:rPr>
        <w:t>24</w:t>
      </w:r>
      <w:r w:rsidRPr="008C599F">
        <w:rPr>
          <w:rFonts w:ascii="Calibri Light" w:hAnsi="Calibri Light" w:cs="Calibri Light"/>
          <w:color w:val="2B579A"/>
          <w:shd w:val="clear" w:color="auto" w:fill="E6E6E6"/>
        </w:rPr>
        <w:fldChar w:fldCharType="end"/>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Key</w:t>
      </w:r>
      <w:r w:rsidR="00562089" w:rsidRPr="008C599F">
        <w:rPr>
          <w:rFonts w:ascii="Calibri Light" w:hAnsi="Calibri Light" w:cs="Calibri Light"/>
        </w:rPr>
        <w:t xml:space="preserve"> </w:t>
      </w:r>
      <w:r w:rsidRPr="008C599F">
        <w:rPr>
          <w:rFonts w:ascii="Calibri Light" w:hAnsi="Calibri Light" w:cs="Calibri Light"/>
        </w:rPr>
        <w:t>for</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0007438D" w:rsidRPr="008C599F">
        <w:rPr>
          <w:rFonts w:ascii="Calibri Light" w:hAnsi="Calibri Light" w:cs="Calibri Light"/>
        </w:rPr>
        <w:t>Member</w:t>
      </w:r>
      <w:r w:rsidR="00562089" w:rsidRPr="008C599F">
        <w:rPr>
          <w:rFonts w:ascii="Calibri Light" w:hAnsi="Calibri Light" w:cs="Calibri Light"/>
        </w:rPr>
        <w:t xml:space="preserve"> </w:t>
      </w:r>
      <w:r w:rsidR="0023272B" w:rsidRPr="008C599F">
        <w:rPr>
          <w:rFonts w:ascii="Calibri Light" w:hAnsi="Calibri Light" w:cs="Calibri Light"/>
        </w:rPr>
        <w:t>Satisfaction</w:t>
      </w:r>
      <w:r w:rsidR="00562089" w:rsidRPr="008C599F">
        <w:rPr>
          <w:rFonts w:ascii="Calibri Light" w:hAnsi="Calibri Light" w:cs="Calibri Light"/>
        </w:rPr>
        <w:t xml:space="preserve"> </w:t>
      </w:r>
      <w:r w:rsidRPr="008C599F">
        <w:rPr>
          <w:rFonts w:ascii="Calibri Light" w:hAnsi="Calibri Light" w:cs="Calibri Light"/>
        </w:rPr>
        <w:t>Performance</w:t>
      </w:r>
      <w:r w:rsidR="00562089" w:rsidRPr="008C599F">
        <w:rPr>
          <w:rFonts w:ascii="Calibri Light" w:hAnsi="Calibri Light" w:cs="Calibri Light"/>
        </w:rPr>
        <w:t xml:space="preserve"> </w:t>
      </w:r>
      <w:r w:rsidRPr="008C599F">
        <w:rPr>
          <w:rFonts w:ascii="Calibri Light" w:hAnsi="Calibri Light" w:cs="Calibri Light"/>
        </w:rPr>
        <w:t>Measure</w:t>
      </w:r>
      <w:r w:rsidR="00562089" w:rsidRPr="008C599F">
        <w:rPr>
          <w:rFonts w:ascii="Calibri Light" w:hAnsi="Calibri Light" w:cs="Calibri Light"/>
        </w:rPr>
        <w:t xml:space="preserve"> </w:t>
      </w:r>
      <w:r w:rsidRPr="008C599F">
        <w:rPr>
          <w:rFonts w:ascii="Calibri Light" w:hAnsi="Calibri Light" w:cs="Calibri Light"/>
        </w:rPr>
        <w:t>Comparison</w:t>
      </w:r>
      <w:r w:rsidR="00562089" w:rsidRPr="008C599F">
        <w:rPr>
          <w:rFonts w:ascii="Calibri Light" w:hAnsi="Calibri Light" w:cs="Calibri Light"/>
        </w:rPr>
        <w:t xml:space="preserve"> </w:t>
      </w:r>
      <w:r w:rsidRPr="008C599F">
        <w:rPr>
          <w:rFonts w:ascii="Calibri Light" w:hAnsi="Calibri Light" w:cs="Calibri Light"/>
        </w:rPr>
        <w:t>to</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Benchmark</w:t>
      </w:r>
      <w:r w:rsidR="00562089" w:rsidRPr="008C599F">
        <w:rPr>
          <w:rFonts w:ascii="Calibri Light" w:hAnsi="Calibri Light" w:cs="Calibri Light"/>
        </w:rPr>
        <w:t xml:space="preserve"> </w:t>
      </w:r>
      <w:r w:rsidRPr="008C599F">
        <w:rPr>
          <w:rFonts w:ascii="Calibri Light" w:hAnsi="Calibri Light" w:cs="Calibri Light"/>
        </w:rPr>
        <w:t>Goal</w:t>
      </w:r>
      <w:bookmarkEnd w:id="2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480"/>
        <w:gridCol w:w="8310"/>
      </w:tblGrid>
      <w:tr w:rsidR="00BF3DCC" w:rsidRPr="008C599F" w14:paraId="01ED5A41" w14:textId="77777777" w:rsidTr="00F139DB">
        <w:trPr>
          <w:tblHeader/>
        </w:trPr>
        <w:tc>
          <w:tcPr>
            <w:tcW w:w="1149" w:type="pct"/>
            <w:shd w:val="clear" w:color="auto" w:fill="5F497A" w:themeFill="accent4" w:themeFillShade="BF"/>
            <w:vAlign w:val="bottom"/>
          </w:tcPr>
          <w:p w14:paraId="64938DE1" w14:textId="025ED412" w:rsidR="00BF3DCC" w:rsidRPr="008C599F" w:rsidRDefault="00BF3DCC" w:rsidP="00CD7525">
            <w:pPr>
              <w:rPr>
                <w:rFonts w:ascii="Calibri Light" w:eastAsia="Times New Roman" w:hAnsi="Calibri Light" w:cs="Calibri Light"/>
                <w:b/>
                <w:color w:val="FFFFFF"/>
                <w:sz w:val="22"/>
              </w:rPr>
            </w:pPr>
            <w:r w:rsidRPr="008C599F">
              <w:rPr>
                <w:rFonts w:ascii="Calibri Light" w:eastAsia="Times New Roman" w:hAnsi="Calibri Light" w:cs="Calibri Light"/>
                <w:b/>
                <w:color w:val="FFFFFF"/>
                <w:sz w:val="22"/>
              </w:rPr>
              <w:t>Color</w:t>
            </w:r>
            <w:r w:rsidR="00562089" w:rsidRPr="008C599F">
              <w:rPr>
                <w:rFonts w:ascii="Calibri Light" w:eastAsia="Times New Roman" w:hAnsi="Calibri Light" w:cs="Calibri Light"/>
                <w:b/>
                <w:color w:val="FFFFFF"/>
                <w:sz w:val="22"/>
              </w:rPr>
              <w:t xml:space="preserve"> </w:t>
            </w:r>
            <w:r w:rsidRPr="008C599F">
              <w:rPr>
                <w:rFonts w:ascii="Calibri Light" w:eastAsia="Times New Roman" w:hAnsi="Calibri Light" w:cs="Calibri Light"/>
                <w:b/>
                <w:color w:val="FFFFFF"/>
                <w:sz w:val="22"/>
              </w:rPr>
              <w:t>Key</w:t>
            </w:r>
          </w:p>
        </w:tc>
        <w:tc>
          <w:tcPr>
            <w:tcW w:w="3851" w:type="pct"/>
            <w:shd w:val="clear" w:color="auto" w:fill="5F497A" w:themeFill="accent4" w:themeFillShade="BF"/>
            <w:vAlign w:val="bottom"/>
          </w:tcPr>
          <w:p w14:paraId="0BB6E149" w14:textId="3CC4420D" w:rsidR="00BF3DCC" w:rsidRPr="008C599F" w:rsidRDefault="00BF3DCC" w:rsidP="00A772F4">
            <w:pPr>
              <w:jc w:val="center"/>
              <w:rPr>
                <w:rFonts w:ascii="Calibri Light" w:eastAsia="Times New Roman" w:hAnsi="Calibri Light" w:cs="Calibri Light"/>
                <w:b/>
                <w:color w:val="FFFFFF"/>
                <w:sz w:val="22"/>
              </w:rPr>
            </w:pPr>
            <w:r w:rsidRPr="008C599F">
              <w:rPr>
                <w:rFonts w:ascii="Calibri Light" w:eastAsia="Times New Roman" w:hAnsi="Calibri Light" w:cs="Calibri Light"/>
                <w:b/>
                <w:color w:val="FFFFFF"/>
                <w:sz w:val="22"/>
              </w:rPr>
              <w:t>How</w:t>
            </w:r>
            <w:r w:rsidR="00562089" w:rsidRPr="008C599F">
              <w:rPr>
                <w:rFonts w:ascii="Calibri Light" w:eastAsia="Times New Roman" w:hAnsi="Calibri Light" w:cs="Calibri Light"/>
                <w:b/>
                <w:color w:val="FFFFFF"/>
                <w:sz w:val="22"/>
              </w:rPr>
              <w:t xml:space="preserve"> </w:t>
            </w:r>
            <w:r w:rsidRPr="008C599F">
              <w:rPr>
                <w:rFonts w:ascii="Calibri Light" w:eastAsia="Times New Roman" w:hAnsi="Calibri Light" w:cs="Calibri Light"/>
                <w:b/>
                <w:color w:val="FFFFFF"/>
                <w:sz w:val="22"/>
              </w:rPr>
              <w:t>Rate</w:t>
            </w:r>
            <w:r w:rsidR="00562089" w:rsidRPr="008C599F">
              <w:rPr>
                <w:rFonts w:ascii="Calibri Light" w:eastAsia="Times New Roman" w:hAnsi="Calibri Light" w:cs="Calibri Light"/>
                <w:b/>
                <w:color w:val="FFFFFF"/>
                <w:sz w:val="22"/>
              </w:rPr>
              <w:t xml:space="preserve"> </w:t>
            </w:r>
            <w:r w:rsidRPr="008C599F">
              <w:rPr>
                <w:rFonts w:ascii="Calibri Light" w:eastAsia="Times New Roman" w:hAnsi="Calibri Light" w:cs="Calibri Light"/>
                <w:b/>
                <w:color w:val="FFFFFF"/>
                <w:sz w:val="22"/>
              </w:rPr>
              <w:t>Compares</w:t>
            </w:r>
            <w:r w:rsidR="00562089" w:rsidRPr="008C599F">
              <w:rPr>
                <w:rFonts w:ascii="Calibri Light" w:eastAsia="Times New Roman" w:hAnsi="Calibri Light" w:cs="Calibri Light"/>
                <w:b/>
                <w:color w:val="FFFFFF"/>
                <w:sz w:val="22"/>
              </w:rPr>
              <w:t xml:space="preserve"> </w:t>
            </w:r>
            <w:r w:rsidRPr="008C599F">
              <w:rPr>
                <w:rFonts w:ascii="Calibri Light" w:eastAsia="Times New Roman" w:hAnsi="Calibri Light" w:cs="Calibri Light"/>
                <w:b/>
                <w:color w:val="FFFFFF"/>
                <w:sz w:val="22"/>
              </w:rPr>
              <w:t>to</w:t>
            </w:r>
            <w:r w:rsidR="00562089" w:rsidRPr="008C599F">
              <w:rPr>
                <w:rFonts w:ascii="Calibri Light" w:eastAsia="Times New Roman" w:hAnsi="Calibri Light" w:cs="Calibri Light"/>
                <w:b/>
                <w:color w:val="FFFFFF"/>
                <w:sz w:val="22"/>
              </w:rPr>
              <w:t xml:space="preserve"> </w:t>
            </w:r>
            <w:r w:rsidRPr="008C599F">
              <w:rPr>
                <w:rFonts w:ascii="Calibri Light" w:eastAsia="Times New Roman" w:hAnsi="Calibri Light" w:cs="Calibri Light"/>
                <w:b/>
                <w:color w:val="FFFFFF"/>
                <w:sz w:val="22"/>
              </w:rPr>
              <w:t>the</w:t>
            </w:r>
            <w:r w:rsidR="00562089" w:rsidRPr="008C599F">
              <w:rPr>
                <w:rFonts w:ascii="Calibri Light" w:eastAsia="Times New Roman" w:hAnsi="Calibri Light" w:cs="Calibri Light"/>
                <w:b/>
                <w:color w:val="FFFFFF"/>
                <w:sz w:val="22"/>
              </w:rPr>
              <w:t xml:space="preserve"> </w:t>
            </w:r>
            <w:r w:rsidRPr="008C599F">
              <w:rPr>
                <w:rFonts w:ascii="Calibri Light" w:eastAsia="Times New Roman" w:hAnsi="Calibri Light" w:cs="Calibri Light"/>
                <w:b/>
                <w:color w:val="FFFFFF"/>
                <w:sz w:val="22"/>
              </w:rPr>
              <w:t>Benchmark</w:t>
            </w:r>
            <w:r w:rsidR="00562089" w:rsidRPr="008C599F">
              <w:rPr>
                <w:rFonts w:ascii="Calibri Light" w:eastAsia="Times New Roman" w:hAnsi="Calibri Light" w:cs="Calibri Light"/>
                <w:b/>
                <w:color w:val="FFFFFF"/>
                <w:sz w:val="22"/>
              </w:rPr>
              <w:t xml:space="preserve"> </w:t>
            </w:r>
            <w:r w:rsidRPr="008C599F">
              <w:rPr>
                <w:rFonts w:ascii="Calibri Light" w:eastAsia="Times New Roman" w:hAnsi="Calibri Light" w:cs="Calibri Light"/>
                <w:b/>
                <w:color w:val="FFFFFF"/>
                <w:sz w:val="22"/>
              </w:rPr>
              <w:t>Goal</w:t>
            </w:r>
          </w:p>
        </w:tc>
      </w:tr>
      <w:tr w:rsidR="001C2679" w:rsidRPr="008C599F" w14:paraId="10F03D54" w14:textId="77777777" w:rsidTr="00F139DB">
        <w:tc>
          <w:tcPr>
            <w:tcW w:w="1149" w:type="pct"/>
            <w:shd w:val="clear" w:color="auto" w:fill="F79646" w:themeFill="accent6"/>
            <w:vAlign w:val="center"/>
          </w:tcPr>
          <w:p w14:paraId="09AC33F4" w14:textId="784C2E9F" w:rsidR="001C2679" w:rsidRPr="008C599F" w:rsidRDefault="001C2679" w:rsidP="00EC0F3F">
            <w:pPr>
              <w:rPr>
                <w:rFonts w:ascii="Calibri Light" w:eastAsia="Times New Roman" w:hAnsi="Calibri Light" w:cs="Calibri Light"/>
                <w:sz w:val="22"/>
              </w:rPr>
            </w:pPr>
            <w:r w:rsidRPr="008C599F">
              <w:rPr>
                <w:rFonts w:ascii="Calibri Light" w:eastAsia="Times New Roman" w:hAnsi="Calibri Light" w:cs="Calibri Light"/>
                <w:sz w:val="22"/>
              </w:rPr>
              <w:t>&lt;</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Goal</w:t>
            </w:r>
          </w:p>
        </w:tc>
        <w:tc>
          <w:tcPr>
            <w:tcW w:w="3851" w:type="pct"/>
            <w:shd w:val="clear" w:color="auto" w:fill="auto"/>
            <w:vAlign w:val="center"/>
          </w:tcPr>
          <w:p w14:paraId="2E51BDEF" w14:textId="3CF01BA2" w:rsidR="001C2679" w:rsidRPr="008C599F" w:rsidRDefault="001C2679" w:rsidP="00CD7525">
            <w:pPr>
              <w:rPr>
                <w:rFonts w:ascii="Calibri Light" w:eastAsia="Times New Roman" w:hAnsi="Calibri Light" w:cs="Calibri Light"/>
                <w:sz w:val="22"/>
              </w:rPr>
            </w:pPr>
            <w:r w:rsidRPr="008C599F">
              <w:rPr>
                <w:rFonts w:ascii="Calibri Light" w:eastAsia="Times New Roman" w:hAnsi="Calibri Light" w:cs="Calibri Light"/>
                <w:sz w:val="22"/>
              </w:rPr>
              <w:t>Below</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the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goal.</w:t>
            </w:r>
          </w:p>
        </w:tc>
      </w:tr>
      <w:tr w:rsidR="001C2679" w:rsidRPr="008C599F" w14:paraId="3FE394BF" w14:textId="77777777" w:rsidTr="00F139DB">
        <w:tc>
          <w:tcPr>
            <w:tcW w:w="1149" w:type="pct"/>
            <w:shd w:val="clear" w:color="auto" w:fill="BFBFBF" w:themeFill="background1" w:themeFillShade="BF"/>
            <w:vAlign w:val="center"/>
          </w:tcPr>
          <w:p w14:paraId="6B6D7CFE" w14:textId="38F84C15" w:rsidR="001C2679" w:rsidRPr="008C599F" w:rsidRDefault="001C2679" w:rsidP="00EC0F3F">
            <w:pPr>
              <w:rPr>
                <w:rFonts w:ascii="Calibri Light" w:eastAsia="Times New Roman" w:hAnsi="Calibri Light" w:cs="Calibri Light"/>
                <w:sz w:val="22"/>
              </w:rPr>
            </w:pPr>
            <w:r w:rsidRPr="008C599F">
              <w:rPr>
                <w:rFonts w:ascii="Calibri Light" w:eastAsia="Times New Roman" w:hAnsi="Calibri Light" w:cs="Calibri Light"/>
                <w:sz w:val="22"/>
              </w:rPr>
              <w:t>=</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Goal</w:t>
            </w:r>
          </w:p>
        </w:tc>
        <w:tc>
          <w:tcPr>
            <w:tcW w:w="3851" w:type="pct"/>
            <w:vAlign w:val="center"/>
          </w:tcPr>
          <w:p w14:paraId="62610AAE" w14:textId="162AEFD2" w:rsidR="001C2679" w:rsidRPr="008C599F" w:rsidRDefault="001C2679" w:rsidP="00CD7525">
            <w:pPr>
              <w:rPr>
                <w:rFonts w:ascii="Calibri Light" w:eastAsia="Times New Roman" w:hAnsi="Calibri Light" w:cs="Calibri Light"/>
                <w:sz w:val="22"/>
              </w:rPr>
            </w:pPr>
            <w:r w:rsidRPr="008C599F">
              <w:rPr>
                <w:rFonts w:ascii="Calibri Light" w:eastAsia="Times New Roman" w:hAnsi="Calibri Light" w:cs="Calibri Light"/>
                <w:sz w:val="22"/>
              </w:rPr>
              <w:t>At</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the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goal.</w:t>
            </w:r>
          </w:p>
        </w:tc>
      </w:tr>
      <w:tr w:rsidR="001C2679" w:rsidRPr="008C599F" w14:paraId="5BBFFE43" w14:textId="77777777" w:rsidTr="00F139DB">
        <w:tc>
          <w:tcPr>
            <w:tcW w:w="1149" w:type="pct"/>
            <w:shd w:val="clear" w:color="auto" w:fill="548DD4" w:themeFill="text2" w:themeFillTint="99"/>
            <w:vAlign w:val="center"/>
          </w:tcPr>
          <w:p w14:paraId="18CE2D92" w14:textId="77AE899C" w:rsidR="001C2679" w:rsidRPr="008C599F" w:rsidRDefault="001C2679" w:rsidP="00EC0F3F">
            <w:pPr>
              <w:rPr>
                <w:rFonts w:ascii="Calibri Light" w:eastAsia="Times New Roman" w:hAnsi="Calibri Light" w:cs="Calibri Light"/>
                <w:sz w:val="22"/>
              </w:rPr>
            </w:pPr>
            <w:r w:rsidRPr="008C599F">
              <w:rPr>
                <w:rFonts w:ascii="Calibri Light" w:eastAsia="Times New Roman" w:hAnsi="Calibri Light" w:cs="Calibri Light"/>
                <w:sz w:val="22"/>
              </w:rPr>
              <w:t>&gt;</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Goal</w:t>
            </w:r>
          </w:p>
        </w:tc>
        <w:tc>
          <w:tcPr>
            <w:tcW w:w="3851" w:type="pct"/>
            <w:vAlign w:val="center"/>
          </w:tcPr>
          <w:p w14:paraId="38B6E6C6" w14:textId="1A16837A" w:rsidR="001C2679" w:rsidRPr="008C599F" w:rsidRDefault="001C2679" w:rsidP="00CD7525">
            <w:pPr>
              <w:rPr>
                <w:rFonts w:ascii="Calibri Light" w:eastAsia="Times New Roman" w:hAnsi="Calibri Light" w:cs="Calibri Light"/>
                <w:sz w:val="22"/>
              </w:rPr>
            </w:pPr>
            <w:r w:rsidRPr="008C599F">
              <w:rPr>
                <w:rFonts w:ascii="Calibri Light" w:eastAsia="Times New Roman" w:hAnsi="Calibri Light" w:cs="Calibri Light"/>
                <w:sz w:val="22"/>
              </w:rPr>
              <w:t>Above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the</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goal.</w:t>
            </w:r>
          </w:p>
        </w:tc>
      </w:tr>
      <w:tr w:rsidR="001C2679" w:rsidRPr="008C599F" w14:paraId="6CBD6CAE" w14:textId="77777777" w:rsidTr="00F139DB">
        <w:tc>
          <w:tcPr>
            <w:tcW w:w="1149" w:type="pct"/>
            <w:shd w:val="clear" w:color="auto" w:fill="FFFFFF" w:themeFill="background1"/>
            <w:vAlign w:val="center"/>
          </w:tcPr>
          <w:p w14:paraId="6C33345A" w14:textId="03809AF4" w:rsidR="001C2679" w:rsidRPr="008C599F" w:rsidRDefault="001C2679" w:rsidP="00EC0F3F">
            <w:pPr>
              <w:rPr>
                <w:rFonts w:ascii="Calibri Light" w:eastAsia="Times New Roman" w:hAnsi="Calibri Light" w:cs="Calibri Light"/>
                <w:sz w:val="22"/>
              </w:rPr>
            </w:pPr>
            <w:r w:rsidRPr="008C599F">
              <w:rPr>
                <w:rFonts w:ascii="Calibri Light" w:eastAsia="Times New Roman" w:hAnsi="Calibri Light" w:cs="Calibri Light"/>
                <w:sz w:val="22"/>
              </w:rPr>
              <w:t>N/A</w:t>
            </w:r>
          </w:p>
        </w:tc>
        <w:tc>
          <w:tcPr>
            <w:tcW w:w="3851" w:type="pct"/>
            <w:shd w:val="clear" w:color="auto" w:fill="FFFFFF" w:themeFill="background1"/>
            <w:vAlign w:val="center"/>
          </w:tcPr>
          <w:p w14:paraId="036C4C72" w14:textId="67152224" w:rsidR="001C2679" w:rsidRPr="008C599F" w:rsidRDefault="001C2679" w:rsidP="00CD7525">
            <w:pPr>
              <w:rPr>
                <w:rFonts w:ascii="Calibri Light" w:eastAsia="Times New Roman" w:hAnsi="Calibri Light" w:cs="Calibri Light"/>
                <w:sz w:val="22"/>
              </w:rPr>
            </w:pPr>
            <w:r w:rsidRPr="008C599F">
              <w:rPr>
                <w:rFonts w:ascii="Calibri Light" w:eastAsia="Times New Roman" w:hAnsi="Calibri Light" w:cs="Calibri Light"/>
                <w:sz w:val="22"/>
              </w:rPr>
              <w:t>Not</w:t>
            </w:r>
            <w:r w:rsidR="00562089" w:rsidRPr="008C599F">
              <w:rPr>
                <w:rFonts w:ascii="Calibri Light" w:eastAsia="Times New Roman" w:hAnsi="Calibri Light" w:cs="Calibri Light"/>
                <w:sz w:val="22"/>
              </w:rPr>
              <w:t xml:space="preserve"> </w:t>
            </w:r>
            <w:r w:rsidRPr="008C599F">
              <w:rPr>
                <w:rFonts w:ascii="Calibri Light" w:eastAsia="Times New Roman" w:hAnsi="Calibri Light" w:cs="Calibri Light"/>
                <w:sz w:val="22"/>
              </w:rPr>
              <w:t>applicable</w:t>
            </w:r>
            <w:r w:rsidR="00F71C21" w:rsidRPr="008C599F">
              <w:rPr>
                <w:rFonts w:ascii="Calibri Light" w:eastAsia="Times New Roman" w:hAnsi="Calibri Light" w:cs="Calibri Light"/>
                <w:sz w:val="22"/>
              </w:rPr>
              <w:t>.</w:t>
            </w:r>
          </w:p>
        </w:tc>
      </w:tr>
    </w:tbl>
    <w:p w14:paraId="6F8A435A" w14:textId="574261AA" w:rsidR="00BF3DCC" w:rsidRPr="008C599F" w:rsidRDefault="00EC0F3F" w:rsidP="00EC0F3F">
      <w:pPr>
        <w:spacing w:after="480"/>
        <w:rPr>
          <w:rFonts w:ascii="Calibri Light" w:eastAsia="Times New Roman" w:hAnsi="Calibri Light" w:cs="Calibri Light"/>
          <w:szCs w:val="24"/>
          <w:vertAlign w:val="superscript"/>
        </w:rPr>
      </w:pPr>
      <w:r w:rsidRPr="008C599F">
        <w:rPr>
          <w:rFonts w:ascii="Calibri Light" w:hAnsi="Calibri Light" w:cs="Calibri Light"/>
          <w:sz w:val="20"/>
          <w:szCs w:val="20"/>
        </w:rPr>
        <w:t>MBHP: Massachusetts Behavioral Health Partnership.</w:t>
      </w:r>
    </w:p>
    <w:p w14:paraId="05309C68" w14:textId="1C4F80E6" w:rsidR="00BF3DCC" w:rsidRPr="008C599F" w:rsidRDefault="00BF3DCC" w:rsidP="00636CDA">
      <w:pPr>
        <w:rPr>
          <w:rFonts w:ascii="Calibri Light" w:hAnsi="Calibri Light" w:cs="Calibri Light"/>
        </w:rPr>
      </w:pPr>
      <w:r w:rsidRPr="008C599F">
        <w:rPr>
          <w:rFonts w:ascii="Calibri Light" w:hAnsi="Calibri Light" w:cs="Calibri Light"/>
          <w:b/>
        </w:rPr>
        <w:t>Table</w:t>
      </w:r>
      <w:r w:rsidR="00E03F38" w:rsidRPr="008C599F">
        <w:rPr>
          <w:rFonts w:ascii="Calibri Light" w:hAnsi="Calibri Light" w:cs="Calibri Light"/>
          <w:b/>
        </w:rPr>
        <w:t>s</w:t>
      </w:r>
      <w:r w:rsidR="00562089" w:rsidRPr="008C599F">
        <w:rPr>
          <w:rFonts w:ascii="Calibri Light" w:hAnsi="Calibri Light" w:cs="Calibri Light"/>
          <w:b/>
        </w:rPr>
        <w:t xml:space="preserve"> </w:t>
      </w:r>
      <w:r w:rsidRPr="008C599F">
        <w:rPr>
          <w:rFonts w:ascii="Calibri Light" w:hAnsi="Calibri Light" w:cs="Calibri Light"/>
          <w:b/>
        </w:rPr>
        <w:t>2</w:t>
      </w:r>
      <w:r w:rsidR="00C90281" w:rsidRPr="008C599F">
        <w:rPr>
          <w:rFonts w:ascii="Calibri Light" w:hAnsi="Calibri Light" w:cs="Calibri Light"/>
          <w:b/>
        </w:rPr>
        <w:t>5</w:t>
      </w:r>
      <w:r w:rsidR="00F139DB" w:rsidRPr="008C599F">
        <w:rPr>
          <w:rFonts w:ascii="Calibri Light" w:hAnsi="Calibri Light" w:cs="Calibri Light"/>
          <w:b/>
        </w:rPr>
        <w:t>–</w:t>
      </w:r>
      <w:r w:rsidR="00C90281" w:rsidRPr="008C599F">
        <w:rPr>
          <w:rFonts w:ascii="Calibri Light" w:hAnsi="Calibri Light" w:cs="Calibri Light"/>
          <w:b/>
        </w:rPr>
        <w:t>28</w:t>
      </w:r>
      <w:r w:rsidR="00562089" w:rsidRPr="008C599F">
        <w:rPr>
          <w:rFonts w:ascii="Calibri Light" w:hAnsi="Calibri Light" w:cs="Calibri Light"/>
          <w:b/>
        </w:rPr>
        <w:t xml:space="preserve"> </w:t>
      </w:r>
      <w:r w:rsidR="00E03F38" w:rsidRPr="008C599F">
        <w:rPr>
          <w:rFonts w:ascii="Calibri Light" w:hAnsi="Calibri Light" w:cs="Calibri Light"/>
        </w:rPr>
        <w:t>show</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results</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202</w:t>
      </w:r>
      <w:r w:rsidR="00E03F38" w:rsidRPr="008C599F">
        <w:rPr>
          <w:rFonts w:ascii="Calibri Light" w:hAnsi="Calibri Light" w:cs="Calibri Light"/>
        </w:rPr>
        <w:t>3</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Member</w:t>
      </w:r>
      <w:r w:rsidR="00562089" w:rsidRPr="008C599F">
        <w:rPr>
          <w:rFonts w:ascii="Calibri Light" w:hAnsi="Calibri Light" w:cs="Calibri Light"/>
        </w:rPr>
        <w:t xml:space="preserve"> </w:t>
      </w:r>
      <w:r w:rsidRPr="008C599F">
        <w:rPr>
          <w:rFonts w:ascii="Calibri Light" w:hAnsi="Calibri Light" w:cs="Calibri Light"/>
        </w:rPr>
        <w:t>Experience</w:t>
      </w:r>
      <w:r w:rsidR="00562089" w:rsidRPr="008C599F">
        <w:rPr>
          <w:rFonts w:ascii="Calibri Light" w:hAnsi="Calibri Light" w:cs="Calibri Light"/>
        </w:rPr>
        <w:t xml:space="preserve"> </w:t>
      </w:r>
      <w:r w:rsidRPr="008C599F">
        <w:rPr>
          <w:rFonts w:ascii="Calibri Light" w:hAnsi="Calibri Light" w:cs="Calibri Light"/>
        </w:rPr>
        <w:t>Survey.</w:t>
      </w:r>
      <w:bookmarkStart w:id="263" w:name="_Hlk128756337"/>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Appointment</w:t>
      </w:r>
      <w:r w:rsidR="00562089" w:rsidRPr="008C599F">
        <w:rPr>
          <w:rFonts w:ascii="Calibri Light" w:hAnsi="Calibri Light" w:cs="Calibri Light"/>
        </w:rPr>
        <w:t xml:space="preserve"> </w:t>
      </w:r>
      <w:r w:rsidRPr="008C599F">
        <w:rPr>
          <w:rFonts w:ascii="Calibri Light" w:hAnsi="Calibri Light" w:cs="Calibri Light"/>
        </w:rPr>
        <w:t>Access</w:t>
      </w:r>
      <w:r w:rsidR="00562089" w:rsidRPr="008C599F">
        <w:rPr>
          <w:rFonts w:ascii="Calibri Light" w:hAnsi="Calibri Light" w:cs="Calibri Light"/>
        </w:rPr>
        <w:t xml:space="preserve"> </w:t>
      </w:r>
      <w:r w:rsidR="00004E38" w:rsidRPr="008C599F">
        <w:rPr>
          <w:rFonts w:ascii="Calibri Light" w:hAnsi="Calibri Light" w:cs="Calibri Light"/>
        </w:rPr>
        <w:t>and</w:t>
      </w:r>
      <w:r w:rsidR="00562089" w:rsidRPr="008C599F">
        <w:rPr>
          <w:rFonts w:ascii="Calibri Light" w:hAnsi="Calibri Light" w:cs="Calibri Light"/>
        </w:rPr>
        <w:t xml:space="preserve"> </w:t>
      </w:r>
      <w:r w:rsidR="00004E38" w:rsidRPr="008C599F">
        <w:rPr>
          <w:rFonts w:ascii="Calibri Light" w:hAnsi="Calibri Light" w:cs="Calibri Light"/>
        </w:rPr>
        <w:t>Availability</w:t>
      </w:r>
      <w:r w:rsidR="00562089" w:rsidRPr="008C599F">
        <w:rPr>
          <w:rFonts w:ascii="Calibri Light" w:hAnsi="Calibri Light" w:cs="Calibri Light"/>
        </w:rPr>
        <w:t xml:space="preserve"> </w:t>
      </w:r>
      <w:r w:rsidRPr="008C599F">
        <w:rPr>
          <w:rFonts w:ascii="Calibri Light" w:hAnsi="Calibri Light" w:cs="Calibri Light"/>
        </w:rPr>
        <w:t>categor</w:t>
      </w:r>
      <w:r w:rsidR="00004E38" w:rsidRPr="008C599F">
        <w:rPr>
          <w:rFonts w:ascii="Calibri Light" w:hAnsi="Calibri Light" w:cs="Calibri Light"/>
        </w:rPr>
        <w:t>ies</w:t>
      </w:r>
      <w:r w:rsidRPr="008C599F">
        <w:rPr>
          <w:rFonts w:ascii="Calibri Light" w:hAnsi="Calibri Light" w:cs="Calibri Light"/>
        </w:rPr>
        <w:t>,</w:t>
      </w:r>
      <w:r w:rsidR="00562089" w:rsidRPr="008C599F">
        <w:rPr>
          <w:rFonts w:ascii="Calibri Light" w:hAnsi="Calibri Light" w:cs="Calibri Light"/>
        </w:rPr>
        <w:t xml:space="preserve"> </w:t>
      </w:r>
      <w:r w:rsidR="00004E38" w:rsidRPr="008C599F">
        <w:rPr>
          <w:rFonts w:ascii="Calibri Light" w:hAnsi="Calibri Light" w:cs="Calibri Light"/>
        </w:rPr>
        <w:t>one</w:t>
      </w:r>
      <w:r w:rsidR="00562089" w:rsidRPr="008C599F">
        <w:rPr>
          <w:rFonts w:ascii="Calibri Light" w:hAnsi="Calibri Light" w:cs="Calibri Light"/>
        </w:rPr>
        <w:t xml:space="preserve"> </w:t>
      </w:r>
      <w:r w:rsidR="00004E38" w:rsidRPr="008C599F">
        <w:rPr>
          <w:rFonts w:ascii="Calibri Light" w:hAnsi="Calibri Light" w:cs="Calibri Light"/>
        </w:rPr>
        <w:t>measure</w:t>
      </w:r>
      <w:r w:rsidR="00562089" w:rsidRPr="008C599F">
        <w:rPr>
          <w:rFonts w:ascii="Calibri Light" w:hAnsi="Calibri Light" w:cs="Calibri Light"/>
        </w:rPr>
        <w:t xml:space="preserve"> </w:t>
      </w:r>
      <w:r w:rsidR="00004E38" w:rsidRPr="008C599F">
        <w:rPr>
          <w:rFonts w:ascii="Calibri Light" w:hAnsi="Calibri Light" w:cs="Calibri Light"/>
        </w:rPr>
        <w:t>exceeded</w:t>
      </w:r>
      <w:r w:rsidR="00562089" w:rsidRPr="008C599F">
        <w:rPr>
          <w:rFonts w:ascii="Calibri Light" w:hAnsi="Calibri Light" w:cs="Calibri Light"/>
        </w:rPr>
        <w:t xml:space="preserve"> </w:t>
      </w:r>
      <w:r w:rsidR="00004E38"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goal.</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Acceptability</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Practitioners</w:t>
      </w:r>
      <w:r w:rsidR="00562089" w:rsidRPr="008C599F">
        <w:rPr>
          <w:rFonts w:ascii="Calibri Light" w:hAnsi="Calibri Light" w:cs="Calibri Light"/>
        </w:rPr>
        <w:t xml:space="preserve"> </w:t>
      </w:r>
      <w:r w:rsidRPr="008C599F">
        <w:rPr>
          <w:rFonts w:ascii="Calibri Light" w:hAnsi="Calibri Light" w:cs="Calibri Light"/>
        </w:rPr>
        <w:t>category,</w:t>
      </w:r>
      <w:r w:rsidR="00562089" w:rsidRPr="008C599F">
        <w:rPr>
          <w:rFonts w:ascii="Calibri Light" w:hAnsi="Calibri Light" w:cs="Calibri Light"/>
        </w:rPr>
        <w:t xml:space="preserve"> </w:t>
      </w:r>
      <w:r w:rsidR="00C35C0E" w:rsidRPr="008C599F">
        <w:rPr>
          <w:rFonts w:ascii="Calibri Light" w:hAnsi="Calibri Light" w:cs="Calibri Light"/>
        </w:rPr>
        <w:t>two</w:t>
      </w:r>
      <w:r w:rsidR="00562089" w:rsidRPr="008C599F">
        <w:rPr>
          <w:rFonts w:ascii="Calibri Light" w:hAnsi="Calibri Light" w:cs="Calibri Light"/>
        </w:rPr>
        <w:t xml:space="preserve"> </w:t>
      </w:r>
      <w:r w:rsidRPr="008C599F">
        <w:rPr>
          <w:rFonts w:ascii="Calibri Light" w:hAnsi="Calibri Light" w:cs="Calibri Light"/>
        </w:rPr>
        <w:t>measures</w:t>
      </w:r>
      <w:r w:rsidR="00562089" w:rsidRPr="008C599F">
        <w:rPr>
          <w:rFonts w:ascii="Calibri Light" w:hAnsi="Calibri Light" w:cs="Calibri Light"/>
        </w:rPr>
        <w:t xml:space="preserve"> </w:t>
      </w:r>
      <w:r w:rsidRPr="008C599F">
        <w:rPr>
          <w:rFonts w:ascii="Calibri Light" w:hAnsi="Calibri Light" w:cs="Calibri Light"/>
        </w:rPr>
        <w:t>exceeded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goal.</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Scope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Service</w:t>
      </w:r>
      <w:r w:rsidR="00562089" w:rsidRPr="008C599F">
        <w:rPr>
          <w:rFonts w:ascii="Calibri Light" w:hAnsi="Calibri Light" w:cs="Calibri Light"/>
        </w:rPr>
        <w:t xml:space="preserve"> </w:t>
      </w:r>
      <w:r w:rsidRPr="008C599F">
        <w:rPr>
          <w:rFonts w:ascii="Calibri Light" w:hAnsi="Calibri Light" w:cs="Calibri Light"/>
        </w:rPr>
        <w:t>category,</w:t>
      </w:r>
      <w:r w:rsidR="00562089" w:rsidRPr="008C599F">
        <w:rPr>
          <w:rFonts w:ascii="Calibri Light" w:hAnsi="Calibri Light" w:cs="Calibri Light"/>
        </w:rPr>
        <w:t xml:space="preserve"> </w:t>
      </w:r>
      <w:r w:rsidR="00C35C0E" w:rsidRPr="008C599F">
        <w:rPr>
          <w:rFonts w:ascii="Calibri Light" w:hAnsi="Calibri Light" w:cs="Calibri Light"/>
        </w:rPr>
        <w:t>seven</w:t>
      </w:r>
      <w:r w:rsidR="00562089" w:rsidRPr="008C599F">
        <w:rPr>
          <w:rFonts w:ascii="Calibri Light" w:hAnsi="Calibri Light" w:cs="Calibri Light"/>
        </w:rPr>
        <w:t xml:space="preserve"> </w:t>
      </w:r>
      <w:r w:rsidRPr="008C599F">
        <w:rPr>
          <w:rFonts w:ascii="Calibri Light" w:hAnsi="Calibri Light" w:cs="Calibri Light"/>
        </w:rPr>
        <w:t>measures</w:t>
      </w:r>
      <w:r w:rsidR="00562089" w:rsidRPr="008C599F">
        <w:rPr>
          <w:rFonts w:ascii="Calibri Light" w:hAnsi="Calibri Light" w:cs="Calibri Light"/>
        </w:rPr>
        <w:t xml:space="preserve"> </w:t>
      </w:r>
      <w:r w:rsidRPr="008C599F">
        <w:rPr>
          <w:rFonts w:ascii="Calibri Light" w:hAnsi="Calibri Light" w:cs="Calibri Light"/>
        </w:rPr>
        <w:t>exceeded</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00004E38" w:rsidRPr="008C599F">
        <w:rPr>
          <w:rFonts w:ascii="Calibri Light" w:hAnsi="Calibri Light" w:cs="Calibri Light"/>
        </w:rPr>
        <w:t>goal,</w:t>
      </w:r>
      <w:r w:rsidR="00562089" w:rsidRPr="008C599F">
        <w:rPr>
          <w:rFonts w:ascii="Calibri Light" w:hAnsi="Calibri Light" w:cs="Calibri Light"/>
        </w:rPr>
        <w:t xml:space="preserve"> </w:t>
      </w:r>
      <w:r w:rsidR="00C35C0E" w:rsidRPr="008C599F">
        <w:rPr>
          <w:rFonts w:ascii="Calibri Light" w:hAnsi="Calibri Light" w:cs="Calibri Light"/>
        </w:rPr>
        <w:t>of which</w:t>
      </w:r>
      <w:r w:rsidR="00562089" w:rsidRPr="008C599F">
        <w:rPr>
          <w:rFonts w:ascii="Calibri Light" w:hAnsi="Calibri Light" w:cs="Calibri Light"/>
        </w:rPr>
        <w:t xml:space="preserve"> </w:t>
      </w:r>
      <w:r w:rsidR="00004E38" w:rsidRPr="008C599F">
        <w:rPr>
          <w:rFonts w:ascii="Calibri Light" w:hAnsi="Calibri Light" w:cs="Calibri Light"/>
        </w:rPr>
        <w:t>four</w:t>
      </w:r>
      <w:r w:rsidR="00562089" w:rsidRPr="008C599F">
        <w:rPr>
          <w:rFonts w:ascii="Calibri Light" w:hAnsi="Calibri Light" w:cs="Calibri Light"/>
        </w:rPr>
        <w:t xml:space="preserve"> </w:t>
      </w:r>
      <w:r w:rsidR="00004E38" w:rsidRPr="008C599F">
        <w:rPr>
          <w:rFonts w:ascii="Calibri Light" w:hAnsi="Calibri Light" w:cs="Calibri Light"/>
        </w:rPr>
        <w:t>measures</w:t>
      </w:r>
      <w:r w:rsidR="00562089" w:rsidRPr="008C599F">
        <w:rPr>
          <w:rFonts w:ascii="Calibri Light" w:hAnsi="Calibri Light" w:cs="Calibri Light"/>
        </w:rPr>
        <w:t xml:space="preserve"> </w:t>
      </w:r>
      <w:r w:rsidR="00004E38" w:rsidRPr="008C599F">
        <w:rPr>
          <w:rFonts w:ascii="Calibri Light" w:hAnsi="Calibri Light" w:cs="Calibri Light"/>
        </w:rPr>
        <w:t>were</w:t>
      </w:r>
      <w:r w:rsidR="00562089" w:rsidRPr="008C599F">
        <w:rPr>
          <w:rFonts w:ascii="Calibri Light" w:hAnsi="Calibri Light" w:cs="Calibri Light"/>
        </w:rPr>
        <w:t xml:space="preserve"> </w:t>
      </w:r>
      <w:r w:rsidR="00004E38" w:rsidRPr="008C599F">
        <w:rPr>
          <w:rFonts w:ascii="Calibri Light" w:hAnsi="Calibri Light" w:cs="Calibri Light"/>
        </w:rPr>
        <w:t>topped</w:t>
      </w:r>
      <w:r w:rsidR="00562089" w:rsidRPr="008C599F">
        <w:rPr>
          <w:rFonts w:ascii="Calibri Light" w:hAnsi="Calibri Light" w:cs="Calibri Light"/>
        </w:rPr>
        <w:t xml:space="preserve"> </w:t>
      </w:r>
      <w:r w:rsidR="00004E38" w:rsidRPr="008C599F">
        <w:rPr>
          <w:rFonts w:ascii="Calibri Light" w:hAnsi="Calibri Light" w:cs="Calibri Light"/>
        </w:rPr>
        <w:t>out</w:t>
      </w:r>
      <w:r w:rsidR="00562089" w:rsidRPr="008C599F">
        <w:rPr>
          <w:rFonts w:ascii="Calibri Light" w:hAnsi="Calibri Light" w:cs="Calibri Light"/>
        </w:rPr>
        <w:t xml:space="preserve"> </w:t>
      </w:r>
      <w:r w:rsidR="00004E38" w:rsidRPr="008C599F">
        <w:rPr>
          <w:rFonts w:ascii="Calibri Light" w:hAnsi="Calibri Light" w:cs="Calibri Light"/>
        </w:rPr>
        <w:t>at</w:t>
      </w:r>
      <w:r w:rsidR="00562089" w:rsidRPr="008C599F">
        <w:rPr>
          <w:rFonts w:ascii="Calibri Light" w:hAnsi="Calibri Light" w:cs="Calibri Light"/>
        </w:rPr>
        <w:t xml:space="preserve"> </w:t>
      </w:r>
      <w:r w:rsidR="00004E38" w:rsidRPr="008C599F">
        <w:rPr>
          <w:rFonts w:ascii="Calibri Light" w:hAnsi="Calibri Light" w:cs="Calibri Light"/>
        </w:rPr>
        <w:t>100%</w:t>
      </w:r>
      <w:r w:rsidRPr="008C599F">
        <w:rPr>
          <w:rFonts w:ascii="Calibri Light" w:hAnsi="Calibri Light" w:cs="Calibri Light"/>
        </w:rPr>
        <w:t>.</w:t>
      </w:r>
      <w:r w:rsidR="00562089" w:rsidRPr="008C599F">
        <w:rPr>
          <w:rFonts w:ascii="Calibri Light" w:hAnsi="Calibri Light" w:cs="Calibri Light"/>
        </w:rPr>
        <w:t xml:space="preserve"> </w:t>
      </w:r>
      <w:bookmarkStart w:id="264" w:name="_Hlk157980015"/>
      <w:r w:rsidR="00004E38"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Experience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Care</w:t>
      </w:r>
      <w:r w:rsidR="00562089" w:rsidRPr="008C599F">
        <w:rPr>
          <w:rFonts w:ascii="Calibri Light" w:hAnsi="Calibri Light" w:cs="Calibri Light"/>
        </w:rPr>
        <w:t xml:space="preserve"> </w:t>
      </w:r>
      <w:r w:rsidRPr="008C599F">
        <w:rPr>
          <w:rFonts w:ascii="Calibri Light" w:hAnsi="Calibri Light" w:cs="Calibri Light"/>
        </w:rPr>
        <w:t>category,</w:t>
      </w:r>
      <w:r w:rsidR="00562089" w:rsidRPr="008C599F">
        <w:rPr>
          <w:rFonts w:ascii="Calibri Light" w:hAnsi="Calibri Light" w:cs="Calibri Light"/>
        </w:rPr>
        <w:t xml:space="preserve"> </w:t>
      </w:r>
      <w:r w:rsidR="00C35C0E" w:rsidRPr="008C599F">
        <w:rPr>
          <w:rFonts w:ascii="Calibri Light" w:hAnsi="Calibri Light" w:cs="Calibri Light"/>
        </w:rPr>
        <w:t>one</w:t>
      </w:r>
      <w:r w:rsidR="00562089" w:rsidRPr="008C599F">
        <w:rPr>
          <w:rFonts w:ascii="Calibri Light" w:hAnsi="Calibri Light" w:cs="Calibri Light"/>
        </w:rPr>
        <w:t xml:space="preserve"> </w:t>
      </w:r>
      <w:r w:rsidR="00004E38" w:rsidRPr="008C599F">
        <w:rPr>
          <w:rFonts w:ascii="Calibri Light" w:hAnsi="Calibri Light" w:cs="Calibri Light"/>
        </w:rPr>
        <w:t>measure</w:t>
      </w:r>
      <w:r w:rsidR="00562089" w:rsidRPr="008C599F">
        <w:rPr>
          <w:rFonts w:ascii="Calibri Light" w:hAnsi="Calibri Light" w:cs="Calibri Light"/>
        </w:rPr>
        <w:t xml:space="preserve"> </w:t>
      </w:r>
      <w:r w:rsidR="00C35C0E" w:rsidRPr="008C599F">
        <w:rPr>
          <w:rFonts w:ascii="Calibri Light" w:hAnsi="Calibri Light" w:cs="Calibri Light"/>
        </w:rPr>
        <w:t>exceeded</w:t>
      </w:r>
      <w:r w:rsidR="00562089" w:rsidRPr="008C599F">
        <w:rPr>
          <w:rFonts w:ascii="Calibri Light" w:hAnsi="Calibri Light" w:cs="Calibri Light"/>
        </w:rPr>
        <w:t xml:space="preserve"> </w:t>
      </w:r>
      <w:r w:rsidR="00004E38" w:rsidRPr="008C599F">
        <w:rPr>
          <w:rFonts w:ascii="Calibri Light" w:hAnsi="Calibri Light" w:cs="Calibri Light"/>
        </w:rPr>
        <w:t>the</w:t>
      </w:r>
      <w:r w:rsidR="00562089" w:rsidRPr="008C599F">
        <w:rPr>
          <w:rFonts w:ascii="Calibri Light" w:hAnsi="Calibri Light" w:cs="Calibri Light"/>
        </w:rPr>
        <w:t xml:space="preserve"> </w:t>
      </w:r>
      <w:r w:rsidRPr="008C599F">
        <w:rPr>
          <w:rFonts w:ascii="Calibri Light" w:hAnsi="Calibri Light" w:cs="Calibri Light"/>
        </w:rPr>
        <w:t>goal</w:t>
      </w:r>
      <w:bookmarkEnd w:id="264"/>
      <w:r w:rsidRPr="008C599F">
        <w:rPr>
          <w:rFonts w:ascii="Calibri Light" w:hAnsi="Calibri Light" w:cs="Calibri Light"/>
        </w:rPr>
        <w:t>.</w:t>
      </w:r>
      <w:r w:rsidR="00562089" w:rsidRPr="008C599F">
        <w:rPr>
          <w:rFonts w:ascii="Calibri Light" w:hAnsi="Calibri Light" w:cs="Calibri Light"/>
        </w:rPr>
        <w:t xml:space="preserve"> </w:t>
      </w:r>
    </w:p>
    <w:bookmarkEnd w:id="263"/>
    <w:p w14:paraId="55D75E3C" w14:textId="77777777" w:rsidR="005C3DAF" w:rsidRPr="008C599F" w:rsidRDefault="005C3DAF" w:rsidP="00636CDA">
      <w:pPr>
        <w:rPr>
          <w:rFonts w:ascii="Calibri Light" w:hAnsi="Calibri Light" w:cs="Calibri Light"/>
        </w:rPr>
      </w:pPr>
    </w:p>
    <w:p w14:paraId="4246FF22" w14:textId="664E4468" w:rsidR="005C3DAF" w:rsidRPr="008C599F" w:rsidRDefault="005C3DAF" w:rsidP="00636CDA">
      <w:pPr>
        <w:pStyle w:val="Caption"/>
        <w:rPr>
          <w:rFonts w:ascii="Calibri Light" w:hAnsi="Calibri Light" w:cs="Calibri Light"/>
        </w:rPr>
      </w:pPr>
      <w:bookmarkStart w:id="265" w:name="_Hlk157976420"/>
      <w:bookmarkStart w:id="266" w:name="_Toc192537059"/>
      <w:r w:rsidRPr="008C599F">
        <w:rPr>
          <w:rFonts w:ascii="Calibri Light" w:hAnsi="Calibri Light" w:cs="Calibri Light"/>
        </w:rPr>
        <w:t>Table</w:t>
      </w:r>
      <w:r w:rsidR="00562089" w:rsidRPr="008C599F">
        <w:rPr>
          <w:rFonts w:ascii="Calibri Light" w:hAnsi="Calibri Light" w:cs="Calibri Light"/>
        </w:rPr>
        <w:t xml:space="preserve"> </w:t>
      </w:r>
      <w:r w:rsidRPr="008C599F">
        <w:rPr>
          <w:rFonts w:ascii="Calibri Light" w:hAnsi="Calibri Light" w:cs="Calibri Light"/>
          <w:color w:val="2B579A"/>
          <w:shd w:val="clear" w:color="auto" w:fill="E6E6E6"/>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color w:val="2B579A"/>
          <w:shd w:val="clear" w:color="auto" w:fill="E6E6E6"/>
        </w:rPr>
        <w:fldChar w:fldCharType="separate"/>
      </w:r>
      <w:r w:rsidR="00EC0F3F" w:rsidRPr="008C599F">
        <w:rPr>
          <w:rFonts w:ascii="Calibri Light" w:hAnsi="Calibri Light" w:cs="Calibri Light"/>
        </w:rPr>
        <w:t>25</w:t>
      </w:r>
      <w:r w:rsidRPr="008C599F">
        <w:rPr>
          <w:rFonts w:ascii="Calibri Light" w:hAnsi="Calibri Light" w:cs="Calibri Light"/>
          <w:color w:val="2B579A"/>
          <w:shd w:val="clear" w:color="auto" w:fill="E6E6E6"/>
        </w:rPr>
        <w:fldChar w:fldCharType="end"/>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00780B01" w:rsidRPr="008C599F">
        <w:rPr>
          <w:rFonts w:ascii="Calibri Light" w:hAnsi="Calibri Light" w:cs="Calibri Light"/>
        </w:rPr>
        <w:t>Member</w:t>
      </w:r>
      <w:r w:rsidR="00562089" w:rsidRPr="008C599F">
        <w:rPr>
          <w:rFonts w:ascii="Calibri Light" w:hAnsi="Calibri Light" w:cs="Calibri Light"/>
        </w:rPr>
        <w:t xml:space="preserve"> </w:t>
      </w:r>
      <w:r w:rsidR="0023272B" w:rsidRPr="008C599F">
        <w:rPr>
          <w:rFonts w:ascii="Calibri Light" w:hAnsi="Calibri Light" w:cs="Calibri Light"/>
        </w:rPr>
        <w:t>Satisfaction</w:t>
      </w:r>
      <w:r w:rsidR="00562089" w:rsidRPr="008C599F">
        <w:rPr>
          <w:rFonts w:ascii="Calibri Light" w:hAnsi="Calibri Light" w:cs="Calibri Light"/>
        </w:rPr>
        <w:t xml:space="preserve"> </w:t>
      </w:r>
      <w:r w:rsidR="00780B01"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Performance</w:t>
      </w:r>
      <w:r w:rsidR="00562089" w:rsidRPr="008C599F">
        <w:rPr>
          <w:rFonts w:ascii="Calibri Light" w:hAnsi="Calibri Light" w:cs="Calibri Light"/>
        </w:rPr>
        <w:t xml:space="preserve"> </w:t>
      </w:r>
      <w:r w:rsidR="00402CAF" w:rsidRPr="008C599F">
        <w:rPr>
          <w:rFonts w:ascii="Calibri Light" w:hAnsi="Calibri Light" w:cs="Calibri Light"/>
        </w:rPr>
        <w:t>–</w:t>
      </w:r>
      <w:r w:rsidR="00562089" w:rsidRPr="008C599F">
        <w:rPr>
          <w:rFonts w:ascii="Calibri Light" w:hAnsi="Calibri Light" w:cs="Calibri Light"/>
        </w:rPr>
        <w:t xml:space="preserve"> </w:t>
      </w:r>
      <w:bookmarkEnd w:id="265"/>
      <w:r w:rsidR="00402CAF" w:rsidRPr="008C599F">
        <w:rPr>
          <w:rFonts w:ascii="Calibri Light" w:hAnsi="Calibri Light" w:cs="Calibri Light"/>
        </w:rPr>
        <w:t>Appointment</w:t>
      </w:r>
      <w:r w:rsidR="00562089" w:rsidRPr="008C599F">
        <w:rPr>
          <w:rFonts w:ascii="Calibri Light" w:hAnsi="Calibri Light" w:cs="Calibri Light"/>
        </w:rPr>
        <w:t xml:space="preserve"> </w:t>
      </w:r>
      <w:r w:rsidR="00402CAF" w:rsidRPr="008C599F">
        <w:rPr>
          <w:rFonts w:ascii="Calibri Light" w:hAnsi="Calibri Light" w:cs="Calibri Light"/>
        </w:rPr>
        <w:t>Access</w:t>
      </w:r>
      <w:r w:rsidR="00562089" w:rsidRPr="008C599F">
        <w:rPr>
          <w:rFonts w:ascii="Calibri Light" w:hAnsi="Calibri Light" w:cs="Calibri Light"/>
        </w:rPr>
        <w:t xml:space="preserve"> </w:t>
      </w:r>
      <w:r w:rsidR="00402CAF" w:rsidRPr="008C599F">
        <w:rPr>
          <w:rFonts w:ascii="Calibri Light" w:hAnsi="Calibri Light" w:cs="Calibri Light"/>
        </w:rPr>
        <w:t>and</w:t>
      </w:r>
      <w:r w:rsidR="00562089" w:rsidRPr="008C599F">
        <w:rPr>
          <w:rFonts w:ascii="Calibri Light" w:hAnsi="Calibri Light" w:cs="Calibri Light"/>
        </w:rPr>
        <w:t xml:space="preserve"> </w:t>
      </w:r>
      <w:r w:rsidR="00402CAF" w:rsidRPr="008C599F">
        <w:rPr>
          <w:rFonts w:ascii="Calibri Light" w:hAnsi="Calibri Light" w:cs="Calibri Light"/>
        </w:rPr>
        <w:t>Availability</w:t>
      </w:r>
      <w:bookmarkEnd w:id="266"/>
      <w:r w:rsidR="00562089" w:rsidRPr="008C599F">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7134"/>
        <w:gridCol w:w="1828"/>
        <w:gridCol w:w="1828"/>
      </w:tblGrid>
      <w:tr w:rsidR="005C3DAF" w:rsidRPr="008C599F" w14:paraId="1EC6C928" w14:textId="77777777" w:rsidTr="00F139DB">
        <w:trPr>
          <w:cantSplit/>
          <w:trHeight w:val="332"/>
          <w:tblHeader/>
        </w:trPr>
        <w:tc>
          <w:tcPr>
            <w:tcW w:w="3306" w:type="pct"/>
            <w:tcBorders>
              <w:bottom w:val="single" w:sz="4" w:space="0" w:color="auto"/>
            </w:tcBorders>
            <w:shd w:val="clear" w:color="auto" w:fill="5F497A" w:themeFill="accent4" w:themeFillShade="BF"/>
            <w:vAlign w:val="bottom"/>
          </w:tcPr>
          <w:p w14:paraId="38B6A54D" w14:textId="63C1C9BC" w:rsidR="005C3DAF" w:rsidRPr="008C599F" w:rsidRDefault="005C3DAF" w:rsidP="001801DB">
            <w:pPr>
              <w:rPr>
                <w:rFonts w:ascii="Calibri Light" w:hAnsi="Calibri Light" w:cs="Calibri Light"/>
                <w:b/>
                <w:color w:val="FFFFFF"/>
                <w:sz w:val="22"/>
              </w:rPr>
            </w:pPr>
            <w:r w:rsidRPr="008C599F">
              <w:rPr>
                <w:rFonts w:ascii="Calibri Light" w:hAnsi="Calibri Light" w:cs="Calibri Light"/>
                <w:b/>
                <w:color w:val="FFFFFF"/>
                <w:sz w:val="22"/>
              </w:rPr>
              <w:t>Member</w:t>
            </w:r>
            <w:r w:rsidR="00562089" w:rsidRPr="008C599F">
              <w:rPr>
                <w:rFonts w:ascii="Calibri Light" w:hAnsi="Calibri Light" w:cs="Calibri Light"/>
                <w:b/>
                <w:color w:val="FFFFFF"/>
                <w:sz w:val="22"/>
              </w:rPr>
              <w:t xml:space="preserve"> </w:t>
            </w:r>
            <w:r w:rsidRPr="008C599F">
              <w:rPr>
                <w:rFonts w:ascii="Calibri Light" w:hAnsi="Calibri Light" w:cs="Calibri Light"/>
                <w:b/>
                <w:color w:val="FFFFFF"/>
                <w:sz w:val="22"/>
              </w:rPr>
              <w:t>Experience</w:t>
            </w:r>
            <w:r w:rsidR="00562089" w:rsidRPr="008C599F">
              <w:rPr>
                <w:rFonts w:ascii="Calibri Light" w:hAnsi="Calibri Light" w:cs="Calibri Light"/>
                <w:b/>
                <w:color w:val="FFFFFF"/>
                <w:sz w:val="22"/>
              </w:rPr>
              <w:t xml:space="preserve"> </w:t>
            </w:r>
            <w:r w:rsidRPr="008C599F">
              <w:rPr>
                <w:rFonts w:ascii="Calibri Light" w:hAnsi="Calibri Light" w:cs="Calibri Light"/>
                <w:b/>
                <w:color w:val="FFFFFF"/>
                <w:sz w:val="22"/>
              </w:rPr>
              <w:t>MBHP</w:t>
            </w:r>
            <w:r w:rsidR="00562089" w:rsidRPr="008C599F">
              <w:rPr>
                <w:rFonts w:ascii="Calibri Light" w:hAnsi="Calibri Light" w:cs="Calibri Light"/>
                <w:b/>
                <w:color w:val="FFFFFF"/>
                <w:sz w:val="22"/>
              </w:rPr>
              <w:t xml:space="preserve"> </w:t>
            </w:r>
            <w:r w:rsidRPr="008C599F">
              <w:rPr>
                <w:rFonts w:ascii="Calibri Light" w:hAnsi="Calibri Light" w:cs="Calibri Light"/>
                <w:b/>
                <w:color w:val="FFFFFF"/>
                <w:sz w:val="22"/>
              </w:rPr>
              <w:t>Measure</w:t>
            </w:r>
          </w:p>
        </w:tc>
        <w:tc>
          <w:tcPr>
            <w:tcW w:w="847" w:type="pct"/>
            <w:tcBorders>
              <w:top w:val="single" w:sz="4" w:space="0" w:color="auto"/>
              <w:left w:val="single" w:sz="4" w:space="0" w:color="auto"/>
              <w:bottom w:val="single" w:sz="4" w:space="0" w:color="auto"/>
              <w:right w:val="single" w:sz="4" w:space="0" w:color="auto"/>
            </w:tcBorders>
            <w:shd w:val="clear" w:color="000000" w:fill="5F497A"/>
            <w:vAlign w:val="bottom"/>
          </w:tcPr>
          <w:p w14:paraId="51F04EAB" w14:textId="77777777" w:rsidR="005C3DAF" w:rsidRPr="008C599F" w:rsidRDefault="005C3DAF" w:rsidP="001801DB">
            <w:pPr>
              <w:jc w:val="center"/>
              <w:rPr>
                <w:rFonts w:ascii="Calibri Light" w:hAnsi="Calibri Light" w:cs="Calibri Light"/>
                <w:b/>
                <w:color w:val="FFFFFF" w:themeColor="background1"/>
                <w:sz w:val="22"/>
              </w:rPr>
            </w:pPr>
            <w:r w:rsidRPr="008C599F">
              <w:rPr>
                <w:rFonts w:ascii="Calibri Light" w:hAnsi="Calibri Light" w:cs="Calibri Light"/>
                <w:b/>
                <w:bCs/>
                <w:color w:val="FFFFFF"/>
                <w:sz w:val="22"/>
              </w:rPr>
              <w:t>MBHP</w:t>
            </w:r>
          </w:p>
        </w:tc>
        <w:tc>
          <w:tcPr>
            <w:tcW w:w="847" w:type="pct"/>
            <w:tcBorders>
              <w:top w:val="single" w:sz="4" w:space="0" w:color="auto"/>
              <w:left w:val="single" w:sz="4" w:space="0" w:color="auto"/>
              <w:bottom w:val="single" w:sz="4" w:space="0" w:color="auto"/>
              <w:right w:val="single" w:sz="4" w:space="0" w:color="auto"/>
            </w:tcBorders>
            <w:shd w:val="clear" w:color="000000" w:fill="5F497A"/>
            <w:vAlign w:val="bottom"/>
          </w:tcPr>
          <w:p w14:paraId="0B06CBD8" w14:textId="6C21071C" w:rsidR="005C3DAF" w:rsidRPr="008C599F" w:rsidRDefault="005C3DAF" w:rsidP="001801DB">
            <w:pPr>
              <w:jc w:val="center"/>
              <w:rPr>
                <w:rFonts w:ascii="Calibri Light" w:hAnsi="Calibri Light" w:cs="Calibri Light"/>
                <w:b/>
                <w:color w:val="FFFFFF" w:themeColor="background1"/>
                <w:sz w:val="22"/>
              </w:rPr>
            </w:pPr>
            <w:r w:rsidRPr="008C599F">
              <w:rPr>
                <w:rFonts w:ascii="Calibri Light" w:hAnsi="Calibri Light" w:cs="Calibri Light"/>
                <w:b/>
                <w:bCs/>
                <w:color w:val="FFFFFF"/>
                <w:sz w:val="22"/>
              </w:rPr>
              <w:t>Benchmark</w:t>
            </w:r>
            <w:r w:rsidR="00562089" w:rsidRPr="008C599F">
              <w:rPr>
                <w:rFonts w:ascii="Calibri Light" w:hAnsi="Calibri Light" w:cs="Calibri Light"/>
                <w:b/>
                <w:bCs/>
                <w:color w:val="FFFFFF"/>
                <w:sz w:val="22"/>
              </w:rPr>
              <w:t xml:space="preserve"> </w:t>
            </w:r>
            <w:r w:rsidRPr="008C599F">
              <w:rPr>
                <w:rFonts w:ascii="Calibri Light" w:hAnsi="Calibri Light" w:cs="Calibri Light"/>
                <w:b/>
                <w:bCs/>
                <w:color w:val="FFFFFF"/>
                <w:sz w:val="22"/>
              </w:rPr>
              <w:t>Goal</w:t>
            </w:r>
          </w:p>
        </w:tc>
      </w:tr>
      <w:tr w:rsidR="00002D48" w:rsidRPr="008C599F" w14:paraId="487DD0C4" w14:textId="77777777" w:rsidTr="00EC0F3F">
        <w:trPr>
          <w:cantSplit/>
          <w:trHeight w:val="488"/>
        </w:trPr>
        <w:tc>
          <w:tcPr>
            <w:tcW w:w="3306" w:type="pct"/>
            <w:tcBorders>
              <w:top w:val="nil"/>
              <w:left w:val="single" w:sz="8" w:space="0" w:color="auto"/>
              <w:bottom w:val="single" w:sz="8" w:space="0" w:color="auto"/>
              <w:right w:val="nil"/>
            </w:tcBorders>
            <w:shd w:val="clear" w:color="auto" w:fill="auto"/>
            <w:vAlign w:val="center"/>
          </w:tcPr>
          <w:p w14:paraId="1C50DFB0" w14:textId="2AA340C0"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t>When you needed non-life-threatening Emergency Care, did you have to wait? (Answer key: less than 6 hours)</w:t>
            </w:r>
          </w:p>
        </w:tc>
        <w:tc>
          <w:tcPr>
            <w:tcW w:w="847" w:type="pct"/>
            <w:tcBorders>
              <w:top w:val="single" w:sz="4" w:space="0" w:color="auto"/>
              <w:left w:val="single" w:sz="4" w:space="0" w:color="auto"/>
              <w:bottom w:val="single" w:sz="4" w:space="0" w:color="auto"/>
              <w:right w:val="single" w:sz="4" w:space="0" w:color="auto"/>
            </w:tcBorders>
            <w:shd w:val="clear" w:color="000000" w:fill="F79646"/>
          </w:tcPr>
          <w:p w14:paraId="65A22925" w14:textId="63A33BF8" w:rsidR="00002D48" w:rsidRPr="008C599F" w:rsidRDefault="00002D48" w:rsidP="00EC0F3F">
            <w:pPr>
              <w:jc w:val="right"/>
              <w:rPr>
                <w:rFonts w:ascii="Calibri Light" w:hAnsi="Calibri Light" w:cs="Calibri Light"/>
                <w:color w:val="000000"/>
                <w:sz w:val="22"/>
              </w:rPr>
            </w:pPr>
            <w:r w:rsidRPr="008C599F">
              <w:rPr>
                <w:rFonts w:ascii="Calibri Light" w:hAnsi="Calibri Light" w:cs="Calibri Light"/>
                <w:color w:val="000000"/>
                <w:sz w:val="22"/>
              </w:rPr>
              <w:t>75.6% (&lt;</w:t>
            </w:r>
            <w:r w:rsidR="00EC0F3F"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847" w:type="pct"/>
            <w:tcBorders>
              <w:top w:val="single" w:sz="4" w:space="0" w:color="auto"/>
              <w:left w:val="nil"/>
              <w:bottom w:val="single" w:sz="4" w:space="0" w:color="auto"/>
              <w:right w:val="single" w:sz="4" w:space="0" w:color="auto"/>
            </w:tcBorders>
            <w:shd w:val="clear" w:color="auto" w:fill="auto"/>
          </w:tcPr>
          <w:p w14:paraId="6540CC3A" w14:textId="77777777" w:rsidR="00EC0F3F" w:rsidRPr="008C599F" w:rsidRDefault="00786656" w:rsidP="00EC0F3F">
            <w:pPr>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 xml:space="preserve">78.3% </w:t>
            </w:r>
          </w:p>
          <w:p w14:paraId="191151DA" w14:textId="5EC92296" w:rsidR="00002D48" w:rsidRPr="008C599F" w:rsidRDefault="00002D48" w:rsidP="00EC0F3F">
            <w:pPr>
              <w:jc w:val="right"/>
              <w:rPr>
                <w:rFonts w:ascii="Calibri Light" w:hAnsi="Calibri Light" w:cs="Calibri Light"/>
                <w:color w:val="000000"/>
                <w:sz w:val="22"/>
              </w:rPr>
            </w:pPr>
            <w:r w:rsidRPr="008C599F">
              <w:rPr>
                <w:rFonts w:ascii="Calibri Light" w:hAnsi="Calibri Light" w:cs="Calibri Light"/>
                <w:color w:val="000000"/>
                <w:sz w:val="22"/>
              </w:rPr>
              <w:t>less than 6 hours</w:t>
            </w:r>
          </w:p>
        </w:tc>
      </w:tr>
      <w:tr w:rsidR="00002D48" w:rsidRPr="008C599F" w14:paraId="1A32FF37" w14:textId="77777777" w:rsidTr="00EC0F3F">
        <w:trPr>
          <w:cantSplit/>
          <w:trHeight w:val="488"/>
        </w:trPr>
        <w:tc>
          <w:tcPr>
            <w:tcW w:w="3306" w:type="pct"/>
            <w:tcBorders>
              <w:top w:val="nil"/>
              <w:left w:val="single" w:sz="8" w:space="0" w:color="auto"/>
              <w:bottom w:val="single" w:sz="8" w:space="0" w:color="auto"/>
              <w:right w:val="nil"/>
            </w:tcBorders>
            <w:shd w:val="clear" w:color="auto" w:fill="auto"/>
            <w:vAlign w:val="center"/>
          </w:tcPr>
          <w:p w14:paraId="1DBECE5D" w14:textId="780E1E77"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t>When you needed Urgent Care, when was the earliest appointment that was offered to you? (Answer key: an appointment within 24 hours or an appointment between 25 to 48 hours)</w:t>
            </w:r>
          </w:p>
        </w:tc>
        <w:tc>
          <w:tcPr>
            <w:tcW w:w="847" w:type="pct"/>
            <w:tcBorders>
              <w:top w:val="nil"/>
              <w:left w:val="single" w:sz="4" w:space="0" w:color="auto"/>
              <w:bottom w:val="single" w:sz="4" w:space="0" w:color="auto"/>
              <w:right w:val="single" w:sz="4" w:space="0" w:color="auto"/>
            </w:tcBorders>
            <w:shd w:val="clear" w:color="000000" w:fill="F79646"/>
          </w:tcPr>
          <w:p w14:paraId="3BFF937D" w14:textId="6FB6B274" w:rsidR="00002D48" w:rsidRPr="008C599F" w:rsidRDefault="00002D48" w:rsidP="00EC0F3F">
            <w:pPr>
              <w:jc w:val="right"/>
              <w:rPr>
                <w:rFonts w:ascii="Calibri Light" w:hAnsi="Calibri Light" w:cs="Calibri Light"/>
                <w:color w:val="000000"/>
                <w:sz w:val="22"/>
              </w:rPr>
            </w:pPr>
            <w:r w:rsidRPr="008C599F">
              <w:rPr>
                <w:rFonts w:ascii="Calibri Light" w:hAnsi="Calibri Light" w:cs="Calibri Light"/>
                <w:color w:val="000000"/>
                <w:sz w:val="22"/>
              </w:rPr>
              <w:t>82.2% (&lt;</w:t>
            </w:r>
            <w:r w:rsidR="00EC0F3F"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847" w:type="pct"/>
            <w:tcBorders>
              <w:top w:val="nil"/>
              <w:left w:val="nil"/>
              <w:bottom w:val="single" w:sz="4" w:space="0" w:color="auto"/>
              <w:right w:val="single" w:sz="4" w:space="0" w:color="auto"/>
            </w:tcBorders>
            <w:shd w:val="clear" w:color="000000" w:fill="FFFFFF"/>
          </w:tcPr>
          <w:p w14:paraId="715FD783" w14:textId="77777777" w:rsidR="00EC0F3F" w:rsidRPr="008C599F" w:rsidRDefault="00002D48" w:rsidP="00EC0F3F">
            <w:pPr>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94.5% </w:t>
            </w:r>
          </w:p>
          <w:p w14:paraId="56C9E3BF" w14:textId="515CD4E3" w:rsidR="00002D48" w:rsidRPr="008C599F" w:rsidRDefault="00002D48" w:rsidP="00EC0F3F">
            <w:pPr>
              <w:jc w:val="right"/>
              <w:rPr>
                <w:rFonts w:ascii="Calibri Light" w:hAnsi="Calibri Light" w:cs="Calibri Light"/>
                <w:color w:val="000000"/>
                <w:sz w:val="22"/>
              </w:rPr>
            </w:pPr>
            <w:r w:rsidRPr="008C599F">
              <w:rPr>
                <w:rFonts w:ascii="Calibri Light" w:hAnsi="Calibri Light" w:cs="Calibri Light"/>
                <w:color w:val="000000"/>
                <w:sz w:val="22"/>
              </w:rPr>
              <w:t>within 48 hours</w:t>
            </w:r>
          </w:p>
        </w:tc>
      </w:tr>
      <w:tr w:rsidR="00002D48" w:rsidRPr="008C599F" w14:paraId="447A05D9" w14:textId="77777777" w:rsidTr="00EC0F3F">
        <w:trPr>
          <w:cantSplit/>
          <w:trHeight w:val="489"/>
        </w:trPr>
        <w:tc>
          <w:tcPr>
            <w:tcW w:w="3306" w:type="pct"/>
            <w:tcBorders>
              <w:top w:val="nil"/>
              <w:left w:val="single" w:sz="8" w:space="0" w:color="auto"/>
              <w:bottom w:val="single" w:sz="8" w:space="0" w:color="auto"/>
              <w:right w:val="nil"/>
            </w:tcBorders>
            <w:shd w:val="clear" w:color="auto" w:fill="auto"/>
            <w:vAlign w:val="center"/>
          </w:tcPr>
          <w:p w14:paraId="317598E1" w14:textId="1833F73E"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t>When you had a first-time appointment, when was the earliest appointment that was offered to you? (Answer key: an appointment within 10 business days)</w:t>
            </w:r>
          </w:p>
        </w:tc>
        <w:tc>
          <w:tcPr>
            <w:tcW w:w="847" w:type="pct"/>
            <w:tcBorders>
              <w:top w:val="nil"/>
              <w:left w:val="single" w:sz="4" w:space="0" w:color="auto"/>
              <w:bottom w:val="single" w:sz="4" w:space="0" w:color="auto"/>
              <w:right w:val="single" w:sz="4" w:space="0" w:color="auto"/>
            </w:tcBorders>
            <w:shd w:val="clear" w:color="000000" w:fill="F79646"/>
          </w:tcPr>
          <w:p w14:paraId="0776B68D" w14:textId="66FA83DD" w:rsidR="00002D48" w:rsidRPr="008C599F" w:rsidRDefault="00002D48" w:rsidP="00EC0F3F">
            <w:pPr>
              <w:jc w:val="right"/>
              <w:rPr>
                <w:rFonts w:ascii="Calibri Light" w:hAnsi="Calibri Light" w:cs="Calibri Light"/>
                <w:color w:val="000000"/>
                <w:sz w:val="22"/>
              </w:rPr>
            </w:pPr>
            <w:r w:rsidRPr="008C599F">
              <w:rPr>
                <w:rFonts w:ascii="Calibri Light" w:hAnsi="Calibri Light" w:cs="Calibri Light"/>
                <w:color w:val="000000"/>
                <w:sz w:val="22"/>
              </w:rPr>
              <w:t>56.8% (&lt;</w:t>
            </w:r>
            <w:r w:rsidR="00EC0F3F"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847" w:type="pct"/>
            <w:tcBorders>
              <w:top w:val="nil"/>
              <w:left w:val="nil"/>
              <w:bottom w:val="single" w:sz="4" w:space="0" w:color="auto"/>
              <w:right w:val="single" w:sz="4" w:space="0" w:color="auto"/>
            </w:tcBorders>
            <w:shd w:val="clear" w:color="000000" w:fill="FFFFFF"/>
          </w:tcPr>
          <w:p w14:paraId="7045E549" w14:textId="45991088" w:rsidR="00002D48" w:rsidRPr="008C599F" w:rsidRDefault="00002D48" w:rsidP="00EC0F3F">
            <w:pPr>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70.2%</w:t>
            </w:r>
          </w:p>
        </w:tc>
      </w:tr>
      <w:tr w:rsidR="00002D48" w:rsidRPr="008C599F" w14:paraId="116EAF5F" w14:textId="77777777" w:rsidTr="00EC0F3F">
        <w:trPr>
          <w:cantSplit/>
          <w:trHeight w:val="489"/>
        </w:trPr>
        <w:tc>
          <w:tcPr>
            <w:tcW w:w="3306" w:type="pct"/>
            <w:tcBorders>
              <w:top w:val="nil"/>
              <w:left w:val="single" w:sz="8" w:space="0" w:color="auto"/>
              <w:bottom w:val="single" w:sz="8" w:space="0" w:color="auto"/>
              <w:right w:val="single" w:sz="8" w:space="0" w:color="auto"/>
            </w:tcBorders>
            <w:shd w:val="clear" w:color="auto" w:fill="auto"/>
            <w:vAlign w:val="center"/>
          </w:tcPr>
          <w:p w14:paraId="2C9932AA" w14:textId="3ECE6EC1"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t>In the last 12 months, how often were treatment locations close enough for you? (Answer key: always or usually)</w:t>
            </w:r>
          </w:p>
        </w:tc>
        <w:tc>
          <w:tcPr>
            <w:tcW w:w="847" w:type="pct"/>
            <w:tcBorders>
              <w:top w:val="single" w:sz="4" w:space="0" w:color="auto"/>
              <w:left w:val="single" w:sz="4" w:space="0" w:color="auto"/>
              <w:bottom w:val="single" w:sz="4" w:space="0" w:color="auto"/>
              <w:right w:val="single" w:sz="4" w:space="0" w:color="auto"/>
            </w:tcBorders>
            <w:shd w:val="clear" w:color="000000" w:fill="548DD4"/>
          </w:tcPr>
          <w:p w14:paraId="0C39676C" w14:textId="03A5611D" w:rsidR="00002D48" w:rsidRPr="008C599F" w:rsidRDefault="00002D48" w:rsidP="00EC0F3F">
            <w:pPr>
              <w:jc w:val="right"/>
              <w:rPr>
                <w:rFonts w:ascii="Calibri Light" w:hAnsi="Calibri Light" w:cs="Calibri Light"/>
                <w:color w:val="000000"/>
                <w:sz w:val="22"/>
              </w:rPr>
            </w:pPr>
            <w:r w:rsidRPr="008C599F">
              <w:rPr>
                <w:rFonts w:ascii="Calibri Light" w:hAnsi="Calibri Light" w:cs="Calibri Light"/>
                <w:color w:val="000000"/>
                <w:sz w:val="22"/>
              </w:rPr>
              <w:t>86.9% (&gt;</w:t>
            </w:r>
            <w:r w:rsidR="00EC0F3F"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847" w:type="pct"/>
            <w:tcBorders>
              <w:top w:val="single" w:sz="4" w:space="0" w:color="auto"/>
              <w:left w:val="nil"/>
              <w:bottom w:val="single" w:sz="4" w:space="0" w:color="auto"/>
              <w:right w:val="single" w:sz="4" w:space="0" w:color="auto"/>
            </w:tcBorders>
            <w:shd w:val="clear" w:color="000000" w:fill="FFFFFF"/>
          </w:tcPr>
          <w:p w14:paraId="11414E8A" w14:textId="3C76990D" w:rsidR="00002D48" w:rsidRPr="008C599F" w:rsidRDefault="00002D48" w:rsidP="00EC0F3F">
            <w:pPr>
              <w:jc w:val="right"/>
              <w:rPr>
                <w:rFonts w:ascii="Calibri Light" w:hAnsi="Calibri Light" w:cs="Calibri Light"/>
                <w:color w:val="000000"/>
                <w:sz w:val="22"/>
                <w:u w:val="single"/>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86.8%</w:t>
            </w:r>
          </w:p>
        </w:tc>
      </w:tr>
    </w:tbl>
    <w:p w14:paraId="2E3B0281" w14:textId="2887D52F" w:rsidR="001E7A74" w:rsidRPr="008C599F" w:rsidRDefault="00EC0F3F" w:rsidP="00EC0F3F">
      <w:pPr>
        <w:spacing w:after="480"/>
      </w:pPr>
      <w:r w:rsidRPr="008C599F">
        <w:rPr>
          <w:rFonts w:ascii="Calibri Light" w:hAnsi="Calibri Light" w:cs="Calibri Light"/>
          <w:sz w:val="20"/>
          <w:szCs w:val="20"/>
        </w:rPr>
        <w:t>MBHP: Massachusetts Behavioral Health Partnership.</w:t>
      </w:r>
    </w:p>
    <w:p w14:paraId="0C0CA2CA" w14:textId="48ECA8C6" w:rsidR="00402CAF" w:rsidRPr="008C599F" w:rsidRDefault="001E7A74" w:rsidP="001E7A74">
      <w:pPr>
        <w:pStyle w:val="Caption"/>
        <w:rPr>
          <w:rFonts w:ascii="Calibri Light" w:hAnsi="Calibri Light" w:cs="Calibri Light"/>
        </w:rPr>
      </w:pPr>
      <w:bookmarkStart w:id="267" w:name="_Toc192537060"/>
      <w:r w:rsidRPr="008C599F">
        <w:rPr>
          <w:rFonts w:ascii="Calibri Light" w:hAnsi="Calibri Light" w:cs="Calibri Light"/>
        </w:rPr>
        <w:t>Table</w:t>
      </w:r>
      <w:r w:rsidR="00562089" w:rsidRPr="008C599F">
        <w:rPr>
          <w:rFonts w:ascii="Calibri Light" w:hAnsi="Calibri Light" w:cs="Calibri Light"/>
        </w:rPr>
        <w:t xml:space="preserve"> </w:t>
      </w:r>
      <w:r w:rsidRPr="008C599F">
        <w:rPr>
          <w:rFonts w:ascii="Calibri Light" w:hAnsi="Calibri Light" w:cs="Calibri Light"/>
          <w:color w:val="2B579A"/>
          <w:shd w:val="clear" w:color="auto" w:fill="E6E6E6"/>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color w:val="2B579A"/>
          <w:shd w:val="clear" w:color="auto" w:fill="E6E6E6"/>
        </w:rPr>
        <w:fldChar w:fldCharType="separate"/>
      </w:r>
      <w:r w:rsidR="00C90281" w:rsidRPr="008C599F">
        <w:rPr>
          <w:rFonts w:ascii="Calibri Light" w:hAnsi="Calibri Light" w:cs="Calibri Light"/>
        </w:rPr>
        <w:t>26</w:t>
      </w:r>
      <w:r w:rsidRPr="008C599F">
        <w:rPr>
          <w:rFonts w:ascii="Calibri Light" w:hAnsi="Calibri Light" w:cs="Calibri Light"/>
          <w:color w:val="2B579A"/>
          <w:shd w:val="clear" w:color="auto" w:fill="E6E6E6"/>
        </w:rPr>
        <w:fldChar w:fldCharType="end"/>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Member</w:t>
      </w:r>
      <w:r w:rsidR="00562089" w:rsidRPr="008C599F">
        <w:rPr>
          <w:rFonts w:ascii="Calibri Light" w:hAnsi="Calibri Light" w:cs="Calibri Light"/>
        </w:rPr>
        <w:t xml:space="preserve"> </w:t>
      </w:r>
      <w:r w:rsidRPr="008C599F">
        <w:rPr>
          <w:rFonts w:ascii="Calibri Light" w:hAnsi="Calibri Light" w:cs="Calibri Light"/>
        </w:rPr>
        <w:t>Satisfaction</w:t>
      </w:r>
      <w:r w:rsidR="00562089" w:rsidRPr="008C599F">
        <w:rPr>
          <w:rFonts w:ascii="Calibri Light" w:hAnsi="Calibri Light" w:cs="Calibri Light"/>
        </w:rPr>
        <w:t xml:space="preserve"> </w:t>
      </w:r>
      <w:r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Performance</w:t>
      </w:r>
      <w:r w:rsidR="00562089" w:rsidRPr="008C599F">
        <w:rPr>
          <w:rFonts w:ascii="Calibri Light" w:hAnsi="Calibri Light" w:cs="Calibri Light"/>
        </w:rPr>
        <w:t xml:space="preserve"> </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Acceptability</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Practitioners</w:t>
      </w:r>
      <w:bookmarkEnd w:id="267"/>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AHPS Performance - Adult Member"/>
        <w:tblDescription w:val="CAHPS Performance - Adult Member"/>
      </w:tblPr>
      <w:tblGrid>
        <w:gridCol w:w="7020"/>
        <w:gridCol w:w="1800"/>
        <w:gridCol w:w="1800"/>
      </w:tblGrid>
      <w:tr w:rsidR="001E7A74" w:rsidRPr="008C599F" w14:paraId="438D7EED" w14:textId="77777777" w:rsidTr="00F139DB">
        <w:trPr>
          <w:cantSplit/>
          <w:trHeight w:val="288"/>
          <w:tblHeader/>
        </w:trPr>
        <w:tc>
          <w:tcPr>
            <w:tcW w:w="7020" w:type="dxa"/>
            <w:tcBorders>
              <w:bottom w:val="single" w:sz="4" w:space="0" w:color="auto"/>
            </w:tcBorders>
            <w:shd w:val="clear" w:color="auto" w:fill="5F497A" w:themeFill="accent4" w:themeFillShade="BF"/>
            <w:vAlign w:val="bottom"/>
          </w:tcPr>
          <w:p w14:paraId="5ABBC47B" w14:textId="2554A468" w:rsidR="001E7A74" w:rsidRPr="008C599F" w:rsidRDefault="001E7A74" w:rsidP="001E7A74">
            <w:pPr>
              <w:rPr>
                <w:rFonts w:ascii="Calibri Light" w:hAnsi="Calibri Light" w:cs="Calibri Light"/>
                <w:color w:val="000000"/>
                <w:sz w:val="22"/>
              </w:rPr>
            </w:pPr>
            <w:r w:rsidRPr="008C599F">
              <w:rPr>
                <w:rFonts w:ascii="Calibri Light" w:hAnsi="Calibri Light" w:cs="Calibri Light"/>
                <w:b/>
                <w:color w:val="FFFFFF"/>
                <w:sz w:val="22"/>
              </w:rPr>
              <w:t>Member</w:t>
            </w:r>
            <w:r w:rsidR="00562089" w:rsidRPr="008C599F">
              <w:rPr>
                <w:rFonts w:ascii="Calibri Light" w:hAnsi="Calibri Light" w:cs="Calibri Light"/>
                <w:b/>
                <w:color w:val="FFFFFF"/>
                <w:sz w:val="22"/>
              </w:rPr>
              <w:t xml:space="preserve"> </w:t>
            </w:r>
            <w:r w:rsidRPr="008C599F">
              <w:rPr>
                <w:rFonts w:ascii="Calibri Light" w:hAnsi="Calibri Light" w:cs="Calibri Light"/>
                <w:b/>
                <w:color w:val="FFFFFF"/>
                <w:sz w:val="22"/>
              </w:rPr>
              <w:t>Experience</w:t>
            </w:r>
            <w:r w:rsidR="00562089" w:rsidRPr="008C599F">
              <w:rPr>
                <w:rFonts w:ascii="Calibri Light" w:hAnsi="Calibri Light" w:cs="Calibri Light"/>
                <w:b/>
                <w:color w:val="FFFFFF"/>
                <w:sz w:val="22"/>
              </w:rPr>
              <w:t xml:space="preserve"> </w:t>
            </w:r>
            <w:r w:rsidRPr="008C599F">
              <w:rPr>
                <w:rFonts w:ascii="Calibri Light" w:hAnsi="Calibri Light" w:cs="Calibri Light"/>
                <w:b/>
                <w:color w:val="FFFFFF"/>
                <w:sz w:val="22"/>
              </w:rPr>
              <w:t>MBHP</w:t>
            </w:r>
            <w:r w:rsidR="00562089" w:rsidRPr="008C599F">
              <w:rPr>
                <w:rFonts w:ascii="Calibri Light" w:hAnsi="Calibri Light" w:cs="Calibri Light"/>
                <w:b/>
                <w:color w:val="FFFFFF"/>
                <w:sz w:val="22"/>
              </w:rPr>
              <w:t xml:space="preserve"> </w:t>
            </w:r>
            <w:r w:rsidRPr="008C599F">
              <w:rPr>
                <w:rFonts w:ascii="Calibri Light" w:hAnsi="Calibri Light" w:cs="Calibri Light"/>
                <w:b/>
                <w:color w:val="FFFFFF"/>
                <w:sz w:val="22"/>
              </w:rPr>
              <w:t>Measure</w:t>
            </w:r>
          </w:p>
        </w:tc>
        <w:tc>
          <w:tcPr>
            <w:tcW w:w="1800" w:type="dxa"/>
            <w:tcBorders>
              <w:top w:val="single" w:sz="4" w:space="0" w:color="auto"/>
              <w:left w:val="single" w:sz="4" w:space="0" w:color="auto"/>
              <w:bottom w:val="single" w:sz="4" w:space="0" w:color="auto"/>
              <w:right w:val="single" w:sz="4" w:space="0" w:color="auto"/>
            </w:tcBorders>
            <w:shd w:val="clear" w:color="000000" w:fill="5F497A"/>
            <w:vAlign w:val="bottom"/>
          </w:tcPr>
          <w:p w14:paraId="706D7A92" w14:textId="3B0D8BD5" w:rsidR="001E7A74" w:rsidRPr="008C599F" w:rsidRDefault="001E7A74" w:rsidP="00842C4C">
            <w:pPr>
              <w:jc w:val="center"/>
              <w:rPr>
                <w:rFonts w:ascii="Calibri Light" w:hAnsi="Calibri Light" w:cs="Calibri Light"/>
                <w:color w:val="000000"/>
                <w:sz w:val="22"/>
              </w:rPr>
            </w:pPr>
            <w:r w:rsidRPr="008C599F">
              <w:rPr>
                <w:rFonts w:ascii="Calibri Light" w:hAnsi="Calibri Light" w:cs="Calibri Light"/>
                <w:b/>
                <w:bCs/>
                <w:color w:val="FFFFFF"/>
                <w:sz w:val="22"/>
              </w:rPr>
              <w:t>MBHP</w:t>
            </w:r>
          </w:p>
        </w:tc>
        <w:tc>
          <w:tcPr>
            <w:tcW w:w="1800" w:type="dxa"/>
            <w:tcBorders>
              <w:top w:val="single" w:sz="4" w:space="0" w:color="auto"/>
              <w:left w:val="single" w:sz="4" w:space="0" w:color="auto"/>
              <w:bottom w:val="single" w:sz="4" w:space="0" w:color="auto"/>
              <w:right w:val="single" w:sz="4" w:space="0" w:color="auto"/>
            </w:tcBorders>
            <w:shd w:val="clear" w:color="000000" w:fill="5F497A"/>
            <w:vAlign w:val="bottom"/>
          </w:tcPr>
          <w:p w14:paraId="330435B7" w14:textId="52B2DC81" w:rsidR="001E7A74" w:rsidRPr="008C599F" w:rsidRDefault="001E7A74" w:rsidP="001E7A74">
            <w:pPr>
              <w:jc w:val="right"/>
              <w:rPr>
                <w:rFonts w:ascii="Calibri Light" w:hAnsi="Calibri Light" w:cs="Calibri Light"/>
                <w:color w:val="000000"/>
                <w:sz w:val="22"/>
              </w:rPr>
            </w:pPr>
            <w:r w:rsidRPr="008C599F">
              <w:rPr>
                <w:rFonts w:ascii="Calibri Light" w:hAnsi="Calibri Light" w:cs="Calibri Light"/>
                <w:b/>
                <w:bCs/>
                <w:color w:val="FFFFFF"/>
                <w:sz w:val="22"/>
              </w:rPr>
              <w:t>Benchmark</w:t>
            </w:r>
            <w:r w:rsidR="00562089" w:rsidRPr="008C599F">
              <w:rPr>
                <w:rFonts w:ascii="Calibri Light" w:hAnsi="Calibri Light" w:cs="Calibri Light"/>
                <w:b/>
                <w:bCs/>
                <w:color w:val="FFFFFF"/>
                <w:sz w:val="22"/>
              </w:rPr>
              <w:t xml:space="preserve"> </w:t>
            </w:r>
            <w:r w:rsidRPr="008C599F">
              <w:rPr>
                <w:rFonts w:ascii="Calibri Light" w:hAnsi="Calibri Light" w:cs="Calibri Light"/>
                <w:b/>
                <w:bCs/>
                <w:color w:val="FFFFFF"/>
                <w:sz w:val="22"/>
              </w:rPr>
              <w:t>Goal</w:t>
            </w:r>
          </w:p>
        </w:tc>
      </w:tr>
      <w:tr w:rsidR="00002D48" w:rsidRPr="008C599F" w14:paraId="1D13C229" w14:textId="77777777" w:rsidTr="00EC0F3F">
        <w:trPr>
          <w:cantSplit/>
          <w:trHeight w:val="288"/>
        </w:trPr>
        <w:tc>
          <w:tcPr>
            <w:tcW w:w="7020" w:type="dxa"/>
            <w:tcBorders>
              <w:top w:val="nil"/>
              <w:left w:val="single" w:sz="8" w:space="0" w:color="auto"/>
              <w:bottom w:val="single" w:sz="8" w:space="0" w:color="auto"/>
              <w:right w:val="single" w:sz="8" w:space="0" w:color="auto"/>
            </w:tcBorders>
            <w:shd w:val="clear" w:color="auto" w:fill="auto"/>
            <w:vAlign w:val="center"/>
          </w:tcPr>
          <w:p w14:paraId="45577A99" w14:textId="71F544D4"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t>In the last 12 months, how often did counseling or treatment meet your needs concerning the following areas? A.</w:t>
            </w:r>
            <w:r w:rsidRPr="008C599F">
              <w:rPr>
                <w:color w:val="000000"/>
                <w:sz w:val="14"/>
                <w:szCs w:val="14"/>
              </w:rPr>
              <w:t xml:space="preserve"> </w:t>
            </w:r>
            <w:r w:rsidRPr="008C599F">
              <w:rPr>
                <w:rFonts w:ascii="Calibri Light" w:hAnsi="Calibri Light" w:cs="Calibri Light"/>
                <w:color w:val="000000"/>
                <w:sz w:val="22"/>
              </w:rPr>
              <w:t>Language? (Answer key: always or usually)</w:t>
            </w:r>
          </w:p>
        </w:tc>
        <w:tc>
          <w:tcPr>
            <w:tcW w:w="1800" w:type="dxa"/>
            <w:tcBorders>
              <w:top w:val="single" w:sz="4" w:space="0" w:color="auto"/>
              <w:left w:val="single" w:sz="4" w:space="0" w:color="auto"/>
              <w:bottom w:val="single" w:sz="4" w:space="0" w:color="auto"/>
              <w:right w:val="single" w:sz="4" w:space="0" w:color="auto"/>
            </w:tcBorders>
            <w:shd w:val="clear" w:color="000000" w:fill="F79646"/>
          </w:tcPr>
          <w:p w14:paraId="48071B25" w14:textId="25CDD9F0" w:rsidR="00002D48" w:rsidRPr="008C599F" w:rsidRDefault="00002D48" w:rsidP="00EC0F3F">
            <w:pPr>
              <w:jc w:val="right"/>
              <w:rPr>
                <w:rFonts w:ascii="Calibri Light" w:hAnsi="Calibri Light" w:cs="Calibri Light"/>
                <w:color w:val="000000"/>
                <w:sz w:val="22"/>
              </w:rPr>
            </w:pPr>
            <w:r w:rsidRPr="008C599F">
              <w:rPr>
                <w:rFonts w:ascii="Calibri Light" w:hAnsi="Calibri Light" w:cs="Calibri Light"/>
                <w:color w:val="000000"/>
                <w:sz w:val="22"/>
              </w:rPr>
              <w:t>94.0% (&lt;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single" w:sz="4" w:space="0" w:color="auto"/>
              <w:left w:val="nil"/>
              <w:bottom w:val="single" w:sz="4" w:space="0" w:color="auto"/>
              <w:right w:val="single" w:sz="4" w:space="0" w:color="auto"/>
            </w:tcBorders>
            <w:shd w:val="clear" w:color="auto" w:fill="auto"/>
          </w:tcPr>
          <w:p w14:paraId="53A932EE" w14:textId="079A3056" w:rsidR="00002D48" w:rsidRPr="008C599F" w:rsidRDefault="00786656" w:rsidP="00EC0F3F">
            <w:pPr>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95.0%</w:t>
            </w:r>
          </w:p>
        </w:tc>
      </w:tr>
      <w:tr w:rsidR="00002D48" w:rsidRPr="008C599F" w14:paraId="4D258758" w14:textId="77777777" w:rsidTr="00EC0F3F">
        <w:trPr>
          <w:cantSplit/>
          <w:trHeight w:val="288"/>
        </w:trPr>
        <w:tc>
          <w:tcPr>
            <w:tcW w:w="7020" w:type="dxa"/>
            <w:tcBorders>
              <w:top w:val="nil"/>
              <w:left w:val="single" w:sz="8" w:space="0" w:color="auto"/>
              <w:bottom w:val="single" w:sz="8" w:space="0" w:color="auto"/>
              <w:right w:val="single" w:sz="8" w:space="0" w:color="auto"/>
            </w:tcBorders>
            <w:shd w:val="clear" w:color="auto" w:fill="auto"/>
            <w:vAlign w:val="center"/>
          </w:tcPr>
          <w:p w14:paraId="1A0C4F60" w14:textId="7D453AE0"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t>In the last 12 months, how often did counseling or treatment meet your needs concerning the following areas? B. Communication? (Answer key: always or usually)</w:t>
            </w:r>
          </w:p>
        </w:tc>
        <w:tc>
          <w:tcPr>
            <w:tcW w:w="1800" w:type="dxa"/>
            <w:tcBorders>
              <w:top w:val="nil"/>
              <w:left w:val="single" w:sz="4" w:space="0" w:color="auto"/>
              <w:bottom w:val="single" w:sz="4" w:space="0" w:color="auto"/>
              <w:right w:val="single" w:sz="4" w:space="0" w:color="auto"/>
            </w:tcBorders>
            <w:shd w:val="clear" w:color="000000" w:fill="F79646"/>
          </w:tcPr>
          <w:p w14:paraId="654DDD5B" w14:textId="208523DE" w:rsidR="00002D48" w:rsidRPr="008C599F" w:rsidRDefault="00002D48" w:rsidP="00EC0F3F">
            <w:pPr>
              <w:jc w:val="right"/>
              <w:rPr>
                <w:rFonts w:ascii="Calibri Light" w:hAnsi="Calibri Light" w:cs="Calibri Light"/>
                <w:color w:val="000000"/>
                <w:sz w:val="22"/>
              </w:rPr>
            </w:pPr>
            <w:r w:rsidRPr="008C599F">
              <w:rPr>
                <w:rFonts w:ascii="Calibri Light" w:hAnsi="Calibri Light" w:cs="Calibri Light"/>
                <w:color w:val="000000"/>
                <w:sz w:val="22"/>
              </w:rPr>
              <w:t>92.4% (&lt;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7731D0D6" w14:textId="5F2BBC03" w:rsidR="00002D48" w:rsidRPr="008C599F" w:rsidRDefault="00786656" w:rsidP="00EC0F3F">
            <w:pPr>
              <w:jc w:val="right"/>
              <w:rPr>
                <w:rFonts w:ascii="Calibri Light" w:hAnsi="Calibri Light" w:cs="Calibri Light"/>
                <w:color w:val="000000"/>
                <w:sz w:val="22"/>
                <w:u w:val="single"/>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95.0%</w:t>
            </w:r>
          </w:p>
        </w:tc>
      </w:tr>
      <w:tr w:rsidR="00002D48" w:rsidRPr="008C599F" w14:paraId="766B3B46" w14:textId="77777777" w:rsidTr="00EC0F3F">
        <w:trPr>
          <w:cantSplit/>
          <w:trHeight w:val="288"/>
        </w:trPr>
        <w:tc>
          <w:tcPr>
            <w:tcW w:w="7020" w:type="dxa"/>
            <w:tcBorders>
              <w:top w:val="nil"/>
              <w:left w:val="single" w:sz="8" w:space="0" w:color="auto"/>
              <w:bottom w:val="single" w:sz="8" w:space="0" w:color="auto"/>
              <w:right w:val="single" w:sz="8" w:space="0" w:color="auto"/>
            </w:tcBorders>
            <w:shd w:val="clear" w:color="auto" w:fill="auto"/>
            <w:vAlign w:val="center"/>
          </w:tcPr>
          <w:p w14:paraId="33C6207F" w14:textId="23E991D9"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lastRenderedPageBreak/>
              <w:t>In the last 12 months, how often did counseling or treatment meet your needs concerning the following areas? C. Religious? (Answer key: usually or always)</w:t>
            </w:r>
          </w:p>
        </w:tc>
        <w:tc>
          <w:tcPr>
            <w:tcW w:w="1800" w:type="dxa"/>
            <w:tcBorders>
              <w:top w:val="nil"/>
              <w:left w:val="single" w:sz="4" w:space="0" w:color="auto"/>
              <w:bottom w:val="single" w:sz="4" w:space="0" w:color="auto"/>
              <w:right w:val="single" w:sz="4" w:space="0" w:color="auto"/>
            </w:tcBorders>
            <w:shd w:val="clear" w:color="000000" w:fill="548DD4"/>
          </w:tcPr>
          <w:p w14:paraId="52D986B2" w14:textId="07581CD0" w:rsidR="00002D48" w:rsidRPr="008C599F" w:rsidRDefault="00002D48" w:rsidP="00EC0F3F">
            <w:pPr>
              <w:jc w:val="right"/>
              <w:rPr>
                <w:rFonts w:ascii="Calibri Light" w:hAnsi="Calibri Light" w:cs="Calibri Light"/>
                <w:color w:val="000000"/>
                <w:sz w:val="22"/>
              </w:rPr>
            </w:pPr>
            <w:r w:rsidRPr="008C599F">
              <w:rPr>
                <w:rFonts w:ascii="Calibri Light" w:hAnsi="Calibri Light" w:cs="Calibri Light"/>
                <w:color w:val="000000"/>
                <w:sz w:val="22"/>
              </w:rPr>
              <w:t>74.1% (&gt;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7E113D57" w14:textId="3124A07A" w:rsidR="00002D48" w:rsidRPr="008C599F" w:rsidRDefault="00786656" w:rsidP="00EC0F3F">
            <w:pPr>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73.5%</w:t>
            </w:r>
          </w:p>
        </w:tc>
      </w:tr>
      <w:tr w:rsidR="00002D48" w:rsidRPr="008C599F" w14:paraId="73EF8D47" w14:textId="77777777" w:rsidTr="00EC0F3F">
        <w:trPr>
          <w:cantSplit/>
          <w:trHeight w:val="288"/>
        </w:trPr>
        <w:tc>
          <w:tcPr>
            <w:tcW w:w="7020" w:type="dxa"/>
            <w:tcBorders>
              <w:top w:val="nil"/>
              <w:left w:val="single" w:sz="8" w:space="0" w:color="auto"/>
              <w:bottom w:val="single" w:sz="8" w:space="0" w:color="auto"/>
              <w:right w:val="single" w:sz="8" w:space="0" w:color="auto"/>
            </w:tcBorders>
            <w:shd w:val="clear" w:color="auto" w:fill="auto"/>
            <w:vAlign w:val="center"/>
          </w:tcPr>
          <w:p w14:paraId="0ACDD243" w14:textId="00FE857A"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t>In the last 12 months, how often did counseling or treatment meet your needs concerning the following areas? D.</w:t>
            </w:r>
            <w:r w:rsidRPr="008C599F">
              <w:rPr>
                <w:color w:val="000000"/>
                <w:sz w:val="14"/>
                <w:szCs w:val="14"/>
              </w:rPr>
              <w:t xml:space="preserve"> </w:t>
            </w:r>
            <w:r w:rsidRPr="008C599F">
              <w:rPr>
                <w:rFonts w:ascii="Calibri Light" w:hAnsi="Calibri Light" w:cs="Calibri Light"/>
                <w:color w:val="000000"/>
                <w:sz w:val="22"/>
              </w:rPr>
              <w:t>Cultural? (Answer key: usually or always)</w:t>
            </w:r>
          </w:p>
        </w:tc>
        <w:tc>
          <w:tcPr>
            <w:tcW w:w="1800" w:type="dxa"/>
            <w:tcBorders>
              <w:top w:val="nil"/>
              <w:left w:val="single" w:sz="4" w:space="0" w:color="auto"/>
              <w:bottom w:val="single" w:sz="4" w:space="0" w:color="auto"/>
              <w:right w:val="single" w:sz="4" w:space="0" w:color="auto"/>
            </w:tcBorders>
            <w:shd w:val="clear" w:color="000000" w:fill="F79646"/>
          </w:tcPr>
          <w:p w14:paraId="15080220" w14:textId="525C1AB9" w:rsidR="00002D48" w:rsidRPr="008C599F" w:rsidRDefault="00002D48" w:rsidP="00EC0F3F">
            <w:pPr>
              <w:contextualSpacing/>
              <w:jc w:val="right"/>
              <w:rPr>
                <w:rFonts w:ascii="Calibri Light" w:hAnsi="Calibri Light" w:cs="Calibri Light"/>
                <w:color w:val="000000"/>
                <w:sz w:val="22"/>
              </w:rPr>
            </w:pPr>
            <w:r w:rsidRPr="008C599F">
              <w:rPr>
                <w:rFonts w:ascii="Calibri Light" w:hAnsi="Calibri Light" w:cs="Calibri Light"/>
                <w:color w:val="000000"/>
                <w:sz w:val="22"/>
              </w:rPr>
              <w:t>76.6% (&lt;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6F46386C" w14:textId="125BC712" w:rsidR="00002D48" w:rsidRPr="008C599F" w:rsidRDefault="00786656" w:rsidP="00EC0F3F">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78.5%</w:t>
            </w:r>
          </w:p>
        </w:tc>
      </w:tr>
      <w:tr w:rsidR="00002D48" w:rsidRPr="008C599F" w14:paraId="42F44A03" w14:textId="77777777" w:rsidTr="00EC0F3F">
        <w:trPr>
          <w:cantSplit/>
          <w:trHeight w:val="288"/>
        </w:trPr>
        <w:tc>
          <w:tcPr>
            <w:tcW w:w="7020" w:type="dxa"/>
            <w:tcBorders>
              <w:top w:val="nil"/>
              <w:left w:val="single" w:sz="8" w:space="0" w:color="auto"/>
              <w:bottom w:val="single" w:sz="8" w:space="0" w:color="auto"/>
              <w:right w:val="single" w:sz="8" w:space="0" w:color="auto"/>
            </w:tcBorders>
            <w:shd w:val="clear" w:color="auto" w:fill="auto"/>
            <w:vAlign w:val="center"/>
          </w:tcPr>
          <w:p w14:paraId="480BDB59" w14:textId="1D2094F4"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t>In the last 12 months, how often were those you saw for counseling or treatment just right for your needs? (Answer key: always or usually)</w:t>
            </w:r>
          </w:p>
        </w:tc>
        <w:tc>
          <w:tcPr>
            <w:tcW w:w="1800" w:type="dxa"/>
            <w:tcBorders>
              <w:top w:val="nil"/>
              <w:left w:val="single" w:sz="4" w:space="0" w:color="auto"/>
              <w:bottom w:val="single" w:sz="4" w:space="0" w:color="auto"/>
              <w:right w:val="single" w:sz="4" w:space="0" w:color="auto"/>
            </w:tcBorders>
            <w:shd w:val="clear" w:color="000000" w:fill="A6A6A6"/>
          </w:tcPr>
          <w:p w14:paraId="09EAB73B" w14:textId="470657CA" w:rsidR="00002D48" w:rsidRPr="008C599F" w:rsidRDefault="00002D48" w:rsidP="00EC0F3F">
            <w:pPr>
              <w:contextualSpacing/>
              <w:jc w:val="right"/>
              <w:rPr>
                <w:rFonts w:ascii="Calibri Light" w:hAnsi="Calibri Light" w:cs="Calibri Light"/>
                <w:color w:val="000000"/>
                <w:sz w:val="22"/>
              </w:rPr>
            </w:pPr>
            <w:r w:rsidRPr="008C599F">
              <w:rPr>
                <w:rFonts w:ascii="Calibri Light" w:hAnsi="Calibri Light" w:cs="Calibri Light"/>
                <w:color w:val="000000"/>
                <w:sz w:val="22"/>
              </w:rPr>
              <w:t>88.3% (=</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0C841A5E" w14:textId="61AC0B1E" w:rsidR="00002D48" w:rsidRPr="008C599F" w:rsidRDefault="00786656" w:rsidP="00EC0F3F">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88.3%</w:t>
            </w:r>
          </w:p>
        </w:tc>
      </w:tr>
      <w:tr w:rsidR="00002D48" w:rsidRPr="008C599F" w14:paraId="28B2D62B" w14:textId="77777777" w:rsidTr="00EC0F3F">
        <w:trPr>
          <w:cantSplit/>
          <w:trHeight w:val="288"/>
        </w:trPr>
        <w:tc>
          <w:tcPr>
            <w:tcW w:w="7020" w:type="dxa"/>
            <w:tcBorders>
              <w:top w:val="nil"/>
              <w:left w:val="single" w:sz="8" w:space="0" w:color="auto"/>
              <w:bottom w:val="single" w:sz="8" w:space="0" w:color="auto"/>
              <w:right w:val="single" w:sz="8" w:space="0" w:color="auto"/>
            </w:tcBorders>
            <w:shd w:val="clear" w:color="auto" w:fill="auto"/>
            <w:vAlign w:val="center"/>
          </w:tcPr>
          <w:p w14:paraId="08CBE883" w14:textId="321D3193"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t>How satisfied are you with all your counseling or treatment in the last 12 months? (Answer key: very satisfied or somewhat satisfied)</w:t>
            </w:r>
          </w:p>
        </w:tc>
        <w:tc>
          <w:tcPr>
            <w:tcW w:w="1800" w:type="dxa"/>
            <w:tcBorders>
              <w:top w:val="nil"/>
              <w:left w:val="single" w:sz="4" w:space="0" w:color="auto"/>
              <w:bottom w:val="single" w:sz="4" w:space="0" w:color="auto"/>
              <w:right w:val="single" w:sz="4" w:space="0" w:color="auto"/>
            </w:tcBorders>
            <w:shd w:val="clear" w:color="000000" w:fill="F79646"/>
          </w:tcPr>
          <w:p w14:paraId="11A38CA9" w14:textId="30E5CC9A" w:rsidR="00002D48" w:rsidRPr="008C599F" w:rsidRDefault="00002D48" w:rsidP="00EC0F3F">
            <w:pPr>
              <w:contextualSpacing/>
              <w:jc w:val="right"/>
              <w:rPr>
                <w:rFonts w:ascii="Calibri Light" w:hAnsi="Calibri Light" w:cs="Calibri Light"/>
                <w:color w:val="000000"/>
                <w:sz w:val="22"/>
              </w:rPr>
            </w:pPr>
            <w:r w:rsidRPr="008C599F">
              <w:rPr>
                <w:rFonts w:ascii="Calibri Light" w:hAnsi="Calibri Light" w:cs="Calibri Light"/>
                <w:color w:val="000000"/>
                <w:sz w:val="22"/>
              </w:rPr>
              <w:t>91.8% (&lt;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4A57E32B" w14:textId="7034D73D" w:rsidR="00002D48" w:rsidRPr="008C599F" w:rsidRDefault="00786656" w:rsidP="00EC0F3F">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95.0%</w:t>
            </w:r>
          </w:p>
        </w:tc>
      </w:tr>
      <w:tr w:rsidR="00002D48" w:rsidRPr="008C599F" w14:paraId="54EE4096" w14:textId="77777777" w:rsidTr="00EC0F3F">
        <w:trPr>
          <w:cantSplit/>
          <w:trHeight w:val="288"/>
        </w:trPr>
        <w:tc>
          <w:tcPr>
            <w:tcW w:w="7020" w:type="dxa"/>
            <w:tcBorders>
              <w:top w:val="nil"/>
              <w:left w:val="single" w:sz="8" w:space="0" w:color="auto"/>
              <w:bottom w:val="single" w:sz="8" w:space="0" w:color="auto"/>
              <w:right w:val="single" w:sz="8" w:space="0" w:color="auto"/>
            </w:tcBorders>
            <w:shd w:val="clear" w:color="auto" w:fill="auto"/>
            <w:vAlign w:val="center"/>
          </w:tcPr>
          <w:p w14:paraId="722122C4" w14:textId="7E0A38F2"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t>In the last 12 months, have you stayed overnight in a hospital or facility for any mental health or substance use services? IF YES: how satisfied are you with the treatment you got from this facility?</w:t>
            </w:r>
          </w:p>
        </w:tc>
        <w:tc>
          <w:tcPr>
            <w:tcW w:w="1800" w:type="dxa"/>
            <w:tcBorders>
              <w:top w:val="nil"/>
              <w:left w:val="single" w:sz="4" w:space="0" w:color="auto"/>
              <w:bottom w:val="single" w:sz="4" w:space="0" w:color="auto"/>
              <w:right w:val="single" w:sz="4" w:space="0" w:color="auto"/>
            </w:tcBorders>
            <w:shd w:val="clear" w:color="000000" w:fill="F79646"/>
          </w:tcPr>
          <w:p w14:paraId="7C3F9D3B" w14:textId="4FC7DE93" w:rsidR="00002D48" w:rsidRPr="008C599F" w:rsidRDefault="00002D48" w:rsidP="00EC0F3F">
            <w:pPr>
              <w:contextualSpacing/>
              <w:jc w:val="right"/>
              <w:rPr>
                <w:rFonts w:ascii="Calibri Light" w:hAnsi="Calibri Light" w:cs="Calibri Light"/>
                <w:color w:val="000000"/>
                <w:sz w:val="22"/>
              </w:rPr>
            </w:pPr>
            <w:r w:rsidRPr="008C599F">
              <w:rPr>
                <w:rFonts w:ascii="Calibri Light" w:hAnsi="Calibri Light" w:cs="Calibri Light"/>
                <w:color w:val="000000"/>
                <w:sz w:val="22"/>
              </w:rPr>
              <w:t>57.1% (&lt;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2F7FCD28" w14:textId="3EE9B939" w:rsidR="00002D48" w:rsidRPr="008C599F" w:rsidRDefault="00786656" w:rsidP="00EC0F3F">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84.7%</w:t>
            </w:r>
          </w:p>
        </w:tc>
      </w:tr>
      <w:tr w:rsidR="00002D48" w:rsidRPr="008C599F" w14:paraId="5045839A" w14:textId="77777777" w:rsidTr="00EC0F3F">
        <w:trPr>
          <w:cantSplit/>
          <w:trHeight w:val="288"/>
        </w:trPr>
        <w:tc>
          <w:tcPr>
            <w:tcW w:w="7020" w:type="dxa"/>
            <w:tcBorders>
              <w:top w:val="nil"/>
              <w:left w:val="single" w:sz="8" w:space="0" w:color="auto"/>
              <w:bottom w:val="single" w:sz="8" w:space="0" w:color="auto"/>
              <w:right w:val="single" w:sz="8" w:space="0" w:color="auto"/>
            </w:tcBorders>
            <w:shd w:val="clear" w:color="auto" w:fill="auto"/>
            <w:vAlign w:val="center"/>
          </w:tcPr>
          <w:p w14:paraId="53309827" w14:textId="59492120"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t>Do you feel the number of days approved for your stay was enough? (Answer key: yes)</w:t>
            </w:r>
          </w:p>
        </w:tc>
        <w:tc>
          <w:tcPr>
            <w:tcW w:w="1800" w:type="dxa"/>
            <w:tcBorders>
              <w:top w:val="nil"/>
              <w:left w:val="single" w:sz="4" w:space="0" w:color="auto"/>
              <w:bottom w:val="single" w:sz="4" w:space="0" w:color="auto"/>
              <w:right w:val="single" w:sz="4" w:space="0" w:color="auto"/>
            </w:tcBorders>
            <w:shd w:val="clear" w:color="000000" w:fill="F79646"/>
          </w:tcPr>
          <w:p w14:paraId="0A49EBF5" w14:textId="0F89A325" w:rsidR="00002D48" w:rsidRPr="008C599F" w:rsidRDefault="00002D48" w:rsidP="00EC0F3F">
            <w:pPr>
              <w:contextualSpacing/>
              <w:jc w:val="right"/>
              <w:rPr>
                <w:rFonts w:ascii="Calibri Light" w:hAnsi="Calibri Light" w:cs="Calibri Light"/>
                <w:color w:val="000000"/>
                <w:sz w:val="22"/>
              </w:rPr>
            </w:pPr>
            <w:r w:rsidRPr="008C599F">
              <w:rPr>
                <w:rFonts w:ascii="Calibri Light" w:hAnsi="Calibri Light" w:cs="Calibri Light"/>
                <w:color w:val="000000"/>
                <w:sz w:val="22"/>
              </w:rPr>
              <w:t>76.2% (&lt;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50EDDD09" w14:textId="1AE469DE" w:rsidR="00002D48" w:rsidRPr="008C599F" w:rsidRDefault="00786656" w:rsidP="00EC0F3F">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95.0%</w:t>
            </w:r>
          </w:p>
        </w:tc>
      </w:tr>
      <w:tr w:rsidR="00002D48" w:rsidRPr="008C599F" w14:paraId="73CE8D91" w14:textId="77777777" w:rsidTr="00EC0F3F">
        <w:trPr>
          <w:cantSplit/>
          <w:trHeight w:val="288"/>
        </w:trPr>
        <w:tc>
          <w:tcPr>
            <w:tcW w:w="7020" w:type="dxa"/>
            <w:tcBorders>
              <w:top w:val="nil"/>
              <w:left w:val="single" w:sz="8" w:space="0" w:color="auto"/>
              <w:bottom w:val="single" w:sz="4" w:space="0" w:color="auto"/>
              <w:right w:val="single" w:sz="8" w:space="0" w:color="auto"/>
            </w:tcBorders>
            <w:shd w:val="clear" w:color="auto" w:fill="auto"/>
            <w:vAlign w:val="center"/>
          </w:tcPr>
          <w:p w14:paraId="616907EC" w14:textId="655C4D2D"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t>How satisfied are you with the ease of getting needed mental health or substance use care in the last 12 months? (Answer key: very satisfied or somewhat satisfied)</w:t>
            </w:r>
          </w:p>
        </w:tc>
        <w:tc>
          <w:tcPr>
            <w:tcW w:w="1800" w:type="dxa"/>
            <w:tcBorders>
              <w:top w:val="nil"/>
              <w:left w:val="single" w:sz="4" w:space="0" w:color="auto"/>
              <w:bottom w:val="single" w:sz="4" w:space="0" w:color="auto"/>
              <w:right w:val="single" w:sz="4" w:space="0" w:color="auto"/>
            </w:tcBorders>
            <w:shd w:val="clear" w:color="000000" w:fill="F79646"/>
          </w:tcPr>
          <w:p w14:paraId="1561DC6D" w14:textId="08805682" w:rsidR="00002D48" w:rsidRPr="008C599F" w:rsidRDefault="00002D48" w:rsidP="00EC0F3F">
            <w:pPr>
              <w:contextualSpacing/>
              <w:jc w:val="right"/>
              <w:rPr>
                <w:rFonts w:ascii="Calibri Light" w:hAnsi="Calibri Light" w:cs="Calibri Light"/>
                <w:color w:val="000000"/>
                <w:sz w:val="22"/>
              </w:rPr>
            </w:pPr>
            <w:r w:rsidRPr="008C599F">
              <w:rPr>
                <w:rFonts w:ascii="Calibri Light" w:hAnsi="Calibri Light" w:cs="Calibri Light"/>
                <w:color w:val="000000"/>
                <w:sz w:val="22"/>
              </w:rPr>
              <w:t>86.6% (&lt;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66520674" w14:textId="6555F070" w:rsidR="00002D48" w:rsidRPr="008C599F" w:rsidRDefault="00786656" w:rsidP="00EC0F3F">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88.2%</w:t>
            </w:r>
          </w:p>
        </w:tc>
      </w:tr>
      <w:tr w:rsidR="00C90281" w:rsidRPr="008C599F" w14:paraId="4491134B" w14:textId="77777777" w:rsidTr="00EC0F3F">
        <w:trPr>
          <w:cantSplit/>
          <w:trHeight w:val="288"/>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14:paraId="7B275E8D" w14:textId="43CA6B3B" w:rsidR="00C90281" w:rsidRPr="008C599F" w:rsidRDefault="00C90281" w:rsidP="00002D48">
            <w:pPr>
              <w:rPr>
                <w:rFonts w:ascii="Calibri Light" w:hAnsi="Calibri Light" w:cs="Calibri Light"/>
                <w:color w:val="000000"/>
                <w:sz w:val="22"/>
              </w:rPr>
            </w:pPr>
            <w:r w:rsidRPr="008C599F">
              <w:rPr>
                <w:rFonts w:ascii="Calibri Light" w:hAnsi="Calibri Light" w:cs="Calibri Light"/>
                <w:color w:val="000000"/>
                <w:sz w:val="22"/>
              </w:rPr>
              <w:t>In the last 12 months, have you had any services via telehealth? (Answer key: yes)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0632F60" w14:textId="01231F12" w:rsidR="00C90281" w:rsidRPr="008C599F" w:rsidRDefault="008A1854" w:rsidP="00EC0F3F">
            <w:pPr>
              <w:contextualSpacing/>
              <w:jc w:val="right"/>
              <w:rPr>
                <w:rFonts w:ascii="Calibri Light" w:hAnsi="Calibri Light" w:cs="Calibri Light"/>
                <w:color w:val="000000"/>
                <w:sz w:val="22"/>
              </w:rPr>
            </w:pPr>
            <w:r w:rsidRPr="008C599F">
              <w:rPr>
                <w:rFonts w:ascii="Calibri Light" w:hAnsi="Calibri Light" w:cs="Calibri Light"/>
                <w:color w:val="000000"/>
                <w:sz w:val="22"/>
              </w:rPr>
              <w:t>81.6%</w:t>
            </w:r>
            <w:r w:rsidR="00842C4C" w:rsidRPr="008C599F">
              <w:rPr>
                <w:rFonts w:ascii="Calibri Light" w:hAnsi="Calibri Light" w:cs="Calibri Light"/>
                <w:color w:val="000000"/>
                <w:sz w:val="22"/>
              </w:rPr>
              <w:t xml:space="preserve"> (N/A)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81D3BEE" w14:textId="2D459303" w:rsidR="00C90281" w:rsidRPr="008C599F" w:rsidRDefault="008A1854" w:rsidP="00EC0F3F">
            <w:pPr>
              <w:contextualSpacing/>
              <w:jc w:val="right"/>
              <w:rPr>
                <w:rFonts w:ascii="Calibri Light" w:hAnsi="Calibri Light" w:cs="Calibri Light"/>
                <w:color w:val="000000"/>
                <w:sz w:val="22"/>
              </w:rPr>
            </w:pPr>
            <w:r w:rsidRPr="008C599F">
              <w:rPr>
                <w:rFonts w:ascii="Calibri Light" w:hAnsi="Calibri Light" w:cs="Calibri Light"/>
                <w:color w:val="000000"/>
                <w:sz w:val="22"/>
              </w:rPr>
              <w:t>N</w:t>
            </w:r>
            <w:r w:rsidR="00842C4C" w:rsidRPr="008C599F">
              <w:rPr>
                <w:rFonts w:ascii="Calibri Light" w:hAnsi="Calibri Light" w:cs="Calibri Light"/>
                <w:color w:val="000000"/>
                <w:sz w:val="22"/>
              </w:rPr>
              <w:t>/</w:t>
            </w:r>
            <w:r w:rsidRPr="008C599F">
              <w:rPr>
                <w:rFonts w:ascii="Calibri Light" w:hAnsi="Calibri Light" w:cs="Calibri Light"/>
                <w:color w:val="000000"/>
                <w:sz w:val="22"/>
              </w:rPr>
              <w:t>A</w:t>
            </w:r>
          </w:p>
        </w:tc>
      </w:tr>
      <w:tr w:rsidR="00C90281" w:rsidRPr="008C599F" w14:paraId="71B03FA5" w14:textId="77777777" w:rsidTr="00EC0F3F">
        <w:trPr>
          <w:cantSplit/>
          <w:trHeight w:val="288"/>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14:paraId="31371056" w14:textId="372D8D1B" w:rsidR="00C90281" w:rsidRPr="008C599F" w:rsidRDefault="00C90281" w:rsidP="00002D48">
            <w:pPr>
              <w:rPr>
                <w:rFonts w:ascii="Calibri Light" w:hAnsi="Calibri Light" w:cs="Calibri Light"/>
                <w:color w:val="000000"/>
                <w:sz w:val="22"/>
              </w:rPr>
            </w:pPr>
            <w:r w:rsidRPr="008C599F">
              <w:rPr>
                <w:rFonts w:ascii="Calibri Light" w:hAnsi="Calibri Light" w:cs="Calibri Light"/>
                <w:color w:val="000000"/>
                <w:sz w:val="22"/>
              </w:rPr>
              <w:t>Overall satisfaction with telehealth</w:t>
            </w:r>
          </w:p>
        </w:tc>
        <w:tc>
          <w:tcPr>
            <w:tcW w:w="1800" w:type="dxa"/>
            <w:tcBorders>
              <w:top w:val="single" w:sz="4" w:space="0" w:color="auto"/>
              <w:left w:val="single" w:sz="4" w:space="0" w:color="auto"/>
              <w:bottom w:val="single" w:sz="4" w:space="0" w:color="auto"/>
              <w:right w:val="single" w:sz="4" w:space="0" w:color="auto"/>
            </w:tcBorders>
            <w:shd w:val="clear" w:color="auto" w:fill="548DD4"/>
          </w:tcPr>
          <w:p w14:paraId="287A7854" w14:textId="5A506C10" w:rsidR="00C90281" w:rsidRPr="008C599F" w:rsidRDefault="008A1854" w:rsidP="00EC0F3F">
            <w:pPr>
              <w:contextualSpacing/>
              <w:jc w:val="right"/>
              <w:rPr>
                <w:rFonts w:ascii="Calibri Light" w:hAnsi="Calibri Light" w:cs="Calibri Light"/>
                <w:color w:val="000000"/>
                <w:sz w:val="22"/>
              </w:rPr>
            </w:pPr>
            <w:r w:rsidRPr="008C599F">
              <w:rPr>
                <w:rFonts w:ascii="Calibri Light" w:hAnsi="Calibri Light" w:cs="Calibri Light"/>
                <w:color w:val="000000"/>
                <w:sz w:val="22"/>
              </w:rPr>
              <w:t>95.7%</w:t>
            </w:r>
            <w:r w:rsidR="00842C4C" w:rsidRPr="008C599F">
              <w:rPr>
                <w:rFonts w:ascii="Calibri Light" w:hAnsi="Calibri Light" w:cs="Calibri Light"/>
                <w:color w:val="000000"/>
                <w:sz w:val="22"/>
              </w:rPr>
              <w:t xml:space="preserve"> (&gt; Goal)</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D66F41F" w14:textId="7265BF7D" w:rsidR="00C90281" w:rsidRPr="008C599F" w:rsidRDefault="00786656" w:rsidP="00EC0F3F">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8A1854" w:rsidRPr="008C599F">
              <w:rPr>
                <w:rFonts w:ascii="Calibri Light" w:hAnsi="Calibri Light" w:cs="Calibri Light"/>
                <w:color w:val="000000"/>
                <w:sz w:val="22"/>
              </w:rPr>
              <w:t>95.0%</w:t>
            </w:r>
          </w:p>
        </w:tc>
      </w:tr>
    </w:tbl>
    <w:p w14:paraId="676F88DF" w14:textId="6937AA0D" w:rsidR="00402CAF" w:rsidRPr="008C599F" w:rsidRDefault="00842C4C" w:rsidP="00842C4C">
      <w:pPr>
        <w:spacing w:after="480"/>
      </w:pPr>
      <w:r w:rsidRPr="008C599F">
        <w:rPr>
          <w:rFonts w:ascii="Calibri Light" w:hAnsi="Calibri Light" w:cs="Calibri Light"/>
          <w:sz w:val="20"/>
          <w:szCs w:val="20"/>
        </w:rPr>
        <w:t>MBHP: Massachusetts Behavioral Health Partnership; N/A: not applicable.</w:t>
      </w:r>
    </w:p>
    <w:p w14:paraId="646BFB0C" w14:textId="301EEB64" w:rsidR="00402CAF" w:rsidRPr="008C599F" w:rsidRDefault="00E03F38" w:rsidP="00E03F38">
      <w:pPr>
        <w:pStyle w:val="Caption"/>
        <w:rPr>
          <w:rFonts w:ascii="Calibri Light" w:hAnsi="Calibri Light" w:cs="Calibri Light"/>
        </w:rPr>
      </w:pPr>
      <w:bookmarkStart w:id="268" w:name="_Toc192537061"/>
      <w:r w:rsidRPr="008C599F">
        <w:rPr>
          <w:rFonts w:ascii="Calibri Light" w:hAnsi="Calibri Light" w:cs="Calibri Light"/>
        </w:rPr>
        <w:t>Table</w:t>
      </w:r>
      <w:r w:rsidR="00562089" w:rsidRPr="008C599F">
        <w:rPr>
          <w:rFonts w:ascii="Calibri Light" w:hAnsi="Calibri Light" w:cs="Calibri Light"/>
        </w:rPr>
        <w:t xml:space="preserve"> </w:t>
      </w:r>
      <w:r w:rsidRPr="008C599F">
        <w:rPr>
          <w:rFonts w:ascii="Calibri Light" w:hAnsi="Calibri Light" w:cs="Calibri Light"/>
          <w:color w:val="2B579A"/>
          <w:shd w:val="clear" w:color="auto" w:fill="E6E6E6"/>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color w:val="2B579A"/>
          <w:shd w:val="clear" w:color="auto" w:fill="E6E6E6"/>
        </w:rPr>
        <w:fldChar w:fldCharType="separate"/>
      </w:r>
      <w:r w:rsidR="00C90281" w:rsidRPr="008C599F">
        <w:rPr>
          <w:rFonts w:ascii="Calibri Light" w:hAnsi="Calibri Light" w:cs="Calibri Light"/>
        </w:rPr>
        <w:t>27</w:t>
      </w:r>
      <w:r w:rsidRPr="008C599F">
        <w:rPr>
          <w:rFonts w:ascii="Calibri Light" w:hAnsi="Calibri Light" w:cs="Calibri Light"/>
          <w:color w:val="2B579A"/>
          <w:shd w:val="clear" w:color="auto" w:fill="E6E6E6"/>
        </w:rPr>
        <w:fldChar w:fldCharType="end"/>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Member</w:t>
      </w:r>
      <w:r w:rsidR="00562089" w:rsidRPr="008C599F">
        <w:rPr>
          <w:rFonts w:ascii="Calibri Light" w:hAnsi="Calibri Light" w:cs="Calibri Light"/>
        </w:rPr>
        <w:t xml:space="preserve"> </w:t>
      </w:r>
      <w:r w:rsidRPr="008C599F">
        <w:rPr>
          <w:rFonts w:ascii="Calibri Light" w:hAnsi="Calibri Light" w:cs="Calibri Light"/>
        </w:rPr>
        <w:t>Satisfaction</w:t>
      </w:r>
      <w:r w:rsidR="00562089" w:rsidRPr="008C599F">
        <w:rPr>
          <w:rFonts w:ascii="Calibri Light" w:hAnsi="Calibri Light" w:cs="Calibri Light"/>
        </w:rPr>
        <w:t xml:space="preserve"> </w:t>
      </w:r>
      <w:r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Performance</w:t>
      </w:r>
      <w:r w:rsidR="00562089" w:rsidRPr="008C599F">
        <w:rPr>
          <w:rFonts w:ascii="Calibri Light" w:hAnsi="Calibri Light" w:cs="Calibri Light"/>
        </w:rPr>
        <w:t xml:space="preserve"> </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Scope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Service</w:t>
      </w:r>
      <w:bookmarkEnd w:id="268"/>
      <w:r w:rsidR="00562089" w:rsidRPr="008C599F">
        <w:rPr>
          <w:rFonts w:ascii="Calibri Light" w:hAnsi="Calibri Light" w:cs="Calibri Light"/>
        </w:rPr>
        <w:t xml:space="preserve"> </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AHPS Performance - Adult Member"/>
        <w:tblDescription w:val="CAHPS Performance - Adult Member"/>
      </w:tblPr>
      <w:tblGrid>
        <w:gridCol w:w="7020"/>
        <w:gridCol w:w="1800"/>
        <w:gridCol w:w="1800"/>
      </w:tblGrid>
      <w:tr w:rsidR="00E03F38" w:rsidRPr="008C599F" w14:paraId="0ECAAEDD" w14:textId="77777777" w:rsidTr="00D17C6A">
        <w:trPr>
          <w:cantSplit/>
          <w:trHeight w:val="288"/>
          <w:tblHeader/>
        </w:trPr>
        <w:tc>
          <w:tcPr>
            <w:tcW w:w="7020" w:type="dxa"/>
            <w:tcBorders>
              <w:bottom w:val="single" w:sz="4" w:space="0" w:color="auto"/>
            </w:tcBorders>
            <w:shd w:val="clear" w:color="auto" w:fill="5F497A" w:themeFill="accent4" w:themeFillShade="BF"/>
            <w:vAlign w:val="bottom"/>
          </w:tcPr>
          <w:p w14:paraId="0E7299F4" w14:textId="6073DDD3" w:rsidR="00E03F38" w:rsidRPr="008C599F" w:rsidRDefault="00E03F38" w:rsidP="00E03F38">
            <w:pPr>
              <w:ind w:left="360"/>
              <w:rPr>
                <w:rFonts w:ascii="Calibri Light" w:hAnsi="Calibri Light" w:cs="Calibri Light"/>
                <w:color w:val="000000"/>
                <w:sz w:val="22"/>
              </w:rPr>
            </w:pPr>
            <w:r w:rsidRPr="008C599F">
              <w:rPr>
                <w:rFonts w:ascii="Calibri Light" w:hAnsi="Calibri Light" w:cs="Calibri Light"/>
                <w:b/>
                <w:color w:val="FFFFFF"/>
                <w:sz w:val="22"/>
              </w:rPr>
              <w:t>Member</w:t>
            </w:r>
            <w:r w:rsidR="00562089" w:rsidRPr="008C599F">
              <w:rPr>
                <w:rFonts w:ascii="Calibri Light" w:hAnsi="Calibri Light" w:cs="Calibri Light"/>
                <w:b/>
                <w:color w:val="FFFFFF"/>
                <w:sz w:val="22"/>
              </w:rPr>
              <w:t xml:space="preserve"> </w:t>
            </w:r>
            <w:r w:rsidRPr="008C599F">
              <w:rPr>
                <w:rFonts w:ascii="Calibri Light" w:hAnsi="Calibri Light" w:cs="Calibri Light"/>
                <w:b/>
                <w:color w:val="FFFFFF"/>
                <w:sz w:val="22"/>
              </w:rPr>
              <w:t>Experience</w:t>
            </w:r>
            <w:r w:rsidR="00562089" w:rsidRPr="008C599F">
              <w:rPr>
                <w:rFonts w:ascii="Calibri Light" w:hAnsi="Calibri Light" w:cs="Calibri Light"/>
                <w:b/>
                <w:color w:val="FFFFFF"/>
                <w:sz w:val="22"/>
              </w:rPr>
              <w:t xml:space="preserve"> </w:t>
            </w:r>
            <w:r w:rsidRPr="008C599F">
              <w:rPr>
                <w:rFonts w:ascii="Calibri Light" w:hAnsi="Calibri Light" w:cs="Calibri Light"/>
                <w:b/>
                <w:color w:val="FFFFFF"/>
                <w:sz w:val="22"/>
              </w:rPr>
              <w:t>MBHP</w:t>
            </w:r>
            <w:r w:rsidR="00562089" w:rsidRPr="008C599F">
              <w:rPr>
                <w:rFonts w:ascii="Calibri Light" w:hAnsi="Calibri Light" w:cs="Calibri Light"/>
                <w:b/>
                <w:color w:val="FFFFFF"/>
                <w:sz w:val="22"/>
              </w:rPr>
              <w:t xml:space="preserve"> </w:t>
            </w:r>
            <w:r w:rsidRPr="008C599F">
              <w:rPr>
                <w:rFonts w:ascii="Calibri Light" w:hAnsi="Calibri Light" w:cs="Calibri Light"/>
                <w:b/>
                <w:color w:val="FFFFFF"/>
                <w:sz w:val="22"/>
              </w:rPr>
              <w:t>Measure</w:t>
            </w:r>
          </w:p>
        </w:tc>
        <w:tc>
          <w:tcPr>
            <w:tcW w:w="1800" w:type="dxa"/>
            <w:tcBorders>
              <w:top w:val="single" w:sz="4" w:space="0" w:color="auto"/>
              <w:left w:val="single" w:sz="4" w:space="0" w:color="auto"/>
              <w:bottom w:val="single" w:sz="4" w:space="0" w:color="auto"/>
              <w:right w:val="single" w:sz="4" w:space="0" w:color="auto"/>
            </w:tcBorders>
            <w:shd w:val="clear" w:color="000000" w:fill="5F497A"/>
            <w:vAlign w:val="bottom"/>
          </w:tcPr>
          <w:p w14:paraId="5D88EB53" w14:textId="1946D1AC" w:rsidR="00E03F38" w:rsidRPr="008C599F" w:rsidRDefault="00E03F38" w:rsidP="00842C4C">
            <w:pPr>
              <w:contextualSpacing/>
              <w:jc w:val="center"/>
              <w:rPr>
                <w:rFonts w:ascii="Calibri Light" w:hAnsi="Calibri Light" w:cs="Calibri Light"/>
                <w:color w:val="000000"/>
                <w:sz w:val="22"/>
              </w:rPr>
            </w:pPr>
            <w:r w:rsidRPr="008C599F">
              <w:rPr>
                <w:rFonts w:ascii="Calibri Light" w:hAnsi="Calibri Light" w:cs="Calibri Light"/>
                <w:b/>
                <w:bCs/>
                <w:color w:val="FFFFFF"/>
                <w:sz w:val="22"/>
              </w:rPr>
              <w:t>MBHP</w:t>
            </w:r>
          </w:p>
        </w:tc>
        <w:tc>
          <w:tcPr>
            <w:tcW w:w="1800" w:type="dxa"/>
            <w:tcBorders>
              <w:top w:val="single" w:sz="4" w:space="0" w:color="auto"/>
              <w:left w:val="single" w:sz="4" w:space="0" w:color="auto"/>
              <w:bottom w:val="single" w:sz="4" w:space="0" w:color="auto"/>
              <w:right w:val="single" w:sz="4" w:space="0" w:color="auto"/>
            </w:tcBorders>
            <w:shd w:val="clear" w:color="000000" w:fill="5F497A"/>
            <w:vAlign w:val="bottom"/>
          </w:tcPr>
          <w:p w14:paraId="68B8A624" w14:textId="3F43CD66" w:rsidR="00E03F38" w:rsidRPr="008C599F" w:rsidRDefault="00E03F38" w:rsidP="00E03F38">
            <w:pPr>
              <w:contextualSpacing/>
              <w:jc w:val="right"/>
              <w:rPr>
                <w:rFonts w:ascii="Calibri Light" w:hAnsi="Calibri Light" w:cs="Calibri Light"/>
                <w:color w:val="000000"/>
                <w:sz w:val="22"/>
              </w:rPr>
            </w:pPr>
            <w:r w:rsidRPr="008C599F">
              <w:rPr>
                <w:rFonts w:ascii="Calibri Light" w:hAnsi="Calibri Light" w:cs="Calibri Light"/>
                <w:b/>
                <w:bCs/>
                <w:color w:val="FFFFFF"/>
                <w:sz w:val="22"/>
              </w:rPr>
              <w:t>Benchmark</w:t>
            </w:r>
            <w:r w:rsidR="00562089" w:rsidRPr="008C599F">
              <w:rPr>
                <w:rFonts w:ascii="Calibri Light" w:hAnsi="Calibri Light" w:cs="Calibri Light"/>
                <w:b/>
                <w:bCs/>
                <w:color w:val="FFFFFF"/>
                <w:sz w:val="22"/>
              </w:rPr>
              <w:t xml:space="preserve"> </w:t>
            </w:r>
            <w:r w:rsidRPr="008C599F">
              <w:rPr>
                <w:rFonts w:ascii="Calibri Light" w:hAnsi="Calibri Light" w:cs="Calibri Light"/>
                <w:b/>
                <w:bCs/>
                <w:color w:val="FFFFFF"/>
                <w:sz w:val="22"/>
              </w:rPr>
              <w:t>Goal</w:t>
            </w:r>
          </w:p>
        </w:tc>
      </w:tr>
      <w:tr w:rsidR="00002D48" w:rsidRPr="008C599F" w14:paraId="5E0B632E" w14:textId="77777777" w:rsidTr="00842C4C">
        <w:trPr>
          <w:cantSplit/>
          <w:trHeight w:val="288"/>
        </w:trPr>
        <w:tc>
          <w:tcPr>
            <w:tcW w:w="7020" w:type="dxa"/>
            <w:tcBorders>
              <w:top w:val="single" w:sz="4" w:space="0" w:color="auto"/>
              <w:left w:val="single" w:sz="4" w:space="0" w:color="auto"/>
              <w:bottom w:val="single" w:sz="4" w:space="0" w:color="auto"/>
              <w:right w:val="nil"/>
            </w:tcBorders>
            <w:shd w:val="clear" w:color="auto" w:fill="auto"/>
            <w:vAlign w:val="center"/>
          </w:tcPr>
          <w:p w14:paraId="59D510DB" w14:textId="2FEFE5D1" w:rsidR="00002D48" w:rsidRPr="008C599F" w:rsidRDefault="00002D48" w:rsidP="00002D48">
            <w:pPr>
              <w:ind w:left="-23"/>
              <w:rPr>
                <w:rFonts w:ascii="Calibri Light" w:hAnsi="Calibri Light" w:cs="Calibri Light"/>
                <w:color w:val="000000"/>
                <w:sz w:val="22"/>
              </w:rPr>
            </w:pPr>
            <w:r w:rsidRPr="008C599F">
              <w:rPr>
                <w:rFonts w:ascii="Calibri Light" w:hAnsi="Calibri Light" w:cs="Calibri Light"/>
                <w:color w:val="000000"/>
                <w:sz w:val="22"/>
              </w:rPr>
              <w:t>In the last 12 months, have you called MBHP for any reason? IF YES: how many calls to an MBHP staff member did it take to get all the information you needed?</w:t>
            </w:r>
          </w:p>
        </w:tc>
        <w:tc>
          <w:tcPr>
            <w:tcW w:w="1800" w:type="dxa"/>
            <w:tcBorders>
              <w:top w:val="single" w:sz="4" w:space="0" w:color="auto"/>
              <w:left w:val="single" w:sz="4" w:space="0" w:color="auto"/>
              <w:bottom w:val="single" w:sz="4" w:space="0" w:color="auto"/>
              <w:right w:val="single" w:sz="4" w:space="0" w:color="auto"/>
            </w:tcBorders>
            <w:shd w:val="clear" w:color="000000" w:fill="548DD4"/>
          </w:tcPr>
          <w:p w14:paraId="5DF4800B" w14:textId="17958E5E" w:rsidR="00002D48" w:rsidRPr="008C599F" w:rsidRDefault="00002D48"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rPr>
              <w:t>82.6% (&gt;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single" w:sz="4" w:space="0" w:color="auto"/>
              <w:left w:val="nil"/>
              <w:bottom w:val="single" w:sz="4" w:space="0" w:color="auto"/>
              <w:right w:val="single" w:sz="4" w:space="0" w:color="auto"/>
            </w:tcBorders>
            <w:shd w:val="clear" w:color="auto" w:fill="auto"/>
          </w:tcPr>
          <w:p w14:paraId="07E101B6" w14:textId="1D0296D2" w:rsidR="00002D48" w:rsidRPr="008C599F" w:rsidRDefault="00786656"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80.4%</w:t>
            </w:r>
          </w:p>
        </w:tc>
      </w:tr>
      <w:tr w:rsidR="00002D48" w:rsidRPr="008C599F" w14:paraId="48B911E5" w14:textId="77777777" w:rsidTr="00842C4C">
        <w:trPr>
          <w:cantSplit/>
          <w:trHeight w:val="288"/>
        </w:trPr>
        <w:tc>
          <w:tcPr>
            <w:tcW w:w="7020" w:type="dxa"/>
            <w:tcBorders>
              <w:top w:val="nil"/>
              <w:left w:val="single" w:sz="4" w:space="0" w:color="auto"/>
              <w:bottom w:val="single" w:sz="4" w:space="0" w:color="auto"/>
              <w:right w:val="nil"/>
            </w:tcBorders>
            <w:shd w:val="clear" w:color="auto" w:fill="auto"/>
            <w:vAlign w:val="center"/>
          </w:tcPr>
          <w:p w14:paraId="208D5F8B" w14:textId="654E262D" w:rsidR="00002D48" w:rsidRPr="008C599F" w:rsidRDefault="00002D48" w:rsidP="00002D48">
            <w:pPr>
              <w:ind w:left="-23"/>
              <w:rPr>
                <w:rFonts w:ascii="Calibri Light" w:hAnsi="Calibri Light" w:cs="Calibri Light"/>
                <w:color w:val="000000"/>
                <w:sz w:val="22"/>
              </w:rPr>
            </w:pPr>
            <w:r w:rsidRPr="008C599F">
              <w:rPr>
                <w:rFonts w:ascii="Calibri Light" w:hAnsi="Calibri Light" w:cs="Calibri Light"/>
                <w:color w:val="000000"/>
                <w:sz w:val="22"/>
              </w:rPr>
              <w:t>How often did MBHP staff member(s) treat you with courtesy and respect? (Answer key: always or usually)</w:t>
            </w:r>
          </w:p>
        </w:tc>
        <w:tc>
          <w:tcPr>
            <w:tcW w:w="1800" w:type="dxa"/>
            <w:tcBorders>
              <w:top w:val="nil"/>
              <w:left w:val="single" w:sz="4" w:space="0" w:color="auto"/>
              <w:bottom w:val="single" w:sz="4" w:space="0" w:color="auto"/>
              <w:right w:val="single" w:sz="4" w:space="0" w:color="auto"/>
            </w:tcBorders>
            <w:shd w:val="clear" w:color="000000" w:fill="F79646"/>
          </w:tcPr>
          <w:p w14:paraId="6A972A24" w14:textId="1CFC6987" w:rsidR="00002D48" w:rsidRPr="008C599F" w:rsidRDefault="00002D48"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rPr>
              <w:t>90.0% (&lt;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44388E54" w14:textId="24DE990A" w:rsidR="00002D48" w:rsidRPr="008C599F" w:rsidRDefault="00786656"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93.4%</w:t>
            </w:r>
          </w:p>
        </w:tc>
      </w:tr>
      <w:tr w:rsidR="00002D48" w:rsidRPr="008C599F" w14:paraId="2FFD5EBB" w14:textId="77777777" w:rsidTr="00842C4C">
        <w:trPr>
          <w:cantSplit/>
          <w:trHeight w:val="288"/>
        </w:trPr>
        <w:tc>
          <w:tcPr>
            <w:tcW w:w="7020" w:type="dxa"/>
            <w:tcBorders>
              <w:top w:val="nil"/>
              <w:left w:val="single" w:sz="4" w:space="0" w:color="auto"/>
              <w:bottom w:val="single" w:sz="4" w:space="0" w:color="auto"/>
              <w:right w:val="nil"/>
            </w:tcBorders>
            <w:shd w:val="clear" w:color="auto" w:fill="auto"/>
            <w:vAlign w:val="center"/>
          </w:tcPr>
          <w:p w14:paraId="75E8C129" w14:textId="08D7A861" w:rsidR="00002D48" w:rsidRPr="008C599F" w:rsidRDefault="00002D48" w:rsidP="00002D48">
            <w:pPr>
              <w:ind w:left="-23"/>
              <w:rPr>
                <w:rFonts w:ascii="Calibri Light" w:hAnsi="Calibri Light" w:cs="Calibri Light"/>
                <w:color w:val="000000"/>
                <w:sz w:val="22"/>
              </w:rPr>
            </w:pPr>
            <w:r w:rsidRPr="008C599F">
              <w:rPr>
                <w:rFonts w:ascii="Calibri Light" w:hAnsi="Calibri Light" w:cs="Calibri Light"/>
                <w:color w:val="000000"/>
                <w:sz w:val="22"/>
              </w:rPr>
              <w:t>How often did M</w:t>
            </w:r>
            <w:r w:rsidR="0080709F">
              <w:rPr>
                <w:rFonts w:ascii="Calibri Light" w:hAnsi="Calibri Light" w:cs="Calibri Light"/>
                <w:color w:val="000000"/>
                <w:sz w:val="22"/>
              </w:rPr>
              <w:t>BH</w:t>
            </w:r>
            <w:r w:rsidRPr="008C599F">
              <w:rPr>
                <w:rFonts w:ascii="Calibri Light" w:hAnsi="Calibri Light" w:cs="Calibri Light"/>
                <w:color w:val="000000"/>
                <w:sz w:val="22"/>
              </w:rPr>
              <w:t>P staff member(s) give you all the information or help you needed? (Answer key: always or usually)</w:t>
            </w:r>
          </w:p>
        </w:tc>
        <w:tc>
          <w:tcPr>
            <w:tcW w:w="1800" w:type="dxa"/>
            <w:tcBorders>
              <w:top w:val="nil"/>
              <w:left w:val="single" w:sz="4" w:space="0" w:color="auto"/>
              <w:bottom w:val="single" w:sz="4" w:space="0" w:color="auto"/>
              <w:right w:val="single" w:sz="4" w:space="0" w:color="auto"/>
            </w:tcBorders>
            <w:shd w:val="clear" w:color="000000" w:fill="548DD4"/>
          </w:tcPr>
          <w:p w14:paraId="7D473FD8" w14:textId="1D9C4151" w:rsidR="00002D48" w:rsidRPr="008C599F" w:rsidRDefault="00002D48"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rPr>
              <w:t>84.3% (&gt;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31694EB6" w14:textId="7BB789A4" w:rsidR="00002D48" w:rsidRPr="008C599F" w:rsidRDefault="00786656"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83.5%</w:t>
            </w:r>
          </w:p>
        </w:tc>
      </w:tr>
      <w:tr w:rsidR="00002D48" w:rsidRPr="008C599F" w14:paraId="73126253" w14:textId="77777777" w:rsidTr="00842C4C">
        <w:trPr>
          <w:cantSplit/>
          <w:trHeight w:val="288"/>
        </w:trPr>
        <w:tc>
          <w:tcPr>
            <w:tcW w:w="7020" w:type="dxa"/>
            <w:tcBorders>
              <w:top w:val="nil"/>
              <w:left w:val="single" w:sz="4" w:space="0" w:color="auto"/>
              <w:bottom w:val="single" w:sz="4" w:space="0" w:color="auto"/>
              <w:right w:val="nil"/>
            </w:tcBorders>
            <w:shd w:val="clear" w:color="auto" w:fill="auto"/>
            <w:vAlign w:val="center"/>
          </w:tcPr>
          <w:p w14:paraId="2627F1C5" w14:textId="4CCCE0BC" w:rsidR="00002D48" w:rsidRPr="008C599F" w:rsidRDefault="00002D48" w:rsidP="00002D48">
            <w:pPr>
              <w:ind w:left="-23"/>
              <w:rPr>
                <w:rFonts w:ascii="Calibri Light" w:hAnsi="Calibri Light" w:cs="Calibri Light"/>
                <w:color w:val="000000"/>
                <w:sz w:val="22"/>
              </w:rPr>
            </w:pPr>
            <w:r w:rsidRPr="008C599F">
              <w:rPr>
                <w:rFonts w:ascii="Calibri Light" w:hAnsi="Calibri Light" w:cs="Calibri Light"/>
                <w:color w:val="000000"/>
                <w:sz w:val="22"/>
              </w:rPr>
              <w:t>How satisfied are you with the quality of services you got from MBHP staff member(s)? (Answer key: very or somewhat satisfied)</w:t>
            </w:r>
          </w:p>
        </w:tc>
        <w:tc>
          <w:tcPr>
            <w:tcW w:w="1800" w:type="dxa"/>
            <w:tcBorders>
              <w:top w:val="nil"/>
              <w:left w:val="single" w:sz="4" w:space="0" w:color="auto"/>
              <w:bottom w:val="single" w:sz="4" w:space="0" w:color="auto"/>
              <w:right w:val="single" w:sz="4" w:space="0" w:color="auto"/>
            </w:tcBorders>
            <w:shd w:val="clear" w:color="000000" w:fill="F79646"/>
          </w:tcPr>
          <w:p w14:paraId="6572D121" w14:textId="7EA83D15" w:rsidR="00002D48" w:rsidRPr="008C599F" w:rsidRDefault="00002D48"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rPr>
              <w:t>87.9% (&lt;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00CDD288" w14:textId="4E760C1E" w:rsidR="00002D48" w:rsidRPr="008C599F" w:rsidRDefault="00786656"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91.3%</w:t>
            </w:r>
          </w:p>
        </w:tc>
      </w:tr>
      <w:tr w:rsidR="00002D48" w:rsidRPr="008C599F" w14:paraId="40F00927" w14:textId="77777777" w:rsidTr="00842C4C">
        <w:trPr>
          <w:cantSplit/>
          <w:trHeight w:val="288"/>
        </w:trPr>
        <w:tc>
          <w:tcPr>
            <w:tcW w:w="7020" w:type="dxa"/>
            <w:tcBorders>
              <w:top w:val="nil"/>
              <w:left w:val="single" w:sz="4" w:space="0" w:color="auto"/>
              <w:bottom w:val="single" w:sz="4" w:space="0" w:color="auto"/>
              <w:right w:val="nil"/>
            </w:tcBorders>
            <w:shd w:val="clear" w:color="auto" w:fill="auto"/>
            <w:vAlign w:val="center"/>
          </w:tcPr>
          <w:p w14:paraId="4492F8D4" w14:textId="4C524F01" w:rsidR="00002D48" w:rsidRPr="008C599F" w:rsidRDefault="00002D48" w:rsidP="00002D48">
            <w:pPr>
              <w:ind w:left="-23"/>
              <w:rPr>
                <w:rFonts w:ascii="Calibri Light" w:hAnsi="Calibri Light" w:cs="Calibri Light"/>
                <w:color w:val="000000"/>
                <w:sz w:val="22"/>
              </w:rPr>
            </w:pPr>
            <w:r w:rsidRPr="008C599F">
              <w:rPr>
                <w:rFonts w:ascii="Calibri Light" w:hAnsi="Calibri Light" w:cs="Calibri Light"/>
                <w:color w:val="000000"/>
                <w:sz w:val="22"/>
              </w:rPr>
              <w:t>Overall satisfaction with language assistance (Answer key: very or somewhat satisfied)</w:t>
            </w:r>
          </w:p>
        </w:tc>
        <w:tc>
          <w:tcPr>
            <w:tcW w:w="1800" w:type="dxa"/>
            <w:tcBorders>
              <w:top w:val="nil"/>
              <w:left w:val="single" w:sz="4" w:space="0" w:color="auto"/>
              <w:bottom w:val="single" w:sz="4" w:space="0" w:color="auto"/>
              <w:right w:val="single" w:sz="4" w:space="0" w:color="auto"/>
            </w:tcBorders>
            <w:shd w:val="clear" w:color="000000" w:fill="548DD4"/>
          </w:tcPr>
          <w:p w14:paraId="5560BB6D" w14:textId="7489CEC1" w:rsidR="00002D48" w:rsidRPr="008C599F" w:rsidRDefault="00002D48"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rPr>
              <w:t>100% (&gt;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7B031957" w14:textId="6AE67A20" w:rsidR="00002D48" w:rsidRPr="008C599F" w:rsidRDefault="00786656"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85</w:t>
            </w:r>
            <w:r w:rsidR="004C6D83">
              <w:rPr>
                <w:rFonts w:ascii="Calibri Light" w:hAnsi="Calibri Light" w:cs="Calibri Light"/>
                <w:color w:val="000000"/>
                <w:sz w:val="22"/>
              </w:rPr>
              <w:t>.0</w:t>
            </w:r>
            <w:r w:rsidR="00002D48" w:rsidRPr="008C599F">
              <w:rPr>
                <w:rFonts w:ascii="Calibri Light" w:hAnsi="Calibri Light" w:cs="Calibri Light"/>
                <w:color w:val="000000"/>
                <w:sz w:val="22"/>
              </w:rPr>
              <w:t>%</w:t>
            </w:r>
          </w:p>
        </w:tc>
      </w:tr>
      <w:tr w:rsidR="00002D48" w:rsidRPr="008C599F" w14:paraId="23CAA56C" w14:textId="77777777" w:rsidTr="00842C4C">
        <w:trPr>
          <w:cantSplit/>
          <w:trHeight w:val="288"/>
        </w:trPr>
        <w:tc>
          <w:tcPr>
            <w:tcW w:w="7020" w:type="dxa"/>
            <w:tcBorders>
              <w:top w:val="nil"/>
              <w:left w:val="single" w:sz="4" w:space="0" w:color="auto"/>
              <w:bottom w:val="single" w:sz="4" w:space="0" w:color="auto"/>
              <w:right w:val="nil"/>
            </w:tcBorders>
            <w:shd w:val="clear" w:color="auto" w:fill="auto"/>
            <w:vAlign w:val="center"/>
          </w:tcPr>
          <w:p w14:paraId="2314C5BE" w14:textId="012357DB" w:rsidR="00002D48" w:rsidRPr="008C599F" w:rsidRDefault="00002D48" w:rsidP="00002D48">
            <w:pPr>
              <w:ind w:left="-23"/>
              <w:rPr>
                <w:rFonts w:ascii="Calibri Light" w:hAnsi="Calibri Light" w:cs="Calibri Light"/>
                <w:color w:val="000000"/>
                <w:sz w:val="22"/>
              </w:rPr>
            </w:pPr>
            <w:r w:rsidRPr="008C599F">
              <w:rPr>
                <w:rFonts w:ascii="Calibri Light" w:hAnsi="Calibri Light" w:cs="Calibri Light"/>
                <w:color w:val="000000"/>
                <w:sz w:val="22"/>
              </w:rPr>
              <w:t>Accuracy of language assistance (Answer key: very or somewhat satisfied)</w:t>
            </w:r>
          </w:p>
        </w:tc>
        <w:tc>
          <w:tcPr>
            <w:tcW w:w="1800" w:type="dxa"/>
            <w:tcBorders>
              <w:top w:val="nil"/>
              <w:left w:val="single" w:sz="4" w:space="0" w:color="auto"/>
              <w:bottom w:val="single" w:sz="4" w:space="0" w:color="auto"/>
              <w:right w:val="single" w:sz="4" w:space="0" w:color="auto"/>
            </w:tcBorders>
            <w:shd w:val="clear" w:color="000000" w:fill="548DD4"/>
          </w:tcPr>
          <w:p w14:paraId="6EF2D6D3" w14:textId="324992EE" w:rsidR="00002D48" w:rsidRPr="008C599F" w:rsidRDefault="00002D48"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rPr>
              <w:t>100% (&gt;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75283D75" w14:textId="2FE3BEBD" w:rsidR="00002D48" w:rsidRPr="008C599F" w:rsidRDefault="00786656"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85%</w:t>
            </w:r>
          </w:p>
        </w:tc>
      </w:tr>
      <w:tr w:rsidR="00002D48" w:rsidRPr="008C599F" w14:paraId="3DA76049" w14:textId="77777777" w:rsidTr="00842C4C">
        <w:trPr>
          <w:cantSplit/>
          <w:trHeight w:val="288"/>
        </w:trPr>
        <w:tc>
          <w:tcPr>
            <w:tcW w:w="7020" w:type="dxa"/>
            <w:tcBorders>
              <w:top w:val="nil"/>
              <w:left w:val="single" w:sz="4" w:space="0" w:color="auto"/>
              <w:bottom w:val="single" w:sz="4" w:space="0" w:color="auto"/>
              <w:right w:val="nil"/>
            </w:tcBorders>
            <w:shd w:val="clear" w:color="auto" w:fill="auto"/>
            <w:vAlign w:val="center"/>
          </w:tcPr>
          <w:p w14:paraId="0F1EBECB" w14:textId="21294D0C" w:rsidR="00002D48" w:rsidRPr="008C599F" w:rsidRDefault="00002D48" w:rsidP="00002D48">
            <w:pPr>
              <w:ind w:left="-23"/>
              <w:rPr>
                <w:rFonts w:ascii="Calibri Light" w:hAnsi="Calibri Light" w:cs="Calibri Light"/>
                <w:color w:val="000000"/>
                <w:sz w:val="22"/>
              </w:rPr>
            </w:pPr>
            <w:r w:rsidRPr="008C599F">
              <w:rPr>
                <w:rFonts w:ascii="Calibri Light" w:hAnsi="Calibri Light" w:cs="Calibri Light"/>
                <w:color w:val="000000"/>
                <w:sz w:val="22"/>
              </w:rPr>
              <w:t>Ease of getting language assistance (Answer key: very or somewhat satisfied)</w:t>
            </w:r>
          </w:p>
        </w:tc>
        <w:tc>
          <w:tcPr>
            <w:tcW w:w="1800" w:type="dxa"/>
            <w:tcBorders>
              <w:top w:val="nil"/>
              <w:left w:val="single" w:sz="4" w:space="0" w:color="auto"/>
              <w:bottom w:val="single" w:sz="4" w:space="0" w:color="auto"/>
              <w:right w:val="single" w:sz="4" w:space="0" w:color="auto"/>
            </w:tcBorders>
            <w:shd w:val="clear" w:color="000000" w:fill="548DD4"/>
          </w:tcPr>
          <w:p w14:paraId="298A24C6" w14:textId="6F2ABB58" w:rsidR="00002D48" w:rsidRPr="008C599F" w:rsidRDefault="00002D48"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rPr>
              <w:t>100% (&gt;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33B18E28" w14:textId="151D8564" w:rsidR="00002D48" w:rsidRPr="008C599F" w:rsidRDefault="00786656"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85%</w:t>
            </w:r>
          </w:p>
        </w:tc>
      </w:tr>
      <w:tr w:rsidR="00002D48" w:rsidRPr="008C599F" w14:paraId="58AF79E2" w14:textId="77777777" w:rsidTr="00842C4C">
        <w:trPr>
          <w:cantSplit/>
          <w:trHeight w:val="288"/>
        </w:trPr>
        <w:tc>
          <w:tcPr>
            <w:tcW w:w="7020" w:type="dxa"/>
            <w:tcBorders>
              <w:top w:val="nil"/>
              <w:left w:val="single" w:sz="4" w:space="0" w:color="auto"/>
              <w:bottom w:val="single" w:sz="4" w:space="0" w:color="auto"/>
              <w:right w:val="nil"/>
            </w:tcBorders>
            <w:shd w:val="clear" w:color="auto" w:fill="auto"/>
            <w:vAlign w:val="center"/>
          </w:tcPr>
          <w:p w14:paraId="59259C7F" w14:textId="61AF8C72" w:rsidR="00002D48" w:rsidRPr="008C599F" w:rsidRDefault="00002D48" w:rsidP="00002D48">
            <w:pPr>
              <w:ind w:left="-23"/>
              <w:rPr>
                <w:rFonts w:ascii="Calibri Light" w:hAnsi="Calibri Light" w:cs="Calibri Light"/>
                <w:color w:val="000000"/>
                <w:sz w:val="22"/>
              </w:rPr>
            </w:pPr>
            <w:r w:rsidRPr="008C599F">
              <w:rPr>
                <w:rFonts w:ascii="Calibri Light" w:hAnsi="Calibri Light" w:cs="Calibri Light"/>
                <w:color w:val="000000"/>
                <w:sz w:val="22"/>
              </w:rPr>
              <w:t>Timeliness of getting language assistance (Answer key: very or somewhat satisfied)</w:t>
            </w:r>
          </w:p>
        </w:tc>
        <w:tc>
          <w:tcPr>
            <w:tcW w:w="1800" w:type="dxa"/>
            <w:tcBorders>
              <w:top w:val="nil"/>
              <w:left w:val="single" w:sz="4" w:space="0" w:color="auto"/>
              <w:bottom w:val="single" w:sz="4" w:space="0" w:color="auto"/>
              <w:right w:val="single" w:sz="4" w:space="0" w:color="auto"/>
            </w:tcBorders>
            <w:shd w:val="clear" w:color="000000" w:fill="548DD4"/>
          </w:tcPr>
          <w:p w14:paraId="12F19506" w14:textId="3B66FAA6" w:rsidR="00002D48" w:rsidRPr="008C599F" w:rsidRDefault="00002D48"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rPr>
              <w:t>100% (&gt;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58EEB556" w14:textId="2AA6CF9B" w:rsidR="00002D48" w:rsidRPr="008C599F" w:rsidRDefault="00786656"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85%</w:t>
            </w:r>
          </w:p>
        </w:tc>
      </w:tr>
      <w:tr w:rsidR="00002D48" w:rsidRPr="008C599F" w14:paraId="095277B0" w14:textId="77777777" w:rsidTr="00842C4C">
        <w:trPr>
          <w:cantSplit/>
          <w:trHeight w:val="288"/>
        </w:trPr>
        <w:tc>
          <w:tcPr>
            <w:tcW w:w="7020" w:type="dxa"/>
            <w:tcBorders>
              <w:top w:val="nil"/>
              <w:left w:val="single" w:sz="4" w:space="0" w:color="auto"/>
              <w:bottom w:val="single" w:sz="4" w:space="0" w:color="auto"/>
              <w:right w:val="nil"/>
            </w:tcBorders>
            <w:shd w:val="clear" w:color="auto" w:fill="auto"/>
            <w:vAlign w:val="center"/>
          </w:tcPr>
          <w:p w14:paraId="62F7E27C" w14:textId="1592106A" w:rsidR="00002D48" w:rsidRPr="008C599F" w:rsidRDefault="00002D48" w:rsidP="00002D48">
            <w:pPr>
              <w:ind w:left="-23"/>
              <w:rPr>
                <w:rFonts w:ascii="Calibri Light" w:hAnsi="Calibri Light" w:cs="Calibri Light"/>
                <w:color w:val="000000"/>
                <w:sz w:val="22"/>
              </w:rPr>
            </w:pPr>
            <w:r w:rsidRPr="008C599F">
              <w:rPr>
                <w:rFonts w:ascii="Calibri Light" w:hAnsi="Calibri Light" w:cs="Calibri Light"/>
                <w:color w:val="000000"/>
                <w:sz w:val="22"/>
              </w:rPr>
              <w:t>How satisfied are you with the quality of service you got when you called MBHP to find a provider? (Answer key: very or somewhat satisfied)</w:t>
            </w:r>
          </w:p>
        </w:tc>
        <w:tc>
          <w:tcPr>
            <w:tcW w:w="1800" w:type="dxa"/>
            <w:tcBorders>
              <w:top w:val="nil"/>
              <w:left w:val="single" w:sz="4" w:space="0" w:color="auto"/>
              <w:bottom w:val="single" w:sz="4" w:space="0" w:color="auto"/>
              <w:right w:val="single" w:sz="4" w:space="0" w:color="auto"/>
            </w:tcBorders>
            <w:shd w:val="clear" w:color="000000" w:fill="548DD4"/>
          </w:tcPr>
          <w:p w14:paraId="5AB88EA7" w14:textId="7B5F5186" w:rsidR="00002D48" w:rsidRPr="008C599F" w:rsidRDefault="00002D48"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rPr>
              <w:t>84.6% (&gt;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7545942D" w14:textId="628D610B" w:rsidR="00002D48" w:rsidRPr="008C599F" w:rsidRDefault="00786656"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78.1%</w:t>
            </w:r>
          </w:p>
        </w:tc>
      </w:tr>
      <w:tr w:rsidR="00002D48" w:rsidRPr="008C599F" w14:paraId="04D642B7" w14:textId="77777777" w:rsidTr="00842C4C">
        <w:trPr>
          <w:cantSplit/>
          <w:trHeight w:val="288"/>
        </w:trPr>
        <w:tc>
          <w:tcPr>
            <w:tcW w:w="7020" w:type="dxa"/>
            <w:tcBorders>
              <w:top w:val="nil"/>
              <w:left w:val="single" w:sz="4" w:space="0" w:color="auto"/>
              <w:bottom w:val="single" w:sz="4" w:space="0" w:color="auto"/>
              <w:right w:val="nil"/>
            </w:tcBorders>
            <w:shd w:val="clear" w:color="auto" w:fill="auto"/>
            <w:vAlign w:val="center"/>
          </w:tcPr>
          <w:p w14:paraId="3BC65FCC" w14:textId="62CB6742" w:rsidR="00002D48" w:rsidRPr="008C599F" w:rsidRDefault="00002D48" w:rsidP="00002D48">
            <w:pPr>
              <w:ind w:left="-23"/>
              <w:rPr>
                <w:rFonts w:ascii="Calibri Light" w:hAnsi="Calibri Light" w:cs="Calibri Light"/>
                <w:color w:val="000000"/>
                <w:sz w:val="22"/>
              </w:rPr>
            </w:pPr>
            <w:r w:rsidRPr="008C599F">
              <w:rPr>
                <w:rFonts w:ascii="Calibri Light" w:hAnsi="Calibri Light" w:cs="Calibri Light"/>
                <w:color w:val="000000"/>
                <w:sz w:val="22"/>
              </w:rPr>
              <w:t>How satisfied are you with the services you get from MBHP? (Answer key: very or somewhat satisfied)</w:t>
            </w:r>
          </w:p>
        </w:tc>
        <w:tc>
          <w:tcPr>
            <w:tcW w:w="1800" w:type="dxa"/>
            <w:tcBorders>
              <w:top w:val="nil"/>
              <w:left w:val="single" w:sz="4" w:space="0" w:color="auto"/>
              <w:bottom w:val="single" w:sz="4" w:space="0" w:color="auto"/>
              <w:right w:val="single" w:sz="4" w:space="0" w:color="auto"/>
            </w:tcBorders>
            <w:shd w:val="clear" w:color="000000" w:fill="F79646"/>
          </w:tcPr>
          <w:p w14:paraId="4455EC2D" w14:textId="4CB318A6" w:rsidR="00002D48" w:rsidRPr="008C599F" w:rsidRDefault="00002D48"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rPr>
              <w:t>90.9% (&lt;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2F5256BC" w14:textId="36DAD010" w:rsidR="00002D48" w:rsidRPr="008C599F" w:rsidRDefault="00786656"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95.0%</w:t>
            </w:r>
          </w:p>
        </w:tc>
      </w:tr>
      <w:tr w:rsidR="00002D48" w:rsidRPr="008C599F" w14:paraId="289C0843" w14:textId="77777777" w:rsidTr="00842C4C">
        <w:trPr>
          <w:cantSplit/>
          <w:trHeight w:val="288"/>
        </w:trPr>
        <w:tc>
          <w:tcPr>
            <w:tcW w:w="7020" w:type="dxa"/>
            <w:tcBorders>
              <w:top w:val="nil"/>
              <w:left w:val="single" w:sz="4" w:space="0" w:color="auto"/>
              <w:bottom w:val="single" w:sz="4" w:space="0" w:color="auto"/>
              <w:right w:val="nil"/>
            </w:tcBorders>
            <w:shd w:val="clear" w:color="auto" w:fill="auto"/>
            <w:vAlign w:val="center"/>
          </w:tcPr>
          <w:p w14:paraId="2ACA26D8" w14:textId="204E140A" w:rsidR="00002D48" w:rsidRPr="008C599F" w:rsidRDefault="00002D48" w:rsidP="00002D48">
            <w:pPr>
              <w:ind w:left="-23"/>
              <w:rPr>
                <w:rFonts w:ascii="Calibri Light" w:hAnsi="Calibri Light" w:cs="Calibri Light"/>
                <w:color w:val="000000"/>
                <w:sz w:val="22"/>
              </w:rPr>
            </w:pPr>
            <w:r w:rsidRPr="008C599F">
              <w:rPr>
                <w:rFonts w:ascii="Calibri Light" w:hAnsi="Calibri Light" w:cs="Calibri Light"/>
                <w:color w:val="000000"/>
                <w:sz w:val="22"/>
              </w:rPr>
              <w:t>How likely would you be to recommend MBHP to your family and friends? (Answer key: very or somewhat satisfied)</w:t>
            </w:r>
          </w:p>
        </w:tc>
        <w:tc>
          <w:tcPr>
            <w:tcW w:w="1800" w:type="dxa"/>
            <w:tcBorders>
              <w:top w:val="nil"/>
              <w:left w:val="single" w:sz="4" w:space="0" w:color="auto"/>
              <w:bottom w:val="single" w:sz="4" w:space="0" w:color="auto"/>
              <w:right w:val="single" w:sz="4" w:space="0" w:color="auto"/>
            </w:tcBorders>
            <w:shd w:val="clear" w:color="000000" w:fill="F79646"/>
          </w:tcPr>
          <w:p w14:paraId="2841076F" w14:textId="1693E31F" w:rsidR="00002D48" w:rsidRPr="008C599F" w:rsidRDefault="00002D48"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rPr>
              <w:t>91.8% (&lt;</w:t>
            </w:r>
            <w:r w:rsidR="00842C4C"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auto" w:fill="auto"/>
          </w:tcPr>
          <w:p w14:paraId="61C6F46E" w14:textId="7DAC8AC3" w:rsidR="00002D48" w:rsidRPr="008C599F" w:rsidRDefault="00786656" w:rsidP="00842C4C">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w:t>
            </w:r>
            <w:r w:rsidR="00002D48" w:rsidRPr="008C599F">
              <w:rPr>
                <w:rFonts w:ascii="Calibri Light" w:hAnsi="Calibri Light" w:cs="Calibri Light"/>
                <w:color w:val="000000"/>
                <w:sz w:val="22"/>
              </w:rPr>
              <w:t>95.0%</w:t>
            </w:r>
          </w:p>
        </w:tc>
      </w:tr>
    </w:tbl>
    <w:p w14:paraId="4B70E841" w14:textId="6E35E6C3" w:rsidR="00C66530" w:rsidRPr="008C599F" w:rsidRDefault="00C66530" w:rsidP="00C66530">
      <w:pPr>
        <w:spacing w:after="480"/>
        <w:rPr>
          <w:rFonts w:ascii="Calibri Light" w:hAnsi="Calibri Light" w:cs="Calibri Light"/>
          <w:sz w:val="20"/>
          <w:szCs w:val="20"/>
        </w:rPr>
      </w:pPr>
      <w:r w:rsidRPr="008C599F">
        <w:rPr>
          <w:rFonts w:ascii="Calibri Light" w:hAnsi="Calibri Light" w:cs="Calibri Light"/>
          <w:sz w:val="20"/>
          <w:szCs w:val="20"/>
        </w:rPr>
        <w:t>MBHP: Massachusetts Behavioral Health Partnership.</w:t>
      </w:r>
    </w:p>
    <w:p w14:paraId="24E2C88B" w14:textId="77777777" w:rsidR="00C66530" w:rsidRPr="008C599F" w:rsidRDefault="00C66530">
      <w:pPr>
        <w:spacing w:after="200" w:line="276" w:lineRule="auto"/>
        <w:rPr>
          <w:rFonts w:ascii="Calibri Light" w:hAnsi="Calibri Light" w:cs="Calibri Light"/>
          <w:sz w:val="20"/>
          <w:szCs w:val="20"/>
        </w:rPr>
      </w:pPr>
      <w:r w:rsidRPr="008C599F">
        <w:rPr>
          <w:rFonts w:ascii="Calibri Light" w:hAnsi="Calibri Light" w:cs="Calibri Light"/>
          <w:sz w:val="20"/>
          <w:szCs w:val="20"/>
        </w:rPr>
        <w:br w:type="page"/>
      </w:r>
    </w:p>
    <w:p w14:paraId="519EF8E2" w14:textId="18DD53AC" w:rsidR="00402CAF" w:rsidRPr="008C599F" w:rsidRDefault="00E03F38" w:rsidP="00E03F38">
      <w:pPr>
        <w:pStyle w:val="Caption"/>
        <w:rPr>
          <w:rFonts w:ascii="Calibri Light" w:hAnsi="Calibri Light" w:cs="Calibri Light"/>
        </w:rPr>
      </w:pPr>
      <w:bookmarkStart w:id="269" w:name="_Toc192537062"/>
      <w:r w:rsidRPr="008C599F">
        <w:rPr>
          <w:rFonts w:ascii="Calibri Light" w:hAnsi="Calibri Light" w:cs="Calibri Light"/>
        </w:rPr>
        <w:lastRenderedPageBreak/>
        <w:t>Table</w:t>
      </w:r>
      <w:r w:rsidR="00562089" w:rsidRPr="008C599F">
        <w:rPr>
          <w:rFonts w:ascii="Calibri Light" w:hAnsi="Calibri Light" w:cs="Calibri Light"/>
        </w:rPr>
        <w:t xml:space="preserve"> </w:t>
      </w:r>
      <w:r w:rsidRPr="008C599F">
        <w:rPr>
          <w:rFonts w:ascii="Calibri Light" w:hAnsi="Calibri Light" w:cs="Calibri Light"/>
          <w:color w:val="2B579A"/>
          <w:shd w:val="clear" w:color="auto" w:fill="E6E6E6"/>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color w:val="2B579A"/>
          <w:shd w:val="clear" w:color="auto" w:fill="E6E6E6"/>
        </w:rPr>
        <w:fldChar w:fldCharType="separate"/>
      </w:r>
      <w:r w:rsidR="00C90281" w:rsidRPr="008C599F">
        <w:rPr>
          <w:rFonts w:ascii="Calibri Light" w:hAnsi="Calibri Light" w:cs="Calibri Light"/>
        </w:rPr>
        <w:t>28</w:t>
      </w:r>
      <w:r w:rsidRPr="008C599F">
        <w:rPr>
          <w:rFonts w:ascii="Calibri Light" w:hAnsi="Calibri Light" w:cs="Calibri Light"/>
          <w:color w:val="2B579A"/>
          <w:shd w:val="clear" w:color="auto" w:fill="E6E6E6"/>
        </w:rPr>
        <w:fldChar w:fldCharType="end"/>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MBHP</w:t>
      </w:r>
      <w:r w:rsidR="00562089" w:rsidRPr="008C599F">
        <w:rPr>
          <w:rFonts w:ascii="Calibri Light" w:hAnsi="Calibri Light" w:cs="Calibri Light"/>
        </w:rPr>
        <w:t xml:space="preserve"> </w:t>
      </w:r>
      <w:r w:rsidRPr="008C599F">
        <w:rPr>
          <w:rFonts w:ascii="Calibri Light" w:hAnsi="Calibri Light" w:cs="Calibri Light"/>
        </w:rPr>
        <w:t>Member</w:t>
      </w:r>
      <w:r w:rsidR="00562089" w:rsidRPr="008C599F">
        <w:rPr>
          <w:rFonts w:ascii="Calibri Light" w:hAnsi="Calibri Light" w:cs="Calibri Light"/>
        </w:rPr>
        <w:t xml:space="preserve"> </w:t>
      </w:r>
      <w:r w:rsidRPr="008C599F">
        <w:rPr>
          <w:rFonts w:ascii="Calibri Light" w:hAnsi="Calibri Light" w:cs="Calibri Light"/>
        </w:rPr>
        <w:t>Satisfaction</w:t>
      </w:r>
      <w:r w:rsidR="00562089" w:rsidRPr="008C599F">
        <w:rPr>
          <w:rFonts w:ascii="Calibri Light" w:hAnsi="Calibri Light" w:cs="Calibri Light"/>
        </w:rPr>
        <w:t xml:space="preserve"> </w:t>
      </w:r>
      <w:r w:rsidRPr="008C599F">
        <w:rPr>
          <w:rFonts w:ascii="Calibri Light" w:hAnsi="Calibri Light" w:cs="Calibri Light"/>
        </w:rPr>
        <w:t>Survey</w:t>
      </w:r>
      <w:r w:rsidR="00562089" w:rsidRPr="008C599F">
        <w:rPr>
          <w:rFonts w:ascii="Calibri Light" w:hAnsi="Calibri Light" w:cs="Calibri Light"/>
        </w:rPr>
        <w:t xml:space="preserve"> </w:t>
      </w:r>
      <w:r w:rsidRPr="008C599F">
        <w:rPr>
          <w:rFonts w:ascii="Calibri Light" w:hAnsi="Calibri Light" w:cs="Calibri Light"/>
        </w:rPr>
        <w:t>Performance</w:t>
      </w:r>
      <w:r w:rsidR="00562089" w:rsidRPr="008C599F">
        <w:rPr>
          <w:rFonts w:ascii="Calibri Light" w:hAnsi="Calibri Light" w:cs="Calibri Light"/>
        </w:rPr>
        <w:t xml:space="preserve"> </w:t>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Experience</w:t>
      </w:r>
      <w:r w:rsidR="00562089" w:rsidRPr="008C599F">
        <w:rPr>
          <w:rFonts w:ascii="Calibri Light" w:hAnsi="Calibri Light" w:cs="Calibri Light"/>
        </w:rPr>
        <w:t xml:space="preserve"> </w:t>
      </w:r>
      <w:r w:rsidRPr="008C599F">
        <w:rPr>
          <w:rFonts w:ascii="Calibri Light" w:hAnsi="Calibri Light" w:cs="Calibri Light"/>
        </w:rPr>
        <w:t>of</w:t>
      </w:r>
      <w:r w:rsidR="00562089" w:rsidRPr="008C599F">
        <w:rPr>
          <w:rFonts w:ascii="Calibri Light" w:hAnsi="Calibri Light" w:cs="Calibri Light"/>
        </w:rPr>
        <w:t xml:space="preserve"> </w:t>
      </w:r>
      <w:r w:rsidRPr="008C599F">
        <w:rPr>
          <w:rFonts w:ascii="Calibri Light" w:hAnsi="Calibri Light" w:cs="Calibri Light"/>
        </w:rPr>
        <w:t>Care</w:t>
      </w:r>
      <w:bookmarkEnd w:id="269"/>
      <w:r w:rsidR="00562089" w:rsidRPr="008C599F">
        <w:rPr>
          <w:rFonts w:ascii="Calibri Light" w:hAnsi="Calibri Light" w:cs="Calibri Light"/>
        </w:rPr>
        <w:t xml:space="preserve"> </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AHPS Performance - Adult Member"/>
        <w:tblDescription w:val="CAHPS Performance - Adult Member"/>
      </w:tblPr>
      <w:tblGrid>
        <w:gridCol w:w="7020"/>
        <w:gridCol w:w="1800"/>
        <w:gridCol w:w="1800"/>
      </w:tblGrid>
      <w:tr w:rsidR="00E03F38" w:rsidRPr="008C599F" w14:paraId="4FCBAE88" w14:textId="77777777" w:rsidTr="009D6658">
        <w:trPr>
          <w:cantSplit/>
          <w:trHeight w:val="288"/>
          <w:tblHeader/>
        </w:trPr>
        <w:tc>
          <w:tcPr>
            <w:tcW w:w="7020" w:type="dxa"/>
            <w:tcBorders>
              <w:bottom w:val="single" w:sz="4" w:space="0" w:color="auto"/>
            </w:tcBorders>
            <w:shd w:val="clear" w:color="auto" w:fill="5F497A" w:themeFill="accent4" w:themeFillShade="BF"/>
            <w:vAlign w:val="bottom"/>
          </w:tcPr>
          <w:p w14:paraId="5B291470" w14:textId="48B79878" w:rsidR="00E03F38" w:rsidRPr="008C599F" w:rsidRDefault="00E03F38" w:rsidP="00E03F38">
            <w:pPr>
              <w:rPr>
                <w:rFonts w:ascii="Calibri Light" w:hAnsi="Calibri Light" w:cs="Calibri Light"/>
                <w:color w:val="000000"/>
                <w:sz w:val="22"/>
              </w:rPr>
            </w:pPr>
            <w:r w:rsidRPr="008C599F">
              <w:rPr>
                <w:rFonts w:ascii="Calibri Light" w:hAnsi="Calibri Light" w:cs="Calibri Light"/>
                <w:b/>
                <w:color w:val="FFFFFF"/>
                <w:sz w:val="22"/>
              </w:rPr>
              <w:t>Member</w:t>
            </w:r>
            <w:r w:rsidR="00562089" w:rsidRPr="008C599F">
              <w:rPr>
                <w:rFonts w:ascii="Calibri Light" w:hAnsi="Calibri Light" w:cs="Calibri Light"/>
                <w:b/>
                <w:color w:val="FFFFFF"/>
                <w:sz w:val="22"/>
              </w:rPr>
              <w:t xml:space="preserve"> </w:t>
            </w:r>
            <w:r w:rsidRPr="008C599F">
              <w:rPr>
                <w:rFonts w:ascii="Calibri Light" w:hAnsi="Calibri Light" w:cs="Calibri Light"/>
                <w:b/>
                <w:color w:val="FFFFFF"/>
                <w:sz w:val="22"/>
              </w:rPr>
              <w:t>Experience</w:t>
            </w:r>
            <w:r w:rsidR="00562089" w:rsidRPr="008C599F">
              <w:rPr>
                <w:rFonts w:ascii="Calibri Light" w:hAnsi="Calibri Light" w:cs="Calibri Light"/>
                <w:b/>
                <w:color w:val="FFFFFF"/>
                <w:sz w:val="22"/>
              </w:rPr>
              <w:t xml:space="preserve"> </w:t>
            </w:r>
            <w:r w:rsidRPr="008C599F">
              <w:rPr>
                <w:rFonts w:ascii="Calibri Light" w:hAnsi="Calibri Light" w:cs="Calibri Light"/>
                <w:b/>
                <w:color w:val="FFFFFF"/>
                <w:sz w:val="22"/>
              </w:rPr>
              <w:t>MBHP</w:t>
            </w:r>
            <w:r w:rsidR="00562089" w:rsidRPr="008C599F">
              <w:rPr>
                <w:rFonts w:ascii="Calibri Light" w:hAnsi="Calibri Light" w:cs="Calibri Light"/>
                <w:b/>
                <w:color w:val="FFFFFF"/>
                <w:sz w:val="22"/>
              </w:rPr>
              <w:t xml:space="preserve"> </w:t>
            </w:r>
            <w:r w:rsidRPr="008C599F">
              <w:rPr>
                <w:rFonts w:ascii="Calibri Light" w:hAnsi="Calibri Light" w:cs="Calibri Light"/>
                <w:b/>
                <w:color w:val="FFFFFF"/>
                <w:sz w:val="22"/>
              </w:rPr>
              <w:t>Measure</w:t>
            </w:r>
          </w:p>
        </w:tc>
        <w:tc>
          <w:tcPr>
            <w:tcW w:w="1800" w:type="dxa"/>
            <w:tcBorders>
              <w:top w:val="single" w:sz="4" w:space="0" w:color="auto"/>
              <w:left w:val="single" w:sz="4" w:space="0" w:color="auto"/>
              <w:bottom w:val="single" w:sz="4" w:space="0" w:color="auto"/>
              <w:right w:val="single" w:sz="4" w:space="0" w:color="auto"/>
            </w:tcBorders>
            <w:shd w:val="clear" w:color="000000" w:fill="5F497A"/>
            <w:vAlign w:val="bottom"/>
          </w:tcPr>
          <w:p w14:paraId="5201EFAB" w14:textId="3E30D247" w:rsidR="00E03F38" w:rsidRPr="008C599F" w:rsidRDefault="00E03F38" w:rsidP="00842C4C">
            <w:pPr>
              <w:contextualSpacing/>
              <w:jc w:val="center"/>
              <w:rPr>
                <w:rFonts w:ascii="Calibri Light" w:hAnsi="Calibri Light" w:cs="Calibri Light"/>
                <w:color w:val="000000"/>
                <w:sz w:val="22"/>
              </w:rPr>
            </w:pPr>
            <w:r w:rsidRPr="008C599F">
              <w:rPr>
                <w:rFonts w:ascii="Calibri Light" w:hAnsi="Calibri Light" w:cs="Calibri Light"/>
                <w:b/>
                <w:bCs/>
                <w:color w:val="FFFFFF"/>
                <w:sz w:val="22"/>
              </w:rPr>
              <w:t>MBHP</w:t>
            </w:r>
          </w:p>
        </w:tc>
        <w:tc>
          <w:tcPr>
            <w:tcW w:w="1800" w:type="dxa"/>
            <w:tcBorders>
              <w:top w:val="single" w:sz="4" w:space="0" w:color="auto"/>
              <w:left w:val="single" w:sz="4" w:space="0" w:color="auto"/>
              <w:bottom w:val="single" w:sz="4" w:space="0" w:color="auto"/>
              <w:right w:val="single" w:sz="4" w:space="0" w:color="auto"/>
            </w:tcBorders>
            <w:shd w:val="clear" w:color="000000" w:fill="5F497A"/>
            <w:vAlign w:val="bottom"/>
          </w:tcPr>
          <w:p w14:paraId="2F544AF0" w14:textId="159D7DDE" w:rsidR="00E03F38" w:rsidRPr="008C599F" w:rsidRDefault="00E03F38" w:rsidP="00E03F38">
            <w:pPr>
              <w:contextualSpacing/>
              <w:jc w:val="right"/>
              <w:rPr>
                <w:rFonts w:ascii="Calibri Light" w:hAnsi="Calibri Light" w:cs="Calibri Light"/>
                <w:color w:val="000000"/>
                <w:sz w:val="22"/>
              </w:rPr>
            </w:pPr>
            <w:r w:rsidRPr="008C599F">
              <w:rPr>
                <w:rFonts w:ascii="Calibri Light" w:hAnsi="Calibri Light" w:cs="Calibri Light"/>
                <w:b/>
                <w:bCs/>
                <w:color w:val="FFFFFF"/>
                <w:sz w:val="22"/>
              </w:rPr>
              <w:t>Benchmark</w:t>
            </w:r>
            <w:r w:rsidR="00562089" w:rsidRPr="008C599F">
              <w:rPr>
                <w:rFonts w:ascii="Calibri Light" w:hAnsi="Calibri Light" w:cs="Calibri Light"/>
                <w:b/>
                <w:bCs/>
                <w:color w:val="FFFFFF"/>
                <w:sz w:val="22"/>
              </w:rPr>
              <w:t xml:space="preserve"> </w:t>
            </w:r>
            <w:r w:rsidRPr="008C599F">
              <w:rPr>
                <w:rFonts w:ascii="Calibri Light" w:hAnsi="Calibri Light" w:cs="Calibri Light"/>
                <w:b/>
                <w:bCs/>
                <w:color w:val="FFFFFF"/>
                <w:sz w:val="22"/>
              </w:rPr>
              <w:t>Goal</w:t>
            </w:r>
          </w:p>
        </w:tc>
      </w:tr>
      <w:tr w:rsidR="00002D48" w:rsidRPr="008C599F" w14:paraId="52342819" w14:textId="77777777" w:rsidTr="00C66530">
        <w:trPr>
          <w:cantSplit/>
          <w:trHeight w:val="288"/>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14:paraId="3CA876EE" w14:textId="217C80E1"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t>Did those you saw for counseling or treatment tell you what side effects of those medicines to watch for? (Answer key: yes)</w:t>
            </w:r>
          </w:p>
        </w:tc>
        <w:tc>
          <w:tcPr>
            <w:tcW w:w="1800" w:type="dxa"/>
            <w:tcBorders>
              <w:top w:val="single" w:sz="4" w:space="0" w:color="auto"/>
              <w:left w:val="single" w:sz="4" w:space="0" w:color="auto"/>
              <w:bottom w:val="single" w:sz="4" w:space="0" w:color="auto"/>
              <w:right w:val="single" w:sz="4" w:space="0" w:color="auto"/>
            </w:tcBorders>
            <w:shd w:val="clear" w:color="000000" w:fill="F79646"/>
          </w:tcPr>
          <w:p w14:paraId="25E76693" w14:textId="5F40E2A9" w:rsidR="00002D48" w:rsidRPr="008C599F" w:rsidRDefault="00002D48" w:rsidP="00C66530">
            <w:pPr>
              <w:contextualSpacing/>
              <w:jc w:val="right"/>
              <w:rPr>
                <w:rFonts w:ascii="Calibri Light" w:hAnsi="Calibri Light" w:cs="Calibri Light"/>
                <w:color w:val="000000"/>
                <w:sz w:val="22"/>
              </w:rPr>
            </w:pPr>
            <w:r w:rsidRPr="008C599F">
              <w:rPr>
                <w:rFonts w:ascii="Calibri Light" w:hAnsi="Calibri Light" w:cs="Calibri Light"/>
                <w:color w:val="000000"/>
                <w:sz w:val="22"/>
              </w:rPr>
              <w:t>78.0% (&lt;</w:t>
            </w:r>
            <w:r w:rsidR="00C66530"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single" w:sz="4" w:space="0" w:color="auto"/>
              <w:left w:val="nil"/>
              <w:bottom w:val="single" w:sz="4" w:space="0" w:color="auto"/>
              <w:right w:val="single" w:sz="4" w:space="0" w:color="auto"/>
            </w:tcBorders>
            <w:shd w:val="clear" w:color="auto" w:fill="auto"/>
          </w:tcPr>
          <w:p w14:paraId="3956CE46" w14:textId="5B23A75F" w:rsidR="00002D48" w:rsidRPr="008C599F" w:rsidRDefault="00002D48" w:rsidP="00C66530">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82.0%</w:t>
            </w:r>
          </w:p>
        </w:tc>
      </w:tr>
      <w:tr w:rsidR="00002D48" w:rsidRPr="008C599F" w14:paraId="6D55A17D" w14:textId="77777777" w:rsidTr="00C66530">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01046D5A" w14:textId="43ABDEFE"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t>In the last 12 months, how much were you helped by the counseling or treatment you had? (Answer key: a lot or somewhat)</w:t>
            </w:r>
          </w:p>
        </w:tc>
        <w:tc>
          <w:tcPr>
            <w:tcW w:w="1800" w:type="dxa"/>
            <w:tcBorders>
              <w:top w:val="nil"/>
              <w:left w:val="single" w:sz="4" w:space="0" w:color="auto"/>
              <w:bottom w:val="single" w:sz="4" w:space="0" w:color="auto"/>
              <w:right w:val="single" w:sz="4" w:space="0" w:color="auto"/>
            </w:tcBorders>
            <w:shd w:val="clear" w:color="000000" w:fill="F79646"/>
          </w:tcPr>
          <w:p w14:paraId="21E3D310" w14:textId="574447AF" w:rsidR="00002D48" w:rsidRPr="008C599F" w:rsidRDefault="00002D48" w:rsidP="00C66530">
            <w:pPr>
              <w:contextualSpacing/>
              <w:jc w:val="right"/>
              <w:rPr>
                <w:rFonts w:ascii="Calibri Light" w:hAnsi="Calibri Light" w:cs="Calibri Light"/>
                <w:color w:val="000000"/>
                <w:sz w:val="22"/>
              </w:rPr>
            </w:pPr>
            <w:r w:rsidRPr="008C599F">
              <w:rPr>
                <w:rFonts w:ascii="Calibri Light" w:hAnsi="Calibri Light" w:cs="Calibri Light"/>
                <w:color w:val="000000"/>
                <w:sz w:val="22"/>
              </w:rPr>
              <w:t>87.4% (&lt;</w:t>
            </w:r>
            <w:r w:rsidR="00C66530"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000000" w:fill="FFFFFF"/>
          </w:tcPr>
          <w:p w14:paraId="3C24DD96" w14:textId="1B41ED8D" w:rsidR="00002D48" w:rsidRPr="008C599F" w:rsidRDefault="00002D48" w:rsidP="00C66530">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91.2%</w:t>
            </w:r>
          </w:p>
        </w:tc>
      </w:tr>
      <w:tr w:rsidR="00002D48" w:rsidRPr="008C599F" w14:paraId="34E9FA92" w14:textId="77777777" w:rsidTr="00C66530">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35F32AAA" w14:textId="0F8A4A7F"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t xml:space="preserve">A personal doctor is a doctor you see for your physical health. In the last 12 months, how often did your personal doctor seem to know about the counseling or treatment you had? (Answer key: always or usually) </w:t>
            </w:r>
          </w:p>
        </w:tc>
        <w:tc>
          <w:tcPr>
            <w:tcW w:w="1800" w:type="dxa"/>
            <w:tcBorders>
              <w:top w:val="nil"/>
              <w:left w:val="single" w:sz="4" w:space="0" w:color="auto"/>
              <w:bottom w:val="single" w:sz="4" w:space="0" w:color="auto"/>
              <w:right w:val="single" w:sz="4" w:space="0" w:color="auto"/>
            </w:tcBorders>
            <w:shd w:val="clear" w:color="000000" w:fill="F79646"/>
          </w:tcPr>
          <w:p w14:paraId="4CB87E98" w14:textId="717ED9B1" w:rsidR="00002D48" w:rsidRPr="008C599F" w:rsidRDefault="00002D48" w:rsidP="00C66530">
            <w:pPr>
              <w:contextualSpacing/>
              <w:jc w:val="right"/>
              <w:rPr>
                <w:rFonts w:ascii="Calibri Light" w:hAnsi="Calibri Light" w:cs="Calibri Light"/>
                <w:color w:val="000000"/>
                <w:sz w:val="22"/>
              </w:rPr>
            </w:pPr>
            <w:r w:rsidRPr="008C599F">
              <w:rPr>
                <w:rFonts w:ascii="Calibri Light" w:hAnsi="Calibri Light" w:cs="Calibri Light"/>
                <w:color w:val="000000"/>
                <w:sz w:val="22"/>
              </w:rPr>
              <w:t>69.0% (&lt;</w:t>
            </w:r>
            <w:r w:rsidR="00C66530"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000000" w:fill="FFFFFF"/>
          </w:tcPr>
          <w:p w14:paraId="5CDD67F5" w14:textId="4FA286AD" w:rsidR="00002D48" w:rsidRPr="008C599F" w:rsidRDefault="00002D48" w:rsidP="00C66530">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78.3%</w:t>
            </w:r>
          </w:p>
        </w:tc>
      </w:tr>
      <w:tr w:rsidR="00002D48" w:rsidRPr="008C599F" w14:paraId="64F52A6F" w14:textId="77777777" w:rsidTr="00C66530">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6BF4B953" w14:textId="61D073C1" w:rsidR="00002D48" w:rsidRPr="008C599F" w:rsidRDefault="00002D48" w:rsidP="00002D48">
            <w:pPr>
              <w:rPr>
                <w:rFonts w:ascii="Calibri Light" w:hAnsi="Calibri Light" w:cs="Calibri Light"/>
                <w:color w:val="000000"/>
                <w:sz w:val="22"/>
              </w:rPr>
            </w:pPr>
            <w:r w:rsidRPr="008C599F">
              <w:rPr>
                <w:rFonts w:ascii="Calibri Light" w:hAnsi="Calibri Light" w:cs="Calibri Light"/>
                <w:color w:val="000000"/>
                <w:sz w:val="22"/>
              </w:rPr>
              <w:t>In the last 12 months, how often did those you have seen for counseling and treatment seem to know about the care you had from medical doctors? (Answer key: always or usually)</w:t>
            </w:r>
          </w:p>
        </w:tc>
        <w:tc>
          <w:tcPr>
            <w:tcW w:w="1800" w:type="dxa"/>
            <w:tcBorders>
              <w:top w:val="nil"/>
              <w:left w:val="single" w:sz="4" w:space="0" w:color="auto"/>
              <w:bottom w:val="single" w:sz="4" w:space="0" w:color="auto"/>
              <w:right w:val="single" w:sz="4" w:space="0" w:color="auto"/>
            </w:tcBorders>
            <w:shd w:val="clear" w:color="000000" w:fill="548DD4"/>
          </w:tcPr>
          <w:p w14:paraId="26769360" w14:textId="0CD1F6B9" w:rsidR="00002D48" w:rsidRPr="008C599F" w:rsidRDefault="00002D48" w:rsidP="00C66530">
            <w:pPr>
              <w:contextualSpacing/>
              <w:jc w:val="right"/>
              <w:rPr>
                <w:rFonts w:ascii="Calibri Light" w:hAnsi="Calibri Light" w:cs="Calibri Light"/>
                <w:color w:val="000000"/>
                <w:sz w:val="22"/>
              </w:rPr>
            </w:pPr>
            <w:r w:rsidRPr="008C599F">
              <w:rPr>
                <w:rFonts w:ascii="Calibri Light" w:hAnsi="Calibri Light" w:cs="Calibri Light"/>
                <w:color w:val="000000"/>
                <w:sz w:val="22"/>
              </w:rPr>
              <w:t>76.1% (&gt;</w:t>
            </w:r>
            <w:r w:rsidR="00C66530" w:rsidRPr="008C599F">
              <w:rPr>
                <w:rFonts w:ascii="Calibri Light" w:hAnsi="Calibri Light" w:cs="Calibri Light"/>
                <w:color w:val="000000"/>
                <w:sz w:val="22"/>
              </w:rPr>
              <w:t xml:space="preserve"> </w:t>
            </w:r>
            <w:r w:rsidRPr="008C599F">
              <w:rPr>
                <w:rFonts w:ascii="Calibri Light" w:hAnsi="Calibri Light" w:cs="Calibri Light"/>
                <w:color w:val="000000"/>
                <w:sz w:val="22"/>
              </w:rPr>
              <w:t>Goal)</w:t>
            </w:r>
          </w:p>
        </w:tc>
        <w:tc>
          <w:tcPr>
            <w:tcW w:w="1800" w:type="dxa"/>
            <w:tcBorders>
              <w:top w:val="nil"/>
              <w:left w:val="nil"/>
              <w:bottom w:val="single" w:sz="4" w:space="0" w:color="auto"/>
              <w:right w:val="single" w:sz="4" w:space="0" w:color="auto"/>
            </w:tcBorders>
            <w:shd w:val="clear" w:color="000000" w:fill="FFFFFF"/>
          </w:tcPr>
          <w:p w14:paraId="2E0084D8" w14:textId="24DA2FA1" w:rsidR="00002D48" w:rsidRPr="008C599F" w:rsidRDefault="00002D48" w:rsidP="00C66530">
            <w:pPr>
              <w:contextualSpacing/>
              <w:jc w:val="right"/>
              <w:rPr>
                <w:rFonts w:ascii="Calibri Light" w:hAnsi="Calibri Light" w:cs="Calibri Light"/>
                <w:color w:val="000000"/>
                <w:sz w:val="22"/>
              </w:rPr>
            </w:pPr>
            <w:r w:rsidRPr="008C599F">
              <w:rPr>
                <w:rFonts w:ascii="Calibri Light" w:hAnsi="Calibri Light" w:cs="Calibri Light"/>
                <w:color w:val="000000"/>
                <w:sz w:val="22"/>
                <w:u w:val="single"/>
              </w:rPr>
              <w:t>&gt;</w:t>
            </w:r>
            <w:r w:rsidRPr="008C599F">
              <w:rPr>
                <w:rFonts w:ascii="Calibri Light" w:hAnsi="Calibri Light" w:cs="Calibri Light"/>
                <w:color w:val="000000"/>
                <w:sz w:val="22"/>
              </w:rPr>
              <w:t xml:space="preserve"> 74.1%</w:t>
            </w:r>
          </w:p>
        </w:tc>
      </w:tr>
    </w:tbl>
    <w:p w14:paraId="4ED847E3" w14:textId="77777777" w:rsidR="00C66530" w:rsidRPr="008C599F" w:rsidRDefault="00C66530" w:rsidP="00C66530">
      <w:pPr>
        <w:spacing w:after="480"/>
      </w:pPr>
      <w:r w:rsidRPr="008C599F">
        <w:rPr>
          <w:rFonts w:ascii="Calibri Light" w:hAnsi="Calibri Light" w:cs="Calibri Light"/>
          <w:sz w:val="20"/>
          <w:szCs w:val="20"/>
        </w:rPr>
        <w:t>MBHP: Massachusetts Behavioral Health Partnership.</w:t>
      </w:r>
    </w:p>
    <w:p w14:paraId="38BFA9C0" w14:textId="77777777" w:rsidR="005C3DAF" w:rsidRPr="008C599F" w:rsidRDefault="005C3DAF" w:rsidP="00636CDA">
      <w:pPr>
        <w:rPr>
          <w:rFonts w:eastAsiaTheme="majorEastAsia"/>
        </w:rPr>
      </w:pPr>
    </w:p>
    <w:bookmarkEnd w:id="243"/>
    <w:bookmarkEnd w:id="244"/>
    <w:p w14:paraId="6B5640AC" w14:textId="2676D3D2" w:rsidR="00F34914" w:rsidRPr="008C599F" w:rsidRDefault="007A4CB2" w:rsidP="0057215E">
      <w:pPr>
        <w:pStyle w:val="Heading2"/>
        <w:numPr>
          <w:ilvl w:val="0"/>
          <w:numId w:val="40"/>
        </w:numPr>
        <w:ind w:left="360"/>
        <w:jc w:val="center"/>
        <w:rPr>
          <w:color w:val="365F91" w:themeColor="accent1" w:themeShade="BF"/>
          <w:sz w:val="32"/>
          <w:szCs w:val="32"/>
        </w:rPr>
      </w:pPr>
      <w:r w:rsidRPr="008C599F">
        <w:br w:type="page"/>
      </w:r>
      <w:bookmarkStart w:id="270" w:name="_Toc112764659"/>
      <w:bookmarkStart w:id="271" w:name="_Toc192537103"/>
      <w:bookmarkStart w:id="272" w:name="_Toc36128009"/>
      <w:bookmarkEnd w:id="182"/>
      <w:bookmarkEnd w:id="183"/>
      <w:bookmarkEnd w:id="184"/>
      <w:bookmarkEnd w:id="191"/>
      <w:bookmarkEnd w:id="192"/>
      <w:r w:rsidR="00735954" w:rsidRPr="008C599F">
        <w:rPr>
          <w:color w:val="365F91" w:themeColor="accent1" w:themeShade="BF"/>
          <w:sz w:val="32"/>
          <w:szCs w:val="32"/>
        </w:rPr>
        <w:lastRenderedPageBreak/>
        <w:t>M</w:t>
      </w:r>
      <w:r w:rsidR="00630FDE" w:rsidRPr="008C599F">
        <w:rPr>
          <w:color w:val="365F91" w:themeColor="accent1" w:themeShade="BF"/>
          <w:sz w:val="32"/>
          <w:szCs w:val="32"/>
        </w:rPr>
        <w:t>CP</w:t>
      </w:r>
      <w:r w:rsidR="00562089" w:rsidRPr="008C599F">
        <w:rPr>
          <w:color w:val="365F91" w:themeColor="accent1" w:themeShade="BF"/>
          <w:sz w:val="32"/>
          <w:szCs w:val="32"/>
        </w:rPr>
        <w:t xml:space="preserve"> </w:t>
      </w:r>
      <w:r w:rsidR="00F34914" w:rsidRPr="008C599F">
        <w:rPr>
          <w:color w:val="365F91" w:themeColor="accent1" w:themeShade="BF"/>
          <w:sz w:val="32"/>
          <w:szCs w:val="32"/>
        </w:rPr>
        <w:t>Responses</w:t>
      </w:r>
      <w:r w:rsidR="00562089" w:rsidRPr="008C599F">
        <w:rPr>
          <w:color w:val="365F91" w:themeColor="accent1" w:themeShade="BF"/>
          <w:sz w:val="32"/>
          <w:szCs w:val="32"/>
        </w:rPr>
        <w:t xml:space="preserve"> </w:t>
      </w:r>
      <w:r w:rsidR="00F34914" w:rsidRPr="008C599F">
        <w:rPr>
          <w:color w:val="365F91" w:themeColor="accent1" w:themeShade="BF"/>
          <w:sz w:val="32"/>
          <w:szCs w:val="32"/>
        </w:rPr>
        <w:t>to</w:t>
      </w:r>
      <w:r w:rsidR="00562089" w:rsidRPr="008C599F">
        <w:rPr>
          <w:color w:val="365F91" w:themeColor="accent1" w:themeShade="BF"/>
          <w:sz w:val="32"/>
          <w:szCs w:val="32"/>
        </w:rPr>
        <w:t xml:space="preserve"> </w:t>
      </w:r>
      <w:r w:rsidR="00F34914" w:rsidRPr="008C599F">
        <w:rPr>
          <w:color w:val="365F91" w:themeColor="accent1" w:themeShade="BF"/>
          <w:sz w:val="32"/>
          <w:szCs w:val="32"/>
        </w:rPr>
        <w:t>the</w:t>
      </w:r>
      <w:r w:rsidR="00562089" w:rsidRPr="008C599F">
        <w:rPr>
          <w:color w:val="365F91" w:themeColor="accent1" w:themeShade="BF"/>
          <w:sz w:val="32"/>
          <w:szCs w:val="32"/>
        </w:rPr>
        <w:t xml:space="preserve"> </w:t>
      </w:r>
      <w:r w:rsidR="00B407D9" w:rsidRPr="008C599F">
        <w:rPr>
          <w:color w:val="365F91" w:themeColor="accent1" w:themeShade="BF"/>
          <w:sz w:val="32"/>
          <w:szCs w:val="32"/>
        </w:rPr>
        <w:t>Previous</w:t>
      </w:r>
      <w:r w:rsidR="00562089" w:rsidRPr="008C599F">
        <w:rPr>
          <w:color w:val="365F91" w:themeColor="accent1" w:themeShade="BF"/>
          <w:sz w:val="32"/>
          <w:szCs w:val="32"/>
        </w:rPr>
        <w:t xml:space="preserve"> </w:t>
      </w:r>
      <w:r w:rsidR="00B407D9" w:rsidRPr="008C599F">
        <w:rPr>
          <w:color w:val="365F91" w:themeColor="accent1" w:themeShade="BF"/>
          <w:sz w:val="32"/>
          <w:szCs w:val="32"/>
        </w:rPr>
        <w:t>EQR</w:t>
      </w:r>
      <w:r w:rsidR="00562089" w:rsidRPr="008C599F">
        <w:rPr>
          <w:color w:val="365F91" w:themeColor="accent1" w:themeShade="BF"/>
          <w:sz w:val="32"/>
          <w:szCs w:val="32"/>
        </w:rPr>
        <w:t xml:space="preserve"> </w:t>
      </w:r>
      <w:r w:rsidR="00F34914" w:rsidRPr="008C599F">
        <w:rPr>
          <w:color w:val="365F91" w:themeColor="accent1" w:themeShade="BF"/>
          <w:sz w:val="32"/>
          <w:szCs w:val="32"/>
        </w:rPr>
        <w:t>Recommendations</w:t>
      </w:r>
      <w:bookmarkEnd w:id="270"/>
      <w:bookmarkEnd w:id="271"/>
    </w:p>
    <w:p w14:paraId="66FBF9CC" w14:textId="77777777" w:rsidR="00B407D9" w:rsidRPr="008C599F" w:rsidRDefault="00B407D9" w:rsidP="00636CDA">
      <w:pPr>
        <w:rPr>
          <w:rFonts w:eastAsia="Times New Roman"/>
        </w:rPr>
      </w:pPr>
    </w:p>
    <w:p w14:paraId="5079B8D6" w14:textId="3EAD67CB" w:rsidR="00E03576" w:rsidRPr="008C599F" w:rsidRDefault="00E03576" w:rsidP="00E03576">
      <w:pPr>
        <w:rPr>
          <w:rFonts w:ascii="Calibri Light" w:eastAsia="Times New Roman" w:hAnsi="Calibri Light" w:cs="Calibri Light"/>
        </w:rPr>
      </w:pPr>
      <w:r w:rsidRPr="008C599F">
        <w:rPr>
          <w:rFonts w:ascii="Calibri Light" w:eastAsia="Times New Roman" w:hAnsi="Calibri Light" w:cs="Calibri Light"/>
          <w:i/>
          <w:iCs/>
        </w:rPr>
        <w:t xml:space="preserve">Title 42 CFR </w:t>
      </w:r>
      <w:r w:rsidRPr="008C599F">
        <w:rPr>
          <w:rFonts w:ascii="Calibri Light" w:eastAsia="Times New Roman" w:hAnsi="Calibri Light" w:cs="Calibri Light"/>
          <w:i/>
          <w:iCs/>
          <w:color w:val="000000"/>
          <w:bdr w:val="none" w:sz="0" w:space="0" w:color="auto" w:frame="1"/>
          <w:shd w:val="clear" w:color="auto" w:fill="FFFFFF"/>
        </w:rPr>
        <w:t xml:space="preserve">§ </w:t>
      </w:r>
      <w:r w:rsidRPr="008C599F">
        <w:rPr>
          <w:rFonts w:ascii="Calibri Light" w:eastAsia="Times New Roman" w:hAnsi="Calibri Light" w:cs="Calibri Light"/>
          <w:i/>
          <w:iCs/>
        </w:rPr>
        <w:t>438.364 External quality review results(a)(6)</w:t>
      </w:r>
      <w:r w:rsidRPr="008C599F">
        <w:rPr>
          <w:rFonts w:ascii="Calibri Light" w:eastAsia="Times New Roman" w:hAnsi="Calibri Light" w:cs="Calibri Light"/>
        </w:rPr>
        <w:t xml:space="preserve"> require each annual technical report include “an assessment of the degree to which each MCO, PIHP, PAHP, or PCCM entity has effectively addressed the recommendations for QI</w:t>
      </w:r>
      <w:r w:rsidRPr="008C599F">
        <w:rPr>
          <w:rStyle w:val="FootnoteReference"/>
          <w:rFonts w:ascii="Calibri Light" w:eastAsia="Times New Roman" w:hAnsi="Calibri Light" w:cs="Calibri Light"/>
        </w:rPr>
        <w:footnoteReference w:id="8"/>
      </w:r>
      <w:r w:rsidRPr="008C599F">
        <w:rPr>
          <w:rFonts w:ascii="Calibri Light" w:eastAsia="Times New Roman" w:hAnsi="Calibri Light" w:cs="Calibri Light"/>
        </w:rPr>
        <w:t xml:space="preserve"> made by the EQRO during the previous year’s EQR.” </w:t>
      </w:r>
      <w:r w:rsidRPr="008C599F">
        <w:rPr>
          <w:rFonts w:ascii="Calibri Light" w:eastAsia="Times New Roman" w:hAnsi="Calibri Light" w:cs="Calibri Light"/>
          <w:b/>
        </w:rPr>
        <w:t xml:space="preserve">Table </w:t>
      </w:r>
      <w:r w:rsidR="00C66530" w:rsidRPr="008C599F">
        <w:rPr>
          <w:rFonts w:ascii="Calibri Light" w:eastAsia="Times New Roman" w:hAnsi="Calibri Light" w:cs="Calibri Light"/>
          <w:b/>
        </w:rPr>
        <w:t>29</w:t>
      </w:r>
      <w:r w:rsidRPr="008C599F">
        <w:rPr>
          <w:rFonts w:ascii="Calibri Light" w:eastAsia="Times New Roman" w:hAnsi="Calibri Light" w:cs="Calibri Light"/>
        </w:rPr>
        <w:t xml:space="preserve"> displays </w:t>
      </w:r>
      <w:r w:rsidR="007D4D6E" w:rsidRPr="008C599F">
        <w:rPr>
          <w:rFonts w:ascii="Calibri Light" w:eastAsia="Times New Roman" w:hAnsi="Calibri Light" w:cs="Calibri Light"/>
        </w:rPr>
        <w:t>MBHP’s</w:t>
      </w:r>
      <w:r w:rsidRPr="008C599F">
        <w:rPr>
          <w:rFonts w:ascii="Calibri Light" w:eastAsia="Times New Roman" w:hAnsi="Calibri Light" w:cs="Calibri Light"/>
        </w:rPr>
        <w:t xml:space="preserve"> responses to the recommendations for QI made during CY 2023, as well as IPRO’s assessment of these responses.</w:t>
      </w:r>
    </w:p>
    <w:p w14:paraId="68B4C048" w14:textId="77777777" w:rsidR="00E03576" w:rsidRPr="008C599F" w:rsidRDefault="00E03576" w:rsidP="00E03576">
      <w:pPr>
        <w:shd w:val="clear" w:color="auto" w:fill="FFFFFF"/>
        <w:rPr>
          <w:rFonts w:ascii="Calibri Light" w:eastAsia="Times New Roman" w:hAnsi="Calibri Light" w:cs="Calibri Light"/>
          <w:color w:val="201F1E"/>
          <w:sz w:val="22"/>
        </w:rPr>
      </w:pPr>
    </w:p>
    <w:p w14:paraId="7941827D" w14:textId="1D73A007" w:rsidR="00E03576" w:rsidRPr="008C599F" w:rsidRDefault="00E03576" w:rsidP="00E03576">
      <w:pPr>
        <w:pStyle w:val="Caption"/>
        <w:rPr>
          <w:rFonts w:ascii="Calibri Light" w:hAnsi="Calibri Light" w:cs="Calibri Light"/>
        </w:rPr>
      </w:pPr>
      <w:bookmarkStart w:id="273" w:name="_Toc192537063"/>
      <w:r w:rsidRPr="008C599F">
        <w:rPr>
          <w:rFonts w:ascii="Calibri Light" w:hAnsi="Calibri Light" w:cs="Calibri Light"/>
        </w:rPr>
        <w:t xml:space="preserve">Table </w:t>
      </w:r>
      <w:r w:rsidRPr="008C599F">
        <w:rPr>
          <w:rFonts w:ascii="Calibri Light" w:hAnsi="Calibri Light" w:cs="Calibri Light"/>
          <w:color w:val="2B579A"/>
          <w:shd w:val="clear" w:color="auto" w:fill="E6E6E6"/>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color w:val="2B579A"/>
          <w:shd w:val="clear" w:color="auto" w:fill="E6E6E6"/>
        </w:rPr>
        <w:fldChar w:fldCharType="separate"/>
      </w:r>
      <w:r w:rsidR="00C66530" w:rsidRPr="008C599F">
        <w:rPr>
          <w:rFonts w:ascii="Calibri Light" w:hAnsi="Calibri Light" w:cs="Calibri Light"/>
        </w:rPr>
        <w:t>29</w:t>
      </w:r>
      <w:r w:rsidRPr="008C599F">
        <w:rPr>
          <w:rFonts w:ascii="Calibri Light" w:hAnsi="Calibri Light" w:cs="Calibri Light"/>
          <w:color w:val="2B579A"/>
          <w:shd w:val="clear" w:color="auto" w:fill="E6E6E6"/>
        </w:rPr>
        <w:fldChar w:fldCharType="end"/>
      </w:r>
      <w:r w:rsidRPr="008C599F">
        <w:rPr>
          <w:rFonts w:ascii="Calibri Light" w:hAnsi="Calibri Light" w:cs="Calibri Light"/>
        </w:rPr>
        <w:t>: MBHP Response to Previous EQR Recommendations</w:t>
      </w:r>
      <w:bookmarkEnd w:id="273"/>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104"/>
        <w:gridCol w:w="6262"/>
        <w:gridCol w:w="1424"/>
      </w:tblGrid>
      <w:tr w:rsidR="00E03576" w:rsidRPr="008C599F" w14:paraId="4D4F5BF4" w14:textId="77777777" w:rsidTr="00736875">
        <w:trPr>
          <w:trHeight w:val="288"/>
          <w:tblHeader/>
        </w:trPr>
        <w:tc>
          <w:tcPr>
            <w:tcW w:w="1457" w:type="pct"/>
            <w:shd w:val="clear" w:color="auto" w:fill="5F497A"/>
            <w:vAlign w:val="bottom"/>
          </w:tcPr>
          <w:p w14:paraId="6137EAAC" w14:textId="77777777" w:rsidR="00E03576" w:rsidRPr="008C599F" w:rsidRDefault="00E03576">
            <w:pPr>
              <w:jc w:val="left"/>
              <w:rPr>
                <w:rFonts w:ascii="Calibri Light" w:hAnsi="Calibri Light" w:cs="Calibri Light"/>
                <w:b/>
                <w:color w:val="FFFFFF" w:themeColor="background1"/>
                <w:sz w:val="22"/>
              </w:rPr>
            </w:pPr>
            <w:r w:rsidRPr="008C599F">
              <w:rPr>
                <w:rFonts w:ascii="Calibri Light" w:hAnsi="Calibri Light" w:cs="Calibri Light"/>
                <w:b/>
                <w:color w:val="FFFFFF" w:themeColor="background1"/>
                <w:sz w:val="22"/>
              </w:rPr>
              <w:t>Recommendation for MBHP</w:t>
            </w:r>
          </w:p>
        </w:tc>
        <w:tc>
          <w:tcPr>
            <w:tcW w:w="2920" w:type="pct"/>
            <w:shd w:val="clear" w:color="auto" w:fill="5F497A"/>
            <w:vAlign w:val="bottom"/>
          </w:tcPr>
          <w:p w14:paraId="3932ACAA" w14:textId="77777777" w:rsidR="00E03576" w:rsidRPr="008C599F" w:rsidRDefault="00E03576">
            <w:pPr>
              <w:jc w:val="center"/>
              <w:rPr>
                <w:rFonts w:ascii="Calibri Light" w:hAnsi="Calibri Light" w:cs="Calibri Light"/>
                <w:b/>
                <w:color w:val="FFFFFF" w:themeColor="background1"/>
                <w:sz w:val="22"/>
              </w:rPr>
            </w:pPr>
            <w:r w:rsidRPr="008C599F">
              <w:rPr>
                <w:rFonts w:ascii="Calibri Light" w:hAnsi="Calibri Light" w:cs="Calibri Light"/>
                <w:b/>
                <w:color w:val="FFFFFF" w:themeColor="background1"/>
                <w:sz w:val="22"/>
              </w:rPr>
              <w:t>MBHP Response/Actions Taken</w:t>
            </w:r>
          </w:p>
        </w:tc>
        <w:tc>
          <w:tcPr>
            <w:tcW w:w="623" w:type="pct"/>
            <w:shd w:val="clear" w:color="auto" w:fill="5F497A"/>
            <w:vAlign w:val="bottom"/>
          </w:tcPr>
          <w:p w14:paraId="6816C9FA" w14:textId="77777777" w:rsidR="00E03576" w:rsidRPr="008C599F" w:rsidRDefault="00E03576">
            <w:pPr>
              <w:jc w:val="center"/>
              <w:rPr>
                <w:rFonts w:ascii="Calibri Light" w:hAnsi="Calibri Light" w:cs="Calibri Light"/>
                <w:b/>
                <w:color w:val="FFFFFF" w:themeColor="background1"/>
                <w:sz w:val="22"/>
                <w:vertAlign w:val="superscript"/>
              </w:rPr>
            </w:pPr>
            <w:r w:rsidRPr="008C599F">
              <w:rPr>
                <w:rFonts w:ascii="Calibri Light" w:hAnsi="Calibri Light" w:cs="Calibri Light"/>
                <w:b/>
                <w:color w:val="FFFFFF" w:themeColor="background1"/>
                <w:sz w:val="22"/>
              </w:rPr>
              <w:t>IPRO Assessment of MCP Response</w:t>
            </w:r>
            <w:r w:rsidRPr="008C599F">
              <w:rPr>
                <w:rFonts w:ascii="Calibri Light" w:hAnsi="Calibri Light" w:cs="Calibri Light"/>
                <w:b/>
                <w:color w:val="FFFFFF" w:themeColor="background1"/>
                <w:sz w:val="22"/>
                <w:vertAlign w:val="superscript"/>
              </w:rPr>
              <w:t>1</w:t>
            </w:r>
          </w:p>
        </w:tc>
      </w:tr>
      <w:tr w:rsidR="00E03576" w:rsidRPr="008C599F" w14:paraId="42CEBF03" w14:textId="77777777" w:rsidTr="00736875">
        <w:trPr>
          <w:trHeight w:val="288"/>
        </w:trPr>
        <w:tc>
          <w:tcPr>
            <w:tcW w:w="1457" w:type="pct"/>
          </w:tcPr>
          <w:p w14:paraId="78877B33" w14:textId="77777777" w:rsidR="00E03576" w:rsidRPr="008C599F" w:rsidRDefault="00E03576" w:rsidP="00896418">
            <w:pPr>
              <w:jc w:val="left"/>
              <w:rPr>
                <w:rFonts w:ascii="Calibri Light" w:hAnsi="Calibri Light" w:cs="Calibri Light"/>
                <w:b/>
                <w:bCs/>
                <w:sz w:val="22"/>
              </w:rPr>
            </w:pPr>
            <w:r w:rsidRPr="008C599F">
              <w:rPr>
                <w:rFonts w:ascii="Calibri Light" w:hAnsi="Calibri Light" w:cs="Calibri Light"/>
                <w:b/>
                <w:bCs/>
                <w:sz w:val="22"/>
              </w:rPr>
              <w:t xml:space="preserve">PIP 1 IET: </w:t>
            </w:r>
            <w:r w:rsidRPr="008C599F">
              <w:rPr>
                <w:rFonts w:ascii="Calibri Light" w:hAnsi="Calibri Light" w:cs="Calibri Light"/>
                <w:sz w:val="22"/>
                <w:szCs w:val="20"/>
              </w:rPr>
              <w:t>In the future, MBHP should develop interventions specifically targeting sub-populations where the results indicate disparities of care.</w:t>
            </w:r>
          </w:p>
        </w:tc>
        <w:tc>
          <w:tcPr>
            <w:tcW w:w="2920" w:type="pct"/>
          </w:tcPr>
          <w:p w14:paraId="008E5263" w14:textId="77777777" w:rsidR="00E03576" w:rsidRPr="008C599F" w:rsidRDefault="00E03576" w:rsidP="00896418">
            <w:pPr>
              <w:jc w:val="left"/>
              <w:rPr>
                <w:rFonts w:ascii="Calibri Light" w:hAnsi="Calibri Light" w:cs="Calibri Light"/>
                <w:sz w:val="22"/>
              </w:rPr>
            </w:pPr>
            <w:r w:rsidRPr="008C599F">
              <w:rPr>
                <w:rFonts w:ascii="Calibri Light" w:hAnsi="Calibri Light" w:cs="Calibri Light"/>
                <w:sz w:val="22"/>
              </w:rPr>
              <w:t>MBHP is stratifying performance/HEDIS data by race and ethnicity. We will also look at data stratified by other demographic information in the future. We plan to design interventions to specifically address disparities that are identified. This will be accomplished through stratified quality data analysis, identification of disparities, sharing the results with our clinical and network colleagues to as well as consumer and family advisory committees where we will solicit input on interventions to address identified route causes by quarter one of 2025. We will implement population focused interventions to reduce disparities and will monitor quality data on a quarterly basis and stratify by demographic data to assess progress in decreasing disparities.</w:t>
            </w:r>
          </w:p>
          <w:p w14:paraId="6EFB4101" w14:textId="77777777" w:rsidR="00E03576" w:rsidRPr="008C599F" w:rsidRDefault="00E03576" w:rsidP="00896418">
            <w:pPr>
              <w:jc w:val="left"/>
              <w:rPr>
                <w:rFonts w:ascii="Calibri Light" w:hAnsi="Calibri Light" w:cs="Calibri Light"/>
                <w:sz w:val="22"/>
              </w:rPr>
            </w:pPr>
          </w:p>
          <w:p w14:paraId="37F9C78A" w14:textId="77777777" w:rsidR="00E03576" w:rsidRPr="008C599F" w:rsidRDefault="00E03576" w:rsidP="00896418">
            <w:pPr>
              <w:jc w:val="left"/>
              <w:rPr>
                <w:rFonts w:ascii="Calibri Light" w:hAnsi="Calibri Light" w:cs="Calibri Light"/>
                <w:sz w:val="22"/>
              </w:rPr>
            </w:pPr>
            <w:r w:rsidRPr="008C599F">
              <w:rPr>
                <w:rFonts w:ascii="Calibri Light" w:hAnsi="Calibri Light" w:cs="Calibri Light"/>
                <w:sz w:val="22"/>
              </w:rPr>
              <w:t>Sub-population intervention development was not required in the past. MBHP is assessing the feasibility of capturing this population in the future. If feasible, MBHP will incorporate the work into the ADD and POD M PIP.</w:t>
            </w:r>
          </w:p>
        </w:tc>
        <w:tc>
          <w:tcPr>
            <w:tcW w:w="623" w:type="pct"/>
          </w:tcPr>
          <w:p w14:paraId="0468C809" w14:textId="77777777" w:rsidR="00E03576" w:rsidRPr="008C599F" w:rsidRDefault="00E03576" w:rsidP="00896418">
            <w:pPr>
              <w:jc w:val="left"/>
              <w:rPr>
                <w:rFonts w:ascii="Calibri Light" w:hAnsi="Calibri Light" w:cs="Calibri Light"/>
                <w:sz w:val="22"/>
              </w:rPr>
            </w:pPr>
            <w:r w:rsidRPr="008C599F">
              <w:rPr>
                <w:rFonts w:ascii="Calibri Light" w:hAnsi="Calibri Light" w:cs="Calibri Light"/>
                <w:sz w:val="22"/>
              </w:rPr>
              <w:t>Addressed</w:t>
            </w:r>
          </w:p>
        </w:tc>
      </w:tr>
      <w:tr w:rsidR="00E03576" w:rsidRPr="008C599F" w14:paraId="4141F942" w14:textId="77777777" w:rsidTr="00736875">
        <w:trPr>
          <w:trHeight w:val="288"/>
        </w:trPr>
        <w:tc>
          <w:tcPr>
            <w:tcW w:w="1457" w:type="pct"/>
          </w:tcPr>
          <w:p w14:paraId="1082A358" w14:textId="77777777" w:rsidR="00E03576" w:rsidRPr="008C599F" w:rsidRDefault="00E03576" w:rsidP="00896418">
            <w:pPr>
              <w:jc w:val="left"/>
              <w:rPr>
                <w:rFonts w:ascii="Calibri Light" w:hAnsi="Calibri Light" w:cs="Calibri Light"/>
                <w:b/>
                <w:sz w:val="22"/>
              </w:rPr>
            </w:pPr>
            <w:r w:rsidRPr="008C599F">
              <w:rPr>
                <w:rFonts w:ascii="Calibri Light" w:hAnsi="Calibri Light" w:cs="Calibri Light"/>
                <w:b/>
                <w:bCs/>
                <w:sz w:val="22"/>
              </w:rPr>
              <w:t xml:space="preserve">PIP 2 Telehealth: </w:t>
            </w:r>
            <w:r w:rsidRPr="008C599F">
              <w:rPr>
                <w:rFonts w:ascii="Calibri Light" w:hAnsi="Calibri Light" w:cs="Calibri Light"/>
                <w:sz w:val="22"/>
                <w:szCs w:val="20"/>
              </w:rPr>
              <w:t>MBHP may want to consider addressing disparities with a targeted intervention towards sub-populations. The satisfaction survey indicated some differences in telehealth acceptance but it's unclear that the differences were sizable enough to warrant targeted interventions.</w:t>
            </w:r>
          </w:p>
        </w:tc>
        <w:tc>
          <w:tcPr>
            <w:tcW w:w="2920" w:type="pct"/>
          </w:tcPr>
          <w:p w14:paraId="7EC124DB" w14:textId="77CEF8BE" w:rsidR="00E03576" w:rsidRPr="008C599F" w:rsidRDefault="00E03576" w:rsidP="00896418">
            <w:pPr>
              <w:jc w:val="left"/>
              <w:rPr>
                <w:rFonts w:ascii="Calibri Light" w:hAnsi="Calibri Light" w:cs="Calibri Light"/>
                <w:sz w:val="22"/>
              </w:rPr>
            </w:pPr>
            <w:r w:rsidRPr="008C599F">
              <w:rPr>
                <w:rFonts w:ascii="Calibri Light" w:hAnsi="Calibri Light" w:cs="Calibri Light"/>
                <w:sz w:val="22"/>
              </w:rPr>
              <w:t>MBHP stratified HEDIS FUH 7-Day performance data by race and found that the Black or African American population has performed at least six percentage points lower compared to the overall MBHP population in each of the last three measurement years (2021,2022, and 2023). MBHP’s Provider Quality Managers (PQMs) will bring this information to individual IP providers and gather feedback about how IP providers and MBHP can collaborate to address this disparity. MBHP will also explore whether there is similar disparity in telehealth utilization (for successful 7- day follow-up) comparing telehealth utilization by the Black or African American population to the overall MBHP population. This will further inform MBHP about whether targeted interventions are warranted around supporting telehealth utilization for this sub-population. Results of the stratified quality data analysis will be shared with clinical and network colleagues, consumer and family advisory committees, and IP providers, and we will solicit input on interventions to address identified route causes by quarter one of 2025. We plan to implement population focused interventions to reduce disparities and will monitor quality data on a quarterly basis and stratify by demographic data to assess progress in decreasing disparities.</w:t>
            </w:r>
          </w:p>
        </w:tc>
        <w:tc>
          <w:tcPr>
            <w:tcW w:w="623" w:type="pct"/>
          </w:tcPr>
          <w:p w14:paraId="52AFE71C" w14:textId="77777777" w:rsidR="00E03576" w:rsidRPr="008C599F" w:rsidRDefault="00E03576" w:rsidP="00896418">
            <w:pPr>
              <w:jc w:val="left"/>
              <w:rPr>
                <w:rFonts w:ascii="Calibri Light" w:hAnsi="Calibri Light" w:cs="Calibri Light"/>
                <w:sz w:val="22"/>
              </w:rPr>
            </w:pPr>
            <w:r w:rsidRPr="008C599F">
              <w:rPr>
                <w:rFonts w:ascii="Calibri Light" w:hAnsi="Calibri Light" w:cs="Calibri Light"/>
                <w:sz w:val="22"/>
              </w:rPr>
              <w:t>Partially Addressed</w:t>
            </w:r>
          </w:p>
        </w:tc>
      </w:tr>
      <w:tr w:rsidR="00E03576" w:rsidRPr="008C599F" w14:paraId="07F59762" w14:textId="77777777" w:rsidTr="00736875">
        <w:trPr>
          <w:trHeight w:val="288"/>
        </w:trPr>
        <w:tc>
          <w:tcPr>
            <w:tcW w:w="1457" w:type="pct"/>
          </w:tcPr>
          <w:p w14:paraId="1B043BE2" w14:textId="77777777" w:rsidR="00E03576" w:rsidRPr="008C599F" w:rsidRDefault="00E03576" w:rsidP="000042B2">
            <w:pPr>
              <w:keepNext/>
              <w:jc w:val="left"/>
              <w:rPr>
                <w:rFonts w:ascii="Calibri Light" w:hAnsi="Calibri Light" w:cs="Calibri Light"/>
                <w:sz w:val="22"/>
              </w:rPr>
            </w:pPr>
            <w:r w:rsidRPr="008C599F">
              <w:rPr>
                <w:rFonts w:ascii="Calibri Light" w:hAnsi="Calibri Light" w:cs="Calibri Light"/>
                <w:b/>
                <w:bCs/>
                <w:sz w:val="22"/>
              </w:rPr>
              <w:lastRenderedPageBreak/>
              <w:t xml:space="preserve">PMV: </w:t>
            </w:r>
            <w:r w:rsidRPr="008C599F">
              <w:rPr>
                <w:rFonts w:ascii="Calibri Light" w:hAnsi="Calibri Light" w:cs="Calibri Light"/>
                <w:sz w:val="22"/>
              </w:rPr>
              <w:t xml:space="preserve">The Follow-Up Care for Children Prescribed ADHD Medication (Continuation) measure rate was below the 25th percentile. </w:t>
            </w:r>
          </w:p>
          <w:p w14:paraId="0C7A1DF4" w14:textId="77777777" w:rsidR="00E03576" w:rsidRPr="008C599F" w:rsidRDefault="00E03576" w:rsidP="000042B2">
            <w:pPr>
              <w:keepNext/>
              <w:jc w:val="left"/>
              <w:rPr>
                <w:rFonts w:ascii="Calibri Light" w:hAnsi="Calibri Light" w:cs="Calibri Light"/>
                <w:sz w:val="22"/>
              </w:rPr>
            </w:pPr>
          </w:p>
          <w:p w14:paraId="43DBCCBE" w14:textId="77777777" w:rsidR="00E03576" w:rsidRPr="008C599F" w:rsidRDefault="00E03576" w:rsidP="000042B2">
            <w:pPr>
              <w:keepNext/>
              <w:jc w:val="left"/>
              <w:rPr>
                <w:rFonts w:ascii="Calibri Light" w:hAnsi="Calibri Light" w:cs="Calibri Light"/>
                <w:sz w:val="22"/>
              </w:rPr>
            </w:pPr>
            <w:r w:rsidRPr="008C599F">
              <w:rPr>
                <w:rFonts w:ascii="Calibri Light" w:hAnsi="Calibri Light" w:cs="Calibri Light"/>
                <w:sz w:val="22"/>
              </w:rPr>
              <w:t>Rates for the following measures were at or above the 25th percentile but below the 50th percentile:</w:t>
            </w:r>
          </w:p>
          <w:p w14:paraId="624A6A37" w14:textId="77777777" w:rsidR="00E03576" w:rsidRPr="008C599F" w:rsidRDefault="00E03576" w:rsidP="0057215E">
            <w:pPr>
              <w:pStyle w:val="ListParagraph"/>
              <w:keepNext/>
              <w:numPr>
                <w:ilvl w:val="0"/>
                <w:numId w:val="27"/>
              </w:numPr>
              <w:jc w:val="left"/>
              <w:rPr>
                <w:rFonts w:ascii="Calibri Light" w:hAnsi="Calibri Light" w:cs="Calibri Light"/>
                <w:sz w:val="22"/>
              </w:rPr>
            </w:pPr>
            <w:r w:rsidRPr="008C599F">
              <w:rPr>
                <w:rFonts w:ascii="Calibri Light" w:hAnsi="Calibri Light" w:cs="Calibri Light"/>
                <w:sz w:val="22"/>
              </w:rPr>
              <w:t>Follow-Up Care for Children Prescribed ADHD Medication (Initiation)</w:t>
            </w:r>
          </w:p>
          <w:p w14:paraId="5BD9ADF9" w14:textId="77777777" w:rsidR="00E03576" w:rsidRPr="008C599F" w:rsidRDefault="00E03576" w:rsidP="0057215E">
            <w:pPr>
              <w:pStyle w:val="ListParagraph"/>
              <w:keepNext/>
              <w:numPr>
                <w:ilvl w:val="0"/>
                <w:numId w:val="27"/>
              </w:numPr>
              <w:jc w:val="left"/>
              <w:rPr>
                <w:rFonts w:ascii="Calibri Light" w:hAnsi="Calibri Light" w:cs="Calibri Light"/>
                <w:sz w:val="22"/>
              </w:rPr>
            </w:pPr>
            <w:r w:rsidRPr="008C599F">
              <w:rPr>
                <w:rFonts w:ascii="Calibri Light" w:hAnsi="Calibri Light" w:cs="Calibri Light"/>
                <w:sz w:val="22"/>
              </w:rPr>
              <w:t>Diabetes Screening for People with Schizophrenia or Bipolar Disorder Who Are Using Antipsychotic Medications</w:t>
            </w:r>
          </w:p>
          <w:p w14:paraId="48F41C2C" w14:textId="77777777" w:rsidR="00E03576" w:rsidRPr="008C599F" w:rsidRDefault="00E03576" w:rsidP="0057215E">
            <w:pPr>
              <w:pStyle w:val="ListParagraph"/>
              <w:keepNext/>
              <w:numPr>
                <w:ilvl w:val="0"/>
                <w:numId w:val="27"/>
              </w:numPr>
              <w:jc w:val="left"/>
              <w:rPr>
                <w:rFonts w:ascii="Calibri Light" w:hAnsi="Calibri Light" w:cs="Calibri Light"/>
                <w:sz w:val="22"/>
              </w:rPr>
            </w:pPr>
            <w:r w:rsidRPr="008C599F">
              <w:rPr>
                <w:rFonts w:ascii="Calibri Light" w:hAnsi="Calibri Light" w:cs="Calibri Light"/>
                <w:sz w:val="22"/>
              </w:rPr>
              <w:t>Initiation of Alcohol and Other Drug Abuse or Dependence Treatment</w:t>
            </w:r>
          </w:p>
          <w:p w14:paraId="57E9A158" w14:textId="77777777" w:rsidR="00E03576" w:rsidRPr="008C599F" w:rsidRDefault="00E03576" w:rsidP="000042B2">
            <w:pPr>
              <w:keepNext/>
              <w:jc w:val="left"/>
              <w:rPr>
                <w:rFonts w:ascii="Calibri Light" w:hAnsi="Calibri Light" w:cs="Calibri Light"/>
                <w:sz w:val="22"/>
              </w:rPr>
            </w:pPr>
          </w:p>
          <w:p w14:paraId="38DF933F" w14:textId="77777777" w:rsidR="00E03576" w:rsidRPr="008C599F" w:rsidRDefault="00E03576" w:rsidP="000042B2">
            <w:pPr>
              <w:keepNext/>
              <w:jc w:val="left"/>
              <w:rPr>
                <w:rFonts w:ascii="Calibri Light" w:hAnsi="Calibri Light" w:cs="Calibri Light"/>
                <w:sz w:val="22"/>
              </w:rPr>
            </w:pPr>
            <w:r w:rsidRPr="008C599F">
              <w:rPr>
                <w:rFonts w:ascii="Calibri Light" w:hAnsi="Calibri Light" w:cs="Calibri Light"/>
                <w:sz w:val="22"/>
              </w:rPr>
              <w:t>MBHP should conduct a root cause analysis and design quality improvement interventions to increase quality measures’ rates and to improve members’ appropriate access to the services evaluated by these measures.</w:t>
            </w:r>
          </w:p>
        </w:tc>
        <w:tc>
          <w:tcPr>
            <w:tcW w:w="2920" w:type="pct"/>
          </w:tcPr>
          <w:p w14:paraId="7420AF66" w14:textId="77777777" w:rsidR="00E03576" w:rsidRPr="008C599F" w:rsidRDefault="00E03576" w:rsidP="000042B2">
            <w:pPr>
              <w:keepNext/>
              <w:jc w:val="left"/>
              <w:rPr>
                <w:rFonts w:ascii="Calibri Light" w:hAnsi="Calibri Light" w:cs="Calibri Light"/>
                <w:sz w:val="22"/>
              </w:rPr>
            </w:pPr>
            <w:r w:rsidRPr="008C599F">
              <w:rPr>
                <w:rFonts w:ascii="Calibri Light" w:hAnsi="Calibri Light" w:cs="Calibri Light"/>
                <w:sz w:val="22"/>
              </w:rPr>
              <w:t xml:space="preserve">MBHP selected the ADHD HEDIS measure (Initiation and Continuation) as an EQRO PIP for CY 2024. MBHP completed a root cause analysis and have designed quality improvement interventions aimed at improving these measures. These interventions include notifying providers who have low performance via letter and having the PCC Managers educate practices about the importance of follow-up. MBHP also conducted a root cause analysis for the HEDIS measures of Diabetes Screening for People with Schizophrenia or Bipolar D/o, who are using Antipsychotic Medications (SSD) and Initiation of Alcohol and Other Drug Abuse or Dependence Treatment (IET). MBHP designed an intervention for the SSD measure, where a report is run for all Members due for screening and our Access Line clinicians will call them to support scheduling. The Primar Care Clinician Support Managers will be reaching out to the Primary Care Providers to alert them to their Members who need screenings as well. MBHP recently completed its performance improvement project (PIP) for the IET measure. The primary intervention for this project was increasing the use of Recovery Support Navigators (RSNs) and Recovery Coaches (RCs) to support Members with initiating and engaging in follow-up after an SUD diagnosis. MBHP’s performance on IET improved by 4.5% (Initiation) and 10.7% (Engagement) in MY2023 over MY2022 and rates have continued to increase through 2024 Q2. MBHP will continue to promote the use of RSN and RC services to support Members with aftercare engagement following an SUD diagnosis. These interventions for ADHD and SSD will be accomplished by the end of 2024. If the intervention is successful, we will do it again in Q4 of 2025. </w:t>
            </w:r>
          </w:p>
        </w:tc>
        <w:tc>
          <w:tcPr>
            <w:tcW w:w="623" w:type="pct"/>
          </w:tcPr>
          <w:p w14:paraId="24F5E241" w14:textId="77777777" w:rsidR="00E03576" w:rsidRPr="008C599F" w:rsidRDefault="00E03576" w:rsidP="00896418">
            <w:pPr>
              <w:jc w:val="left"/>
              <w:rPr>
                <w:rFonts w:ascii="Calibri Light" w:hAnsi="Calibri Light" w:cs="Calibri Light"/>
                <w:sz w:val="22"/>
              </w:rPr>
            </w:pPr>
            <w:r w:rsidRPr="008C599F">
              <w:rPr>
                <w:rFonts w:ascii="Calibri Light" w:hAnsi="Calibri Light" w:cs="Calibri Light"/>
                <w:sz w:val="22"/>
              </w:rPr>
              <w:t>Addressed</w:t>
            </w:r>
          </w:p>
        </w:tc>
      </w:tr>
      <w:tr w:rsidR="00E03576" w:rsidRPr="008C599F" w14:paraId="55F50A22" w14:textId="77777777" w:rsidTr="00736875">
        <w:trPr>
          <w:trHeight w:val="288"/>
        </w:trPr>
        <w:tc>
          <w:tcPr>
            <w:tcW w:w="1457" w:type="pct"/>
          </w:tcPr>
          <w:p w14:paraId="73BD2DD1" w14:textId="77777777" w:rsidR="00E03576" w:rsidRPr="008C599F" w:rsidRDefault="00E03576" w:rsidP="00736875">
            <w:pPr>
              <w:keepNext/>
              <w:jc w:val="left"/>
              <w:rPr>
                <w:rFonts w:ascii="Calibri Light" w:hAnsi="Calibri Light" w:cs="Calibri Light"/>
                <w:sz w:val="22"/>
              </w:rPr>
            </w:pPr>
            <w:bookmarkStart w:id="274" w:name="_Hlk127557426"/>
            <w:r w:rsidRPr="008C599F">
              <w:rPr>
                <w:rFonts w:ascii="Calibri Light" w:hAnsi="Calibri Light" w:cs="Calibri Light"/>
                <w:b/>
                <w:bCs/>
                <w:sz w:val="22"/>
              </w:rPr>
              <w:lastRenderedPageBreak/>
              <w:t xml:space="preserve">Compliance: </w:t>
            </w:r>
            <w:r w:rsidRPr="008C599F">
              <w:rPr>
                <w:rFonts w:ascii="Calibri Light" w:hAnsi="Calibri Light" w:cs="Calibri Light"/>
                <w:sz w:val="22"/>
              </w:rPr>
              <w:t xml:space="preserve">MBHP is required to address all deficient and partially met requirements based on IPRO’s recommendations outlined in the final validation tools sent by IPRO to the MCP on 2/2/2024. IPRO will monitor the status of all recommendations as part of the EQR processes and follow up with the MCP before the end of CY 2024. </w:t>
            </w:r>
          </w:p>
          <w:p w14:paraId="3B939300" w14:textId="77777777" w:rsidR="00E03576" w:rsidRPr="008C599F" w:rsidRDefault="00E03576" w:rsidP="00736875">
            <w:pPr>
              <w:keepNext/>
              <w:jc w:val="left"/>
              <w:rPr>
                <w:rFonts w:ascii="Calibri Light" w:hAnsi="Calibri Light" w:cs="Calibri Light"/>
                <w:sz w:val="22"/>
              </w:rPr>
            </w:pPr>
          </w:p>
          <w:p w14:paraId="277B4C61" w14:textId="77777777" w:rsidR="00E03576" w:rsidRPr="008C599F" w:rsidRDefault="00E03576" w:rsidP="00736875">
            <w:pPr>
              <w:keepNext/>
              <w:jc w:val="left"/>
              <w:rPr>
                <w:rFonts w:ascii="Calibri Light" w:hAnsi="Calibri Light" w:cs="Calibri Light"/>
                <w:sz w:val="22"/>
              </w:rPr>
            </w:pPr>
            <w:r w:rsidRPr="008C599F">
              <w:rPr>
                <w:rFonts w:ascii="Calibri Light" w:hAnsi="Calibri Light" w:cs="Calibri Light"/>
                <w:sz w:val="22"/>
              </w:rPr>
              <w:t>Lack of compliance with 10 requirements in the following domains:</w:t>
            </w:r>
          </w:p>
          <w:p w14:paraId="402DF5DD" w14:textId="77777777" w:rsidR="00E03576" w:rsidRPr="008C599F" w:rsidRDefault="00E03576" w:rsidP="0057215E">
            <w:pPr>
              <w:keepNext/>
              <w:numPr>
                <w:ilvl w:val="0"/>
                <w:numId w:val="52"/>
              </w:numPr>
              <w:jc w:val="left"/>
              <w:rPr>
                <w:rFonts w:ascii="Calibri Light" w:hAnsi="Calibri Light" w:cs="Calibri Light"/>
                <w:sz w:val="22"/>
              </w:rPr>
            </w:pPr>
            <w:r w:rsidRPr="008C599F">
              <w:rPr>
                <w:rFonts w:ascii="Calibri Light" w:hAnsi="Calibri Light" w:cs="Calibri Light"/>
                <w:sz w:val="22"/>
              </w:rPr>
              <w:t>Enrollee rights and protections (1)</w:t>
            </w:r>
          </w:p>
          <w:p w14:paraId="3E3DE3D8" w14:textId="77777777" w:rsidR="00E03576" w:rsidRPr="008C599F" w:rsidRDefault="00E03576" w:rsidP="0057215E">
            <w:pPr>
              <w:keepNext/>
              <w:numPr>
                <w:ilvl w:val="0"/>
                <w:numId w:val="52"/>
              </w:numPr>
              <w:jc w:val="left"/>
              <w:rPr>
                <w:rFonts w:ascii="Calibri Light" w:hAnsi="Calibri Light" w:cs="Calibri Light"/>
                <w:sz w:val="22"/>
              </w:rPr>
            </w:pPr>
            <w:r w:rsidRPr="008C599F">
              <w:rPr>
                <w:rFonts w:ascii="Calibri Light" w:hAnsi="Calibri Light" w:cs="Calibri Light"/>
                <w:sz w:val="22"/>
              </w:rPr>
              <w:t>Coordination and continuity of care (3)</w:t>
            </w:r>
          </w:p>
          <w:p w14:paraId="675AB706" w14:textId="77777777" w:rsidR="00E03576" w:rsidRPr="008C599F" w:rsidRDefault="00E03576" w:rsidP="0057215E">
            <w:pPr>
              <w:keepNext/>
              <w:numPr>
                <w:ilvl w:val="0"/>
                <w:numId w:val="52"/>
              </w:numPr>
              <w:jc w:val="left"/>
              <w:rPr>
                <w:rFonts w:ascii="Calibri Light" w:hAnsi="Calibri Light" w:cs="Calibri Light"/>
                <w:sz w:val="22"/>
              </w:rPr>
            </w:pPr>
            <w:r w:rsidRPr="008C599F">
              <w:rPr>
                <w:rFonts w:ascii="Calibri Light" w:hAnsi="Calibri Light" w:cs="Calibri Light"/>
                <w:sz w:val="22"/>
              </w:rPr>
              <w:t>Coverage and authorization of services (1)</w:t>
            </w:r>
          </w:p>
          <w:p w14:paraId="1E2C4E0E" w14:textId="77777777" w:rsidR="00E03576" w:rsidRPr="008C599F" w:rsidRDefault="00E03576" w:rsidP="0057215E">
            <w:pPr>
              <w:keepNext/>
              <w:numPr>
                <w:ilvl w:val="0"/>
                <w:numId w:val="52"/>
              </w:numPr>
              <w:jc w:val="left"/>
              <w:rPr>
                <w:rFonts w:ascii="Calibri Light" w:hAnsi="Calibri Light" w:cs="Calibri Light"/>
                <w:sz w:val="22"/>
              </w:rPr>
            </w:pPr>
            <w:r w:rsidRPr="008C599F">
              <w:rPr>
                <w:rFonts w:ascii="Calibri Light" w:hAnsi="Calibri Light" w:cs="Calibri Light"/>
                <w:sz w:val="22"/>
              </w:rPr>
              <w:t>Provider Selection (3)</w:t>
            </w:r>
          </w:p>
          <w:p w14:paraId="24BB1FA4" w14:textId="77777777" w:rsidR="00E03576" w:rsidRPr="008C599F" w:rsidRDefault="00E03576" w:rsidP="0057215E">
            <w:pPr>
              <w:keepNext/>
              <w:numPr>
                <w:ilvl w:val="0"/>
                <w:numId w:val="52"/>
              </w:numPr>
              <w:jc w:val="left"/>
              <w:rPr>
                <w:rFonts w:ascii="Calibri Light" w:hAnsi="Calibri Light" w:cs="Calibri Light"/>
                <w:sz w:val="22"/>
              </w:rPr>
            </w:pPr>
            <w:r w:rsidRPr="008C599F">
              <w:rPr>
                <w:rFonts w:ascii="Calibri Light" w:hAnsi="Calibri Light" w:cs="Calibri Light"/>
                <w:sz w:val="22"/>
              </w:rPr>
              <w:t>Subcontractual Relationships and Delegations (2)</w:t>
            </w:r>
          </w:p>
          <w:p w14:paraId="39B9A507" w14:textId="77777777" w:rsidR="00E03576" w:rsidRPr="008C599F" w:rsidRDefault="00E03576" w:rsidP="00736875">
            <w:pPr>
              <w:keepNext/>
              <w:jc w:val="left"/>
              <w:rPr>
                <w:rFonts w:ascii="Calibri Light" w:hAnsi="Calibri Light" w:cs="Calibri Light"/>
                <w:sz w:val="22"/>
              </w:rPr>
            </w:pPr>
          </w:p>
          <w:p w14:paraId="21FCDE34" w14:textId="77777777" w:rsidR="00E03576" w:rsidRPr="008C599F" w:rsidRDefault="00E03576" w:rsidP="00736875">
            <w:pPr>
              <w:keepNext/>
              <w:jc w:val="left"/>
              <w:rPr>
                <w:rFonts w:ascii="Calibri Light" w:hAnsi="Calibri Light" w:cs="Calibri Light"/>
                <w:sz w:val="22"/>
              </w:rPr>
            </w:pPr>
            <w:r w:rsidRPr="008C599F">
              <w:rPr>
                <w:rFonts w:ascii="Calibri Light" w:hAnsi="Calibri Light" w:cs="Calibri Light"/>
                <w:sz w:val="22"/>
              </w:rPr>
              <w:t xml:space="preserve">Partial compliance with 17 requirements in the following domains: </w:t>
            </w:r>
          </w:p>
          <w:p w14:paraId="7CE53080" w14:textId="77777777" w:rsidR="00E03576" w:rsidRPr="008C599F" w:rsidRDefault="00E03576" w:rsidP="0057215E">
            <w:pPr>
              <w:keepNext/>
              <w:numPr>
                <w:ilvl w:val="0"/>
                <w:numId w:val="53"/>
              </w:numPr>
              <w:jc w:val="left"/>
              <w:rPr>
                <w:rFonts w:ascii="Calibri Light" w:hAnsi="Calibri Light" w:cs="Calibri Light"/>
                <w:sz w:val="22"/>
              </w:rPr>
            </w:pPr>
            <w:r w:rsidRPr="008C599F">
              <w:rPr>
                <w:rFonts w:ascii="Calibri Light" w:hAnsi="Calibri Light" w:cs="Calibri Light"/>
                <w:sz w:val="22"/>
              </w:rPr>
              <w:t>Enrollee Rights and Protections (9)</w:t>
            </w:r>
          </w:p>
          <w:p w14:paraId="7F82A6DE" w14:textId="77777777" w:rsidR="00E03576" w:rsidRPr="008C599F" w:rsidRDefault="00E03576" w:rsidP="0057215E">
            <w:pPr>
              <w:keepNext/>
              <w:numPr>
                <w:ilvl w:val="0"/>
                <w:numId w:val="53"/>
              </w:numPr>
              <w:jc w:val="left"/>
              <w:rPr>
                <w:rFonts w:ascii="Calibri Light" w:hAnsi="Calibri Light" w:cs="Calibri Light"/>
                <w:sz w:val="22"/>
              </w:rPr>
            </w:pPr>
            <w:r w:rsidRPr="008C599F">
              <w:rPr>
                <w:rFonts w:ascii="Calibri Light" w:hAnsi="Calibri Light" w:cs="Calibri Light"/>
                <w:sz w:val="22"/>
              </w:rPr>
              <w:t>Availability of services (2)</w:t>
            </w:r>
          </w:p>
          <w:p w14:paraId="524882F7" w14:textId="77777777" w:rsidR="00E03576" w:rsidRPr="008C599F" w:rsidRDefault="00E03576" w:rsidP="0057215E">
            <w:pPr>
              <w:keepNext/>
              <w:numPr>
                <w:ilvl w:val="0"/>
                <w:numId w:val="53"/>
              </w:numPr>
              <w:jc w:val="left"/>
              <w:rPr>
                <w:rFonts w:ascii="Calibri Light" w:hAnsi="Calibri Light" w:cs="Calibri Light"/>
                <w:sz w:val="22"/>
              </w:rPr>
            </w:pPr>
            <w:r w:rsidRPr="008C599F">
              <w:rPr>
                <w:rFonts w:ascii="Calibri Light" w:hAnsi="Calibri Light" w:cs="Calibri Light"/>
                <w:sz w:val="22"/>
              </w:rPr>
              <w:t>Coordination and continuity of care (2)</w:t>
            </w:r>
          </w:p>
          <w:p w14:paraId="42D5225C" w14:textId="77777777" w:rsidR="00E03576" w:rsidRPr="008C599F" w:rsidRDefault="00E03576" w:rsidP="0057215E">
            <w:pPr>
              <w:keepNext/>
              <w:numPr>
                <w:ilvl w:val="0"/>
                <w:numId w:val="53"/>
              </w:numPr>
              <w:jc w:val="left"/>
              <w:rPr>
                <w:rFonts w:ascii="Calibri Light" w:hAnsi="Calibri Light" w:cs="Calibri Light"/>
                <w:sz w:val="22"/>
              </w:rPr>
            </w:pPr>
            <w:r w:rsidRPr="008C599F">
              <w:rPr>
                <w:rFonts w:ascii="Calibri Light" w:hAnsi="Calibri Light" w:cs="Calibri Light"/>
                <w:sz w:val="22"/>
              </w:rPr>
              <w:t>Provider Selection (2)</w:t>
            </w:r>
          </w:p>
          <w:p w14:paraId="0593FB18" w14:textId="77777777" w:rsidR="00E03576" w:rsidRPr="008C599F" w:rsidRDefault="00E03576" w:rsidP="0057215E">
            <w:pPr>
              <w:keepNext/>
              <w:numPr>
                <w:ilvl w:val="0"/>
                <w:numId w:val="53"/>
              </w:numPr>
              <w:jc w:val="left"/>
              <w:rPr>
                <w:rFonts w:ascii="Calibri Light" w:hAnsi="Calibri Light" w:cs="Calibri Light"/>
                <w:sz w:val="22"/>
              </w:rPr>
            </w:pPr>
            <w:r w:rsidRPr="008C599F">
              <w:rPr>
                <w:rFonts w:ascii="Calibri Light" w:hAnsi="Calibri Light" w:cs="Calibri Light"/>
                <w:sz w:val="22"/>
              </w:rPr>
              <w:t>Subcontractual Relationships and Delegations (1)</w:t>
            </w:r>
          </w:p>
          <w:p w14:paraId="191468C4" w14:textId="77777777" w:rsidR="00E03576" w:rsidRPr="008C599F" w:rsidRDefault="00E03576" w:rsidP="0057215E">
            <w:pPr>
              <w:keepNext/>
              <w:numPr>
                <w:ilvl w:val="0"/>
                <w:numId w:val="53"/>
              </w:numPr>
              <w:jc w:val="left"/>
              <w:rPr>
                <w:rFonts w:ascii="Calibri Light" w:hAnsi="Calibri Light" w:cs="Calibri Light"/>
                <w:sz w:val="22"/>
              </w:rPr>
            </w:pPr>
            <w:r w:rsidRPr="008C599F">
              <w:rPr>
                <w:rFonts w:ascii="Calibri Light" w:hAnsi="Calibri Light" w:cs="Calibri Light"/>
                <w:sz w:val="22"/>
              </w:rPr>
              <w:t>Health information systems (1)</w:t>
            </w:r>
          </w:p>
        </w:tc>
        <w:tc>
          <w:tcPr>
            <w:tcW w:w="2920" w:type="pct"/>
          </w:tcPr>
          <w:p w14:paraId="3F03DEA7" w14:textId="77777777" w:rsidR="00E03576" w:rsidRPr="008C599F" w:rsidRDefault="00E03576" w:rsidP="00736875">
            <w:pPr>
              <w:keepNext/>
              <w:jc w:val="left"/>
            </w:pPr>
            <w:r w:rsidRPr="008C599F">
              <w:rPr>
                <w:rFonts w:ascii="Calibri Light" w:hAnsi="Calibri Light" w:cs="Calibri Light"/>
                <w:sz w:val="22"/>
              </w:rPr>
              <w:t>As a goal for 2024, MBHP launched a Standard Operating Procedure (SOP) and Policy and Procedure (P&amp;P) Initiative. During this process, each department within MBHP (Medical Affairs, Quality, Health Equity, Clinical, Operations, Finance, and Contract Compliance) were required to conduct a gap analysis. This analysis included feedback from EQRO and Contract Compliance recommendations as a guide. Each department identified deficiencies with their documentation of processes and the need to create addendums for existing policies. This initiative is due to be concluded by December 2024. In addition to the creation of new SOP’s, Policies, Procedures, and addenda’s, MBHP created new storage locations for the policies and achieved those that were out of date or no longer relevant. Each of the newly created SOP’s, Policies, Procedures, and addenda’s will be reviewed annually or as needed (except Clinical, which may need to update more frequently based on CMS or other lawful requirements).</w:t>
            </w:r>
          </w:p>
        </w:tc>
        <w:tc>
          <w:tcPr>
            <w:tcW w:w="623" w:type="pct"/>
          </w:tcPr>
          <w:p w14:paraId="12817008" w14:textId="77777777" w:rsidR="00E03576" w:rsidRPr="008C599F" w:rsidRDefault="00E03576" w:rsidP="00896418">
            <w:pPr>
              <w:jc w:val="left"/>
              <w:rPr>
                <w:rFonts w:ascii="Calibri Light" w:hAnsi="Calibri Light" w:cs="Calibri Light"/>
                <w:sz w:val="22"/>
              </w:rPr>
            </w:pPr>
            <w:r w:rsidRPr="008C599F">
              <w:rPr>
                <w:rFonts w:ascii="Calibri Light" w:hAnsi="Calibri Light" w:cs="Calibri Light"/>
                <w:sz w:val="22"/>
              </w:rPr>
              <w:t>Addressed</w:t>
            </w:r>
          </w:p>
          <w:p w14:paraId="0AB3A1B3" w14:textId="77777777" w:rsidR="00E03576" w:rsidRPr="008C599F" w:rsidRDefault="00E03576" w:rsidP="00896418">
            <w:pPr>
              <w:jc w:val="left"/>
              <w:rPr>
                <w:rFonts w:ascii="Calibri Light" w:hAnsi="Calibri Light" w:cs="Calibri Light"/>
                <w:sz w:val="22"/>
              </w:rPr>
            </w:pPr>
          </w:p>
          <w:p w14:paraId="284F0BBF" w14:textId="77777777" w:rsidR="00E03576" w:rsidRPr="008C599F" w:rsidRDefault="00E03576" w:rsidP="00896418">
            <w:pPr>
              <w:jc w:val="left"/>
              <w:rPr>
                <w:rFonts w:ascii="Calibri Light" w:hAnsi="Calibri Light" w:cs="Calibri Light"/>
                <w:sz w:val="22"/>
              </w:rPr>
            </w:pPr>
          </w:p>
          <w:p w14:paraId="7B826F4E" w14:textId="77777777" w:rsidR="00E03576" w:rsidRPr="008C599F" w:rsidRDefault="00E03576" w:rsidP="00896418">
            <w:pPr>
              <w:jc w:val="left"/>
              <w:rPr>
                <w:rFonts w:ascii="Calibri Light" w:hAnsi="Calibri Light" w:cs="Calibri Light"/>
                <w:sz w:val="22"/>
              </w:rPr>
            </w:pPr>
          </w:p>
        </w:tc>
      </w:tr>
      <w:tr w:rsidR="00E03576" w:rsidRPr="008C599F" w14:paraId="529F111C" w14:textId="77777777" w:rsidTr="00736875">
        <w:trPr>
          <w:trHeight w:val="288"/>
        </w:trPr>
        <w:tc>
          <w:tcPr>
            <w:tcW w:w="1457" w:type="pct"/>
          </w:tcPr>
          <w:p w14:paraId="34928B80" w14:textId="77777777" w:rsidR="00E03576" w:rsidRPr="008C599F" w:rsidRDefault="00E03576" w:rsidP="00736875">
            <w:pPr>
              <w:keepNext/>
              <w:jc w:val="left"/>
              <w:rPr>
                <w:rFonts w:ascii="Calibri Light" w:hAnsi="Calibri Light" w:cs="Calibri Light"/>
                <w:sz w:val="22"/>
              </w:rPr>
            </w:pPr>
            <w:r w:rsidRPr="008C599F">
              <w:rPr>
                <w:rFonts w:ascii="Calibri Light" w:hAnsi="Calibri Light" w:cs="Calibri Light"/>
                <w:b/>
                <w:bCs/>
                <w:sz w:val="22"/>
              </w:rPr>
              <w:t>Network – Data Integrity:</w:t>
            </w:r>
            <w:r w:rsidRPr="008C599F">
              <w:rPr>
                <w:rFonts w:ascii="Calibri Light" w:hAnsi="Calibri Light" w:cs="Calibri Light"/>
                <w:sz w:val="22"/>
              </w:rPr>
              <w:t xml:space="preserve"> </w:t>
            </w:r>
            <w:bookmarkStart w:id="275" w:name="_Hlk156758365"/>
            <w:r w:rsidRPr="008C599F">
              <w:rPr>
                <w:rFonts w:ascii="Calibri Light" w:hAnsi="Calibri Light" w:cs="Calibri Light"/>
                <w:sz w:val="22"/>
              </w:rPr>
              <w:t>IPRO recommends that MBHP deduplicate in-network provider data before data files are submitted for analysis.</w:t>
            </w:r>
            <w:bookmarkEnd w:id="275"/>
          </w:p>
        </w:tc>
        <w:tc>
          <w:tcPr>
            <w:tcW w:w="2920" w:type="pct"/>
          </w:tcPr>
          <w:p w14:paraId="74FE7C79" w14:textId="77777777" w:rsidR="00E03576" w:rsidRPr="008C599F" w:rsidRDefault="00E03576" w:rsidP="00736875">
            <w:pPr>
              <w:keepNext/>
              <w:jc w:val="left"/>
              <w:rPr>
                <w:rFonts w:ascii="Calibri Light" w:hAnsi="Calibri Light" w:cs="Calibri Light"/>
                <w:sz w:val="22"/>
              </w:rPr>
            </w:pPr>
            <w:r w:rsidRPr="008C599F">
              <w:rPr>
                <w:rFonts w:ascii="Calibri Light" w:hAnsi="Calibri Light" w:cs="Calibri Light"/>
                <w:sz w:val="22"/>
              </w:rPr>
              <w:t>MBHP identified a coding error in the report that was submitted to EQRO, thus this cannot be considered an accurate assessment of its network capabilities. A new process will be implemented to improve the accuracy of the reports. This process will involve the Network Team reviewing all reports for accuracy and having a validation process documented and has been put in place December 2023.</w:t>
            </w:r>
          </w:p>
        </w:tc>
        <w:tc>
          <w:tcPr>
            <w:tcW w:w="623" w:type="pct"/>
          </w:tcPr>
          <w:p w14:paraId="61FA1907" w14:textId="77777777" w:rsidR="00E03576" w:rsidRPr="008C599F" w:rsidRDefault="00E03576" w:rsidP="00896418">
            <w:pPr>
              <w:jc w:val="left"/>
              <w:rPr>
                <w:rFonts w:ascii="Calibri Light" w:hAnsi="Calibri Light" w:cs="Calibri Light"/>
                <w:sz w:val="22"/>
                <w:highlight w:val="green"/>
              </w:rPr>
            </w:pPr>
            <w:r w:rsidRPr="008C599F">
              <w:rPr>
                <w:rFonts w:ascii="Calibri Light" w:hAnsi="Calibri Light" w:cs="Calibri Light"/>
                <w:sz w:val="22"/>
              </w:rPr>
              <w:t>Addressed</w:t>
            </w:r>
          </w:p>
        </w:tc>
      </w:tr>
      <w:tr w:rsidR="00E03576" w:rsidRPr="008C599F" w14:paraId="71B18D2A" w14:textId="77777777" w:rsidTr="00736875">
        <w:trPr>
          <w:trHeight w:val="288"/>
        </w:trPr>
        <w:tc>
          <w:tcPr>
            <w:tcW w:w="1457" w:type="pct"/>
          </w:tcPr>
          <w:p w14:paraId="3B604AC5" w14:textId="77777777" w:rsidR="00E03576" w:rsidRPr="008C599F" w:rsidRDefault="00E03576" w:rsidP="00896418">
            <w:pPr>
              <w:keepNext/>
              <w:jc w:val="left"/>
              <w:rPr>
                <w:rFonts w:ascii="Calibri Light" w:hAnsi="Calibri Light" w:cs="Calibri Light"/>
                <w:color w:val="000000"/>
                <w:sz w:val="22"/>
              </w:rPr>
            </w:pPr>
            <w:r w:rsidRPr="008C599F">
              <w:rPr>
                <w:rFonts w:ascii="Calibri Light" w:hAnsi="Calibri Light" w:cs="Calibri Light"/>
                <w:b/>
                <w:bCs/>
                <w:sz w:val="22"/>
              </w:rPr>
              <w:lastRenderedPageBreak/>
              <w:t xml:space="preserve">Network – Time and Distance: </w:t>
            </w:r>
            <w:r w:rsidRPr="008C599F">
              <w:rPr>
                <w:rFonts w:ascii="Calibri Light" w:hAnsi="Calibri Light" w:cs="Calibri Light"/>
                <w:sz w:val="22"/>
              </w:rPr>
              <w:t>Access was assessed for a total of 26 provider types. MBHP had deficient networks of all provider types except for two</w:t>
            </w:r>
            <w:r w:rsidRPr="008C599F">
              <w:rPr>
                <w:rFonts w:ascii="Calibri Light" w:hAnsi="Calibri Light" w:cs="Calibri Light"/>
                <w:color w:val="000000"/>
                <w:sz w:val="22"/>
              </w:rPr>
              <w:t xml:space="preserve">. </w:t>
            </w:r>
          </w:p>
          <w:p w14:paraId="78213B1C" w14:textId="77777777" w:rsidR="00E03576" w:rsidRPr="008C599F" w:rsidRDefault="00E03576" w:rsidP="00896418">
            <w:pPr>
              <w:keepNext/>
              <w:jc w:val="left"/>
              <w:rPr>
                <w:rFonts w:ascii="Calibri Light" w:hAnsi="Calibri Light" w:cs="Calibri Light"/>
                <w:sz w:val="22"/>
              </w:rPr>
            </w:pPr>
          </w:p>
          <w:p w14:paraId="2DE58F51" w14:textId="77777777" w:rsidR="00E03576" w:rsidRPr="008C599F" w:rsidRDefault="00E03576" w:rsidP="00896418">
            <w:pPr>
              <w:keepNext/>
              <w:jc w:val="left"/>
              <w:rPr>
                <w:rFonts w:ascii="Calibri Light" w:hAnsi="Calibri Light" w:cs="Calibri Light"/>
                <w:sz w:val="22"/>
              </w:rPr>
            </w:pPr>
            <w:r w:rsidRPr="008C599F">
              <w:rPr>
                <w:rFonts w:ascii="Calibri Light" w:hAnsi="Calibri Light" w:cs="Calibri Light"/>
                <w:sz w:val="22"/>
              </w:rPr>
              <w:t>MBHP should expand its network when members’ access can be improved and when network deficiencies can be closed by available providers.</w:t>
            </w:r>
          </w:p>
          <w:p w14:paraId="5AB7F0DD" w14:textId="77777777" w:rsidR="00E03576" w:rsidRPr="008C599F" w:rsidRDefault="00E03576" w:rsidP="00896418">
            <w:pPr>
              <w:keepNext/>
              <w:jc w:val="left"/>
              <w:rPr>
                <w:rFonts w:ascii="Calibri Light" w:hAnsi="Calibri Light" w:cs="Calibri Light"/>
                <w:sz w:val="22"/>
              </w:rPr>
            </w:pPr>
          </w:p>
          <w:p w14:paraId="5DA03157" w14:textId="77777777" w:rsidR="00E03576" w:rsidRPr="008C599F" w:rsidRDefault="00E03576" w:rsidP="00896418">
            <w:pPr>
              <w:jc w:val="left"/>
              <w:rPr>
                <w:rFonts w:ascii="Calibri Light" w:hAnsi="Calibri Light" w:cs="Calibri Light"/>
                <w:sz w:val="22"/>
              </w:rPr>
            </w:pPr>
            <w:r w:rsidRPr="008C599F">
              <w:rPr>
                <w:rFonts w:ascii="Calibri Light" w:hAnsi="Calibri Light" w:cs="Calibri Light"/>
                <w:sz w:val="22"/>
              </w:rPr>
              <w:t>When additional providers are not available, the plan should provide an explanation of what actions are being taken to provide adequate access for members residing in those counties.</w:t>
            </w:r>
          </w:p>
        </w:tc>
        <w:tc>
          <w:tcPr>
            <w:tcW w:w="2920" w:type="pct"/>
          </w:tcPr>
          <w:p w14:paraId="6591B563" w14:textId="77777777" w:rsidR="00E03576" w:rsidRPr="008C599F" w:rsidRDefault="00E03576" w:rsidP="00896418">
            <w:pPr>
              <w:jc w:val="left"/>
              <w:rPr>
                <w:rFonts w:ascii="Calibri Light" w:hAnsi="Calibri Light" w:cs="Calibri Light"/>
                <w:sz w:val="22"/>
              </w:rPr>
            </w:pPr>
            <w:r w:rsidRPr="008C599F">
              <w:rPr>
                <w:rFonts w:ascii="Calibri Light" w:hAnsi="Calibri Light" w:cs="Calibri Light"/>
                <w:sz w:val="22"/>
              </w:rPr>
              <w:t>MBHP identified a coding error in the report that was submitted to EQRO, thus this cannot be considered an accurate assessment of its network capabilities. A new process will be implemented to improve the accuracy of the reports. This process will involve the Network Team reviewing all reports for accuracy and having a validation process documented and has been put in place December 2023.</w:t>
            </w:r>
          </w:p>
        </w:tc>
        <w:tc>
          <w:tcPr>
            <w:tcW w:w="623" w:type="pct"/>
          </w:tcPr>
          <w:p w14:paraId="21E88E8D" w14:textId="267B9D91" w:rsidR="00E03576" w:rsidRPr="008C599F" w:rsidRDefault="009532C3" w:rsidP="00896418">
            <w:pPr>
              <w:jc w:val="left"/>
              <w:rPr>
                <w:rFonts w:ascii="Calibri Light" w:hAnsi="Calibri Light" w:cs="Calibri Light"/>
                <w:sz w:val="22"/>
              </w:rPr>
            </w:pPr>
            <w:r>
              <w:rPr>
                <w:rFonts w:ascii="Calibri Light" w:hAnsi="Calibri Light" w:cs="Calibri Light"/>
                <w:sz w:val="22"/>
              </w:rPr>
              <w:t>R</w:t>
            </w:r>
            <w:r w:rsidRPr="003267E1">
              <w:rPr>
                <w:rFonts w:ascii="Calibri Light" w:hAnsi="Calibri Light" w:cs="Calibri Light"/>
                <w:sz w:val="22"/>
              </w:rPr>
              <w:t xml:space="preserve">emains an </w:t>
            </w:r>
            <w:r>
              <w:rPr>
                <w:rFonts w:ascii="Calibri Light" w:hAnsi="Calibri Light" w:cs="Calibri Light"/>
                <w:sz w:val="22"/>
              </w:rPr>
              <w:t>O</w:t>
            </w:r>
            <w:r w:rsidRPr="003267E1">
              <w:rPr>
                <w:rFonts w:ascii="Calibri Light" w:hAnsi="Calibri Light" w:cs="Calibri Light"/>
                <w:sz w:val="22"/>
              </w:rPr>
              <w:t xml:space="preserve">pportunity for </w:t>
            </w:r>
            <w:r>
              <w:rPr>
                <w:rFonts w:ascii="Calibri Light" w:hAnsi="Calibri Light" w:cs="Calibri Light"/>
                <w:sz w:val="22"/>
              </w:rPr>
              <w:t>I</w:t>
            </w:r>
            <w:r w:rsidRPr="003267E1">
              <w:rPr>
                <w:rFonts w:ascii="Calibri Light" w:hAnsi="Calibri Light" w:cs="Calibri Light"/>
                <w:sz w:val="22"/>
              </w:rPr>
              <w:t>mprovement</w:t>
            </w:r>
          </w:p>
        </w:tc>
      </w:tr>
      <w:tr w:rsidR="00E03576" w:rsidRPr="008C599F" w14:paraId="3D966D6C" w14:textId="77777777" w:rsidTr="00736875">
        <w:trPr>
          <w:trHeight w:val="288"/>
        </w:trPr>
        <w:tc>
          <w:tcPr>
            <w:tcW w:w="1457" w:type="pct"/>
          </w:tcPr>
          <w:p w14:paraId="43816B36" w14:textId="77777777" w:rsidR="00E03576" w:rsidRPr="008C599F" w:rsidRDefault="00E03576" w:rsidP="00896418">
            <w:pPr>
              <w:jc w:val="left"/>
              <w:rPr>
                <w:rFonts w:ascii="Calibri Light" w:hAnsi="Calibri Light" w:cs="Calibri Light"/>
                <w:sz w:val="22"/>
              </w:rPr>
            </w:pPr>
            <w:r w:rsidRPr="008C599F">
              <w:rPr>
                <w:rFonts w:ascii="Calibri Light" w:hAnsi="Calibri Light" w:cs="Calibri Light"/>
                <w:b/>
                <w:bCs/>
                <w:sz w:val="22"/>
              </w:rPr>
              <w:t xml:space="preserve">Network – Provider Directory: </w:t>
            </w:r>
            <w:r w:rsidRPr="008C599F">
              <w:rPr>
                <w:rFonts w:ascii="Calibri Light" w:hAnsi="Calibri Light" w:cs="Calibri Light"/>
                <w:sz w:val="22"/>
              </w:rPr>
              <w:t>MBHP’s accuracy rate was below 20% for the following provider types:</w:t>
            </w:r>
          </w:p>
          <w:p w14:paraId="56FAC045" w14:textId="77777777" w:rsidR="00E03576" w:rsidRPr="008C599F" w:rsidRDefault="00E03576" w:rsidP="0057215E">
            <w:pPr>
              <w:pStyle w:val="ListParagraph"/>
              <w:numPr>
                <w:ilvl w:val="0"/>
                <w:numId w:val="56"/>
              </w:numPr>
              <w:jc w:val="left"/>
              <w:rPr>
                <w:rFonts w:ascii="Calibri Light" w:hAnsi="Calibri Light" w:cs="Calibri Light"/>
                <w:sz w:val="22"/>
              </w:rPr>
            </w:pPr>
            <w:r w:rsidRPr="008C599F">
              <w:rPr>
                <w:rFonts w:ascii="Calibri Light" w:hAnsi="Calibri Light" w:cs="Calibri Light"/>
                <w:sz w:val="22"/>
              </w:rPr>
              <w:t>Applied Behavioral Analysts (ABA) (15.38%)</w:t>
            </w:r>
          </w:p>
          <w:p w14:paraId="6CAF061C" w14:textId="77777777" w:rsidR="00E03576" w:rsidRPr="008C599F" w:rsidRDefault="00E03576" w:rsidP="0057215E">
            <w:pPr>
              <w:pStyle w:val="ListParagraph"/>
              <w:numPr>
                <w:ilvl w:val="0"/>
                <w:numId w:val="56"/>
              </w:numPr>
              <w:jc w:val="left"/>
              <w:rPr>
                <w:rFonts w:ascii="Calibri Light" w:hAnsi="Calibri Light" w:cs="Calibri Light"/>
                <w:sz w:val="22"/>
              </w:rPr>
            </w:pPr>
            <w:r w:rsidRPr="008C599F">
              <w:rPr>
                <w:rFonts w:ascii="Calibri Light" w:hAnsi="Calibri Light" w:cs="Calibri Light"/>
                <w:sz w:val="22"/>
              </w:rPr>
              <w:t>Psychiatric Nurse Mental Health Clinical Specialist (9.09%)</w:t>
            </w:r>
          </w:p>
          <w:p w14:paraId="118A415B" w14:textId="77777777" w:rsidR="00E03576" w:rsidRPr="008C599F" w:rsidRDefault="00E03576" w:rsidP="0057215E">
            <w:pPr>
              <w:pStyle w:val="ListParagraph"/>
              <w:numPr>
                <w:ilvl w:val="0"/>
                <w:numId w:val="56"/>
              </w:numPr>
              <w:jc w:val="left"/>
              <w:rPr>
                <w:rFonts w:ascii="Calibri Light" w:hAnsi="Calibri Light" w:cs="Calibri Light"/>
                <w:sz w:val="22"/>
              </w:rPr>
            </w:pPr>
            <w:r w:rsidRPr="008C599F">
              <w:rPr>
                <w:rFonts w:ascii="Calibri Light" w:hAnsi="Calibri Light" w:cs="Calibri Light"/>
                <w:sz w:val="22"/>
              </w:rPr>
              <w:t>Licensed Independent Clinical Social Worker (7.69%)</w:t>
            </w:r>
          </w:p>
          <w:p w14:paraId="7FFA0A29" w14:textId="77777777" w:rsidR="00E03576" w:rsidRPr="008C599F" w:rsidRDefault="00E03576" w:rsidP="0057215E">
            <w:pPr>
              <w:pStyle w:val="ListParagraph"/>
              <w:numPr>
                <w:ilvl w:val="0"/>
                <w:numId w:val="56"/>
              </w:numPr>
              <w:jc w:val="left"/>
              <w:rPr>
                <w:rFonts w:ascii="Calibri Light" w:hAnsi="Calibri Light" w:cs="Calibri Light"/>
                <w:sz w:val="22"/>
              </w:rPr>
            </w:pPr>
            <w:r w:rsidRPr="008C599F">
              <w:rPr>
                <w:rFonts w:ascii="Calibri Light" w:hAnsi="Calibri Light" w:cs="Calibri Light"/>
                <w:sz w:val="22"/>
              </w:rPr>
              <w:t>Licensed Mental Health Counselor (7.69%)</w:t>
            </w:r>
          </w:p>
          <w:p w14:paraId="3664B963" w14:textId="77777777" w:rsidR="00E03576" w:rsidRPr="008C599F" w:rsidRDefault="00E03576" w:rsidP="0057215E">
            <w:pPr>
              <w:pStyle w:val="ListParagraph"/>
              <w:numPr>
                <w:ilvl w:val="0"/>
                <w:numId w:val="56"/>
              </w:numPr>
              <w:jc w:val="left"/>
              <w:rPr>
                <w:rFonts w:ascii="Calibri Light" w:hAnsi="Calibri Light" w:cs="Calibri Light"/>
                <w:sz w:val="22"/>
              </w:rPr>
            </w:pPr>
            <w:r w:rsidRPr="008C599F">
              <w:rPr>
                <w:rFonts w:ascii="Calibri Light" w:hAnsi="Calibri Light" w:cs="Calibri Light"/>
                <w:sz w:val="22"/>
              </w:rPr>
              <w:t>Licensed Psychologist (Doctorate Level) (7.69%)</w:t>
            </w:r>
          </w:p>
          <w:p w14:paraId="5128D36B" w14:textId="77777777" w:rsidR="00E03576" w:rsidRPr="008C599F" w:rsidRDefault="00E03576" w:rsidP="0057215E">
            <w:pPr>
              <w:pStyle w:val="ListParagraph"/>
              <w:numPr>
                <w:ilvl w:val="0"/>
                <w:numId w:val="56"/>
              </w:numPr>
              <w:jc w:val="left"/>
              <w:rPr>
                <w:rFonts w:ascii="Calibri Light" w:hAnsi="Calibri Light" w:cs="Calibri Light"/>
                <w:sz w:val="22"/>
              </w:rPr>
            </w:pPr>
            <w:r w:rsidRPr="008C599F">
              <w:rPr>
                <w:rFonts w:ascii="Calibri Light" w:hAnsi="Calibri Light" w:cs="Calibri Light"/>
                <w:sz w:val="22"/>
              </w:rPr>
              <w:t>Licensed Certified Social Worker (0.00%)</w:t>
            </w:r>
          </w:p>
          <w:p w14:paraId="2643A283" w14:textId="77777777" w:rsidR="00E03576" w:rsidRPr="008C599F" w:rsidRDefault="00E03576" w:rsidP="00896418">
            <w:pPr>
              <w:jc w:val="left"/>
              <w:rPr>
                <w:rFonts w:ascii="Calibri Light" w:hAnsi="Calibri Light" w:cs="Calibri Light"/>
                <w:sz w:val="22"/>
              </w:rPr>
            </w:pPr>
          </w:p>
          <w:p w14:paraId="0BBE51FC" w14:textId="77777777" w:rsidR="00E03576" w:rsidRPr="008C599F" w:rsidRDefault="00E03576" w:rsidP="00896418">
            <w:pPr>
              <w:jc w:val="left"/>
              <w:rPr>
                <w:rFonts w:ascii="Calibri Light" w:hAnsi="Calibri Light" w:cs="Calibri Light"/>
                <w:b/>
                <w:bCs/>
                <w:sz w:val="22"/>
              </w:rPr>
            </w:pPr>
            <w:r w:rsidRPr="008C599F">
              <w:rPr>
                <w:rFonts w:ascii="Calibri Light" w:hAnsi="Calibri Light" w:cs="Calibri Light"/>
                <w:sz w:val="22"/>
              </w:rPr>
              <w:t xml:space="preserve">MBHP should conduct a root cause analysis and design quality improvement interventions to increase the accuracy of its provider directory. MBHP should incorporate results from the 2023 Provider Directory Audit into the development of annual quality assurance improvement </w:t>
            </w:r>
            <w:r w:rsidRPr="008C599F">
              <w:rPr>
                <w:rFonts w:ascii="Calibri Light" w:hAnsi="Calibri Light" w:cs="Calibri Light"/>
                <w:sz w:val="22"/>
              </w:rPr>
              <w:lastRenderedPageBreak/>
              <w:t>programs and network development plans.</w:t>
            </w:r>
          </w:p>
        </w:tc>
        <w:tc>
          <w:tcPr>
            <w:tcW w:w="2920" w:type="pct"/>
          </w:tcPr>
          <w:p w14:paraId="1F5BF496" w14:textId="77777777" w:rsidR="00E03576" w:rsidRPr="008C599F" w:rsidRDefault="00E03576" w:rsidP="00896418">
            <w:pPr>
              <w:jc w:val="left"/>
              <w:rPr>
                <w:rFonts w:ascii="Calibri Light" w:hAnsi="Calibri Light" w:cs="Calibri Light"/>
                <w:sz w:val="22"/>
              </w:rPr>
            </w:pPr>
            <w:r w:rsidRPr="008C599F">
              <w:rPr>
                <w:rFonts w:ascii="Calibri Light" w:hAnsi="Calibri Light" w:cs="Calibri Light"/>
                <w:sz w:val="22"/>
              </w:rPr>
              <w:lastRenderedPageBreak/>
              <w:t>In the past year, MBHP partnered with the Provider Directory Team to analyze the data in the Provider Directory. We identified 3 root causes and implemented new interventions to mitigate this going forward. The first being to do a manual pull of provider information from the CAQH to update provider information. The second was to implement a digital survey where providers were asked to verify their information was correct and make corrections if it was not. We also have started manual quarterly audits of the directory and have added reminders in the provider newsletter to update their information. This has all been implemented. We will do the digital survey annually, the manual audit quarterly and monitor performance. We will use the results of the quarterly audit to monitor performance. The results of our digital survey will also be a way to monitor accuracy.</w:t>
            </w:r>
          </w:p>
        </w:tc>
        <w:tc>
          <w:tcPr>
            <w:tcW w:w="623" w:type="pct"/>
          </w:tcPr>
          <w:p w14:paraId="25C2CF46" w14:textId="77777777" w:rsidR="00E03576" w:rsidRPr="008C599F" w:rsidRDefault="00E03576" w:rsidP="00896418">
            <w:pPr>
              <w:jc w:val="left"/>
              <w:rPr>
                <w:rFonts w:ascii="Calibri Light" w:hAnsi="Calibri Light" w:cs="Calibri Light"/>
                <w:sz w:val="22"/>
                <w:highlight w:val="green"/>
              </w:rPr>
            </w:pPr>
            <w:r w:rsidRPr="008C599F">
              <w:rPr>
                <w:rFonts w:ascii="Calibri Light" w:hAnsi="Calibri Light" w:cs="Calibri Light"/>
                <w:sz w:val="22"/>
              </w:rPr>
              <w:t>Addressed</w:t>
            </w:r>
          </w:p>
        </w:tc>
      </w:tr>
      <w:tr w:rsidR="00E03576" w:rsidRPr="008C599F" w14:paraId="25C90769" w14:textId="77777777" w:rsidTr="00736875">
        <w:trPr>
          <w:trHeight w:val="288"/>
        </w:trPr>
        <w:tc>
          <w:tcPr>
            <w:tcW w:w="1457" w:type="pct"/>
          </w:tcPr>
          <w:p w14:paraId="4EF09C87" w14:textId="77777777" w:rsidR="00E03576" w:rsidRPr="008C599F" w:rsidRDefault="00E03576" w:rsidP="00896418">
            <w:pPr>
              <w:pStyle w:val="ListParagraph"/>
              <w:ind w:left="0"/>
              <w:jc w:val="left"/>
              <w:rPr>
                <w:rFonts w:ascii="Calibri Light" w:hAnsi="Calibri Light" w:cs="Calibri Light"/>
                <w:sz w:val="22"/>
              </w:rPr>
            </w:pPr>
            <w:r w:rsidRPr="008C599F">
              <w:rPr>
                <w:rFonts w:ascii="Calibri Light" w:hAnsi="Calibri Light" w:cs="Calibri Light"/>
                <w:b/>
                <w:bCs/>
                <w:sz w:val="22"/>
              </w:rPr>
              <w:t xml:space="preserve">Quality-of-Care Surveys: </w:t>
            </w:r>
            <w:r w:rsidRPr="008C599F">
              <w:rPr>
                <w:rFonts w:ascii="Calibri Light" w:hAnsi="Calibri Light" w:cs="Calibri Light"/>
                <w:sz w:val="22"/>
              </w:rPr>
              <w:t xml:space="preserve">Sixteen of MBHP measures scored below the benchmark goal. </w:t>
            </w:r>
          </w:p>
          <w:p w14:paraId="7FB1CE24" w14:textId="77777777" w:rsidR="00E03576" w:rsidRPr="008C599F" w:rsidRDefault="00E03576" w:rsidP="00896418">
            <w:pPr>
              <w:pStyle w:val="ListParagraph"/>
              <w:ind w:left="0"/>
              <w:jc w:val="left"/>
              <w:rPr>
                <w:rFonts w:ascii="Calibri Light" w:hAnsi="Calibri Light" w:cs="Calibri Light"/>
                <w:sz w:val="22"/>
              </w:rPr>
            </w:pPr>
          </w:p>
          <w:p w14:paraId="633E38E2" w14:textId="77777777" w:rsidR="00E03576" w:rsidRPr="008C599F" w:rsidRDefault="00E03576" w:rsidP="00896418">
            <w:pPr>
              <w:pStyle w:val="ListParagraph"/>
              <w:ind w:left="0"/>
              <w:jc w:val="left"/>
              <w:rPr>
                <w:rFonts w:ascii="Calibri Light" w:hAnsi="Calibri Light" w:cs="Calibri Light"/>
                <w:sz w:val="22"/>
              </w:rPr>
            </w:pPr>
            <w:r w:rsidRPr="008C599F">
              <w:rPr>
                <w:rFonts w:ascii="Calibri Light" w:hAnsi="Calibri Light" w:cs="Calibri Light"/>
                <w:sz w:val="22"/>
              </w:rPr>
              <w:t>MBHP should utilize the results of the Member Satisfaction Survey to drive performance improvement as it relates to member experience. Considering the high scores and some measures reaching 100% satisfaction, MBHP should also utilize complaints and grievances to identify new questions, expand the survey, and gain deeper insights.</w:t>
            </w:r>
          </w:p>
        </w:tc>
        <w:tc>
          <w:tcPr>
            <w:tcW w:w="2920" w:type="pct"/>
          </w:tcPr>
          <w:p w14:paraId="65190F0A" w14:textId="77777777" w:rsidR="00E03576" w:rsidRPr="008C599F" w:rsidRDefault="00E03576" w:rsidP="00896418">
            <w:pPr>
              <w:jc w:val="left"/>
              <w:rPr>
                <w:rFonts w:ascii="Calibri Light" w:hAnsi="Calibri Light" w:cs="Calibri Light"/>
                <w:sz w:val="22"/>
              </w:rPr>
            </w:pPr>
            <w:r w:rsidRPr="008C599F">
              <w:rPr>
                <w:rFonts w:ascii="Calibri Light" w:hAnsi="Calibri Light" w:cs="Calibri Light"/>
                <w:sz w:val="22"/>
              </w:rPr>
              <w:t>MBHP will examine the results of its complaints and grievance data to explore if there are opportunities to develop additional questions for the Member survey. This will be accomplished over 2024 Q4 by examining the complaints and grievances data from 2023 and year to date 2024, so that there will be opportunity to develop and add question(s) to the 2025 Member survey, if applicable. MBHP anticipates to identify areas of dissatisfaction within the complaints and grievances data, which inform additional question(s) for future surveys that will garner deeper insights into Members’ experience with MBHP and the services provided by network providers. ▪ What is the MCP’s process for monitoring the actions to determine their effectiveness? MBHP will monitor results of the new question(s) on the Member survey, which is administered annually, and will develop interventions to address Member experience if warranted by the results of the new survey question(s).</w:t>
            </w:r>
          </w:p>
        </w:tc>
        <w:tc>
          <w:tcPr>
            <w:tcW w:w="623" w:type="pct"/>
          </w:tcPr>
          <w:p w14:paraId="0D62E3C7" w14:textId="77777777" w:rsidR="00E03576" w:rsidRPr="008C599F" w:rsidRDefault="00E03576" w:rsidP="00896418">
            <w:pPr>
              <w:jc w:val="left"/>
              <w:rPr>
                <w:rFonts w:ascii="Calibri Light" w:hAnsi="Calibri Light" w:cs="Calibri Light"/>
                <w:sz w:val="22"/>
              </w:rPr>
            </w:pPr>
            <w:r w:rsidRPr="008C599F">
              <w:rPr>
                <w:rFonts w:ascii="Calibri Light" w:hAnsi="Calibri Light" w:cs="Calibri Light"/>
                <w:sz w:val="22"/>
              </w:rPr>
              <w:t>Addressed</w:t>
            </w:r>
          </w:p>
        </w:tc>
      </w:tr>
    </w:tbl>
    <w:bookmarkEnd w:id="274"/>
    <w:p w14:paraId="7F07E75B" w14:textId="6A99B538" w:rsidR="005F5E52" w:rsidRPr="008C599F" w:rsidRDefault="005F5E52" w:rsidP="00636CDA">
      <w:pPr>
        <w:pStyle w:val="NormalWeb"/>
        <w:shd w:val="clear" w:color="auto" w:fill="FFFFFF"/>
        <w:spacing w:before="0" w:beforeAutospacing="0" w:after="0" w:afterAutospacing="0"/>
        <w:rPr>
          <w:rFonts w:ascii="Calibri Light" w:hAnsi="Calibri Light" w:cs="Calibri Light"/>
          <w:color w:val="201F1E"/>
          <w:sz w:val="20"/>
          <w:szCs w:val="20"/>
        </w:rPr>
      </w:pPr>
      <w:r w:rsidRPr="008C599F">
        <w:rPr>
          <w:rFonts w:ascii="Calibri Light" w:hAnsi="Calibri Light" w:cs="Calibri Light"/>
          <w:sz w:val="20"/>
          <w:szCs w:val="20"/>
          <w:vertAlign w:val="superscript"/>
        </w:rPr>
        <w:t>1</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IPRO</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assessments</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are</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as</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follows:</w:t>
      </w:r>
      <w:r w:rsidR="00562089" w:rsidRPr="008C599F">
        <w:rPr>
          <w:rFonts w:ascii="Calibri Light" w:hAnsi="Calibri Light" w:cs="Calibri Light"/>
          <w:sz w:val="20"/>
          <w:szCs w:val="20"/>
        </w:rPr>
        <w:t xml:space="preserve"> </w:t>
      </w:r>
      <w:r w:rsidRPr="008C599F">
        <w:rPr>
          <w:rFonts w:ascii="Calibri Light" w:hAnsi="Calibri Light" w:cs="Calibri Light"/>
          <w:b/>
          <w:sz w:val="20"/>
          <w:szCs w:val="20"/>
        </w:rPr>
        <w:t>addressed</w:t>
      </w:r>
      <w:r w:rsidRPr="008C599F">
        <w:rPr>
          <w:rFonts w:ascii="Calibri Light" w:hAnsi="Calibri Light" w:cs="Calibri Light"/>
          <w:sz w:val="20"/>
          <w:szCs w:val="20"/>
        </w:rPr>
        <w:t>:</w:t>
      </w:r>
      <w:r w:rsidR="00562089" w:rsidRPr="008C599F">
        <w:rPr>
          <w:rFonts w:ascii="Calibri Light" w:hAnsi="Calibri Light" w:cs="Calibri Light"/>
          <w:sz w:val="20"/>
          <w:szCs w:val="20"/>
        </w:rPr>
        <w:t xml:space="preserve"> </w:t>
      </w:r>
      <w:r w:rsidRPr="008C599F">
        <w:rPr>
          <w:rFonts w:ascii="Calibri Light" w:hAnsi="Calibri Light" w:cs="Calibri Light"/>
          <w:color w:val="201F1E"/>
          <w:sz w:val="20"/>
          <w:szCs w:val="20"/>
        </w:rPr>
        <w:t>MCP’s</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quality</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improvement</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(QI)</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response</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resulted</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in</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demonstrated</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improvement;</w:t>
      </w:r>
      <w:r w:rsidR="00562089" w:rsidRPr="008C599F">
        <w:rPr>
          <w:rFonts w:ascii="Calibri Light" w:hAnsi="Calibri Light" w:cs="Calibri Light"/>
          <w:color w:val="201F1E"/>
          <w:sz w:val="20"/>
          <w:szCs w:val="20"/>
        </w:rPr>
        <w:t xml:space="preserve"> </w:t>
      </w:r>
      <w:r w:rsidRPr="008C599F">
        <w:rPr>
          <w:rFonts w:ascii="Calibri Light" w:hAnsi="Calibri Light" w:cs="Calibri Light"/>
          <w:b/>
          <w:sz w:val="20"/>
          <w:szCs w:val="20"/>
        </w:rPr>
        <w:t>partially</w:t>
      </w:r>
      <w:r w:rsidR="00562089" w:rsidRPr="008C599F">
        <w:rPr>
          <w:rFonts w:ascii="Calibri Light" w:hAnsi="Calibri Light" w:cs="Calibri Light"/>
          <w:b/>
          <w:sz w:val="20"/>
          <w:szCs w:val="20"/>
        </w:rPr>
        <w:t xml:space="preserve"> </w:t>
      </w:r>
      <w:r w:rsidRPr="008C599F">
        <w:rPr>
          <w:rFonts w:ascii="Calibri Light" w:hAnsi="Calibri Light" w:cs="Calibri Light"/>
          <w:b/>
          <w:sz w:val="20"/>
          <w:szCs w:val="20"/>
        </w:rPr>
        <w:t>addressed</w:t>
      </w:r>
      <w:r w:rsidRPr="008C599F">
        <w:rPr>
          <w:rFonts w:ascii="Calibri Light" w:hAnsi="Calibri Light" w:cs="Calibri Light"/>
          <w:sz w:val="20"/>
          <w:szCs w:val="20"/>
        </w:rPr>
        <w:t>:</w:t>
      </w:r>
      <w:r w:rsidR="00562089" w:rsidRPr="008C599F">
        <w:rPr>
          <w:rFonts w:ascii="Calibri Light" w:hAnsi="Calibri Light" w:cs="Calibri Light"/>
          <w:sz w:val="20"/>
          <w:szCs w:val="20"/>
        </w:rPr>
        <w:t xml:space="preserve"> </w:t>
      </w:r>
      <w:r w:rsidRPr="008C599F">
        <w:rPr>
          <w:rFonts w:ascii="Calibri Light" w:hAnsi="Calibri Light" w:cs="Calibri Light"/>
          <w:color w:val="201F1E"/>
          <w:sz w:val="20"/>
          <w:szCs w:val="20"/>
        </w:rPr>
        <w:t>MCP’s</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QI</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response</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was</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appropriate;</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however,</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improvement</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was</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not</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yet</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observed;</w:t>
      </w:r>
      <w:r w:rsidR="00562089" w:rsidRPr="008C599F">
        <w:rPr>
          <w:rFonts w:ascii="Calibri Light" w:hAnsi="Calibri Light" w:cs="Calibri Light"/>
          <w:color w:val="201F1E"/>
          <w:sz w:val="20"/>
          <w:szCs w:val="20"/>
        </w:rPr>
        <w:t xml:space="preserve"> </w:t>
      </w:r>
      <w:r w:rsidRPr="008C599F">
        <w:rPr>
          <w:rFonts w:ascii="Calibri Light" w:hAnsi="Calibri Light" w:cs="Calibri Light"/>
          <w:b/>
          <w:color w:val="000000"/>
          <w:sz w:val="20"/>
          <w:szCs w:val="20"/>
          <w:shd w:val="clear" w:color="auto" w:fill="FFFFFF"/>
        </w:rPr>
        <w:t>remains</w:t>
      </w:r>
      <w:r w:rsidR="00562089" w:rsidRPr="008C599F">
        <w:rPr>
          <w:rFonts w:ascii="Calibri Light" w:hAnsi="Calibri Light" w:cs="Calibri Light"/>
          <w:b/>
          <w:color w:val="000000"/>
          <w:sz w:val="20"/>
          <w:szCs w:val="20"/>
          <w:shd w:val="clear" w:color="auto" w:fill="FFFFFF"/>
        </w:rPr>
        <w:t xml:space="preserve"> </w:t>
      </w:r>
      <w:r w:rsidRPr="008C599F">
        <w:rPr>
          <w:rFonts w:ascii="Calibri Light" w:hAnsi="Calibri Light" w:cs="Calibri Light"/>
          <w:b/>
          <w:color w:val="000000"/>
          <w:sz w:val="20"/>
          <w:szCs w:val="20"/>
          <w:shd w:val="clear" w:color="auto" w:fill="FFFFFF"/>
        </w:rPr>
        <w:t>an</w:t>
      </w:r>
      <w:r w:rsidR="00562089" w:rsidRPr="008C599F">
        <w:rPr>
          <w:rFonts w:ascii="Calibri Light" w:hAnsi="Calibri Light" w:cs="Calibri Light"/>
          <w:b/>
          <w:color w:val="000000"/>
          <w:sz w:val="20"/>
          <w:szCs w:val="20"/>
          <w:shd w:val="clear" w:color="auto" w:fill="FFFFFF"/>
        </w:rPr>
        <w:t xml:space="preserve"> </w:t>
      </w:r>
      <w:r w:rsidRPr="008C599F">
        <w:rPr>
          <w:rFonts w:ascii="Calibri Light" w:hAnsi="Calibri Light" w:cs="Calibri Light"/>
          <w:b/>
          <w:color w:val="000000"/>
          <w:sz w:val="20"/>
          <w:szCs w:val="20"/>
          <w:shd w:val="clear" w:color="auto" w:fill="FFFFFF"/>
        </w:rPr>
        <w:t>opportunity</w:t>
      </w:r>
      <w:r w:rsidR="00562089" w:rsidRPr="008C599F">
        <w:rPr>
          <w:rFonts w:ascii="Calibri Light" w:hAnsi="Calibri Light" w:cs="Calibri Light"/>
          <w:b/>
          <w:color w:val="000000"/>
          <w:sz w:val="20"/>
          <w:szCs w:val="20"/>
          <w:shd w:val="clear" w:color="auto" w:fill="FFFFFF"/>
        </w:rPr>
        <w:t xml:space="preserve"> </w:t>
      </w:r>
      <w:r w:rsidRPr="008C599F">
        <w:rPr>
          <w:rFonts w:ascii="Calibri Light" w:hAnsi="Calibri Light" w:cs="Calibri Light"/>
          <w:b/>
          <w:color w:val="000000"/>
          <w:sz w:val="20"/>
          <w:szCs w:val="20"/>
          <w:shd w:val="clear" w:color="auto" w:fill="FFFFFF"/>
        </w:rPr>
        <w:t>for</w:t>
      </w:r>
      <w:r w:rsidR="00562089" w:rsidRPr="008C599F">
        <w:rPr>
          <w:rFonts w:ascii="Calibri Light" w:hAnsi="Calibri Light" w:cs="Calibri Light"/>
          <w:b/>
          <w:color w:val="000000"/>
          <w:sz w:val="20"/>
          <w:szCs w:val="20"/>
          <w:shd w:val="clear" w:color="auto" w:fill="FFFFFF"/>
        </w:rPr>
        <w:t xml:space="preserve"> </w:t>
      </w:r>
      <w:r w:rsidRPr="008C599F">
        <w:rPr>
          <w:rFonts w:ascii="Calibri Light" w:hAnsi="Calibri Light" w:cs="Calibri Light"/>
          <w:b/>
          <w:color w:val="000000"/>
          <w:sz w:val="20"/>
          <w:szCs w:val="20"/>
          <w:shd w:val="clear" w:color="auto" w:fill="FFFFFF"/>
        </w:rPr>
        <w:t>improvement</w:t>
      </w:r>
      <w:r w:rsidRPr="008C599F">
        <w:rPr>
          <w:rFonts w:ascii="Calibri Light" w:hAnsi="Calibri Light" w:cs="Calibri Light"/>
          <w:color w:val="201F1E"/>
          <w:sz w:val="20"/>
          <w:szCs w:val="20"/>
        </w:rPr>
        <w:t>:</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MCP’s</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QI</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response</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did</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not</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address</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the</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recommendation;</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improvement</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was</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not</w:t>
      </w:r>
      <w:r w:rsidR="00562089" w:rsidRPr="008C599F">
        <w:rPr>
          <w:rFonts w:ascii="Calibri Light" w:hAnsi="Calibri Light" w:cs="Calibri Light"/>
          <w:color w:val="201F1E"/>
          <w:sz w:val="20"/>
          <w:szCs w:val="20"/>
        </w:rPr>
        <w:t xml:space="preserve"> </w:t>
      </w:r>
      <w:r w:rsidR="00727EDB" w:rsidRPr="008C599F">
        <w:rPr>
          <w:rFonts w:ascii="Calibri Light" w:hAnsi="Calibri Light" w:cs="Calibri Light"/>
          <w:color w:val="201F1E"/>
          <w:sz w:val="20"/>
          <w:szCs w:val="20"/>
        </w:rPr>
        <w:t>observed,</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or</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performance</w:t>
      </w:r>
      <w:r w:rsidR="00562089" w:rsidRPr="008C599F">
        <w:rPr>
          <w:rFonts w:ascii="Calibri Light" w:hAnsi="Calibri Light" w:cs="Calibri Light"/>
          <w:color w:val="201F1E"/>
          <w:sz w:val="20"/>
          <w:szCs w:val="20"/>
        </w:rPr>
        <w:t xml:space="preserve"> </w:t>
      </w:r>
      <w:r w:rsidRPr="008C599F">
        <w:rPr>
          <w:rFonts w:ascii="Calibri Light" w:hAnsi="Calibri Light" w:cs="Calibri Light"/>
          <w:color w:val="201F1E"/>
          <w:sz w:val="20"/>
          <w:szCs w:val="20"/>
        </w:rPr>
        <w:t>declined.</w:t>
      </w:r>
    </w:p>
    <w:p w14:paraId="6D439048" w14:textId="3C032026" w:rsidR="00F34914" w:rsidRPr="008C599F" w:rsidRDefault="0023022E" w:rsidP="00636CDA">
      <w:pPr>
        <w:spacing w:after="480"/>
        <w:rPr>
          <w:rFonts w:ascii="Calibri Light" w:hAnsi="Calibri Light" w:cs="Calibri Light"/>
          <w:sz w:val="20"/>
          <w:szCs w:val="20"/>
        </w:rPr>
      </w:pPr>
      <w:r w:rsidRPr="008C599F">
        <w:rPr>
          <w:rFonts w:ascii="Calibri Light" w:hAnsi="Calibri Light" w:cs="Calibri Light"/>
          <w:sz w:val="20"/>
          <w:szCs w:val="20"/>
        </w:rPr>
        <w:t>MBHP:</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Massachusetts</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Behavioral</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Health</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Partnership;</w:t>
      </w:r>
      <w:r w:rsidR="00562089" w:rsidRPr="008C599F">
        <w:rPr>
          <w:rFonts w:ascii="Calibri Light" w:hAnsi="Calibri Light" w:cs="Calibri Light"/>
          <w:sz w:val="20"/>
          <w:szCs w:val="20"/>
        </w:rPr>
        <w:t xml:space="preserve"> </w:t>
      </w:r>
      <w:r w:rsidR="001B4514" w:rsidRPr="008C599F">
        <w:rPr>
          <w:rFonts w:ascii="Calibri Light" w:hAnsi="Calibri Light" w:cs="Calibri Light"/>
          <w:sz w:val="20"/>
          <w:szCs w:val="20"/>
        </w:rPr>
        <w:t>MCP:</w:t>
      </w:r>
      <w:r w:rsidR="00562089" w:rsidRPr="008C599F">
        <w:rPr>
          <w:rFonts w:ascii="Calibri Light" w:hAnsi="Calibri Light" w:cs="Calibri Light"/>
          <w:sz w:val="20"/>
          <w:szCs w:val="20"/>
        </w:rPr>
        <w:t xml:space="preserve"> </w:t>
      </w:r>
      <w:r w:rsidR="001B4514" w:rsidRPr="008C599F">
        <w:rPr>
          <w:rFonts w:ascii="Calibri Light" w:hAnsi="Calibri Light" w:cs="Calibri Light"/>
          <w:sz w:val="20"/>
          <w:szCs w:val="20"/>
        </w:rPr>
        <w:t>managed</w:t>
      </w:r>
      <w:r w:rsidR="00562089" w:rsidRPr="008C599F">
        <w:rPr>
          <w:rFonts w:ascii="Calibri Light" w:hAnsi="Calibri Light" w:cs="Calibri Light"/>
          <w:sz w:val="20"/>
          <w:szCs w:val="20"/>
        </w:rPr>
        <w:t xml:space="preserve"> </w:t>
      </w:r>
      <w:r w:rsidR="001B4514" w:rsidRPr="008C599F">
        <w:rPr>
          <w:rFonts w:ascii="Calibri Light" w:hAnsi="Calibri Light" w:cs="Calibri Light"/>
          <w:sz w:val="20"/>
          <w:szCs w:val="20"/>
        </w:rPr>
        <w:t>care</w:t>
      </w:r>
      <w:r w:rsidR="00562089" w:rsidRPr="008C599F">
        <w:rPr>
          <w:rFonts w:ascii="Calibri Light" w:hAnsi="Calibri Light" w:cs="Calibri Light"/>
          <w:sz w:val="20"/>
          <w:szCs w:val="20"/>
        </w:rPr>
        <w:t xml:space="preserve"> </w:t>
      </w:r>
      <w:r w:rsidR="001B4514" w:rsidRPr="008C599F">
        <w:rPr>
          <w:rFonts w:ascii="Calibri Light" w:hAnsi="Calibri Light" w:cs="Calibri Light"/>
          <w:sz w:val="20"/>
          <w:szCs w:val="20"/>
        </w:rPr>
        <w:t>plan;</w:t>
      </w:r>
      <w:r w:rsidR="00562089" w:rsidRPr="008C599F">
        <w:rPr>
          <w:rFonts w:ascii="Calibri Light" w:hAnsi="Calibri Light" w:cs="Calibri Light"/>
          <w:sz w:val="20"/>
          <w:szCs w:val="20"/>
        </w:rPr>
        <w:t xml:space="preserve"> </w:t>
      </w:r>
      <w:r w:rsidR="001B4514" w:rsidRPr="008C599F">
        <w:rPr>
          <w:rFonts w:ascii="Calibri Light" w:hAnsi="Calibri Light" w:cs="Calibri Light"/>
          <w:sz w:val="20"/>
          <w:szCs w:val="20"/>
        </w:rPr>
        <w:t>EQR:</w:t>
      </w:r>
      <w:r w:rsidR="00562089" w:rsidRPr="008C599F">
        <w:rPr>
          <w:rFonts w:ascii="Calibri Light" w:hAnsi="Calibri Light" w:cs="Calibri Light"/>
          <w:sz w:val="20"/>
          <w:szCs w:val="20"/>
        </w:rPr>
        <w:t xml:space="preserve"> </w:t>
      </w:r>
      <w:r w:rsidR="001B4514" w:rsidRPr="008C599F">
        <w:rPr>
          <w:rFonts w:ascii="Calibri Light" w:hAnsi="Calibri Light" w:cs="Calibri Light"/>
          <w:sz w:val="20"/>
          <w:szCs w:val="20"/>
        </w:rPr>
        <w:t>external</w:t>
      </w:r>
      <w:r w:rsidR="00562089" w:rsidRPr="008C599F">
        <w:rPr>
          <w:rFonts w:ascii="Calibri Light" w:hAnsi="Calibri Light" w:cs="Calibri Light"/>
          <w:sz w:val="20"/>
          <w:szCs w:val="20"/>
        </w:rPr>
        <w:t xml:space="preserve"> </w:t>
      </w:r>
      <w:r w:rsidR="001B4514" w:rsidRPr="008C599F">
        <w:rPr>
          <w:rFonts w:ascii="Calibri Light" w:hAnsi="Calibri Light" w:cs="Calibri Light"/>
          <w:sz w:val="20"/>
          <w:szCs w:val="20"/>
        </w:rPr>
        <w:t>quality</w:t>
      </w:r>
      <w:r w:rsidR="00562089" w:rsidRPr="008C599F">
        <w:rPr>
          <w:rFonts w:ascii="Calibri Light" w:hAnsi="Calibri Light" w:cs="Calibri Light"/>
          <w:sz w:val="20"/>
          <w:szCs w:val="20"/>
        </w:rPr>
        <w:t xml:space="preserve"> </w:t>
      </w:r>
      <w:r w:rsidR="001B4514" w:rsidRPr="008C599F">
        <w:rPr>
          <w:rFonts w:ascii="Calibri Light" w:hAnsi="Calibri Light" w:cs="Calibri Light"/>
          <w:sz w:val="20"/>
          <w:szCs w:val="20"/>
        </w:rPr>
        <w:t>review</w:t>
      </w:r>
      <w:r w:rsidR="00727EDB" w:rsidRPr="008C599F">
        <w:rPr>
          <w:rFonts w:ascii="Calibri Light" w:hAnsi="Calibri Light" w:cs="Calibri Light"/>
          <w:sz w:val="20"/>
          <w:szCs w:val="20"/>
        </w:rPr>
        <w:t>.</w:t>
      </w:r>
    </w:p>
    <w:p w14:paraId="7550F0A8" w14:textId="77777777" w:rsidR="004C0E0D" w:rsidRPr="008C599F" w:rsidRDefault="004C0E0D" w:rsidP="002313FB">
      <w:pPr>
        <w:pStyle w:val="Heading2"/>
        <w:sectPr w:rsidR="004C0E0D" w:rsidRPr="008C599F" w:rsidSect="004308EF">
          <w:footerReference w:type="default" r:id="rId16"/>
          <w:footerReference w:type="first" r:id="rId17"/>
          <w:pgSz w:w="12240" w:h="15840" w:code="1"/>
          <w:pgMar w:top="720" w:right="720" w:bottom="720" w:left="720" w:header="432" w:footer="432" w:gutter="0"/>
          <w:pgNumType w:chapStyle="1"/>
          <w:cols w:space="720"/>
          <w:titlePg/>
          <w:docGrid w:linePitch="360"/>
        </w:sectPr>
      </w:pPr>
      <w:bookmarkStart w:id="276" w:name="_Toc112764666"/>
    </w:p>
    <w:p w14:paraId="38E3F3C4" w14:textId="56B6CED8" w:rsidR="00954C88" w:rsidRPr="008C599F" w:rsidRDefault="005C567C" w:rsidP="0057215E">
      <w:pPr>
        <w:pStyle w:val="Heading2"/>
        <w:numPr>
          <w:ilvl w:val="0"/>
          <w:numId w:val="40"/>
        </w:numPr>
        <w:ind w:left="360"/>
        <w:jc w:val="center"/>
        <w:rPr>
          <w:color w:val="365F91" w:themeColor="accent1" w:themeShade="BF"/>
          <w:sz w:val="32"/>
          <w:szCs w:val="32"/>
        </w:rPr>
      </w:pPr>
      <w:bookmarkStart w:id="277" w:name="_Toc192537104"/>
      <w:r w:rsidRPr="008C599F">
        <w:rPr>
          <w:color w:val="365F91" w:themeColor="accent1" w:themeShade="BF"/>
          <w:sz w:val="32"/>
          <w:szCs w:val="32"/>
        </w:rPr>
        <w:lastRenderedPageBreak/>
        <w:t>MCP</w:t>
      </w:r>
      <w:r w:rsidR="00562089" w:rsidRPr="008C599F">
        <w:rPr>
          <w:color w:val="365F91" w:themeColor="accent1" w:themeShade="BF"/>
          <w:sz w:val="32"/>
          <w:szCs w:val="32"/>
        </w:rPr>
        <w:t xml:space="preserve"> </w:t>
      </w:r>
      <w:r w:rsidRPr="008C599F">
        <w:rPr>
          <w:color w:val="365F91" w:themeColor="accent1" w:themeShade="BF"/>
          <w:sz w:val="32"/>
          <w:szCs w:val="32"/>
        </w:rPr>
        <w:t>Strengths</w:t>
      </w:r>
      <w:r w:rsidR="007F4F7D" w:rsidRPr="008C599F">
        <w:rPr>
          <w:color w:val="365F91" w:themeColor="accent1" w:themeShade="BF"/>
          <w:sz w:val="32"/>
          <w:szCs w:val="32"/>
        </w:rPr>
        <w:t>,</w:t>
      </w:r>
      <w:r w:rsidR="00562089" w:rsidRPr="008C599F">
        <w:rPr>
          <w:color w:val="365F91" w:themeColor="accent1" w:themeShade="BF"/>
          <w:sz w:val="32"/>
          <w:szCs w:val="32"/>
        </w:rPr>
        <w:t xml:space="preserve"> </w:t>
      </w:r>
      <w:r w:rsidRPr="008C599F">
        <w:rPr>
          <w:color w:val="365F91" w:themeColor="accent1" w:themeShade="BF"/>
          <w:sz w:val="32"/>
          <w:szCs w:val="32"/>
        </w:rPr>
        <w:t>Opportunities</w:t>
      </w:r>
      <w:r w:rsidR="00562089" w:rsidRPr="008C599F">
        <w:rPr>
          <w:color w:val="365F91" w:themeColor="accent1" w:themeShade="BF"/>
          <w:sz w:val="32"/>
          <w:szCs w:val="32"/>
        </w:rPr>
        <w:t xml:space="preserve"> </w:t>
      </w:r>
      <w:r w:rsidR="00F34914" w:rsidRPr="008C599F">
        <w:rPr>
          <w:color w:val="365F91" w:themeColor="accent1" w:themeShade="BF"/>
          <w:sz w:val="32"/>
          <w:szCs w:val="32"/>
        </w:rPr>
        <w:t>for</w:t>
      </w:r>
      <w:r w:rsidR="00562089" w:rsidRPr="008C599F">
        <w:rPr>
          <w:color w:val="365F91" w:themeColor="accent1" w:themeShade="BF"/>
          <w:sz w:val="32"/>
          <w:szCs w:val="32"/>
        </w:rPr>
        <w:t xml:space="preserve"> </w:t>
      </w:r>
      <w:r w:rsidR="00F34914" w:rsidRPr="008C599F">
        <w:rPr>
          <w:color w:val="365F91" w:themeColor="accent1" w:themeShade="BF"/>
          <w:sz w:val="32"/>
          <w:szCs w:val="32"/>
        </w:rPr>
        <w:t>Improvement,</w:t>
      </w:r>
      <w:r w:rsidR="00562089" w:rsidRPr="008C599F">
        <w:rPr>
          <w:color w:val="365F91" w:themeColor="accent1" w:themeShade="BF"/>
          <w:sz w:val="32"/>
          <w:szCs w:val="32"/>
        </w:rPr>
        <w:t xml:space="preserve"> </w:t>
      </w:r>
      <w:r w:rsidR="00F34914" w:rsidRPr="008C599F">
        <w:rPr>
          <w:color w:val="365F91" w:themeColor="accent1" w:themeShade="BF"/>
          <w:sz w:val="32"/>
          <w:szCs w:val="32"/>
        </w:rPr>
        <w:t>and</w:t>
      </w:r>
      <w:r w:rsidR="00562089" w:rsidRPr="008C599F">
        <w:rPr>
          <w:color w:val="365F91" w:themeColor="accent1" w:themeShade="BF"/>
          <w:sz w:val="32"/>
          <w:szCs w:val="32"/>
        </w:rPr>
        <w:t xml:space="preserve"> </w:t>
      </w:r>
      <w:r w:rsidRPr="008C599F">
        <w:rPr>
          <w:color w:val="365F91" w:themeColor="accent1" w:themeShade="BF"/>
          <w:sz w:val="32"/>
          <w:szCs w:val="32"/>
        </w:rPr>
        <w:t>EQR</w:t>
      </w:r>
      <w:r w:rsidR="00562089" w:rsidRPr="008C599F">
        <w:rPr>
          <w:color w:val="365F91" w:themeColor="accent1" w:themeShade="BF"/>
          <w:sz w:val="32"/>
          <w:szCs w:val="32"/>
        </w:rPr>
        <w:t xml:space="preserve"> </w:t>
      </w:r>
      <w:r w:rsidRPr="008C599F">
        <w:rPr>
          <w:color w:val="365F91" w:themeColor="accent1" w:themeShade="BF"/>
          <w:sz w:val="32"/>
          <w:szCs w:val="32"/>
        </w:rPr>
        <w:t>Recommendations</w:t>
      </w:r>
      <w:bookmarkEnd w:id="276"/>
      <w:bookmarkEnd w:id="277"/>
    </w:p>
    <w:p w14:paraId="1C0B6BD0" w14:textId="77777777" w:rsidR="00954C88" w:rsidRPr="008C599F" w:rsidRDefault="00954C88" w:rsidP="00636CDA"/>
    <w:p w14:paraId="7D33DA95" w14:textId="7E926ADE" w:rsidR="00954C88" w:rsidRPr="008C599F" w:rsidRDefault="00954C88" w:rsidP="00636CDA">
      <w:pPr>
        <w:rPr>
          <w:rFonts w:ascii="Calibri Light" w:hAnsi="Calibri Light" w:cs="Calibri Light"/>
          <w:szCs w:val="24"/>
        </w:rPr>
      </w:pPr>
      <w:r w:rsidRPr="008C599F">
        <w:rPr>
          <w:rFonts w:ascii="Calibri Light" w:hAnsi="Calibri Light" w:cs="Calibri Light"/>
          <w:b/>
          <w:szCs w:val="24"/>
        </w:rPr>
        <w:t>Table</w:t>
      </w:r>
      <w:r w:rsidR="00562089" w:rsidRPr="008C599F">
        <w:rPr>
          <w:rFonts w:ascii="Calibri Light" w:hAnsi="Calibri Light" w:cs="Calibri Light"/>
          <w:b/>
          <w:szCs w:val="24"/>
        </w:rPr>
        <w:t xml:space="preserve"> </w:t>
      </w:r>
      <w:r w:rsidR="002D468F" w:rsidRPr="008C599F">
        <w:rPr>
          <w:rFonts w:ascii="Calibri Light" w:hAnsi="Calibri Light" w:cs="Calibri Light"/>
          <w:b/>
          <w:szCs w:val="24"/>
        </w:rPr>
        <w:t>3</w:t>
      </w:r>
      <w:r w:rsidR="00736875" w:rsidRPr="008C599F">
        <w:rPr>
          <w:rFonts w:ascii="Calibri Light" w:hAnsi="Calibri Light" w:cs="Calibri Light"/>
          <w:b/>
          <w:szCs w:val="24"/>
        </w:rPr>
        <w:t>0</w:t>
      </w:r>
      <w:r w:rsidR="00562089" w:rsidRPr="008C599F">
        <w:rPr>
          <w:rFonts w:ascii="Calibri Light" w:hAnsi="Calibri Light" w:cs="Calibri Light"/>
          <w:szCs w:val="24"/>
        </w:rPr>
        <w:t xml:space="preserve"> </w:t>
      </w:r>
      <w:r w:rsidRPr="008C599F">
        <w:rPr>
          <w:rFonts w:ascii="Calibri Light" w:hAnsi="Calibri Light" w:cs="Calibri Light"/>
          <w:szCs w:val="24"/>
        </w:rPr>
        <w:t>highlight</w:t>
      </w:r>
      <w:r w:rsidR="00562089" w:rsidRPr="008C599F">
        <w:rPr>
          <w:rFonts w:ascii="Calibri Light" w:hAnsi="Calibri Light" w:cs="Calibri Light"/>
          <w:szCs w:val="24"/>
        </w:rPr>
        <w:t xml:space="preserve"> </w:t>
      </w:r>
      <w:r w:rsidR="00D70537" w:rsidRPr="008C599F">
        <w:rPr>
          <w:rFonts w:ascii="Calibri Light" w:hAnsi="Calibri Light" w:cs="Calibri Light"/>
          <w:szCs w:val="24"/>
        </w:rPr>
        <w:t>MBHP’s</w:t>
      </w:r>
      <w:r w:rsidR="00562089" w:rsidRPr="008C599F">
        <w:rPr>
          <w:rFonts w:ascii="Calibri Light" w:hAnsi="Calibri Light" w:cs="Calibri Light"/>
          <w:szCs w:val="24"/>
        </w:rPr>
        <w:t xml:space="preserve"> </w:t>
      </w:r>
      <w:r w:rsidRPr="008C599F">
        <w:rPr>
          <w:rFonts w:ascii="Calibri Light" w:hAnsi="Calibri Light" w:cs="Calibri Light"/>
          <w:szCs w:val="24"/>
        </w:rPr>
        <w:t>performance</w:t>
      </w:r>
      <w:r w:rsidR="00562089" w:rsidRPr="008C599F">
        <w:rPr>
          <w:rFonts w:ascii="Calibri Light" w:hAnsi="Calibri Light" w:cs="Calibri Light"/>
          <w:szCs w:val="24"/>
        </w:rPr>
        <w:t xml:space="preserve"> </w:t>
      </w:r>
      <w:r w:rsidRPr="008C599F">
        <w:rPr>
          <w:rFonts w:ascii="Calibri Light" w:hAnsi="Calibri Light" w:cs="Calibri Light"/>
          <w:szCs w:val="24"/>
        </w:rPr>
        <w:t>strengths</w:t>
      </w:r>
      <w:r w:rsidR="007F4F7D" w:rsidRPr="008C599F">
        <w:rPr>
          <w:rFonts w:ascii="Calibri Light" w:hAnsi="Calibri Light" w:cs="Calibri Light"/>
          <w:szCs w:val="24"/>
        </w:rPr>
        <w:t>,</w:t>
      </w:r>
      <w:r w:rsidR="00562089" w:rsidRPr="008C599F">
        <w:rPr>
          <w:rFonts w:ascii="Calibri Light" w:hAnsi="Calibri Light" w:cs="Calibri Light"/>
          <w:szCs w:val="24"/>
        </w:rPr>
        <w:t xml:space="preserve"> </w:t>
      </w:r>
      <w:r w:rsidR="00734B08" w:rsidRPr="008C599F">
        <w:rPr>
          <w:rFonts w:ascii="Calibri Light" w:hAnsi="Calibri Light" w:cs="Calibri Light"/>
          <w:szCs w:val="24"/>
        </w:rPr>
        <w:t>opportunities</w:t>
      </w:r>
      <w:r w:rsidR="00562089" w:rsidRPr="008C599F">
        <w:rPr>
          <w:rFonts w:ascii="Calibri Light" w:hAnsi="Calibri Light" w:cs="Calibri Light"/>
          <w:szCs w:val="24"/>
        </w:rPr>
        <w:t xml:space="preserve"> </w:t>
      </w:r>
      <w:r w:rsidR="00734B08" w:rsidRPr="008C599F">
        <w:rPr>
          <w:rFonts w:ascii="Calibri Light" w:hAnsi="Calibri Light" w:cs="Calibri Light"/>
          <w:szCs w:val="24"/>
        </w:rPr>
        <w:t>for</w:t>
      </w:r>
      <w:r w:rsidR="00562089" w:rsidRPr="008C599F">
        <w:rPr>
          <w:rFonts w:ascii="Calibri Light" w:hAnsi="Calibri Light" w:cs="Calibri Light"/>
          <w:szCs w:val="24"/>
        </w:rPr>
        <w:t xml:space="preserve"> </w:t>
      </w:r>
      <w:r w:rsidR="00734B08" w:rsidRPr="008C599F">
        <w:rPr>
          <w:rFonts w:ascii="Calibri Light" w:hAnsi="Calibri Light" w:cs="Calibri Light"/>
          <w:szCs w:val="24"/>
        </w:rPr>
        <w:t>improvement</w:t>
      </w:r>
      <w:r w:rsidRPr="008C599F">
        <w:rPr>
          <w:rFonts w:ascii="Calibri Light" w:hAnsi="Calibri Light" w:cs="Calibri Light"/>
          <w:szCs w:val="24"/>
        </w:rPr>
        <w:t>,</w:t>
      </w:r>
      <w:r w:rsidR="00562089" w:rsidRPr="008C599F">
        <w:rPr>
          <w:rFonts w:ascii="Calibri Light" w:hAnsi="Calibri Light" w:cs="Calibri Light"/>
          <w:szCs w:val="24"/>
        </w:rPr>
        <w:t xml:space="preserve"> </w:t>
      </w:r>
      <w:r w:rsidRPr="008C599F">
        <w:rPr>
          <w:rFonts w:ascii="Calibri Light" w:hAnsi="Calibri Light" w:cs="Calibri Light"/>
          <w:szCs w:val="24"/>
        </w:rPr>
        <w:t>follow-up</w:t>
      </w:r>
      <w:r w:rsidR="00562089" w:rsidRPr="008C599F">
        <w:rPr>
          <w:rFonts w:ascii="Calibri Light" w:hAnsi="Calibri Light" w:cs="Calibri Light"/>
          <w:szCs w:val="24"/>
        </w:rPr>
        <w:t xml:space="preserve"> </w:t>
      </w:r>
      <w:r w:rsidRPr="008C599F">
        <w:rPr>
          <w:rFonts w:ascii="Calibri Light" w:hAnsi="Calibri Light" w:cs="Calibri Light"/>
          <w:szCs w:val="24"/>
        </w:rPr>
        <w:t>on</w:t>
      </w:r>
      <w:r w:rsidR="00562089" w:rsidRPr="008C599F">
        <w:rPr>
          <w:rFonts w:ascii="Calibri Light" w:hAnsi="Calibri Light" w:cs="Calibri Light"/>
          <w:szCs w:val="24"/>
        </w:rPr>
        <w:t xml:space="preserve"> </w:t>
      </w:r>
      <w:r w:rsidRPr="008C599F">
        <w:rPr>
          <w:rFonts w:ascii="Calibri Light" w:hAnsi="Calibri Light" w:cs="Calibri Light"/>
          <w:szCs w:val="24"/>
        </w:rPr>
        <w:t>prior</w:t>
      </w:r>
      <w:r w:rsidR="00562089" w:rsidRPr="008C599F">
        <w:rPr>
          <w:rFonts w:ascii="Calibri Light" w:hAnsi="Calibri Light" w:cs="Calibri Light"/>
          <w:szCs w:val="24"/>
        </w:rPr>
        <w:t xml:space="preserve"> </w:t>
      </w:r>
      <w:r w:rsidRPr="008C599F">
        <w:rPr>
          <w:rFonts w:ascii="Calibri Light" w:hAnsi="Calibri Light" w:cs="Calibri Light"/>
          <w:szCs w:val="24"/>
        </w:rPr>
        <w:t>EQRO</w:t>
      </w:r>
      <w:r w:rsidR="00562089" w:rsidRPr="008C599F">
        <w:rPr>
          <w:rFonts w:ascii="Calibri Light" w:hAnsi="Calibri Light" w:cs="Calibri Light"/>
          <w:szCs w:val="24"/>
        </w:rPr>
        <w:t xml:space="preserve"> </w:t>
      </w:r>
      <w:r w:rsidRPr="008C599F">
        <w:rPr>
          <w:rFonts w:ascii="Calibri Light" w:hAnsi="Calibri Light" w:cs="Calibri Light"/>
          <w:szCs w:val="24"/>
        </w:rPr>
        <w:t>recommendations,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this</w:t>
      </w:r>
      <w:r w:rsidR="00562089" w:rsidRPr="008C599F">
        <w:rPr>
          <w:rFonts w:ascii="Calibri Light" w:hAnsi="Calibri Light" w:cs="Calibri Light"/>
          <w:szCs w:val="24"/>
        </w:rPr>
        <w:t xml:space="preserve"> </w:t>
      </w:r>
      <w:r w:rsidRPr="008C599F">
        <w:rPr>
          <w:rFonts w:ascii="Calibri Light" w:hAnsi="Calibri Light" w:cs="Calibri Light"/>
          <w:szCs w:val="24"/>
        </w:rPr>
        <w:t>year’s</w:t>
      </w:r>
      <w:r w:rsidR="00562089" w:rsidRPr="008C599F">
        <w:rPr>
          <w:rFonts w:ascii="Calibri Light" w:hAnsi="Calibri Light" w:cs="Calibri Light"/>
          <w:szCs w:val="24"/>
        </w:rPr>
        <w:t xml:space="preserve"> </w:t>
      </w:r>
      <w:r w:rsidRPr="008C599F">
        <w:rPr>
          <w:rFonts w:ascii="Calibri Light" w:hAnsi="Calibri Light" w:cs="Calibri Light"/>
          <w:szCs w:val="24"/>
        </w:rPr>
        <w:t>recommendations</w:t>
      </w:r>
      <w:r w:rsidR="00562089" w:rsidRPr="008C599F">
        <w:rPr>
          <w:rFonts w:ascii="Calibri Light" w:hAnsi="Calibri Light" w:cs="Calibri Light"/>
          <w:szCs w:val="24"/>
        </w:rPr>
        <w:t xml:space="preserve"> </w:t>
      </w:r>
      <w:r w:rsidRPr="008C599F">
        <w:rPr>
          <w:rFonts w:ascii="Calibri Light" w:hAnsi="Calibri Light" w:cs="Calibri Light"/>
          <w:szCs w:val="24"/>
        </w:rPr>
        <w:t>based</w:t>
      </w:r>
      <w:r w:rsidR="00562089" w:rsidRPr="008C599F">
        <w:rPr>
          <w:rFonts w:ascii="Calibri Light" w:hAnsi="Calibri Light" w:cs="Calibri Light"/>
          <w:szCs w:val="24"/>
        </w:rPr>
        <w:t xml:space="preserve"> </w:t>
      </w:r>
      <w:r w:rsidRPr="008C599F">
        <w:rPr>
          <w:rFonts w:ascii="Calibri Light" w:hAnsi="Calibri Light" w:cs="Calibri Light"/>
          <w:szCs w:val="24"/>
        </w:rPr>
        <w:t>on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aggregated</w:t>
      </w:r>
      <w:r w:rsidR="00562089" w:rsidRPr="008C599F">
        <w:rPr>
          <w:rFonts w:ascii="Calibri Light" w:hAnsi="Calibri Light" w:cs="Calibri Light"/>
          <w:szCs w:val="24"/>
        </w:rPr>
        <w:t xml:space="preserve"> </w:t>
      </w:r>
      <w:r w:rsidRPr="008C599F">
        <w:rPr>
          <w:rFonts w:ascii="Calibri Light" w:hAnsi="Calibri Light" w:cs="Calibri Light"/>
          <w:szCs w:val="24"/>
        </w:rPr>
        <w:t>results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00A6293E" w:rsidRPr="008C599F">
        <w:rPr>
          <w:rFonts w:ascii="Calibri Light" w:hAnsi="Calibri Light" w:cs="Calibri Light"/>
          <w:szCs w:val="24"/>
        </w:rPr>
        <w:t>CY</w:t>
      </w:r>
      <w:r w:rsidR="00562089" w:rsidRPr="008C599F">
        <w:rPr>
          <w:rFonts w:ascii="Calibri Light" w:hAnsi="Calibri Light" w:cs="Calibri Light"/>
          <w:szCs w:val="24"/>
        </w:rPr>
        <w:t xml:space="preserve"> </w:t>
      </w:r>
      <w:r w:rsidR="00A6293E" w:rsidRPr="008C599F">
        <w:rPr>
          <w:rFonts w:ascii="Calibri Light" w:hAnsi="Calibri Light" w:cs="Calibri Light"/>
          <w:szCs w:val="24"/>
        </w:rPr>
        <w:t>202</w:t>
      </w:r>
      <w:r w:rsidR="00736875" w:rsidRPr="008C599F">
        <w:rPr>
          <w:rFonts w:ascii="Calibri Light" w:hAnsi="Calibri Light" w:cs="Calibri Light"/>
          <w:szCs w:val="24"/>
        </w:rPr>
        <w:t>4</w:t>
      </w:r>
      <w:r w:rsidR="00562089" w:rsidRPr="008C599F">
        <w:rPr>
          <w:rFonts w:ascii="Calibri Light" w:hAnsi="Calibri Light" w:cs="Calibri Light"/>
          <w:szCs w:val="24"/>
        </w:rPr>
        <w:t xml:space="preserve"> </w:t>
      </w:r>
      <w:r w:rsidRPr="008C599F">
        <w:rPr>
          <w:rFonts w:ascii="Calibri Light" w:hAnsi="Calibri Light" w:cs="Calibri Light"/>
          <w:szCs w:val="24"/>
        </w:rPr>
        <w:t>EQR</w:t>
      </w:r>
      <w:r w:rsidR="00562089" w:rsidRPr="008C599F">
        <w:rPr>
          <w:rFonts w:ascii="Calibri Light" w:hAnsi="Calibri Light" w:cs="Calibri Light"/>
          <w:szCs w:val="24"/>
        </w:rPr>
        <w:t xml:space="preserve"> </w:t>
      </w:r>
      <w:r w:rsidRPr="008C599F">
        <w:rPr>
          <w:rFonts w:ascii="Calibri Light" w:hAnsi="Calibri Light" w:cs="Calibri Light"/>
          <w:szCs w:val="24"/>
        </w:rPr>
        <w:t>activities</w:t>
      </w:r>
      <w:r w:rsidR="00562089" w:rsidRPr="008C599F">
        <w:rPr>
          <w:rFonts w:ascii="Calibri Light" w:hAnsi="Calibri Light" w:cs="Calibri Light"/>
          <w:szCs w:val="24"/>
        </w:rPr>
        <w:t xml:space="preserve"> </w:t>
      </w:r>
      <w:r w:rsidR="003E332E" w:rsidRPr="008C599F">
        <w:rPr>
          <w:rFonts w:ascii="Calibri Light" w:hAnsi="Calibri Light" w:cs="Calibri Light"/>
          <w:szCs w:val="24"/>
        </w:rPr>
        <w:t>as</w:t>
      </w:r>
      <w:r w:rsidR="00562089" w:rsidRPr="008C599F">
        <w:rPr>
          <w:rFonts w:ascii="Calibri Light" w:hAnsi="Calibri Light" w:cs="Calibri Light"/>
          <w:szCs w:val="24"/>
        </w:rPr>
        <w:t xml:space="preserve"> </w:t>
      </w:r>
      <w:r w:rsidR="003E332E" w:rsidRPr="008C599F">
        <w:rPr>
          <w:rFonts w:ascii="Calibri Light" w:hAnsi="Calibri Light" w:cs="Calibri Light"/>
          <w:szCs w:val="24"/>
        </w:rPr>
        <w:t>they</w:t>
      </w:r>
      <w:r w:rsidR="00562089" w:rsidRPr="008C599F">
        <w:rPr>
          <w:rFonts w:ascii="Calibri Light" w:hAnsi="Calibri Light" w:cs="Calibri Light"/>
          <w:szCs w:val="24"/>
        </w:rPr>
        <w:t xml:space="preserve"> </w:t>
      </w:r>
      <w:r w:rsidR="003E332E" w:rsidRPr="008C599F">
        <w:rPr>
          <w:rFonts w:ascii="Calibri Light" w:hAnsi="Calibri Light" w:cs="Calibri Light"/>
          <w:szCs w:val="24"/>
        </w:rPr>
        <w:t>relate</w:t>
      </w:r>
      <w:r w:rsidR="00562089" w:rsidRPr="008C599F">
        <w:rPr>
          <w:rFonts w:ascii="Calibri Light" w:hAnsi="Calibri Light" w:cs="Calibri Light"/>
          <w:szCs w:val="24"/>
        </w:rPr>
        <w:t xml:space="preserve"> </w:t>
      </w:r>
      <w:r w:rsidR="003E332E" w:rsidRPr="008C599F">
        <w:rPr>
          <w:rFonts w:ascii="Calibri Light" w:hAnsi="Calibri Light" w:cs="Calibri Light"/>
          <w:szCs w:val="24"/>
        </w:rPr>
        <w:t>to</w:t>
      </w:r>
      <w:r w:rsidR="00562089" w:rsidRPr="008C599F">
        <w:rPr>
          <w:rFonts w:ascii="Calibri Light" w:hAnsi="Calibri Light" w:cs="Calibri Light"/>
          <w:szCs w:val="24"/>
        </w:rPr>
        <w:t xml:space="preserve"> </w:t>
      </w:r>
      <w:r w:rsidR="003E332E" w:rsidRPr="008C599F">
        <w:rPr>
          <w:rFonts w:ascii="Calibri Light" w:hAnsi="Calibri Light" w:cs="Calibri Light"/>
          <w:b/>
          <w:szCs w:val="24"/>
        </w:rPr>
        <w:t>quality</w:t>
      </w:r>
      <w:r w:rsidR="003E332E" w:rsidRPr="008C599F">
        <w:rPr>
          <w:rFonts w:ascii="Calibri Light" w:hAnsi="Calibri Light" w:cs="Calibri Light"/>
          <w:szCs w:val="24"/>
        </w:rPr>
        <w:t>,</w:t>
      </w:r>
      <w:r w:rsidR="00562089" w:rsidRPr="008C599F">
        <w:rPr>
          <w:rFonts w:ascii="Calibri Light" w:hAnsi="Calibri Light" w:cs="Calibri Light"/>
          <w:szCs w:val="24"/>
        </w:rPr>
        <w:t xml:space="preserve"> </w:t>
      </w:r>
      <w:r w:rsidR="003E332E" w:rsidRPr="008C599F">
        <w:rPr>
          <w:rFonts w:ascii="Calibri Light" w:hAnsi="Calibri Light" w:cs="Calibri Light"/>
          <w:b/>
          <w:szCs w:val="24"/>
        </w:rPr>
        <w:t>timeliness</w:t>
      </w:r>
      <w:r w:rsidR="005E56A2" w:rsidRPr="008C599F">
        <w:rPr>
          <w:rFonts w:ascii="Calibri Light" w:hAnsi="Calibri Light" w:cs="Calibri Light"/>
          <w:bCs/>
          <w:szCs w:val="24"/>
        </w:rPr>
        <w:t>,</w:t>
      </w:r>
      <w:r w:rsidR="00562089" w:rsidRPr="008C599F">
        <w:rPr>
          <w:rFonts w:ascii="Calibri Light" w:hAnsi="Calibri Light" w:cs="Calibri Light"/>
          <w:szCs w:val="24"/>
        </w:rPr>
        <w:t xml:space="preserve"> </w:t>
      </w:r>
      <w:r w:rsidR="003E332E" w:rsidRPr="008C599F">
        <w:rPr>
          <w:rFonts w:ascii="Calibri Light" w:hAnsi="Calibri Light" w:cs="Calibri Light"/>
          <w:szCs w:val="24"/>
        </w:rPr>
        <w:t>and</w:t>
      </w:r>
      <w:r w:rsidR="00562089" w:rsidRPr="008C599F">
        <w:rPr>
          <w:rFonts w:ascii="Calibri Light" w:hAnsi="Calibri Light" w:cs="Calibri Light"/>
          <w:szCs w:val="24"/>
        </w:rPr>
        <w:t xml:space="preserve"> </w:t>
      </w:r>
      <w:r w:rsidR="003E332E" w:rsidRPr="008C599F">
        <w:rPr>
          <w:rFonts w:ascii="Calibri Light" w:hAnsi="Calibri Light" w:cs="Calibri Light"/>
          <w:b/>
          <w:szCs w:val="24"/>
        </w:rPr>
        <w:t>access</w:t>
      </w:r>
      <w:r w:rsidRPr="008C599F">
        <w:rPr>
          <w:rFonts w:ascii="Calibri Light" w:hAnsi="Calibri Light" w:cs="Calibri Light"/>
          <w:szCs w:val="24"/>
        </w:rPr>
        <w:t>.</w:t>
      </w:r>
    </w:p>
    <w:bookmarkEnd w:id="272"/>
    <w:p w14:paraId="318C4F9D" w14:textId="77777777" w:rsidR="004C0E0D" w:rsidRPr="008C599F" w:rsidRDefault="004C0E0D" w:rsidP="00636CDA">
      <w:pPr>
        <w:pStyle w:val="Caption"/>
        <w:rPr>
          <w:rFonts w:ascii="Calibri Light" w:hAnsi="Calibri Light" w:cs="Calibri Light"/>
        </w:rPr>
      </w:pPr>
    </w:p>
    <w:p w14:paraId="5F8D256D" w14:textId="4B65D8AF" w:rsidR="00341681" w:rsidRPr="008C599F" w:rsidRDefault="00341681" w:rsidP="00636CDA">
      <w:pPr>
        <w:pStyle w:val="Caption"/>
        <w:rPr>
          <w:rFonts w:ascii="Calibri Light" w:hAnsi="Calibri Light" w:cs="Calibri Light"/>
        </w:rPr>
      </w:pPr>
      <w:bookmarkStart w:id="278" w:name="_Toc192537064"/>
      <w:r w:rsidRPr="008C599F">
        <w:rPr>
          <w:rFonts w:ascii="Calibri Light" w:hAnsi="Calibri Light" w:cs="Calibri Light"/>
        </w:rPr>
        <w:t>Table</w:t>
      </w:r>
      <w:r w:rsidR="00562089" w:rsidRPr="008C599F">
        <w:rPr>
          <w:rFonts w:ascii="Calibri Light" w:hAnsi="Calibri Light" w:cs="Calibri Light"/>
        </w:rPr>
        <w:t xml:space="preserve"> </w:t>
      </w:r>
      <w:r w:rsidR="00FD612D" w:rsidRPr="008C599F">
        <w:rPr>
          <w:rFonts w:ascii="Calibri Light" w:hAnsi="Calibri Light" w:cs="Calibri Light"/>
          <w:color w:val="2B579A"/>
          <w:shd w:val="clear" w:color="auto" w:fill="E6E6E6"/>
        </w:rPr>
        <w:fldChar w:fldCharType="begin"/>
      </w:r>
      <w:r w:rsidR="00FD612D" w:rsidRPr="008C599F">
        <w:rPr>
          <w:rFonts w:ascii="Calibri Light" w:hAnsi="Calibri Light" w:cs="Calibri Light"/>
        </w:rPr>
        <w:instrText xml:space="preserve"> SEQ Table \* ARABIC </w:instrText>
      </w:r>
      <w:r w:rsidR="00FD612D" w:rsidRPr="008C599F">
        <w:rPr>
          <w:rFonts w:ascii="Calibri Light" w:hAnsi="Calibri Light" w:cs="Calibri Light"/>
          <w:color w:val="2B579A"/>
          <w:shd w:val="clear" w:color="auto" w:fill="E6E6E6"/>
        </w:rPr>
        <w:fldChar w:fldCharType="separate"/>
      </w:r>
      <w:r w:rsidR="00736875" w:rsidRPr="008C599F">
        <w:rPr>
          <w:rFonts w:ascii="Calibri Light" w:hAnsi="Calibri Light" w:cs="Calibri Light"/>
        </w:rPr>
        <w:t>30</w:t>
      </w:r>
      <w:r w:rsidR="00FD612D" w:rsidRPr="008C599F">
        <w:rPr>
          <w:rFonts w:ascii="Calibri Light" w:hAnsi="Calibri Light" w:cs="Calibri Light"/>
          <w:color w:val="2B579A"/>
          <w:shd w:val="clear" w:color="auto" w:fill="E6E6E6"/>
        </w:rPr>
        <w:fldChar w:fldCharType="end"/>
      </w:r>
      <w:r w:rsidRPr="008C599F">
        <w:rPr>
          <w:rFonts w:ascii="Calibri Light" w:hAnsi="Calibri Light" w:cs="Calibri Light"/>
        </w:rPr>
        <w:t>:</w:t>
      </w:r>
      <w:r w:rsidR="00562089" w:rsidRPr="008C599F">
        <w:rPr>
          <w:rFonts w:ascii="Calibri Light" w:hAnsi="Calibri Light" w:cs="Calibri Light"/>
        </w:rPr>
        <w:t xml:space="preserve"> </w:t>
      </w:r>
      <w:r w:rsidR="00D70537" w:rsidRPr="008C599F">
        <w:rPr>
          <w:rFonts w:ascii="Calibri Light" w:hAnsi="Calibri Light" w:cs="Calibri Light"/>
        </w:rPr>
        <w:t>MBHP</w:t>
      </w:r>
      <w:r w:rsidR="00562089" w:rsidRPr="008C599F">
        <w:rPr>
          <w:rFonts w:ascii="Calibri Light" w:hAnsi="Calibri Light" w:cs="Calibri Light"/>
        </w:rPr>
        <w:t xml:space="preserve"> </w:t>
      </w:r>
      <w:r w:rsidR="00BB73C3" w:rsidRPr="008C599F">
        <w:rPr>
          <w:rFonts w:ascii="Calibri Light" w:hAnsi="Calibri Light" w:cs="Calibri Light"/>
        </w:rPr>
        <w:t>Strengths</w:t>
      </w:r>
      <w:r w:rsidR="00BA4C7E" w:rsidRPr="008C599F">
        <w:rPr>
          <w:rFonts w:ascii="Calibri Light" w:hAnsi="Calibri Light" w:cs="Calibri Light"/>
        </w:rPr>
        <w:t>,</w:t>
      </w:r>
      <w:r w:rsidR="00562089" w:rsidRPr="008C599F">
        <w:rPr>
          <w:rFonts w:ascii="Calibri Light" w:hAnsi="Calibri Light" w:cs="Calibri Light"/>
        </w:rPr>
        <w:t xml:space="preserve"> </w:t>
      </w:r>
      <w:r w:rsidR="00BB73C3" w:rsidRPr="008C599F">
        <w:rPr>
          <w:rFonts w:ascii="Calibri Light" w:hAnsi="Calibri Light" w:cs="Calibri Light"/>
        </w:rPr>
        <w:t>Opportunities</w:t>
      </w:r>
      <w:r w:rsidR="00562089" w:rsidRPr="008C599F">
        <w:rPr>
          <w:rFonts w:ascii="Calibri Light" w:hAnsi="Calibri Light" w:cs="Calibri Light"/>
        </w:rPr>
        <w:t xml:space="preserve"> </w:t>
      </w:r>
      <w:r w:rsidR="00BB73C3" w:rsidRPr="008C599F">
        <w:rPr>
          <w:rFonts w:ascii="Calibri Light" w:hAnsi="Calibri Light" w:cs="Calibri Light"/>
        </w:rPr>
        <w:t>for</w:t>
      </w:r>
      <w:r w:rsidR="00562089" w:rsidRPr="008C599F">
        <w:rPr>
          <w:rFonts w:ascii="Calibri Light" w:hAnsi="Calibri Light" w:cs="Calibri Light"/>
        </w:rPr>
        <w:t xml:space="preserve"> </w:t>
      </w:r>
      <w:r w:rsidR="00BB73C3" w:rsidRPr="008C599F">
        <w:rPr>
          <w:rFonts w:ascii="Calibri Light" w:hAnsi="Calibri Light" w:cs="Calibri Light"/>
        </w:rPr>
        <w:t>Improvement,</w:t>
      </w:r>
      <w:r w:rsidR="00562089" w:rsidRPr="008C599F">
        <w:rPr>
          <w:rFonts w:ascii="Calibri Light" w:hAnsi="Calibri Light" w:cs="Calibri Light"/>
        </w:rPr>
        <w:t xml:space="preserve"> </w:t>
      </w:r>
      <w:r w:rsidR="00BB73C3" w:rsidRPr="008C599F">
        <w:rPr>
          <w:rFonts w:ascii="Calibri Light" w:hAnsi="Calibri Light" w:cs="Calibri Light"/>
        </w:rPr>
        <w:t>and</w:t>
      </w:r>
      <w:r w:rsidR="00562089" w:rsidRPr="008C599F">
        <w:rPr>
          <w:rFonts w:ascii="Calibri Light" w:hAnsi="Calibri Light" w:cs="Calibri Light"/>
        </w:rPr>
        <w:t xml:space="preserve"> </w:t>
      </w:r>
      <w:r w:rsidR="00BB73C3" w:rsidRPr="008C599F">
        <w:rPr>
          <w:rFonts w:ascii="Calibri Light" w:hAnsi="Calibri Light" w:cs="Calibri Light"/>
        </w:rPr>
        <w:t>EQR</w:t>
      </w:r>
      <w:r w:rsidR="00562089" w:rsidRPr="008C599F">
        <w:rPr>
          <w:rFonts w:ascii="Calibri Light" w:hAnsi="Calibri Light" w:cs="Calibri Light"/>
        </w:rPr>
        <w:t xml:space="preserve"> </w:t>
      </w:r>
      <w:r w:rsidR="00BB73C3" w:rsidRPr="008C599F">
        <w:rPr>
          <w:rFonts w:ascii="Calibri Light" w:hAnsi="Calibri Light" w:cs="Calibri Light"/>
        </w:rPr>
        <w:t>Recommendations</w:t>
      </w:r>
      <w:bookmarkEnd w:id="278"/>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783"/>
        <w:gridCol w:w="3785"/>
        <w:gridCol w:w="3785"/>
        <w:gridCol w:w="3785"/>
        <w:gridCol w:w="1252"/>
      </w:tblGrid>
      <w:tr w:rsidR="001E3964" w:rsidRPr="008C599F" w14:paraId="5AF4A20E" w14:textId="77777777" w:rsidTr="00F945F7">
        <w:trPr>
          <w:trHeight w:val="288"/>
          <w:tblHeader/>
        </w:trPr>
        <w:tc>
          <w:tcPr>
            <w:tcW w:w="620" w:type="pct"/>
            <w:shd w:val="clear" w:color="auto" w:fill="5F497A" w:themeFill="accent4" w:themeFillShade="BF"/>
            <w:vAlign w:val="bottom"/>
          </w:tcPr>
          <w:p w14:paraId="22BD6EAC" w14:textId="23DA6D80" w:rsidR="001E3964" w:rsidRPr="008C599F" w:rsidRDefault="00DE0502" w:rsidP="00636CDA">
            <w:pPr>
              <w:jc w:val="left"/>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Activity</w:t>
            </w:r>
          </w:p>
        </w:tc>
        <w:tc>
          <w:tcPr>
            <w:tcW w:w="1315" w:type="pct"/>
            <w:shd w:val="clear" w:color="auto" w:fill="5F497A" w:themeFill="accent4" w:themeFillShade="BF"/>
            <w:vAlign w:val="bottom"/>
          </w:tcPr>
          <w:p w14:paraId="584B91FA" w14:textId="77777777" w:rsidR="001E3964" w:rsidRPr="008C599F" w:rsidRDefault="001E3964" w:rsidP="00636CDA">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Strengths</w:t>
            </w:r>
          </w:p>
        </w:tc>
        <w:tc>
          <w:tcPr>
            <w:tcW w:w="1315" w:type="pct"/>
            <w:tcBorders>
              <w:bottom w:val="single" w:sz="4" w:space="0" w:color="auto"/>
            </w:tcBorders>
            <w:shd w:val="clear" w:color="auto" w:fill="5F497A" w:themeFill="accent4" w:themeFillShade="BF"/>
            <w:vAlign w:val="bottom"/>
          </w:tcPr>
          <w:p w14:paraId="662C0753" w14:textId="77777777" w:rsidR="001E3964" w:rsidRPr="008C599F" w:rsidRDefault="001E3964" w:rsidP="00636CDA">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Weaknesses</w:t>
            </w:r>
          </w:p>
        </w:tc>
        <w:tc>
          <w:tcPr>
            <w:tcW w:w="1315" w:type="pct"/>
            <w:tcBorders>
              <w:bottom w:val="single" w:sz="4" w:space="0" w:color="auto"/>
            </w:tcBorders>
            <w:shd w:val="clear" w:color="auto" w:fill="5F497A" w:themeFill="accent4" w:themeFillShade="BF"/>
            <w:vAlign w:val="bottom"/>
          </w:tcPr>
          <w:p w14:paraId="4221DD62" w14:textId="77777777" w:rsidR="001E3964" w:rsidRPr="008C599F" w:rsidRDefault="001E3964" w:rsidP="00636CDA">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Recommendations</w:t>
            </w:r>
          </w:p>
        </w:tc>
        <w:tc>
          <w:tcPr>
            <w:tcW w:w="435" w:type="pct"/>
            <w:shd w:val="clear" w:color="auto" w:fill="5F497A" w:themeFill="accent4" w:themeFillShade="BF"/>
            <w:vAlign w:val="bottom"/>
          </w:tcPr>
          <w:p w14:paraId="2836D776" w14:textId="77777777" w:rsidR="001E3964" w:rsidRPr="008C599F" w:rsidRDefault="001E3964" w:rsidP="00636CDA">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Standards</w:t>
            </w:r>
          </w:p>
        </w:tc>
      </w:tr>
      <w:tr w:rsidR="001C249E" w:rsidRPr="008C599F" w14:paraId="6777C535" w14:textId="77777777" w:rsidTr="00F945F7">
        <w:trPr>
          <w:trHeight w:val="288"/>
        </w:trPr>
        <w:tc>
          <w:tcPr>
            <w:tcW w:w="620" w:type="pct"/>
          </w:tcPr>
          <w:p w14:paraId="03BBDE00" w14:textId="2981B0C8" w:rsidR="001C249E" w:rsidRPr="008C599F" w:rsidRDefault="001C249E" w:rsidP="001C249E">
            <w:pPr>
              <w:jc w:val="left"/>
              <w:rPr>
                <w:rFonts w:ascii="Calibri Light" w:hAnsi="Calibri Light" w:cs="Calibri Light"/>
                <w:sz w:val="22"/>
              </w:rPr>
            </w:pPr>
            <w:r w:rsidRPr="008C599F">
              <w:rPr>
                <w:rFonts w:ascii="Calibri Light" w:hAnsi="Calibri Light" w:cs="Calibri Light"/>
                <w:sz w:val="22"/>
              </w:rPr>
              <w:t>PIP 1: POD</w:t>
            </w:r>
          </w:p>
        </w:tc>
        <w:tc>
          <w:tcPr>
            <w:tcW w:w="1315" w:type="pct"/>
          </w:tcPr>
          <w:p w14:paraId="59405C52" w14:textId="75F1899B" w:rsidR="001C249E" w:rsidRPr="008C599F" w:rsidRDefault="001C249E" w:rsidP="001C249E">
            <w:pPr>
              <w:jc w:val="left"/>
              <w:rPr>
                <w:rFonts w:ascii="Calibri Light" w:hAnsi="Calibri Light" w:cs="Calibri Light"/>
                <w:sz w:val="22"/>
              </w:rPr>
            </w:pPr>
            <w:r w:rsidRPr="008C599F">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315" w:type="pct"/>
          </w:tcPr>
          <w:p w14:paraId="4F3832B0" w14:textId="79D7AB8B" w:rsidR="001C249E" w:rsidRPr="008C599F" w:rsidRDefault="001C249E" w:rsidP="001C249E">
            <w:pPr>
              <w:jc w:val="left"/>
              <w:rPr>
                <w:rFonts w:ascii="Calibri Light" w:hAnsi="Calibri Light" w:cs="Calibri Light"/>
                <w:sz w:val="22"/>
              </w:rPr>
            </w:pPr>
            <w:r w:rsidRPr="008C599F">
              <w:rPr>
                <w:rFonts w:ascii="Calibri Light" w:hAnsi="Calibri Light" w:cs="Calibri Light"/>
                <w:sz w:val="22"/>
              </w:rPr>
              <w:t>N/A</w:t>
            </w:r>
          </w:p>
        </w:tc>
        <w:tc>
          <w:tcPr>
            <w:tcW w:w="1315" w:type="pct"/>
          </w:tcPr>
          <w:p w14:paraId="01D23ED0" w14:textId="734499F1" w:rsidR="001C249E" w:rsidRPr="008C599F" w:rsidRDefault="001C249E" w:rsidP="001C249E">
            <w:pPr>
              <w:jc w:val="left"/>
              <w:rPr>
                <w:rFonts w:ascii="Calibri Light" w:hAnsi="Calibri Light" w:cs="Calibri Light"/>
                <w:sz w:val="22"/>
              </w:rPr>
            </w:pPr>
            <w:r w:rsidRPr="008C599F">
              <w:rPr>
                <w:rFonts w:ascii="Calibri Light" w:hAnsi="Calibri Light" w:cs="Calibri Light"/>
                <w:sz w:val="22"/>
              </w:rPr>
              <w:t>N/A</w:t>
            </w:r>
          </w:p>
        </w:tc>
        <w:tc>
          <w:tcPr>
            <w:tcW w:w="435" w:type="pct"/>
          </w:tcPr>
          <w:p w14:paraId="137983EE" w14:textId="77777777" w:rsidR="001C249E" w:rsidRPr="008C599F" w:rsidRDefault="001C249E" w:rsidP="001C249E">
            <w:pPr>
              <w:jc w:val="left"/>
              <w:rPr>
                <w:rFonts w:ascii="Calibri Light" w:hAnsi="Calibri Light" w:cs="Calibri Light"/>
                <w:sz w:val="22"/>
              </w:rPr>
            </w:pPr>
            <w:r w:rsidRPr="008C599F">
              <w:rPr>
                <w:rFonts w:ascii="Calibri Light" w:hAnsi="Calibri Light" w:cs="Calibri Light"/>
                <w:sz w:val="22"/>
              </w:rPr>
              <w:t>Quality, Timeliness,</w:t>
            </w:r>
          </w:p>
          <w:p w14:paraId="79C075E5" w14:textId="37C6F5C3" w:rsidR="001C249E" w:rsidRPr="008C599F" w:rsidRDefault="001C249E" w:rsidP="001C249E">
            <w:pPr>
              <w:jc w:val="left"/>
              <w:rPr>
                <w:rFonts w:ascii="Calibri Light" w:hAnsi="Calibri Light" w:cs="Calibri Light"/>
                <w:sz w:val="22"/>
              </w:rPr>
            </w:pPr>
            <w:r w:rsidRPr="008C599F">
              <w:rPr>
                <w:rFonts w:ascii="Calibri Light" w:hAnsi="Calibri Light" w:cs="Calibri Light"/>
                <w:sz w:val="22"/>
              </w:rPr>
              <w:t>Access</w:t>
            </w:r>
          </w:p>
        </w:tc>
      </w:tr>
      <w:tr w:rsidR="001C249E" w:rsidRPr="008C599F" w14:paraId="2F4D27A5" w14:textId="77777777" w:rsidTr="00F945F7">
        <w:trPr>
          <w:trHeight w:val="288"/>
        </w:trPr>
        <w:tc>
          <w:tcPr>
            <w:tcW w:w="620" w:type="pct"/>
          </w:tcPr>
          <w:p w14:paraId="78D56C20" w14:textId="2FF69A1C" w:rsidR="001C249E" w:rsidRPr="008C599F" w:rsidRDefault="001C249E" w:rsidP="001C249E">
            <w:pPr>
              <w:jc w:val="left"/>
              <w:rPr>
                <w:rFonts w:ascii="Calibri Light" w:hAnsi="Calibri Light" w:cs="Calibri Light"/>
                <w:sz w:val="22"/>
              </w:rPr>
            </w:pPr>
            <w:r w:rsidRPr="008C599F">
              <w:rPr>
                <w:rFonts w:ascii="Calibri Light" w:hAnsi="Calibri Light" w:cs="Calibri Light"/>
                <w:sz w:val="22"/>
              </w:rPr>
              <w:t>PIP 2: ADD</w:t>
            </w:r>
          </w:p>
        </w:tc>
        <w:tc>
          <w:tcPr>
            <w:tcW w:w="1315" w:type="pct"/>
          </w:tcPr>
          <w:p w14:paraId="2EA1FAB7" w14:textId="153817B2" w:rsidR="001C249E" w:rsidRPr="008C599F" w:rsidRDefault="001C249E" w:rsidP="001C249E">
            <w:pPr>
              <w:jc w:val="left"/>
              <w:rPr>
                <w:rFonts w:ascii="Calibri Light" w:hAnsi="Calibri Light" w:cs="Calibri Light"/>
                <w:sz w:val="22"/>
              </w:rPr>
            </w:pPr>
            <w:r w:rsidRPr="008C599F">
              <w:rPr>
                <w:rFonts w:ascii="Calibri Light" w:hAnsi="Calibri Light" w:cs="Calibri Light"/>
                <w:sz w:val="22"/>
              </w:rPr>
              <w:t>There is high confidence that the PIP Baseline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315" w:type="pct"/>
          </w:tcPr>
          <w:p w14:paraId="171C1853" w14:textId="0FD83563" w:rsidR="001C249E" w:rsidRPr="008C599F" w:rsidRDefault="001C249E" w:rsidP="001C249E">
            <w:pPr>
              <w:jc w:val="left"/>
              <w:rPr>
                <w:rFonts w:ascii="Calibri Light" w:hAnsi="Calibri Light" w:cs="Calibri Light"/>
                <w:sz w:val="22"/>
              </w:rPr>
            </w:pPr>
            <w:r w:rsidRPr="008C599F">
              <w:rPr>
                <w:rFonts w:ascii="Calibri Light" w:hAnsi="Calibri Light" w:cs="Calibri Light"/>
                <w:sz w:val="22"/>
              </w:rPr>
              <w:t>N/A</w:t>
            </w:r>
          </w:p>
        </w:tc>
        <w:tc>
          <w:tcPr>
            <w:tcW w:w="1315" w:type="pct"/>
          </w:tcPr>
          <w:p w14:paraId="2BDDD376" w14:textId="24432F24" w:rsidR="001C249E" w:rsidRPr="008C599F" w:rsidRDefault="001C249E" w:rsidP="001C249E">
            <w:pPr>
              <w:jc w:val="left"/>
              <w:rPr>
                <w:rFonts w:ascii="Calibri Light" w:hAnsi="Calibri Light" w:cs="Calibri Light"/>
                <w:sz w:val="22"/>
              </w:rPr>
            </w:pPr>
            <w:r w:rsidRPr="008C599F">
              <w:rPr>
                <w:rFonts w:ascii="Calibri Light" w:hAnsi="Calibri Light" w:cs="Calibri Light"/>
                <w:sz w:val="22"/>
              </w:rPr>
              <w:t>N/A</w:t>
            </w:r>
          </w:p>
        </w:tc>
        <w:tc>
          <w:tcPr>
            <w:tcW w:w="435" w:type="pct"/>
          </w:tcPr>
          <w:p w14:paraId="45782415" w14:textId="77777777" w:rsidR="001C249E" w:rsidRPr="008C599F" w:rsidRDefault="001C249E" w:rsidP="001C249E">
            <w:pPr>
              <w:jc w:val="left"/>
              <w:rPr>
                <w:rFonts w:ascii="Calibri Light" w:hAnsi="Calibri Light" w:cs="Calibri Light"/>
                <w:sz w:val="22"/>
              </w:rPr>
            </w:pPr>
            <w:r w:rsidRPr="008C599F">
              <w:rPr>
                <w:rFonts w:ascii="Calibri Light" w:hAnsi="Calibri Light" w:cs="Calibri Light"/>
                <w:sz w:val="22"/>
              </w:rPr>
              <w:t>Quality, Timeliness,</w:t>
            </w:r>
          </w:p>
          <w:p w14:paraId="204FC534" w14:textId="2D0D1C50" w:rsidR="001C249E" w:rsidRPr="008C599F" w:rsidRDefault="001C249E" w:rsidP="001C249E">
            <w:pPr>
              <w:jc w:val="left"/>
              <w:rPr>
                <w:rFonts w:ascii="Calibri Light" w:hAnsi="Calibri Light" w:cs="Calibri Light"/>
                <w:sz w:val="22"/>
              </w:rPr>
            </w:pPr>
            <w:r w:rsidRPr="008C599F">
              <w:rPr>
                <w:rFonts w:ascii="Calibri Light" w:hAnsi="Calibri Light" w:cs="Calibri Light"/>
                <w:sz w:val="22"/>
              </w:rPr>
              <w:t>Access</w:t>
            </w:r>
          </w:p>
        </w:tc>
      </w:tr>
      <w:tr w:rsidR="00103B14" w:rsidRPr="008C599F" w14:paraId="689AEB2E" w14:textId="77777777" w:rsidTr="00F945F7">
        <w:trPr>
          <w:trHeight w:val="288"/>
        </w:trPr>
        <w:tc>
          <w:tcPr>
            <w:tcW w:w="620" w:type="pct"/>
          </w:tcPr>
          <w:p w14:paraId="3CF9AE50" w14:textId="06F792B9" w:rsidR="00103B14" w:rsidRPr="008C599F" w:rsidRDefault="00F945F7" w:rsidP="00F945F7">
            <w:pPr>
              <w:keepNext/>
              <w:jc w:val="left"/>
              <w:rPr>
                <w:rFonts w:ascii="Calibri Light" w:hAnsi="Calibri Light" w:cs="Calibri Light"/>
                <w:sz w:val="22"/>
              </w:rPr>
            </w:pPr>
            <w:r w:rsidRPr="008C599F">
              <w:rPr>
                <w:rFonts w:ascii="Calibri Light" w:hAnsi="Calibri Light" w:cs="Calibri Light"/>
                <w:sz w:val="22"/>
              </w:rPr>
              <w:lastRenderedPageBreak/>
              <w:t>Performance Measure Validation</w:t>
            </w:r>
            <w:r w:rsidR="00103B14" w:rsidRPr="008C599F">
              <w:rPr>
                <w:rFonts w:ascii="Calibri Light" w:hAnsi="Calibri Light" w:cs="Calibri Light"/>
                <w:sz w:val="22"/>
              </w:rPr>
              <w:t>:</w:t>
            </w:r>
            <w:r w:rsidR="00562089" w:rsidRPr="008C599F">
              <w:rPr>
                <w:rFonts w:ascii="Calibri Light" w:hAnsi="Calibri Light" w:cs="Calibri Light"/>
                <w:sz w:val="22"/>
              </w:rPr>
              <w:t xml:space="preserve"> </w:t>
            </w:r>
            <w:r w:rsidR="00103B14" w:rsidRPr="008C599F">
              <w:rPr>
                <w:rFonts w:ascii="Calibri Light" w:hAnsi="Calibri Light" w:cs="Calibri Light"/>
                <w:sz w:val="22"/>
              </w:rPr>
              <w:t>NCQA</w:t>
            </w:r>
            <w:r w:rsidR="00562089" w:rsidRPr="008C599F">
              <w:rPr>
                <w:rFonts w:ascii="Calibri Light" w:hAnsi="Calibri Light" w:cs="Calibri Light"/>
                <w:sz w:val="22"/>
              </w:rPr>
              <w:t xml:space="preserve"> </w:t>
            </w:r>
            <w:r w:rsidR="00103B14" w:rsidRPr="008C599F">
              <w:rPr>
                <w:rFonts w:ascii="Calibri Light" w:hAnsi="Calibri Light" w:cs="Calibri Light"/>
                <w:sz w:val="22"/>
              </w:rPr>
              <w:t>measures</w:t>
            </w:r>
          </w:p>
        </w:tc>
        <w:tc>
          <w:tcPr>
            <w:tcW w:w="1315" w:type="pct"/>
          </w:tcPr>
          <w:p w14:paraId="551E7EAF" w14:textId="57A20EB2" w:rsidR="00103B14" w:rsidRPr="008C599F" w:rsidRDefault="00103B14" w:rsidP="00F945F7">
            <w:pPr>
              <w:keepNext/>
              <w:jc w:val="left"/>
              <w:rPr>
                <w:rFonts w:ascii="Calibri Light" w:hAnsi="Calibri Light" w:cs="Calibri Light"/>
                <w:sz w:val="22"/>
              </w:rPr>
            </w:pPr>
            <w:r w:rsidRPr="008C599F">
              <w:rPr>
                <w:rFonts w:ascii="Calibri Light" w:hAnsi="Calibri Light" w:cs="Calibri Light"/>
                <w:sz w:val="22"/>
              </w:rPr>
              <w:t>MBHP</w:t>
            </w:r>
            <w:r w:rsidR="00562089" w:rsidRPr="008C599F">
              <w:rPr>
                <w:rFonts w:ascii="Calibri Light" w:hAnsi="Calibri Light" w:cs="Calibri Light"/>
                <w:sz w:val="22"/>
              </w:rPr>
              <w:t xml:space="preserve"> </w:t>
            </w:r>
            <w:r w:rsidRPr="008C599F">
              <w:rPr>
                <w:rFonts w:ascii="Calibri Light" w:hAnsi="Calibri Light" w:cs="Calibri Light"/>
                <w:sz w:val="22"/>
              </w:rPr>
              <w:t>demonstrated</w:t>
            </w:r>
            <w:r w:rsidR="00562089" w:rsidRPr="008C599F">
              <w:rPr>
                <w:rFonts w:ascii="Calibri Light" w:hAnsi="Calibri Light" w:cs="Calibri Light"/>
                <w:sz w:val="22"/>
              </w:rPr>
              <w:t xml:space="preserve"> </w:t>
            </w:r>
            <w:r w:rsidRPr="008C599F">
              <w:rPr>
                <w:rFonts w:ascii="Calibri Light" w:hAnsi="Calibri Light" w:cs="Calibri Light"/>
                <w:sz w:val="22"/>
              </w:rPr>
              <w:t>compliance</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00F945F7" w:rsidRPr="008C599F">
              <w:rPr>
                <w:rFonts w:ascii="Calibri Light" w:hAnsi="Calibri Light" w:cs="Calibri Light"/>
                <w:sz w:val="22"/>
              </w:rPr>
              <w:t xml:space="preserve">information system </w:t>
            </w:r>
            <w:r w:rsidRPr="008C599F">
              <w:rPr>
                <w:rFonts w:ascii="Calibri Light" w:hAnsi="Calibri Light" w:cs="Calibri Light"/>
                <w:sz w:val="22"/>
              </w:rPr>
              <w:t>standards.</w:t>
            </w:r>
            <w:r w:rsidR="00562089" w:rsidRPr="008C599F">
              <w:rPr>
                <w:rFonts w:ascii="Calibri Light" w:hAnsi="Calibri Light" w:cs="Calibri Light"/>
                <w:sz w:val="22"/>
              </w:rPr>
              <w:t xml:space="preserve"> </w:t>
            </w:r>
            <w:r w:rsidRPr="008C599F">
              <w:rPr>
                <w:rFonts w:ascii="Calibri Light" w:hAnsi="Calibri Light" w:cs="Calibri Light"/>
                <w:sz w:val="22"/>
              </w:rPr>
              <w:t>No</w:t>
            </w:r>
            <w:r w:rsidR="00562089" w:rsidRPr="008C599F">
              <w:rPr>
                <w:rFonts w:ascii="Calibri Light" w:hAnsi="Calibri Light" w:cs="Calibri Light"/>
                <w:sz w:val="22"/>
              </w:rPr>
              <w:t xml:space="preserve"> </w:t>
            </w:r>
            <w:r w:rsidRPr="008C599F">
              <w:rPr>
                <w:rFonts w:ascii="Calibri Light" w:hAnsi="Calibri Light" w:cs="Calibri Light"/>
                <w:sz w:val="22"/>
              </w:rPr>
              <w:t>issues</w:t>
            </w:r>
            <w:r w:rsidR="00562089" w:rsidRPr="008C599F">
              <w:rPr>
                <w:rFonts w:ascii="Calibri Light" w:hAnsi="Calibri Light" w:cs="Calibri Light"/>
                <w:sz w:val="22"/>
              </w:rPr>
              <w:t xml:space="preserve"> </w:t>
            </w:r>
            <w:r w:rsidRPr="008C599F">
              <w:rPr>
                <w:rFonts w:ascii="Calibri Light" w:hAnsi="Calibri Light" w:cs="Calibri Light"/>
                <w:sz w:val="22"/>
              </w:rPr>
              <w:t>were</w:t>
            </w:r>
            <w:r w:rsidR="00562089" w:rsidRPr="008C599F">
              <w:rPr>
                <w:rFonts w:ascii="Calibri Light" w:hAnsi="Calibri Light" w:cs="Calibri Light"/>
                <w:sz w:val="22"/>
              </w:rPr>
              <w:t xml:space="preserve"> </w:t>
            </w:r>
            <w:r w:rsidRPr="008C599F">
              <w:rPr>
                <w:rFonts w:ascii="Calibri Light" w:hAnsi="Calibri Light" w:cs="Calibri Light"/>
                <w:sz w:val="22"/>
              </w:rPr>
              <w:t>identified.</w:t>
            </w:r>
            <w:r w:rsidR="00F945F7" w:rsidRPr="008C599F">
              <w:rPr>
                <w:rFonts w:ascii="Calibri Light" w:hAnsi="Calibri Light" w:cs="Calibri Light"/>
                <w:sz w:val="22"/>
              </w:rPr>
              <w:t xml:space="preserve"> </w:t>
            </w:r>
            <w:r w:rsidRPr="008C599F">
              <w:rPr>
                <w:rFonts w:ascii="Calibri Light" w:hAnsi="Calibri Light" w:cs="Calibri Light"/>
                <w:sz w:val="22"/>
              </w:rPr>
              <w:t>MBHP</w:t>
            </w:r>
            <w:r w:rsidR="00562089" w:rsidRPr="008C599F">
              <w:rPr>
                <w:rFonts w:ascii="Calibri Light" w:hAnsi="Calibri Light" w:cs="Calibri Light"/>
                <w:sz w:val="22"/>
              </w:rPr>
              <w:t xml:space="preserve"> </w:t>
            </w:r>
            <w:r w:rsidRPr="008C599F">
              <w:rPr>
                <w:rFonts w:ascii="Calibri Light" w:hAnsi="Calibri Light" w:cs="Calibri Light"/>
                <w:sz w:val="22"/>
              </w:rPr>
              <w:t>HEDIS</w:t>
            </w:r>
            <w:r w:rsidR="00562089" w:rsidRPr="008C599F">
              <w:rPr>
                <w:rFonts w:ascii="Calibri Light" w:hAnsi="Calibri Light" w:cs="Calibri Light"/>
                <w:sz w:val="22"/>
              </w:rPr>
              <w:t xml:space="preserve"> </w:t>
            </w:r>
            <w:r w:rsidRPr="008C599F">
              <w:rPr>
                <w:rFonts w:ascii="Calibri Light" w:hAnsi="Calibri Light" w:cs="Calibri Light"/>
                <w:sz w:val="22"/>
              </w:rPr>
              <w:t>rates</w:t>
            </w:r>
            <w:r w:rsidR="00562089" w:rsidRPr="008C599F">
              <w:rPr>
                <w:rFonts w:ascii="Calibri Light" w:hAnsi="Calibri Light" w:cs="Calibri Light"/>
                <w:sz w:val="22"/>
              </w:rPr>
              <w:t xml:space="preserve"> </w:t>
            </w:r>
            <w:r w:rsidRPr="008C599F">
              <w:rPr>
                <w:rFonts w:ascii="Calibri Light" w:hAnsi="Calibri Light" w:cs="Calibri Light"/>
                <w:sz w:val="22"/>
              </w:rPr>
              <w:t>were</w:t>
            </w:r>
            <w:r w:rsidR="00562089" w:rsidRPr="008C599F">
              <w:rPr>
                <w:rFonts w:ascii="Calibri Light" w:hAnsi="Calibri Light" w:cs="Calibri Light"/>
                <w:sz w:val="22"/>
              </w:rPr>
              <w:t xml:space="preserve"> </w:t>
            </w:r>
            <w:r w:rsidRPr="008C599F">
              <w:rPr>
                <w:rFonts w:ascii="Calibri Light" w:hAnsi="Calibri Light" w:cs="Calibri Light"/>
                <w:sz w:val="22"/>
              </w:rPr>
              <w:t>above</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90th</w:t>
            </w:r>
            <w:r w:rsidR="00562089" w:rsidRPr="008C599F">
              <w:rPr>
                <w:rFonts w:ascii="Calibri Light" w:hAnsi="Calibri Light" w:cs="Calibri Light"/>
                <w:sz w:val="22"/>
              </w:rPr>
              <w:t xml:space="preserve"> </w:t>
            </w:r>
            <w:r w:rsidRPr="008C599F">
              <w:rPr>
                <w:rFonts w:ascii="Calibri Light" w:hAnsi="Calibri Light" w:cs="Calibri Light"/>
                <w:sz w:val="22"/>
              </w:rPr>
              <w:t>national</w:t>
            </w:r>
            <w:r w:rsidR="00562089" w:rsidRPr="008C599F">
              <w:rPr>
                <w:rFonts w:ascii="Calibri Light" w:hAnsi="Calibri Light" w:cs="Calibri Light"/>
                <w:sz w:val="22"/>
              </w:rPr>
              <w:t xml:space="preserve"> </w:t>
            </w:r>
            <w:r w:rsidRPr="008C599F">
              <w:rPr>
                <w:rFonts w:ascii="Calibri Light" w:hAnsi="Calibri Light" w:cs="Calibri Light"/>
                <w:sz w:val="22"/>
              </w:rPr>
              <w:t>Medicaid</w:t>
            </w:r>
            <w:r w:rsidR="00562089" w:rsidRPr="008C599F">
              <w:rPr>
                <w:rFonts w:ascii="Calibri Light" w:hAnsi="Calibri Light" w:cs="Calibri Light"/>
                <w:sz w:val="22"/>
              </w:rPr>
              <w:t xml:space="preserve"> </w:t>
            </w:r>
            <w:r w:rsidRPr="008C599F">
              <w:rPr>
                <w:rFonts w:ascii="Calibri Light" w:hAnsi="Calibri Light" w:cs="Calibri Light"/>
                <w:sz w:val="22"/>
              </w:rPr>
              <w:t>percentile</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NCQA</w:t>
            </w:r>
            <w:r w:rsidR="00562089" w:rsidRPr="008C599F">
              <w:rPr>
                <w:rFonts w:ascii="Calibri Light" w:hAnsi="Calibri Light" w:cs="Calibri Light"/>
                <w:sz w:val="22"/>
              </w:rPr>
              <w:t xml:space="preserve"> </w:t>
            </w: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Compass</w:t>
            </w:r>
            <w:r w:rsidR="00562089" w:rsidRPr="008C599F">
              <w:rPr>
                <w:rFonts w:ascii="Calibri Light" w:hAnsi="Calibri Light" w:cs="Calibri Light"/>
                <w:sz w:val="22"/>
              </w:rPr>
              <w:t xml:space="preserve"> </w:t>
            </w:r>
            <w:r w:rsidRPr="008C599F">
              <w:rPr>
                <w:rFonts w:ascii="Calibri Light" w:hAnsi="Calibri Light" w:cs="Calibri Light"/>
                <w:sz w:val="22"/>
              </w:rPr>
              <w:t>on</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following</w:t>
            </w:r>
            <w:r w:rsidR="00562089" w:rsidRPr="008C599F">
              <w:rPr>
                <w:rFonts w:ascii="Calibri Light" w:hAnsi="Calibri Light" w:cs="Calibri Light"/>
                <w:sz w:val="22"/>
              </w:rPr>
              <w:t xml:space="preserve"> </w:t>
            </w:r>
            <w:r w:rsidRPr="008C599F">
              <w:rPr>
                <w:rFonts w:ascii="Calibri Light" w:hAnsi="Calibri Light" w:cs="Calibri Light"/>
                <w:sz w:val="22"/>
              </w:rPr>
              <w:t>measures:</w:t>
            </w:r>
          </w:p>
          <w:p w14:paraId="0127F6B0" w14:textId="7F1A9BE6" w:rsidR="00790F98" w:rsidRPr="008C599F" w:rsidRDefault="00790F98" w:rsidP="0057215E">
            <w:pPr>
              <w:pStyle w:val="Caption"/>
              <w:keepNext/>
              <w:numPr>
                <w:ilvl w:val="0"/>
                <w:numId w:val="26"/>
              </w:numPr>
              <w:jc w:val="left"/>
              <w:rPr>
                <w:rFonts w:ascii="Calibri Light" w:hAnsi="Calibri Light" w:cs="Calibri Light"/>
                <w:b w:val="0"/>
                <w:bCs w:val="0"/>
                <w:sz w:val="22"/>
                <w:szCs w:val="22"/>
              </w:rPr>
            </w:pPr>
            <w:r w:rsidRPr="008C599F">
              <w:rPr>
                <w:rFonts w:ascii="Calibri Light" w:hAnsi="Calibri Light" w:cs="Calibri Light"/>
                <w:b w:val="0"/>
                <w:bCs w:val="0"/>
                <w:sz w:val="22"/>
                <w:szCs w:val="22"/>
              </w:rPr>
              <w:t>Follow-</w:t>
            </w:r>
            <w:r w:rsidR="00F945F7" w:rsidRPr="008C599F">
              <w:rPr>
                <w:rFonts w:ascii="Calibri Light" w:hAnsi="Calibri Light" w:cs="Calibri Light"/>
                <w:b w:val="0"/>
                <w:bCs w:val="0"/>
                <w:sz w:val="22"/>
                <w:szCs w:val="22"/>
              </w:rPr>
              <w:t>u</w:t>
            </w:r>
            <w:r w:rsidRPr="008C599F">
              <w:rPr>
                <w:rFonts w:ascii="Calibri Light" w:hAnsi="Calibri Light" w:cs="Calibri Light"/>
                <w:b w:val="0"/>
                <w:bCs w:val="0"/>
                <w:sz w:val="22"/>
                <w:szCs w:val="22"/>
              </w:rPr>
              <w:t>p After Emergency Department Visit for Mental Illness (7 days)</w:t>
            </w:r>
          </w:p>
          <w:p w14:paraId="752F78E7" w14:textId="3ADBD392" w:rsidR="00790F98" w:rsidRPr="008C599F" w:rsidRDefault="00790F98" w:rsidP="0057215E">
            <w:pPr>
              <w:pStyle w:val="Caption"/>
              <w:keepNext/>
              <w:numPr>
                <w:ilvl w:val="0"/>
                <w:numId w:val="26"/>
              </w:numPr>
              <w:jc w:val="left"/>
              <w:rPr>
                <w:rFonts w:ascii="Calibri Light" w:hAnsi="Calibri Light" w:cs="Calibri Light"/>
                <w:b w:val="0"/>
                <w:bCs w:val="0"/>
                <w:sz w:val="22"/>
                <w:szCs w:val="22"/>
              </w:rPr>
            </w:pPr>
            <w:r w:rsidRPr="008C599F">
              <w:rPr>
                <w:rFonts w:ascii="Calibri Light" w:hAnsi="Calibri Light" w:cs="Calibri Light"/>
                <w:b w:val="0"/>
                <w:bCs w:val="0"/>
                <w:sz w:val="22"/>
                <w:szCs w:val="22"/>
              </w:rPr>
              <w:t>Follow-</w:t>
            </w:r>
            <w:r w:rsidR="00F945F7" w:rsidRPr="008C599F">
              <w:rPr>
                <w:rFonts w:ascii="Calibri Light" w:hAnsi="Calibri Light" w:cs="Calibri Light"/>
                <w:b w:val="0"/>
                <w:bCs w:val="0"/>
                <w:sz w:val="22"/>
                <w:szCs w:val="22"/>
              </w:rPr>
              <w:t>u</w:t>
            </w:r>
            <w:r w:rsidRPr="008C599F">
              <w:rPr>
                <w:rFonts w:ascii="Calibri Light" w:hAnsi="Calibri Light" w:cs="Calibri Light"/>
                <w:b w:val="0"/>
                <w:bCs w:val="0"/>
                <w:sz w:val="22"/>
                <w:szCs w:val="22"/>
              </w:rPr>
              <w:t>p After Emergency Department Visit for Mental Illness (30 days)</w:t>
            </w:r>
          </w:p>
          <w:p w14:paraId="393E3440" w14:textId="77777777" w:rsidR="00790F98" w:rsidRPr="008C599F" w:rsidRDefault="00790F98" w:rsidP="0057215E">
            <w:pPr>
              <w:pStyle w:val="ListParagraph"/>
              <w:keepNext/>
              <w:numPr>
                <w:ilvl w:val="0"/>
                <w:numId w:val="26"/>
              </w:numPr>
              <w:jc w:val="left"/>
              <w:rPr>
                <w:rFonts w:ascii="Calibri Light" w:hAnsi="Calibri Light" w:cs="Calibri Light"/>
                <w:sz w:val="22"/>
              </w:rPr>
            </w:pPr>
            <w:r w:rsidRPr="008C599F">
              <w:rPr>
                <w:rFonts w:ascii="Calibri Light" w:hAnsi="Calibri Light" w:cs="Calibri Light"/>
                <w:sz w:val="22"/>
              </w:rPr>
              <w:t>Pharmacotherapy for Opioid Use Disorder</w:t>
            </w:r>
          </w:p>
          <w:p w14:paraId="51A103D6" w14:textId="709AE3F4" w:rsidR="00103B14" w:rsidRPr="008C599F" w:rsidRDefault="00103B14" w:rsidP="00F945F7">
            <w:pPr>
              <w:pStyle w:val="ListParagraph"/>
              <w:keepNext/>
              <w:ind w:left="360"/>
              <w:jc w:val="left"/>
              <w:rPr>
                <w:rFonts w:ascii="Calibri Light" w:hAnsi="Calibri Light" w:cs="Calibri Light"/>
                <w:sz w:val="22"/>
              </w:rPr>
            </w:pPr>
          </w:p>
        </w:tc>
        <w:tc>
          <w:tcPr>
            <w:tcW w:w="1315" w:type="pct"/>
            <w:tcBorders>
              <w:bottom w:val="single" w:sz="4" w:space="0" w:color="auto"/>
            </w:tcBorders>
          </w:tcPr>
          <w:p w14:paraId="3E7B6465" w14:textId="0BED503E" w:rsidR="00E215F7" w:rsidRPr="008C599F" w:rsidRDefault="00790F98" w:rsidP="00103B14">
            <w:pPr>
              <w:jc w:val="left"/>
              <w:rPr>
                <w:rFonts w:ascii="Calibri Light" w:hAnsi="Calibri Light" w:cs="Calibri Light"/>
                <w:sz w:val="22"/>
              </w:rPr>
            </w:pPr>
            <w:r w:rsidRPr="008C599F">
              <w:rPr>
                <w:rFonts w:ascii="Calibri Light" w:hAnsi="Calibri Light" w:cs="Calibri Light"/>
                <w:sz w:val="22"/>
              </w:rPr>
              <w:t xml:space="preserve">Currently, the membership data available to MBHP </w:t>
            </w:r>
            <w:r w:rsidR="00F945F7" w:rsidRPr="008C599F">
              <w:rPr>
                <w:rFonts w:ascii="Calibri Light" w:hAnsi="Calibri Light" w:cs="Calibri Light"/>
                <w:sz w:val="22"/>
              </w:rPr>
              <w:t xml:space="preserve">have </w:t>
            </w:r>
            <w:r w:rsidRPr="008C599F">
              <w:rPr>
                <w:rFonts w:ascii="Calibri Light" w:hAnsi="Calibri Light" w:cs="Calibri Light"/>
                <w:sz w:val="22"/>
              </w:rPr>
              <w:t xml:space="preserve">race and ethnicity data in one single field and </w:t>
            </w:r>
            <w:r w:rsidR="00F945F7" w:rsidRPr="008C599F">
              <w:rPr>
                <w:rFonts w:ascii="Calibri Light" w:hAnsi="Calibri Light" w:cs="Calibri Light"/>
                <w:sz w:val="22"/>
              </w:rPr>
              <w:t xml:space="preserve">are </w:t>
            </w:r>
            <w:r w:rsidRPr="008C599F">
              <w:rPr>
                <w:rFonts w:ascii="Calibri Light" w:hAnsi="Calibri Light" w:cs="Calibri Light"/>
                <w:sz w:val="22"/>
              </w:rPr>
              <w:t>not consistently available. MBHP is using a mapping methodology to report rates that require race and ethnicity stratification that is acceptable.</w:t>
            </w:r>
          </w:p>
          <w:p w14:paraId="5405C27C" w14:textId="77777777" w:rsidR="00790F98" w:rsidRPr="008C599F" w:rsidRDefault="00790F98" w:rsidP="00103B14">
            <w:pPr>
              <w:jc w:val="left"/>
              <w:rPr>
                <w:rFonts w:ascii="Calibri Light" w:hAnsi="Calibri Light" w:cs="Calibri Light"/>
                <w:sz w:val="22"/>
              </w:rPr>
            </w:pPr>
          </w:p>
          <w:p w14:paraId="3BE4A564" w14:textId="2A2C13D8" w:rsidR="00103B14" w:rsidRPr="008C599F" w:rsidRDefault="00790F98" w:rsidP="00AA2076">
            <w:pPr>
              <w:jc w:val="left"/>
              <w:rPr>
                <w:rFonts w:ascii="Calibri Light" w:hAnsi="Calibri Light" w:cs="Calibri Light"/>
                <w:sz w:val="22"/>
              </w:rPr>
            </w:pPr>
            <w:r w:rsidRPr="008C599F">
              <w:rPr>
                <w:rFonts w:ascii="Calibri Light" w:hAnsi="Calibri Light" w:cs="Calibri Light"/>
                <w:sz w:val="22"/>
              </w:rPr>
              <w:t>It was noted that the measure specifications used to calculate the 30-Day All-Cause Unplanned Readmission Following Psychiatric Hospitalization in an Inpatient Psychiatric Facility measure were not current. However, since the most current version of the specifications did not have any changes from the prior version besides the updated value set, the measure rates are considered reportable.</w:t>
            </w:r>
            <w:r w:rsidR="00F945F7" w:rsidRPr="008C599F">
              <w:rPr>
                <w:rFonts w:ascii="Calibri Light" w:hAnsi="Calibri Light" w:cs="Calibri Light"/>
                <w:sz w:val="22"/>
              </w:rPr>
              <w:t xml:space="preserve"> </w:t>
            </w:r>
            <w:r w:rsidR="00E215F7" w:rsidRPr="008C599F">
              <w:rPr>
                <w:rFonts w:ascii="Calibri Light" w:hAnsi="Calibri Light" w:cs="Calibri Light"/>
                <w:sz w:val="22"/>
              </w:rPr>
              <w:t>R</w:t>
            </w:r>
            <w:r w:rsidR="00103B14" w:rsidRPr="008C599F">
              <w:rPr>
                <w:rFonts w:ascii="Calibri Light" w:hAnsi="Calibri Light" w:cs="Calibri Light"/>
                <w:sz w:val="22"/>
              </w:rPr>
              <w:t>ates</w:t>
            </w:r>
            <w:r w:rsidR="00562089" w:rsidRPr="008C599F">
              <w:rPr>
                <w:rFonts w:ascii="Calibri Light" w:hAnsi="Calibri Light" w:cs="Calibri Light"/>
                <w:sz w:val="22"/>
              </w:rPr>
              <w:t xml:space="preserve"> </w:t>
            </w:r>
            <w:r w:rsidR="00E215F7" w:rsidRPr="008C599F">
              <w:rPr>
                <w:rFonts w:ascii="Calibri Light" w:hAnsi="Calibri Light" w:cs="Calibri Light"/>
                <w:sz w:val="22"/>
              </w:rPr>
              <w:t>for</w:t>
            </w:r>
            <w:r w:rsidR="00562089" w:rsidRPr="008C599F">
              <w:rPr>
                <w:rFonts w:ascii="Calibri Light" w:hAnsi="Calibri Light" w:cs="Calibri Light"/>
                <w:sz w:val="22"/>
              </w:rPr>
              <w:t xml:space="preserve"> </w:t>
            </w:r>
            <w:r w:rsidR="00E215F7" w:rsidRPr="008C599F">
              <w:rPr>
                <w:rFonts w:ascii="Calibri Light" w:hAnsi="Calibri Light" w:cs="Calibri Light"/>
                <w:sz w:val="22"/>
              </w:rPr>
              <w:t>the</w:t>
            </w:r>
            <w:r w:rsidR="00562089" w:rsidRPr="008C599F">
              <w:rPr>
                <w:rFonts w:ascii="Calibri Light" w:hAnsi="Calibri Light" w:cs="Calibri Light"/>
                <w:sz w:val="22"/>
              </w:rPr>
              <w:t xml:space="preserve"> </w:t>
            </w:r>
            <w:r w:rsidR="00E215F7" w:rsidRPr="008C599F">
              <w:rPr>
                <w:rFonts w:ascii="Calibri Light" w:hAnsi="Calibri Light" w:cs="Calibri Light"/>
                <w:sz w:val="22"/>
              </w:rPr>
              <w:t>following</w:t>
            </w:r>
            <w:r w:rsidR="00562089" w:rsidRPr="008C599F">
              <w:rPr>
                <w:rFonts w:ascii="Calibri Light" w:hAnsi="Calibri Light" w:cs="Calibri Light"/>
                <w:sz w:val="22"/>
              </w:rPr>
              <w:t xml:space="preserve"> </w:t>
            </w:r>
            <w:r w:rsidR="00E215F7" w:rsidRPr="008C599F">
              <w:rPr>
                <w:rFonts w:ascii="Calibri Light" w:hAnsi="Calibri Light" w:cs="Calibri Light"/>
                <w:sz w:val="22"/>
              </w:rPr>
              <w:t>measures</w:t>
            </w:r>
            <w:r w:rsidR="00562089" w:rsidRPr="008C599F">
              <w:rPr>
                <w:rFonts w:ascii="Calibri Light" w:hAnsi="Calibri Light" w:cs="Calibri Light"/>
                <w:sz w:val="22"/>
              </w:rPr>
              <w:t xml:space="preserve"> </w:t>
            </w:r>
            <w:r w:rsidR="00E215F7" w:rsidRPr="008C599F">
              <w:rPr>
                <w:rFonts w:ascii="Calibri Light" w:hAnsi="Calibri Light" w:cs="Calibri Light"/>
                <w:sz w:val="22"/>
              </w:rPr>
              <w:t>were</w:t>
            </w:r>
            <w:r w:rsidR="00562089" w:rsidRPr="008C599F">
              <w:rPr>
                <w:rFonts w:ascii="Calibri Light" w:hAnsi="Calibri Light" w:cs="Calibri Light"/>
                <w:sz w:val="22"/>
              </w:rPr>
              <w:t xml:space="preserve"> </w:t>
            </w:r>
            <w:r w:rsidR="00E215F7" w:rsidRPr="008C599F">
              <w:rPr>
                <w:rFonts w:ascii="Calibri Light" w:hAnsi="Calibri Light" w:cs="Calibri Light"/>
                <w:sz w:val="22"/>
              </w:rPr>
              <w:t>at</w:t>
            </w:r>
            <w:r w:rsidR="00562089" w:rsidRPr="008C599F">
              <w:rPr>
                <w:rFonts w:ascii="Calibri Light" w:hAnsi="Calibri Light" w:cs="Calibri Light"/>
                <w:sz w:val="22"/>
              </w:rPr>
              <w:t xml:space="preserve"> </w:t>
            </w:r>
            <w:r w:rsidR="00E215F7"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below</w:t>
            </w:r>
            <w:r w:rsidR="00562089" w:rsidRPr="008C599F">
              <w:rPr>
                <w:rFonts w:ascii="Calibri Light" w:hAnsi="Calibri Light" w:cs="Calibri Light"/>
                <w:sz w:val="22"/>
              </w:rPr>
              <w:t xml:space="preserve"> </w:t>
            </w:r>
            <w:r w:rsidR="00E215F7" w:rsidRPr="008C599F">
              <w:rPr>
                <w:rFonts w:ascii="Calibri Light" w:hAnsi="Calibri Light" w:cs="Calibri Light"/>
                <w:sz w:val="22"/>
              </w:rPr>
              <w:t>the</w:t>
            </w:r>
            <w:r w:rsidR="00562089" w:rsidRPr="008C599F">
              <w:rPr>
                <w:rFonts w:ascii="Calibri Light" w:hAnsi="Calibri Light" w:cs="Calibri Light"/>
                <w:sz w:val="22"/>
              </w:rPr>
              <w:t xml:space="preserve"> </w:t>
            </w:r>
            <w:r w:rsidR="00E215F7" w:rsidRPr="008C599F">
              <w:rPr>
                <w:rFonts w:ascii="Calibri Light" w:hAnsi="Calibri Light" w:cs="Calibri Light"/>
                <w:sz w:val="22"/>
              </w:rPr>
              <w:t>25th</w:t>
            </w:r>
            <w:r w:rsidR="00562089" w:rsidRPr="008C599F">
              <w:rPr>
                <w:rFonts w:ascii="Calibri Light" w:hAnsi="Calibri Light" w:cs="Calibri Light"/>
                <w:sz w:val="22"/>
              </w:rPr>
              <w:t xml:space="preserve"> </w:t>
            </w:r>
            <w:r w:rsidR="00E215F7" w:rsidRPr="008C599F">
              <w:rPr>
                <w:rFonts w:ascii="Calibri Light" w:hAnsi="Calibri Light" w:cs="Calibri Light"/>
                <w:sz w:val="22"/>
              </w:rPr>
              <w:t>percentile</w:t>
            </w:r>
            <w:r w:rsidRPr="008C599F">
              <w:rPr>
                <w:rFonts w:ascii="Calibri Light" w:hAnsi="Calibri Light" w:cs="Calibri Light"/>
                <w:sz w:val="22"/>
              </w:rPr>
              <w:t>:</w:t>
            </w:r>
          </w:p>
          <w:p w14:paraId="2221604D" w14:textId="78021D95" w:rsidR="00790F98" w:rsidRPr="008C599F" w:rsidRDefault="00790F98" w:rsidP="0057215E">
            <w:pPr>
              <w:pStyle w:val="ListParagraph"/>
              <w:numPr>
                <w:ilvl w:val="0"/>
                <w:numId w:val="55"/>
              </w:numPr>
              <w:ind w:left="354"/>
              <w:jc w:val="left"/>
              <w:rPr>
                <w:rFonts w:ascii="Calibri Light" w:hAnsi="Calibri Light" w:cs="Calibri Light"/>
                <w:sz w:val="22"/>
              </w:rPr>
            </w:pPr>
            <w:r w:rsidRPr="008C599F">
              <w:rPr>
                <w:rFonts w:ascii="Calibri Light" w:hAnsi="Calibri Light" w:cs="Calibri Light"/>
                <w:sz w:val="22"/>
              </w:rPr>
              <w:t>Follow-</w:t>
            </w:r>
            <w:r w:rsidR="002D4B2A" w:rsidRPr="008C599F">
              <w:rPr>
                <w:rFonts w:ascii="Calibri Light" w:hAnsi="Calibri Light" w:cs="Calibri Light"/>
                <w:sz w:val="22"/>
              </w:rPr>
              <w:t>u</w:t>
            </w:r>
            <w:r w:rsidRPr="008C599F">
              <w:rPr>
                <w:rFonts w:ascii="Calibri Light" w:hAnsi="Calibri Light" w:cs="Calibri Light"/>
                <w:sz w:val="22"/>
              </w:rPr>
              <w:t>p Care for Children Prescribed ADHD Medication (Initiation)</w:t>
            </w:r>
          </w:p>
          <w:p w14:paraId="291CFB3D" w14:textId="1F39F17E" w:rsidR="00103B14" w:rsidRPr="008C599F" w:rsidRDefault="00790F98" w:rsidP="0057215E">
            <w:pPr>
              <w:pStyle w:val="ListParagraph"/>
              <w:numPr>
                <w:ilvl w:val="0"/>
                <w:numId w:val="55"/>
              </w:numPr>
              <w:ind w:left="354"/>
              <w:jc w:val="left"/>
              <w:rPr>
                <w:rFonts w:ascii="Calibri Light" w:hAnsi="Calibri Light" w:cs="Calibri Light"/>
                <w:sz w:val="22"/>
              </w:rPr>
            </w:pPr>
            <w:r w:rsidRPr="008C599F">
              <w:rPr>
                <w:rFonts w:ascii="Calibri Light" w:hAnsi="Calibri Light" w:cs="Calibri Light"/>
                <w:sz w:val="22"/>
              </w:rPr>
              <w:t>Follow-</w:t>
            </w:r>
            <w:r w:rsidR="002D4B2A" w:rsidRPr="008C599F">
              <w:rPr>
                <w:rFonts w:ascii="Calibri Light" w:hAnsi="Calibri Light" w:cs="Calibri Light"/>
                <w:sz w:val="22"/>
              </w:rPr>
              <w:t>u</w:t>
            </w:r>
            <w:r w:rsidRPr="008C599F">
              <w:rPr>
                <w:rFonts w:ascii="Calibri Light" w:hAnsi="Calibri Light" w:cs="Calibri Light"/>
                <w:sz w:val="22"/>
              </w:rPr>
              <w:t xml:space="preserve">p Care for Children Prescribed ADHD Medication (Continuation) </w:t>
            </w:r>
          </w:p>
        </w:tc>
        <w:tc>
          <w:tcPr>
            <w:tcW w:w="1315" w:type="pct"/>
            <w:tcBorders>
              <w:bottom w:val="single" w:sz="4" w:space="0" w:color="auto"/>
            </w:tcBorders>
          </w:tcPr>
          <w:p w14:paraId="6E3C324E" w14:textId="4389DA80" w:rsidR="00790F98" w:rsidRPr="008C599F" w:rsidRDefault="00790F98" w:rsidP="00790F98">
            <w:pPr>
              <w:jc w:val="left"/>
              <w:rPr>
                <w:rFonts w:ascii="Calibri Light" w:hAnsi="Calibri Light" w:cs="Calibri Light"/>
                <w:sz w:val="22"/>
              </w:rPr>
            </w:pPr>
            <w:bookmarkStart w:id="279" w:name="_Hlk190250696"/>
            <w:r w:rsidRPr="008C599F">
              <w:rPr>
                <w:rFonts w:ascii="Calibri Light" w:hAnsi="Calibri Light" w:cs="Calibri Light"/>
                <w:sz w:val="22"/>
              </w:rPr>
              <w:t>Recommendation 1: MBHP should implement processes to obtain distinct and complete race and ethnicity data so that measures that require race and ethnicity stratification can be reported.</w:t>
            </w:r>
          </w:p>
          <w:p w14:paraId="0E59711B" w14:textId="77777777" w:rsidR="00790F98" w:rsidRPr="008C599F" w:rsidRDefault="00790F98" w:rsidP="00790F98">
            <w:pPr>
              <w:jc w:val="left"/>
              <w:rPr>
                <w:rFonts w:ascii="Calibri Light" w:hAnsi="Calibri Light" w:cs="Calibri Light"/>
                <w:sz w:val="22"/>
              </w:rPr>
            </w:pPr>
          </w:p>
          <w:p w14:paraId="66C05066" w14:textId="4F672265" w:rsidR="00790F98" w:rsidRPr="008C599F" w:rsidRDefault="00790F98" w:rsidP="00790F98">
            <w:pPr>
              <w:jc w:val="left"/>
              <w:rPr>
                <w:rFonts w:ascii="Calibri Light" w:hAnsi="Calibri Light" w:cs="Calibri Light"/>
                <w:sz w:val="22"/>
              </w:rPr>
            </w:pPr>
            <w:r w:rsidRPr="008C599F">
              <w:rPr>
                <w:rFonts w:ascii="Calibri Light" w:hAnsi="Calibri Light" w:cs="Calibri Light"/>
                <w:sz w:val="22"/>
              </w:rPr>
              <w:t>Recommendation 2: MBHP should ensure that clarification is obtained from MassHealth on the specifications and versions that should be used for measure rate calculation and reporting.</w:t>
            </w:r>
          </w:p>
          <w:bookmarkEnd w:id="279"/>
          <w:p w14:paraId="428985C7" w14:textId="77777777" w:rsidR="00790F98" w:rsidRPr="008C599F" w:rsidRDefault="00790F98" w:rsidP="00103B14">
            <w:pPr>
              <w:jc w:val="left"/>
              <w:rPr>
                <w:rFonts w:ascii="Calibri Light" w:hAnsi="Calibri Light" w:cs="Calibri Light"/>
                <w:sz w:val="22"/>
              </w:rPr>
            </w:pPr>
          </w:p>
          <w:p w14:paraId="38FBB3F8" w14:textId="433A4AB9" w:rsidR="00103B14" w:rsidRPr="008C599F" w:rsidRDefault="00790F98" w:rsidP="00103B14">
            <w:pPr>
              <w:jc w:val="left"/>
              <w:rPr>
                <w:rFonts w:ascii="Calibri Light" w:hAnsi="Calibri Light" w:cs="Calibri Light"/>
                <w:sz w:val="22"/>
              </w:rPr>
            </w:pPr>
            <w:r w:rsidRPr="008C599F">
              <w:rPr>
                <w:rFonts w:ascii="Calibri Light" w:hAnsi="Calibri Light" w:cs="Calibri Light"/>
                <w:sz w:val="22"/>
              </w:rPr>
              <w:t>Recommendation 3:</w:t>
            </w:r>
            <w:r w:rsidR="00880A4C" w:rsidRPr="008C599F">
              <w:rPr>
                <w:rFonts w:ascii="Calibri Light" w:hAnsi="Calibri Light" w:cs="Calibri Light"/>
                <w:sz w:val="22"/>
              </w:rPr>
              <w:t xml:space="preserve"> </w:t>
            </w:r>
            <w:r w:rsidR="00103B14" w:rsidRPr="008C599F">
              <w:rPr>
                <w:rFonts w:ascii="Calibri Light" w:hAnsi="Calibri Light" w:cs="Calibri Light"/>
                <w:sz w:val="22"/>
              </w:rPr>
              <w:t>MBHP</w:t>
            </w:r>
            <w:r w:rsidR="00562089" w:rsidRPr="008C599F">
              <w:rPr>
                <w:rFonts w:ascii="Calibri Light" w:hAnsi="Calibri Light" w:cs="Calibri Light"/>
                <w:sz w:val="22"/>
              </w:rPr>
              <w:t xml:space="preserve"> </w:t>
            </w:r>
            <w:r w:rsidR="00103B14" w:rsidRPr="008C599F">
              <w:rPr>
                <w:rFonts w:ascii="Calibri Light" w:hAnsi="Calibri Light" w:cs="Calibri Light"/>
                <w:sz w:val="22"/>
              </w:rPr>
              <w:t>should</w:t>
            </w:r>
            <w:r w:rsidR="00562089" w:rsidRPr="008C599F">
              <w:rPr>
                <w:rFonts w:ascii="Calibri Light" w:hAnsi="Calibri Light" w:cs="Calibri Light"/>
                <w:sz w:val="22"/>
              </w:rPr>
              <w:t xml:space="preserve"> </w:t>
            </w:r>
            <w:r w:rsidR="00103B14" w:rsidRPr="008C599F">
              <w:rPr>
                <w:rFonts w:ascii="Calibri Light" w:hAnsi="Calibri Light" w:cs="Calibri Light"/>
                <w:sz w:val="22"/>
              </w:rPr>
              <w:t>conduct</w:t>
            </w:r>
            <w:r w:rsidR="00562089" w:rsidRPr="008C599F">
              <w:rPr>
                <w:rFonts w:ascii="Calibri Light" w:hAnsi="Calibri Light" w:cs="Calibri Light"/>
                <w:sz w:val="22"/>
              </w:rPr>
              <w:t xml:space="preserve"> </w:t>
            </w:r>
            <w:r w:rsidR="00103B14" w:rsidRPr="008C599F">
              <w:rPr>
                <w:rFonts w:ascii="Calibri Light" w:hAnsi="Calibri Light" w:cs="Calibri Light"/>
                <w:sz w:val="22"/>
              </w:rPr>
              <w:t>a</w:t>
            </w:r>
            <w:r w:rsidR="00562089" w:rsidRPr="008C599F">
              <w:rPr>
                <w:rFonts w:ascii="Calibri Light" w:hAnsi="Calibri Light" w:cs="Calibri Light"/>
                <w:sz w:val="22"/>
              </w:rPr>
              <w:t xml:space="preserve"> </w:t>
            </w:r>
            <w:r w:rsidR="00103B14" w:rsidRPr="008C599F">
              <w:rPr>
                <w:rFonts w:ascii="Calibri Light" w:hAnsi="Calibri Light" w:cs="Calibri Light"/>
                <w:sz w:val="22"/>
              </w:rPr>
              <w:t>root</w:t>
            </w:r>
            <w:r w:rsidR="00562089" w:rsidRPr="008C599F">
              <w:rPr>
                <w:rFonts w:ascii="Calibri Light" w:hAnsi="Calibri Light" w:cs="Calibri Light"/>
                <w:sz w:val="22"/>
              </w:rPr>
              <w:t xml:space="preserve"> </w:t>
            </w:r>
            <w:r w:rsidR="00103B14" w:rsidRPr="008C599F">
              <w:rPr>
                <w:rFonts w:ascii="Calibri Light" w:hAnsi="Calibri Light" w:cs="Calibri Light"/>
                <w:sz w:val="22"/>
              </w:rPr>
              <w:t>cause</w:t>
            </w:r>
            <w:r w:rsidR="00562089" w:rsidRPr="008C599F">
              <w:rPr>
                <w:rFonts w:ascii="Calibri Light" w:hAnsi="Calibri Light" w:cs="Calibri Light"/>
                <w:sz w:val="22"/>
              </w:rPr>
              <w:t xml:space="preserve"> </w:t>
            </w:r>
            <w:r w:rsidR="00103B14" w:rsidRPr="008C599F">
              <w:rPr>
                <w:rFonts w:ascii="Calibri Light" w:hAnsi="Calibri Light" w:cs="Calibri Light"/>
                <w:sz w:val="22"/>
              </w:rPr>
              <w:t>analysis</w:t>
            </w:r>
            <w:r w:rsidR="00562089" w:rsidRPr="008C599F">
              <w:rPr>
                <w:rFonts w:ascii="Calibri Light" w:hAnsi="Calibri Light" w:cs="Calibri Light"/>
                <w:sz w:val="22"/>
              </w:rPr>
              <w:t xml:space="preserve"> </w:t>
            </w:r>
            <w:r w:rsidR="00103B14" w:rsidRPr="008C599F">
              <w:rPr>
                <w:rFonts w:ascii="Calibri Light" w:hAnsi="Calibri Light" w:cs="Calibri Light"/>
                <w:sz w:val="22"/>
              </w:rPr>
              <w:t>and</w:t>
            </w:r>
            <w:r w:rsidR="00562089" w:rsidRPr="008C599F">
              <w:rPr>
                <w:rFonts w:ascii="Calibri Light" w:hAnsi="Calibri Light" w:cs="Calibri Light"/>
                <w:sz w:val="22"/>
              </w:rPr>
              <w:t xml:space="preserve"> </w:t>
            </w:r>
            <w:r w:rsidR="00103B14" w:rsidRPr="008C599F">
              <w:rPr>
                <w:rFonts w:ascii="Calibri Light" w:hAnsi="Calibri Light" w:cs="Calibri Light"/>
                <w:sz w:val="22"/>
              </w:rPr>
              <w:t>design</w:t>
            </w:r>
            <w:r w:rsidR="00562089" w:rsidRPr="008C599F">
              <w:rPr>
                <w:rFonts w:ascii="Calibri Light" w:hAnsi="Calibri Light" w:cs="Calibri Light"/>
                <w:sz w:val="22"/>
              </w:rPr>
              <w:t xml:space="preserve"> </w:t>
            </w:r>
            <w:r w:rsidR="00103B14" w:rsidRPr="008C599F">
              <w:rPr>
                <w:rFonts w:ascii="Calibri Light" w:hAnsi="Calibri Light" w:cs="Calibri Light"/>
                <w:sz w:val="22"/>
              </w:rPr>
              <w:t>quality</w:t>
            </w:r>
            <w:r w:rsidR="00562089" w:rsidRPr="008C599F">
              <w:rPr>
                <w:rFonts w:ascii="Calibri Light" w:hAnsi="Calibri Light" w:cs="Calibri Light"/>
                <w:sz w:val="22"/>
              </w:rPr>
              <w:t xml:space="preserve"> </w:t>
            </w:r>
            <w:r w:rsidR="00103B14" w:rsidRPr="008C599F">
              <w:rPr>
                <w:rFonts w:ascii="Calibri Light" w:hAnsi="Calibri Light" w:cs="Calibri Light"/>
                <w:sz w:val="22"/>
              </w:rPr>
              <w:t>improvement</w:t>
            </w:r>
            <w:r w:rsidR="00562089" w:rsidRPr="008C599F">
              <w:rPr>
                <w:rFonts w:ascii="Calibri Light" w:hAnsi="Calibri Light" w:cs="Calibri Light"/>
                <w:sz w:val="22"/>
              </w:rPr>
              <w:t xml:space="preserve"> </w:t>
            </w:r>
            <w:r w:rsidR="00103B14" w:rsidRPr="008C599F">
              <w:rPr>
                <w:rFonts w:ascii="Calibri Light" w:hAnsi="Calibri Light" w:cs="Calibri Light"/>
                <w:sz w:val="22"/>
              </w:rPr>
              <w:t>interventions</w:t>
            </w:r>
            <w:r w:rsidR="00562089" w:rsidRPr="008C599F">
              <w:rPr>
                <w:rFonts w:ascii="Calibri Light" w:hAnsi="Calibri Light" w:cs="Calibri Light"/>
                <w:sz w:val="22"/>
              </w:rPr>
              <w:t xml:space="preserve"> </w:t>
            </w:r>
            <w:r w:rsidR="00103B14" w:rsidRPr="008C599F">
              <w:rPr>
                <w:rFonts w:ascii="Calibri Light" w:hAnsi="Calibri Light" w:cs="Calibri Light"/>
                <w:sz w:val="22"/>
              </w:rPr>
              <w:t>to</w:t>
            </w:r>
            <w:r w:rsidR="00562089" w:rsidRPr="008C599F">
              <w:rPr>
                <w:rFonts w:ascii="Calibri Light" w:hAnsi="Calibri Light" w:cs="Calibri Light"/>
                <w:sz w:val="22"/>
              </w:rPr>
              <w:t xml:space="preserve"> </w:t>
            </w:r>
            <w:r w:rsidR="00103B14" w:rsidRPr="008C599F">
              <w:rPr>
                <w:rFonts w:ascii="Calibri Light" w:hAnsi="Calibri Light" w:cs="Calibri Light"/>
                <w:sz w:val="22"/>
              </w:rPr>
              <w:t>increase</w:t>
            </w:r>
            <w:r w:rsidR="00562089" w:rsidRPr="008C599F">
              <w:rPr>
                <w:rFonts w:ascii="Calibri Light" w:hAnsi="Calibri Light" w:cs="Calibri Light"/>
                <w:sz w:val="22"/>
              </w:rPr>
              <w:t xml:space="preserve"> </w:t>
            </w:r>
            <w:r w:rsidR="00103B14" w:rsidRPr="008C599F">
              <w:rPr>
                <w:rFonts w:ascii="Calibri Light" w:hAnsi="Calibri Light" w:cs="Calibri Light"/>
                <w:sz w:val="22"/>
              </w:rPr>
              <w:t>quality</w:t>
            </w:r>
            <w:r w:rsidR="00562089" w:rsidRPr="008C599F">
              <w:rPr>
                <w:rFonts w:ascii="Calibri Light" w:hAnsi="Calibri Light" w:cs="Calibri Light"/>
                <w:sz w:val="22"/>
              </w:rPr>
              <w:t xml:space="preserve"> </w:t>
            </w:r>
            <w:r w:rsidR="00103B14" w:rsidRPr="008C599F">
              <w:rPr>
                <w:rFonts w:ascii="Calibri Light" w:hAnsi="Calibri Light" w:cs="Calibri Light"/>
                <w:sz w:val="22"/>
              </w:rPr>
              <w:t>measures’</w:t>
            </w:r>
            <w:r w:rsidR="00562089" w:rsidRPr="008C599F">
              <w:rPr>
                <w:rFonts w:ascii="Calibri Light" w:hAnsi="Calibri Light" w:cs="Calibri Light"/>
                <w:sz w:val="22"/>
              </w:rPr>
              <w:t xml:space="preserve"> </w:t>
            </w:r>
            <w:r w:rsidR="00103B14" w:rsidRPr="008C599F">
              <w:rPr>
                <w:rFonts w:ascii="Calibri Light" w:hAnsi="Calibri Light" w:cs="Calibri Light"/>
                <w:sz w:val="22"/>
              </w:rPr>
              <w:t>rates</w:t>
            </w:r>
            <w:r w:rsidR="00562089" w:rsidRPr="008C599F">
              <w:rPr>
                <w:rFonts w:ascii="Calibri Light" w:hAnsi="Calibri Light" w:cs="Calibri Light"/>
                <w:sz w:val="22"/>
              </w:rPr>
              <w:t xml:space="preserve"> </w:t>
            </w:r>
            <w:r w:rsidR="00103B14" w:rsidRPr="008C599F">
              <w:rPr>
                <w:rFonts w:ascii="Calibri Light" w:hAnsi="Calibri Light" w:cs="Calibri Light"/>
                <w:sz w:val="22"/>
              </w:rPr>
              <w:t>and</w:t>
            </w:r>
            <w:r w:rsidR="00562089" w:rsidRPr="008C599F">
              <w:rPr>
                <w:rFonts w:ascii="Calibri Light" w:hAnsi="Calibri Light" w:cs="Calibri Light"/>
                <w:sz w:val="22"/>
              </w:rPr>
              <w:t xml:space="preserve"> </w:t>
            </w:r>
            <w:r w:rsidR="00103B14" w:rsidRPr="008C599F">
              <w:rPr>
                <w:rFonts w:ascii="Calibri Light" w:hAnsi="Calibri Light" w:cs="Calibri Light"/>
                <w:sz w:val="22"/>
              </w:rPr>
              <w:t>to</w:t>
            </w:r>
            <w:r w:rsidR="00562089" w:rsidRPr="008C599F">
              <w:rPr>
                <w:rFonts w:ascii="Calibri Light" w:hAnsi="Calibri Light" w:cs="Calibri Light"/>
                <w:sz w:val="22"/>
              </w:rPr>
              <w:t xml:space="preserve"> </w:t>
            </w:r>
            <w:r w:rsidR="00103B14" w:rsidRPr="008C599F">
              <w:rPr>
                <w:rFonts w:ascii="Calibri Light" w:hAnsi="Calibri Light" w:cs="Calibri Light"/>
                <w:sz w:val="22"/>
              </w:rPr>
              <w:t>improve</w:t>
            </w:r>
            <w:r w:rsidR="00562089" w:rsidRPr="008C599F">
              <w:rPr>
                <w:rFonts w:ascii="Calibri Light" w:hAnsi="Calibri Light" w:cs="Calibri Light"/>
                <w:sz w:val="22"/>
              </w:rPr>
              <w:t xml:space="preserve"> </w:t>
            </w:r>
            <w:r w:rsidR="00103B14" w:rsidRPr="008C599F">
              <w:rPr>
                <w:rFonts w:ascii="Calibri Light" w:hAnsi="Calibri Light" w:cs="Calibri Light"/>
                <w:sz w:val="22"/>
              </w:rPr>
              <w:t>members’</w:t>
            </w:r>
            <w:r w:rsidR="00562089" w:rsidRPr="008C599F">
              <w:rPr>
                <w:rFonts w:ascii="Calibri Light" w:hAnsi="Calibri Light" w:cs="Calibri Light"/>
                <w:sz w:val="22"/>
              </w:rPr>
              <w:t xml:space="preserve"> </w:t>
            </w:r>
            <w:r w:rsidR="00103B14" w:rsidRPr="008C599F">
              <w:rPr>
                <w:rFonts w:ascii="Calibri Light" w:hAnsi="Calibri Light" w:cs="Calibri Light"/>
                <w:sz w:val="22"/>
              </w:rPr>
              <w:t>appropriate</w:t>
            </w:r>
            <w:r w:rsidR="00562089" w:rsidRPr="008C599F">
              <w:rPr>
                <w:rFonts w:ascii="Calibri Light" w:hAnsi="Calibri Light" w:cs="Calibri Light"/>
                <w:sz w:val="22"/>
              </w:rPr>
              <w:t xml:space="preserve"> </w:t>
            </w:r>
            <w:r w:rsidR="00103B14" w:rsidRPr="008C599F">
              <w:rPr>
                <w:rFonts w:ascii="Calibri Light" w:hAnsi="Calibri Light" w:cs="Calibri Light"/>
                <w:sz w:val="22"/>
              </w:rPr>
              <w:t>access</w:t>
            </w:r>
            <w:r w:rsidR="00562089" w:rsidRPr="008C599F">
              <w:rPr>
                <w:rFonts w:ascii="Calibri Light" w:hAnsi="Calibri Light" w:cs="Calibri Light"/>
                <w:sz w:val="22"/>
              </w:rPr>
              <w:t xml:space="preserve"> </w:t>
            </w:r>
            <w:r w:rsidR="00103B14" w:rsidRPr="008C599F">
              <w:rPr>
                <w:rFonts w:ascii="Calibri Light" w:hAnsi="Calibri Light" w:cs="Calibri Light"/>
                <w:sz w:val="22"/>
              </w:rPr>
              <w:t>to</w:t>
            </w:r>
            <w:r w:rsidR="00562089" w:rsidRPr="008C599F">
              <w:rPr>
                <w:rFonts w:ascii="Calibri Light" w:hAnsi="Calibri Light" w:cs="Calibri Light"/>
                <w:sz w:val="22"/>
              </w:rPr>
              <w:t xml:space="preserve"> </w:t>
            </w:r>
            <w:r w:rsidR="00103B14" w:rsidRPr="008C599F">
              <w:rPr>
                <w:rFonts w:ascii="Calibri Light" w:hAnsi="Calibri Light" w:cs="Calibri Light"/>
                <w:sz w:val="22"/>
              </w:rPr>
              <w:t>the</w:t>
            </w:r>
            <w:r w:rsidR="00562089" w:rsidRPr="008C599F">
              <w:rPr>
                <w:rFonts w:ascii="Calibri Light" w:hAnsi="Calibri Light" w:cs="Calibri Light"/>
                <w:sz w:val="22"/>
              </w:rPr>
              <w:t xml:space="preserve"> </w:t>
            </w:r>
            <w:r w:rsidR="00103B14" w:rsidRPr="008C599F">
              <w:rPr>
                <w:rFonts w:ascii="Calibri Light" w:hAnsi="Calibri Light" w:cs="Calibri Light"/>
                <w:sz w:val="22"/>
              </w:rPr>
              <w:t>services</w:t>
            </w:r>
            <w:r w:rsidR="00562089" w:rsidRPr="008C599F">
              <w:rPr>
                <w:rFonts w:ascii="Calibri Light" w:hAnsi="Calibri Light" w:cs="Calibri Light"/>
                <w:sz w:val="22"/>
              </w:rPr>
              <w:t xml:space="preserve"> </w:t>
            </w:r>
            <w:r w:rsidR="00103B14" w:rsidRPr="008C599F">
              <w:rPr>
                <w:rFonts w:ascii="Calibri Light" w:hAnsi="Calibri Light" w:cs="Calibri Light"/>
                <w:sz w:val="22"/>
              </w:rPr>
              <w:t>evaluated</w:t>
            </w:r>
            <w:r w:rsidR="00562089" w:rsidRPr="008C599F">
              <w:rPr>
                <w:rFonts w:ascii="Calibri Light" w:hAnsi="Calibri Light" w:cs="Calibri Light"/>
                <w:sz w:val="22"/>
              </w:rPr>
              <w:t xml:space="preserve"> </w:t>
            </w:r>
            <w:r w:rsidR="00103B14" w:rsidRPr="008C599F">
              <w:rPr>
                <w:rFonts w:ascii="Calibri Light" w:hAnsi="Calibri Light" w:cs="Calibri Light"/>
                <w:sz w:val="22"/>
              </w:rPr>
              <w:t>by</w:t>
            </w:r>
            <w:r w:rsidR="00562089" w:rsidRPr="008C599F">
              <w:rPr>
                <w:rFonts w:ascii="Calibri Light" w:hAnsi="Calibri Light" w:cs="Calibri Light"/>
                <w:sz w:val="22"/>
              </w:rPr>
              <w:t xml:space="preserve"> </w:t>
            </w:r>
            <w:r w:rsidR="00103B14" w:rsidRPr="008C599F">
              <w:rPr>
                <w:rFonts w:ascii="Calibri Light" w:hAnsi="Calibri Light" w:cs="Calibri Light"/>
                <w:sz w:val="22"/>
              </w:rPr>
              <w:t>these</w:t>
            </w:r>
            <w:r w:rsidR="00562089" w:rsidRPr="008C599F">
              <w:rPr>
                <w:rFonts w:ascii="Calibri Light" w:hAnsi="Calibri Light" w:cs="Calibri Light"/>
                <w:sz w:val="22"/>
              </w:rPr>
              <w:t xml:space="preserve"> </w:t>
            </w:r>
            <w:r w:rsidR="00103B14" w:rsidRPr="008C599F">
              <w:rPr>
                <w:rFonts w:ascii="Calibri Light" w:hAnsi="Calibri Light" w:cs="Calibri Light"/>
                <w:sz w:val="22"/>
              </w:rPr>
              <w:t>measures.</w:t>
            </w:r>
          </w:p>
          <w:p w14:paraId="00AE9226" w14:textId="77777777" w:rsidR="00790F98" w:rsidRPr="008C599F" w:rsidRDefault="00790F98" w:rsidP="00103B14">
            <w:pPr>
              <w:jc w:val="left"/>
              <w:rPr>
                <w:rFonts w:ascii="Calibri Light" w:hAnsi="Calibri Light" w:cs="Calibri Light"/>
                <w:sz w:val="22"/>
              </w:rPr>
            </w:pPr>
          </w:p>
          <w:p w14:paraId="046C5D55" w14:textId="77777777" w:rsidR="00790F98" w:rsidRPr="008C599F" w:rsidRDefault="00790F98" w:rsidP="00103B14">
            <w:pPr>
              <w:jc w:val="left"/>
              <w:rPr>
                <w:rFonts w:ascii="Calibri Light" w:hAnsi="Calibri Light" w:cs="Calibri Light"/>
                <w:sz w:val="22"/>
              </w:rPr>
            </w:pPr>
          </w:p>
          <w:p w14:paraId="57DF2C79" w14:textId="132AE07E" w:rsidR="00790F98" w:rsidRPr="008C599F" w:rsidRDefault="00790F98" w:rsidP="00CD7525">
            <w:pPr>
              <w:jc w:val="left"/>
              <w:rPr>
                <w:rFonts w:ascii="Calibri Light" w:hAnsi="Calibri Light" w:cs="Calibri Light"/>
                <w:sz w:val="22"/>
              </w:rPr>
            </w:pPr>
          </w:p>
        </w:tc>
        <w:tc>
          <w:tcPr>
            <w:tcW w:w="435" w:type="pct"/>
          </w:tcPr>
          <w:p w14:paraId="27BA0B94" w14:textId="7DB6BBE1" w:rsidR="00103B14" w:rsidRPr="008C599F" w:rsidRDefault="00103B14" w:rsidP="00103B14">
            <w:pPr>
              <w:jc w:val="left"/>
              <w:rPr>
                <w:rFonts w:ascii="Calibri Light" w:hAnsi="Calibri Light" w:cs="Calibri Light"/>
                <w:sz w:val="22"/>
              </w:rPr>
            </w:pP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Timeliness,</w:t>
            </w:r>
          </w:p>
          <w:p w14:paraId="275AFCA4" w14:textId="77777777" w:rsidR="00103B14" w:rsidRPr="008C599F" w:rsidRDefault="00103B14" w:rsidP="00103B14">
            <w:pPr>
              <w:jc w:val="left"/>
              <w:rPr>
                <w:rFonts w:ascii="Calibri Light" w:hAnsi="Calibri Light" w:cs="Calibri Light"/>
                <w:sz w:val="22"/>
              </w:rPr>
            </w:pPr>
            <w:r w:rsidRPr="008C599F">
              <w:rPr>
                <w:rFonts w:ascii="Calibri Light" w:hAnsi="Calibri Light" w:cs="Calibri Light"/>
                <w:sz w:val="22"/>
              </w:rPr>
              <w:t>Access</w:t>
            </w:r>
          </w:p>
        </w:tc>
      </w:tr>
      <w:tr w:rsidR="00F36EF5" w:rsidRPr="008C599F" w14:paraId="14435E8E" w14:textId="77777777" w:rsidTr="00F945F7">
        <w:trPr>
          <w:trHeight w:val="288"/>
        </w:trPr>
        <w:tc>
          <w:tcPr>
            <w:tcW w:w="620" w:type="pct"/>
          </w:tcPr>
          <w:p w14:paraId="3A023F5C" w14:textId="0A6B4DDB" w:rsidR="00F36EF5" w:rsidRPr="008C599F" w:rsidRDefault="00F36EF5" w:rsidP="00D62D51">
            <w:pPr>
              <w:keepNext/>
              <w:jc w:val="left"/>
              <w:rPr>
                <w:rFonts w:ascii="Calibri Light" w:hAnsi="Calibri Light" w:cs="Calibri Light"/>
                <w:sz w:val="22"/>
              </w:rPr>
            </w:pPr>
            <w:r w:rsidRPr="008C599F">
              <w:rPr>
                <w:rFonts w:ascii="Calibri Light" w:hAnsi="Calibri Light" w:cs="Calibri Light"/>
                <w:color w:val="000000"/>
                <w:sz w:val="22"/>
              </w:rPr>
              <w:lastRenderedPageBreak/>
              <w:t>Compliance</w:t>
            </w:r>
            <w:r w:rsidR="00562089" w:rsidRPr="008C599F">
              <w:rPr>
                <w:rFonts w:ascii="Calibri Light" w:hAnsi="Calibri Light" w:cs="Calibri Light"/>
                <w:color w:val="000000"/>
                <w:sz w:val="22"/>
              </w:rPr>
              <w:t xml:space="preserve"> </w:t>
            </w:r>
            <w:r w:rsidRPr="008C599F">
              <w:rPr>
                <w:rFonts w:ascii="Calibri Light" w:hAnsi="Calibri Light" w:cs="Calibri Light"/>
                <w:color w:val="000000"/>
                <w:sz w:val="22"/>
              </w:rPr>
              <w:t>Review</w:t>
            </w:r>
          </w:p>
        </w:tc>
        <w:tc>
          <w:tcPr>
            <w:tcW w:w="1315" w:type="pct"/>
          </w:tcPr>
          <w:p w14:paraId="1CBB2FD5" w14:textId="08F0C717" w:rsidR="00F36EF5" w:rsidRPr="008C599F" w:rsidRDefault="00F36EF5" w:rsidP="00D62D51">
            <w:pPr>
              <w:keepNext/>
              <w:jc w:val="left"/>
              <w:rPr>
                <w:rFonts w:ascii="Calibri Light" w:hAnsi="Calibri Light" w:cs="Calibri Light"/>
                <w:sz w:val="22"/>
              </w:rPr>
            </w:pPr>
            <w:r w:rsidRPr="008C599F">
              <w:rPr>
                <w:rFonts w:ascii="Calibri Light" w:hAnsi="Calibri Light" w:cs="Calibri Light"/>
                <w:sz w:val="22"/>
              </w:rPr>
              <w:t>MBHP</w:t>
            </w:r>
            <w:r w:rsidR="00562089" w:rsidRPr="008C599F">
              <w:rPr>
                <w:rFonts w:ascii="Calibri Light" w:hAnsi="Calibri Light" w:cs="Calibri Light"/>
                <w:sz w:val="22"/>
              </w:rPr>
              <w:t xml:space="preserve"> </w:t>
            </w:r>
            <w:r w:rsidRPr="008C599F">
              <w:rPr>
                <w:rFonts w:ascii="Calibri Light" w:hAnsi="Calibri Light" w:cs="Calibri Light"/>
                <w:sz w:val="22"/>
              </w:rPr>
              <w:t>demonstrated</w:t>
            </w:r>
            <w:r w:rsidR="00562089" w:rsidRPr="008C599F">
              <w:rPr>
                <w:rFonts w:ascii="Calibri Light" w:hAnsi="Calibri Light" w:cs="Calibri Light"/>
                <w:sz w:val="22"/>
              </w:rPr>
              <w:t xml:space="preserve"> </w:t>
            </w:r>
            <w:r w:rsidRPr="008C599F">
              <w:rPr>
                <w:rFonts w:ascii="Calibri Light" w:hAnsi="Calibri Light" w:cs="Calibri Light"/>
                <w:sz w:val="22"/>
              </w:rPr>
              <w:t>compliance</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most</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federal</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state</w:t>
            </w:r>
            <w:r w:rsidR="00562089" w:rsidRPr="008C599F">
              <w:rPr>
                <w:rFonts w:ascii="Calibri Light" w:hAnsi="Calibri Light" w:cs="Calibri Light"/>
                <w:sz w:val="22"/>
              </w:rPr>
              <w:t xml:space="preserve"> </w:t>
            </w:r>
            <w:r w:rsidRPr="008C599F">
              <w:rPr>
                <w:rFonts w:ascii="Calibri Light" w:hAnsi="Calibri Light" w:cs="Calibri Light"/>
                <w:sz w:val="22"/>
              </w:rPr>
              <w:t>contractual</w:t>
            </w:r>
            <w:r w:rsidR="00562089" w:rsidRPr="008C599F">
              <w:rPr>
                <w:rFonts w:ascii="Calibri Light" w:hAnsi="Calibri Light" w:cs="Calibri Light"/>
                <w:sz w:val="22"/>
              </w:rPr>
              <w:t xml:space="preserve"> </w:t>
            </w:r>
            <w:r w:rsidRPr="008C599F">
              <w:rPr>
                <w:rFonts w:ascii="Calibri Light" w:hAnsi="Calibri Light" w:cs="Calibri Light"/>
                <w:sz w:val="22"/>
              </w:rPr>
              <w:t>standards</w:t>
            </w:r>
          </w:p>
        </w:tc>
        <w:tc>
          <w:tcPr>
            <w:tcW w:w="1315" w:type="pct"/>
          </w:tcPr>
          <w:p w14:paraId="3B58D3BD" w14:textId="6CB392DA" w:rsidR="00F36EF5" w:rsidRPr="008C599F" w:rsidRDefault="00F36EF5" w:rsidP="00D62D51">
            <w:pPr>
              <w:keepNext/>
              <w:jc w:val="left"/>
              <w:rPr>
                <w:rFonts w:ascii="Calibri Light" w:hAnsi="Calibri Light" w:cs="Calibri Light"/>
                <w:sz w:val="22"/>
              </w:rPr>
            </w:pPr>
            <w:r w:rsidRPr="008C599F">
              <w:rPr>
                <w:rFonts w:ascii="Calibri Light" w:hAnsi="Calibri Light" w:cs="Calibri Light"/>
                <w:sz w:val="22"/>
              </w:rPr>
              <w:t>Lack</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compliance</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10</w:t>
            </w:r>
            <w:r w:rsidR="00562089" w:rsidRPr="008C599F">
              <w:rPr>
                <w:rFonts w:ascii="Calibri Light" w:hAnsi="Calibri Light" w:cs="Calibri Light"/>
                <w:sz w:val="22"/>
              </w:rPr>
              <w:t xml:space="preserve"> </w:t>
            </w:r>
            <w:r w:rsidRPr="008C599F">
              <w:rPr>
                <w:rFonts w:ascii="Calibri Light" w:hAnsi="Calibri Light" w:cs="Calibri Light"/>
                <w:sz w:val="22"/>
              </w:rPr>
              <w:t>requirements</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following</w:t>
            </w:r>
            <w:r w:rsidR="00562089" w:rsidRPr="008C599F">
              <w:rPr>
                <w:rFonts w:ascii="Calibri Light" w:hAnsi="Calibri Light" w:cs="Calibri Light"/>
                <w:sz w:val="22"/>
              </w:rPr>
              <w:t xml:space="preserve"> </w:t>
            </w:r>
            <w:r w:rsidRPr="008C599F">
              <w:rPr>
                <w:rFonts w:ascii="Calibri Light" w:hAnsi="Calibri Light" w:cs="Calibri Light"/>
                <w:sz w:val="22"/>
              </w:rPr>
              <w:t>domains:</w:t>
            </w:r>
          </w:p>
          <w:p w14:paraId="59BFD4FF" w14:textId="2B9FCA5A" w:rsidR="00F36EF5" w:rsidRPr="008C599F" w:rsidRDefault="00F36EF5" w:rsidP="0057215E">
            <w:pPr>
              <w:keepNext/>
              <w:numPr>
                <w:ilvl w:val="0"/>
                <w:numId w:val="52"/>
              </w:numPr>
              <w:jc w:val="left"/>
              <w:rPr>
                <w:rFonts w:ascii="Calibri Light" w:hAnsi="Calibri Light" w:cs="Calibri Light"/>
                <w:sz w:val="22"/>
              </w:rPr>
            </w:pPr>
            <w:r w:rsidRPr="008C599F">
              <w:rPr>
                <w:rFonts w:ascii="Calibri Light" w:hAnsi="Calibri Light" w:cs="Calibri Light"/>
                <w:sz w:val="22"/>
              </w:rPr>
              <w:t>Enrollee</w:t>
            </w:r>
            <w:r w:rsidR="00562089" w:rsidRPr="008C599F">
              <w:rPr>
                <w:rFonts w:ascii="Calibri Light" w:hAnsi="Calibri Light" w:cs="Calibri Light"/>
                <w:sz w:val="22"/>
              </w:rPr>
              <w:t xml:space="preserve"> </w:t>
            </w:r>
            <w:r w:rsidRPr="008C599F">
              <w:rPr>
                <w:rFonts w:ascii="Calibri Light" w:hAnsi="Calibri Light" w:cs="Calibri Light"/>
                <w:sz w:val="22"/>
              </w:rPr>
              <w:t>rights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protections</w:t>
            </w:r>
            <w:r w:rsidR="00562089" w:rsidRPr="008C599F">
              <w:rPr>
                <w:rFonts w:ascii="Calibri Light" w:hAnsi="Calibri Light" w:cs="Calibri Light"/>
                <w:sz w:val="22"/>
              </w:rPr>
              <w:t xml:space="preserve"> </w:t>
            </w:r>
            <w:r w:rsidRPr="008C599F">
              <w:rPr>
                <w:rFonts w:ascii="Calibri Light" w:hAnsi="Calibri Light" w:cs="Calibri Light"/>
                <w:sz w:val="22"/>
              </w:rPr>
              <w:t>(1)</w:t>
            </w:r>
          </w:p>
          <w:p w14:paraId="2F5B2496" w14:textId="79091ECD" w:rsidR="00F36EF5" w:rsidRPr="008C599F" w:rsidRDefault="00F36EF5" w:rsidP="0057215E">
            <w:pPr>
              <w:keepNext/>
              <w:numPr>
                <w:ilvl w:val="0"/>
                <w:numId w:val="52"/>
              </w:numPr>
              <w:jc w:val="left"/>
              <w:rPr>
                <w:rFonts w:ascii="Calibri Light" w:hAnsi="Calibri Light" w:cs="Calibri Light"/>
                <w:sz w:val="22"/>
              </w:rPr>
            </w:pPr>
            <w:r w:rsidRPr="008C599F">
              <w:rPr>
                <w:rFonts w:ascii="Calibri Light" w:hAnsi="Calibri Light" w:cs="Calibri Light"/>
                <w:sz w:val="22"/>
              </w:rPr>
              <w:t>Coordination</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continuity</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(3)</w:t>
            </w:r>
          </w:p>
          <w:p w14:paraId="56976230" w14:textId="32158945" w:rsidR="00F36EF5" w:rsidRPr="008C599F" w:rsidRDefault="00F36EF5" w:rsidP="0057215E">
            <w:pPr>
              <w:keepNext/>
              <w:numPr>
                <w:ilvl w:val="0"/>
                <w:numId w:val="52"/>
              </w:numPr>
              <w:jc w:val="left"/>
              <w:rPr>
                <w:rFonts w:ascii="Calibri Light" w:hAnsi="Calibri Light" w:cs="Calibri Light"/>
                <w:sz w:val="22"/>
              </w:rPr>
            </w:pPr>
            <w:r w:rsidRPr="008C599F">
              <w:rPr>
                <w:rFonts w:ascii="Calibri Light" w:hAnsi="Calibri Light" w:cs="Calibri Light"/>
                <w:sz w:val="22"/>
              </w:rPr>
              <w:t>Coverage</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authorization</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services</w:t>
            </w:r>
            <w:r w:rsidR="00562089" w:rsidRPr="008C599F">
              <w:rPr>
                <w:rFonts w:ascii="Calibri Light" w:hAnsi="Calibri Light" w:cs="Calibri Light"/>
                <w:sz w:val="22"/>
              </w:rPr>
              <w:t xml:space="preserve"> </w:t>
            </w:r>
            <w:r w:rsidRPr="008C599F">
              <w:rPr>
                <w:rFonts w:ascii="Calibri Light" w:hAnsi="Calibri Light" w:cs="Calibri Light"/>
                <w:sz w:val="22"/>
              </w:rPr>
              <w:t>(1)</w:t>
            </w:r>
          </w:p>
          <w:p w14:paraId="089EA129" w14:textId="4915E86E" w:rsidR="00F36EF5" w:rsidRPr="008C599F" w:rsidRDefault="00F36EF5" w:rsidP="0057215E">
            <w:pPr>
              <w:keepNext/>
              <w:numPr>
                <w:ilvl w:val="0"/>
                <w:numId w:val="52"/>
              </w:numPr>
              <w:jc w:val="left"/>
              <w:rPr>
                <w:rFonts w:ascii="Calibri Light" w:hAnsi="Calibri Light" w:cs="Calibri Light"/>
                <w:sz w:val="22"/>
              </w:rPr>
            </w:pPr>
            <w:r w:rsidRPr="008C599F">
              <w:rPr>
                <w:rFonts w:ascii="Calibri Light" w:hAnsi="Calibri Light" w:cs="Calibri Light"/>
                <w:sz w:val="22"/>
              </w:rPr>
              <w:t>Provider</w:t>
            </w:r>
            <w:r w:rsidR="00562089" w:rsidRPr="008C599F">
              <w:rPr>
                <w:rFonts w:ascii="Calibri Light" w:hAnsi="Calibri Light" w:cs="Calibri Light"/>
                <w:sz w:val="22"/>
              </w:rPr>
              <w:t xml:space="preserve"> </w:t>
            </w:r>
            <w:r w:rsidRPr="008C599F">
              <w:rPr>
                <w:rFonts w:ascii="Calibri Light" w:hAnsi="Calibri Light" w:cs="Calibri Light"/>
                <w:sz w:val="22"/>
              </w:rPr>
              <w:t>Selection</w:t>
            </w:r>
            <w:r w:rsidR="00562089" w:rsidRPr="008C599F">
              <w:rPr>
                <w:rFonts w:ascii="Calibri Light" w:hAnsi="Calibri Light" w:cs="Calibri Light"/>
                <w:sz w:val="22"/>
              </w:rPr>
              <w:t xml:space="preserve"> </w:t>
            </w:r>
            <w:r w:rsidRPr="008C599F">
              <w:rPr>
                <w:rFonts w:ascii="Calibri Light" w:hAnsi="Calibri Light" w:cs="Calibri Light"/>
                <w:sz w:val="22"/>
              </w:rPr>
              <w:t>(3)</w:t>
            </w:r>
          </w:p>
          <w:p w14:paraId="48994D94" w14:textId="52C8B370" w:rsidR="00F36EF5" w:rsidRPr="008C599F" w:rsidRDefault="00F36EF5" w:rsidP="0057215E">
            <w:pPr>
              <w:keepNext/>
              <w:numPr>
                <w:ilvl w:val="0"/>
                <w:numId w:val="52"/>
              </w:numPr>
              <w:jc w:val="left"/>
              <w:rPr>
                <w:rFonts w:ascii="Calibri Light" w:hAnsi="Calibri Light" w:cs="Calibri Light"/>
                <w:sz w:val="22"/>
              </w:rPr>
            </w:pPr>
            <w:r w:rsidRPr="008C599F">
              <w:rPr>
                <w:rFonts w:ascii="Calibri Light" w:hAnsi="Calibri Light" w:cs="Calibri Light"/>
                <w:sz w:val="22"/>
              </w:rPr>
              <w:t>Subcontractual</w:t>
            </w:r>
            <w:r w:rsidR="00562089" w:rsidRPr="008C599F">
              <w:rPr>
                <w:rFonts w:ascii="Calibri Light" w:hAnsi="Calibri Light" w:cs="Calibri Light"/>
                <w:sz w:val="22"/>
              </w:rPr>
              <w:t xml:space="preserve"> </w:t>
            </w:r>
            <w:r w:rsidRPr="008C599F">
              <w:rPr>
                <w:rFonts w:ascii="Calibri Light" w:hAnsi="Calibri Light" w:cs="Calibri Light"/>
                <w:sz w:val="22"/>
              </w:rPr>
              <w:t>Relationships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Delegations</w:t>
            </w:r>
            <w:r w:rsidR="00562089" w:rsidRPr="008C599F">
              <w:rPr>
                <w:rFonts w:ascii="Calibri Light" w:hAnsi="Calibri Light" w:cs="Calibri Light"/>
                <w:sz w:val="22"/>
              </w:rPr>
              <w:t xml:space="preserve"> </w:t>
            </w:r>
            <w:r w:rsidRPr="008C599F">
              <w:rPr>
                <w:rFonts w:ascii="Calibri Light" w:hAnsi="Calibri Light" w:cs="Calibri Light"/>
                <w:sz w:val="22"/>
              </w:rPr>
              <w:t>(2)</w:t>
            </w:r>
          </w:p>
          <w:p w14:paraId="3C41FCA2" w14:textId="77777777" w:rsidR="00F36EF5" w:rsidRPr="008C599F" w:rsidRDefault="00F36EF5" w:rsidP="00D62D51">
            <w:pPr>
              <w:keepNext/>
              <w:jc w:val="left"/>
              <w:rPr>
                <w:rFonts w:ascii="Calibri Light" w:hAnsi="Calibri Light" w:cs="Calibri Light"/>
                <w:sz w:val="22"/>
              </w:rPr>
            </w:pPr>
          </w:p>
          <w:p w14:paraId="4A85B2D6" w14:textId="04367AAF" w:rsidR="00F36EF5" w:rsidRPr="008C599F" w:rsidRDefault="00F36EF5" w:rsidP="00D62D51">
            <w:pPr>
              <w:keepNext/>
              <w:jc w:val="left"/>
              <w:rPr>
                <w:rFonts w:ascii="Calibri Light" w:hAnsi="Calibri Light" w:cs="Calibri Light"/>
                <w:sz w:val="22"/>
              </w:rPr>
            </w:pPr>
            <w:r w:rsidRPr="008C599F">
              <w:rPr>
                <w:rFonts w:ascii="Calibri Light" w:hAnsi="Calibri Light" w:cs="Calibri Light"/>
                <w:sz w:val="22"/>
              </w:rPr>
              <w:t>Partial</w:t>
            </w:r>
            <w:r w:rsidR="00562089" w:rsidRPr="008C599F">
              <w:rPr>
                <w:rFonts w:ascii="Calibri Light" w:hAnsi="Calibri Light" w:cs="Calibri Light"/>
                <w:sz w:val="22"/>
              </w:rPr>
              <w:t xml:space="preserve"> </w:t>
            </w:r>
            <w:r w:rsidRPr="008C599F">
              <w:rPr>
                <w:rFonts w:ascii="Calibri Light" w:hAnsi="Calibri Light" w:cs="Calibri Light"/>
                <w:sz w:val="22"/>
              </w:rPr>
              <w:t>compliance</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17</w:t>
            </w:r>
            <w:r w:rsidR="00562089" w:rsidRPr="008C599F">
              <w:rPr>
                <w:rFonts w:ascii="Calibri Light" w:hAnsi="Calibri Light" w:cs="Calibri Light"/>
                <w:sz w:val="22"/>
              </w:rPr>
              <w:t xml:space="preserve"> </w:t>
            </w:r>
            <w:r w:rsidRPr="008C599F">
              <w:rPr>
                <w:rFonts w:ascii="Calibri Light" w:hAnsi="Calibri Light" w:cs="Calibri Light"/>
                <w:sz w:val="22"/>
              </w:rPr>
              <w:t>requirements</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following</w:t>
            </w:r>
            <w:r w:rsidR="00562089" w:rsidRPr="008C599F">
              <w:rPr>
                <w:rFonts w:ascii="Calibri Light" w:hAnsi="Calibri Light" w:cs="Calibri Light"/>
                <w:sz w:val="22"/>
              </w:rPr>
              <w:t xml:space="preserve"> </w:t>
            </w:r>
            <w:r w:rsidRPr="008C599F">
              <w:rPr>
                <w:rFonts w:ascii="Calibri Light" w:hAnsi="Calibri Light" w:cs="Calibri Light"/>
                <w:sz w:val="22"/>
              </w:rPr>
              <w:t>domains:</w:t>
            </w:r>
            <w:r w:rsidR="00562089" w:rsidRPr="008C599F">
              <w:rPr>
                <w:rFonts w:ascii="Calibri Light" w:hAnsi="Calibri Light" w:cs="Calibri Light"/>
                <w:sz w:val="22"/>
              </w:rPr>
              <w:t xml:space="preserve"> </w:t>
            </w:r>
          </w:p>
          <w:p w14:paraId="062A895F" w14:textId="206EE5E6" w:rsidR="00F36EF5" w:rsidRPr="008C599F" w:rsidRDefault="00F36EF5" w:rsidP="0057215E">
            <w:pPr>
              <w:keepNext/>
              <w:numPr>
                <w:ilvl w:val="0"/>
                <w:numId w:val="53"/>
              </w:numPr>
              <w:jc w:val="left"/>
              <w:rPr>
                <w:rFonts w:ascii="Calibri Light" w:hAnsi="Calibri Light" w:cs="Calibri Light"/>
                <w:sz w:val="22"/>
              </w:rPr>
            </w:pPr>
            <w:r w:rsidRPr="008C599F">
              <w:rPr>
                <w:rFonts w:ascii="Calibri Light" w:hAnsi="Calibri Light" w:cs="Calibri Light"/>
                <w:sz w:val="22"/>
              </w:rPr>
              <w:t>Enrollee</w:t>
            </w:r>
            <w:r w:rsidR="00562089" w:rsidRPr="008C599F">
              <w:rPr>
                <w:rFonts w:ascii="Calibri Light" w:hAnsi="Calibri Light" w:cs="Calibri Light"/>
                <w:sz w:val="22"/>
              </w:rPr>
              <w:t xml:space="preserve"> </w:t>
            </w:r>
            <w:r w:rsidRPr="008C599F">
              <w:rPr>
                <w:rFonts w:ascii="Calibri Light" w:hAnsi="Calibri Light" w:cs="Calibri Light"/>
                <w:sz w:val="22"/>
              </w:rPr>
              <w:t>Rights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Protections</w:t>
            </w:r>
            <w:r w:rsidR="00562089" w:rsidRPr="008C599F">
              <w:rPr>
                <w:rFonts w:ascii="Calibri Light" w:hAnsi="Calibri Light" w:cs="Calibri Light"/>
                <w:sz w:val="22"/>
              </w:rPr>
              <w:t xml:space="preserve"> </w:t>
            </w:r>
            <w:r w:rsidRPr="008C599F">
              <w:rPr>
                <w:rFonts w:ascii="Calibri Light" w:hAnsi="Calibri Light" w:cs="Calibri Light"/>
                <w:sz w:val="22"/>
              </w:rPr>
              <w:t>(9)</w:t>
            </w:r>
          </w:p>
          <w:p w14:paraId="28E4BBE2" w14:textId="053B67CD" w:rsidR="00F36EF5" w:rsidRPr="008C599F" w:rsidRDefault="00F36EF5" w:rsidP="0057215E">
            <w:pPr>
              <w:keepNext/>
              <w:numPr>
                <w:ilvl w:val="0"/>
                <w:numId w:val="53"/>
              </w:numPr>
              <w:jc w:val="left"/>
              <w:rPr>
                <w:rFonts w:ascii="Calibri Light" w:hAnsi="Calibri Light" w:cs="Calibri Light"/>
                <w:sz w:val="22"/>
              </w:rPr>
            </w:pPr>
            <w:r w:rsidRPr="008C599F">
              <w:rPr>
                <w:rFonts w:ascii="Calibri Light" w:hAnsi="Calibri Light" w:cs="Calibri Light"/>
                <w:sz w:val="22"/>
              </w:rPr>
              <w:t>Availability</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services</w:t>
            </w:r>
            <w:r w:rsidR="00562089" w:rsidRPr="008C599F">
              <w:rPr>
                <w:rFonts w:ascii="Calibri Light" w:hAnsi="Calibri Light" w:cs="Calibri Light"/>
                <w:sz w:val="22"/>
              </w:rPr>
              <w:t xml:space="preserve"> </w:t>
            </w:r>
            <w:r w:rsidRPr="008C599F">
              <w:rPr>
                <w:rFonts w:ascii="Calibri Light" w:hAnsi="Calibri Light" w:cs="Calibri Light"/>
                <w:sz w:val="22"/>
              </w:rPr>
              <w:t>(2)</w:t>
            </w:r>
          </w:p>
          <w:p w14:paraId="6A0893AF" w14:textId="449C2448" w:rsidR="00F36EF5" w:rsidRPr="008C599F" w:rsidRDefault="00F36EF5" w:rsidP="0057215E">
            <w:pPr>
              <w:keepNext/>
              <w:numPr>
                <w:ilvl w:val="0"/>
                <w:numId w:val="53"/>
              </w:numPr>
              <w:jc w:val="left"/>
              <w:rPr>
                <w:rFonts w:ascii="Calibri Light" w:hAnsi="Calibri Light" w:cs="Calibri Light"/>
                <w:sz w:val="22"/>
              </w:rPr>
            </w:pPr>
            <w:r w:rsidRPr="008C599F">
              <w:rPr>
                <w:rFonts w:ascii="Calibri Light" w:hAnsi="Calibri Light" w:cs="Calibri Light"/>
                <w:sz w:val="22"/>
              </w:rPr>
              <w:t>Coordination</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continuity</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(2)</w:t>
            </w:r>
          </w:p>
          <w:p w14:paraId="66167E75" w14:textId="35AF81F6" w:rsidR="00F36EF5" w:rsidRPr="008C599F" w:rsidRDefault="00F36EF5" w:rsidP="0057215E">
            <w:pPr>
              <w:keepNext/>
              <w:numPr>
                <w:ilvl w:val="0"/>
                <w:numId w:val="53"/>
              </w:numPr>
              <w:jc w:val="left"/>
              <w:rPr>
                <w:rFonts w:ascii="Calibri Light" w:hAnsi="Calibri Light" w:cs="Calibri Light"/>
                <w:sz w:val="22"/>
              </w:rPr>
            </w:pPr>
            <w:r w:rsidRPr="008C599F">
              <w:rPr>
                <w:rFonts w:ascii="Calibri Light" w:hAnsi="Calibri Light" w:cs="Calibri Light"/>
                <w:sz w:val="22"/>
              </w:rPr>
              <w:t>Provider</w:t>
            </w:r>
            <w:r w:rsidR="00562089" w:rsidRPr="008C599F">
              <w:rPr>
                <w:rFonts w:ascii="Calibri Light" w:hAnsi="Calibri Light" w:cs="Calibri Light"/>
                <w:sz w:val="22"/>
              </w:rPr>
              <w:t xml:space="preserve"> </w:t>
            </w:r>
            <w:r w:rsidRPr="008C599F">
              <w:rPr>
                <w:rFonts w:ascii="Calibri Light" w:hAnsi="Calibri Light" w:cs="Calibri Light"/>
                <w:sz w:val="22"/>
              </w:rPr>
              <w:t>Selection</w:t>
            </w:r>
            <w:r w:rsidR="00562089" w:rsidRPr="008C599F">
              <w:rPr>
                <w:rFonts w:ascii="Calibri Light" w:hAnsi="Calibri Light" w:cs="Calibri Light"/>
                <w:sz w:val="22"/>
              </w:rPr>
              <w:t xml:space="preserve"> </w:t>
            </w:r>
            <w:r w:rsidRPr="008C599F">
              <w:rPr>
                <w:rFonts w:ascii="Calibri Light" w:hAnsi="Calibri Light" w:cs="Calibri Light"/>
                <w:sz w:val="22"/>
              </w:rPr>
              <w:t>(2)</w:t>
            </w:r>
          </w:p>
          <w:p w14:paraId="07FE3F33" w14:textId="3164BEE8" w:rsidR="00F36EF5" w:rsidRPr="008C599F" w:rsidRDefault="00F36EF5" w:rsidP="0057215E">
            <w:pPr>
              <w:keepNext/>
              <w:numPr>
                <w:ilvl w:val="0"/>
                <w:numId w:val="53"/>
              </w:numPr>
              <w:jc w:val="left"/>
              <w:rPr>
                <w:rFonts w:ascii="Calibri Light" w:hAnsi="Calibri Light" w:cs="Calibri Light"/>
                <w:sz w:val="22"/>
              </w:rPr>
            </w:pPr>
            <w:r w:rsidRPr="008C599F">
              <w:rPr>
                <w:rFonts w:ascii="Calibri Light" w:hAnsi="Calibri Light" w:cs="Calibri Light"/>
                <w:sz w:val="22"/>
              </w:rPr>
              <w:t>Subcontractual</w:t>
            </w:r>
            <w:r w:rsidR="00562089" w:rsidRPr="008C599F">
              <w:rPr>
                <w:rFonts w:ascii="Calibri Light" w:hAnsi="Calibri Light" w:cs="Calibri Light"/>
                <w:sz w:val="22"/>
              </w:rPr>
              <w:t xml:space="preserve"> </w:t>
            </w:r>
            <w:r w:rsidRPr="008C599F">
              <w:rPr>
                <w:rFonts w:ascii="Calibri Light" w:hAnsi="Calibri Light" w:cs="Calibri Light"/>
                <w:sz w:val="22"/>
              </w:rPr>
              <w:t>Relationships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Delegations</w:t>
            </w:r>
            <w:r w:rsidR="00562089" w:rsidRPr="008C599F">
              <w:rPr>
                <w:rFonts w:ascii="Calibri Light" w:hAnsi="Calibri Light" w:cs="Calibri Light"/>
                <w:sz w:val="22"/>
              </w:rPr>
              <w:t xml:space="preserve"> </w:t>
            </w:r>
            <w:r w:rsidRPr="008C599F">
              <w:rPr>
                <w:rFonts w:ascii="Calibri Light" w:hAnsi="Calibri Light" w:cs="Calibri Light"/>
                <w:sz w:val="22"/>
              </w:rPr>
              <w:t>(1)</w:t>
            </w:r>
          </w:p>
          <w:p w14:paraId="7163DBF5" w14:textId="674BE1A5" w:rsidR="00F36EF5" w:rsidRPr="008C599F" w:rsidRDefault="00F36EF5" w:rsidP="0057215E">
            <w:pPr>
              <w:keepNext/>
              <w:numPr>
                <w:ilvl w:val="0"/>
                <w:numId w:val="53"/>
              </w:numPr>
              <w:jc w:val="left"/>
              <w:rPr>
                <w:rFonts w:ascii="Calibri Light" w:hAnsi="Calibri Light" w:cs="Calibri Light"/>
                <w:sz w:val="22"/>
              </w:rPr>
            </w:pP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systems</w:t>
            </w:r>
            <w:r w:rsidR="00562089" w:rsidRPr="008C599F">
              <w:rPr>
                <w:rFonts w:ascii="Calibri Light" w:hAnsi="Calibri Light" w:cs="Calibri Light"/>
                <w:sz w:val="22"/>
              </w:rPr>
              <w:t xml:space="preserve"> </w:t>
            </w:r>
            <w:r w:rsidRPr="008C599F">
              <w:rPr>
                <w:rFonts w:ascii="Calibri Light" w:hAnsi="Calibri Light" w:cs="Calibri Light"/>
                <w:sz w:val="22"/>
              </w:rPr>
              <w:t>(1)</w:t>
            </w:r>
          </w:p>
        </w:tc>
        <w:tc>
          <w:tcPr>
            <w:tcW w:w="1315" w:type="pct"/>
          </w:tcPr>
          <w:p w14:paraId="73B75A9E" w14:textId="456ECBD8" w:rsidR="00F36EF5" w:rsidRPr="008C599F" w:rsidRDefault="00F36EF5" w:rsidP="00F36EF5">
            <w:pPr>
              <w:jc w:val="left"/>
              <w:rPr>
                <w:rFonts w:ascii="Calibri Light" w:hAnsi="Calibri Light" w:cs="Calibri Light"/>
                <w:sz w:val="22"/>
              </w:rPr>
            </w:pPr>
            <w:r w:rsidRPr="008C599F">
              <w:rPr>
                <w:rFonts w:ascii="Calibri Light" w:hAnsi="Calibri Light" w:cs="Calibri Light"/>
                <w:sz w:val="22"/>
              </w:rPr>
              <w:t>MBHP</w:t>
            </w:r>
            <w:r w:rsidR="00562089" w:rsidRPr="008C599F">
              <w:rPr>
                <w:rFonts w:ascii="Calibri Light" w:hAnsi="Calibri Light" w:cs="Calibri Light"/>
                <w:sz w:val="22"/>
              </w:rPr>
              <w:t xml:space="preserve"> </w:t>
            </w:r>
            <w:r w:rsidRPr="008C599F">
              <w:rPr>
                <w:rFonts w:ascii="Calibri Light" w:hAnsi="Calibri Light" w:cs="Calibri Light"/>
                <w:sz w:val="22"/>
              </w:rPr>
              <w:t>is</w:t>
            </w:r>
            <w:r w:rsidR="00562089" w:rsidRPr="008C599F">
              <w:rPr>
                <w:rFonts w:ascii="Calibri Light" w:hAnsi="Calibri Light" w:cs="Calibri Light"/>
                <w:sz w:val="22"/>
              </w:rPr>
              <w:t xml:space="preserve"> </w:t>
            </w:r>
            <w:r w:rsidRPr="008C599F">
              <w:rPr>
                <w:rFonts w:ascii="Calibri Light" w:hAnsi="Calibri Light" w:cs="Calibri Light"/>
                <w:sz w:val="22"/>
              </w:rPr>
              <w:t>required</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address</w:t>
            </w:r>
            <w:r w:rsidR="00562089" w:rsidRPr="008C599F">
              <w:rPr>
                <w:rFonts w:ascii="Calibri Light" w:hAnsi="Calibri Light" w:cs="Calibri Light"/>
                <w:sz w:val="22"/>
              </w:rPr>
              <w:t xml:space="preserve"> </w:t>
            </w:r>
            <w:r w:rsidRPr="008C599F">
              <w:rPr>
                <w:rFonts w:ascii="Calibri Light" w:hAnsi="Calibri Light" w:cs="Calibri Light"/>
                <w:sz w:val="22"/>
              </w:rPr>
              <w:t>all</w:t>
            </w:r>
            <w:r w:rsidR="00562089" w:rsidRPr="008C599F">
              <w:rPr>
                <w:rFonts w:ascii="Calibri Light" w:hAnsi="Calibri Light" w:cs="Calibri Light"/>
                <w:sz w:val="22"/>
              </w:rPr>
              <w:t xml:space="preserve"> </w:t>
            </w:r>
            <w:r w:rsidRPr="008C599F">
              <w:rPr>
                <w:rFonts w:ascii="Calibri Light" w:hAnsi="Calibri Light" w:cs="Calibri Light"/>
                <w:sz w:val="22"/>
              </w:rPr>
              <w:t>deficient</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partially</w:t>
            </w:r>
            <w:r w:rsidR="00562089" w:rsidRPr="008C599F">
              <w:rPr>
                <w:rFonts w:ascii="Calibri Light" w:hAnsi="Calibri Light" w:cs="Calibri Light"/>
                <w:sz w:val="22"/>
              </w:rPr>
              <w:t xml:space="preserve"> </w:t>
            </w:r>
            <w:r w:rsidRPr="008C599F">
              <w:rPr>
                <w:rFonts w:ascii="Calibri Light" w:hAnsi="Calibri Light" w:cs="Calibri Light"/>
                <w:sz w:val="22"/>
              </w:rPr>
              <w:t>met</w:t>
            </w:r>
            <w:r w:rsidR="00562089" w:rsidRPr="008C599F">
              <w:rPr>
                <w:rFonts w:ascii="Calibri Light" w:hAnsi="Calibri Light" w:cs="Calibri Light"/>
                <w:sz w:val="22"/>
              </w:rPr>
              <w:t xml:space="preserve"> </w:t>
            </w:r>
            <w:r w:rsidRPr="008C599F">
              <w:rPr>
                <w:rFonts w:ascii="Calibri Light" w:hAnsi="Calibri Light" w:cs="Calibri Light"/>
                <w:sz w:val="22"/>
              </w:rPr>
              <w:t>requirements</w:t>
            </w:r>
            <w:r w:rsidR="00562089" w:rsidRPr="008C599F">
              <w:rPr>
                <w:rFonts w:ascii="Calibri Light" w:hAnsi="Calibri Light" w:cs="Calibri Light"/>
                <w:sz w:val="22"/>
              </w:rPr>
              <w:t xml:space="preserve"> </w:t>
            </w:r>
            <w:r w:rsidRPr="008C599F">
              <w:rPr>
                <w:rFonts w:ascii="Calibri Light" w:hAnsi="Calibri Light" w:cs="Calibri Light"/>
                <w:sz w:val="22"/>
              </w:rPr>
              <w:t>based</w:t>
            </w:r>
            <w:r w:rsidR="00562089" w:rsidRPr="008C599F">
              <w:rPr>
                <w:rFonts w:ascii="Calibri Light" w:hAnsi="Calibri Light" w:cs="Calibri Light"/>
                <w:sz w:val="22"/>
              </w:rPr>
              <w:t xml:space="preserve"> </w:t>
            </w:r>
            <w:r w:rsidRPr="008C599F">
              <w:rPr>
                <w:rFonts w:ascii="Calibri Light" w:hAnsi="Calibri Light" w:cs="Calibri Light"/>
                <w:sz w:val="22"/>
              </w:rPr>
              <w:t>on</w:t>
            </w:r>
            <w:r w:rsidR="00562089" w:rsidRPr="008C599F">
              <w:rPr>
                <w:rFonts w:ascii="Calibri Light" w:hAnsi="Calibri Light" w:cs="Calibri Light"/>
                <w:sz w:val="22"/>
              </w:rPr>
              <w:t xml:space="preserve"> </w:t>
            </w:r>
            <w:r w:rsidRPr="008C599F">
              <w:rPr>
                <w:rFonts w:ascii="Calibri Light" w:hAnsi="Calibri Light" w:cs="Calibri Light"/>
                <w:sz w:val="22"/>
              </w:rPr>
              <w:t>IPRO’s</w:t>
            </w:r>
            <w:r w:rsidR="00562089" w:rsidRPr="008C599F">
              <w:rPr>
                <w:rFonts w:ascii="Calibri Light" w:hAnsi="Calibri Light" w:cs="Calibri Light"/>
                <w:sz w:val="22"/>
              </w:rPr>
              <w:t xml:space="preserve"> </w:t>
            </w:r>
            <w:r w:rsidRPr="008C599F">
              <w:rPr>
                <w:rFonts w:ascii="Calibri Light" w:hAnsi="Calibri Light" w:cs="Calibri Light"/>
                <w:sz w:val="22"/>
              </w:rPr>
              <w:t>recommendations</w:t>
            </w:r>
            <w:r w:rsidR="00562089" w:rsidRPr="008C599F">
              <w:rPr>
                <w:rFonts w:ascii="Calibri Light" w:hAnsi="Calibri Light" w:cs="Calibri Light"/>
                <w:sz w:val="22"/>
              </w:rPr>
              <w:t xml:space="preserve"> </w:t>
            </w:r>
            <w:r w:rsidRPr="008C599F">
              <w:rPr>
                <w:rFonts w:ascii="Calibri Light" w:hAnsi="Calibri Light" w:cs="Calibri Light"/>
                <w:sz w:val="22"/>
              </w:rPr>
              <w:t>outlined</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final</w:t>
            </w:r>
            <w:r w:rsidR="00562089" w:rsidRPr="008C599F">
              <w:rPr>
                <w:rFonts w:ascii="Calibri Light" w:hAnsi="Calibri Light" w:cs="Calibri Light"/>
                <w:sz w:val="22"/>
              </w:rPr>
              <w:t xml:space="preserve"> </w:t>
            </w:r>
            <w:r w:rsidRPr="008C599F">
              <w:rPr>
                <w:rFonts w:ascii="Calibri Light" w:hAnsi="Calibri Light" w:cs="Calibri Light"/>
                <w:sz w:val="22"/>
              </w:rPr>
              <w:t>validation</w:t>
            </w:r>
            <w:r w:rsidR="00562089" w:rsidRPr="008C599F">
              <w:rPr>
                <w:rFonts w:ascii="Calibri Light" w:hAnsi="Calibri Light" w:cs="Calibri Light"/>
                <w:sz w:val="22"/>
              </w:rPr>
              <w:t xml:space="preserve"> </w:t>
            </w:r>
            <w:r w:rsidRPr="008C599F">
              <w:rPr>
                <w:rFonts w:ascii="Calibri Light" w:hAnsi="Calibri Light" w:cs="Calibri Light"/>
                <w:sz w:val="22"/>
              </w:rPr>
              <w:t>tools</w:t>
            </w:r>
            <w:r w:rsidR="00562089" w:rsidRPr="008C599F">
              <w:rPr>
                <w:rFonts w:ascii="Calibri Light" w:hAnsi="Calibri Light" w:cs="Calibri Light"/>
                <w:sz w:val="22"/>
              </w:rPr>
              <w:t xml:space="preserve"> </w:t>
            </w:r>
            <w:r w:rsidRPr="008C599F">
              <w:rPr>
                <w:rFonts w:ascii="Calibri Light" w:hAnsi="Calibri Light" w:cs="Calibri Light"/>
                <w:sz w:val="22"/>
              </w:rPr>
              <w:t>sent</w:t>
            </w:r>
            <w:r w:rsidR="00562089" w:rsidRPr="008C599F">
              <w:rPr>
                <w:rFonts w:ascii="Calibri Light" w:hAnsi="Calibri Light" w:cs="Calibri Light"/>
                <w:sz w:val="22"/>
              </w:rPr>
              <w:t xml:space="preserve"> </w:t>
            </w:r>
            <w:r w:rsidRPr="008C599F">
              <w:rPr>
                <w:rFonts w:ascii="Calibri Light" w:hAnsi="Calibri Light" w:cs="Calibri Light"/>
                <w:sz w:val="22"/>
              </w:rPr>
              <w:t>by</w:t>
            </w:r>
            <w:r w:rsidR="00562089" w:rsidRPr="008C599F">
              <w:rPr>
                <w:rFonts w:ascii="Calibri Light" w:hAnsi="Calibri Light" w:cs="Calibri Light"/>
                <w:sz w:val="22"/>
              </w:rPr>
              <w:t xml:space="preserve"> </w:t>
            </w:r>
            <w:r w:rsidRPr="008C599F">
              <w:rPr>
                <w:rFonts w:ascii="Calibri Light" w:hAnsi="Calibri Light" w:cs="Calibri Light"/>
                <w:sz w:val="22"/>
              </w:rPr>
              <w:t>IPRO</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MCP</w:t>
            </w:r>
            <w:r w:rsidR="00562089" w:rsidRPr="008C599F">
              <w:rPr>
                <w:rFonts w:ascii="Calibri Light" w:hAnsi="Calibri Light" w:cs="Calibri Light"/>
                <w:sz w:val="22"/>
              </w:rPr>
              <w:t xml:space="preserve"> </w:t>
            </w:r>
            <w:r w:rsidRPr="008C599F">
              <w:rPr>
                <w:rFonts w:ascii="Calibri Light" w:hAnsi="Calibri Light" w:cs="Calibri Light"/>
                <w:sz w:val="22"/>
              </w:rPr>
              <w:t>on</w:t>
            </w:r>
            <w:r w:rsidR="00562089" w:rsidRPr="008C599F">
              <w:rPr>
                <w:rFonts w:ascii="Calibri Light" w:hAnsi="Calibri Light" w:cs="Calibri Light"/>
                <w:sz w:val="22"/>
              </w:rPr>
              <w:t xml:space="preserve"> </w:t>
            </w:r>
            <w:r w:rsidRPr="008C599F">
              <w:rPr>
                <w:rFonts w:ascii="Calibri Light" w:hAnsi="Calibri Light" w:cs="Calibri Light"/>
                <w:sz w:val="22"/>
              </w:rPr>
              <w:t>2/2/2024.</w:t>
            </w:r>
            <w:r w:rsidR="00562089" w:rsidRPr="008C599F">
              <w:rPr>
                <w:rFonts w:ascii="Calibri Light" w:hAnsi="Calibri Light" w:cs="Calibri Light"/>
                <w:sz w:val="22"/>
              </w:rPr>
              <w:t xml:space="preserve"> </w:t>
            </w:r>
            <w:r w:rsidRPr="008C599F">
              <w:rPr>
                <w:rFonts w:ascii="Calibri Light" w:hAnsi="Calibri Light" w:cs="Calibri Light"/>
                <w:sz w:val="22"/>
              </w:rPr>
              <w:t>IPRO</w:t>
            </w:r>
            <w:r w:rsidR="00562089" w:rsidRPr="008C599F">
              <w:rPr>
                <w:rFonts w:ascii="Calibri Light" w:hAnsi="Calibri Light" w:cs="Calibri Light"/>
                <w:sz w:val="22"/>
              </w:rPr>
              <w:t xml:space="preserve"> </w:t>
            </w:r>
            <w:r w:rsidRPr="008C599F">
              <w:rPr>
                <w:rFonts w:ascii="Calibri Light" w:hAnsi="Calibri Light" w:cs="Calibri Light"/>
                <w:sz w:val="22"/>
              </w:rPr>
              <w:t>will</w:t>
            </w:r>
            <w:r w:rsidR="00562089" w:rsidRPr="008C599F">
              <w:rPr>
                <w:rFonts w:ascii="Calibri Light" w:hAnsi="Calibri Light" w:cs="Calibri Light"/>
                <w:sz w:val="22"/>
              </w:rPr>
              <w:t xml:space="preserve"> </w:t>
            </w:r>
            <w:r w:rsidRPr="008C599F">
              <w:rPr>
                <w:rFonts w:ascii="Calibri Light" w:hAnsi="Calibri Light" w:cs="Calibri Light"/>
                <w:sz w:val="22"/>
              </w:rPr>
              <w:t>monitor</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status</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all</w:t>
            </w:r>
            <w:r w:rsidR="00562089" w:rsidRPr="008C599F">
              <w:rPr>
                <w:rFonts w:ascii="Calibri Light" w:hAnsi="Calibri Light" w:cs="Calibri Light"/>
                <w:sz w:val="22"/>
              </w:rPr>
              <w:t xml:space="preserve"> </w:t>
            </w:r>
            <w:r w:rsidRPr="008C599F">
              <w:rPr>
                <w:rFonts w:ascii="Calibri Light" w:hAnsi="Calibri Light" w:cs="Calibri Light"/>
                <w:sz w:val="22"/>
              </w:rPr>
              <w:t>recommendations</w:t>
            </w:r>
            <w:r w:rsidR="00562089" w:rsidRPr="008C599F">
              <w:rPr>
                <w:rFonts w:ascii="Calibri Light" w:hAnsi="Calibri Light" w:cs="Calibri Light"/>
                <w:sz w:val="22"/>
              </w:rPr>
              <w:t xml:space="preserve"> </w:t>
            </w:r>
            <w:r w:rsidRPr="008C599F">
              <w:rPr>
                <w:rFonts w:ascii="Calibri Light" w:hAnsi="Calibri Light" w:cs="Calibri Light"/>
                <w:sz w:val="22"/>
              </w:rPr>
              <w:t>as</w:t>
            </w:r>
            <w:r w:rsidR="00562089" w:rsidRPr="008C599F">
              <w:rPr>
                <w:rFonts w:ascii="Calibri Light" w:hAnsi="Calibri Light" w:cs="Calibri Light"/>
                <w:sz w:val="22"/>
              </w:rPr>
              <w:t xml:space="preserve"> </w:t>
            </w:r>
            <w:r w:rsidRPr="008C599F">
              <w:rPr>
                <w:rFonts w:ascii="Calibri Light" w:hAnsi="Calibri Light" w:cs="Calibri Light"/>
                <w:sz w:val="22"/>
              </w:rPr>
              <w:t>part</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EQR</w:t>
            </w:r>
            <w:r w:rsidR="00562089" w:rsidRPr="008C599F">
              <w:rPr>
                <w:rFonts w:ascii="Calibri Light" w:hAnsi="Calibri Light" w:cs="Calibri Light"/>
                <w:sz w:val="22"/>
              </w:rPr>
              <w:t xml:space="preserve"> </w:t>
            </w:r>
            <w:r w:rsidRPr="008C599F">
              <w:rPr>
                <w:rFonts w:ascii="Calibri Light" w:hAnsi="Calibri Light" w:cs="Calibri Light"/>
                <w:sz w:val="22"/>
              </w:rPr>
              <w:t>processes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follow</w:t>
            </w:r>
            <w:r w:rsidR="00562089" w:rsidRPr="008C599F">
              <w:rPr>
                <w:rFonts w:ascii="Calibri Light" w:hAnsi="Calibri Light" w:cs="Calibri Light"/>
                <w:sz w:val="22"/>
              </w:rPr>
              <w:t xml:space="preserve"> </w:t>
            </w:r>
            <w:r w:rsidRPr="008C599F">
              <w:rPr>
                <w:rFonts w:ascii="Calibri Light" w:hAnsi="Calibri Light" w:cs="Calibri Light"/>
                <w:sz w:val="22"/>
              </w:rPr>
              <w:t>up</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MCP</w:t>
            </w:r>
            <w:r w:rsidR="00562089" w:rsidRPr="008C599F">
              <w:rPr>
                <w:rFonts w:ascii="Calibri Light" w:hAnsi="Calibri Light" w:cs="Calibri Light"/>
                <w:sz w:val="22"/>
              </w:rPr>
              <w:t xml:space="preserve"> </w:t>
            </w:r>
            <w:r w:rsidRPr="008C599F">
              <w:rPr>
                <w:rFonts w:ascii="Calibri Light" w:hAnsi="Calibri Light" w:cs="Calibri Light"/>
                <w:sz w:val="22"/>
              </w:rPr>
              <w:t>before</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end</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CY</w:t>
            </w:r>
            <w:r w:rsidR="00562089" w:rsidRPr="008C599F">
              <w:rPr>
                <w:rFonts w:ascii="Calibri Light" w:hAnsi="Calibri Light" w:cs="Calibri Light"/>
                <w:sz w:val="22"/>
              </w:rPr>
              <w:t xml:space="preserve"> </w:t>
            </w:r>
            <w:r w:rsidRPr="008C599F">
              <w:rPr>
                <w:rFonts w:ascii="Calibri Light" w:hAnsi="Calibri Light" w:cs="Calibri Light"/>
                <w:sz w:val="22"/>
              </w:rPr>
              <w:t>2024.</w:t>
            </w:r>
            <w:r w:rsidR="00562089" w:rsidRPr="008C599F">
              <w:rPr>
                <w:rFonts w:ascii="Calibri Light" w:hAnsi="Calibri Light" w:cs="Calibri Light"/>
                <w:sz w:val="22"/>
              </w:rPr>
              <w:t xml:space="preserve"> </w:t>
            </w:r>
          </w:p>
          <w:p w14:paraId="68A20C45" w14:textId="77777777" w:rsidR="00F36EF5" w:rsidRPr="008C599F" w:rsidRDefault="00F36EF5" w:rsidP="00F36EF5">
            <w:pPr>
              <w:jc w:val="left"/>
              <w:rPr>
                <w:rFonts w:ascii="Calibri Light" w:hAnsi="Calibri Light" w:cs="Calibri Light"/>
                <w:sz w:val="22"/>
              </w:rPr>
            </w:pPr>
          </w:p>
        </w:tc>
        <w:tc>
          <w:tcPr>
            <w:tcW w:w="435" w:type="pct"/>
          </w:tcPr>
          <w:p w14:paraId="23B93C19" w14:textId="270FCB77" w:rsidR="00F36EF5" w:rsidRPr="008C599F" w:rsidRDefault="00F36EF5" w:rsidP="00F36EF5">
            <w:pPr>
              <w:jc w:val="left"/>
              <w:rPr>
                <w:rFonts w:ascii="Calibri Light" w:hAnsi="Calibri Light" w:cs="Calibri Light"/>
                <w:sz w:val="22"/>
              </w:rPr>
            </w:pP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Timeliness,</w:t>
            </w:r>
            <w:r w:rsidR="00562089" w:rsidRPr="008C599F">
              <w:rPr>
                <w:rFonts w:ascii="Calibri Light" w:hAnsi="Calibri Light" w:cs="Calibri Light"/>
                <w:sz w:val="22"/>
              </w:rPr>
              <w:t xml:space="preserve"> </w:t>
            </w:r>
            <w:r w:rsidRPr="008C599F">
              <w:rPr>
                <w:rFonts w:ascii="Calibri Light" w:hAnsi="Calibri Light" w:cs="Calibri Light"/>
                <w:sz w:val="22"/>
              </w:rPr>
              <w:t>Access</w:t>
            </w:r>
          </w:p>
        </w:tc>
      </w:tr>
      <w:tr w:rsidR="0045766B" w:rsidRPr="008C599F" w14:paraId="10CCBE70" w14:textId="77777777" w:rsidTr="00F945F7">
        <w:trPr>
          <w:trHeight w:val="288"/>
        </w:trPr>
        <w:tc>
          <w:tcPr>
            <w:tcW w:w="620" w:type="pct"/>
          </w:tcPr>
          <w:p w14:paraId="3A1127EB" w14:textId="3F7E4C91" w:rsidR="0045766B" w:rsidRPr="008C599F" w:rsidRDefault="0045766B" w:rsidP="0045766B">
            <w:pPr>
              <w:jc w:val="left"/>
              <w:rPr>
                <w:rFonts w:ascii="Calibri Light" w:hAnsi="Calibri Light" w:cs="Calibri Light"/>
                <w:color w:val="000000"/>
                <w:sz w:val="22"/>
              </w:rPr>
            </w:pPr>
            <w:r w:rsidRPr="008C599F">
              <w:rPr>
                <w:rFonts w:ascii="Calibri Light" w:hAnsi="Calibri Light" w:cs="Calibri Light"/>
                <w:sz w:val="22"/>
              </w:rPr>
              <w:t xml:space="preserve">Network Adequacy: Information Systems and Quality of Provider Data </w:t>
            </w:r>
            <w:r w:rsidR="00F945F7" w:rsidRPr="008C599F">
              <w:rPr>
                <w:rFonts w:ascii="Calibri Light" w:hAnsi="Calibri Light" w:cs="Calibri Light"/>
                <w:sz w:val="22"/>
              </w:rPr>
              <w:t xml:space="preserve">− </w:t>
            </w:r>
            <w:r w:rsidRPr="008C599F">
              <w:rPr>
                <w:rFonts w:ascii="Calibri Light" w:hAnsi="Calibri Light" w:cs="Calibri Light"/>
                <w:sz w:val="22"/>
              </w:rPr>
              <w:t>Duplicates</w:t>
            </w:r>
          </w:p>
        </w:tc>
        <w:tc>
          <w:tcPr>
            <w:tcW w:w="1315" w:type="pct"/>
          </w:tcPr>
          <w:p w14:paraId="3F3522CF" w14:textId="1E96D4A5" w:rsidR="0045766B" w:rsidRPr="008C599F" w:rsidRDefault="0045766B" w:rsidP="0045766B">
            <w:pPr>
              <w:jc w:val="left"/>
              <w:rPr>
                <w:rFonts w:ascii="Calibri Light" w:hAnsi="Calibri Light" w:cs="Calibri Light"/>
                <w:sz w:val="22"/>
              </w:rPr>
            </w:pPr>
            <w:r w:rsidRPr="008C599F">
              <w:rPr>
                <w:rFonts w:ascii="Calibri Light" w:hAnsi="Calibri Light" w:cs="Calibri Light"/>
                <w:sz w:val="22"/>
              </w:rPr>
              <w:t xml:space="preserve">Data used by MBHP to monitor network adequacy </w:t>
            </w:r>
            <w:r w:rsidR="008D2BC5" w:rsidRPr="008C599F">
              <w:rPr>
                <w:rFonts w:ascii="Calibri Light" w:hAnsi="Calibri Light" w:cs="Calibri Light"/>
                <w:sz w:val="22"/>
              </w:rPr>
              <w:t>were</w:t>
            </w:r>
            <w:r w:rsidRPr="008C599F">
              <w:rPr>
                <w:rFonts w:ascii="Calibri Light" w:hAnsi="Calibri Light" w:cs="Calibri Light"/>
                <w:sz w:val="22"/>
              </w:rPr>
              <w:t xml:space="preserve"> mostly accurate and current except for duplicative provider records.</w:t>
            </w:r>
          </w:p>
        </w:tc>
        <w:tc>
          <w:tcPr>
            <w:tcW w:w="1315" w:type="pct"/>
          </w:tcPr>
          <w:p w14:paraId="74854121" w14:textId="56A64058" w:rsidR="0045766B" w:rsidRPr="008C599F" w:rsidRDefault="0045766B" w:rsidP="0045766B">
            <w:pPr>
              <w:jc w:val="left"/>
              <w:rPr>
                <w:rFonts w:ascii="Calibri Light" w:hAnsi="Calibri Light" w:cs="Calibri Light"/>
                <w:color w:val="000000"/>
                <w:sz w:val="22"/>
              </w:rPr>
            </w:pPr>
            <w:r w:rsidRPr="008C599F">
              <w:rPr>
                <w:rFonts w:ascii="Calibri Light" w:hAnsi="Calibri Light" w:cs="Calibri Light"/>
                <w:sz w:val="22"/>
              </w:rPr>
              <w:t>MBHP submitted many duplicates for facility providers due to variations in the facility names, such as including individual providers name, including suite names in the address, submitting departments, and facility name variations. IPRO removed a total of 945 duplicate providers from MBHP’s provider lists prior to conducting the analysis.</w:t>
            </w:r>
          </w:p>
        </w:tc>
        <w:tc>
          <w:tcPr>
            <w:tcW w:w="1315" w:type="pct"/>
          </w:tcPr>
          <w:p w14:paraId="37207857" w14:textId="60027EDC" w:rsidR="0045766B" w:rsidRPr="008C599F" w:rsidRDefault="0045766B" w:rsidP="0045766B">
            <w:pPr>
              <w:jc w:val="left"/>
              <w:rPr>
                <w:rFonts w:ascii="Calibri Light" w:hAnsi="Calibri Light" w:cs="Calibri Light"/>
                <w:sz w:val="22"/>
              </w:rPr>
            </w:pPr>
            <w:r w:rsidRPr="008C599F">
              <w:rPr>
                <w:rFonts w:ascii="Calibri Light" w:hAnsi="Calibri Light" w:cs="Calibri Light"/>
                <w:sz w:val="22"/>
              </w:rPr>
              <w:t xml:space="preserve">MBHP should clean and deduplicate the provider data prior to conducting any network analyses or submitting provider data for the EQR analysis. </w:t>
            </w:r>
          </w:p>
        </w:tc>
        <w:tc>
          <w:tcPr>
            <w:tcW w:w="435" w:type="pct"/>
          </w:tcPr>
          <w:p w14:paraId="73B56410" w14:textId="041796C6" w:rsidR="0045766B" w:rsidRPr="008C599F" w:rsidRDefault="0045766B" w:rsidP="0045766B">
            <w:pPr>
              <w:jc w:val="left"/>
              <w:rPr>
                <w:rFonts w:ascii="Calibri Light" w:hAnsi="Calibri Light" w:cs="Calibri Light"/>
                <w:sz w:val="22"/>
              </w:rPr>
            </w:pPr>
            <w:r w:rsidRPr="008C599F">
              <w:rPr>
                <w:rFonts w:ascii="Calibri Light" w:hAnsi="Calibri Light" w:cs="Calibri Light"/>
                <w:sz w:val="22"/>
              </w:rPr>
              <w:t>Quality, Access, Timeliness</w:t>
            </w:r>
          </w:p>
        </w:tc>
      </w:tr>
      <w:tr w:rsidR="0045766B" w:rsidRPr="008C599F" w14:paraId="4E3BD7DE" w14:textId="77777777" w:rsidTr="00F945F7">
        <w:trPr>
          <w:trHeight w:val="288"/>
        </w:trPr>
        <w:tc>
          <w:tcPr>
            <w:tcW w:w="620" w:type="pct"/>
          </w:tcPr>
          <w:p w14:paraId="4C624186" w14:textId="77777777" w:rsidR="0045766B" w:rsidRPr="008C599F" w:rsidRDefault="0045766B" w:rsidP="00140D28">
            <w:pPr>
              <w:keepNext/>
              <w:jc w:val="left"/>
              <w:rPr>
                <w:rFonts w:ascii="Calibri Light" w:hAnsi="Calibri Light" w:cs="Calibri Light"/>
                <w:sz w:val="22"/>
              </w:rPr>
            </w:pPr>
            <w:r w:rsidRPr="008C599F">
              <w:rPr>
                <w:rFonts w:ascii="Calibri Light" w:hAnsi="Calibri Light" w:cs="Calibri Light"/>
                <w:sz w:val="22"/>
              </w:rPr>
              <w:lastRenderedPageBreak/>
              <w:t xml:space="preserve">Network Adequacy: </w:t>
            </w:r>
          </w:p>
          <w:p w14:paraId="07E26409" w14:textId="707891F6" w:rsidR="0045766B" w:rsidRPr="008C599F" w:rsidRDefault="0045766B" w:rsidP="00140D28">
            <w:pPr>
              <w:keepNext/>
              <w:jc w:val="left"/>
              <w:rPr>
                <w:rFonts w:ascii="Calibri Light" w:hAnsi="Calibri Light" w:cs="Calibri Light"/>
                <w:sz w:val="22"/>
              </w:rPr>
            </w:pPr>
            <w:r w:rsidRPr="008C599F">
              <w:rPr>
                <w:rFonts w:ascii="Calibri Light" w:hAnsi="Calibri Light" w:cs="Calibri Light"/>
                <w:sz w:val="22"/>
              </w:rPr>
              <w:t>Time and Distance Analysis – MCP’s Methodology</w:t>
            </w:r>
          </w:p>
        </w:tc>
        <w:tc>
          <w:tcPr>
            <w:tcW w:w="1315" w:type="pct"/>
          </w:tcPr>
          <w:p w14:paraId="13247521" w14:textId="1E668752" w:rsidR="0045766B" w:rsidRPr="008C599F" w:rsidRDefault="0045766B" w:rsidP="00140D28">
            <w:pPr>
              <w:keepNext/>
              <w:jc w:val="left"/>
              <w:rPr>
                <w:rFonts w:ascii="Calibri Light" w:hAnsi="Calibri Light" w:cs="Calibri Light"/>
                <w:sz w:val="22"/>
              </w:rPr>
            </w:pPr>
            <w:r w:rsidRPr="008C599F">
              <w:rPr>
                <w:rFonts w:ascii="Calibri Light" w:hAnsi="Calibri Light" w:cs="Calibri Light"/>
                <w:sz w:val="22"/>
              </w:rPr>
              <w:t xml:space="preserve">MBHP used the correct MassHealth standards for all provider types. When IPRO compared MBHP’s results for Psychiatric Inpatient Adult, Psychiatric Inpatient Adolescent, Psychiatric Inpatient Child, and Intensive Inpatient SUD </w:t>
            </w:r>
            <w:r w:rsidR="00653A2D" w:rsidRPr="008C599F">
              <w:rPr>
                <w:rFonts w:ascii="Calibri Light" w:hAnsi="Calibri Light" w:cs="Calibri Light"/>
                <w:sz w:val="22"/>
              </w:rPr>
              <w:t xml:space="preserve">Services </w:t>
            </w:r>
            <w:r w:rsidRPr="008C599F">
              <w:rPr>
                <w:rFonts w:ascii="Calibri Light" w:hAnsi="Calibri Light" w:cs="Calibri Light"/>
                <w:sz w:val="22"/>
              </w:rPr>
              <w:t>(ASAM Level 4), the comparison showed that IPRO and MBHP had identical results for all four provider types in all counties, except in a few counties for ASAM Level 4. IPRO concluded that the results reported for those provider types were valid, accurate, and reliable.</w:t>
            </w:r>
          </w:p>
        </w:tc>
        <w:tc>
          <w:tcPr>
            <w:tcW w:w="1315" w:type="pct"/>
            <w:tcBorders>
              <w:bottom w:val="single" w:sz="4" w:space="0" w:color="auto"/>
            </w:tcBorders>
          </w:tcPr>
          <w:p w14:paraId="78AE2DE1" w14:textId="6B4C3143" w:rsidR="0045766B" w:rsidRPr="008C599F" w:rsidRDefault="0045766B" w:rsidP="0045766B">
            <w:pPr>
              <w:keepNext/>
              <w:jc w:val="left"/>
              <w:rPr>
                <w:rFonts w:ascii="Calibri Light" w:hAnsi="Calibri Light" w:cs="Calibri Light"/>
                <w:sz w:val="22"/>
              </w:rPr>
            </w:pPr>
            <w:r w:rsidRPr="008C599F">
              <w:rPr>
                <w:rFonts w:ascii="Calibri Light" w:hAnsi="Calibri Light" w:cs="Calibri Light"/>
                <w:sz w:val="22"/>
              </w:rPr>
              <w:t xml:space="preserve">MBHP had duplicative records for many </w:t>
            </w:r>
            <w:r w:rsidR="00140D28" w:rsidRPr="008C599F">
              <w:rPr>
                <w:rFonts w:ascii="Calibri Light" w:hAnsi="Calibri Light" w:cs="Calibri Light"/>
                <w:sz w:val="22"/>
              </w:rPr>
              <w:t xml:space="preserve">behavioral health </w:t>
            </w:r>
            <w:r w:rsidRPr="008C599F">
              <w:rPr>
                <w:rFonts w:ascii="Calibri Light" w:hAnsi="Calibri Light" w:cs="Calibri Light"/>
                <w:sz w:val="22"/>
              </w:rPr>
              <w:t xml:space="preserve">diversionary services, all standard outpatient services, and all intensive home and community-based services. Because of the quality of the provider data, IPRO was not able to compare MBHP’s results for those provider types. </w:t>
            </w:r>
          </w:p>
        </w:tc>
        <w:tc>
          <w:tcPr>
            <w:tcW w:w="1315" w:type="pct"/>
            <w:tcBorders>
              <w:bottom w:val="single" w:sz="4" w:space="0" w:color="auto"/>
            </w:tcBorders>
          </w:tcPr>
          <w:p w14:paraId="4D230819" w14:textId="6A064584" w:rsidR="0045766B" w:rsidRPr="008C599F" w:rsidRDefault="0045766B" w:rsidP="0045766B">
            <w:pPr>
              <w:keepNext/>
              <w:jc w:val="left"/>
              <w:rPr>
                <w:rFonts w:ascii="Calibri Light" w:hAnsi="Calibri Light" w:cs="Calibri Light"/>
                <w:sz w:val="22"/>
              </w:rPr>
            </w:pPr>
            <w:r w:rsidRPr="008C599F">
              <w:rPr>
                <w:rFonts w:ascii="Calibri Light" w:hAnsi="Calibri Light" w:cs="Calibri Light"/>
                <w:sz w:val="22"/>
              </w:rPr>
              <w:t>MBHP should use clean (deduplicated) data for the GeoAccess analysis for all provider types.</w:t>
            </w:r>
          </w:p>
        </w:tc>
        <w:tc>
          <w:tcPr>
            <w:tcW w:w="435" w:type="pct"/>
          </w:tcPr>
          <w:p w14:paraId="53FA8E8F" w14:textId="2B07CD8E" w:rsidR="0045766B" w:rsidRPr="008C599F" w:rsidRDefault="0045766B" w:rsidP="0045766B">
            <w:pPr>
              <w:keepNext/>
              <w:jc w:val="left"/>
              <w:rPr>
                <w:rFonts w:ascii="Calibri Light" w:hAnsi="Calibri Light" w:cs="Calibri Light"/>
                <w:sz w:val="22"/>
              </w:rPr>
            </w:pPr>
            <w:r w:rsidRPr="008C599F">
              <w:rPr>
                <w:rFonts w:ascii="Calibri Light" w:hAnsi="Calibri Light" w:cs="Calibri Light"/>
                <w:sz w:val="22"/>
              </w:rPr>
              <w:t>Quality, Access, Timeliness</w:t>
            </w:r>
          </w:p>
        </w:tc>
      </w:tr>
      <w:tr w:rsidR="0045766B" w:rsidRPr="008C599F" w14:paraId="0D9E5418" w14:textId="77777777" w:rsidTr="00F945F7">
        <w:trPr>
          <w:trHeight w:val="288"/>
        </w:trPr>
        <w:tc>
          <w:tcPr>
            <w:tcW w:w="620" w:type="pct"/>
          </w:tcPr>
          <w:p w14:paraId="15A61E77" w14:textId="650AC854" w:rsidR="0045766B" w:rsidRPr="008C599F" w:rsidRDefault="0045766B" w:rsidP="0045766B">
            <w:pPr>
              <w:jc w:val="left"/>
              <w:rPr>
                <w:rFonts w:ascii="Calibri Light" w:hAnsi="Calibri Light" w:cs="Calibri Light"/>
                <w:sz w:val="22"/>
              </w:rPr>
            </w:pPr>
            <w:r w:rsidRPr="008C599F">
              <w:rPr>
                <w:rFonts w:ascii="Calibri Light" w:hAnsi="Calibri Light" w:cs="Calibri Light"/>
                <w:sz w:val="22"/>
              </w:rPr>
              <w:t xml:space="preserve">Network Adequacy: Time and Distance Analysis </w:t>
            </w:r>
            <w:r w:rsidR="00F945F7" w:rsidRPr="008C599F">
              <w:rPr>
                <w:rFonts w:ascii="Calibri Light" w:hAnsi="Calibri Light" w:cs="Calibri Light"/>
                <w:sz w:val="22"/>
              </w:rPr>
              <w:t xml:space="preserve">− </w:t>
            </w:r>
            <w:r w:rsidRPr="008C599F">
              <w:rPr>
                <w:rFonts w:ascii="Calibri Light" w:hAnsi="Calibri Light" w:cs="Calibri Light"/>
                <w:sz w:val="22"/>
              </w:rPr>
              <w:t>Gaps in Provider Networks</w:t>
            </w:r>
          </w:p>
        </w:tc>
        <w:tc>
          <w:tcPr>
            <w:tcW w:w="1315" w:type="pct"/>
          </w:tcPr>
          <w:p w14:paraId="20EB893C" w14:textId="69B43B6B" w:rsidR="0045766B" w:rsidRPr="008C599F" w:rsidRDefault="0045766B" w:rsidP="0045766B">
            <w:pPr>
              <w:jc w:val="left"/>
              <w:rPr>
                <w:rFonts w:ascii="Calibri Light" w:hAnsi="Calibri Light" w:cs="Calibri Light"/>
                <w:sz w:val="22"/>
              </w:rPr>
            </w:pPr>
            <w:r w:rsidRPr="008C599F">
              <w:rPr>
                <w:rFonts w:ascii="Calibri Light" w:hAnsi="Calibri Light" w:cs="Calibri Light"/>
                <w:sz w:val="22"/>
              </w:rPr>
              <w:t xml:space="preserve">MBHP demonstrated adequate networks for Psychiatric Inpatient Adult, Community Crisis Stabilization, </w:t>
            </w:r>
            <w:r w:rsidR="00140D28" w:rsidRPr="008C599F">
              <w:rPr>
                <w:rFonts w:ascii="Calibri Light" w:hAnsi="Calibri Light" w:cs="Calibri Light"/>
                <w:sz w:val="22"/>
              </w:rPr>
              <w:t xml:space="preserve">Behavioral Health </w:t>
            </w:r>
            <w:r w:rsidRPr="008C599F">
              <w:rPr>
                <w:rFonts w:ascii="Calibri Light" w:hAnsi="Calibri Light" w:cs="Calibri Light"/>
                <w:sz w:val="22"/>
              </w:rPr>
              <w:t xml:space="preserve">Outpatient, and Opioid Treatment Programs in all 14 counties. </w:t>
            </w:r>
          </w:p>
        </w:tc>
        <w:tc>
          <w:tcPr>
            <w:tcW w:w="1315" w:type="pct"/>
            <w:tcBorders>
              <w:bottom w:val="single" w:sz="4" w:space="0" w:color="auto"/>
            </w:tcBorders>
          </w:tcPr>
          <w:p w14:paraId="06FC79A6" w14:textId="2AE60DFA" w:rsidR="0045766B" w:rsidRPr="008C599F" w:rsidRDefault="0045766B" w:rsidP="0045766B">
            <w:pPr>
              <w:jc w:val="left"/>
              <w:rPr>
                <w:rFonts w:ascii="Calibri Light" w:hAnsi="Calibri Light" w:cs="Calibri Light"/>
                <w:sz w:val="22"/>
              </w:rPr>
            </w:pPr>
            <w:r w:rsidRPr="008C599F">
              <w:rPr>
                <w:rFonts w:ascii="Calibri Light" w:hAnsi="Calibri Light" w:cs="Calibri Light"/>
                <w:sz w:val="22"/>
              </w:rPr>
              <w:t xml:space="preserve">Other MBHP provider networks had gaps in at least one county. IPRO’s analysis revealed network gaps for all intensive home and community-based services. </w:t>
            </w:r>
          </w:p>
        </w:tc>
        <w:tc>
          <w:tcPr>
            <w:tcW w:w="1315" w:type="pct"/>
            <w:tcBorders>
              <w:bottom w:val="single" w:sz="4" w:space="0" w:color="auto"/>
            </w:tcBorders>
          </w:tcPr>
          <w:p w14:paraId="2C66F700" w14:textId="77777777" w:rsidR="0045766B" w:rsidRPr="008C599F" w:rsidRDefault="0045766B" w:rsidP="0045766B">
            <w:pPr>
              <w:jc w:val="left"/>
              <w:rPr>
                <w:rFonts w:ascii="Calibri Light" w:hAnsi="Calibri Light" w:cs="Calibri Light"/>
                <w:sz w:val="22"/>
              </w:rPr>
            </w:pPr>
            <w:r w:rsidRPr="008C599F">
              <w:rPr>
                <w:rFonts w:ascii="Calibri Light" w:hAnsi="Calibri Light" w:cs="Calibri Light"/>
                <w:sz w:val="22"/>
              </w:rPr>
              <w:t>MBHP should expand the network when members’ access can be improved and when network deficiencies can be closed by available providers.</w:t>
            </w:r>
          </w:p>
          <w:p w14:paraId="051E8A81" w14:textId="77777777" w:rsidR="0045766B" w:rsidRPr="008C599F" w:rsidRDefault="0045766B" w:rsidP="0045766B">
            <w:pPr>
              <w:jc w:val="left"/>
              <w:rPr>
                <w:rFonts w:ascii="Calibri Light" w:hAnsi="Calibri Light" w:cs="Calibri Light"/>
                <w:sz w:val="22"/>
              </w:rPr>
            </w:pPr>
          </w:p>
          <w:p w14:paraId="1ED38749" w14:textId="7FB41F9F" w:rsidR="0045766B" w:rsidRPr="008C599F" w:rsidRDefault="0045766B" w:rsidP="0045766B">
            <w:pPr>
              <w:jc w:val="left"/>
              <w:rPr>
                <w:rFonts w:ascii="Calibri Light" w:hAnsi="Calibri Light" w:cs="Calibri Light"/>
                <w:sz w:val="22"/>
              </w:rPr>
            </w:pPr>
            <w:r w:rsidRPr="008C599F">
              <w:rPr>
                <w:rFonts w:ascii="Calibri Light" w:hAnsi="Calibri Light" w:cs="Calibri Light"/>
                <w:sz w:val="22"/>
              </w:rPr>
              <w:t>When additional providers are not available, the plan should explain what actions are being taken to provide adequate access for members residing in those counties.</w:t>
            </w:r>
          </w:p>
        </w:tc>
        <w:tc>
          <w:tcPr>
            <w:tcW w:w="435" w:type="pct"/>
          </w:tcPr>
          <w:p w14:paraId="33F9B4EA" w14:textId="4E1FDFE4" w:rsidR="0045766B" w:rsidRPr="008C599F" w:rsidRDefault="0045766B" w:rsidP="0045766B">
            <w:pPr>
              <w:jc w:val="left"/>
              <w:rPr>
                <w:rFonts w:ascii="Calibri Light" w:hAnsi="Calibri Light" w:cs="Calibri Light"/>
                <w:sz w:val="22"/>
              </w:rPr>
            </w:pPr>
            <w:r w:rsidRPr="008C599F">
              <w:rPr>
                <w:rFonts w:ascii="Calibri Light" w:hAnsi="Calibri Light" w:cs="Calibri Light"/>
                <w:sz w:val="22"/>
              </w:rPr>
              <w:t>Access, Timeliness</w:t>
            </w:r>
          </w:p>
        </w:tc>
      </w:tr>
      <w:tr w:rsidR="00103B14" w:rsidRPr="008C599F" w14:paraId="5F9A74B0" w14:textId="77777777" w:rsidTr="00F945F7">
        <w:trPr>
          <w:trHeight w:val="288"/>
        </w:trPr>
        <w:tc>
          <w:tcPr>
            <w:tcW w:w="620" w:type="pct"/>
          </w:tcPr>
          <w:p w14:paraId="3EF46BE4" w14:textId="42587035" w:rsidR="00103B14" w:rsidRPr="008C599F" w:rsidRDefault="00103B14" w:rsidP="00140D28">
            <w:pPr>
              <w:keepNext/>
              <w:jc w:val="left"/>
              <w:rPr>
                <w:rFonts w:ascii="Calibri Light" w:hAnsi="Calibri Light" w:cs="Calibri Light"/>
                <w:sz w:val="22"/>
                <w:highlight w:val="yellow"/>
              </w:rPr>
            </w:pPr>
            <w:r w:rsidRPr="008C599F">
              <w:rPr>
                <w:rFonts w:ascii="Calibri Light" w:hAnsi="Calibri Light" w:cs="Calibri Light"/>
                <w:sz w:val="22"/>
              </w:rPr>
              <w:lastRenderedPageBreak/>
              <w:t>Quality-of-care</w:t>
            </w:r>
            <w:r w:rsidR="00562089" w:rsidRPr="008C599F">
              <w:rPr>
                <w:rFonts w:ascii="Calibri Light" w:hAnsi="Calibri Light" w:cs="Calibri Light"/>
                <w:sz w:val="22"/>
              </w:rPr>
              <w:t xml:space="preserve"> </w:t>
            </w:r>
            <w:r w:rsidR="00F945F7" w:rsidRPr="008C599F">
              <w:rPr>
                <w:rFonts w:ascii="Calibri Light" w:hAnsi="Calibri Light" w:cs="Calibri Light"/>
                <w:sz w:val="22"/>
              </w:rPr>
              <w:t>S</w:t>
            </w:r>
            <w:r w:rsidRPr="008C599F">
              <w:rPr>
                <w:rFonts w:ascii="Calibri Light" w:hAnsi="Calibri Light" w:cs="Calibri Light"/>
                <w:sz w:val="22"/>
              </w:rPr>
              <w:t>urveys</w:t>
            </w:r>
          </w:p>
        </w:tc>
        <w:tc>
          <w:tcPr>
            <w:tcW w:w="1315" w:type="pct"/>
          </w:tcPr>
          <w:p w14:paraId="08357F79" w14:textId="2870DCF1" w:rsidR="002842F5" w:rsidRPr="008C599F" w:rsidRDefault="00103B14" w:rsidP="00140D28">
            <w:pPr>
              <w:keepNext/>
              <w:jc w:val="left"/>
              <w:rPr>
                <w:rFonts w:ascii="Calibri Light" w:hAnsi="Calibri Light" w:cs="Calibri Light"/>
                <w:sz w:val="22"/>
              </w:rPr>
            </w:pPr>
            <w:r w:rsidRPr="008C599F">
              <w:rPr>
                <w:rFonts w:ascii="Calibri Light" w:hAnsi="Calibri Light" w:cs="Calibri Light"/>
                <w:sz w:val="22"/>
              </w:rPr>
              <w:t>MBHP</w:t>
            </w:r>
            <w:r w:rsidR="00562089" w:rsidRPr="008C599F">
              <w:rPr>
                <w:rFonts w:ascii="Calibri Light" w:hAnsi="Calibri Light" w:cs="Calibri Light"/>
                <w:sz w:val="22"/>
              </w:rPr>
              <w:t xml:space="preserve"> </w:t>
            </w:r>
            <w:r w:rsidR="002842F5" w:rsidRPr="008C599F">
              <w:rPr>
                <w:rFonts w:ascii="Calibri Light" w:hAnsi="Calibri Light" w:cs="Calibri Light"/>
                <w:sz w:val="22"/>
              </w:rPr>
              <w:t>exceeded</w:t>
            </w:r>
            <w:r w:rsidR="00562089" w:rsidRPr="008C599F">
              <w:rPr>
                <w:rFonts w:ascii="Calibri Light" w:hAnsi="Calibri Light" w:cs="Calibri Light"/>
                <w:sz w:val="22"/>
              </w:rPr>
              <w:t xml:space="preserve"> </w:t>
            </w:r>
            <w:r w:rsidR="002842F5" w:rsidRPr="008C599F">
              <w:rPr>
                <w:rFonts w:ascii="Calibri Light" w:hAnsi="Calibri Light" w:cs="Calibri Light"/>
                <w:sz w:val="22"/>
              </w:rPr>
              <w:t>its</w:t>
            </w:r>
            <w:r w:rsidR="00562089" w:rsidRPr="008C599F">
              <w:rPr>
                <w:rFonts w:ascii="Calibri Light" w:hAnsi="Calibri Light" w:cs="Calibri Light"/>
                <w:sz w:val="22"/>
              </w:rPr>
              <w:t xml:space="preserve"> </w:t>
            </w:r>
            <w:r w:rsidRPr="008C599F">
              <w:rPr>
                <w:rFonts w:ascii="Calibri Light" w:hAnsi="Calibri Light" w:cs="Calibri Light"/>
                <w:sz w:val="22"/>
              </w:rPr>
              <w:t>benchmark</w:t>
            </w:r>
            <w:r w:rsidR="00562089" w:rsidRPr="008C599F">
              <w:rPr>
                <w:rFonts w:ascii="Calibri Light" w:hAnsi="Calibri Light" w:cs="Calibri Light"/>
                <w:sz w:val="22"/>
              </w:rPr>
              <w:t xml:space="preserve"> </w:t>
            </w:r>
            <w:r w:rsidRPr="008C599F">
              <w:rPr>
                <w:rFonts w:ascii="Calibri Light" w:hAnsi="Calibri Light" w:cs="Calibri Light"/>
                <w:sz w:val="22"/>
              </w:rPr>
              <w:t>goal</w:t>
            </w:r>
            <w:r w:rsidR="00562089" w:rsidRPr="008C599F">
              <w:rPr>
                <w:rFonts w:ascii="Calibri Light" w:hAnsi="Calibri Light" w:cs="Calibri Light"/>
                <w:sz w:val="22"/>
              </w:rPr>
              <w:t xml:space="preserve"> </w:t>
            </w:r>
            <w:r w:rsidRPr="008C599F">
              <w:rPr>
                <w:rFonts w:ascii="Calibri Light" w:hAnsi="Calibri Light" w:cs="Calibri Light"/>
                <w:sz w:val="22"/>
              </w:rPr>
              <w:t>on</w:t>
            </w:r>
            <w:r w:rsidR="00562089" w:rsidRPr="008C599F">
              <w:rPr>
                <w:rFonts w:ascii="Calibri Light" w:hAnsi="Calibri Light" w:cs="Calibri Light"/>
                <w:sz w:val="22"/>
              </w:rPr>
              <w:t xml:space="preserve"> </w:t>
            </w:r>
            <w:r w:rsidRPr="008C599F">
              <w:rPr>
                <w:rFonts w:ascii="Calibri Light" w:hAnsi="Calibri Light" w:cs="Calibri Light"/>
                <w:sz w:val="22"/>
              </w:rPr>
              <w:t>11</w:t>
            </w:r>
            <w:r w:rsidR="00562089" w:rsidRPr="008C599F">
              <w:rPr>
                <w:rFonts w:ascii="Calibri Light" w:hAnsi="Calibri Light" w:cs="Calibri Light"/>
                <w:sz w:val="22"/>
              </w:rPr>
              <w:t xml:space="preserve"> </w:t>
            </w:r>
            <w:r w:rsidRPr="008C599F">
              <w:rPr>
                <w:rFonts w:ascii="Calibri Light" w:hAnsi="Calibri Light" w:cs="Calibri Light"/>
                <w:sz w:val="22"/>
              </w:rPr>
              <w:t>measures</w:t>
            </w:r>
            <w:r w:rsidR="002842F5" w:rsidRPr="008C599F">
              <w:rPr>
                <w:rFonts w:ascii="Calibri Light" w:hAnsi="Calibri Light" w:cs="Calibri Light"/>
                <w:sz w:val="22"/>
              </w:rPr>
              <w:t>.</w:t>
            </w:r>
            <w:r w:rsidR="00562089" w:rsidRPr="008C599F">
              <w:rPr>
                <w:rFonts w:ascii="Calibri Light" w:hAnsi="Calibri Light" w:cs="Calibri Light"/>
                <w:sz w:val="22"/>
              </w:rPr>
              <w:t xml:space="preserve"> </w:t>
            </w:r>
            <w:bookmarkStart w:id="280" w:name="_Hlk157979874"/>
            <w:r w:rsidR="002842F5" w:rsidRPr="008C599F">
              <w:rPr>
                <w:rFonts w:ascii="Calibri Light" w:hAnsi="Calibri Light" w:cs="Calibri Light"/>
                <w:sz w:val="22"/>
              </w:rPr>
              <w:t>The</w:t>
            </w:r>
            <w:r w:rsidR="00562089" w:rsidRPr="008C599F">
              <w:rPr>
                <w:rFonts w:ascii="Calibri Light" w:hAnsi="Calibri Light" w:cs="Calibri Light"/>
                <w:sz w:val="22"/>
              </w:rPr>
              <w:t xml:space="preserve"> </w:t>
            </w:r>
            <w:r w:rsidR="002842F5" w:rsidRPr="008C599F">
              <w:rPr>
                <w:rFonts w:ascii="Calibri Light" w:hAnsi="Calibri Light" w:cs="Calibri Light"/>
                <w:sz w:val="22"/>
              </w:rPr>
              <w:t>following</w:t>
            </w:r>
            <w:r w:rsidR="00562089" w:rsidRPr="008C599F">
              <w:rPr>
                <w:rFonts w:ascii="Calibri Light" w:hAnsi="Calibri Light" w:cs="Calibri Light"/>
                <w:sz w:val="22"/>
              </w:rPr>
              <w:t xml:space="preserve"> </w:t>
            </w:r>
            <w:r w:rsidR="002842F5" w:rsidRPr="008C599F">
              <w:rPr>
                <w:rFonts w:ascii="Calibri Light" w:hAnsi="Calibri Light" w:cs="Calibri Light"/>
                <w:sz w:val="22"/>
              </w:rPr>
              <w:t>measures</w:t>
            </w:r>
            <w:r w:rsidR="00562089" w:rsidRPr="008C599F">
              <w:rPr>
                <w:rFonts w:ascii="Calibri Light" w:hAnsi="Calibri Light" w:cs="Calibri Light"/>
                <w:sz w:val="22"/>
              </w:rPr>
              <w:t xml:space="preserve"> </w:t>
            </w:r>
            <w:r w:rsidR="002842F5" w:rsidRPr="008C599F">
              <w:rPr>
                <w:rFonts w:ascii="Calibri Light" w:hAnsi="Calibri Light" w:cs="Calibri Light"/>
                <w:sz w:val="22"/>
              </w:rPr>
              <w:t>were</w:t>
            </w:r>
            <w:r w:rsidR="00562089" w:rsidRPr="008C599F">
              <w:rPr>
                <w:rFonts w:ascii="Calibri Light" w:hAnsi="Calibri Light" w:cs="Calibri Light"/>
                <w:sz w:val="22"/>
              </w:rPr>
              <w:t xml:space="preserve"> </w:t>
            </w:r>
            <w:r w:rsidR="002842F5" w:rsidRPr="008C599F">
              <w:rPr>
                <w:rFonts w:ascii="Calibri Light" w:hAnsi="Calibri Light" w:cs="Calibri Light"/>
                <w:sz w:val="22"/>
              </w:rPr>
              <w:t>topped-out</w:t>
            </w:r>
            <w:r w:rsidR="00562089" w:rsidRPr="008C599F">
              <w:rPr>
                <w:rFonts w:ascii="Calibri Light" w:hAnsi="Calibri Light" w:cs="Calibri Light"/>
                <w:sz w:val="22"/>
              </w:rPr>
              <w:t xml:space="preserve"> </w:t>
            </w:r>
            <w:r w:rsidR="002842F5" w:rsidRPr="008C599F">
              <w:rPr>
                <w:rFonts w:ascii="Calibri Light" w:hAnsi="Calibri Light" w:cs="Calibri Light"/>
                <w:sz w:val="22"/>
              </w:rPr>
              <w:t>at</w:t>
            </w:r>
            <w:r w:rsidR="00562089" w:rsidRPr="008C599F">
              <w:rPr>
                <w:rFonts w:ascii="Calibri Light" w:hAnsi="Calibri Light" w:cs="Calibri Light"/>
                <w:sz w:val="22"/>
              </w:rPr>
              <w:t xml:space="preserve"> </w:t>
            </w:r>
            <w:r w:rsidR="002842F5" w:rsidRPr="008C599F">
              <w:rPr>
                <w:rFonts w:ascii="Calibri Light" w:hAnsi="Calibri Light" w:cs="Calibri Light"/>
                <w:sz w:val="22"/>
              </w:rPr>
              <w:t>100%:</w:t>
            </w:r>
            <w:r w:rsidR="00562089" w:rsidRPr="008C599F">
              <w:rPr>
                <w:rFonts w:ascii="Calibri Light" w:hAnsi="Calibri Light" w:cs="Calibri Light"/>
                <w:sz w:val="22"/>
              </w:rPr>
              <w:t xml:space="preserve"> </w:t>
            </w:r>
          </w:p>
          <w:p w14:paraId="7FDA2DC5" w14:textId="77777777" w:rsidR="00EC767E" w:rsidRPr="008C599F" w:rsidRDefault="00EC767E" w:rsidP="0057215E">
            <w:pPr>
              <w:pStyle w:val="ListParagraph"/>
              <w:keepNext/>
              <w:numPr>
                <w:ilvl w:val="0"/>
                <w:numId w:val="60"/>
              </w:numPr>
              <w:jc w:val="left"/>
              <w:rPr>
                <w:rFonts w:ascii="Calibri Light" w:hAnsi="Calibri Light" w:cs="Calibri Light"/>
                <w:sz w:val="22"/>
              </w:rPr>
            </w:pPr>
            <w:r w:rsidRPr="008C599F">
              <w:rPr>
                <w:rFonts w:ascii="Calibri Light" w:hAnsi="Calibri Light" w:cs="Calibri Light"/>
                <w:sz w:val="22"/>
              </w:rPr>
              <w:t>Overall satisfaction with language assistance (Answer key: very or somewhat satisfied)</w:t>
            </w:r>
          </w:p>
          <w:p w14:paraId="701AEB0E" w14:textId="77777777" w:rsidR="00EC767E" w:rsidRPr="008C599F" w:rsidRDefault="00EC767E" w:rsidP="0057215E">
            <w:pPr>
              <w:pStyle w:val="ListParagraph"/>
              <w:keepNext/>
              <w:numPr>
                <w:ilvl w:val="0"/>
                <w:numId w:val="60"/>
              </w:numPr>
              <w:jc w:val="left"/>
              <w:rPr>
                <w:rFonts w:ascii="Calibri Light" w:hAnsi="Calibri Light" w:cs="Calibri Light"/>
                <w:sz w:val="22"/>
              </w:rPr>
            </w:pPr>
            <w:r w:rsidRPr="008C599F">
              <w:rPr>
                <w:rFonts w:ascii="Calibri Light" w:hAnsi="Calibri Light" w:cs="Calibri Light"/>
                <w:sz w:val="22"/>
              </w:rPr>
              <w:t>Accuracy of language assistance (Answer key: very or somewhat satisfied)</w:t>
            </w:r>
          </w:p>
          <w:p w14:paraId="53B8681A" w14:textId="77777777" w:rsidR="00EC767E" w:rsidRPr="008C599F" w:rsidRDefault="00EC767E" w:rsidP="0057215E">
            <w:pPr>
              <w:pStyle w:val="ListParagraph"/>
              <w:keepNext/>
              <w:numPr>
                <w:ilvl w:val="0"/>
                <w:numId w:val="60"/>
              </w:numPr>
              <w:jc w:val="left"/>
              <w:rPr>
                <w:rFonts w:ascii="Calibri Light" w:hAnsi="Calibri Light" w:cs="Calibri Light"/>
                <w:sz w:val="22"/>
              </w:rPr>
            </w:pPr>
            <w:r w:rsidRPr="008C599F">
              <w:rPr>
                <w:rFonts w:ascii="Calibri Light" w:hAnsi="Calibri Light" w:cs="Calibri Light"/>
                <w:sz w:val="22"/>
              </w:rPr>
              <w:t>Ease of getting language assistance (Answer key: very or somewhat satisfied)</w:t>
            </w:r>
          </w:p>
          <w:p w14:paraId="41DBECE2" w14:textId="76E93366" w:rsidR="00103B14" w:rsidRPr="008C599F" w:rsidRDefault="00EC767E" w:rsidP="0057215E">
            <w:pPr>
              <w:pStyle w:val="ListParagraph"/>
              <w:keepNext/>
              <w:numPr>
                <w:ilvl w:val="0"/>
                <w:numId w:val="60"/>
              </w:numPr>
              <w:jc w:val="left"/>
              <w:rPr>
                <w:rFonts w:ascii="Calibri Light" w:hAnsi="Calibri Light" w:cs="Calibri Light"/>
                <w:sz w:val="22"/>
              </w:rPr>
            </w:pPr>
            <w:r w:rsidRPr="008C599F">
              <w:rPr>
                <w:rFonts w:ascii="Calibri Light" w:hAnsi="Calibri Light" w:cs="Calibri Light"/>
                <w:sz w:val="22"/>
              </w:rPr>
              <w:t>Timeliness of getting language assistance (Answer key: very or somewhat satisfied)</w:t>
            </w:r>
            <w:bookmarkEnd w:id="280"/>
          </w:p>
        </w:tc>
        <w:tc>
          <w:tcPr>
            <w:tcW w:w="1315" w:type="pct"/>
          </w:tcPr>
          <w:p w14:paraId="6195F3BF" w14:textId="7BF57A34" w:rsidR="00103B14" w:rsidRPr="008C599F" w:rsidRDefault="00EC767E" w:rsidP="00103B14">
            <w:pPr>
              <w:jc w:val="left"/>
              <w:rPr>
                <w:rFonts w:ascii="Calibri Light" w:hAnsi="Calibri Light" w:cs="Calibri Light"/>
                <w:sz w:val="22"/>
              </w:rPr>
            </w:pPr>
            <w:r w:rsidRPr="008C599F">
              <w:rPr>
                <w:rFonts w:ascii="Calibri Light" w:hAnsi="Calibri Light" w:cs="Calibri Light"/>
                <w:sz w:val="22"/>
              </w:rPr>
              <w:t>Seventeen</w:t>
            </w:r>
            <w:r w:rsidR="00562089" w:rsidRPr="008C599F">
              <w:rPr>
                <w:rFonts w:ascii="Calibri Light" w:hAnsi="Calibri Light" w:cs="Calibri Light"/>
                <w:sz w:val="22"/>
              </w:rPr>
              <w:t xml:space="preserve"> </w:t>
            </w:r>
            <w:r w:rsidR="00103B14" w:rsidRPr="008C599F">
              <w:rPr>
                <w:rFonts w:ascii="Calibri Light" w:hAnsi="Calibri Light" w:cs="Calibri Light"/>
                <w:sz w:val="22"/>
              </w:rPr>
              <w:t>MBHP</w:t>
            </w:r>
            <w:r w:rsidR="00562089" w:rsidRPr="008C599F">
              <w:rPr>
                <w:rFonts w:ascii="Calibri Light" w:hAnsi="Calibri Light" w:cs="Calibri Light"/>
                <w:sz w:val="22"/>
              </w:rPr>
              <w:t xml:space="preserve"> </w:t>
            </w:r>
            <w:r w:rsidR="00456808" w:rsidRPr="008C599F">
              <w:rPr>
                <w:rFonts w:ascii="Calibri Light" w:hAnsi="Calibri Light" w:cs="Calibri Light"/>
                <w:sz w:val="22"/>
              </w:rPr>
              <w:t>measures</w:t>
            </w:r>
            <w:r w:rsidR="00562089" w:rsidRPr="008C599F">
              <w:rPr>
                <w:rFonts w:ascii="Calibri Light" w:hAnsi="Calibri Light" w:cs="Calibri Light"/>
                <w:sz w:val="22"/>
              </w:rPr>
              <w:t xml:space="preserve"> </w:t>
            </w:r>
            <w:r w:rsidR="00103B14" w:rsidRPr="008C599F">
              <w:rPr>
                <w:rFonts w:ascii="Calibri Light" w:hAnsi="Calibri Light" w:cs="Calibri Light"/>
                <w:sz w:val="22"/>
              </w:rPr>
              <w:t>scored</w:t>
            </w:r>
            <w:r w:rsidR="00562089" w:rsidRPr="008C599F">
              <w:rPr>
                <w:rFonts w:ascii="Calibri Light" w:hAnsi="Calibri Light" w:cs="Calibri Light"/>
                <w:sz w:val="22"/>
              </w:rPr>
              <w:t xml:space="preserve"> </w:t>
            </w:r>
            <w:r w:rsidR="00103B14" w:rsidRPr="008C599F">
              <w:rPr>
                <w:rFonts w:ascii="Calibri Light" w:hAnsi="Calibri Light" w:cs="Calibri Light"/>
                <w:sz w:val="22"/>
              </w:rPr>
              <w:t>below</w:t>
            </w:r>
            <w:r w:rsidR="00562089" w:rsidRPr="008C599F">
              <w:rPr>
                <w:rFonts w:ascii="Calibri Light" w:hAnsi="Calibri Light" w:cs="Calibri Light"/>
                <w:sz w:val="22"/>
              </w:rPr>
              <w:t xml:space="preserve"> </w:t>
            </w:r>
            <w:r w:rsidR="00456808" w:rsidRPr="008C599F">
              <w:rPr>
                <w:rFonts w:ascii="Calibri Light" w:hAnsi="Calibri Light" w:cs="Calibri Light"/>
                <w:sz w:val="22"/>
              </w:rPr>
              <w:t>the</w:t>
            </w:r>
            <w:r w:rsidR="00562089" w:rsidRPr="008C599F">
              <w:rPr>
                <w:rFonts w:ascii="Calibri Light" w:hAnsi="Calibri Light" w:cs="Calibri Light"/>
                <w:sz w:val="22"/>
              </w:rPr>
              <w:t xml:space="preserve"> </w:t>
            </w:r>
            <w:r w:rsidR="00103B14" w:rsidRPr="008C599F">
              <w:rPr>
                <w:rFonts w:ascii="Calibri Light" w:hAnsi="Calibri Light" w:cs="Calibri Light"/>
                <w:sz w:val="22"/>
              </w:rPr>
              <w:t>benchmark</w:t>
            </w:r>
            <w:r w:rsidR="00562089" w:rsidRPr="008C599F">
              <w:rPr>
                <w:rFonts w:ascii="Calibri Light" w:hAnsi="Calibri Light" w:cs="Calibri Light"/>
                <w:sz w:val="22"/>
              </w:rPr>
              <w:t xml:space="preserve"> </w:t>
            </w:r>
            <w:r w:rsidR="00103B14" w:rsidRPr="008C599F">
              <w:rPr>
                <w:rFonts w:ascii="Calibri Light" w:hAnsi="Calibri Light" w:cs="Calibri Light"/>
                <w:sz w:val="22"/>
              </w:rPr>
              <w:t>goal</w:t>
            </w:r>
            <w:r w:rsidR="00456808" w:rsidRPr="008C599F">
              <w:rPr>
                <w:rFonts w:ascii="Calibri Light" w:hAnsi="Calibri Light" w:cs="Calibri Light"/>
                <w:sz w:val="22"/>
              </w:rPr>
              <w:t>.</w:t>
            </w:r>
          </w:p>
          <w:p w14:paraId="76F3FE2F" w14:textId="77777777" w:rsidR="00103B14" w:rsidRPr="008C599F" w:rsidRDefault="00103B14" w:rsidP="00103B14">
            <w:pPr>
              <w:jc w:val="left"/>
              <w:rPr>
                <w:rFonts w:ascii="Calibri Light" w:hAnsi="Calibri Light" w:cs="Calibri Light"/>
                <w:sz w:val="22"/>
                <w:highlight w:val="yellow"/>
              </w:rPr>
            </w:pPr>
          </w:p>
          <w:p w14:paraId="2D1B78E3" w14:textId="167E4117" w:rsidR="00103B14" w:rsidRPr="008C599F" w:rsidRDefault="00103B14" w:rsidP="00CD7525">
            <w:pPr>
              <w:jc w:val="left"/>
            </w:pPr>
          </w:p>
        </w:tc>
        <w:tc>
          <w:tcPr>
            <w:tcW w:w="1315" w:type="pct"/>
          </w:tcPr>
          <w:p w14:paraId="11F96DB1" w14:textId="3B106C09" w:rsidR="00103B14" w:rsidRPr="008C599F" w:rsidRDefault="00103B14" w:rsidP="00103B14">
            <w:pPr>
              <w:jc w:val="left"/>
              <w:rPr>
                <w:rFonts w:ascii="Calibri Light" w:hAnsi="Calibri Light" w:cs="Calibri Light"/>
                <w:sz w:val="22"/>
              </w:rPr>
            </w:pPr>
            <w:r w:rsidRPr="008C599F">
              <w:rPr>
                <w:rFonts w:ascii="Calibri Light" w:hAnsi="Calibri Light" w:cs="Calibri Light"/>
                <w:sz w:val="22"/>
              </w:rPr>
              <w:t>MBHP</w:t>
            </w:r>
            <w:r w:rsidR="00562089" w:rsidRPr="008C599F">
              <w:rPr>
                <w:rFonts w:ascii="Calibri Light" w:hAnsi="Calibri Light" w:cs="Calibri Light"/>
                <w:sz w:val="22"/>
              </w:rPr>
              <w:t xml:space="preserve"> </w:t>
            </w:r>
            <w:r w:rsidRPr="008C599F">
              <w:rPr>
                <w:rFonts w:ascii="Calibri Light" w:hAnsi="Calibri Light" w:cs="Calibri Light"/>
                <w:sz w:val="22"/>
              </w:rPr>
              <w:t>should</w:t>
            </w:r>
            <w:r w:rsidR="00562089" w:rsidRPr="008C599F">
              <w:rPr>
                <w:rFonts w:ascii="Calibri Light" w:hAnsi="Calibri Light" w:cs="Calibri Light"/>
                <w:sz w:val="22"/>
              </w:rPr>
              <w:t xml:space="preserve"> </w:t>
            </w:r>
            <w:r w:rsidRPr="008C599F">
              <w:rPr>
                <w:rFonts w:ascii="Calibri Light" w:hAnsi="Calibri Light" w:cs="Calibri Light"/>
                <w:sz w:val="22"/>
              </w:rPr>
              <w:t>utilize</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results</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Member</w:t>
            </w:r>
            <w:r w:rsidR="00562089" w:rsidRPr="008C599F">
              <w:rPr>
                <w:rFonts w:ascii="Calibri Light" w:hAnsi="Calibri Light" w:cs="Calibri Light"/>
                <w:sz w:val="22"/>
              </w:rPr>
              <w:t xml:space="preserve"> </w:t>
            </w:r>
            <w:r w:rsidRPr="008C599F">
              <w:rPr>
                <w:rFonts w:ascii="Calibri Light" w:hAnsi="Calibri Light" w:cs="Calibri Light"/>
                <w:sz w:val="22"/>
              </w:rPr>
              <w:t>Satisfaction</w:t>
            </w:r>
            <w:r w:rsidR="00562089" w:rsidRPr="008C599F">
              <w:rPr>
                <w:rFonts w:ascii="Calibri Light" w:hAnsi="Calibri Light" w:cs="Calibri Light"/>
                <w:sz w:val="22"/>
              </w:rPr>
              <w:t xml:space="preserve"> </w:t>
            </w:r>
            <w:r w:rsidRPr="008C599F">
              <w:rPr>
                <w:rFonts w:ascii="Calibri Light" w:hAnsi="Calibri Light" w:cs="Calibri Light"/>
                <w:sz w:val="22"/>
              </w:rPr>
              <w:t>Survey</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drive</w:t>
            </w:r>
            <w:r w:rsidR="00562089" w:rsidRPr="008C599F">
              <w:rPr>
                <w:rFonts w:ascii="Calibri Light" w:hAnsi="Calibri Light" w:cs="Calibri Light"/>
                <w:sz w:val="22"/>
              </w:rPr>
              <w:t xml:space="preserve"> </w:t>
            </w:r>
            <w:r w:rsidRPr="008C599F">
              <w:rPr>
                <w:rFonts w:ascii="Calibri Light" w:hAnsi="Calibri Light" w:cs="Calibri Light"/>
                <w:sz w:val="22"/>
              </w:rPr>
              <w:t>performance</w:t>
            </w:r>
            <w:r w:rsidR="00562089" w:rsidRPr="008C599F">
              <w:rPr>
                <w:rFonts w:ascii="Calibri Light" w:hAnsi="Calibri Light" w:cs="Calibri Light"/>
                <w:sz w:val="22"/>
              </w:rPr>
              <w:t xml:space="preserve"> </w:t>
            </w:r>
            <w:r w:rsidRPr="008C599F">
              <w:rPr>
                <w:rFonts w:ascii="Calibri Light" w:hAnsi="Calibri Light" w:cs="Calibri Light"/>
                <w:sz w:val="22"/>
              </w:rPr>
              <w:t>improvement</w:t>
            </w:r>
            <w:r w:rsidR="00562089" w:rsidRPr="008C599F">
              <w:rPr>
                <w:rFonts w:ascii="Calibri Light" w:hAnsi="Calibri Light" w:cs="Calibri Light"/>
                <w:sz w:val="22"/>
              </w:rPr>
              <w:t xml:space="preserve"> </w:t>
            </w:r>
            <w:r w:rsidRPr="008C599F">
              <w:rPr>
                <w:rFonts w:ascii="Calibri Light" w:hAnsi="Calibri Light" w:cs="Calibri Light"/>
                <w:sz w:val="22"/>
              </w:rPr>
              <w:t>as</w:t>
            </w:r>
            <w:r w:rsidR="00562089" w:rsidRPr="008C599F">
              <w:rPr>
                <w:rFonts w:ascii="Calibri Light" w:hAnsi="Calibri Light" w:cs="Calibri Light"/>
                <w:sz w:val="22"/>
              </w:rPr>
              <w:t xml:space="preserve"> </w:t>
            </w:r>
            <w:r w:rsidRPr="008C599F">
              <w:rPr>
                <w:rFonts w:ascii="Calibri Light" w:hAnsi="Calibri Light" w:cs="Calibri Light"/>
                <w:sz w:val="22"/>
              </w:rPr>
              <w:t>it</w:t>
            </w:r>
            <w:r w:rsidR="00562089" w:rsidRPr="008C599F">
              <w:rPr>
                <w:rFonts w:ascii="Calibri Light" w:hAnsi="Calibri Light" w:cs="Calibri Light"/>
                <w:sz w:val="22"/>
              </w:rPr>
              <w:t xml:space="preserve"> </w:t>
            </w:r>
            <w:r w:rsidRPr="008C599F">
              <w:rPr>
                <w:rFonts w:ascii="Calibri Light" w:hAnsi="Calibri Light" w:cs="Calibri Light"/>
                <w:sz w:val="22"/>
              </w:rPr>
              <w:t>relates</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member</w:t>
            </w:r>
            <w:r w:rsidR="00562089" w:rsidRPr="008C599F">
              <w:rPr>
                <w:rFonts w:ascii="Calibri Light" w:hAnsi="Calibri Light" w:cs="Calibri Light"/>
                <w:sz w:val="22"/>
              </w:rPr>
              <w:t xml:space="preserve"> </w:t>
            </w:r>
            <w:r w:rsidRPr="008C599F">
              <w:rPr>
                <w:rFonts w:ascii="Calibri Light" w:hAnsi="Calibri Light" w:cs="Calibri Light"/>
                <w:sz w:val="22"/>
              </w:rPr>
              <w:t>experience.</w:t>
            </w:r>
            <w:r w:rsidR="00562089" w:rsidRPr="008C599F">
              <w:rPr>
                <w:rFonts w:ascii="Calibri Light" w:hAnsi="Calibri Light" w:cs="Calibri Light"/>
                <w:sz w:val="22"/>
              </w:rPr>
              <w:t xml:space="preserve"> </w:t>
            </w:r>
            <w:r w:rsidR="001E3DCC" w:rsidRPr="008C599F">
              <w:rPr>
                <w:rFonts w:ascii="Calibri Light" w:hAnsi="Calibri Light" w:cs="Calibri Light"/>
                <w:sz w:val="22"/>
              </w:rPr>
              <w:t>Considering</w:t>
            </w:r>
            <w:r w:rsidR="00562089" w:rsidRPr="008C599F">
              <w:rPr>
                <w:rFonts w:ascii="Calibri Light" w:hAnsi="Calibri Light" w:cs="Calibri Light"/>
                <w:sz w:val="22"/>
              </w:rPr>
              <w:t xml:space="preserve"> </w:t>
            </w:r>
            <w:r w:rsidR="001E3DCC" w:rsidRPr="008C599F">
              <w:rPr>
                <w:rFonts w:ascii="Calibri Light" w:hAnsi="Calibri Light" w:cs="Calibri Light"/>
                <w:sz w:val="22"/>
              </w:rPr>
              <w:t>the</w:t>
            </w:r>
            <w:r w:rsidR="00562089" w:rsidRPr="008C599F">
              <w:rPr>
                <w:rFonts w:ascii="Calibri Light" w:hAnsi="Calibri Light" w:cs="Calibri Light"/>
                <w:sz w:val="22"/>
              </w:rPr>
              <w:t xml:space="preserve"> </w:t>
            </w:r>
            <w:r w:rsidR="001E3DCC" w:rsidRPr="008C599F">
              <w:rPr>
                <w:rFonts w:ascii="Calibri Light" w:hAnsi="Calibri Light" w:cs="Calibri Light"/>
                <w:sz w:val="22"/>
              </w:rPr>
              <w:t>high</w:t>
            </w:r>
            <w:r w:rsidR="00562089" w:rsidRPr="008C599F">
              <w:rPr>
                <w:rFonts w:ascii="Calibri Light" w:hAnsi="Calibri Light" w:cs="Calibri Light"/>
                <w:sz w:val="22"/>
              </w:rPr>
              <w:t xml:space="preserve"> </w:t>
            </w:r>
            <w:r w:rsidR="001E3DCC" w:rsidRPr="008C599F">
              <w:rPr>
                <w:rFonts w:ascii="Calibri Light" w:hAnsi="Calibri Light" w:cs="Calibri Light"/>
                <w:sz w:val="22"/>
              </w:rPr>
              <w:t>scores</w:t>
            </w:r>
            <w:r w:rsidR="00562089" w:rsidRPr="008C599F">
              <w:rPr>
                <w:rFonts w:ascii="Calibri Light" w:hAnsi="Calibri Light" w:cs="Calibri Light"/>
                <w:sz w:val="22"/>
              </w:rPr>
              <w:t xml:space="preserve"> </w:t>
            </w:r>
            <w:r w:rsidR="001E3DCC" w:rsidRPr="008C599F">
              <w:rPr>
                <w:rFonts w:ascii="Calibri Light" w:hAnsi="Calibri Light" w:cs="Calibri Light"/>
                <w:sz w:val="22"/>
              </w:rPr>
              <w:t>and</w:t>
            </w:r>
            <w:r w:rsidR="00562089" w:rsidRPr="008C599F">
              <w:rPr>
                <w:rFonts w:ascii="Calibri Light" w:hAnsi="Calibri Light" w:cs="Calibri Light"/>
                <w:sz w:val="22"/>
              </w:rPr>
              <w:t xml:space="preserve"> </w:t>
            </w:r>
            <w:r w:rsidR="001E3DCC" w:rsidRPr="008C599F">
              <w:rPr>
                <w:rFonts w:ascii="Calibri Light" w:hAnsi="Calibri Light" w:cs="Calibri Light"/>
                <w:sz w:val="22"/>
              </w:rPr>
              <w:t>some</w:t>
            </w:r>
            <w:r w:rsidR="00562089" w:rsidRPr="008C599F">
              <w:rPr>
                <w:rFonts w:ascii="Calibri Light" w:hAnsi="Calibri Light" w:cs="Calibri Light"/>
                <w:sz w:val="22"/>
              </w:rPr>
              <w:t xml:space="preserve"> </w:t>
            </w:r>
            <w:r w:rsidR="001E3DCC" w:rsidRPr="008C599F">
              <w:rPr>
                <w:rFonts w:ascii="Calibri Light" w:hAnsi="Calibri Light" w:cs="Calibri Light"/>
                <w:sz w:val="22"/>
              </w:rPr>
              <w:t>measures</w:t>
            </w:r>
            <w:r w:rsidR="00562089" w:rsidRPr="008C599F">
              <w:rPr>
                <w:rFonts w:ascii="Calibri Light" w:hAnsi="Calibri Light" w:cs="Calibri Light"/>
                <w:sz w:val="22"/>
              </w:rPr>
              <w:t xml:space="preserve"> </w:t>
            </w:r>
            <w:r w:rsidR="001E3DCC" w:rsidRPr="008C599F">
              <w:rPr>
                <w:rFonts w:ascii="Calibri Light" w:hAnsi="Calibri Light" w:cs="Calibri Light"/>
                <w:sz w:val="22"/>
              </w:rPr>
              <w:t>reaching</w:t>
            </w:r>
            <w:r w:rsidR="00562089" w:rsidRPr="008C599F">
              <w:rPr>
                <w:rFonts w:ascii="Calibri Light" w:hAnsi="Calibri Light" w:cs="Calibri Light"/>
                <w:sz w:val="22"/>
              </w:rPr>
              <w:t xml:space="preserve"> </w:t>
            </w:r>
            <w:r w:rsidR="001E3DCC" w:rsidRPr="008C599F">
              <w:rPr>
                <w:rFonts w:ascii="Calibri Light" w:hAnsi="Calibri Light" w:cs="Calibri Light"/>
                <w:sz w:val="22"/>
              </w:rPr>
              <w:t>100%</w:t>
            </w:r>
            <w:r w:rsidR="00562089" w:rsidRPr="008C599F">
              <w:rPr>
                <w:rFonts w:ascii="Calibri Light" w:hAnsi="Calibri Light" w:cs="Calibri Light"/>
                <w:sz w:val="22"/>
              </w:rPr>
              <w:t xml:space="preserve"> </w:t>
            </w:r>
            <w:r w:rsidR="001E3DCC" w:rsidRPr="008C599F">
              <w:rPr>
                <w:rFonts w:ascii="Calibri Light" w:hAnsi="Calibri Light" w:cs="Calibri Light"/>
                <w:sz w:val="22"/>
              </w:rPr>
              <w:t>satisfaction,</w:t>
            </w:r>
            <w:r w:rsidR="00562089" w:rsidRPr="008C599F">
              <w:rPr>
                <w:rFonts w:ascii="Calibri Light" w:hAnsi="Calibri Light" w:cs="Calibri Light"/>
                <w:sz w:val="22"/>
              </w:rPr>
              <w:t xml:space="preserve"> </w:t>
            </w:r>
            <w:r w:rsidR="001E3DCC" w:rsidRPr="008C599F">
              <w:rPr>
                <w:rFonts w:ascii="Calibri Light" w:hAnsi="Calibri Light" w:cs="Calibri Light"/>
                <w:sz w:val="22"/>
              </w:rPr>
              <w:t>MBHP</w:t>
            </w:r>
            <w:r w:rsidR="00562089" w:rsidRPr="008C599F">
              <w:rPr>
                <w:rFonts w:ascii="Calibri Light" w:hAnsi="Calibri Light" w:cs="Calibri Light"/>
                <w:sz w:val="22"/>
              </w:rPr>
              <w:t xml:space="preserve"> </w:t>
            </w:r>
            <w:r w:rsidR="001E3DCC" w:rsidRPr="008C599F">
              <w:rPr>
                <w:rFonts w:ascii="Calibri Light" w:hAnsi="Calibri Light" w:cs="Calibri Light"/>
                <w:sz w:val="22"/>
              </w:rPr>
              <w:t>should</w:t>
            </w:r>
            <w:r w:rsidR="00562089" w:rsidRPr="008C599F">
              <w:rPr>
                <w:rFonts w:ascii="Calibri Light" w:hAnsi="Calibri Light" w:cs="Calibri Light"/>
                <w:sz w:val="22"/>
              </w:rPr>
              <w:t xml:space="preserve"> </w:t>
            </w:r>
            <w:r w:rsidR="001E3DCC" w:rsidRPr="008C599F">
              <w:rPr>
                <w:rFonts w:ascii="Calibri Light" w:hAnsi="Calibri Light" w:cs="Calibri Light"/>
                <w:sz w:val="22"/>
              </w:rPr>
              <w:t>also</w:t>
            </w:r>
            <w:r w:rsidR="00562089" w:rsidRPr="008C599F">
              <w:rPr>
                <w:rFonts w:ascii="Calibri Light" w:hAnsi="Calibri Light" w:cs="Calibri Light"/>
                <w:sz w:val="22"/>
              </w:rPr>
              <w:t xml:space="preserve"> </w:t>
            </w:r>
            <w:r w:rsidR="001E3DCC" w:rsidRPr="008C599F">
              <w:rPr>
                <w:rFonts w:ascii="Calibri Light" w:hAnsi="Calibri Light" w:cs="Calibri Light"/>
                <w:sz w:val="22"/>
              </w:rPr>
              <w:t>utilize</w:t>
            </w:r>
            <w:r w:rsidR="00562089" w:rsidRPr="008C599F">
              <w:rPr>
                <w:rFonts w:ascii="Calibri Light" w:hAnsi="Calibri Light" w:cs="Calibri Light"/>
                <w:sz w:val="22"/>
              </w:rPr>
              <w:t xml:space="preserve"> </w:t>
            </w:r>
            <w:r w:rsidR="001E3DCC" w:rsidRPr="008C599F">
              <w:rPr>
                <w:rFonts w:ascii="Calibri Light" w:hAnsi="Calibri Light" w:cs="Calibri Light"/>
                <w:sz w:val="22"/>
              </w:rPr>
              <w:t>complaints</w:t>
            </w:r>
            <w:r w:rsidR="00562089" w:rsidRPr="008C599F">
              <w:rPr>
                <w:rFonts w:ascii="Calibri Light" w:hAnsi="Calibri Light" w:cs="Calibri Light"/>
                <w:sz w:val="22"/>
              </w:rPr>
              <w:t xml:space="preserve"> </w:t>
            </w:r>
            <w:r w:rsidR="001E3DCC" w:rsidRPr="008C599F">
              <w:rPr>
                <w:rFonts w:ascii="Calibri Light" w:hAnsi="Calibri Light" w:cs="Calibri Light"/>
                <w:sz w:val="22"/>
              </w:rPr>
              <w:t>and</w:t>
            </w:r>
            <w:r w:rsidR="00562089" w:rsidRPr="008C599F">
              <w:rPr>
                <w:rFonts w:ascii="Calibri Light" w:hAnsi="Calibri Light" w:cs="Calibri Light"/>
                <w:sz w:val="22"/>
              </w:rPr>
              <w:t xml:space="preserve"> </w:t>
            </w:r>
            <w:r w:rsidR="001E3DCC" w:rsidRPr="008C599F">
              <w:rPr>
                <w:rFonts w:ascii="Calibri Light" w:hAnsi="Calibri Light" w:cs="Calibri Light"/>
                <w:sz w:val="22"/>
              </w:rPr>
              <w:t>grievances</w:t>
            </w:r>
            <w:r w:rsidR="00562089" w:rsidRPr="008C599F">
              <w:rPr>
                <w:rFonts w:ascii="Calibri Light" w:hAnsi="Calibri Light" w:cs="Calibri Light"/>
                <w:sz w:val="22"/>
              </w:rPr>
              <w:t xml:space="preserve"> </w:t>
            </w:r>
            <w:r w:rsidR="001E3DCC" w:rsidRPr="008C599F">
              <w:rPr>
                <w:rFonts w:ascii="Calibri Light" w:hAnsi="Calibri Light" w:cs="Calibri Light"/>
                <w:sz w:val="22"/>
              </w:rPr>
              <w:t>to</w:t>
            </w:r>
            <w:r w:rsidR="00562089" w:rsidRPr="008C599F">
              <w:rPr>
                <w:rFonts w:ascii="Calibri Light" w:hAnsi="Calibri Light" w:cs="Calibri Light"/>
                <w:sz w:val="22"/>
              </w:rPr>
              <w:t xml:space="preserve"> </w:t>
            </w:r>
            <w:r w:rsidR="001E3DCC" w:rsidRPr="008C599F">
              <w:rPr>
                <w:rFonts w:ascii="Calibri Light" w:hAnsi="Calibri Light" w:cs="Calibri Light"/>
                <w:sz w:val="22"/>
              </w:rPr>
              <w:t>identify</w:t>
            </w:r>
            <w:r w:rsidR="00562089" w:rsidRPr="008C599F">
              <w:rPr>
                <w:rFonts w:ascii="Calibri Light" w:hAnsi="Calibri Light" w:cs="Calibri Light"/>
                <w:sz w:val="22"/>
              </w:rPr>
              <w:t xml:space="preserve"> </w:t>
            </w:r>
            <w:r w:rsidR="001E3DCC" w:rsidRPr="008C599F">
              <w:rPr>
                <w:rFonts w:ascii="Calibri Light" w:hAnsi="Calibri Light" w:cs="Calibri Light"/>
                <w:sz w:val="22"/>
              </w:rPr>
              <w:t>new</w:t>
            </w:r>
            <w:r w:rsidR="00562089" w:rsidRPr="008C599F">
              <w:rPr>
                <w:rFonts w:ascii="Calibri Light" w:hAnsi="Calibri Light" w:cs="Calibri Light"/>
                <w:sz w:val="22"/>
              </w:rPr>
              <w:t xml:space="preserve"> </w:t>
            </w:r>
            <w:r w:rsidR="001E3DCC" w:rsidRPr="008C599F">
              <w:rPr>
                <w:rFonts w:ascii="Calibri Light" w:hAnsi="Calibri Light" w:cs="Calibri Light"/>
                <w:sz w:val="22"/>
              </w:rPr>
              <w:t>questions,</w:t>
            </w:r>
            <w:r w:rsidR="00562089" w:rsidRPr="008C599F">
              <w:rPr>
                <w:rFonts w:ascii="Calibri Light" w:hAnsi="Calibri Light" w:cs="Calibri Light"/>
                <w:sz w:val="22"/>
              </w:rPr>
              <w:t xml:space="preserve"> </w:t>
            </w:r>
            <w:r w:rsidR="001E3DCC" w:rsidRPr="008C599F">
              <w:rPr>
                <w:rFonts w:ascii="Calibri Light" w:hAnsi="Calibri Light" w:cs="Calibri Light"/>
                <w:sz w:val="22"/>
              </w:rPr>
              <w:t>expand</w:t>
            </w:r>
            <w:r w:rsidR="00562089" w:rsidRPr="008C599F">
              <w:rPr>
                <w:rFonts w:ascii="Calibri Light" w:hAnsi="Calibri Light" w:cs="Calibri Light"/>
                <w:sz w:val="22"/>
              </w:rPr>
              <w:t xml:space="preserve"> </w:t>
            </w:r>
            <w:r w:rsidR="001E3DCC" w:rsidRPr="008C599F">
              <w:rPr>
                <w:rFonts w:ascii="Calibri Light" w:hAnsi="Calibri Light" w:cs="Calibri Light"/>
                <w:sz w:val="22"/>
              </w:rPr>
              <w:t>the</w:t>
            </w:r>
            <w:r w:rsidR="00562089" w:rsidRPr="008C599F">
              <w:rPr>
                <w:rFonts w:ascii="Calibri Light" w:hAnsi="Calibri Light" w:cs="Calibri Light"/>
                <w:sz w:val="22"/>
              </w:rPr>
              <w:t xml:space="preserve"> </w:t>
            </w:r>
            <w:r w:rsidR="001E3DCC" w:rsidRPr="008C599F">
              <w:rPr>
                <w:rFonts w:ascii="Calibri Light" w:hAnsi="Calibri Light" w:cs="Calibri Light"/>
                <w:sz w:val="22"/>
              </w:rPr>
              <w:t>survey,</w:t>
            </w:r>
            <w:r w:rsidR="00562089" w:rsidRPr="008C599F">
              <w:rPr>
                <w:rFonts w:ascii="Calibri Light" w:hAnsi="Calibri Light" w:cs="Calibri Light"/>
                <w:sz w:val="22"/>
              </w:rPr>
              <w:t xml:space="preserve"> </w:t>
            </w:r>
            <w:r w:rsidR="001E3DCC" w:rsidRPr="008C599F">
              <w:rPr>
                <w:rFonts w:ascii="Calibri Light" w:hAnsi="Calibri Light" w:cs="Calibri Light"/>
                <w:sz w:val="22"/>
              </w:rPr>
              <w:t>and</w:t>
            </w:r>
            <w:r w:rsidR="00562089" w:rsidRPr="008C599F">
              <w:rPr>
                <w:rFonts w:ascii="Calibri Light" w:hAnsi="Calibri Light" w:cs="Calibri Light"/>
                <w:sz w:val="22"/>
              </w:rPr>
              <w:t xml:space="preserve"> </w:t>
            </w:r>
            <w:r w:rsidR="001E3DCC" w:rsidRPr="008C599F">
              <w:rPr>
                <w:rFonts w:ascii="Calibri Light" w:hAnsi="Calibri Light" w:cs="Calibri Light"/>
                <w:sz w:val="22"/>
              </w:rPr>
              <w:t>gain</w:t>
            </w:r>
            <w:r w:rsidR="00562089" w:rsidRPr="008C599F">
              <w:rPr>
                <w:rFonts w:ascii="Calibri Light" w:hAnsi="Calibri Light" w:cs="Calibri Light"/>
                <w:sz w:val="22"/>
              </w:rPr>
              <w:t xml:space="preserve"> </w:t>
            </w:r>
            <w:r w:rsidR="001E3DCC" w:rsidRPr="008C599F">
              <w:rPr>
                <w:rFonts w:ascii="Calibri Light" w:hAnsi="Calibri Light" w:cs="Calibri Light"/>
                <w:sz w:val="22"/>
              </w:rPr>
              <w:t>deeper</w:t>
            </w:r>
            <w:r w:rsidR="00562089" w:rsidRPr="008C599F">
              <w:rPr>
                <w:rFonts w:ascii="Calibri Light" w:hAnsi="Calibri Light" w:cs="Calibri Light"/>
                <w:sz w:val="22"/>
              </w:rPr>
              <w:t xml:space="preserve"> </w:t>
            </w:r>
            <w:r w:rsidR="001E3DCC" w:rsidRPr="008C599F">
              <w:rPr>
                <w:rFonts w:ascii="Calibri Light" w:hAnsi="Calibri Light" w:cs="Calibri Light"/>
                <w:sz w:val="22"/>
              </w:rPr>
              <w:t>insights.</w:t>
            </w:r>
          </w:p>
        </w:tc>
        <w:tc>
          <w:tcPr>
            <w:tcW w:w="435" w:type="pct"/>
          </w:tcPr>
          <w:p w14:paraId="28F1CEE2" w14:textId="52E965D6" w:rsidR="00103B14" w:rsidRPr="008C599F" w:rsidRDefault="00103B14" w:rsidP="00103B14">
            <w:pPr>
              <w:jc w:val="left"/>
              <w:rPr>
                <w:rFonts w:ascii="Calibri Light" w:hAnsi="Calibri Light" w:cs="Calibri Light"/>
                <w:sz w:val="22"/>
              </w:rPr>
            </w:pP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Timeliness,</w:t>
            </w:r>
            <w:r w:rsidR="00562089" w:rsidRPr="008C599F">
              <w:rPr>
                <w:rFonts w:ascii="Calibri Light" w:hAnsi="Calibri Light" w:cs="Calibri Light"/>
                <w:sz w:val="22"/>
              </w:rPr>
              <w:t xml:space="preserve"> </w:t>
            </w:r>
            <w:r w:rsidRPr="008C599F">
              <w:rPr>
                <w:rFonts w:ascii="Calibri Light" w:hAnsi="Calibri Light" w:cs="Calibri Light"/>
                <w:sz w:val="22"/>
              </w:rPr>
              <w:t>Access</w:t>
            </w:r>
          </w:p>
        </w:tc>
      </w:tr>
    </w:tbl>
    <w:p w14:paraId="743D1112" w14:textId="44617481" w:rsidR="001E3964" w:rsidRPr="008C599F" w:rsidRDefault="008238E0" w:rsidP="00636CDA">
      <w:pPr>
        <w:rPr>
          <w:rFonts w:ascii="Calibri Light" w:hAnsi="Calibri Light" w:cs="Calibri Light"/>
          <w:bCs/>
          <w:sz w:val="20"/>
          <w:szCs w:val="20"/>
        </w:rPr>
      </w:pPr>
      <w:r w:rsidRPr="008C599F">
        <w:rPr>
          <w:rFonts w:ascii="Calibri Light" w:hAnsi="Calibri Light" w:cs="Calibri Light"/>
          <w:sz w:val="20"/>
          <w:szCs w:val="20"/>
        </w:rPr>
        <w:t>MBHP:</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Massachusetts</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Behavioral</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Health</w:t>
      </w:r>
      <w:r w:rsidR="00562089" w:rsidRPr="008C599F">
        <w:rPr>
          <w:rFonts w:ascii="Calibri Light" w:hAnsi="Calibri Light" w:cs="Calibri Light"/>
          <w:sz w:val="20"/>
          <w:szCs w:val="20"/>
        </w:rPr>
        <w:t xml:space="preserve"> </w:t>
      </w:r>
      <w:r w:rsidRPr="008C599F">
        <w:rPr>
          <w:rFonts w:ascii="Calibri Light" w:hAnsi="Calibri Light" w:cs="Calibri Light"/>
          <w:sz w:val="20"/>
          <w:szCs w:val="20"/>
        </w:rPr>
        <w:t>Partnership;</w:t>
      </w:r>
      <w:r w:rsidR="00562089" w:rsidRPr="008C599F">
        <w:rPr>
          <w:rFonts w:ascii="Calibri Light" w:hAnsi="Calibri Light" w:cs="Calibri Light"/>
          <w:sz w:val="20"/>
          <w:szCs w:val="20"/>
        </w:rPr>
        <w:t xml:space="preserve"> </w:t>
      </w:r>
      <w:r w:rsidR="001E3964" w:rsidRPr="008C599F">
        <w:rPr>
          <w:rFonts w:ascii="Calibri Light" w:hAnsi="Calibri Light" w:cs="Calibri Light"/>
          <w:sz w:val="20"/>
          <w:szCs w:val="20"/>
        </w:rPr>
        <w:t>EQR:</w:t>
      </w:r>
      <w:r w:rsidR="00562089" w:rsidRPr="008C599F">
        <w:rPr>
          <w:rFonts w:ascii="Calibri Light" w:hAnsi="Calibri Light" w:cs="Calibri Light"/>
          <w:sz w:val="20"/>
          <w:szCs w:val="20"/>
        </w:rPr>
        <w:t xml:space="preserve"> </w:t>
      </w:r>
      <w:r w:rsidR="001E3964" w:rsidRPr="008C599F">
        <w:rPr>
          <w:rFonts w:ascii="Calibri Light" w:hAnsi="Calibri Light" w:cs="Calibri Light"/>
          <w:sz w:val="20"/>
          <w:szCs w:val="20"/>
        </w:rPr>
        <w:t>external</w:t>
      </w:r>
      <w:r w:rsidR="00562089" w:rsidRPr="008C599F">
        <w:rPr>
          <w:rFonts w:ascii="Calibri Light" w:hAnsi="Calibri Light" w:cs="Calibri Light"/>
          <w:sz w:val="20"/>
          <w:szCs w:val="20"/>
        </w:rPr>
        <w:t xml:space="preserve"> </w:t>
      </w:r>
      <w:r w:rsidR="001E3964" w:rsidRPr="008C599F">
        <w:rPr>
          <w:rFonts w:ascii="Calibri Light" w:hAnsi="Calibri Light" w:cs="Calibri Light"/>
          <w:sz w:val="20"/>
          <w:szCs w:val="20"/>
        </w:rPr>
        <w:t>quality</w:t>
      </w:r>
      <w:r w:rsidR="00562089" w:rsidRPr="008C599F">
        <w:rPr>
          <w:rFonts w:ascii="Calibri Light" w:hAnsi="Calibri Light" w:cs="Calibri Light"/>
          <w:sz w:val="20"/>
          <w:szCs w:val="20"/>
        </w:rPr>
        <w:t xml:space="preserve"> </w:t>
      </w:r>
      <w:r w:rsidR="001E3964" w:rsidRPr="008C599F">
        <w:rPr>
          <w:rFonts w:ascii="Calibri Light" w:hAnsi="Calibri Light" w:cs="Calibri Light"/>
          <w:sz w:val="20"/>
          <w:szCs w:val="20"/>
        </w:rPr>
        <w:t>review;</w:t>
      </w:r>
      <w:r w:rsidR="00562089" w:rsidRPr="008C599F">
        <w:rPr>
          <w:rFonts w:ascii="Calibri Light" w:hAnsi="Calibri Light" w:cs="Calibri Light"/>
          <w:sz w:val="20"/>
          <w:szCs w:val="20"/>
        </w:rPr>
        <w:t xml:space="preserve"> </w:t>
      </w:r>
      <w:r w:rsidR="001E3964" w:rsidRPr="008C599F">
        <w:rPr>
          <w:rFonts w:ascii="Calibri Light" w:hAnsi="Calibri Light" w:cs="Calibri Light"/>
          <w:sz w:val="20"/>
          <w:szCs w:val="20"/>
        </w:rPr>
        <w:t>PIP:</w:t>
      </w:r>
      <w:r w:rsidR="00562089" w:rsidRPr="008C599F">
        <w:rPr>
          <w:rFonts w:ascii="Calibri Light" w:hAnsi="Calibri Light" w:cs="Calibri Light"/>
          <w:sz w:val="20"/>
          <w:szCs w:val="20"/>
        </w:rPr>
        <w:t xml:space="preserve"> </w:t>
      </w:r>
      <w:r w:rsidR="001E3964" w:rsidRPr="008C599F">
        <w:rPr>
          <w:rFonts w:ascii="Calibri Light" w:hAnsi="Calibri Light" w:cs="Calibri Light"/>
          <w:sz w:val="20"/>
          <w:szCs w:val="20"/>
        </w:rPr>
        <w:t>performance</w:t>
      </w:r>
      <w:r w:rsidR="00562089" w:rsidRPr="008C599F">
        <w:rPr>
          <w:rFonts w:ascii="Calibri Light" w:hAnsi="Calibri Light" w:cs="Calibri Light"/>
          <w:sz w:val="20"/>
          <w:szCs w:val="20"/>
        </w:rPr>
        <w:t xml:space="preserve"> </w:t>
      </w:r>
      <w:r w:rsidR="001E3964" w:rsidRPr="008C599F">
        <w:rPr>
          <w:rFonts w:ascii="Calibri Light" w:hAnsi="Calibri Light" w:cs="Calibri Light"/>
          <w:sz w:val="20"/>
          <w:szCs w:val="20"/>
        </w:rPr>
        <w:t>improvement</w:t>
      </w:r>
      <w:r w:rsidR="00562089" w:rsidRPr="008C599F">
        <w:rPr>
          <w:rFonts w:ascii="Calibri Light" w:hAnsi="Calibri Light" w:cs="Calibri Light"/>
          <w:sz w:val="20"/>
          <w:szCs w:val="20"/>
        </w:rPr>
        <w:t xml:space="preserve"> </w:t>
      </w:r>
      <w:r w:rsidR="001E3964" w:rsidRPr="008C599F">
        <w:rPr>
          <w:rFonts w:ascii="Calibri Light" w:hAnsi="Calibri Light" w:cs="Calibri Light"/>
          <w:sz w:val="20"/>
          <w:szCs w:val="20"/>
        </w:rPr>
        <w:t>project</w:t>
      </w:r>
      <w:r w:rsidR="0050281E" w:rsidRPr="008C599F">
        <w:rPr>
          <w:rFonts w:ascii="Calibri Light" w:hAnsi="Calibri Light" w:cs="Calibri Light"/>
          <w:sz w:val="20"/>
          <w:szCs w:val="20"/>
        </w:rPr>
        <w:t>;</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NCQA:</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National</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Committee</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for</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Quality</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Assurance;</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HEDIS:</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Healthcare</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Effectiveness</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Data</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and</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Information</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Set;</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ADHD:</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attention</w:t>
      </w:r>
      <w:r w:rsidR="00562089" w:rsidRPr="008C599F">
        <w:rPr>
          <w:rFonts w:ascii="Calibri Light" w:hAnsi="Calibri Light" w:cs="Calibri Light"/>
          <w:sz w:val="20"/>
          <w:szCs w:val="20"/>
        </w:rPr>
        <w:t xml:space="preserve"> </w:t>
      </w:r>
      <w:r w:rsidR="00F816BA" w:rsidRPr="008C599F">
        <w:rPr>
          <w:rFonts w:ascii="Calibri Light" w:hAnsi="Calibri Light" w:cs="Calibri Light"/>
          <w:sz w:val="20"/>
          <w:szCs w:val="20"/>
        </w:rPr>
        <w:t>deficit</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hyperactivity</w:t>
      </w:r>
      <w:r w:rsidR="00562089" w:rsidRPr="008C599F">
        <w:rPr>
          <w:rFonts w:ascii="Calibri Light" w:hAnsi="Calibri Light" w:cs="Calibri Light"/>
          <w:sz w:val="20"/>
          <w:szCs w:val="20"/>
        </w:rPr>
        <w:t xml:space="preserve"> </w:t>
      </w:r>
      <w:r w:rsidR="006A22F7" w:rsidRPr="008C599F">
        <w:rPr>
          <w:rFonts w:ascii="Calibri Light" w:hAnsi="Calibri Light" w:cs="Calibri Light"/>
          <w:sz w:val="20"/>
          <w:szCs w:val="20"/>
        </w:rPr>
        <w:t>disorder</w:t>
      </w:r>
      <w:r w:rsidR="00603C07" w:rsidRPr="008C599F">
        <w:rPr>
          <w:rFonts w:ascii="Calibri Light" w:hAnsi="Calibri Light" w:cs="Calibri Light"/>
          <w:sz w:val="20"/>
          <w:szCs w:val="20"/>
        </w:rPr>
        <w:t xml:space="preserve">; CY: calendar year; </w:t>
      </w:r>
      <w:r w:rsidR="00CE1C33" w:rsidRPr="008C599F">
        <w:rPr>
          <w:rFonts w:ascii="Calibri Light" w:hAnsi="Calibri Light" w:cs="Calibri Light"/>
          <w:sz w:val="20"/>
          <w:szCs w:val="20"/>
        </w:rPr>
        <w:t xml:space="preserve">MCP: managed care plan; N/A: not applicable; </w:t>
      </w:r>
      <w:r w:rsidR="0050281E" w:rsidRPr="008C599F">
        <w:rPr>
          <w:rFonts w:ascii="Calibri Light" w:hAnsi="Calibri Light" w:cs="Calibri Light"/>
          <w:bCs/>
          <w:sz w:val="20"/>
          <w:szCs w:val="20"/>
        </w:rPr>
        <w:t>.</w:t>
      </w:r>
      <w:r w:rsidR="00562089" w:rsidRPr="008C599F">
        <w:rPr>
          <w:rFonts w:ascii="Calibri Light" w:hAnsi="Calibri Light" w:cs="Calibri Light"/>
          <w:bCs/>
          <w:sz w:val="20"/>
          <w:szCs w:val="20"/>
        </w:rPr>
        <w:t xml:space="preserve"> </w:t>
      </w:r>
    </w:p>
    <w:p w14:paraId="65524FD8" w14:textId="77777777" w:rsidR="001E3964" w:rsidRPr="008C599F" w:rsidRDefault="001E3964" w:rsidP="00636CDA"/>
    <w:p w14:paraId="1B4FBBFE" w14:textId="77777777" w:rsidR="00341681" w:rsidRPr="008C599F" w:rsidRDefault="00341681" w:rsidP="002313FB">
      <w:pPr>
        <w:pStyle w:val="Heading2"/>
        <w:sectPr w:rsidR="00341681" w:rsidRPr="008C599F" w:rsidSect="004308EF">
          <w:footerReference w:type="default" r:id="rId18"/>
          <w:footerReference w:type="first" r:id="rId19"/>
          <w:pgSz w:w="15840" w:h="12240" w:orient="landscape" w:code="1"/>
          <w:pgMar w:top="720" w:right="720" w:bottom="720" w:left="720" w:header="432" w:footer="432" w:gutter="0"/>
          <w:pgNumType w:chapStyle="1"/>
          <w:cols w:space="720"/>
          <w:titlePg/>
          <w:docGrid w:linePitch="360"/>
        </w:sectPr>
      </w:pPr>
    </w:p>
    <w:p w14:paraId="1DBD581C" w14:textId="0A1CCE7C" w:rsidR="00D05A14" w:rsidRPr="008C599F" w:rsidRDefault="007E0136" w:rsidP="0057215E">
      <w:pPr>
        <w:pStyle w:val="Heading2"/>
        <w:numPr>
          <w:ilvl w:val="0"/>
          <w:numId w:val="40"/>
        </w:numPr>
        <w:spacing w:before="0"/>
        <w:ind w:left="360"/>
        <w:jc w:val="center"/>
        <w:rPr>
          <w:color w:val="365F91" w:themeColor="accent1" w:themeShade="BF"/>
          <w:sz w:val="32"/>
          <w:szCs w:val="32"/>
        </w:rPr>
      </w:pPr>
      <w:bookmarkStart w:id="281" w:name="_Toc192537105"/>
      <w:r w:rsidRPr="008C599F">
        <w:rPr>
          <w:color w:val="365F91" w:themeColor="accent1" w:themeShade="BF"/>
          <w:sz w:val="32"/>
          <w:szCs w:val="32"/>
        </w:rPr>
        <w:lastRenderedPageBreak/>
        <w:t>Required</w:t>
      </w:r>
      <w:r w:rsidR="00562089" w:rsidRPr="008C599F">
        <w:rPr>
          <w:color w:val="365F91" w:themeColor="accent1" w:themeShade="BF"/>
          <w:sz w:val="32"/>
          <w:szCs w:val="32"/>
        </w:rPr>
        <w:t xml:space="preserve"> </w:t>
      </w:r>
      <w:r w:rsidRPr="008C599F">
        <w:rPr>
          <w:color w:val="365F91" w:themeColor="accent1" w:themeShade="BF"/>
          <w:sz w:val="32"/>
          <w:szCs w:val="32"/>
        </w:rPr>
        <w:t>Elements</w:t>
      </w:r>
      <w:r w:rsidR="00562089" w:rsidRPr="008C599F">
        <w:rPr>
          <w:color w:val="365F91" w:themeColor="accent1" w:themeShade="BF"/>
          <w:sz w:val="32"/>
          <w:szCs w:val="32"/>
        </w:rPr>
        <w:t xml:space="preserve"> </w:t>
      </w:r>
      <w:r w:rsidRPr="008C599F">
        <w:rPr>
          <w:color w:val="365F91" w:themeColor="accent1" w:themeShade="BF"/>
          <w:sz w:val="32"/>
          <w:szCs w:val="32"/>
        </w:rPr>
        <w:t>in</w:t>
      </w:r>
      <w:r w:rsidR="00562089" w:rsidRPr="008C599F">
        <w:rPr>
          <w:color w:val="365F91" w:themeColor="accent1" w:themeShade="BF"/>
          <w:sz w:val="32"/>
          <w:szCs w:val="32"/>
        </w:rPr>
        <w:t xml:space="preserve"> </w:t>
      </w:r>
      <w:r w:rsidRPr="008C599F">
        <w:rPr>
          <w:color w:val="365F91" w:themeColor="accent1" w:themeShade="BF"/>
          <w:sz w:val="32"/>
          <w:szCs w:val="32"/>
        </w:rPr>
        <w:t>EQR</w:t>
      </w:r>
      <w:r w:rsidR="00562089" w:rsidRPr="008C599F">
        <w:rPr>
          <w:color w:val="365F91" w:themeColor="accent1" w:themeShade="BF"/>
          <w:sz w:val="32"/>
          <w:szCs w:val="32"/>
        </w:rPr>
        <w:t xml:space="preserve"> </w:t>
      </w:r>
      <w:r w:rsidRPr="008C599F">
        <w:rPr>
          <w:color w:val="365F91" w:themeColor="accent1" w:themeShade="BF"/>
          <w:sz w:val="32"/>
          <w:szCs w:val="32"/>
        </w:rPr>
        <w:t>Technical</w:t>
      </w:r>
      <w:r w:rsidR="00562089" w:rsidRPr="008C599F">
        <w:rPr>
          <w:color w:val="365F91" w:themeColor="accent1" w:themeShade="BF"/>
          <w:sz w:val="32"/>
          <w:szCs w:val="32"/>
        </w:rPr>
        <w:t xml:space="preserve"> </w:t>
      </w:r>
      <w:r w:rsidRPr="008C599F">
        <w:rPr>
          <w:color w:val="365F91" w:themeColor="accent1" w:themeShade="BF"/>
          <w:sz w:val="32"/>
          <w:szCs w:val="32"/>
        </w:rPr>
        <w:t>Report</w:t>
      </w:r>
      <w:bookmarkEnd w:id="281"/>
    </w:p>
    <w:p w14:paraId="6BD3EB65" w14:textId="29F48FD8" w:rsidR="007E0136" w:rsidRPr="008C599F" w:rsidRDefault="007E0136" w:rsidP="00636CDA"/>
    <w:p w14:paraId="09415D39" w14:textId="6E9A951E" w:rsidR="007E0136" w:rsidRPr="008C599F" w:rsidRDefault="007E0136" w:rsidP="00636CDA">
      <w:pPr>
        <w:rPr>
          <w:rFonts w:ascii="Calibri Light" w:hAnsi="Calibri Light" w:cs="Calibri Light"/>
          <w:szCs w:val="24"/>
        </w:rPr>
      </w:pPr>
      <w:r w:rsidRPr="008C599F">
        <w:rPr>
          <w:rFonts w:ascii="Calibri Light" w:hAnsi="Calibri Light" w:cs="Calibri Light"/>
          <w:szCs w:val="24"/>
        </w:rPr>
        <w:t>The</w:t>
      </w:r>
      <w:r w:rsidR="00562089" w:rsidRPr="008C599F">
        <w:rPr>
          <w:rFonts w:ascii="Calibri Light" w:hAnsi="Calibri Light" w:cs="Calibri Light"/>
          <w:szCs w:val="24"/>
        </w:rPr>
        <w:t xml:space="preserve"> </w:t>
      </w:r>
      <w:r w:rsidR="00CE1C33" w:rsidRPr="008C599F">
        <w:rPr>
          <w:rFonts w:ascii="Calibri Light" w:hAnsi="Calibri Light" w:cs="Calibri Light"/>
          <w:szCs w:val="24"/>
        </w:rPr>
        <w:t xml:space="preserve">Balanced Budget Act of 1998 </w:t>
      </w:r>
      <w:r w:rsidRPr="008C599F">
        <w:rPr>
          <w:rFonts w:ascii="Calibri Light" w:hAnsi="Calibri Light" w:cs="Calibri Light"/>
          <w:szCs w:val="24"/>
        </w:rPr>
        <w:t>established</w:t>
      </w:r>
      <w:r w:rsidR="00562089" w:rsidRPr="008C599F">
        <w:rPr>
          <w:rFonts w:ascii="Calibri Light" w:hAnsi="Calibri Light" w:cs="Calibri Light"/>
          <w:szCs w:val="24"/>
        </w:rPr>
        <w:t xml:space="preserve"> </w:t>
      </w:r>
      <w:r w:rsidRPr="008C599F">
        <w:rPr>
          <w:rFonts w:ascii="Calibri Light" w:hAnsi="Calibri Light" w:cs="Calibri Light"/>
          <w:szCs w:val="24"/>
        </w:rPr>
        <w:t>that</w:t>
      </w:r>
      <w:r w:rsidR="00562089" w:rsidRPr="008C599F">
        <w:rPr>
          <w:rFonts w:ascii="Calibri Light" w:hAnsi="Calibri Light" w:cs="Calibri Light"/>
          <w:szCs w:val="24"/>
        </w:rPr>
        <w:t xml:space="preserve"> </w:t>
      </w:r>
      <w:r w:rsidRPr="008C599F">
        <w:rPr>
          <w:rFonts w:ascii="Calibri Light" w:hAnsi="Calibri Light" w:cs="Calibri Light"/>
          <w:szCs w:val="24"/>
        </w:rPr>
        <w:t>state</w:t>
      </w:r>
      <w:r w:rsidR="00562089" w:rsidRPr="008C599F">
        <w:rPr>
          <w:rFonts w:ascii="Calibri Light" w:hAnsi="Calibri Light" w:cs="Calibri Light"/>
          <w:szCs w:val="24"/>
        </w:rPr>
        <w:t xml:space="preserve"> </w:t>
      </w:r>
      <w:r w:rsidRPr="008C599F">
        <w:rPr>
          <w:rFonts w:ascii="Calibri Light" w:hAnsi="Calibri Light" w:cs="Calibri Light"/>
          <w:szCs w:val="24"/>
        </w:rPr>
        <w:t>agencies</w:t>
      </w:r>
      <w:r w:rsidR="00562089" w:rsidRPr="008C599F">
        <w:rPr>
          <w:rFonts w:ascii="Calibri Light" w:hAnsi="Calibri Light" w:cs="Calibri Light"/>
          <w:szCs w:val="24"/>
        </w:rPr>
        <w:t xml:space="preserve"> </w:t>
      </w:r>
      <w:r w:rsidRPr="008C599F">
        <w:rPr>
          <w:rFonts w:ascii="Calibri Light" w:hAnsi="Calibri Light" w:cs="Calibri Light"/>
          <w:szCs w:val="24"/>
        </w:rPr>
        <w:t>contracting</w:t>
      </w:r>
      <w:r w:rsidR="00562089" w:rsidRPr="008C599F">
        <w:rPr>
          <w:rFonts w:ascii="Calibri Light" w:hAnsi="Calibri Light" w:cs="Calibri Light"/>
          <w:szCs w:val="24"/>
        </w:rPr>
        <w:t xml:space="preserve"> </w:t>
      </w:r>
      <w:r w:rsidRPr="008C599F">
        <w:rPr>
          <w:rFonts w:ascii="Calibri Light" w:hAnsi="Calibri Light" w:cs="Calibri Light"/>
          <w:szCs w:val="24"/>
        </w:rPr>
        <w:t>with</w:t>
      </w:r>
      <w:r w:rsidR="00562089" w:rsidRPr="008C599F">
        <w:rPr>
          <w:rFonts w:ascii="Calibri Light" w:hAnsi="Calibri Light" w:cs="Calibri Light"/>
          <w:szCs w:val="24"/>
        </w:rPr>
        <w:t xml:space="preserve"> </w:t>
      </w:r>
      <w:r w:rsidRPr="008C599F">
        <w:rPr>
          <w:rFonts w:ascii="Calibri Light" w:hAnsi="Calibri Light" w:cs="Calibri Light"/>
          <w:szCs w:val="24"/>
        </w:rPr>
        <w:t>MCPs</w:t>
      </w:r>
      <w:r w:rsidR="00562089" w:rsidRPr="008C599F">
        <w:rPr>
          <w:rFonts w:ascii="Calibri Light" w:hAnsi="Calibri Light" w:cs="Calibri Light"/>
          <w:szCs w:val="24"/>
        </w:rPr>
        <w:t xml:space="preserve"> </w:t>
      </w:r>
      <w:r w:rsidRPr="008C599F">
        <w:rPr>
          <w:rFonts w:ascii="Calibri Light" w:hAnsi="Calibri Light" w:cs="Calibri Light"/>
          <w:szCs w:val="24"/>
        </w:rPr>
        <w:t>provide</w:t>
      </w:r>
      <w:r w:rsidR="00562089" w:rsidRPr="008C599F">
        <w:rPr>
          <w:rFonts w:ascii="Calibri Light" w:hAnsi="Calibri Light" w:cs="Calibri Light"/>
          <w:szCs w:val="24"/>
        </w:rPr>
        <w:t xml:space="preserve"> </w:t>
      </w:r>
      <w:r w:rsidRPr="008C599F">
        <w:rPr>
          <w:rFonts w:ascii="Calibri Light" w:hAnsi="Calibri Light" w:cs="Calibri Light"/>
          <w:szCs w:val="24"/>
        </w:rPr>
        <w:t>for</w:t>
      </w:r>
      <w:r w:rsidR="00562089" w:rsidRPr="008C599F">
        <w:rPr>
          <w:rFonts w:ascii="Calibri Light" w:hAnsi="Calibri Light" w:cs="Calibri Light"/>
          <w:szCs w:val="24"/>
        </w:rPr>
        <w:t xml:space="preserve"> </w:t>
      </w:r>
      <w:r w:rsidRPr="008C599F">
        <w:rPr>
          <w:rFonts w:ascii="Calibri Light" w:hAnsi="Calibri Light" w:cs="Calibri Light"/>
          <w:szCs w:val="24"/>
        </w:rPr>
        <w:t>an</w:t>
      </w:r>
      <w:r w:rsidR="00562089" w:rsidRPr="008C599F">
        <w:rPr>
          <w:rFonts w:ascii="Calibri Light" w:hAnsi="Calibri Light" w:cs="Calibri Light"/>
          <w:szCs w:val="24"/>
        </w:rPr>
        <w:t xml:space="preserve"> </w:t>
      </w:r>
      <w:r w:rsidRPr="008C599F">
        <w:rPr>
          <w:rFonts w:ascii="Calibri Light" w:hAnsi="Calibri Light" w:cs="Calibri Light"/>
          <w:szCs w:val="24"/>
        </w:rPr>
        <w:t>annual</w:t>
      </w:r>
      <w:r w:rsidR="00562089" w:rsidRPr="008C599F">
        <w:rPr>
          <w:rFonts w:ascii="Calibri Light" w:hAnsi="Calibri Light" w:cs="Calibri Light"/>
          <w:szCs w:val="24"/>
        </w:rPr>
        <w:t xml:space="preserve"> </w:t>
      </w:r>
      <w:r w:rsidRPr="008C599F">
        <w:rPr>
          <w:rFonts w:ascii="Calibri Light" w:hAnsi="Calibri Light" w:cs="Calibri Light"/>
          <w:szCs w:val="24"/>
        </w:rPr>
        <w:t>external,</w:t>
      </w:r>
      <w:r w:rsidR="00562089" w:rsidRPr="008C599F">
        <w:rPr>
          <w:rFonts w:ascii="Calibri Light" w:hAnsi="Calibri Light" w:cs="Calibri Light"/>
          <w:szCs w:val="24"/>
        </w:rPr>
        <w:t xml:space="preserve"> </w:t>
      </w:r>
      <w:r w:rsidRPr="008C599F">
        <w:rPr>
          <w:rFonts w:ascii="Calibri Light" w:hAnsi="Calibri Light" w:cs="Calibri Light"/>
          <w:szCs w:val="24"/>
        </w:rPr>
        <w:t>independent</w:t>
      </w:r>
      <w:r w:rsidR="00562089" w:rsidRPr="008C599F">
        <w:rPr>
          <w:rFonts w:ascii="Calibri Light" w:hAnsi="Calibri Light" w:cs="Calibri Light"/>
          <w:szCs w:val="24"/>
        </w:rPr>
        <w:t xml:space="preserve"> </w:t>
      </w:r>
      <w:r w:rsidRPr="008C599F">
        <w:rPr>
          <w:rFonts w:ascii="Calibri Light" w:hAnsi="Calibri Light" w:cs="Calibri Light"/>
          <w:szCs w:val="24"/>
        </w:rPr>
        <w:t>review</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outcomes,</w:t>
      </w:r>
      <w:r w:rsidR="00562089" w:rsidRPr="008C599F">
        <w:rPr>
          <w:rFonts w:ascii="Calibri Light" w:hAnsi="Calibri Light" w:cs="Calibri Light"/>
          <w:szCs w:val="24"/>
        </w:rPr>
        <w:t xml:space="preserve"> </w:t>
      </w:r>
      <w:r w:rsidRPr="008C599F">
        <w:rPr>
          <w:rFonts w:ascii="Calibri Light" w:hAnsi="Calibri Light" w:cs="Calibri Light"/>
          <w:szCs w:val="24"/>
        </w:rPr>
        <w:t>timeliness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access</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services</w:t>
      </w:r>
      <w:r w:rsidR="00562089" w:rsidRPr="008C599F">
        <w:rPr>
          <w:rFonts w:ascii="Calibri Light" w:hAnsi="Calibri Light" w:cs="Calibri Light"/>
          <w:szCs w:val="24"/>
        </w:rPr>
        <w:t xml:space="preserve"> </w:t>
      </w:r>
      <w:r w:rsidRPr="008C599F">
        <w:rPr>
          <w:rFonts w:ascii="Calibri Light" w:hAnsi="Calibri Light" w:cs="Calibri Light"/>
          <w:szCs w:val="24"/>
        </w:rPr>
        <w:t>included</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contract</w:t>
      </w:r>
      <w:r w:rsidR="00562089" w:rsidRPr="008C599F">
        <w:rPr>
          <w:rFonts w:ascii="Calibri Light" w:hAnsi="Calibri Light" w:cs="Calibri Light"/>
          <w:szCs w:val="24"/>
        </w:rPr>
        <w:t xml:space="preserve"> </w:t>
      </w:r>
      <w:r w:rsidRPr="008C599F">
        <w:rPr>
          <w:rFonts w:ascii="Calibri Light" w:hAnsi="Calibri Light" w:cs="Calibri Light"/>
          <w:szCs w:val="24"/>
        </w:rPr>
        <w:t>between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state</w:t>
      </w:r>
      <w:r w:rsidR="00562089" w:rsidRPr="008C599F">
        <w:rPr>
          <w:rFonts w:ascii="Calibri Light" w:hAnsi="Calibri Light" w:cs="Calibri Light"/>
          <w:szCs w:val="24"/>
        </w:rPr>
        <w:t xml:space="preserve"> </w:t>
      </w:r>
      <w:r w:rsidRPr="008C599F">
        <w:rPr>
          <w:rFonts w:ascii="Calibri Light" w:hAnsi="Calibri Light" w:cs="Calibri Light"/>
          <w:szCs w:val="24"/>
        </w:rPr>
        <w:t>agency</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MCP.</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federal</w:t>
      </w:r>
      <w:r w:rsidR="00562089" w:rsidRPr="008C599F">
        <w:rPr>
          <w:rFonts w:ascii="Calibri Light" w:hAnsi="Calibri Light" w:cs="Calibri Light"/>
          <w:szCs w:val="24"/>
        </w:rPr>
        <w:t xml:space="preserve"> </w:t>
      </w:r>
      <w:r w:rsidRPr="008C599F">
        <w:rPr>
          <w:rFonts w:ascii="Calibri Light" w:hAnsi="Calibri Light" w:cs="Calibri Light"/>
          <w:szCs w:val="24"/>
        </w:rPr>
        <w:t>requirements</w:t>
      </w:r>
      <w:r w:rsidR="00562089" w:rsidRPr="008C599F">
        <w:rPr>
          <w:rFonts w:ascii="Calibri Light" w:hAnsi="Calibri Light" w:cs="Calibri Light"/>
          <w:szCs w:val="24"/>
        </w:rPr>
        <w:t xml:space="preserve"> </w:t>
      </w:r>
      <w:r w:rsidRPr="008C599F">
        <w:rPr>
          <w:rFonts w:ascii="Calibri Light" w:hAnsi="Calibri Light" w:cs="Calibri Light"/>
          <w:szCs w:val="24"/>
        </w:rPr>
        <w:t>for</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annual</w:t>
      </w:r>
      <w:r w:rsidR="00562089" w:rsidRPr="008C599F">
        <w:rPr>
          <w:rFonts w:ascii="Calibri Light" w:hAnsi="Calibri Light" w:cs="Calibri Light"/>
          <w:szCs w:val="24"/>
        </w:rPr>
        <w:t xml:space="preserve"> </w:t>
      </w:r>
      <w:r w:rsidRPr="008C599F">
        <w:rPr>
          <w:rFonts w:ascii="Calibri Light" w:hAnsi="Calibri Light" w:cs="Calibri Light"/>
          <w:szCs w:val="24"/>
        </w:rPr>
        <w:t>EQR</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contracted</w:t>
      </w:r>
      <w:r w:rsidR="00562089" w:rsidRPr="008C599F">
        <w:rPr>
          <w:rFonts w:ascii="Calibri Light" w:hAnsi="Calibri Light" w:cs="Calibri Light"/>
          <w:szCs w:val="24"/>
        </w:rPr>
        <w:t xml:space="preserve"> </w:t>
      </w:r>
      <w:r w:rsidRPr="008C599F">
        <w:rPr>
          <w:rFonts w:ascii="Calibri Light" w:hAnsi="Calibri Light" w:cs="Calibri Light"/>
          <w:szCs w:val="24"/>
        </w:rPr>
        <w:t>MCPs</w:t>
      </w:r>
      <w:r w:rsidR="00562089" w:rsidRPr="008C599F">
        <w:rPr>
          <w:rFonts w:ascii="Calibri Light" w:hAnsi="Calibri Light" w:cs="Calibri Light"/>
          <w:szCs w:val="24"/>
        </w:rPr>
        <w:t xml:space="preserve"> </w:t>
      </w:r>
      <w:r w:rsidRPr="008C599F">
        <w:rPr>
          <w:rFonts w:ascii="Calibri Light" w:hAnsi="Calibri Light" w:cs="Calibri Light"/>
          <w:szCs w:val="24"/>
        </w:rPr>
        <w:t>are</w:t>
      </w:r>
      <w:r w:rsidR="00562089" w:rsidRPr="008C599F">
        <w:rPr>
          <w:rFonts w:ascii="Calibri Light" w:hAnsi="Calibri Light" w:cs="Calibri Light"/>
          <w:szCs w:val="24"/>
        </w:rPr>
        <w:t xml:space="preserve"> </w:t>
      </w:r>
      <w:r w:rsidRPr="008C599F">
        <w:rPr>
          <w:rFonts w:ascii="Calibri Light" w:hAnsi="Calibri Light" w:cs="Calibri Light"/>
          <w:szCs w:val="24"/>
        </w:rPr>
        <w:t>set</w:t>
      </w:r>
      <w:r w:rsidR="00562089" w:rsidRPr="008C599F">
        <w:rPr>
          <w:rFonts w:ascii="Calibri Light" w:hAnsi="Calibri Light" w:cs="Calibri Light"/>
          <w:szCs w:val="24"/>
        </w:rPr>
        <w:t xml:space="preserve"> </w:t>
      </w:r>
      <w:r w:rsidRPr="008C599F">
        <w:rPr>
          <w:rFonts w:ascii="Calibri Light" w:hAnsi="Calibri Light" w:cs="Calibri Light"/>
          <w:szCs w:val="24"/>
        </w:rPr>
        <w:t>forth</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i/>
          <w:szCs w:val="24"/>
        </w:rPr>
        <w:t>Title</w:t>
      </w:r>
      <w:r w:rsidR="00562089" w:rsidRPr="008C599F">
        <w:rPr>
          <w:rFonts w:ascii="Calibri Light" w:hAnsi="Calibri Light" w:cs="Calibri Light"/>
          <w:i/>
          <w:szCs w:val="24"/>
        </w:rPr>
        <w:t xml:space="preserve"> </w:t>
      </w:r>
      <w:r w:rsidRPr="008C599F">
        <w:rPr>
          <w:rFonts w:ascii="Calibri Light" w:hAnsi="Calibri Light" w:cs="Calibri Light"/>
          <w:i/>
          <w:szCs w:val="24"/>
        </w:rPr>
        <w:t>42</w:t>
      </w:r>
      <w:r w:rsidR="00562089" w:rsidRPr="008C599F">
        <w:rPr>
          <w:rFonts w:ascii="Calibri Light" w:hAnsi="Calibri Light" w:cs="Calibri Light"/>
          <w:i/>
          <w:szCs w:val="24"/>
        </w:rPr>
        <w:t xml:space="preserve"> </w:t>
      </w:r>
      <w:r w:rsidRPr="008C599F">
        <w:rPr>
          <w:rFonts w:ascii="Calibri Light" w:hAnsi="Calibri Light" w:cs="Calibri Light"/>
          <w:i/>
          <w:szCs w:val="24"/>
        </w:rPr>
        <w:t>CFR</w:t>
      </w:r>
      <w:r w:rsidR="00562089" w:rsidRPr="008C599F">
        <w:rPr>
          <w:rFonts w:ascii="Calibri Light" w:hAnsi="Calibri Light" w:cs="Calibri Light"/>
          <w:i/>
          <w:szCs w:val="24"/>
        </w:rPr>
        <w:t xml:space="preserve"> </w:t>
      </w:r>
      <w:r w:rsidRPr="008C599F">
        <w:rPr>
          <w:rFonts w:ascii="Calibri Light" w:hAnsi="Calibri Light" w:cs="Calibri Light"/>
          <w:i/>
          <w:szCs w:val="24"/>
          <w:shd w:val="clear" w:color="auto" w:fill="FFFFFF"/>
        </w:rPr>
        <w:t>§</w:t>
      </w:r>
      <w:r w:rsidR="00562089" w:rsidRPr="008C599F">
        <w:rPr>
          <w:rFonts w:ascii="Calibri Light" w:hAnsi="Calibri Light" w:cs="Calibri Light"/>
          <w:szCs w:val="24"/>
        </w:rPr>
        <w:t xml:space="preserve"> </w:t>
      </w:r>
      <w:r w:rsidRPr="008C599F">
        <w:rPr>
          <w:rFonts w:ascii="Calibri Light" w:hAnsi="Calibri Light" w:cs="Calibri Light"/>
          <w:i/>
          <w:szCs w:val="24"/>
        </w:rPr>
        <w:t>438.350</w:t>
      </w:r>
      <w:r w:rsidR="00562089" w:rsidRPr="008C599F">
        <w:rPr>
          <w:rFonts w:ascii="Calibri Light" w:hAnsi="Calibri Light" w:cs="Calibri Light"/>
          <w:i/>
          <w:szCs w:val="24"/>
        </w:rPr>
        <w:t xml:space="preserve"> </w:t>
      </w:r>
      <w:r w:rsidRPr="008C599F">
        <w:rPr>
          <w:rFonts w:ascii="Calibri Light" w:hAnsi="Calibri Light" w:cs="Calibri Light"/>
          <w:i/>
          <w:szCs w:val="24"/>
        </w:rPr>
        <w:t>External</w:t>
      </w:r>
      <w:r w:rsidR="00562089" w:rsidRPr="008C599F">
        <w:rPr>
          <w:rFonts w:ascii="Calibri Light" w:hAnsi="Calibri Light" w:cs="Calibri Light"/>
          <w:i/>
          <w:szCs w:val="24"/>
        </w:rPr>
        <w:t xml:space="preserve"> </w:t>
      </w:r>
      <w:r w:rsidRPr="008C599F">
        <w:rPr>
          <w:rFonts w:ascii="Calibri Light" w:hAnsi="Calibri Light" w:cs="Calibri Light"/>
          <w:i/>
          <w:szCs w:val="24"/>
        </w:rPr>
        <w:t>quality</w:t>
      </w:r>
      <w:r w:rsidR="00562089" w:rsidRPr="008C599F">
        <w:rPr>
          <w:rFonts w:ascii="Calibri Light" w:hAnsi="Calibri Light" w:cs="Calibri Light"/>
          <w:i/>
          <w:szCs w:val="24"/>
        </w:rPr>
        <w:t xml:space="preserve"> </w:t>
      </w:r>
      <w:r w:rsidRPr="008C599F">
        <w:rPr>
          <w:rFonts w:ascii="Calibri Light" w:hAnsi="Calibri Light" w:cs="Calibri Light"/>
          <w:i/>
          <w:szCs w:val="24"/>
        </w:rPr>
        <w:t>review</w:t>
      </w:r>
      <w:r w:rsidR="00562089" w:rsidRPr="008C599F">
        <w:rPr>
          <w:rFonts w:ascii="Calibri Light" w:hAnsi="Calibri Light" w:cs="Calibri Light"/>
          <w:i/>
          <w:szCs w:val="24"/>
        </w:rPr>
        <w:t xml:space="preserve"> </w:t>
      </w:r>
      <w:r w:rsidRPr="008C599F">
        <w:rPr>
          <w:rFonts w:ascii="Calibri Light" w:hAnsi="Calibri Light" w:cs="Calibri Light"/>
          <w:i/>
          <w:szCs w:val="24"/>
        </w:rPr>
        <w:t>(a)</w:t>
      </w:r>
      <w:r w:rsidR="00562089" w:rsidRPr="008C599F">
        <w:rPr>
          <w:rFonts w:ascii="Calibri Light" w:hAnsi="Calibri Light" w:cs="Calibri Light"/>
          <w:szCs w:val="24"/>
        </w:rPr>
        <w:t xml:space="preserve"> </w:t>
      </w:r>
      <w:r w:rsidRPr="008C599F">
        <w:rPr>
          <w:rFonts w:ascii="Calibri Light" w:hAnsi="Calibri Light" w:cs="Calibri Light"/>
          <w:szCs w:val="24"/>
        </w:rPr>
        <w:t>through</w:t>
      </w:r>
      <w:r w:rsidR="00562089" w:rsidRPr="008C599F">
        <w:rPr>
          <w:rFonts w:ascii="Calibri Light" w:hAnsi="Calibri Light" w:cs="Calibri Light"/>
          <w:szCs w:val="24"/>
        </w:rPr>
        <w:t xml:space="preserve"> </w:t>
      </w:r>
      <w:r w:rsidRPr="008C599F">
        <w:rPr>
          <w:rFonts w:ascii="Calibri Light" w:hAnsi="Calibri Light" w:cs="Calibri Light"/>
          <w:i/>
          <w:szCs w:val="24"/>
        </w:rPr>
        <w:t>(f).</w:t>
      </w:r>
      <w:r w:rsidR="00562089" w:rsidRPr="008C599F">
        <w:rPr>
          <w:rFonts w:ascii="Calibri Light" w:hAnsi="Calibri Light" w:cs="Calibri Light"/>
          <w:i/>
          <w:szCs w:val="24"/>
        </w:rPr>
        <w:t xml:space="preserve"> </w:t>
      </w:r>
    </w:p>
    <w:p w14:paraId="2BA20A08" w14:textId="77777777" w:rsidR="007E0136" w:rsidRPr="008C599F" w:rsidRDefault="007E0136" w:rsidP="00636CDA">
      <w:pPr>
        <w:rPr>
          <w:rFonts w:ascii="Calibri Light" w:hAnsi="Calibri Light" w:cs="Calibri Light"/>
          <w:szCs w:val="24"/>
        </w:rPr>
      </w:pPr>
    </w:p>
    <w:p w14:paraId="0267A2D6" w14:textId="389DAB56" w:rsidR="007E0136" w:rsidRPr="008C599F" w:rsidRDefault="007E0136" w:rsidP="00636CDA">
      <w:pPr>
        <w:rPr>
          <w:rFonts w:ascii="Calibri Light" w:hAnsi="Calibri Light" w:cs="Calibri Light"/>
          <w:szCs w:val="24"/>
        </w:rPr>
      </w:pPr>
      <w:r w:rsidRPr="008C599F">
        <w:rPr>
          <w:rFonts w:ascii="Calibri Light" w:hAnsi="Calibri Light" w:cs="Calibri Light"/>
          <w:szCs w:val="24"/>
        </w:rPr>
        <w:t>States</w:t>
      </w:r>
      <w:r w:rsidR="00562089" w:rsidRPr="008C599F">
        <w:rPr>
          <w:rFonts w:ascii="Calibri Light" w:hAnsi="Calibri Light" w:cs="Calibri Light"/>
          <w:szCs w:val="24"/>
        </w:rPr>
        <w:t xml:space="preserve"> </w:t>
      </w:r>
      <w:r w:rsidRPr="008C599F">
        <w:rPr>
          <w:rFonts w:ascii="Calibri Light" w:hAnsi="Calibri Light" w:cs="Calibri Light"/>
          <w:szCs w:val="24"/>
        </w:rPr>
        <w:t>are</w:t>
      </w:r>
      <w:r w:rsidR="00562089" w:rsidRPr="008C599F">
        <w:rPr>
          <w:rFonts w:ascii="Calibri Light" w:hAnsi="Calibri Light" w:cs="Calibri Light"/>
          <w:szCs w:val="24"/>
        </w:rPr>
        <w:t xml:space="preserve"> </w:t>
      </w:r>
      <w:r w:rsidRPr="008C599F">
        <w:rPr>
          <w:rFonts w:ascii="Calibri Light" w:hAnsi="Calibri Light" w:cs="Calibri Light"/>
          <w:szCs w:val="24"/>
        </w:rPr>
        <w:t>required</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contract</w:t>
      </w:r>
      <w:r w:rsidR="00562089" w:rsidRPr="008C599F">
        <w:rPr>
          <w:rFonts w:ascii="Calibri Light" w:hAnsi="Calibri Light" w:cs="Calibri Light"/>
          <w:szCs w:val="24"/>
        </w:rPr>
        <w:t xml:space="preserve"> </w:t>
      </w:r>
      <w:r w:rsidRPr="008C599F">
        <w:rPr>
          <w:rFonts w:ascii="Calibri Light" w:hAnsi="Calibri Light" w:cs="Calibri Light"/>
          <w:szCs w:val="24"/>
        </w:rPr>
        <w:t>with</w:t>
      </w:r>
      <w:r w:rsidR="00562089" w:rsidRPr="008C599F">
        <w:rPr>
          <w:rFonts w:ascii="Calibri Light" w:hAnsi="Calibri Light" w:cs="Calibri Light"/>
          <w:szCs w:val="24"/>
        </w:rPr>
        <w:t xml:space="preserve"> </w:t>
      </w:r>
      <w:r w:rsidRPr="008C599F">
        <w:rPr>
          <w:rFonts w:ascii="Calibri Light" w:hAnsi="Calibri Light" w:cs="Calibri Light"/>
          <w:szCs w:val="24"/>
        </w:rPr>
        <w:t>an</w:t>
      </w:r>
      <w:r w:rsidR="00562089" w:rsidRPr="008C599F">
        <w:rPr>
          <w:rFonts w:ascii="Calibri Light" w:hAnsi="Calibri Light" w:cs="Calibri Light"/>
          <w:szCs w:val="24"/>
        </w:rPr>
        <w:t xml:space="preserve"> </w:t>
      </w:r>
      <w:r w:rsidRPr="008C599F">
        <w:rPr>
          <w:rFonts w:ascii="Calibri Light" w:hAnsi="Calibri Light" w:cs="Calibri Light"/>
          <w:szCs w:val="24"/>
        </w:rPr>
        <w:t>EQRO</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perform</w:t>
      </w:r>
      <w:r w:rsidR="00562089" w:rsidRPr="008C599F">
        <w:rPr>
          <w:rFonts w:ascii="Calibri Light" w:hAnsi="Calibri Light" w:cs="Calibri Light"/>
          <w:szCs w:val="24"/>
        </w:rPr>
        <w:t xml:space="preserve"> </w:t>
      </w:r>
      <w:r w:rsidRPr="008C599F">
        <w:rPr>
          <w:rFonts w:ascii="Calibri Light" w:hAnsi="Calibri Light" w:cs="Calibri Light"/>
          <w:szCs w:val="24"/>
        </w:rPr>
        <w:t>an</w:t>
      </w:r>
      <w:r w:rsidR="00562089" w:rsidRPr="008C599F">
        <w:rPr>
          <w:rFonts w:ascii="Calibri Light" w:hAnsi="Calibri Light" w:cs="Calibri Light"/>
          <w:szCs w:val="24"/>
        </w:rPr>
        <w:t xml:space="preserve"> </w:t>
      </w:r>
      <w:r w:rsidRPr="008C599F">
        <w:rPr>
          <w:rFonts w:ascii="Calibri Light" w:hAnsi="Calibri Light" w:cs="Calibri Light"/>
          <w:szCs w:val="24"/>
        </w:rPr>
        <w:t>annual</w:t>
      </w:r>
      <w:r w:rsidR="00562089" w:rsidRPr="008C599F">
        <w:rPr>
          <w:rFonts w:ascii="Calibri Light" w:hAnsi="Calibri Light" w:cs="Calibri Light"/>
          <w:szCs w:val="24"/>
        </w:rPr>
        <w:t xml:space="preserve"> </w:t>
      </w:r>
      <w:r w:rsidRPr="008C599F">
        <w:rPr>
          <w:rFonts w:ascii="Calibri Light" w:hAnsi="Calibri Light" w:cs="Calibri Light"/>
          <w:szCs w:val="24"/>
        </w:rPr>
        <w:t>EQR</w:t>
      </w:r>
      <w:r w:rsidR="00562089" w:rsidRPr="008C599F">
        <w:rPr>
          <w:rFonts w:ascii="Calibri Light" w:hAnsi="Calibri Light" w:cs="Calibri Light"/>
          <w:szCs w:val="24"/>
        </w:rPr>
        <w:t xml:space="preserve"> </w:t>
      </w:r>
      <w:r w:rsidRPr="008C599F">
        <w:rPr>
          <w:rFonts w:ascii="Calibri Light" w:hAnsi="Calibri Light" w:cs="Calibri Light"/>
          <w:szCs w:val="24"/>
        </w:rPr>
        <w:t>for</w:t>
      </w:r>
      <w:r w:rsidR="00562089" w:rsidRPr="008C599F">
        <w:rPr>
          <w:rFonts w:ascii="Calibri Light" w:hAnsi="Calibri Light" w:cs="Calibri Light"/>
          <w:szCs w:val="24"/>
        </w:rPr>
        <w:t xml:space="preserve"> </w:t>
      </w:r>
      <w:r w:rsidRPr="008C599F">
        <w:rPr>
          <w:rFonts w:ascii="Calibri Light" w:hAnsi="Calibri Light" w:cs="Calibri Light"/>
          <w:szCs w:val="24"/>
        </w:rPr>
        <w:t>each</w:t>
      </w:r>
      <w:r w:rsidR="00562089" w:rsidRPr="008C599F">
        <w:rPr>
          <w:rFonts w:ascii="Calibri Light" w:hAnsi="Calibri Light" w:cs="Calibri Light"/>
          <w:szCs w:val="24"/>
        </w:rPr>
        <w:t xml:space="preserve"> </w:t>
      </w:r>
      <w:r w:rsidRPr="008C599F">
        <w:rPr>
          <w:rFonts w:ascii="Calibri Light" w:hAnsi="Calibri Light" w:cs="Calibri Light"/>
          <w:szCs w:val="24"/>
        </w:rPr>
        <w:t>contracted</w:t>
      </w:r>
      <w:r w:rsidR="00562089" w:rsidRPr="008C599F">
        <w:rPr>
          <w:rFonts w:ascii="Calibri Light" w:hAnsi="Calibri Light" w:cs="Calibri Light"/>
          <w:szCs w:val="24"/>
        </w:rPr>
        <w:t xml:space="preserve"> </w:t>
      </w:r>
      <w:r w:rsidRPr="008C599F">
        <w:rPr>
          <w:rFonts w:ascii="Calibri Light" w:hAnsi="Calibri Light" w:cs="Calibri Light"/>
          <w:szCs w:val="24"/>
        </w:rPr>
        <w:t>MCP.</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states</w:t>
      </w:r>
      <w:r w:rsidR="00562089" w:rsidRPr="008C599F">
        <w:rPr>
          <w:rFonts w:ascii="Calibri Light" w:hAnsi="Calibri Light" w:cs="Calibri Light"/>
          <w:szCs w:val="24"/>
        </w:rPr>
        <w:t xml:space="preserve"> </w:t>
      </w:r>
      <w:r w:rsidRPr="008C599F">
        <w:rPr>
          <w:rFonts w:ascii="Calibri Light" w:hAnsi="Calibri Light" w:cs="Calibri Light"/>
          <w:szCs w:val="24"/>
        </w:rPr>
        <w:t>must</w:t>
      </w:r>
      <w:r w:rsidR="00562089" w:rsidRPr="008C599F">
        <w:rPr>
          <w:rFonts w:ascii="Calibri Light" w:hAnsi="Calibri Light" w:cs="Calibri Light"/>
          <w:szCs w:val="24"/>
        </w:rPr>
        <w:t xml:space="preserve"> </w:t>
      </w:r>
      <w:r w:rsidRPr="008C599F">
        <w:rPr>
          <w:rFonts w:ascii="Calibri Light" w:hAnsi="Calibri Light" w:cs="Calibri Light"/>
          <w:szCs w:val="24"/>
        </w:rPr>
        <w:t>further</w:t>
      </w:r>
      <w:r w:rsidR="00562089" w:rsidRPr="008C599F">
        <w:rPr>
          <w:rFonts w:ascii="Calibri Light" w:hAnsi="Calibri Light" w:cs="Calibri Light"/>
          <w:szCs w:val="24"/>
        </w:rPr>
        <w:t xml:space="preserve"> </w:t>
      </w:r>
      <w:r w:rsidRPr="008C599F">
        <w:rPr>
          <w:rFonts w:ascii="Calibri Light" w:hAnsi="Calibri Light" w:cs="Calibri Light"/>
          <w:szCs w:val="24"/>
        </w:rPr>
        <w:t>ensure</w:t>
      </w:r>
      <w:r w:rsidR="00562089" w:rsidRPr="008C599F">
        <w:rPr>
          <w:rFonts w:ascii="Calibri Light" w:hAnsi="Calibri Light" w:cs="Calibri Light"/>
          <w:szCs w:val="24"/>
        </w:rPr>
        <w:t xml:space="preserve"> </w:t>
      </w:r>
      <w:r w:rsidRPr="008C599F">
        <w:rPr>
          <w:rFonts w:ascii="Calibri Light" w:hAnsi="Calibri Light" w:cs="Calibri Light"/>
          <w:szCs w:val="24"/>
        </w:rPr>
        <w:t>that</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EQRO</w:t>
      </w:r>
      <w:r w:rsidR="00562089" w:rsidRPr="008C599F">
        <w:rPr>
          <w:rFonts w:ascii="Calibri Light" w:hAnsi="Calibri Light" w:cs="Calibri Light"/>
          <w:szCs w:val="24"/>
        </w:rPr>
        <w:t xml:space="preserve"> </w:t>
      </w:r>
      <w:r w:rsidRPr="008C599F">
        <w:rPr>
          <w:rFonts w:ascii="Calibri Light" w:hAnsi="Calibri Light" w:cs="Calibri Light"/>
          <w:szCs w:val="24"/>
        </w:rPr>
        <w:t>has</w:t>
      </w:r>
      <w:r w:rsidR="00562089" w:rsidRPr="008C599F">
        <w:rPr>
          <w:rFonts w:ascii="Calibri Light" w:hAnsi="Calibri Light" w:cs="Calibri Light"/>
          <w:szCs w:val="24"/>
        </w:rPr>
        <w:t xml:space="preserve"> </w:t>
      </w:r>
      <w:r w:rsidRPr="008C599F">
        <w:rPr>
          <w:rFonts w:ascii="Calibri Light" w:hAnsi="Calibri Light" w:cs="Calibri Light"/>
          <w:szCs w:val="24"/>
        </w:rPr>
        <w:t>sufficient</w:t>
      </w:r>
      <w:r w:rsidR="00562089" w:rsidRPr="008C599F">
        <w:rPr>
          <w:rFonts w:ascii="Calibri Light" w:hAnsi="Calibri Light" w:cs="Calibri Light"/>
          <w:szCs w:val="24"/>
        </w:rPr>
        <w:t xml:space="preserve"> </w:t>
      </w:r>
      <w:r w:rsidRPr="008C599F">
        <w:rPr>
          <w:rFonts w:ascii="Calibri Light" w:hAnsi="Calibri Light" w:cs="Calibri Light"/>
          <w:szCs w:val="24"/>
        </w:rPr>
        <w:t>information</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carry</w:t>
      </w:r>
      <w:r w:rsidR="00562089" w:rsidRPr="008C599F">
        <w:rPr>
          <w:rFonts w:ascii="Calibri Light" w:hAnsi="Calibri Light" w:cs="Calibri Light"/>
          <w:szCs w:val="24"/>
        </w:rPr>
        <w:t xml:space="preserve"> </w:t>
      </w:r>
      <w:r w:rsidRPr="008C599F">
        <w:rPr>
          <w:rFonts w:ascii="Calibri Light" w:hAnsi="Calibri Light" w:cs="Calibri Light"/>
          <w:szCs w:val="24"/>
        </w:rPr>
        <w:t>out</w:t>
      </w:r>
      <w:r w:rsidR="00562089" w:rsidRPr="008C599F">
        <w:rPr>
          <w:rFonts w:ascii="Calibri Light" w:hAnsi="Calibri Light" w:cs="Calibri Light"/>
          <w:szCs w:val="24"/>
        </w:rPr>
        <w:t xml:space="preserve"> </w:t>
      </w:r>
      <w:r w:rsidRPr="008C599F">
        <w:rPr>
          <w:rFonts w:ascii="Calibri Light" w:hAnsi="Calibri Light" w:cs="Calibri Light"/>
          <w:szCs w:val="24"/>
        </w:rPr>
        <w:t>this</w:t>
      </w:r>
      <w:r w:rsidR="00562089" w:rsidRPr="008C599F">
        <w:rPr>
          <w:rFonts w:ascii="Calibri Light" w:hAnsi="Calibri Light" w:cs="Calibri Light"/>
          <w:szCs w:val="24"/>
        </w:rPr>
        <w:t xml:space="preserve"> </w:t>
      </w:r>
      <w:r w:rsidRPr="008C599F">
        <w:rPr>
          <w:rFonts w:ascii="Calibri Light" w:hAnsi="Calibri Light" w:cs="Calibri Light"/>
          <w:szCs w:val="24"/>
        </w:rPr>
        <w:t>review,</w:t>
      </w:r>
      <w:r w:rsidR="00562089" w:rsidRPr="008C599F">
        <w:rPr>
          <w:rFonts w:ascii="Calibri Light" w:hAnsi="Calibri Light" w:cs="Calibri Light"/>
          <w:szCs w:val="24"/>
        </w:rPr>
        <w:t xml:space="preserve"> </w:t>
      </w:r>
      <w:r w:rsidRPr="008C599F">
        <w:rPr>
          <w:rFonts w:ascii="Calibri Light" w:hAnsi="Calibri Light" w:cs="Calibri Light"/>
          <w:szCs w:val="24"/>
        </w:rPr>
        <w:t>that</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information</w:t>
      </w:r>
      <w:r w:rsidR="00562089" w:rsidRPr="008C599F">
        <w:rPr>
          <w:rFonts w:ascii="Calibri Light" w:hAnsi="Calibri Light" w:cs="Calibri Light"/>
          <w:szCs w:val="24"/>
        </w:rPr>
        <w:t xml:space="preserve"> </w:t>
      </w:r>
      <w:r w:rsidRPr="008C599F">
        <w:rPr>
          <w:rFonts w:ascii="Calibri Light" w:hAnsi="Calibri Light" w:cs="Calibri Light"/>
          <w:szCs w:val="24"/>
        </w:rPr>
        <w:t>be</w:t>
      </w:r>
      <w:r w:rsidR="00562089" w:rsidRPr="008C599F">
        <w:rPr>
          <w:rFonts w:ascii="Calibri Light" w:hAnsi="Calibri Light" w:cs="Calibri Light"/>
          <w:szCs w:val="24"/>
        </w:rPr>
        <w:t xml:space="preserve"> </w:t>
      </w:r>
      <w:r w:rsidRPr="008C599F">
        <w:rPr>
          <w:rFonts w:ascii="Calibri Light" w:hAnsi="Calibri Light" w:cs="Calibri Light"/>
          <w:szCs w:val="24"/>
        </w:rPr>
        <w:t>obtained</w:t>
      </w:r>
      <w:r w:rsidR="00562089" w:rsidRPr="008C599F">
        <w:rPr>
          <w:rFonts w:ascii="Calibri Light" w:hAnsi="Calibri Light" w:cs="Calibri Light"/>
          <w:szCs w:val="24"/>
        </w:rPr>
        <w:t xml:space="preserve"> </w:t>
      </w:r>
      <w:r w:rsidRPr="008C599F">
        <w:rPr>
          <w:rFonts w:ascii="Calibri Light" w:hAnsi="Calibri Light" w:cs="Calibri Light"/>
          <w:szCs w:val="24"/>
        </w:rPr>
        <w:t>from</w:t>
      </w:r>
      <w:r w:rsidR="00562089" w:rsidRPr="008C599F">
        <w:rPr>
          <w:rFonts w:ascii="Calibri Light" w:hAnsi="Calibri Light" w:cs="Calibri Light"/>
          <w:szCs w:val="24"/>
        </w:rPr>
        <w:t xml:space="preserve"> </w:t>
      </w:r>
      <w:r w:rsidRPr="008C599F">
        <w:rPr>
          <w:rFonts w:ascii="Calibri Light" w:hAnsi="Calibri Light" w:cs="Calibri Light"/>
          <w:szCs w:val="24"/>
        </w:rPr>
        <w:t>EQR-related</w:t>
      </w:r>
      <w:r w:rsidR="00562089" w:rsidRPr="008C599F">
        <w:rPr>
          <w:rFonts w:ascii="Calibri Light" w:hAnsi="Calibri Light" w:cs="Calibri Light"/>
          <w:szCs w:val="24"/>
        </w:rPr>
        <w:t xml:space="preserve"> </w:t>
      </w:r>
      <w:r w:rsidRPr="008C599F">
        <w:rPr>
          <w:rFonts w:ascii="Calibri Light" w:hAnsi="Calibri Light" w:cs="Calibri Light"/>
          <w:szCs w:val="24"/>
        </w:rPr>
        <w:t>activities,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that</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information</w:t>
      </w:r>
      <w:r w:rsidR="00562089" w:rsidRPr="008C599F">
        <w:rPr>
          <w:rFonts w:ascii="Calibri Light" w:hAnsi="Calibri Light" w:cs="Calibri Light"/>
          <w:szCs w:val="24"/>
        </w:rPr>
        <w:t xml:space="preserve"> </w:t>
      </w:r>
      <w:r w:rsidRPr="008C599F">
        <w:rPr>
          <w:rFonts w:ascii="Calibri Light" w:hAnsi="Calibri Light" w:cs="Calibri Light"/>
          <w:szCs w:val="24"/>
        </w:rPr>
        <w:t>provided</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EQRO</w:t>
      </w:r>
      <w:r w:rsidR="00562089" w:rsidRPr="008C599F">
        <w:rPr>
          <w:rFonts w:ascii="Calibri Light" w:hAnsi="Calibri Light" w:cs="Calibri Light"/>
          <w:szCs w:val="24"/>
        </w:rPr>
        <w:t xml:space="preserve"> </w:t>
      </w:r>
      <w:r w:rsidRPr="008C599F">
        <w:rPr>
          <w:rFonts w:ascii="Calibri Light" w:hAnsi="Calibri Light" w:cs="Calibri Light"/>
          <w:szCs w:val="24"/>
        </w:rPr>
        <w:t>be</w:t>
      </w:r>
      <w:r w:rsidR="00562089" w:rsidRPr="008C599F">
        <w:rPr>
          <w:rFonts w:ascii="Calibri Light" w:hAnsi="Calibri Light" w:cs="Calibri Light"/>
          <w:szCs w:val="24"/>
        </w:rPr>
        <w:t xml:space="preserve"> </w:t>
      </w:r>
      <w:r w:rsidRPr="008C599F">
        <w:rPr>
          <w:rFonts w:ascii="Calibri Light" w:hAnsi="Calibri Light" w:cs="Calibri Light"/>
          <w:szCs w:val="24"/>
        </w:rPr>
        <w:t>obtained</w:t>
      </w:r>
      <w:r w:rsidR="00562089" w:rsidRPr="008C599F">
        <w:rPr>
          <w:rFonts w:ascii="Calibri Light" w:hAnsi="Calibri Light" w:cs="Calibri Light"/>
          <w:szCs w:val="24"/>
        </w:rPr>
        <w:t xml:space="preserve"> </w:t>
      </w:r>
      <w:r w:rsidRPr="008C599F">
        <w:rPr>
          <w:rFonts w:ascii="Calibri Light" w:hAnsi="Calibri Light" w:cs="Calibri Light"/>
          <w:szCs w:val="24"/>
        </w:rPr>
        <w:t>through</w:t>
      </w:r>
      <w:r w:rsidR="00562089" w:rsidRPr="008C599F">
        <w:rPr>
          <w:rFonts w:ascii="Calibri Light" w:hAnsi="Calibri Light" w:cs="Calibri Light"/>
          <w:szCs w:val="24"/>
        </w:rPr>
        <w:t xml:space="preserve"> </w:t>
      </w:r>
      <w:r w:rsidRPr="008C599F">
        <w:rPr>
          <w:rFonts w:ascii="Calibri Light" w:hAnsi="Calibri Light" w:cs="Calibri Light"/>
          <w:szCs w:val="24"/>
        </w:rPr>
        <w:t>methods</w:t>
      </w:r>
      <w:r w:rsidR="00562089" w:rsidRPr="008C599F">
        <w:rPr>
          <w:rFonts w:ascii="Calibri Light" w:hAnsi="Calibri Light" w:cs="Calibri Light"/>
          <w:szCs w:val="24"/>
        </w:rPr>
        <w:t xml:space="preserve"> </w:t>
      </w:r>
      <w:r w:rsidRPr="008C599F">
        <w:rPr>
          <w:rFonts w:ascii="Calibri Light" w:hAnsi="Calibri Light" w:cs="Calibri Light"/>
          <w:szCs w:val="24"/>
        </w:rPr>
        <w:t>consistent</w:t>
      </w:r>
      <w:r w:rsidR="00562089" w:rsidRPr="008C599F">
        <w:rPr>
          <w:rFonts w:ascii="Calibri Light" w:hAnsi="Calibri Light" w:cs="Calibri Light"/>
          <w:szCs w:val="24"/>
        </w:rPr>
        <w:t xml:space="preserve"> </w:t>
      </w:r>
      <w:r w:rsidRPr="008C599F">
        <w:rPr>
          <w:rFonts w:ascii="Calibri Light" w:hAnsi="Calibri Light" w:cs="Calibri Light"/>
          <w:szCs w:val="24"/>
        </w:rPr>
        <w:t>with</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protocols</w:t>
      </w:r>
      <w:r w:rsidR="00562089" w:rsidRPr="008C599F">
        <w:rPr>
          <w:rFonts w:ascii="Calibri Light" w:hAnsi="Calibri Light" w:cs="Calibri Light"/>
          <w:szCs w:val="24"/>
        </w:rPr>
        <w:t xml:space="preserve"> </w:t>
      </w:r>
      <w:r w:rsidRPr="008C599F">
        <w:rPr>
          <w:rFonts w:ascii="Calibri Light" w:hAnsi="Calibri Light" w:cs="Calibri Light"/>
          <w:szCs w:val="24"/>
        </w:rPr>
        <w:t>established</w:t>
      </w:r>
      <w:r w:rsidR="00562089" w:rsidRPr="008C599F">
        <w:rPr>
          <w:rFonts w:ascii="Calibri Light" w:hAnsi="Calibri Light" w:cs="Calibri Light"/>
          <w:szCs w:val="24"/>
        </w:rPr>
        <w:t xml:space="preserve"> </w:t>
      </w:r>
      <w:r w:rsidRPr="008C599F">
        <w:rPr>
          <w:rFonts w:ascii="Calibri Light" w:hAnsi="Calibri Light" w:cs="Calibri Light"/>
          <w:szCs w:val="24"/>
        </w:rPr>
        <w:t>by</w:t>
      </w:r>
      <w:r w:rsidR="00562089" w:rsidRPr="008C599F">
        <w:rPr>
          <w:rFonts w:ascii="Calibri Light" w:hAnsi="Calibri Light" w:cs="Calibri Light"/>
          <w:szCs w:val="24"/>
        </w:rPr>
        <w:t xml:space="preserve"> </w:t>
      </w:r>
      <w:r w:rsidRPr="008C599F">
        <w:rPr>
          <w:rFonts w:ascii="Calibri Light" w:hAnsi="Calibri Light" w:cs="Calibri Light"/>
          <w:szCs w:val="24"/>
        </w:rPr>
        <w:t>CMS.</w:t>
      </w:r>
      <w:r w:rsidR="00562089" w:rsidRPr="008C599F">
        <w:rPr>
          <w:rFonts w:ascii="Calibri Light" w:hAnsi="Calibri Light" w:cs="Calibri Light"/>
          <w:szCs w:val="24"/>
        </w:rPr>
        <w:t xml:space="preserve"> </w:t>
      </w:r>
    </w:p>
    <w:p w14:paraId="5CDE9B9F" w14:textId="77777777" w:rsidR="007E0136" w:rsidRPr="008C599F" w:rsidRDefault="007E0136" w:rsidP="00636CDA">
      <w:pPr>
        <w:rPr>
          <w:rFonts w:ascii="Calibri Light" w:hAnsi="Calibri Light" w:cs="Calibri Light"/>
          <w:szCs w:val="24"/>
        </w:rPr>
      </w:pPr>
    </w:p>
    <w:p w14:paraId="6304FF39" w14:textId="08B03989" w:rsidR="007E0136" w:rsidRPr="008C599F" w:rsidRDefault="007E0136" w:rsidP="00636CDA">
      <w:pPr>
        <w:rPr>
          <w:rFonts w:ascii="Calibri Light" w:hAnsi="Calibri Light" w:cs="Calibri Light"/>
          <w:szCs w:val="24"/>
        </w:rPr>
      </w:pP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as</w:t>
      </w:r>
      <w:r w:rsidR="00562089" w:rsidRPr="008C599F">
        <w:rPr>
          <w:rFonts w:ascii="Calibri Light" w:hAnsi="Calibri Light" w:cs="Calibri Light"/>
          <w:szCs w:val="24"/>
        </w:rPr>
        <w:t xml:space="preserve"> </w:t>
      </w:r>
      <w:r w:rsidRPr="008C599F">
        <w:rPr>
          <w:rFonts w:ascii="Calibri Light" w:hAnsi="Calibri Light" w:cs="Calibri Light"/>
          <w:szCs w:val="24"/>
        </w:rPr>
        <w:t>it</w:t>
      </w:r>
      <w:r w:rsidR="00562089" w:rsidRPr="008C599F">
        <w:rPr>
          <w:rFonts w:ascii="Calibri Light" w:hAnsi="Calibri Light" w:cs="Calibri Light"/>
          <w:szCs w:val="24"/>
        </w:rPr>
        <w:t xml:space="preserve"> </w:t>
      </w:r>
      <w:r w:rsidRPr="008C599F">
        <w:rPr>
          <w:rFonts w:ascii="Calibri Light" w:hAnsi="Calibri Light" w:cs="Calibri Light"/>
          <w:szCs w:val="24"/>
        </w:rPr>
        <w:t>pertains</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an</w:t>
      </w:r>
      <w:r w:rsidR="00562089" w:rsidRPr="008C599F">
        <w:rPr>
          <w:rFonts w:ascii="Calibri Light" w:hAnsi="Calibri Light" w:cs="Calibri Light"/>
          <w:szCs w:val="24"/>
        </w:rPr>
        <w:t xml:space="preserve"> </w:t>
      </w:r>
      <w:r w:rsidRPr="008C599F">
        <w:rPr>
          <w:rFonts w:ascii="Calibri Light" w:hAnsi="Calibri Light" w:cs="Calibri Light"/>
          <w:szCs w:val="24"/>
        </w:rPr>
        <w:t>EQR,</w:t>
      </w:r>
      <w:r w:rsidR="00562089" w:rsidRPr="008C599F">
        <w:rPr>
          <w:rFonts w:ascii="Calibri Light" w:hAnsi="Calibri Light" w:cs="Calibri Light"/>
          <w:szCs w:val="24"/>
        </w:rPr>
        <w:t xml:space="preserve"> </w:t>
      </w:r>
      <w:r w:rsidRPr="008C599F">
        <w:rPr>
          <w:rFonts w:ascii="Calibri Light" w:hAnsi="Calibri Light" w:cs="Calibri Light"/>
          <w:szCs w:val="24"/>
        </w:rPr>
        <w:t>is</w:t>
      </w:r>
      <w:r w:rsidR="00562089" w:rsidRPr="008C599F">
        <w:rPr>
          <w:rFonts w:ascii="Calibri Light" w:hAnsi="Calibri Light" w:cs="Calibri Light"/>
          <w:szCs w:val="24"/>
        </w:rPr>
        <w:t xml:space="preserve"> </w:t>
      </w:r>
      <w:r w:rsidRPr="008C599F">
        <w:rPr>
          <w:rFonts w:ascii="Calibri Light" w:hAnsi="Calibri Light" w:cs="Calibri Light"/>
          <w:szCs w:val="24"/>
        </w:rPr>
        <w:t>defined</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i/>
          <w:szCs w:val="24"/>
        </w:rPr>
        <w:t>Title</w:t>
      </w:r>
      <w:r w:rsidR="00562089" w:rsidRPr="008C599F">
        <w:rPr>
          <w:rFonts w:ascii="Calibri Light" w:hAnsi="Calibri Light" w:cs="Calibri Light"/>
          <w:i/>
          <w:szCs w:val="24"/>
        </w:rPr>
        <w:t xml:space="preserve"> </w:t>
      </w:r>
      <w:r w:rsidRPr="008C599F">
        <w:rPr>
          <w:rFonts w:ascii="Calibri Light" w:hAnsi="Calibri Light" w:cs="Calibri Light"/>
          <w:i/>
          <w:szCs w:val="24"/>
        </w:rPr>
        <w:t>42</w:t>
      </w:r>
      <w:r w:rsidR="00562089" w:rsidRPr="008C599F">
        <w:rPr>
          <w:rFonts w:ascii="Calibri Light" w:hAnsi="Calibri Light" w:cs="Calibri Light"/>
          <w:i/>
          <w:szCs w:val="24"/>
        </w:rPr>
        <w:t xml:space="preserve"> </w:t>
      </w:r>
      <w:r w:rsidRPr="008C599F">
        <w:rPr>
          <w:rFonts w:ascii="Calibri Light" w:hAnsi="Calibri Light" w:cs="Calibri Light"/>
          <w:i/>
          <w:szCs w:val="24"/>
        </w:rPr>
        <w:t>CFR</w:t>
      </w:r>
      <w:r w:rsidR="00562089" w:rsidRPr="008C599F">
        <w:rPr>
          <w:rFonts w:ascii="Calibri Light" w:hAnsi="Calibri Light" w:cs="Calibri Light"/>
          <w:i/>
          <w:szCs w:val="24"/>
        </w:rPr>
        <w:t xml:space="preserve"> </w:t>
      </w:r>
      <w:r w:rsidRPr="008C599F">
        <w:rPr>
          <w:rFonts w:ascii="Calibri Light" w:hAnsi="Calibri Light" w:cs="Calibri Light"/>
          <w:i/>
          <w:szCs w:val="24"/>
          <w:shd w:val="clear" w:color="auto" w:fill="FFFFFF"/>
        </w:rPr>
        <w:t>§</w:t>
      </w:r>
      <w:r w:rsidR="00562089" w:rsidRPr="008C599F">
        <w:rPr>
          <w:rFonts w:ascii="Calibri Light" w:hAnsi="Calibri Light" w:cs="Calibri Light"/>
          <w:i/>
          <w:szCs w:val="24"/>
          <w:shd w:val="clear" w:color="auto" w:fill="FFFFFF"/>
        </w:rPr>
        <w:t xml:space="preserve"> </w:t>
      </w:r>
      <w:r w:rsidRPr="008C599F">
        <w:rPr>
          <w:rFonts w:ascii="Calibri Light" w:hAnsi="Calibri Light" w:cs="Calibri Light"/>
          <w:i/>
          <w:szCs w:val="24"/>
        </w:rPr>
        <w:t>438.320</w:t>
      </w:r>
      <w:r w:rsidR="00562089" w:rsidRPr="008C599F">
        <w:rPr>
          <w:rFonts w:ascii="Calibri Light" w:hAnsi="Calibri Light" w:cs="Calibri Light"/>
          <w:i/>
          <w:szCs w:val="24"/>
        </w:rPr>
        <w:t xml:space="preserve"> </w:t>
      </w:r>
      <w:r w:rsidRPr="008C599F">
        <w:rPr>
          <w:rFonts w:ascii="Calibri Light" w:hAnsi="Calibri Light" w:cs="Calibri Light"/>
          <w:i/>
          <w:szCs w:val="24"/>
        </w:rPr>
        <w:t>Definitions</w:t>
      </w:r>
      <w:r w:rsidR="00562089" w:rsidRPr="008C599F">
        <w:rPr>
          <w:rFonts w:ascii="Calibri Light" w:hAnsi="Calibri Light" w:cs="Calibri Light"/>
          <w:i/>
          <w:szCs w:val="24"/>
        </w:rPr>
        <w:t xml:space="preserve"> </w:t>
      </w:r>
      <w:r w:rsidRPr="008C599F">
        <w:rPr>
          <w:rFonts w:ascii="Calibri Light" w:hAnsi="Calibri Light" w:cs="Calibri Light"/>
          <w:szCs w:val="24"/>
        </w:rPr>
        <w:t>as</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degree</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which</w:t>
      </w:r>
      <w:r w:rsidR="00562089" w:rsidRPr="008C599F">
        <w:rPr>
          <w:rFonts w:ascii="Calibri Light" w:hAnsi="Calibri Light" w:cs="Calibri Light"/>
          <w:szCs w:val="24"/>
        </w:rPr>
        <w:t xml:space="preserve"> </w:t>
      </w:r>
      <w:r w:rsidRPr="008C599F">
        <w:rPr>
          <w:rFonts w:ascii="Calibri Light" w:hAnsi="Calibri Light" w:cs="Calibri Light"/>
          <w:szCs w:val="24"/>
        </w:rPr>
        <w:t>an</w:t>
      </w:r>
      <w:r w:rsidR="00562089" w:rsidRPr="008C599F">
        <w:rPr>
          <w:rFonts w:ascii="Calibri Light" w:hAnsi="Calibri Light" w:cs="Calibri Light"/>
          <w:szCs w:val="24"/>
        </w:rPr>
        <w:t xml:space="preserve"> </w:t>
      </w:r>
      <w:r w:rsidRPr="008C599F">
        <w:rPr>
          <w:rFonts w:ascii="Calibri Light" w:hAnsi="Calibri Light" w:cs="Calibri Light"/>
          <w:szCs w:val="24"/>
        </w:rPr>
        <w:t>MCO,</w:t>
      </w:r>
      <w:r w:rsidR="00562089" w:rsidRPr="008C599F">
        <w:rPr>
          <w:rFonts w:ascii="Calibri Light" w:hAnsi="Calibri Light" w:cs="Calibri Light"/>
          <w:szCs w:val="24"/>
        </w:rPr>
        <w:t xml:space="preserve"> </w:t>
      </w:r>
      <w:r w:rsidRPr="008C599F">
        <w:rPr>
          <w:rFonts w:ascii="Calibri Light" w:hAnsi="Calibri Light" w:cs="Calibri Light"/>
          <w:szCs w:val="24"/>
        </w:rPr>
        <w:t>PIHP,</w:t>
      </w:r>
      <w:r w:rsidR="00562089" w:rsidRPr="008C599F">
        <w:rPr>
          <w:rFonts w:ascii="Calibri Light" w:hAnsi="Calibri Light" w:cs="Calibri Light"/>
          <w:szCs w:val="24"/>
        </w:rPr>
        <w:t xml:space="preserve"> </w:t>
      </w:r>
      <w:r w:rsidRPr="008C599F">
        <w:rPr>
          <w:rFonts w:ascii="Calibri Light" w:hAnsi="Calibri Light" w:cs="Calibri Light"/>
          <w:szCs w:val="24"/>
        </w:rPr>
        <w:t>PAHP,</w:t>
      </w:r>
      <w:r w:rsidR="00562089" w:rsidRPr="008C599F">
        <w:rPr>
          <w:rFonts w:ascii="Calibri Light" w:hAnsi="Calibri Light" w:cs="Calibri Light"/>
          <w:szCs w:val="24"/>
        </w:rPr>
        <w:t xml:space="preserve"> </w:t>
      </w:r>
      <w:r w:rsidRPr="008C599F">
        <w:rPr>
          <w:rFonts w:ascii="Calibri Light" w:hAnsi="Calibri Light" w:cs="Calibri Light"/>
          <w:szCs w:val="24"/>
        </w:rPr>
        <w:t>or</w:t>
      </w:r>
      <w:r w:rsidR="00562089" w:rsidRPr="008C599F">
        <w:rPr>
          <w:rFonts w:ascii="Calibri Light" w:hAnsi="Calibri Light" w:cs="Calibri Light"/>
          <w:szCs w:val="24"/>
        </w:rPr>
        <w:t xml:space="preserve"> </w:t>
      </w:r>
      <w:r w:rsidRPr="008C599F">
        <w:rPr>
          <w:rFonts w:ascii="Calibri Light" w:hAnsi="Calibri Light" w:cs="Calibri Light"/>
          <w:szCs w:val="24"/>
        </w:rPr>
        <w:t>PCCM</w:t>
      </w:r>
      <w:r w:rsidR="00562089" w:rsidRPr="008C599F">
        <w:rPr>
          <w:rFonts w:ascii="Calibri Light" w:hAnsi="Calibri Light" w:cs="Calibri Light"/>
          <w:szCs w:val="24"/>
        </w:rPr>
        <w:t xml:space="preserve"> </w:t>
      </w:r>
      <w:r w:rsidRPr="008C599F">
        <w:rPr>
          <w:rFonts w:ascii="Calibri Light" w:hAnsi="Calibri Light" w:cs="Calibri Light"/>
          <w:szCs w:val="24"/>
        </w:rPr>
        <w:t>entity</w:t>
      </w:r>
      <w:r w:rsidR="00562089" w:rsidRPr="008C599F">
        <w:rPr>
          <w:rFonts w:ascii="Calibri Light" w:hAnsi="Calibri Light" w:cs="Calibri Light"/>
          <w:szCs w:val="24"/>
        </w:rPr>
        <w:t xml:space="preserve"> </w:t>
      </w:r>
      <w:r w:rsidRPr="008C599F">
        <w:rPr>
          <w:rFonts w:ascii="Calibri Light" w:hAnsi="Calibri Light" w:cs="Calibri Light"/>
          <w:szCs w:val="24"/>
        </w:rPr>
        <w:t>increases</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likelihood</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desired</w:t>
      </w:r>
      <w:r w:rsidR="00562089" w:rsidRPr="008C599F">
        <w:rPr>
          <w:rFonts w:ascii="Calibri Light" w:hAnsi="Calibri Light" w:cs="Calibri Light"/>
          <w:szCs w:val="24"/>
        </w:rPr>
        <w:t xml:space="preserve"> </w:t>
      </w:r>
      <w:r w:rsidRPr="008C599F">
        <w:rPr>
          <w:rFonts w:ascii="Calibri Light" w:hAnsi="Calibri Light" w:cs="Calibri Light"/>
          <w:szCs w:val="24"/>
        </w:rPr>
        <w:t>health</w:t>
      </w:r>
      <w:r w:rsidR="00562089" w:rsidRPr="008C599F">
        <w:rPr>
          <w:rFonts w:ascii="Calibri Light" w:hAnsi="Calibri Light" w:cs="Calibri Light"/>
          <w:szCs w:val="24"/>
        </w:rPr>
        <w:t xml:space="preserve"> </w:t>
      </w:r>
      <w:r w:rsidRPr="008C599F">
        <w:rPr>
          <w:rFonts w:ascii="Calibri Light" w:hAnsi="Calibri Light" w:cs="Calibri Light"/>
          <w:szCs w:val="24"/>
        </w:rPr>
        <w:t>outcomes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its</w:t>
      </w:r>
      <w:r w:rsidR="00562089" w:rsidRPr="008C599F">
        <w:rPr>
          <w:rFonts w:ascii="Calibri Light" w:hAnsi="Calibri Light" w:cs="Calibri Light"/>
          <w:szCs w:val="24"/>
        </w:rPr>
        <w:t xml:space="preserve"> </w:t>
      </w:r>
      <w:r w:rsidRPr="008C599F">
        <w:rPr>
          <w:rFonts w:ascii="Calibri Light" w:hAnsi="Calibri Light" w:cs="Calibri Light"/>
          <w:szCs w:val="24"/>
        </w:rPr>
        <w:t>enrollees</w:t>
      </w:r>
      <w:r w:rsidR="00562089" w:rsidRPr="008C599F">
        <w:rPr>
          <w:rFonts w:ascii="Calibri Light" w:hAnsi="Calibri Light" w:cs="Calibri Light"/>
          <w:szCs w:val="24"/>
        </w:rPr>
        <w:t xml:space="preserve"> </w:t>
      </w:r>
      <w:r w:rsidRPr="008C599F">
        <w:rPr>
          <w:rFonts w:ascii="Calibri Light" w:hAnsi="Calibri Light" w:cs="Calibri Light"/>
          <w:szCs w:val="24"/>
        </w:rPr>
        <w:t>through:</w:t>
      </w:r>
      <w:r w:rsidR="00562089" w:rsidRPr="008C599F">
        <w:rPr>
          <w:rFonts w:ascii="Calibri Light" w:hAnsi="Calibri Light" w:cs="Calibri Light"/>
          <w:szCs w:val="24"/>
        </w:rPr>
        <w:t xml:space="preserve"> </w:t>
      </w:r>
      <w:r w:rsidRPr="008C599F">
        <w:rPr>
          <w:rFonts w:ascii="Calibri Light" w:hAnsi="Calibri Light" w:cs="Calibri Light"/>
          <w:szCs w:val="24"/>
        </w:rPr>
        <w:t>(1)</w:t>
      </w:r>
      <w:r w:rsidR="00562089" w:rsidRPr="008C599F">
        <w:rPr>
          <w:rFonts w:ascii="Calibri Light" w:hAnsi="Calibri Light" w:cs="Calibri Light"/>
          <w:szCs w:val="24"/>
        </w:rPr>
        <w:t xml:space="preserve"> </w:t>
      </w:r>
      <w:r w:rsidRPr="008C599F">
        <w:rPr>
          <w:rFonts w:ascii="Calibri Light" w:hAnsi="Calibri Light" w:cs="Calibri Light"/>
          <w:szCs w:val="24"/>
        </w:rPr>
        <w:t>its</w:t>
      </w:r>
      <w:r w:rsidR="00562089" w:rsidRPr="008C599F">
        <w:rPr>
          <w:rFonts w:ascii="Calibri Light" w:hAnsi="Calibri Light" w:cs="Calibri Light"/>
          <w:szCs w:val="24"/>
        </w:rPr>
        <w:t xml:space="preserve"> </w:t>
      </w:r>
      <w:r w:rsidRPr="008C599F">
        <w:rPr>
          <w:rFonts w:ascii="Calibri Light" w:hAnsi="Calibri Light" w:cs="Calibri Light"/>
          <w:szCs w:val="24"/>
        </w:rPr>
        <w:t>structural</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operational</w:t>
      </w:r>
      <w:r w:rsidR="00562089" w:rsidRPr="008C599F">
        <w:rPr>
          <w:rFonts w:ascii="Calibri Light" w:hAnsi="Calibri Light" w:cs="Calibri Light"/>
          <w:szCs w:val="24"/>
        </w:rPr>
        <w:t xml:space="preserve"> </w:t>
      </w:r>
      <w:r w:rsidRPr="008C599F">
        <w:rPr>
          <w:rFonts w:ascii="Calibri Light" w:hAnsi="Calibri Light" w:cs="Calibri Light"/>
          <w:szCs w:val="24"/>
        </w:rPr>
        <w:t>characteristics.</w:t>
      </w:r>
      <w:r w:rsidR="00562089" w:rsidRPr="008C599F">
        <w:rPr>
          <w:rFonts w:ascii="Calibri Light" w:hAnsi="Calibri Light" w:cs="Calibri Light"/>
          <w:szCs w:val="24"/>
        </w:rPr>
        <w:t xml:space="preserve"> </w:t>
      </w:r>
      <w:r w:rsidRPr="008C599F">
        <w:rPr>
          <w:rFonts w:ascii="Calibri Light" w:hAnsi="Calibri Light" w:cs="Calibri Light"/>
          <w:szCs w:val="24"/>
        </w:rPr>
        <w:t>(2)</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provision</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health</w:t>
      </w:r>
      <w:r w:rsidR="00562089" w:rsidRPr="008C599F">
        <w:rPr>
          <w:rFonts w:ascii="Calibri Light" w:hAnsi="Calibri Light" w:cs="Calibri Light"/>
          <w:szCs w:val="24"/>
        </w:rPr>
        <w:t xml:space="preserve"> </w:t>
      </w:r>
      <w:r w:rsidRPr="008C599F">
        <w:rPr>
          <w:rFonts w:ascii="Calibri Light" w:hAnsi="Calibri Light" w:cs="Calibri Light"/>
          <w:szCs w:val="24"/>
        </w:rPr>
        <w:t>services</w:t>
      </w:r>
      <w:r w:rsidR="00562089" w:rsidRPr="008C599F">
        <w:rPr>
          <w:rFonts w:ascii="Calibri Light" w:hAnsi="Calibri Light" w:cs="Calibri Light"/>
          <w:szCs w:val="24"/>
        </w:rPr>
        <w:t xml:space="preserve"> </w:t>
      </w:r>
      <w:r w:rsidRPr="008C599F">
        <w:rPr>
          <w:rFonts w:ascii="Calibri Light" w:hAnsi="Calibri Light" w:cs="Calibri Light"/>
          <w:szCs w:val="24"/>
        </w:rPr>
        <w:t>that</w:t>
      </w:r>
      <w:r w:rsidR="00562089" w:rsidRPr="008C599F">
        <w:rPr>
          <w:rFonts w:ascii="Calibri Light" w:hAnsi="Calibri Light" w:cs="Calibri Light"/>
          <w:szCs w:val="24"/>
        </w:rPr>
        <w:t xml:space="preserve"> </w:t>
      </w:r>
      <w:r w:rsidRPr="008C599F">
        <w:rPr>
          <w:rFonts w:ascii="Calibri Light" w:hAnsi="Calibri Light" w:cs="Calibri Light"/>
          <w:szCs w:val="24"/>
        </w:rPr>
        <w:t>are</w:t>
      </w:r>
      <w:r w:rsidR="00562089" w:rsidRPr="008C599F">
        <w:rPr>
          <w:rFonts w:ascii="Calibri Light" w:hAnsi="Calibri Light" w:cs="Calibri Light"/>
          <w:szCs w:val="24"/>
        </w:rPr>
        <w:t xml:space="preserve"> </w:t>
      </w:r>
      <w:r w:rsidRPr="008C599F">
        <w:rPr>
          <w:rFonts w:ascii="Calibri Light" w:hAnsi="Calibri Light" w:cs="Calibri Light"/>
          <w:szCs w:val="24"/>
        </w:rPr>
        <w:t>consistent</w:t>
      </w:r>
      <w:r w:rsidR="00562089" w:rsidRPr="008C599F">
        <w:rPr>
          <w:rFonts w:ascii="Calibri Light" w:hAnsi="Calibri Light" w:cs="Calibri Light"/>
          <w:szCs w:val="24"/>
        </w:rPr>
        <w:t xml:space="preserve"> </w:t>
      </w:r>
      <w:r w:rsidRPr="008C599F">
        <w:rPr>
          <w:rFonts w:ascii="Calibri Light" w:hAnsi="Calibri Light" w:cs="Calibri Light"/>
          <w:szCs w:val="24"/>
        </w:rPr>
        <w:t>with</w:t>
      </w:r>
      <w:r w:rsidR="00562089" w:rsidRPr="008C599F">
        <w:rPr>
          <w:rFonts w:ascii="Calibri Light" w:hAnsi="Calibri Light" w:cs="Calibri Light"/>
          <w:szCs w:val="24"/>
        </w:rPr>
        <w:t xml:space="preserve"> </w:t>
      </w:r>
      <w:r w:rsidRPr="008C599F">
        <w:rPr>
          <w:rFonts w:ascii="Calibri Light" w:hAnsi="Calibri Light" w:cs="Calibri Light"/>
          <w:szCs w:val="24"/>
        </w:rPr>
        <w:t>current</w:t>
      </w:r>
      <w:r w:rsidR="00562089" w:rsidRPr="008C599F">
        <w:rPr>
          <w:rFonts w:ascii="Calibri Light" w:hAnsi="Calibri Light" w:cs="Calibri Light"/>
          <w:szCs w:val="24"/>
        </w:rPr>
        <w:t xml:space="preserve"> </w:t>
      </w:r>
      <w:r w:rsidRPr="008C599F">
        <w:rPr>
          <w:rFonts w:ascii="Calibri Light" w:hAnsi="Calibri Light" w:cs="Calibri Light"/>
          <w:szCs w:val="24"/>
        </w:rPr>
        <w:t>professional,</w:t>
      </w:r>
      <w:r w:rsidR="00562089" w:rsidRPr="008C599F">
        <w:rPr>
          <w:rFonts w:ascii="Calibri Light" w:hAnsi="Calibri Light" w:cs="Calibri Light"/>
          <w:szCs w:val="24"/>
        </w:rPr>
        <w:t xml:space="preserve"> </w:t>
      </w:r>
      <w:r w:rsidRPr="008C599F">
        <w:rPr>
          <w:rFonts w:ascii="Calibri Light" w:hAnsi="Calibri Light" w:cs="Calibri Light"/>
          <w:szCs w:val="24"/>
        </w:rPr>
        <w:t>evidence-based</w:t>
      </w:r>
      <w:r w:rsidR="00562089" w:rsidRPr="008C599F">
        <w:rPr>
          <w:rFonts w:ascii="Calibri Light" w:hAnsi="Calibri Light" w:cs="Calibri Light"/>
          <w:szCs w:val="24"/>
        </w:rPr>
        <w:t xml:space="preserve"> </w:t>
      </w:r>
      <w:r w:rsidRPr="008C599F">
        <w:rPr>
          <w:rFonts w:ascii="Calibri Light" w:hAnsi="Calibri Light" w:cs="Calibri Light"/>
          <w:szCs w:val="24"/>
        </w:rPr>
        <w:t>knowledge.</w:t>
      </w:r>
      <w:r w:rsidR="00562089" w:rsidRPr="008C599F">
        <w:rPr>
          <w:rFonts w:ascii="Calibri Light" w:hAnsi="Calibri Light" w:cs="Calibri Light"/>
          <w:szCs w:val="24"/>
        </w:rPr>
        <w:t xml:space="preserve"> </w:t>
      </w:r>
      <w:r w:rsidRPr="008C599F">
        <w:rPr>
          <w:rFonts w:ascii="Calibri Light" w:hAnsi="Calibri Light" w:cs="Calibri Light"/>
          <w:szCs w:val="24"/>
        </w:rPr>
        <w:t>(3)</w:t>
      </w:r>
      <w:r w:rsidR="00562089" w:rsidRPr="008C599F">
        <w:rPr>
          <w:rFonts w:ascii="Calibri Light" w:hAnsi="Calibri Light" w:cs="Calibri Light"/>
          <w:szCs w:val="24"/>
        </w:rPr>
        <w:t xml:space="preserve"> </w:t>
      </w:r>
      <w:r w:rsidRPr="008C599F">
        <w:rPr>
          <w:rFonts w:ascii="Calibri Light" w:hAnsi="Calibri Light" w:cs="Calibri Light"/>
          <w:szCs w:val="24"/>
        </w:rPr>
        <w:t>Interventions</w:t>
      </w:r>
      <w:r w:rsidR="00562089" w:rsidRPr="008C599F">
        <w:rPr>
          <w:rFonts w:ascii="Calibri Light" w:hAnsi="Calibri Light" w:cs="Calibri Light"/>
          <w:szCs w:val="24"/>
        </w:rPr>
        <w:t xml:space="preserve"> </w:t>
      </w:r>
      <w:r w:rsidRPr="008C599F">
        <w:rPr>
          <w:rFonts w:ascii="Calibri Light" w:hAnsi="Calibri Light" w:cs="Calibri Light"/>
          <w:szCs w:val="24"/>
        </w:rPr>
        <w:t>for</w:t>
      </w:r>
      <w:r w:rsidR="00562089" w:rsidRPr="008C599F">
        <w:rPr>
          <w:rFonts w:ascii="Calibri Light" w:hAnsi="Calibri Light" w:cs="Calibri Light"/>
          <w:szCs w:val="24"/>
        </w:rPr>
        <w:t xml:space="preserve"> </w:t>
      </w:r>
      <w:r w:rsidRPr="008C599F">
        <w:rPr>
          <w:rFonts w:ascii="Calibri Light" w:hAnsi="Calibri Light" w:cs="Calibri Light"/>
          <w:szCs w:val="24"/>
        </w:rPr>
        <w:t>performance</w:t>
      </w:r>
      <w:r w:rsidR="00562089" w:rsidRPr="008C599F">
        <w:rPr>
          <w:rFonts w:ascii="Calibri Light" w:hAnsi="Calibri Light" w:cs="Calibri Light"/>
          <w:szCs w:val="24"/>
        </w:rPr>
        <w:t xml:space="preserve"> </w:t>
      </w:r>
      <w:r w:rsidRPr="008C599F">
        <w:rPr>
          <w:rFonts w:ascii="Calibri Light" w:hAnsi="Calibri Light" w:cs="Calibri Light"/>
          <w:szCs w:val="24"/>
        </w:rPr>
        <w:t>improvement.”</w:t>
      </w:r>
    </w:p>
    <w:p w14:paraId="51C02418" w14:textId="77777777" w:rsidR="007E0136" w:rsidRPr="008C599F" w:rsidRDefault="007E0136" w:rsidP="00CD7525">
      <w:pPr>
        <w:rPr>
          <w:rFonts w:ascii="Calibri Light" w:hAnsi="Calibri Light" w:cs="Calibri Light"/>
          <w:i/>
          <w:szCs w:val="24"/>
        </w:rPr>
      </w:pPr>
    </w:p>
    <w:p w14:paraId="53358642" w14:textId="243EE9CF" w:rsidR="007E0136" w:rsidRPr="008C599F" w:rsidRDefault="007E0136" w:rsidP="00636CDA">
      <w:pPr>
        <w:rPr>
          <w:rFonts w:ascii="Calibri Light" w:hAnsi="Calibri Light" w:cs="Calibri Light"/>
          <w:szCs w:val="24"/>
        </w:rPr>
      </w:pPr>
      <w:r w:rsidRPr="008C599F">
        <w:rPr>
          <w:rFonts w:ascii="Calibri Light" w:hAnsi="Calibri Light" w:cs="Calibri Light"/>
          <w:iCs/>
          <w:szCs w:val="24"/>
        </w:rPr>
        <w:t>Federal</w:t>
      </w:r>
      <w:r w:rsidR="00562089" w:rsidRPr="008C599F">
        <w:rPr>
          <w:rFonts w:ascii="Calibri Light" w:hAnsi="Calibri Light" w:cs="Calibri Light"/>
          <w:iCs/>
          <w:szCs w:val="24"/>
        </w:rPr>
        <w:t xml:space="preserve"> </w:t>
      </w:r>
      <w:r w:rsidRPr="008C599F">
        <w:rPr>
          <w:rFonts w:ascii="Calibri Light" w:hAnsi="Calibri Light" w:cs="Calibri Light"/>
          <w:iCs/>
          <w:szCs w:val="24"/>
        </w:rPr>
        <w:t>managed</w:t>
      </w:r>
      <w:r w:rsidR="00562089" w:rsidRPr="008C599F">
        <w:rPr>
          <w:rFonts w:ascii="Calibri Light" w:hAnsi="Calibri Light" w:cs="Calibri Light"/>
          <w:iCs/>
          <w:szCs w:val="24"/>
        </w:rPr>
        <w:t xml:space="preserve"> </w:t>
      </w:r>
      <w:r w:rsidRPr="008C599F">
        <w:rPr>
          <w:rFonts w:ascii="Calibri Light" w:hAnsi="Calibri Light" w:cs="Calibri Light"/>
          <w:iCs/>
          <w:szCs w:val="24"/>
        </w:rPr>
        <w:t>care</w:t>
      </w:r>
      <w:r w:rsidR="00562089" w:rsidRPr="008C599F">
        <w:rPr>
          <w:rFonts w:ascii="Calibri Light" w:hAnsi="Calibri Light" w:cs="Calibri Light"/>
          <w:iCs/>
          <w:szCs w:val="24"/>
        </w:rPr>
        <w:t xml:space="preserve"> </w:t>
      </w:r>
      <w:r w:rsidRPr="008C599F">
        <w:rPr>
          <w:rFonts w:ascii="Calibri Light" w:hAnsi="Calibri Light" w:cs="Calibri Light"/>
          <w:iCs/>
          <w:szCs w:val="24"/>
        </w:rPr>
        <w:t>regulations</w:t>
      </w:r>
      <w:r w:rsidR="00562089" w:rsidRPr="008C599F">
        <w:rPr>
          <w:rFonts w:ascii="Calibri Light" w:hAnsi="Calibri Light" w:cs="Calibri Light"/>
          <w:iCs/>
          <w:szCs w:val="24"/>
        </w:rPr>
        <w:t xml:space="preserve"> </w:t>
      </w:r>
      <w:r w:rsidR="0071331D" w:rsidRPr="008C599F">
        <w:rPr>
          <w:rFonts w:ascii="Calibri Light" w:hAnsi="Calibri Light" w:cs="Calibri Light"/>
          <w:iCs/>
          <w:szCs w:val="24"/>
        </w:rPr>
        <w:t>outlined</w:t>
      </w:r>
      <w:r w:rsidR="00562089" w:rsidRPr="008C599F">
        <w:rPr>
          <w:rFonts w:ascii="Calibri Light" w:hAnsi="Calibri Light" w:cs="Calibri Light"/>
          <w:iCs/>
          <w:szCs w:val="24"/>
        </w:rPr>
        <w:t xml:space="preserve"> </w:t>
      </w:r>
      <w:r w:rsidR="0071331D" w:rsidRPr="008C599F">
        <w:rPr>
          <w:rFonts w:ascii="Calibri Light" w:hAnsi="Calibri Light" w:cs="Calibri Light"/>
          <w:iCs/>
          <w:szCs w:val="24"/>
        </w:rPr>
        <w:t>in</w:t>
      </w:r>
      <w:r w:rsidR="00562089" w:rsidRPr="008C599F">
        <w:rPr>
          <w:rFonts w:ascii="Calibri Light" w:hAnsi="Calibri Light" w:cs="Calibri Light"/>
          <w:iCs/>
          <w:szCs w:val="24"/>
        </w:rPr>
        <w:t xml:space="preserve"> </w:t>
      </w:r>
      <w:r w:rsidRPr="008C599F">
        <w:rPr>
          <w:rFonts w:ascii="Calibri Light" w:hAnsi="Calibri Light" w:cs="Calibri Light"/>
          <w:i/>
          <w:szCs w:val="24"/>
        </w:rPr>
        <w:t>Title</w:t>
      </w:r>
      <w:r w:rsidR="00562089" w:rsidRPr="008C599F">
        <w:rPr>
          <w:rFonts w:ascii="Calibri Light" w:hAnsi="Calibri Light" w:cs="Calibri Light"/>
          <w:i/>
          <w:szCs w:val="24"/>
        </w:rPr>
        <w:t xml:space="preserve"> </w:t>
      </w:r>
      <w:r w:rsidRPr="008C599F">
        <w:rPr>
          <w:rFonts w:ascii="Calibri Light" w:hAnsi="Calibri Light" w:cs="Calibri Light"/>
          <w:i/>
          <w:szCs w:val="24"/>
        </w:rPr>
        <w:t>42</w:t>
      </w:r>
      <w:r w:rsidR="00562089" w:rsidRPr="008C599F">
        <w:rPr>
          <w:rFonts w:ascii="Calibri Light" w:hAnsi="Calibri Light" w:cs="Calibri Light"/>
          <w:i/>
          <w:szCs w:val="24"/>
        </w:rPr>
        <w:t xml:space="preserve"> </w:t>
      </w:r>
      <w:r w:rsidRPr="008C599F">
        <w:rPr>
          <w:rFonts w:ascii="Calibri Light" w:hAnsi="Calibri Light" w:cs="Calibri Light"/>
          <w:i/>
          <w:szCs w:val="24"/>
        </w:rPr>
        <w:t>CFR</w:t>
      </w:r>
      <w:r w:rsidR="00562089" w:rsidRPr="008C599F">
        <w:rPr>
          <w:rFonts w:ascii="Calibri Light" w:hAnsi="Calibri Light" w:cs="Calibri Light"/>
          <w:i/>
          <w:szCs w:val="24"/>
        </w:rPr>
        <w:t xml:space="preserve"> </w:t>
      </w:r>
      <w:r w:rsidRPr="008C599F">
        <w:rPr>
          <w:rFonts w:ascii="Calibri Light" w:hAnsi="Calibri Light" w:cs="Calibri Light"/>
          <w:i/>
          <w:szCs w:val="24"/>
          <w:shd w:val="clear" w:color="auto" w:fill="FFFFFF"/>
        </w:rPr>
        <w:t>§</w:t>
      </w:r>
      <w:r w:rsidR="00562089" w:rsidRPr="008C599F">
        <w:rPr>
          <w:rFonts w:ascii="Calibri Light" w:hAnsi="Calibri Light" w:cs="Calibri Light"/>
          <w:i/>
          <w:szCs w:val="24"/>
          <w:shd w:val="clear" w:color="auto" w:fill="FFFFFF"/>
        </w:rPr>
        <w:t xml:space="preserve"> </w:t>
      </w:r>
      <w:r w:rsidRPr="008C599F">
        <w:rPr>
          <w:rFonts w:ascii="Calibri Light" w:hAnsi="Calibri Light" w:cs="Calibri Light"/>
          <w:i/>
          <w:szCs w:val="24"/>
        </w:rPr>
        <w:t>438.364</w:t>
      </w:r>
      <w:r w:rsidR="00562089" w:rsidRPr="008C599F">
        <w:rPr>
          <w:rFonts w:ascii="Calibri Light" w:hAnsi="Calibri Light" w:cs="Calibri Light"/>
          <w:i/>
          <w:szCs w:val="24"/>
        </w:rPr>
        <w:t xml:space="preserve"> </w:t>
      </w:r>
      <w:r w:rsidRPr="008C599F">
        <w:rPr>
          <w:rFonts w:ascii="Calibri Light" w:hAnsi="Calibri Light" w:cs="Calibri Light"/>
          <w:i/>
          <w:szCs w:val="24"/>
        </w:rPr>
        <w:t>External</w:t>
      </w:r>
      <w:r w:rsidR="00562089" w:rsidRPr="008C599F">
        <w:rPr>
          <w:rFonts w:ascii="Calibri Light" w:hAnsi="Calibri Light" w:cs="Calibri Light"/>
          <w:i/>
          <w:szCs w:val="24"/>
        </w:rPr>
        <w:t xml:space="preserve"> </w:t>
      </w:r>
      <w:r w:rsidRPr="008C599F">
        <w:rPr>
          <w:rFonts w:ascii="Calibri Light" w:hAnsi="Calibri Light" w:cs="Calibri Light"/>
          <w:i/>
          <w:szCs w:val="24"/>
        </w:rPr>
        <w:t>review</w:t>
      </w:r>
      <w:r w:rsidR="00562089" w:rsidRPr="008C599F">
        <w:rPr>
          <w:rFonts w:ascii="Calibri Light" w:hAnsi="Calibri Light" w:cs="Calibri Light"/>
          <w:i/>
          <w:szCs w:val="24"/>
        </w:rPr>
        <w:t xml:space="preserve"> </w:t>
      </w:r>
      <w:r w:rsidRPr="008C599F">
        <w:rPr>
          <w:rFonts w:ascii="Calibri Light" w:hAnsi="Calibri Light" w:cs="Calibri Light"/>
          <w:i/>
          <w:szCs w:val="24"/>
        </w:rPr>
        <w:t>results</w:t>
      </w:r>
      <w:r w:rsidR="00562089" w:rsidRPr="008C599F">
        <w:rPr>
          <w:rFonts w:ascii="Calibri Light" w:hAnsi="Calibri Light" w:cs="Calibri Light"/>
          <w:szCs w:val="24"/>
        </w:rPr>
        <w:t xml:space="preserve"> </w:t>
      </w:r>
      <w:r w:rsidRPr="008C599F">
        <w:rPr>
          <w:rFonts w:ascii="Calibri Light" w:hAnsi="Calibri Light" w:cs="Calibri Light"/>
          <w:szCs w:val="24"/>
        </w:rPr>
        <w:t>(</w:t>
      </w:r>
      <w:r w:rsidRPr="008C599F">
        <w:rPr>
          <w:rFonts w:ascii="Calibri Light" w:hAnsi="Calibri Light" w:cs="Calibri Light"/>
          <w:i/>
          <w:szCs w:val="24"/>
        </w:rPr>
        <w:t>a)</w:t>
      </w:r>
      <w:r w:rsidR="00562089" w:rsidRPr="008C599F">
        <w:rPr>
          <w:rFonts w:ascii="Calibri Light" w:hAnsi="Calibri Light" w:cs="Calibri Light"/>
          <w:szCs w:val="24"/>
        </w:rPr>
        <w:t xml:space="preserve"> </w:t>
      </w:r>
      <w:r w:rsidRPr="008C599F">
        <w:rPr>
          <w:rFonts w:ascii="Calibri Light" w:hAnsi="Calibri Light" w:cs="Calibri Light"/>
          <w:szCs w:val="24"/>
        </w:rPr>
        <w:t>through</w:t>
      </w:r>
      <w:r w:rsidR="00562089" w:rsidRPr="008C599F">
        <w:rPr>
          <w:rFonts w:ascii="Calibri Light" w:hAnsi="Calibri Light" w:cs="Calibri Light"/>
          <w:szCs w:val="24"/>
        </w:rPr>
        <w:t xml:space="preserve"> </w:t>
      </w:r>
      <w:r w:rsidRPr="008C599F">
        <w:rPr>
          <w:rFonts w:ascii="Calibri Light" w:hAnsi="Calibri Light" w:cs="Calibri Light"/>
          <w:i/>
          <w:szCs w:val="24"/>
        </w:rPr>
        <w:t>(d)</w:t>
      </w:r>
      <w:r w:rsidR="00562089" w:rsidRPr="008C599F">
        <w:rPr>
          <w:rFonts w:ascii="Calibri Light" w:hAnsi="Calibri Light" w:cs="Calibri Light"/>
          <w:szCs w:val="24"/>
        </w:rPr>
        <w:t xml:space="preserve"> </w:t>
      </w:r>
      <w:r w:rsidRPr="008C599F">
        <w:rPr>
          <w:rFonts w:ascii="Calibri Light" w:hAnsi="Calibri Light" w:cs="Calibri Light"/>
          <w:szCs w:val="24"/>
        </w:rPr>
        <w:t>require</w:t>
      </w:r>
      <w:r w:rsidR="00562089" w:rsidRPr="008C599F">
        <w:rPr>
          <w:rFonts w:ascii="Calibri Light" w:hAnsi="Calibri Light" w:cs="Calibri Light"/>
          <w:szCs w:val="24"/>
        </w:rPr>
        <w:t xml:space="preserve"> </w:t>
      </w:r>
      <w:r w:rsidRPr="008C599F">
        <w:rPr>
          <w:rFonts w:ascii="Calibri Light" w:hAnsi="Calibri Light" w:cs="Calibri Light"/>
          <w:szCs w:val="24"/>
        </w:rPr>
        <w:t>that</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annual</w:t>
      </w:r>
      <w:r w:rsidR="00562089" w:rsidRPr="008C599F">
        <w:rPr>
          <w:rFonts w:ascii="Calibri Light" w:hAnsi="Calibri Light" w:cs="Calibri Light"/>
          <w:szCs w:val="24"/>
        </w:rPr>
        <w:t xml:space="preserve"> </w:t>
      </w:r>
      <w:r w:rsidRPr="008C599F">
        <w:rPr>
          <w:rFonts w:ascii="Calibri Light" w:hAnsi="Calibri Light" w:cs="Calibri Light"/>
          <w:szCs w:val="24"/>
        </w:rPr>
        <w:t>EQR</w:t>
      </w:r>
      <w:r w:rsidR="00562089" w:rsidRPr="008C599F">
        <w:rPr>
          <w:rFonts w:ascii="Calibri Light" w:hAnsi="Calibri Light" w:cs="Calibri Light"/>
          <w:szCs w:val="24"/>
        </w:rPr>
        <w:t xml:space="preserve"> </w:t>
      </w:r>
      <w:r w:rsidRPr="008C599F">
        <w:rPr>
          <w:rFonts w:ascii="Calibri Light" w:hAnsi="Calibri Light" w:cs="Calibri Light"/>
          <w:szCs w:val="24"/>
        </w:rPr>
        <w:t>be</w:t>
      </w:r>
      <w:r w:rsidR="00562089" w:rsidRPr="008C599F">
        <w:rPr>
          <w:rFonts w:ascii="Calibri Light" w:hAnsi="Calibri Light" w:cs="Calibri Light"/>
          <w:szCs w:val="24"/>
        </w:rPr>
        <w:t xml:space="preserve"> </w:t>
      </w:r>
      <w:r w:rsidRPr="008C599F">
        <w:rPr>
          <w:rFonts w:ascii="Calibri Light" w:hAnsi="Calibri Light" w:cs="Calibri Light"/>
          <w:szCs w:val="24"/>
        </w:rPr>
        <w:t>summarized</w:t>
      </w:r>
      <w:r w:rsidR="00562089" w:rsidRPr="008C599F">
        <w:rPr>
          <w:rFonts w:ascii="Calibri Light" w:hAnsi="Calibri Light" w:cs="Calibri Light"/>
          <w:szCs w:val="24"/>
        </w:rPr>
        <w:t xml:space="preserve"> </w:t>
      </w:r>
      <w:r w:rsidRPr="008C599F">
        <w:rPr>
          <w:rFonts w:ascii="Calibri Light" w:hAnsi="Calibri Light" w:cs="Calibri Light"/>
          <w:szCs w:val="24"/>
        </w:rPr>
        <w:t>in</w:t>
      </w:r>
      <w:r w:rsidR="00562089" w:rsidRPr="008C599F">
        <w:rPr>
          <w:rFonts w:ascii="Calibri Light" w:hAnsi="Calibri Light" w:cs="Calibri Light"/>
          <w:szCs w:val="24"/>
        </w:rPr>
        <w:t xml:space="preserve"> </w:t>
      </w:r>
      <w:r w:rsidRPr="008C599F">
        <w:rPr>
          <w:rFonts w:ascii="Calibri Light" w:hAnsi="Calibri Light" w:cs="Calibri Light"/>
          <w:szCs w:val="24"/>
        </w:rPr>
        <w:t>a</w:t>
      </w:r>
      <w:r w:rsidR="00562089" w:rsidRPr="008C599F">
        <w:rPr>
          <w:rFonts w:ascii="Calibri Light" w:hAnsi="Calibri Light" w:cs="Calibri Light"/>
          <w:szCs w:val="24"/>
        </w:rPr>
        <w:t xml:space="preserve"> </w:t>
      </w:r>
      <w:r w:rsidRPr="008C599F">
        <w:rPr>
          <w:rFonts w:ascii="Calibri Light" w:hAnsi="Calibri Light" w:cs="Calibri Light"/>
          <w:szCs w:val="24"/>
        </w:rPr>
        <w:t>detailed</w:t>
      </w:r>
      <w:r w:rsidR="00562089" w:rsidRPr="008C599F">
        <w:rPr>
          <w:rFonts w:ascii="Calibri Light" w:hAnsi="Calibri Light" w:cs="Calibri Light"/>
          <w:szCs w:val="24"/>
        </w:rPr>
        <w:t xml:space="preserve"> </w:t>
      </w:r>
      <w:r w:rsidRPr="008C599F">
        <w:rPr>
          <w:rFonts w:ascii="Calibri Light" w:hAnsi="Calibri Light" w:cs="Calibri Light"/>
          <w:szCs w:val="24"/>
        </w:rPr>
        <w:t>technical</w:t>
      </w:r>
      <w:r w:rsidR="00562089" w:rsidRPr="008C599F">
        <w:rPr>
          <w:rFonts w:ascii="Calibri Light" w:hAnsi="Calibri Light" w:cs="Calibri Light"/>
          <w:szCs w:val="24"/>
        </w:rPr>
        <w:t xml:space="preserve"> </w:t>
      </w:r>
      <w:r w:rsidRPr="008C599F">
        <w:rPr>
          <w:rFonts w:ascii="Calibri Light" w:hAnsi="Calibri Light" w:cs="Calibri Light"/>
          <w:szCs w:val="24"/>
        </w:rPr>
        <w:t>report</w:t>
      </w:r>
      <w:r w:rsidR="00562089" w:rsidRPr="008C599F">
        <w:rPr>
          <w:rFonts w:ascii="Calibri Light" w:hAnsi="Calibri Light" w:cs="Calibri Light"/>
          <w:szCs w:val="24"/>
        </w:rPr>
        <w:t xml:space="preserve"> </w:t>
      </w:r>
      <w:r w:rsidRPr="008C599F">
        <w:rPr>
          <w:rFonts w:ascii="Calibri Light" w:hAnsi="Calibri Light" w:cs="Calibri Light"/>
          <w:szCs w:val="24"/>
        </w:rPr>
        <w:t>that</w:t>
      </w:r>
      <w:r w:rsidR="00562089" w:rsidRPr="008C599F">
        <w:rPr>
          <w:rFonts w:ascii="Calibri Light" w:hAnsi="Calibri Light" w:cs="Calibri Light"/>
          <w:szCs w:val="24"/>
        </w:rPr>
        <w:t xml:space="preserve"> </w:t>
      </w:r>
      <w:r w:rsidRPr="008C599F">
        <w:rPr>
          <w:rFonts w:ascii="Calibri Light" w:hAnsi="Calibri Light" w:cs="Calibri Light"/>
          <w:szCs w:val="24"/>
        </w:rPr>
        <w:t>aggregates,</w:t>
      </w:r>
      <w:r w:rsidR="00562089" w:rsidRPr="008C599F">
        <w:rPr>
          <w:rFonts w:ascii="Calibri Light" w:hAnsi="Calibri Light" w:cs="Calibri Light"/>
          <w:szCs w:val="24"/>
        </w:rPr>
        <w:t xml:space="preserve"> </w:t>
      </w:r>
      <w:r w:rsidRPr="008C599F">
        <w:rPr>
          <w:rFonts w:ascii="Calibri Light" w:hAnsi="Calibri Light" w:cs="Calibri Light"/>
          <w:szCs w:val="24"/>
        </w:rPr>
        <w:t>analyzes,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evaluates</w:t>
      </w:r>
      <w:r w:rsidR="00562089" w:rsidRPr="008C599F">
        <w:rPr>
          <w:rFonts w:ascii="Calibri Light" w:hAnsi="Calibri Light" w:cs="Calibri Light"/>
          <w:szCs w:val="24"/>
        </w:rPr>
        <w:t xml:space="preserve"> </w:t>
      </w:r>
      <w:r w:rsidRPr="008C599F">
        <w:rPr>
          <w:rFonts w:ascii="Calibri Light" w:hAnsi="Calibri Light" w:cs="Calibri Light"/>
          <w:szCs w:val="24"/>
        </w:rPr>
        <w:t>information</w:t>
      </w:r>
      <w:r w:rsidR="00562089" w:rsidRPr="008C599F">
        <w:rPr>
          <w:rFonts w:ascii="Calibri Light" w:hAnsi="Calibri Light" w:cs="Calibri Light"/>
          <w:szCs w:val="24"/>
        </w:rPr>
        <w:t xml:space="preserve"> </w:t>
      </w:r>
      <w:r w:rsidRPr="008C599F">
        <w:rPr>
          <w:rFonts w:ascii="Calibri Light" w:hAnsi="Calibri Light" w:cs="Calibri Light"/>
          <w:szCs w:val="24"/>
        </w:rPr>
        <w:t>on</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timeliness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access</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health</w:t>
      </w:r>
      <w:r w:rsidR="00562089" w:rsidRPr="008C599F">
        <w:rPr>
          <w:rFonts w:ascii="Calibri Light" w:hAnsi="Calibri Light" w:cs="Calibri Light"/>
          <w:szCs w:val="24"/>
        </w:rPr>
        <w:t xml:space="preserve"> </w:t>
      </w:r>
      <w:r w:rsidRPr="008C599F">
        <w:rPr>
          <w:rFonts w:ascii="Calibri Light" w:hAnsi="Calibri Light" w:cs="Calibri Light"/>
          <w:szCs w:val="24"/>
        </w:rPr>
        <w:t>care</w:t>
      </w:r>
      <w:r w:rsidR="00562089" w:rsidRPr="008C599F">
        <w:rPr>
          <w:rFonts w:ascii="Calibri Light" w:hAnsi="Calibri Light" w:cs="Calibri Light"/>
          <w:szCs w:val="24"/>
        </w:rPr>
        <w:t xml:space="preserve"> </w:t>
      </w:r>
      <w:r w:rsidRPr="008C599F">
        <w:rPr>
          <w:rFonts w:ascii="Calibri Light" w:hAnsi="Calibri Light" w:cs="Calibri Light"/>
          <w:szCs w:val="24"/>
        </w:rPr>
        <w:t>services</w:t>
      </w:r>
      <w:r w:rsidR="00562089" w:rsidRPr="008C599F">
        <w:rPr>
          <w:rFonts w:ascii="Calibri Light" w:hAnsi="Calibri Light" w:cs="Calibri Light"/>
          <w:szCs w:val="24"/>
        </w:rPr>
        <w:t xml:space="preserve"> </w:t>
      </w:r>
      <w:r w:rsidRPr="008C599F">
        <w:rPr>
          <w:rFonts w:ascii="Calibri Light" w:hAnsi="Calibri Light" w:cs="Calibri Light"/>
          <w:szCs w:val="24"/>
        </w:rPr>
        <w:t>that</w:t>
      </w:r>
      <w:r w:rsidR="00562089" w:rsidRPr="008C599F">
        <w:rPr>
          <w:rFonts w:ascii="Calibri Light" w:hAnsi="Calibri Light" w:cs="Calibri Light"/>
          <w:szCs w:val="24"/>
        </w:rPr>
        <w:t xml:space="preserve"> </w:t>
      </w:r>
      <w:r w:rsidRPr="008C599F">
        <w:rPr>
          <w:rFonts w:ascii="Calibri Light" w:hAnsi="Calibri Light" w:cs="Calibri Light"/>
          <w:szCs w:val="24"/>
        </w:rPr>
        <w:t>MCPs</w:t>
      </w:r>
      <w:r w:rsidR="00562089" w:rsidRPr="008C599F">
        <w:rPr>
          <w:rFonts w:ascii="Calibri Light" w:hAnsi="Calibri Light" w:cs="Calibri Light"/>
          <w:szCs w:val="24"/>
        </w:rPr>
        <w:t xml:space="preserve"> </w:t>
      </w:r>
      <w:r w:rsidRPr="008C599F">
        <w:rPr>
          <w:rFonts w:ascii="Calibri Light" w:hAnsi="Calibri Light" w:cs="Calibri Light"/>
          <w:szCs w:val="24"/>
        </w:rPr>
        <w:t>furnish</w:t>
      </w:r>
      <w:r w:rsidR="00562089" w:rsidRPr="008C599F">
        <w:rPr>
          <w:rFonts w:ascii="Calibri Light" w:hAnsi="Calibri Light" w:cs="Calibri Light"/>
          <w:szCs w:val="24"/>
        </w:rPr>
        <w:t xml:space="preserve"> </w:t>
      </w:r>
      <w:r w:rsidRPr="008C599F">
        <w:rPr>
          <w:rFonts w:ascii="Calibri Light" w:hAnsi="Calibri Light" w:cs="Calibri Light"/>
          <w:szCs w:val="24"/>
        </w:rPr>
        <w:t>to</w:t>
      </w:r>
      <w:r w:rsidR="00562089" w:rsidRPr="008C599F">
        <w:rPr>
          <w:rFonts w:ascii="Calibri Light" w:hAnsi="Calibri Light" w:cs="Calibri Light"/>
          <w:szCs w:val="24"/>
        </w:rPr>
        <w:t xml:space="preserve"> </w:t>
      </w:r>
      <w:r w:rsidRPr="008C599F">
        <w:rPr>
          <w:rFonts w:ascii="Calibri Light" w:hAnsi="Calibri Light" w:cs="Calibri Light"/>
          <w:szCs w:val="24"/>
        </w:rPr>
        <w:t>Medicaid</w:t>
      </w:r>
      <w:r w:rsidR="00562089" w:rsidRPr="008C599F">
        <w:rPr>
          <w:rFonts w:ascii="Calibri Light" w:hAnsi="Calibri Light" w:cs="Calibri Light"/>
          <w:szCs w:val="24"/>
        </w:rPr>
        <w:t xml:space="preserve"> </w:t>
      </w:r>
      <w:r w:rsidRPr="008C599F">
        <w:rPr>
          <w:rFonts w:ascii="Calibri Light" w:hAnsi="Calibri Light" w:cs="Calibri Light"/>
          <w:szCs w:val="24"/>
        </w:rPr>
        <w:t>recipients.</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report</w:t>
      </w:r>
      <w:r w:rsidR="00562089" w:rsidRPr="008C599F">
        <w:rPr>
          <w:rFonts w:ascii="Calibri Light" w:hAnsi="Calibri Light" w:cs="Calibri Light"/>
          <w:szCs w:val="24"/>
        </w:rPr>
        <w:t xml:space="preserve"> </w:t>
      </w:r>
      <w:r w:rsidRPr="008C599F">
        <w:rPr>
          <w:rFonts w:ascii="Calibri Light" w:hAnsi="Calibri Light" w:cs="Calibri Light"/>
          <w:szCs w:val="24"/>
        </w:rPr>
        <w:t>must</w:t>
      </w:r>
      <w:r w:rsidR="00562089" w:rsidRPr="008C599F">
        <w:rPr>
          <w:rFonts w:ascii="Calibri Light" w:hAnsi="Calibri Light" w:cs="Calibri Light"/>
          <w:szCs w:val="24"/>
        </w:rPr>
        <w:t xml:space="preserve"> </w:t>
      </w:r>
      <w:r w:rsidRPr="008C599F">
        <w:rPr>
          <w:rFonts w:ascii="Calibri Light" w:hAnsi="Calibri Light" w:cs="Calibri Light"/>
          <w:szCs w:val="24"/>
        </w:rPr>
        <w:t>also</w:t>
      </w:r>
      <w:r w:rsidR="00562089" w:rsidRPr="008C599F">
        <w:rPr>
          <w:rFonts w:ascii="Calibri Light" w:hAnsi="Calibri Light" w:cs="Calibri Light"/>
          <w:szCs w:val="24"/>
        </w:rPr>
        <w:t xml:space="preserve"> </w:t>
      </w:r>
      <w:r w:rsidRPr="008C599F">
        <w:rPr>
          <w:rFonts w:ascii="Calibri Light" w:hAnsi="Calibri Light" w:cs="Calibri Light"/>
          <w:szCs w:val="24"/>
        </w:rPr>
        <w:t>contain</w:t>
      </w:r>
      <w:r w:rsidR="00562089" w:rsidRPr="008C599F">
        <w:rPr>
          <w:rFonts w:ascii="Calibri Light" w:hAnsi="Calibri Light" w:cs="Calibri Light"/>
          <w:szCs w:val="24"/>
        </w:rPr>
        <w:t xml:space="preserve"> </w:t>
      </w:r>
      <w:r w:rsidRPr="008C599F">
        <w:rPr>
          <w:rFonts w:ascii="Calibri Light" w:hAnsi="Calibri Light" w:cs="Calibri Light"/>
          <w:szCs w:val="24"/>
        </w:rPr>
        <w:t>an</w:t>
      </w:r>
      <w:r w:rsidR="00562089" w:rsidRPr="008C599F">
        <w:rPr>
          <w:rFonts w:ascii="Calibri Light" w:hAnsi="Calibri Light" w:cs="Calibri Light"/>
          <w:szCs w:val="24"/>
        </w:rPr>
        <w:t xml:space="preserve"> </w:t>
      </w:r>
      <w:r w:rsidRPr="008C599F">
        <w:rPr>
          <w:rFonts w:ascii="Calibri Light" w:hAnsi="Calibri Light" w:cs="Calibri Light"/>
          <w:szCs w:val="24"/>
        </w:rPr>
        <w:t>assessment</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strengths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weaknesses</w:t>
      </w:r>
      <w:r w:rsidR="00562089" w:rsidRPr="008C599F">
        <w:rPr>
          <w:rFonts w:ascii="Calibri Light" w:hAnsi="Calibri Light" w:cs="Calibri Light"/>
          <w:szCs w:val="24"/>
        </w:rPr>
        <w:t xml:space="preserve"> </w:t>
      </w:r>
      <w:r w:rsidRPr="008C599F">
        <w:rPr>
          <w:rFonts w:ascii="Calibri Light" w:hAnsi="Calibri Light" w:cs="Calibri Light"/>
          <w:szCs w:val="24"/>
        </w:rPr>
        <w:t>of</w:t>
      </w:r>
      <w:r w:rsidR="00562089" w:rsidRPr="008C599F">
        <w:rPr>
          <w:rFonts w:ascii="Calibri Light" w:hAnsi="Calibri Light" w:cs="Calibri Light"/>
          <w:szCs w:val="24"/>
        </w:rPr>
        <w:t xml:space="preserve"> </w:t>
      </w:r>
      <w:r w:rsidRPr="008C599F">
        <w:rPr>
          <w:rFonts w:ascii="Calibri Light" w:hAnsi="Calibri Light" w:cs="Calibri Light"/>
          <w:szCs w:val="24"/>
        </w:rPr>
        <w:t>the</w:t>
      </w:r>
      <w:r w:rsidR="00562089" w:rsidRPr="008C599F">
        <w:rPr>
          <w:rFonts w:ascii="Calibri Light" w:hAnsi="Calibri Light" w:cs="Calibri Light"/>
          <w:szCs w:val="24"/>
        </w:rPr>
        <w:t xml:space="preserve"> </w:t>
      </w:r>
      <w:r w:rsidRPr="008C599F">
        <w:rPr>
          <w:rFonts w:ascii="Calibri Light" w:hAnsi="Calibri Light" w:cs="Calibri Light"/>
          <w:szCs w:val="24"/>
        </w:rPr>
        <w:t>MCPs</w:t>
      </w:r>
      <w:r w:rsidR="00562089" w:rsidRPr="008C599F">
        <w:rPr>
          <w:rFonts w:ascii="Calibri Light" w:hAnsi="Calibri Light" w:cs="Calibri Light"/>
          <w:szCs w:val="24"/>
        </w:rPr>
        <w:t xml:space="preserve"> </w:t>
      </w:r>
      <w:r w:rsidRPr="008C599F">
        <w:rPr>
          <w:rFonts w:ascii="Calibri Light" w:hAnsi="Calibri Light" w:cs="Calibri Light"/>
          <w:szCs w:val="24"/>
        </w:rPr>
        <w:t>regarding</w:t>
      </w:r>
      <w:r w:rsidR="00562089" w:rsidRPr="008C599F">
        <w:rPr>
          <w:rFonts w:ascii="Calibri Light" w:hAnsi="Calibri Light" w:cs="Calibri Light"/>
          <w:szCs w:val="24"/>
        </w:rPr>
        <w:t xml:space="preserve"> </w:t>
      </w:r>
      <w:r w:rsidRPr="008C599F">
        <w:rPr>
          <w:rFonts w:ascii="Calibri Light" w:hAnsi="Calibri Light" w:cs="Calibri Light"/>
          <w:szCs w:val="24"/>
        </w:rPr>
        <w:t>health</w:t>
      </w:r>
      <w:r w:rsidR="00562089" w:rsidRPr="008C599F">
        <w:rPr>
          <w:rFonts w:ascii="Calibri Light" w:hAnsi="Calibri Light" w:cs="Calibri Light"/>
          <w:szCs w:val="24"/>
        </w:rPr>
        <w:t xml:space="preserve"> </w:t>
      </w:r>
      <w:r w:rsidRPr="008C599F">
        <w:rPr>
          <w:rFonts w:ascii="Calibri Light" w:hAnsi="Calibri Light" w:cs="Calibri Light"/>
          <w:szCs w:val="24"/>
        </w:rPr>
        <w:t>care</w:t>
      </w:r>
      <w:r w:rsidR="00562089" w:rsidRPr="008C599F">
        <w:rPr>
          <w:rFonts w:ascii="Calibri Light" w:hAnsi="Calibri Light" w:cs="Calibri Light"/>
          <w:szCs w:val="24"/>
        </w:rPr>
        <w:t xml:space="preserve"> </w:t>
      </w:r>
      <w:r w:rsidRPr="008C599F">
        <w:rPr>
          <w:rFonts w:ascii="Calibri Light" w:hAnsi="Calibri Light" w:cs="Calibri Light"/>
          <w:szCs w:val="24"/>
        </w:rPr>
        <w:t>quality,</w:t>
      </w:r>
      <w:r w:rsidR="00562089" w:rsidRPr="008C599F">
        <w:rPr>
          <w:rFonts w:ascii="Calibri Light" w:hAnsi="Calibri Light" w:cs="Calibri Light"/>
          <w:szCs w:val="24"/>
        </w:rPr>
        <w:t xml:space="preserve"> </w:t>
      </w:r>
      <w:r w:rsidRPr="008C599F">
        <w:rPr>
          <w:rFonts w:ascii="Calibri Light" w:hAnsi="Calibri Light" w:cs="Calibri Light"/>
          <w:szCs w:val="24"/>
        </w:rPr>
        <w:t>timeliness,</w:t>
      </w:r>
      <w:r w:rsidR="00562089" w:rsidRPr="008C599F">
        <w:rPr>
          <w:rFonts w:ascii="Calibri Light" w:hAnsi="Calibri Light" w:cs="Calibri Light"/>
          <w:szCs w:val="24"/>
        </w:rPr>
        <w:t xml:space="preserve"> </w:t>
      </w:r>
      <w:r w:rsidRPr="008C599F">
        <w:rPr>
          <w:rFonts w:ascii="Calibri Light" w:hAnsi="Calibri Light" w:cs="Calibri Light"/>
          <w:szCs w:val="24"/>
        </w:rPr>
        <w:t>and</w:t>
      </w:r>
      <w:r w:rsidR="00562089" w:rsidRPr="008C599F">
        <w:rPr>
          <w:rFonts w:ascii="Calibri Light" w:hAnsi="Calibri Light" w:cs="Calibri Light"/>
          <w:szCs w:val="24"/>
        </w:rPr>
        <w:t xml:space="preserve"> </w:t>
      </w:r>
      <w:r w:rsidRPr="008C599F">
        <w:rPr>
          <w:rFonts w:ascii="Calibri Light" w:hAnsi="Calibri Light" w:cs="Calibri Light"/>
          <w:szCs w:val="24"/>
        </w:rPr>
        <w:t>access,</w:t>
      </w:r>
      <w:r w:rsidR="00562089" w:rsidRPr="008C599F">
        <w:rPr>
          <w:rFonts w:ascii="Calibri Light" w:hAnsi="Calibri Light" w:cs="Calibri Light"/>
          <w:szCs w:val="24"/>
        </w:rPr>
        <w:t xml:space="preserve"> </w:t>
      </w:r>
      <w:r w:rsidRPr="008C599F">
        <w:rPr>
          <w:rFonts w:ascii="Calibri Light" w:hAnsi="Calibri Light" w:cs="Calibri Light"/>
          <w:szCs w:val="24"/>
        </w:rPr>
        <w:t>as</w:t>
      </w:r>
      <w:r w:rsidR="00562089" w:rsidRPr="008C599F">
        <w:rPr>
          <w:rFonts w:ascii="Calibri Light" w:hAnsi="Calibri Light" w:cs="Calibri Light"/>
          <w:szCs w:val="24"/>
        </w:rPr>
        <w:t xml:space="preserve"> </w:t>
      </w:r>
      <w:r w:rsidRPr="008C599F">
        <w:rPr>
          <w:rFonts w:ascii="Calibri Light" w:hAnsi="Calibri Light" w:cs="Calibri Light"/>
          <w:szCs w:val="24"/>
        </w:rPr>
        <w:t>well</w:t>
      </w:r>
      <w:r w:rsidR="00562089" w:rsidRPr="008C599F">
        <w:rPr>
          <w:rFonts w:ascii="Calibri Light" w:hAnsi="Calibri Light" w:cs="Calibri Light"/>
          <w:szCs w:val="24"/>
        </w:rPr>
        <w:t xml:space="preserve"> </w:t>
      </w:r>
      <w:r w:rsidRPr="008C599F">
        <w:rPr>
          <w:rFonts w:ascii="Calibri Light" w:hAnsi="Calibri Light" w:cs="Calibri Light"/>
          <w:szCs w:val="24"/>
        </w:rPr>
        <w:t>as</w:t>
      </w:r>
      <w:r w:rsidR="00562089" w:rsidRPr="008C599F">
        <w:rPr>
          <w:rFonts w:ascii="Calibri Light" w:hAnsi="Calibri Light" w:cs="Calibri Light"/>
          <w:szCs w:val="24"/>
        </w:rPr>
        <w:t xml:space="preserve"> </w:t>
      </w:r>
      <w:r w:rsidRPr="008C599F">
        <w:rPr>
          <w:rFonts w:ascii="Calibri Light" w:hAnsi="Calibri Light" w:cs="Calibri Light"/>
          <w:szCs w:val="24"/>
        </w:rPr>
        <w:t>make</w:t>
      </w:r>
      <w:r w:rsidR="00562089" w:rsidRPr="008C599F">
        <w:rPr>
          <w:rFonts w:ascii="Calibri Light" w:hAnsi="Calibri Light" w:cs="Calibri Light"/>
          <w:szCs w:val="24"/>
        </w:rPr>
        <w:t xml:space="preserve"> </w:t>
      </w:r>
      <w:r w:rsidRPr="008C599F">
        <w:rPr>
          <w:rFonts w:ascii="Calibri Light" w:hAnsi="Calibri Light" w:cs="Calibri Light"/>
          <w:szCs w:val="24"/>
        </w:rPr>
        <w:t>recommendations</w:t>
      </w:r>
      <w:r w:rsidR="00562089" w:rsidRPr="008C599F">
        <w:rPr>
          <w:rFonts w:ascii="Calibri Light" w:hAnsi="Calibri Light" w:cs="Calibri Light"/>
          <w:szCs w:val="24"/>
        </w:rPr>
        <w:t xml:space="preserve"> </w:t>
      </w:r>
      <w:r w:rsidRPr="008C599F">
        <w:rPr>
          <w:rFonts w:ascii="Calibri Light" w:hAnsi="Calibri Light" w:cs="Calibri Light"/>
          <w:szCs w:val="24"/>
        </w:rPr>
        <w:t>for</w:t>
      </w:r>
      <w:r w:rsidR="00562089" w:rsidRPr="008C599F">
        <w:rPr>
          <w:rFonts w:ascii="Calibri Light" w:hAnsi="Calibri Light" w:cs="Calibri Light"/>
          <w:szCs w:val="24"/>
        </w:rPr>
        <w:t xml:space="preserve"> </w:t>
      </w:r>
      <w:r w:rsidRPr="008C599F">
        <w:rPr>
          <w:rFonts w:ascii="Calibri Light" w:hAnsi="Calibri Light" w:cs="Calibri Light"/>
          <w:szCs w:val="24"/>
        </w:rPr>
        <w:t>improvement.</w:t>
      </w:r>
    </w:p>
    <w:p w14:paraId="0F0C099A" w14:textId="2A831E5D" w:rsidR="007E0136" w:rsidRPr="008C599F" w:rsidRDefault="007E0136" w:rsidP="00636CDA">
      <w:pPr>
        <w:rPr>
          <w:rFonts w:ascii="Calibri Light" w:hAnsi="Calibri Light" w:cs="Calibri Light"/>
        </w:rPr>
      </w:pPr>
    </w:p>
    <w:p w14:paraId="0330A4FD" w14:textId="2883DB33" w:rsidR="007E0136" w:rsidRPr="008C599F" w:rsidRDefault="007E0136" w:rsidP="00636CDA">
      <w:pPr>
        <w:rPr>
          <w:rFonts w:ascii="Calibri Light" w:hAnsi="Calibri Light" w:cs="Calibri Light"/>
        </w:rPr>
      </w:pPr>
      <w:r w:rsidRPr="008C599F">
        <w:rPr>
          <w:rFonts w:ascii="Calibri Light" w:hAnsi="Calibri Light" w:cs="Calibri Light"/>
        </w:rPr>
        <w:t>Elements</w:t>
      </w:r>
      <w:r w:rsidR="00562089" w:rsidRPr="008C599F">
        <w:rPr>
          <w:rFonts w:ascii="Calibri Light" w:hAnsi="Calibri Light" w:cs="Calibri Light"/>
        </w:rPr>
        <w:t xml:space="preserve"> </w:t>
      </w:r>
      <w:r w:rsidRPr="008C599F">
        <w:rPr>
          <w:rFonts w:ascii="Calibri Light" w:hAnsi="Calibri Light" w:cs="Calibri Light"/>
        </w:rPr>
        <w:t>required</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EQR</w:t>
      </w:r>
      <w:r w:rsidR="00562089" w:rsidRPr="008C599F">
        <w:rPr>
          <w:rFonts w:ascii="Calibri Light" w:hAnsi="Calibri Light" w:cs="Calibri Light"/>
        </w:rPr>
        <w:t xml:space="preserve"> </w:t>
      </w:r>
      <w:r w:rsidRPr="008C599F">
        <w:rPr>
          <w:rFonts w:ascii="Calibri Light" w:hAnsi="Calibri Light" w:cs="Calibri Light"/>
        </w:rPr>
        <w:t>technical</w:t>
      </w:r>
      <w:r w:rsidR="00562089" w:rsidRPr="008C599F">
        <w:rPr>
          <w:rFonts w:ascii="Calibri Light" w:hAnsi="Calibri Light" w:cs="Calibri Light"/>
        </w:rPr>
        <w:t xml:space="preserve"> </w:t>
      </w:r>
      <w:r w:rsidRPr="008C599F">
        <w:rPr>
          <w:rFonts w:ascii="Calibri Light" w:hAnsi="Calibri Light" w:cs="Calibri Light"/>
        </w:rPr>
        <w:t>report</w:t>
      </w:r>
      <w:r w:rsidR="00AF15B2" w:rsidRPr="008C599F">
        <w:rPr>
          <w:rFonts w:ascii="Calibri Light" w:hAnsi="Calibri Light" w:cs="Calibri Light"/>
        </w:rPr>
        <w:t>,</w:t>
      </w:r>
      <w:r w:rsidR="00562089" w:rsidRPr="008C599F">
        <w:rPr>
          <w:rFonts w:ascii="Calibri Light" w:hAnsi="Calibri Light" w:cs="Calibri Light"/>
        </w:rPr>
        <w:t xml:space="preserve"> </w:t>
      </w:r>
      <w:r w:rsidR="00AF15B2" w:rsidRPr="008C599F">
        <w:rPr>
          <w:rFonts w:ascii="Calibri Light" w:hAnsi="Calibri Light" w:cs="Calibri Light"/>
        </w:rPr>
        <w:t>including</w:t>
      </w:r>
      <w:r w:rsidR="00562089" w:rsidRPr="008C599F">
        <w:rPr>
          <w:rFonts w:ascii="Calibri Light" w:hAnsi="Calibri Light" w:cs="Calibri Light"/>
        </w:rPr>
        <w:t xml:space="preserve"> </w:t>
      </w:r>
      <w:r w:rsidR="00AF15B2" w:rsidRPr="008C599F">
        <w:rPr>
          <w:rFonts w:ascii="Calibri Light" w:hAnsi="Calibri Light" w:cs="Calibri Light"/>
        </w:rPr>
        <w:t>the</w:t>
      </w:r>
      <w:r w:rsidR="00562089" w:rsidRPr="008C599F">
        <w:rPr>
          <w:rFonts w:ascii="Calibri Light" w:hAnsi="Calibri Light" w:cs="Calibri Light"/>
        </w:rPr>
        <w:t xml:space="preserve"> </w:t>
      </w:r>
      <w:r w:rsidR="00AF15B2" w:rsidRPr="008C599F">
        <w:rPr>
          <w:rFonts w:ascii="Calibri Light" w:hAnsi="Calibri Light" w:cs="Calibri Light"/>
        </w:rPr>
        <w:t>requirements</w:t>
      </w:r>
      <w:r w:rsidR="00562089" w:rsidRPr="008C599F">
        <w:rPr>
          <w:rFonts w:ascii="Calibri Light" w:hAnsi="Calibri Light" w:cs="Calibri Light"/>
        </w:rPr>
        <w:t xml:space="preserve"> </w:t>
      </w:r>
      <w:r w:rsidR="00AF15B2" w:rsidRPr="008C599F">
        <w:rPr>
          <w:rFonts w:ascii="Calibri Light" w:hAnsi="Calibri Light" w:cs="Calibri Light"/>
        </w:rPr>
        <w:t>for</w:t>
      </w:r>
      <w:r w:rsidR="00562089" w:rsidRPr="008C599F">
        <w:rPr>
          <w:rFonts w:ascii="Calibri Light" w:hAnsi="Calibri Light" w:cs="Calibri Light"/>
        </w:rPr>
        <w:t xml:space="preserve"> </w:t>
      </w:r>
      <w:r w:rsidR="00AF15B2" w:rsidRPr="008C599F">
        <w:rPr>
          <w:rFonts w:ascii="Calibri Light" w:hAnsi="Calibri Light" w:cs="Calibri Light"/>
        </w:rPr>
        <w:t>the</w:t>
      </w:r>
      <w:r w:rsidR="00562089" w:rsidRPr="008C599F">
        <w:rPr>
          <w:rFonts w:ascii="Calibri Light" w:hAnsi="Calibri Light" w:cs="Calibri Light"/>
        </w:rPr>
        <w:t xml:space="preserve"> </w:t>
      </w:r>
      <w:r w:rsidR="00AF15B2" w:rsidRPr="008C599F">
        <w:rPr>
          <w:rFonts w:ascii="Calibri Light" w:hAnsi="Calibri Light" w:cs="Calibri Light"/>
        </w:rPr>
        <w:t>PIP</w:t>
      </w:r>
      <w:r w:rsidR="00562089" w:rsidRPr="008C599F">
        <w:rPr>
          <w:rFonts w:ascii="Calibri Light" w:hAnsi="Calibri Light" w:cs="Calibri Light"/>
        </w:rPr>
        <w:t xml:space="preserve"> </w:t>
      </w:r>
      <w:r w:rsidR="00AF15B2" w:rsidRPr="008C599F">
        <w:rPr>
          <w:rFonts w:ascii="Calibri Light" w:hAnsi="Calibri Light" w:cs="Calibri Light"/>
        </w:rPr>
        <w:t>validation,</w:t>
      </w:r>
      <w:r w:rsidR="00562089" w:rsidRPr="008C599F">
        <w:rPr>
          <w:rFonts w:ascii="Calibri Light" w:hAnsi="Calibri Light" w:cs="Calibri Light"/>
        </w:rPr>
        <w:t xml:space="preserve"> </w:t>
      </w:r>
      <w:r w:rsidR="00CE1C33" w:rsidRPr="008C599F">
        <w:rPr>
          <w:rFonts w:ascii="Calibri Light" w:hAnsi="Calibri Light" w:cs="Calibri Light"/>
        </w:rPr>
        <w:t>performance measure validation</w:t>
      </w:r>
      <w:r w:rsidR="00AF15B2" w:rsidRPr="008C599F">
        <w:rPr>
          <w:rFonts w:ascii="Calibri Light" w:hAnsi="Calibri Light" w:cs="Calibri Light"/>
        </w:rPr>
        <w:t>,</w:t>
      </w:r>
      <w:r w:rsidR="00562089" w:rsidRPr="008C599F">
        <w:rPr>
          <w:rFonts w:ascii="Calibri Light" w:hAnsi="Calibri Light" w:cs="Calibri Light"/>
        </w:rPr>
        <w:t xml:space="preserve"> </w:t>
      </w:r>
      <w:r w:rsidR="00AF15B2" w:rsidRPr="008C599F">
        <w:rPr>
          <w:rFonts w:ascii="Calibri Light" w:hAnsi="Calibri Light" w:cs="Calibri Light"/>
        </w:rPr>
        <w:t>and</w:t>
      </w:r>
      <w:r w:rsidR="00562089" w:rsidRPr="008C599F">
        <w:rPr>
          <w:rFonts w:ascii="Calibri Light" w:hAnsi="Calibri Light" w:cs="Calibri Light"/>
        </w:rPr>
        <w:t xml:space="preserve"> </w:t>
      </w:r>
      <w:r w:rsidR="00AF15B2" w:rsidRPr="008C599F">
        <w:rPr>
          <w:rFonts w:ascii="Calibri Light" w:hAnsi="Calibri Light" w:cs="Calibri Light"/>
        </w:rPr>
        <w:t>review</w:t>
      </w:r>
      <w:r w:rsidR="00562089" w:rsidRPr="008C599F">
        <w:rPr>
          <w:rFonts w:ascii="Calibri Light" w:hAnsi="Calibri Light" w:cs="Calibri Light"/>
        </w:rPr>
        <w:t xml:space="preserve"> </w:t>
      </w:r>
      <w:r w:rsidR="00AF15B2" w:rsidRPr="008C599F">
        <w:rPr>
          <w:rFonts w:ascii="Calibri Light" w:hAnsi="Calibri Light" w:cs="Calibri Light"/>
        </w:rPr>
        <w:t>of</w:t>
      </w:r>
      <w:r w:rsidR="00562089" w:rsidRPr="008C599F">
        <w:rPr>
          <w:rFonts w:ascii="Calibri Light" w:hAnsi="Calibri Light" w:cs="Calibri Light"/>
        </w:rPr>
        <w:t xml:space="preserve"> </w:t>
      </w:r>
      <w:r w:rsidR="00AF15B2" w:rsidRPr="008C599F">
        <w:rPr>
          <w:rFonts w:ascii="Calibri Light" w:hAnsi="Calibri Light" w:cs="Calibri Light"/>
        </w:rPr>
        <w:t>compliance</w:t>
      </w:r>
      <w:r w:rsidR="00562089" w:rsidRPr="008C599F">
        <w:rPr>
          <w:rFonts w:ascii="Calibri Light" w:hAnsi="Calibri Light" w:cs="Calibri Light"/>
        </w:rPr>
        <w:t xml:space="preserve"> </w:t>
      </w:r>
      <w:r w:rsidR="00AF15B2" w:rsidRPr="008C599F">
        <w:rPr>
          <w:rFonts w:ascii="Calibri Light" w:hAnsi="Calibri Light" w:cs="Calibri Light"/>
        </w:rPr>
        <w:t>activities,</w:t>
      </w:r>
      <w:r w:rsidR="00562089" w:rsidRPr="008C599F">
        <w:rPr>
          <w:rFonts w:ascii="Calibri Light" w:hAnsi="Calibri Light" w:cs="Calibri Light"/>
        </w:rPr>
        <w:t xml:space="preserve"> </w:t>
      </w:r>
      <w:r w:rsidRPr="008C599F">
        <w:rPr>
          <w:rFonts w:ascii="Calibri Light" w:hAnsi="Calibri Light" w:cs="Calibri Light"/>
        </w:rPr>
        <w:t>are</w:t>
      </w:r>
      <w:r w:rsidR="00562089" w:rsidRPr="008C599F">
        <w:rPr>
          <w:rFonts w:ascii="Calibri Light" w:hAnsi="Calibri Light" w:cs="Calibri Light"/>
        </w:rPr>
        <w:t xml:space="preserve"> </w:t>
      </w:r>
      <w:r w:rsidRPr="008C599F">
        <w:rPr>
          <w:rFonts w:ascii="Calibri Light" w:hAnsi="Calibri Light" w:cs="Calibri Light"/>
        </w:rPr>
        <w:t>listed</w:t>
      </w:r>
      <w:r w:rsidR="00562089" w:rsidRPr="008C599F">
        <w:rPr>
          <w:rFonts w:ascii="Calibri Light" w:hAnsi="Calibri Light" w:cs="Calibri Light"/>
        </w:rPr>
        <w:t xml:space="preserve"> </w:t>
      </w:r>
      <w:r w:rsidR="00AF15B2" w:rsidRPr="008C599F">
        <w:rPr>
          <w:rFonts w:ascii="Calibri Light" w:hAnsi="Calibri Light" w:cs="Calibri Light"/>
        </w:rPr>
        <w:t>in</w:t>
      </w:r>
      <w:r w:rsidR="00562089" w:rsidRPr="008C599F">
        <w:rPr>
          <w:rFonts w:ascii="Calibri Light" w:hAnsi="Calibri Light" w:cs="Calibri Light"/>
        </w:rPr>
        <w:t xml:space="preserve"> </w:t>
      </w:r>
      <w:r w:rsidR="00464D83" w:rsidRPr="008C599F">
        <w:rPr>
          <w:rFonts w:ascii="Calibri Light" w:hAnsi="Calibri Light" w:cs="Calibri Light"/>
          <w:b/>
          <w:bCs/>
        </w:rPr>
        <w:t>Table</w:t>
      </w:r>
      <w:r w:rsidR="00562089" w:rsidRPr="008C599F">
        <w:rPr>
          <w:rFonts w:ascii="Calibri Light" w:hAnsi="Calibri Light" w:cs="Calibri Light"/>
          <w:b/>
          <w:bCs/>
        </w:rPr>
        <w:t xml:space="preserve"> </w:t>
      </w:r>
      <w:r w:rsidR="007B22A3" w:rsidRPr="008C599F">
        <w:rPr>
          <w:rFonts w:ascii="Calibri Light" w:hAnsi="Calibri Light" w:cs="Calibri Light"/>
          <w:b/>
          <w:bCs/>
        </w:rPr>
        <w:t>3</w:t>
      </w:r>
      <w:r w:rsidR="00652D4C" w:rsidRPr="008C599F">
        <w:rPr>
          <w:rFonts w:ascii="Calibri Light" w:hAnsi="Calibri Light" w:cs="Calibri Light"/>
          <w:b/>
          <w:bCs/>
        </w:rPr>
        <w:t>1</w:t>
      </w:r>
      <w:r w:rsidR="00D70537" w:rsidRPr="008C599F">
        <w:rPr>
          <w:rFonts w:ascii="Calibri Light" w:hAnsi="Calibri Light" w:cs="Calibri Light"/>
          <w:b/>
          <w:bCs/>
        </w:rPr>
        <w:t>.</w:t>
      </w:r>
      <w:r w:rsidR="00562089" w:rsidRPr="008C599F">
        <w:rPr>
          <w:rFonts w:ascii="Calibri Light" w:hAnsi="Calibri Light" w:cs="Calibri Light"/>
        </w:rPr>
        <w:t xml:space="preserve"> </w:t>
      </w:r>
    </w:p>
    <w:p w14:paraId="4E4ECA64" w14:textId="77777777" w:rsidR="00AB4B7C" w:rsidRPr="008C599F" w:rsidRDefault="00AB4B7C" w:rsidP="00636CDA">
      <w:pPr>
        <w:rPr>
          <w:rFonts w:ascii="Calibri Light" w:hAnsi="Calibri Light" w:cs="Calibri Light"/>
        </w:rPr>
      </w:pPr>
    </w:p>
    <w:p w14:paraId="15DDCB6B" w14:textId="657D0BCA" w:rsidR="007E0136" w:rsidRPr="008C599F" w:rsidRDefault="00AB4B7C" w:rsidP="00636CDA">
      <w:pPr>
        <w:pStyle w:val="Caption"/>
        <w:rPr>
          <w:rFonts w:ascii="Calibri Light" w:hAnsi="Calibri Light" w:cs="Calibri Light"/>
        </w:rPr>
      </w:pPr>
      <w:bookmarkStart w:id="282" w:name="_Toc192537065"/>
      <w:r w:rsidRPr="008C599F">
        <w:rPr>
          <w:rFonts w:ascii="Calibri Light" w:hAnsi="Calibri Light" w:cs="Calibri Light"/>
        </w:rPr>
        <w:t>Table</w:t>
      </w:r>
      <w:r w:rsidR="00562089" w:rsidRPr="008C599F">
        <w:rPr>
          <w:rFonts w:ascii="Calibri Light" w:hAnsi="Calibri Light" w:cs="Calibri Light"/>
        </w:rPr>
        <w:t xml:space="preserve"> </w:t>
      </w:r>
      <w:r w:rsidRPr="008C599F">
        <w:rPr>
          <w:rFonts w:ascii="Calibri Light" w:hAnsi="Calibri Light" w:cs="Calibri Light"/>
          <w:color w:val="2B579A"/>
          <w:shd w:val="clear" w:color="auto" w:fill="E6E6E6"/>
        </w:rPr>
        <w:fldChar w:fldCharType="begin"/>
      </w:r>
      <w:r w:rsidRPr="008C599F">
        <w:rPr>
          <w:rFonts w:ascii="Calibri Light" w:hAnsi="Calibri Light" w:cs="Calibri Light"/>
        </w:rPr>
        <w:instrText xml:space="preserve"> SEQ Table \* ARABIC </w:instrText>
      </w:r>
      <w:r w:rsidRPr="008C599F">
        <w:rPr>
          <w:rFonts w:ascii="Calibri Light" w:hAnsi="Calibri Light" w:cs="Calibri Light"/>
          <w:color w:val="2B579A"/>
          <w:shd w:val="clear" w:color="auto" w:fill="E6E6E6"/>
        </w:rPr>
        <w:fldChar w:fldCharType="separate"/>
      </w:r>
      <w:r w:rsidR="00652D4C" w:rsidRPr="008C599F">
        <w:rPr>
          <w:rFonts w:ascii="Calibri Light" w:hAnsi="Calibri Light" w:cs="Calibri Light"/>
        </w:rPr>
        <w:t>31</w:t>
      </w:r>
      <w:r w:rsidRPr="008C599F">
        <w:rPr>
          <w:rFonts w:ascii="Calibri Light" w:hAnsi="Calibri Light" w:cs="Calibri Light"/>
          <w:color w:val="2B579A"/>
          <w:shd w:val="clear" w:color="auto" w:fill="E6E6E6"/>
        </w:rPr>
        <w:fldChar w:fldCharType="end"/>
      </w:r>
      <w:r w:rsidRPr="008C599F">
        <w:rPr>
          <w:rFonts w:ascii="Calibri Light" w:hAnsi="Calibri Light" w:cs="Calibri Light"/>
        </w:rPr>
        <w:t>:</w:t>
      </w:r>
      <w:r w:rsidR="00562089" w:rsidRPr="008C599F">
        <w:rPr>
          <w:rFonts w:ascii="Calibri Light" w:hAnsi="Calibri Light" w:cs="Calibri Light"/>
        </w:rPr>
        <w:t xml:space="preserve"> </w:t>
      </w:r>
      <w:r w:rsidRPr="008C599F">
        <w:rPr>
          <w:rFonts w:ascii="Calibri Light" w:hAnsi="Calibri Light" w:cs="Calibri Light"/>
        </w:rPr>
        <w:t>Required</w:t>
      </w:r>
      <w:r w:rsidR="00562089" w:rsidRPr="008C599F">
        <w:rPr>
          <w:rFonts w:ascii="Calibri Light" w:hAnsi="Calibri Light" w:cs="Calibri Light"/>
        </w:rPr>
        <w:t xml:space="preserve"> </w:t>
      </w:r>
      <w:r w:rsidRPr="008C599F">
        <w:rPr>
          <w:rFonts w:ascii="Calibri Light" w:hAnsi="Calibri Light" w:cs="Calibri Light"/>
        </w:rPr>
        <w:t>Elements</w:t>
      </w:r>
      <w:r w:rsidR="00562089" w:rsidRPr="008C599F">
        <w:rPr>
          <w:rFonts w:ascii="Calibri Light" w:hAnsi="Calibri Light" w:cs="Calibri Light"/>
        </w:rPr>
        <w:t xml:space="preserve"> </w:t>
      </w:r>
      <w:r w:rsidRPr="008C599F">
        <w:rPr>
          <w:rFonts w:ascii="Calibri Light" w:hAnsi="Calibri Light" w:cs="Calibri Light"/>
        </w:rPr>
        <w:t>in</w:t>
      </w:r>
      <w:r w:rsidR="00562089" w:rsidRPr="008C599F">
        <w:rPr>
          <w:rFonts w:ascii="Calibri Light" w:hAnsi="Calibri Light" w:cs="Calibri Light"/>
        </w:rPr>
        <w:t xml:space="preserve"> </w:t>
      </w:r>
      <w:r w:rsidRPr="008C599F">
        <w:rPr>
          <w:rFonts w:ascii="Calibri Light" w:hAnsi="Calibri Light" w:cs="Calibri Light"/>
        </w:rPr>
        <w:t>EQR</w:t>
      </w:r>
      <w:r w:rsidR="00562089" w:rsidRPr="008C599F">
        <w:rPr>
          <w:rFonts w:ascii="Calibri Light" w:hAnsi="Calibri Light" w:cs="Calibri Light"/>
        </w:rPr>
        <w:t xml:space="preserve"> </w:t>
      </w:r>
      <w:r w:rsidRPr="008C599F">
        <w:rPr>
          <w:rFonts w:ascii="Calibri Light" w:hAnsi="Calibri Light" w:cs="Calibri Light"/>
        </w:rPr>
        <w:t>Technical</w:t>
      </w:r>
      <w:r w:rsidR="00562089" w:rsidRPr="008C599F">
        <w:rPr>
          <w:rFonts w:ascii="Calibri Light" w:hAnsi="Calibri Light" w:cs="Calibri Light"/>
        </w:rPr>
        <w:t xml:space="preserve"> </w:t>
      </w:r>
      <w:r w:rsidRPr="008C599F">
        <w:rPr>
          <w:rFonts w:ascii="Calibri Light" w:hAnsi="Calibri Light" w:cs="Calibri Light"/>
        </w:rPr>
        <w:t>Report</w:t>
      </w:r>
      <w:bookmarkEnd w:id="282"/>
    </w:p>
    <w:tbl>
      <w:tblPr>
        <w:tblStyle w:val="TableGrid"/>
        <w:tblW w:w="0" w:type="auto"/>
        <w:tblLook w:val="04A0" w:firstRow="1" w:lastRow="0" w:firstColumn="1" w:lastColumn="0" w:noHBand="0" w:noVBand="1"/>
      </w:tblPr>
      <w:tblGrid>
        <w:gridCol w:w="1795"/>
        <w:gridCol w:w="4590"/>
        <w:gridCol w:w="4405"/>
      </w:tblGrid>
      <w:tr w:rsidR="00630FDE" w:rsidRPr="008C599F" w14:paraId="6CFF3F0C" w14:textId="77777777" w:rsidTr="0020489D">
        <w:trPr>
          <w:tblHeader/>
        </w:trPr>
        <w:tc>
          <w:tcPr>
            <w:tcW w:w="1795" w:type="dxa"/>
            <w:shd w:val="clear" w:color="auto" w:fill="5F497A" w:themeFill="accent4" w:themeFillShade="BF"/>
          </w:tcPr>
          <w:p w14:paraId="08745529" w14:textId="0BA395B0" w:rsidR="00630FDE" w:rsidRPr="008C599F" w:rsidRDefault="00630FDE" w:rsidP="0071331D">
            <w:pPr>
              <w:jc w:val="left"/>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Regulatory</w:t>
            </w:r>
            <w:r w:rsidR="00562089" w:rsidRPr="008C599F">
              <w:rPr>
                <w:rFonts w:ascii="Calibri Light" w:hAnsi="Calibri Light" w:cs="Calibri Light"/>
                <w:b/>
                <w:bCs/>
                <w:color w:val="FFFFFF" w:themeColor="background1"/>
                <w:sz w:val="22"/>
              </w:rPr>
              <w:t xml:space="preserve"> </w:t>
            </w:r>
            <w:r w:rsidRPr="008C599F">
              <w:rPr>
                <w:rFonts w:ascii="Calibri Light" w:hAnsi="Calibri Light" w:cs="Calibri Light"/>
                <w:b/>
                <w:bCs/>
                <w:color w:val="FFFFFF" w:themeColor="background1"/>
                <w:sz w:val="22"/>
              </w:rPr>
              <w:t>Reference</w:t>
            </w:r>
          </w:p>
        </w:tc>
        <w:tc>
          <w:tcPr>
            <w:tcW w:w="4590" w:type="dxa"/>
            <w:shd w:val="clear" w:color="auto" w:fill="5F497A" w:themeFill="accent4" w:themeFillShade="BF"/>
            <w:vAlign w:val="bottom"/>
          </w:tcPr>
          <w:p w14:paraId="71F3B2D9" w14:textId="77777777" w:rsidR="00630FDE" w:rsidRPr="008C599F" w:rsidRDefault="00630FDE" w:rsidP="0071331D">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Requirement</w:t>
            </w:r>
          </w:p>
        </w:tc>
        <w:tc>
          <w:tcPr>
            <w:tcW w:w="4405" w:type="dxa"/>
            <w:shd w:val="clear" w:color="auto" w:fill="5F497A" w:themeFill="accent4" w:themeFillShade="BF"/>
            <w:vAlign w:val="bottom"/>
          </w:tcPr>
          <w:p w14:paraId="2D212E70" w14:textId="1AA979D9" w:rsidR="00630FDE" w:rsidRPr="008C599F" w:rsidRDefault="00630FDE" w:rsidP="0071331D">
            <w:pPr>
              <w:jc w:val="center"/>
              <w:rPr>
                <w:rFonts w:ascii="Calibri Light" w:hAnsi="Calibri Light" w:cs="Calibri Light"/>
                <w:b/>
                <w:bCs/>
                <w:color w:val="FFFFFF" w:themeColor="background1"/>
                <w:sz w:val="22"/>
              </w:rPr>
            </w:pPr>
            <w:r w:rsidRPr="008C599F">
              <w:rPr>
                <w:rFonts w:ascii="Calibri Light" w:hAnsi="Calibri Light" w:cs="Calibri Light"/>
                <w:b/>
                <w:bCs/>
                <w:color w:val="FFFFFF" w:themeColor="background1"/>
                <w:sz w:val="22"/>
              </w:rPr>
              <w:t>Location</w:t>
            </w:r>
            <w:r w:rsidR="00562089" w:rsidRPr="008C599F">
              <w:rPr>
                <w:rFonts w:ascii="Calibri Light" w:hAnsi="Calibri Light" w:cs="Calibri Light"/>
                <w:b/>
                <w:bCs/>
                <w:color w:val="FFFFFF" w:themeColor="background1"/>
                <w:sz w:val="22"/>
              </w:rPr>
              <w:t xml:space="preserve"> </w:t>
            </w:r>
            <w:r w:rsidRPr="008C599F">
              <w:rPr>
                <w:rFonts w:ascii="Calibri Light" w:hAnsi="Calibri Light" w:cs="Calibri Light"/>
                <w:b/>
                <w:bCs/>
                <w:color w:val="FFFFFF" w:themeColor="background1"/>
                <w:sz w:val="22"/>
              </w:rPr>
              <w:t>in</w:t>
            </w:r>
            <w:r w:rsidR="00562089" w:rsidRPr="008C599F">
              <w:rPr>
                <w:rFonts w:ascii="Calibri Light" w:hAnsi="Calibri Light" w:cs="Calibri Light"/>
                <w:b/>
                <w:bCs/>
                <w:color w:val="FFFFFF" w:themeColor="background1"/>
                <w:sz w:val="22"/>
              </w:rPr>
              <w:t xml:space="preserve"> </w:t>
            </w:r>
            <w:r w:rsidRPr="008C599F">
              <w:rPr>
                <w:rFonts w:ascii="Calibri Light" w:hAnsi="Calibri Light" w:cs="Calibri Light"/>
                <w:b/>
                <w:bCs/>
                <w:color w:val="FFFFFF" w:themeColor="background1"/>
                <w:sz w:val="22"/>
              </w:rPr>
              <w:t>the</w:t>
            </w:r>
            <w:r w:rsidR="00562089" w:rsidRPr="008C599F">
              <w:rPr>
                <w:rFonts w:ascii="Calibri Light" w:hAnsi="Calibri Light" w:cs="Calibri Light"/>
                <w:b/>
                <w:bCs/>
                <w:color w:val="FFFFFF" w:themeColor="background1"/>
                <w:sz w:val="22"/>
              </w:rPr>
              <w:t xml:space="preserve"> </w:t>
            </w:r>
            <w:r w:rsidRPr="008C599F">
              <w:rPr>
                <w:rFonts w:ascii="Calibri Light" w:hAnsi="Calibri Light" w:cs="Calibri Light"/>
                <w:b/>
                <w:bCs/>
                <w:color w:val="FFFFFF" w:themeColor="background1"/>
                <w:sz w:val="22"/>
              </w:rPr>
              <w:t>EQR</w:t>
            </w:r>
            <w:r w:rsidR="00562089" w:rsidRPr="008C599F">
              <w:rPr>
                <w:rFonts w:ascii="Calibri Light" w:hAnsi="Calibri Light" w:cs="Calibri Light"/>
                <w:b/>
                <w:bCs/>
                <w:color w:val="FFFFFF" w:themeColor="background1"/>
                <w:sz w:val="22"/>
              </w:rPr>
              <w:t xml:space="preserve"> </w:t>
            </w:r>
            <w:r w:rsidRPr="008C599F">
              <w:rPr>
                <w:rFonts w:ascii="Calibri Light" w:hAnsi="Calibri Light" w:cs="Calibri Light"/>
                <w:b/>
                <w:bCs/>
                <w:color w:val="FFFFFF" w:themeColor="background1"/>
                <w:sz w:val="22"/>
              </w:rPr>
              <w:t>Technical</w:t>
            </w:r>
            <w:r w:rsidR="00562089" w:rsidRPr="008C599F">
              <w:rPr>
                <w:rFonts w:ascii="Calibri Light" w:hAnsi="Calibri Light" w:cs="Calibri Light"/>
                <w:b/>
                <w:bCs/>
                <w:color w:val="FFFFFF" w:themeColor="background1"/>
                <w:sz w:val="22"/>
              </w:rPr>
              <w:t xml:space="preserve"> </w:t>
            </w:r>
            <w:r w:rsidRPr="008C599F">
              <w:rPr>
                <w:rFonts w:ascii="Calibri Light" w:hAnsi="Calibri Light" w:cs="Calibri Light"/>
                <w:b/>
                <w:bCs/>
                <w:color w:val="FFFFFF" w:themeColor="background1"/>
                <w:sz w:val="22"/>
              </w:rPr>
              <w:t>Report</w:t>
            </w:r>
          </w:p>
        </w:tc>
      </w:tr>
      <w:tr w:rsidR="00630FDE" w:rsidRPr="008C599F" w14:paraId="1C4DD234" w14:textId="77777777">
        <w:tc>
          <w:tcPr>
            <w:tcW w:w="1795" w:type="dxa"/>
          </w:tcPr>
          <w:p w14:paraId="28E11732" w14:textId="0648E1DB" w:rsidR="00630FDE" w:rsidRPr="008C599F" w:rsidRDefault="0071331D" w:rsidP="0071331D">
            <w:pPr>
              <w:jc w:val="left"/>
              <w:rPr>
                <w:rFonts w:ascii="Calibri Light" w:hAnsi="Calibri Light" w:cs="Calibri Light"/>
                <w:i/>
                <w:iCs/>
                <w:sz w:val="22"/>
              </w:rPr>
            </w:pPr>
            <w:r w:rsidRPr="008C599F">
              <w:rPr>
                <w:rFonts w:ascii="Calibri Light" w:hAnsi="Calibri Light" w:cs="Calibri Light"/>
                <w:i/>
                <w:iCs/>
                <w:sz w:val="22"/>
              </w:rPr>
              <w:t>Title</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42</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CFR</w:t>
            </w:r>
            <w:r w:rsidR="00562089" w:rsidRPr="008C599F">
              <w:rPr>
                <w:rFonts w:ascii="Calibri Light" w:hAnsi="Calibri Light" w:cs="Calibri Light"/>
                <w:i/>
                <w:iCs/>
                <w:sz w:val="22"/>
              </w:rPr>
              <w:t xml:space="preserve"> </w:t>
            </w:r>
            <w:r w:rsidRPr="008C599F">
              <w:rPr>
                <w:rFonts w:ascii="Calibri Light" w:hAnsi="Calibri Light" w:cs="Calibri Light"/>
                <w:i/>
                <w:iCs/>
                <w:szCs w:val="24"/>
                <w:shd w:val="clear" w:color="auto" w:fill="FFFFFF"/>
              </w:rPr>
              <w:t>§</w:t>
            </w:r>
            <w:r w:rsidR="00562089" w:rsidRPr="008C599F">
              <w:rPr>
                <w:rFonts w:ascii="Calibri Light" w:hAnsi="Calibri Light" w:cs="Calibri Light"/>
                <w:i/>
                <w:iCs/>
                <w:szCs w:val="24"/>
                <w:shd w:val="clear" w:color="auto" w:fill="FFFFFF"/>
              </w:rPr>
              <w:t xml:space="preserve"> </w:t>
            </w:r>
            <w:r w:rsidR="00630FDE" w:rsidRPr="008C599F">
              <w:rPr>
                <w:rFonts w:ascii="Calibri Light" w:hAnsi="Calibri Light" w:cs="Calibri Light"/>
                <w:i/>
                <w:iCs/>
                <w:sz w:val="22"/>
              </w:rPr>
              <w:t>438.364(a)</w:t>
            </w:r>
          </w:p>
        </w:tc>
        <w:tc>
          <w:tcPr>
            <w:tcW w:w="4590" w:type="dxa"/>
          </w:tcPr>
          <w:p w14:paraId="5E43A909" w14:textId="59C6F6DA"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All</w:t>
            </w:r>
            <w:r w:rsidR="00562089" w:rsidRPr="008C599F">
              <w:rPr>
                <w:rFonts w:ascii="Calibri Light" w:hAnsi="Calibri Light" w:cs="Calibri Light"/>
                <w:sz w:val="22"/>
              </w:rPr>
              <w:t xml:space="preserve"> </w:t>
            </w:r>
            <w:r w:rsidRPr="008C599F">
              <w:rPr>
                <w:rFonts w:ascii="Calibri Light" w:hAnsi="Calibri Light" w:cs="Calibri Light"/>
                <w:sz w:val="22"/>
              </w:rPr>
              <w:t>eligible</w:t>
            </w:r>
            <w:r w:rsidR="00562089" w:rsidRPr="008C599F">
              <w:rPr>
                <w:rFonts w:ascii="Calibri Light" w:hAnsi="Calibri Light" w:cs="Calibri Light"/>
                <w:sz w:val="22"/>
              </w:rPr>
              <w:t xml:space="preserve"> </w:t>
            </w:r>
            <w:r w:rsidRPr="008C599F">
              <w:rPr>
                <w:rFonts w:ascii="Calibri Light" w:hAnsi="Calibri Light" w:cs="Calibri Light"/>
                <w:sz w:val="22"/>
              </w:rPr>
              <w:t>Medicaid</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CHIP</w:t>
            </w:r>
            <w:r w:rsidR="00562089" w:rsidRPr="008C599F">
              <w:rPr>
                <w:rFonts w:ascii="Calibri Light" w:hAnsi="Calibri Light" w:cs="Calibri Light"/>
                <w:sz w:val="22"/>
              </w:rPr>
              <w:t xml:space="preserve"> </w:t>
            </w:r>
            <w:r w:rsidRPr="008C599F">
              <w:rPr>
                <w:rFonts w:ascii="Calibri Light" w:hAnsi="Calibri Light" w:cs="Calibri Light"/>
                <w:sz w:val="22"/>
              </w:rPr>
              <w:t>plans</w:t>
            </w:r>
            <w:r w:rsidR="00562089" w:rsidRPr="008C599F">
              <w:rPr>
                <w:rFonts w:ascii="Calibri Light" w:hAnsi="Calibri Light" w:cs="Calibri Light"/>
                <w:sz w:val="22"/>
              </w:rPr>
              <w:t xml:space="preserve"> </w:t>
            </w:r>
            <w:r w:rsidRPr="008C599F">
              <w:rPr>
                <w:rFonts w:ascii="Calibri Light" w:hAnsi="Calibri Light" w:cs="Calibri Light"/>
                <w:sz w:val="22"/>
              </w:rPr>
              <w:t>are</w:t>
            </w:r>
            <w:r w:rsidR="00562089" w:rsidRPr="008C599F">
              <w:rPr>
                <w:rFonts w:ascii="Calibri Light" w:hAnsi="Calibri Light" w:cs="Calibri Light"/>
                <w:sz w:val="22"/>
              </w:rPr>
              <w:t xml:space="preserve"> </w:t>
            </w:r>
            <w:r w:rsidRPr="008C599F">
              <w:rPr>
                <w:rFonts w:ascii="Calibri Light" w:hAnsi="Calibri Light" w:cs="Calibri Light"/>
                <w:sz w:val="22"/>
              </w:rPr>
              <w:t>included</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report.</w:t>
            </w:r>
          </w:p>
        </w:tc>
        <w:tc>
          <w:tcPr>
            <w:tcW w:w="4405" w:type="dxa"/>
          </w:tcPr>
          <w:p w14:paraId="64B8B03C" w14:textId="359D07FB"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All</w:t>
            </w:r>
            <w:r w:rsidR="00562089" w:rsidRPr="008C599F">
              <w:rPr>
                <w:rFonts w:ascii="Calibri Light" w:hAnsi="Calibri Light" w:cs="Calibri Light"/>
                <w:sz w:val="22"/>
              </w:rPr>
              <w:t xml:space="preserve"> </w:t>
            </w:r>
            <w:r w:rsidRPr="008C599F">
              <w:rPr>
                <w:rFonts w:ascii="Calibri Light" w:hAnsi="Calibri Light" w:cs="Calibri Light"/>
                <w:sz w:val="22"/>
              </w:rPr>
              <w:t>MCPs</w:t>
            </w:r>
            <w:r w:rsidR="00562089" w:rsidRPr="008C599F">
              <w:rPr>
                <w:rFonts w:ascii="Calibri Light" w:hAnsi="Calibri Light" w:cs="Calibri Light"/>
                <w:sz w:val="22"/>
              </w:rPr>
              <w:t xml:space="preserve"> </w:t>
            </w:r>
            <w:r w:rsidRPr="008C599F">
              <w:rPr>
                <w:rFonts w:ascii="Calibri Light" w:hAnsi="Calibri Light" w:cs="Calibri Light"/>
                <w:sz w:val="22"/>
              </w:rPr>
              <w:t>are</w:t>
            </w:r>
            <w:r w:rsidR="00562089" w:rsidRPr="008C599F">
              <w:rPr>
                <w:rFonts w:ascii="Calibri Light" w:hAnsi="Calibri Light" w:cs="Calibri Light"/>
                <w:sz w:val="22"/>
              </w:rPr>
              <w:t xml:space="preserve"> </w:t>
            </w:r>
            <w:r w:rsidRPr="008C599F">
              <w:rPr>
                <w:rFonts w:ascii="Calibri Light" w:hAnsi="Calibri Light" w:cs="Calibri Light"/>
                <w:sz w:val="22"/>
              </w:rPr>
              <w:t>identified</w:t>
            </w:r>
            <w:r w:rsidR="00562089" w:rsidRPr="008C599F">
              <w:rPr>
                <w:rFonts w:ascii="Calibri Light" w:hAnsi="Calibri Light" w:cs="Calibri Light"/>
                <w:sz w:val="22"/>
              </w:rPr>
              <w:t xml:space="preserve"> </w:t>
            </w:r>
            <w:r w:rsidRPr="008C599F">
              <w:rPr>
                <w:rFonts w:ascii="Calibri Light" w:hAnsi="Calibri Light" w:cs="Calibri Light"/>
                <w:sz w:val="22"/>
              </w:rPr>
              <w:t>by</w:t>
            </w:r>
            <w:r w:rsidR="00562089" w:rsidRPr="008C599F">
              <w:rPr>
                <w:rFonts w:ascii="Calibri Light" w:hAnsi="Calibri Light" w:cs="Calibri Light"/>
                <w:sz w:val="22"/>
              </w:rPr>
              <w:t xml:space="preserve"> </w:t>
            </w:r>
            <w:r w:rsidRPr="008C599F">
              <w:rPr>
                <w:rFonts w:ascii="Calibri Light" w:hAnsi="Calibri Light" w:cs="Calibri Light"/>
                <w:sz w:val="22"/>
              </w:rPr>
              <w:t>plan</w:t>
            </w:r>
            <w:r w:rsidR="00562089" w:rsidRPr="008C599F">
              <w:rPr>
                <w:rFonts w:ascii="Calibri Light" w:hAnsi="Calibri Light" w:cs="Calibri Light"/>
                <w:sz w:val="22"/>
              </w:rPr>
              <w:t xml:space="preserve"> </w:t>
            </w:r>
            <w:r w:rsidRPr="008C599F">
              <w:rPr>
                <w:rFonts w:ascii="Calibri Light" w:hAnsi="Calibri Light" w:cs="Calibri Light"/>
                <w:sz w:val="22"/>
              </w:rPr>
              <w:t>name,</w:t>
            </w:r>
            <w:r w:rsidR="00562089" w:rsidRPr="008C599F">
              <w:rPr>
                <w:rFonts w:ascii="Calibri Light" w:hAnsi="Calibri Light" w:cs="Calibri Light"/>
                <w:sz w:val="22"/>
              </w:rPr>
              <w:t xml:space="preserve"> </w:t>
            </w:r>
            <w:r w:rsidRPr="008C599F">
              <w:rPr>
                <w:rFonts w:ascii="Calibri Light" w:hAnsi="Calibri Light" w:cs="Calibri Light"/>
                <w:sz w:val="22"/>
              </w:rPr>
              <w:t>MCP</w:t>
            </w:r>
            <w:r w:rsidR="00562089" w:rsidRPr="008C599F">
              <w:rPr>
                <w:rFonts w:ascii="Calibri Light" w:hAnsi="Calibri Light" w:cs="Calibri Light"/>
                <w:sz w:val="22"/>
              </w:rPr>
              <w:t xml:space="preserve"> </w:t>
            </w:r>
            <w:r w:rsidRPr="008C599F">
              <w:rPr>
                <w:rFonts w:ascii="Calibri Light" w:hAnsi="Calibri Light" w:cs="Calibri Light"/>
                <w:sz w:val="22"/>
              </w:rPr>
              <w:t>type,</w:t>
            </w:r>
            <w:r w:rsidR="00562089" w:rsidRPr="008C599F">
              <w:rPr>
                <w:rFonts w:ascii="Calibri Light" w:hAnsi="Calibri Light" w:cs="Calibri Light"/>
                <w:sz w:val="22"/>
              </w:rPr>
              <w:t xml:space="preserve"> </w:t>
            </w:r>
            <w:r w:rsidRPr="008C599F">
              <w:rPr>
                <w:rFonts w:ascii="Calibri Light" w:hAnsi="Calibri Light" w:cs="Calibri Light"/>
                <w:sz w:val="22"/>
              </w:rPr>
              <w:t>managed</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authority,</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population</w:t>
            </w:r>
            <w:r w:rsidR="00562089" w:rsidRPr="008C599F">
              <w:rPr>
                <w:rFonts w:ascii="Calibri Light" w:hAnsi="Calibri Light" w:cs="Calibri Light"/>
                <w:sz w:val="22"/>
              </w:rPr>
              <w:t xml:space="preserve"> </w:t>
            </w:r>
            <w:r w:rsidRPr="008C599F">
              <w:rPr>
                <w:rFonts w:ascii="Calibri Light" w:hAnsi="Calibri Light" w:cs="Calibri Light"/>
                <w:sz w:val="22"/>
              </w:rPr>
              <w:t>served</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b/>
                <w:bCs/>
                <w:sz w:val="22"/>
              </w:rPr>
              <w:t>Appendix</w:t>
            </w:r>
            <w:r w:rsidR="00562089" w:rsidRPr="008C599F">
              <w:rPr>
                <w:rFonts w:ascii="Calibri Light" w:hAnsi="Calibri Light" w:cs="Calibri Light"/>
                <w:b/>
                <w:bCs/>
                <w:sz w:val="22"/>
              </w:rPr>
              <w:t xml:space="preserve"> </w:t>
            </w:r>
            <w:r w:rsidRPr="008C599F">
              <w:rPr>
                <w:rFonts w:ascii="Calibri Light" w:hAnsi="Calibri Light" w:cs="Calibri Light"/>
                <w:b/>
                <w:bCs/>
                <w:sz w:val="22"/>
              </w:rPr>
              <w:t>B,</w:t>
            </w:r>
            <w:r w:rsidR="00562089" w:rsidRPr="008C599F">
              <w:rPr>
                <w:rFonts w:ascii="Calibri Light" w:hAnsi="Calibri Light" w:cs="Calibri Light"/>
                <w:b/>
                <w:bCs/>
                <w:sz w:val="22"/>
              </w:rPr>
              <w:t xml:space="preserve"> </w:t>
            </w:r>
            <w:r w:rsidRPr="008C599F">
              <w:rPr>
                <w:rFonts w:ascii="Calibri Light" w:hAnsi="Calibri Light" w:cs="Calibri Light"/>
                <w:b/>
                <w:bCs/>
                <w:sz w:val="22"/>
              </w:rPr>
              <w:t>Table</w:t>
            </w:r>
            <w:r w:rsidR="00562089" w:rsidRPr="008C599F">
              <w:rPr>
                <w:rFonts w:ascii="Calibri Light" w:hAnsi="Calibri Light" w:cs="Calibri Light"/>
                <w:b/>
                <w:bCs/>
                <w:sz w:val="22"/>
              </w:rPr>
              <w:t xml:space="preserve"> </w:t>
            </w:r>
            <w:r w:rsidRPr="008C599F">
              <w:rPr>
                <w:rFonts w:ascii="Calibri Light" w:hAnsi="Calibri Light" w:cs="Calibri Light"/>
                <w:b/>
                <w:bCs/>
                <w:sz w:val="22"/>
              </w:rPr>
              <w:t>B1</w:t>
            </w:r>
            <w:r w:rsidRPr="008C599F">
              <w:rPr>
                <w:rFonts w:ascii="Calibri Light" w:hAnsi="Calibri Light" w:cs="Calibri Light"/>
                <w:sz w:val="22"/>
              </w:rPr>
              <w:t>.</w:t>
            </w:r>
          </w:p>
        </w:tc>
      </w:tr>
      <w:tr w:rsidR="00630FDE" w:rsidRPr="008C599F" w14:paraId="00A32880" w14:textId="77777777">
        <w:tc>
          <w:tcPr>
            <w:tcW w:w="1795" w:type="dxa"/>
          </w:tcPr>
          <w:p w14:paraId="59AEF570" w14:textId="773C774E" w:rsidR="00630FDE" w:rsidRPr="008C599F" w:rsidRDefault="0071331D" w:rsidP="0071331D">
            <w:pPr>
              <w:jc w:val="left"/>
              <w:rPr>
                <w:rFonts w:ascii="Calibri Light" w:hAnsi="Calibri Light" w:cs="Calibri Light"/>
                <w:i/>
                <w:iCs/>
                <w:sz w:val="22"/>
              </w:rPr>
            </w:pPr>
            <w:r w:rsidRPr="008C599F">
              <w:rPr>
                <w:rFonts w:ascii="Calibri Light" w:hAnsi="Calibri Light" w:cs="Calibri Light"/>
                <w:i/>
                <w:iCs/>
                <w:sz w:val="22"/>
              </w:rPr>
              <w:t>Title</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42</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CFR</w:t>
            </w:r>
            <w:r w:rsidR="00562089" w:rsidRPr="008C599F">
              <w:rPr>
                <w:rFonts w:ascii="Calibri Light" w:hAnsi="Calibri Light" w:cs="Calibri Light"/>
                <w:i/>
                <w:iCs/>
                <w:sz w:val="22"/>
              </w:rPr>
              <w:t xml:space="preserve"> </w:t>
            </w:r>
            <w:r w:rsidRPr="008C599F">
              <w:rPr>
                <w:rFonts w:ascii="Calibri Light" w:hAnsi="Calibri Light" w:cs="Calibri Light"/>
                <w:i/>
                <w:iCs/>
                <w:szCs w:val="24"/>
                <w:shd w:val="clear" w:color="auto" w:fill="FFFFFF"/>
              </w:rPr>
              <w:t>§</w:t>
            </w:r>
            <w:r w:rsidR="00562089" w:rsidRPr="008C599F">
              <w:rPr>
                <w:rFonts w:ascii="Calibri Light" w:hAnsi="Calibri Light" w:cs="Calibri Light"/>
                <w:i/>
                <w:iCs/>
                <w:szCs w:val="24"/>
                <w:shd w:val="clear" w:color="auto" w:fill="FFFFFF"/>
              </w:rPr>
              <w:t xml:space="preserve"> </w:t>
            </w:r>
            <w:r w:rsidR="00630FDE" w:rsidRPr="008C599F">
              <w:rPr>
                <w:rFonts w:ascii="Calibri Light" w:hAnsi="Calibri Light" w:cs="Calibri Light"/>
                <w:i/>
                <w:iCs/>
                <w:sz w:val="22"/>
              </w:rPr>
              <w:t>438.364(a)(1)</w:t>
            </w:r>
          </w:p>
        </w:tc>
        <w:tc>
          <w:tcPr>
            <w:tcW w:w="4590" w:type="dxa"/>
          </w:tcPr>
          <w:p w14:paraId="280AA687" w14:textId="0AF827B5"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must</w:t>
            </w:r>
            <w:r w:rsidR="00562089" w:rsidRPr="008C599F">
              <w:rPr>
                <w:rFonts w:ascii="Calibri Light" w:hAnsi="Calibri Light" w:cs="Calibri Light"/>
                <w:sz w:val="22"/>
              </w:rPr>
              <w:t xml:space="preserve"> </w:t>
            </w:r>
            <w:r w:rsidRPr="008C599F">
              <w:rPr>
                <w:rFonts w:ascii="Calibri Light" w:hAnsi="Calibri Light" w:cs="Calibri Light"/>
                <w:sz w:val="22"/>
              </w:rPr>
              <w:t>summarize</w:t>
            </w:r>
            <w:r w:rsidR="00562089" w:rsidRPr="008C599F">
              <w:rPr>
                <w:rFonts w:ascii="Calibri Light" w:hAnsi="Calibri Light" w:cs="Calibri Light"/>
                <w:sz w:val="22"/>
              </w:rPr>
              <w:t xml:space="preserve"> </w:t>
            </w:r>
            <w:r w:rsidRPr="008C599F">
              <w:rPr>
                <w:rFonts w:ascii="Calibri Light" w:hAnsi="Calibri Light" w:cs="Calibri Light"/>
                <w:sz w:val="22"/>
              </w:rPr>
              <w:t>findings</w:t>
            </w:r>
            <w:r w:rsidR="00562089" w:rsidRPr="008C599F">
              <w:rPr>
                <w:rFonts w:ascii="Calibri Light" w:hAnsi="Calibri Light" w:cs="Calibri Light"/>
                <w:sz w:val="22"/>
              </w:rPr>
              <w:t xml:space="preserve"> </w:t>
            </w:r>
            <w:r w:rsidRPr="008C599F">
              <w:rPr>
                <w:rFonts w:ascii="Calibri Light" w:hAnsi="Calibri Light" w:cs="Calibri Light"/>
                <w:sz w:val="22"/>
              </w:rPr>
              <w:t>on</w:t>
            </w:r>
            <w:r w:rsidR="00562089" w:rsidRPr="008C599F">
              <w:rPr>
                <w:rFonts w:ascii="Calibri Light" w:hAnsi="Calibri Light" w:cs="Calibri Light"/>
                <w:sz w:val="22"/>
              </w:rPr>
              <w:t xml:space="preserve"> </w:t>
            </w: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access,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timeliness</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each</w:t>
            </w:r>
            <w:r w:rsidR="00562089" w:rsidRPr="008C599F">
              <w:rPr>
                <w:rFonts w:ascii="Calibri Light" w:hAnsi="Calibri Light" w:cs="Calibri Light"/>
                <w:sz w:val="22"/>
              </w:rPr>
              <w:t xml:space="preserve"> </w:t>
            </w:r>
            <w:r w:rsidRPr="008C599F">
              <w:rPr>
                <w:rFonts w:ascii="Calibri Light" w:hAnsi="Calibri Light" w:cs="Calibri Light"/>
                <w:sz w:val="22"/>
              </w:rPr>
              <w:t>MCO,</w:t>
            </w:r>
            <w:r w:rsidR="00562089" w:rsidRPr="008C599F">
              <w:rPr>
                <w:rFonts w:ascii="Calibri Light" w:hAnsi="Calibri Light" w:cs="Calibri Light"/>
                <w:sz w:val="22"/>
              </w:rPr>
              <w:t xml:space="preserve"> </w:t>
            </w:r>
            <w:r w:rsidRPr="008C599F">
              <w:rPr>
                <w:rFonts w:ascii="Calibri Light" w:hAnsi="Calibri Light" w:cs="Calibri Light"/>
                <w:sz w:val="22"/>
              </w:rPr>
              <w:t>PIHP,</w:t>
            </w:r>
            <w:r w:rsidR="00562089" w:rsidRPr="008C599F">
              <w:rPr>
                <w:rFonts w:ascii="Calibri Light" w:hAnsi="Calibri Light" w:cs="Calibri Light"/>
                <w:sz w:val="22"/>
              </w:rPr>
              <w:t xml:space="preserve"> </w:t>
            </w:r>
            <w:r w:rsidRPr="008C599F">
              <w:rPr>
                <w:rFonts w:ascii="Calibri Light" w:hAnsi="Calibri Light" w:cs="Calibri Light"/>
                <w:sz w:val="22"/>
              </w:rPr>
              <w:t>PAHP,</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PCCM</w:t>
            </w:r>
            <w:r w:rsidR="00562089" w:rsidRPr="008C599F">
              <w:rPr>
                <w:rFonts w:ascii="Calibri Light" w:hAnsi="Calibri Light" w:cs="Calibri Light"/>
                <w:sz w:val="22"/>
              </w:rPr>
              <w:t xml:space="preserve"> </w:t>
            </w:r>
            <w:r w:rsidRPr="008C599F">
              <w:rPr>
                <w:rFonts w:ascii="Calibri Light" w:hAnsi="Calibri Light" w:cs="Calibri Light"/>
                <w:sz w:val="22"/>
              </w:rPr>
              <w:t>entity</w:t>
            </w:r>
            <w:r w:rsidR="00562089" w:rsidRPr="008C599F">
              <w:rPr>
                <w:rFonts w:ascii="Calibri Light" w:hAnsi="Calibri Light" w:cs="Calibri Light"/>
                <w:sz w:val="22"/>
              </w:rPr>
              <w:t xml:space="preserve"> </w:t>
            </w:r>
            <w:r w:rsidRPr="008C599F">
              <w:rPr>
                <w:rFonts w:ascii="Calibri Light" w:hAnsi="Calibri Light" w:cs="Calibri Light"/>
                <w:sz w:val="22"/>
              </w:rPr>
              <w:t>that</w:t>
            </w:r>
            <w:r w:rsidR="00562089" w:rsidRPr="008C599F">
              <w:rPr>
                <w:rFonts w:ascii="Calibri Light" w:hAnsi="Calibri Light" w:cs="Calibri Light"/>
                <w:sz w:val="22"/>
              </w:rPr>
              <w:t xml:space="preserve"> </w:t>
            </w:r>
            <w:r w:rsidRPr="008C599F">
              <w:rPr>
                <w:rFonts w:ascii="Calibri Light" w:hAnsi="Calibri Light" w:cs="Calibri Light"/>
                <w:sz w:val="22"/>
              </w:rPr>
              <w:t>provides</w:t>
            </w:r>
            <w:r w:rsidR="00562089" w:rsidRPr="008C599F">
              <w:rPr>
                <w:rFonts w:ascii="Calibri Light" w:hAnsi="Calibri Light" w:cs="Calibri Light"/>
                <w:sz w:val="22"/>
              </w:rPr>
              <w:t xml:space="preserve"> </w:t>
            </w:r>
            <w:r w:rsidRPr="008C599F">
              <w:rPr>
                <w:rFonts w:ascii="Calibri Light" w:hAnsi="Calibri Light" w:cs="Calibri Light"/>
                <w:sz w:val="22"/>
              </w:rPr>
              <w:t>benefits</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Medicaid</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CHIP</w:t>
            </w:r>
            <w:r w:rsidR="00562089" w:rsidRPr="008C599F">
              <w:rPr>
                <w:rFonts w:ascii="Calibri Light" w:hAnsi="Calibri Light" w:cs="Calibri Light"/>
                <w:sz w:val="22"/>
              </w:rPr>
              <w:t xml:space="preserve"> </w:t>
            </w:r>
            <w:r w:rsidRPr="008C599F">
              <w:rPr>
                <w:rFonts w:ascii="Calibri Light" w:hAnsi="Calibri Light" w:cs="Calibri Light"/>
                <w:sz w:val="22"/>
              </w:rPr>
              <w:t>enrollees.</w:t>
            </w:r>
          </w:p>
        </w:tc>
        <w:tc>
          <w:tcPr>
            <w:tcW w:w="4405" w:type="dxa"/>
            <w:shd w:val="clear" w:color="auto" w:fill="auto"/>
          </w:tcPr>
          <w:p w14:paraId="3BA33E8B" w14:textId="2EE3A526"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findings</w:t>
            </w:r>
            <w:r w:rsidR="00562089" w:rsidRPr="008C599F">
              <w:rPr>
                <w:rFonts w:ascii="Calibri Light" w:hAnsi="Calibri Light" w:cs="Calibri Light"/>
                <w:sz w:val="22"/>
              </w:rPr>
              <w:t xml:space="preserve"> </w:t>
            </w:r>
            <w:r w:rsidRPr="008C599F">
              <w:rPr>
                <w:rFonts w:ascii="Calibri Light" w:hAnsi="Calibri Light" w:cs="Calibri Light"/>
                <w:sz w:val="22"/>
              </w:rPr>
              <w:t>on</w:t>
            </w:r>
            <w:r w:rsidR="00562089" w:rsidRPr="008C599F">
              <w:rPr>
                <w:rFonts w:ascii="Calibri Light" w:hAnsi="Calibri Light" w:cs="Calibri Light"/>
                <w:sz w:val="22"/>
              </w:rPr>
              <w:t xml:space="preserve"> </w:t>
            </w: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access,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timeliness</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00C42202" w:rsidRPr="008C599F">
              <w:rPr>
                <w:rFonts w:ascii="Calibri Light" w:hAnsi="Calibri Light" w:cs="Calibri Light"/>
                <w:sz w:val="22"/>
              </w:rPr>
              <w:t>the</w:t>
            </w:r>
            <w:r w:rsidR="00562089" w:rsidRPr="008C599F">
              <w:rPr>
                <w:rFonts w:ascii="Calibri Light" w:hAnsi="Calibri Light" w:cs="Calibri Light"/>
                <w:sz w:val="22"/>
              </w:rPr>
              <w:t xml:space="preserve"> </w:t>
            </w:r>
            <w:r w:rsidR="0071331D" w:rsidRPr="008C599F">
              <w:rPr>
                <w:rFonts w:ascii="Calibri Light" w:hAnsi="Calibri Light" w:cs="Calibri Light"/>
                <w:sz w:val="22"/>
              </w:rPr>
              <w:t>MBHP</w:t>
            </w:r>
            <w:r w:rsidR="00562089" w:rsidRPr="008C599F">
              <w:rPr>
                <w:rFonts w:ascii="Calibri Light" w:hAnsi="Calibri Light" w:cs="Calibri Light"/>
                <w:sz w:val="22"/>
              </w:rPr>
              <w:t xml:space="preserve"> </w:t>
            </w:r>
            <w:r w:rsidRPr="008C599F">
              <w:rPr>
                <w:rFonts w:ascii="Calibri Light" w:hAnsi="Calibri Light" w:cs="Calibri Light"/>
                <w:sz w:val="22"/>
              </w:rPr>
              <w:t>are</w:t>
            </w:r>
            <w:r w:rsidR="00562089" w:rsidRPr="008C599F">
              <w:rPr>
                <w:rFonts w:ascii="Calibri Light" w:hAnsi="Calibri Light" w:cs="Calibri Light"/>
                <w:sz w:val="22"/>
              </w:rPr>
              <w:t xml:space="preserve"> </w:t>
            </w:r>
            <w:r w:rsidRPr="008C599F">
              <w:rPr>
                <w:rFonts w:ascii="Calibri Light" w:hAnsi="Calibri Light" w:cs="Calibri Light"/>
                <w:sz w:val="22"/>
              </w:rPr>
              <w:t>summarized</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b/>
                <w:bCs/>
                <w:sz w:val="22"/>
              </w:rPr>
              <w:t>Section</w:t>
            </w:r>
            <w:r w:rsidR="00562089" w:rsidRPr="008C599F">
              <w:rPr>
                <w:rFonts w:ascii="Calibri Light" w:hAnsi="Calibri Light" w:cs="Calibri Light"/>
                <w:b/>
                <w:bCs/>
                <w:sz w:val="22"/>
              </w:rPr>
              <w:t xml:space="preserve"> </w:t>
            </w:r>
            <w:r w:rsidRPr="008C599F">
              <w:rPr>
                <w:rFonts w:ascii="Calibri Light" w:hAnsi="Calibri Light" w:cs="Calibri Light"/>
                <w:b/>
                <w:bCs/>
                <w:sz w:val="22"/>
              </w:rPr>
              <w:t>IX.</w:t>
            </w:r>
            <w:r w:rsidR="00562089" w:rsidRPr="008C599F">
              <w:rPr>
                <w:rFonts w:ascii="Calibri Light" w:hAnsi="Calibri Light" w:cs="Calibri Light"/>
                <w:b/>
                <w:bCs/>
                <w:sz w:val="22"/>
              </w:rPr>
              <w:t xml:space="preserve"> </w:t>
            </w:r>
            <w:r w:rsidRPr="008C599F">
              <w:rPr>
                <w:rFonts w:ascii="Calibri Light" w:hAnsi="Calibri Light" w:cs="Calibri Light"/>
                <w:b/>
                <w:bCs/>
                <w:sz w:val="22"/>
              </w:rPr>
              <w:t>MCP</w:t>
            </w:r>
            <w:r w:rsidR="00562089" w:rsidRPr="008C599F">
              <w:rPr>
                <w:rFonts w:ascii="Calibri Light" w:hAnsi="Calibri Light" w:cs="Calibri Light"/>
                <w:b/>
                <w:bCs/>
                <w:sz w:val="22"/>
              </w:rPr>
              <w:t xml:space="preserve"> </w:t>
            </w:r>
            <w:r w:rsidRPr="008C599F">
              <w:rPr>
                <w:rFonts w:ascii="Calibri Light" w:hAnsi="Calibri Light" w:cs="Calibri Light"/>
                <w:b/>
                <w:bCs/>
                <w:sz w:val="22"/>
              </w:rPr>
              <w:t>Strengths</w:t>
            </w:r>
            <w:r w:rsidR="0071331D" w:rsidRPr="008C599F">
              <w:rPr>
                <w:rFonts w:ascii="Calibri Light" w:hAnsi="Calibri Light" w:cs="Calibri Light"/>
                <w:b/>
                <w:bCs/>
                <w:sz w:val="22"/>
              </w:rPr>
              <w:t>,</w:t>
            </w:r>
            <w:r w:rsidR="00562089" w:rsidRPr="008C599F">
              <w:rPr>
                <w:rFonts w:ascii="Calibri Light" w:hAnsi="Calibri Light" w:cs="Calibri Light"/>
                <w:b/>
                <w:bCs/>
                <w:sz w:val="22"/>
              </w:rPr>
              <w:t xml:space="preserve"> </w:t>
            </w:r>
            <w:r w:rsidRPr="008C599F">
              <w:rPr>
                <w:rFonts w:ascii="Calibri Light" w:hAnsi="Calibri Light" w:cs="Calibri Light"/>
                <w:b/>
                <w:bCs/>
                <w:sz w:val="22"/>
              </w:rPr>
              <w:t>Opportunities</w:t>
            </w:r>
            <w:r w:rsidR="00562089" w:rsidRPr="008C599F">
              <w:rPr>
                <w:rFonts w:ascii="Calibri Light" w:hAnsi="Calibri Light" w:cs="Calibri Light"/>
                <w:b/>
                <w:bCs/>
                <w:sz w:val="22"/>
              </w:rPr>
              <w:t xml:space="preserve"> </w:t>
            </w:r>
            <w:r w:rsidRPr="008C599F">
              <w:rPr>
                <w:rFonts w:ascii="Calibri Light" w:hAnsi="Calibri Light" w:cs="Calibri Light"/>
                <w:b/>
                <w:bCs/>
                <w:sz w:val="22"/>
              </w:rPr>
              <w:t>for</w:t>
            </w:r>
            <w:r w:rsidR="00562089" w:rsidRPr="008C599F">
              <w:rPr>
                <w:rFonts w:ascii="Calibri Light" w:hAnsi="Calibri Light" w:cs="Calibri Light"/>
                <w:b/>
                <w:bCs/>
                <w:sz w:val="22"/>
              </w:rPr>
              <w:t xml:space="preserve"> </w:t>
            </w:r>
            <w:r w:rsidRPr="008C599F">
              <w:rPr>
                <w:rFonts w:ascii="Calibri Light" w:hAnsi="Calibri Light" w:cs="Calibri Light"/>
                <w:b/>
                <w:bCs/>
                <w:sz w:val="22"/>
              </w:rPr>
              <w:t>Improvement,</w:t>
            </w:r>
            <w:r w:rsidR="00562089" w:rsidRPr="008C599F">
              <w:rPr>
                <w:rFonts w:ascii="Calibri Light" w:hAnsi="Calibri Light" w:cs="Calibri Light"/>
                <w:b/>
                <w:bCs/>
                <w:sz w:val="22"/>
              </w:rPr>
              <w:t xml:space="preserve"> </w:t>
            </w:r>
            <w:r w:rsidRPr="008C599F">
              <w:rPr>
                <w:rFonts w:ascii="Calibri Light" w:hAnsi="Calibri Light" w:cs="Calibri Light"/>
                <w:b/>
                <w:bCs/>
                <w:sz w:val="22"/>
              </w:rPr>
              <w:t>and</w:t>
            </w:r>
            <w:r w:rsidR="00562089" w:rsidRPr="008C599F">
              <w:rPr>
                <w:rFonts w:ascii="Calibri Light" w:hAnsi="Calibri Light" w:cs="Calibri Light"/>
                <w:b/>
                <w:bCs/>
                <w:sz w:val="22"/>
              </w:rPr>
              <w:t xml:space="preserve"> </w:t>
            </w:r>
            <w:r w:rsidRPr="008C599F">
              <w:rPr>
                <w:rFonts w:ascii="Calibri Light" w:hAnsi="Calibri Light" w:cs="Calibri Light"/>
                <w:b/>
                <w:bCs/>
                <w:sz w:val="22"/>
              </w:rPr>
              <w:t>EQR</w:t>
            </w:r>
            <w:r w:rsidR="00562089" w:rsidRPr="008C599F">
              <w:rPr>
                <w:rFonts w:ascii="Calibri Light" w:hAnsi="Calibri Light" w:cs="Calibri Light"/>
                <w:b/>
                <w:bCs/>
                <w:sz w:val="22"/>
              </w:rPr>
              <w:t xml:space="preserve"> </w:t>
            </w:r>
            <w:r w:rsidRPr="008C599F">
              <w:rPr>
                <w:rFonts w:ascii="Calibri Light" w:hAnsi="Calibri Light" w:cs="Calibri Light"/>
                <w:b/>
                <w:bCs/>
                <w:sz w:val="22"/>
              </w:rPr>
              <w:t>Recommendations</w:t>
            </w:r>
            <w:r w:rsidRPr="008C599F">
              <w:rPr>
                <w:rFonts w:ascii="Calibri Light" w:hAnsi="Calibri Light" w:cs="Calibri Light"/>
                <w:i/>
                <w:iCs/>
                <w:sz w:val="22"/>
              </w:rPr>
              <w:t>.</w:t>
            </w:r>
          </w:p>
        </w:tc>
      </w:tr>
      <w:tr w:rsidR="00630FDE" w:rsidRPr="008C599F" w14:paraId="277333A2" w14:textId="77777777">
        <w:tc>
          <w:tcPr>
            <w:tcW w:w="1795" w:type="dxa"/>
          </w:tcPr>
          <w:p w14:paraId="7E50C7AC" w14:textId="05E0B7CB" w:rsidR="00630FDE" w:rsidRPr="008C599F" w:rsidRDefault="0071331D" w:rsidP="0071331D">
            <w:pPr>
              <w:jc w:val="left"/>
              <w:rPr>
                <w:rFonts w:ascii="Calibri Light" w:hAnsi="Calibri Light" w:cs="Calibri Light"/>
                <w:i/>
                <w:iCs/>
                <w:sz w:val="22"/>
              </w:rPr>
            </w:pPr>
            <w:r w:rsidRPr="008C599F">
              <w:rPr>
                <w:rFonts w:ascii="Calibri Light" w:hAnsi="Calibri Light" w:cs="Calibri Light"/>
                <w:i/>
                <w:iCs/>
                <w:sz w:val="22"/>
              </w:rPr>
              <w:t>Title</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42</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CFR</w:t>
            </w:r>
            <w:r w:rsidR="00562089" w:rsidRPr="008C599F">
              <w:rPr>
                <w:rFonts w:ascii="Calibri Light" w:hAnsi="Calibri Light" w:cs="Calibri Light"/>
                <w:i/>
                <w:iCs/>
                <w:sz w:val="22"/>
              </w:rPr>
              <w:t xml:space="preserve"> </w:t>
            </w:r>
            <w:r w:rsidRPr="008C599F">
              <w:rPr>
                <w:rFonts w:ascii="Calibri Light" w:hAnsi="Calibri Light" w:cs="Calibri Light"/>
                <w:i/>
                <w:iCs/>
                <w:szCs w:val="24"/>
                <w:shd w:val="clear" w:color="auto" w:fill="FFFFFF"/>
              </w:rPr>
              <w:t>§</w:t>
            </w:r>
            <w:r w:rsidR="00562089" w:rsidRPr="008C599F">
              <w:rPr>
                <w:rFonts w:ascii="Calibri Light" w:hAnsi="Calibri Light" w:cs="Calibri Light"/>
                <w:i/>
                <w:iCs/>
                <w:szCs w:val="24"/>
                <w:shd w:val="clear" w:color="auto" w:fill="FFFFFF"/>
              </w:rPr>
              <w:t xml:space="preserve"> </w:t>
            </w:r>
            <w:r w:rsidR="00630FDE" w:rsidRPr="008C599F">
              <w:rPr>
                <w:rFonts w:ascii="Calibri Light" w:hAnsi="Calibri Light" w:cs="Calibri Light"/>
                <w:i/>
                <w:iCs/>
                <w:sz w:val="22"/>
              </w:rPr>
              <w:t>438.364(a)(3)</w:t>
            </w:r>
          </w:p>
        </w:tc>
        <w:tc>
          <w:tcPr>
            <w:tcW w:w="4590" w:type="dxa"/>
          </w:tcPr>
          <w:p w14:paraId="7C08FCBE" w14:textId="2569FA2A"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must</w:t>
            </w:r>
            <w:r w:rsidR="00562089" w:rsidRPr="008C599F">
              <w:rPr>
                <w:rFonts w:ascii="Calibri Light" w:hAnsi="Calibri Light" w:cs="Calibri Light"/>
                <w:sz w:val="22"/>
              </w:rPr>
              <w:t xml:space="preserve"> </w:t>
            </w:r>
            <w:r w:rsidRPr="008C599F">
              <w:rPr>
                <w:rFonts w:ascii="Calibri Light" w:hAnsi="Calibri Light" w:cs="Calibri Light"/>
                <w:sz w:val="22"/>
              </w:rPr>
              <w:t>include</w:t>
            </w:r>
            <w:r w:rsidR="00562089" w:rsidRPr="008C599F">
              <w:rPr>
                <w:rFonts w:ascii="Calibri Light" w:hAnsi="Calibri Light" w:cs="Calibri Light"/>
                <w:sz w:val="22"/>
              </w:rPr>
              <w:t xml:space="preserve"> </w:t>
            </w:r>
            <w:r w:rsidRPr="008C599F">
              <w:rPr>
                <w:rFonts w:ascii="Calibri Light" w:hAnsi="Calibri Light" w:cs="Calibri Light"/>
                <w:sz w:val="22"/>
              </w:rPr>
              <w:t>an</w:t>
            </w:r>
            <w:r w:rsidR="00562089" w:rsidRPr="008C599F">
              <w:rPr>
                <w:rFonts w:ascii="Calibri Light" w:hAnsi="Calibri Light" w:cs="Calibri Light"/>
                <w:sz w:val="22"/>
              </w:rPr>
              <w:t xml:space="preserve"> </w:t>
            </w:r>
            <w:r w:rsidRPr="008C599F">
              <w:rPr>
                <w:rFonts w:ascii="Calibri Light" w:hAnsi="Calibri Light" w:cs="Calibri Light"/>
                <w:sz w:val="22"/>
              </w:rPr>
              <w:t>assessment</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strengths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weaknesses</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each</w:t>
            </w:r>
            <w:r w:rsidR="00562089" w:rsidRPr="008C599F">
              <w:rPr>
                <w:rFonts w:ascii="Calibri Light" w:hAnsi="Calibri Light" w:cs="Calibri Light"/>
                <w:sz w:val="22"/>
              </w:rPr>
              <w:t xml:space="preserve"> </w:t>
            </w:r>
            <w:r w:rsidRPr="008C599F">
              <w:rPr>
                <w:rFonts w:ascii="Calibri Light" w:hAnsi="Calibri Light" w:cs="Calibri Light"/>
                <w:sz w:val="22"/>
              </w:rPr>
              <w:t>MCO,</w:t>
            </w:r>
            <w:r w:rsidR="00562089" w:rsidRPr="008C599F">
              <w:rPr>
                <w:rFonts w:ascii="Calibri Light" w:hAnsi="Calibri Light" w:cs="Calibri Light"/>
                <w:sz w:val="22"/>
              </w:rPr>
              <w:t xml:space="preserve"> </w:t>
            </w:r>
            <w:r w:rsidRPr="008C599F">
              <w:rPr>
                <w:rFonts w:ascii="Calibri Light" w:hAnsi="Calibri Light" w:cs="Calibri Light"/>
                <w:sz w:val="22"/>
              </w:rPr>
              <w:t>PIHP,</w:t>
            </w:r>
            <w:r w:rsidR="00562089" w:rsidRPr="008C599F">
              <w:rPr>
                <w:rFonts w:ascii="Calibri Light" w:hAnsi="Calibri Light" w:cs="Calibri Light"/>
                <w:sz w:val="22"/>
              </w:rPr>
              <w:t xml:space="preserve"> </w:t>
            </w:r>
            <w:r w:rsidRPr="008C599F">
              <w:rPr>
                <w:rFonts w:ascii="Calibri Light" w:hAnsi="Calibri Light" w:cs="Calibri Light"/>
                <w:sz w:val="22"/>
              </w:rPr>
              <w:t>PAHP</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PCCM</w:t>
            </w:r>
            <w:r w:rsidR="00562089" w:rsidRPr="008C599F">
              <w:rPr>
                <w:rFonts w:ascii="Calibri Light" w:hAnsi="Calibri Light" w:cs="Calibri Light"/>
                <w:sz w:val="22"/>
              </w:rPr>
              <w:t xml:space="preserve"> </w:t>
            </w:r>
            <w:r w:rsidRPr="008C599F">
              <w:rPr>
                <w:rFonts w:ascii="Calibri Light" w:hAnsi="Calibri Light" w:cs="Calibri Light"/>
                <w:sz w:val="22"/>
              </w:rPr>
              <w:t>entity</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respect</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(a)</w:t>
            </w:r>
            <w:r w:rsidR="00562089" w:rsidRPr="008C599F">
              <w:rPr>
                <w:rFonts w:ascii="Calibri Light" w:hAnsi="Calibri Light" w:cs="Calibri Light"/>
                <w:sz w:val="22"/>
              </w:rPr>
              <w:t xml:space="preserve"> </w:t>
            </w: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(b)</w:t>
            </w:r>
            <w:r w:rsidR="00562089" w:rsidRPr="008C599F">
              <w:rPr>
                <w:rFonts w:ascii="Calibri Light" w:hAnsi="Calibri Light" w:cs="Calibri Light"/>
                <w:sz w:val="22"/>
              </w:rPr>
              <w:t xml:space="preserve"> </w:t>
            </w:r>
            <w:r w:rsidRPr="008C599F">
              <w:rPr>
                <w:rFonts w:ascii="Calibri Light" w:hAnsi="Calibri Light" w:cs="Calibri Light"/>
                <w:sz w:val="22"/>
              </w:rPr>
              <w:t>timeliness,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w:t>
            </w:r>
            <w:r w:rsidR="00562089" w:rsidRPr="008C599F">
              <w:rPr>
                <w:rFonts w:ascii="Calibri Light" w:hAnsi="Calibri Light" w:cs="Calibri Light"/>
                <w:sz w:val="22"/>
              </w:rPr>
              <w:t xml:space="preserve"> </w:t>
            </w:r>
            <w:r w:rsidRPr="008C599F">
              <w:rPr>
                <w:rFonts w:ascii="Calibri Light" w:hAnsi="Calibri Light" w:cs="Calibri Light"/>
                <w:sz w:val="22"/>
              </w:rPr>
              <w:t>access</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services</w:t>
            </w:r>
            <w:r w:rsidR="00562089" w:rsidRPr="008C599F">
              <w:rPr>
                <w:rFonts w:ascii="Calibri Light" w:hAnsi="Calibri Light" w:cs="Calibri Light"/>
                <w:sz w:val="22"/>
              </w:rPr>
              <w:t xml:space="preserve"> </w:t>
            </w:r>
            <w:r w:rsidRPr="008C599F">
              <w:rPr>
                <w:rFonts w:ascii="Calibri Light" w:hAnsi="Calibri Light" w:cs="Calibri Light"/>
                <w:sz w:val="22"/>
              </w:rPr>
              <w:t>furnished</w:t>
            </w:r>
            <w:r w:rsidR="00562089" w:rsidRPr="008C599F">
              <w:rPr>
                <w:rFonts w:ascii="Calibri Light" w:hAnsi="Calibri Light" w:cs="Calibri Light"/>
                <w:sz w:val="22"/>
              </w:rPr>
              <w:t xml:space="preserve"> </w:t>
            </w:r>
            <w:r w:rsidRPr="008C599F">
              <w:rPr>
                <w:rFonts w:ascii="Calibri Light" w:hAnsi="Calibri Light" w:cs="Calibri Light"/>
                <w:sz w:val="22"/>
              </w:rPr>
              <w:t>by</w:t>
            </w:r>
            <w:r w:rsidR="00562089" w:rsidRPr="008C599F">
              <w:rPr>
                <w:rFonts w:ascii="Calibri Light" w:hAnsi="Calibri Light" w:cs="Calibri Light"/>
                <w:sz w:val="22"/>
              </w:rPr>
              <w:t xml:space="preserve"> </w:t>
            </w:r>
            <w:r w:rsidRPr="008C599F">
              <w:rPr>
                <w:rFonts w:ascii="Calibri Light" w:hAnsi="Calibri Light" w:cs="Calibri Light"/>
                <w:sz w:val="22"/>
              </w:rPr>
              <w:t>MCOs,</w:t>
            </w:r>
            <w:r w:rsidR="00562089" w:rsidRPr="008C599F">
              <w:rPr>
                <w:rFonts w:ascii="Calibri Light" w:hAnsi="Calibri Light" w:cs="Calibri Light"/>
                <w:sz w:val="22"/>
              </w:rPr>
              <w:t xml:space="preserve"> </w:t>
            </w:r>
            <w:r w:rsidRPr="008C599F">
              <w:rPr>
                <w:rFonts w:ascii="Calibri Light" w:hAnsi="Calibri Light" w:cs="Calibri Light"/>
                <w:sz w:val="22"/>
              </w:rPr>
              <w:t>PIHPs,</w:t>
            </w:r>
            <w:r w:rsidR="00562089" w:rsidRPr="008C599F">
              <w:rPr>
                <w:rFonts w:ascii="Calibri Light" w:hAnsi="Calibri Light" w:cs="Calibri Light"/>
                <w:sz w:val="22"/>
              </w:rPr>
              <w:t xml:space="preserve"> </w:t>
            </w:r>
            <w:r w:rsidRPr="008C599F">
              <w:rPr>
                <w:rFonts w:ascii="Calibri Light" w:hAnsi="Calibri Light" w:cs="Calibri Light"/>
                <w:sz w:val="22"/>
              </w:rPr>
              <w:t>PAHPs,</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PCCM</w:t>
            </w:r>
            <w:r w:rsidR="00562089" w:rsidRPr="008C599F">
              <w:rPr>
                <w:rFonts w:ascii="Calibri Light" w:hAnsi="Calibri Light" w:cs="Calibri Light"/>
                <w:sz w:val="22"/>
              </w:rPr>
              <w:t xml:space="preserve"> </w:t>
            </w:r>
            <w:r w:rsidRPr="008C599F">
              <w:rPr>
                <w:rFonts w:ascii="Calibri Light" w:hAnsi="Calibri Light" w:cs="Calibri Light"/>
                <w:sz w:val="22"/>
              </w:rPr>
              <w:t>entity.</w:t>
            </w:r>
          </w:p>
        </w:tc>
        <w:tc>
          <w:tcPr>
            <w:tcW w:w="4405" w:type="dxa"/>
          </w:tcPr>
          <w:p w14:paraId="7FD4F2CA" w14:textId="03291889"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See</w:t>
            </w:r>
            <w:r w:rsidR="00562089" w:rsidRPr="008C599F">
              <w:rPr>
                <w:rFonts w:ascii="Calibri Light" w:hAnsi="Calibri Light" w:cs="Calibri Light"/>
                <w:sz w:val="22"/>
              </w:rPr>
              <w:t xml:space="preserve"> </w:t>
            </w:r>
            <w:r w:rsidRPr="008C599F">
              <w:rPr>
                <w:rFonts w:ascii="Calibri Light" w:hAnsi="Calibri Light" w:cs="Calibri Light"/>
                <w:b/>
                <w:bCs/>
                <w:sz w:val="22"/>
              </w:rPr>
              <w:t>Section</w:t>
            </w:r>
            <w:r w:rsidR="00562089" w:rsidRPr="008C599F">
              <w:rPr>
                <w:rFonts w:ascii="Calibri Light" w:hAnsi="Calibri Light" w:cs="Calibri Light"/>
                <w:b/>
                <w:bCs/>
                <w:sz w:val="22"/>
              </w:rPr>
              <w:t xml:space="preserve"> </w:t>
            </w:r>
            <w:r w:rsidRPr="008C599F">
              <w:rPr>
                <w:rFonts w:ascii="Calibri Light" w:hAnsi="Calibri Light" w:cs="Calibri Light"/>
                <w:b/>
                <w:bCs/>
                <w:sz w:val="22"/>
              </w:rPr>
              <w:t>IX.</w:t>
            </w:r>
            <w:r w:rsidR="00562089" w:rsidRPr="008C599F">
              <w:rPr>
                <w:rFonts w:ascii="Calibri Light" w:hAnsi="Calibri Light" w:cs="Calibri Light"/>
                <w:b/>
                <w:bCs/>
                <w:sz w:val="22"/>
              </w:rPr>
              <w:t xml:space="preserve"> </w:t>
            </w:r>
            <w:r w:rsidRPr="008C599F">
              <w:rPr>
                <w:rFonts w:ascii="Calibri Light" w:hAnsi="Calibri Light" w:cs="Calibri Light"/>
                <w:b/>
                <w:bCs/>
                <w:sz w:val="22"/>
              </w:rPr>
              <w:t>MCP</w:t>
            </w:r>
            <w:r w:rsidR="00562089" w:rsidRPr="008C599F">
              <w:rPr>
                <w:rFonts w:ascii="Calibri Light" w:hAnsi="Calibri Light" w:cs="Calibri Light"/>
                <w:b/>
                <w:bCs/>
                <w:sz w:val="22"/>
              </w:rPr>
              <w:t xml:space="preserve"> </w:t>
            </w:r>
            <w:r w:rsidRPr="008C599F">
              <w:rPr>
                <w:rFonts w:ascii="Calibri Light" w:hAnsi="Calibri Light" w:cs="Calibri Light"/>
                <w:b/>
                <w:bCs/>
                <w:sz w:val="22"/>
              </w:rPr>
              <w:t>Strengths</w:t>
            </w:r>
            <w:r w:rsidR="00CD1A95" w:rsidRPr="008C599F">
              <w:rPr>
                <w:rFonts w:ascii="Calibri Light" w:hAnsi="Calibri Light" w:cs="Calibri Light"/>
                <w:b/>
                <w:bCs/>
                <w:sz w:val="22"/>
              </w:rPr>
              <w:t>,</w:t>
            </w:r>
            <w:r w:rsidR="00562089" w:rsidRPr="008C599F">
              <w:rPr>
                <w:rFonts w:ascii="Calibri Light" w:hAnsi="Calibri Light" w:cs="Calibri Light"/>
                <w:b/>
                <w:bCs/>
                <w:sz w:val="22"/>
              </w:rPr>
              <w:t xml:space="preserve"> </w:t>
            </w:r>
            <w:r w:rsidRPr="008C599F">
              <w:rPr>
                <w:rFonts w:ascii="Calibri Light" w:hAnsi="Calibri Light" w:cs="Calibri Light"/>
                <w:b/>
                <w:bCs/>
                <w:sz w:val="22"/>
              </w:rPr>
              <w:t>Opportunities</w:t>
            </w:r>
            <w:r w:rsidR="00562089" w:rsidRPr="008C599F">
              <w:rPr>
                <w:rFonts w:ascii="Calibri Light" w:hAnsi="Calibri Light" w:cs="Calibri Light"/>
                <w:b/>
                <w:bCs/>
                <w:sz w:val="22"/>
              </w:rPr>
              <w:t xml:space="preserve"> </w:t>
            </w:r>
            <w:r w:rsidRPr="008C599F">
              <w:rPr>
                <w:rFonts w:ascii="Calibri Light" w:hAnsi="Calibri Light" w:cs="Calibri Light"/>
                <w:b/>
                <w:bCs/>
                <w:sz w:val="22"/>
              </w:rPr>
              <w:t>for</w:t>
            </w:r>
            <w:r w:rsidR="00562089" w:rsidRPr="008C599F">
              <w:rPr>
                <w:rFonts w:ascii="Calibri Light" w:hAnsi="Calibri Light" w:cs="Calibri Light"/>
                <w:b/>
                <w:bCs/>
                <w:sz w:val="22"/>
              </w:rPr>
              <w:t xml:space="preserve"> </w:t>
            </w:r>
            <w:r w:rsidRPr="008C599F">
              <w:rPr>
                <w:rFonts w:ascii="Calibri Light" w:hAnsi="Calibri Light" w:cs="Calibri Light"/>
                <w:b/>
                <w:bCs/>
                <w:sz w:val="22"/>
              </w:rPr>
              <w:t>Improvement,</w:t>
            </w:r>
            <w:r w:rsidR="00562089" w:rsidRPr="008C599F">
              <w:rPr>
                <w:rFonts w:ascii="Calibri Light" w:hAnsi="Calibri Light" w:cs="Calibri Light"/>
                <w:b/>
                <w:bCs/>
                <w:sz w:val="22"/>
              </w:rPr>
              <w:t xml:space="preserve"> </w:t>
            </w:r>
            <w:r w:rsidRPr="008C599F">
              <w:rPr>
                <w:rFonts w:ascii="Calibri Light" w:hAnsi="Calibri Light" w:cs="Calibri Light"/>
                <w:b/>
                <w:bCs/>
                <w:sz w:val="22"/>
              </w:rPr>
              <w:t>and</w:t>
            </w:r>
            <w:r w:rsidR="00562089" w:rsidRPr="008C599F">
              <w:rPr>
                <w:rFonts w:ascii="Calibri Light" w:hAnsi="Calibri Light" w:cs="Calibri Light"/>
                <w:b/>
                <w:bCs/>
                <w:sz w:val="22"/>
              </w:rPr>
              <w:t xml:space="preserve"> </w:t>
            </w:r>
            <w:r w:rsidRPr="008C599F">
              <w:rPr>
                <w:rFonts w:ascii="Calibri Light" w:hAnsi="Calibri Light" w:cs="Calibri Light"/>
                <w:b/>
                <w:bCs/>
                <w:sz w:val="22"/>
              </w:rPr>
              <w:t>EQR</w:t>
            </w:r>
            <w:r w:rsidR="00562089" w:rsidRPr="008C599F">
              <w:rPr>
                <w:rFonts w:ascii="Calibri Light" w:hAnsi="Calibri Light" w:cs="Calibri Light"/>
                <w:b/>
                <w:bCs/>
                <w:sz w:val="22"/>
              </w:rPr>
              <w:t xml:space="preserve"> </w:t>
            </w:r>
            <w:r w:rsidRPr="008C599F">
              <w:rPr>
                <w:rFonts w:ascii="Calibri Light" w:hAnsi="Calibri Light" w:cs="Calibri Light"/>
                <w:b/>
                <w:bCs/>
                <w:sz w:val="22"/>
              </w:rPr>
              <w:t>Recommendations</w:t>
            </w:r>
            <w:r w:rsidR="00562089" w:rsidRPr="008C599F">
              <w:rPr>
                <w:rFonts w:ascii="Calibri Light" w:hAnsi="Calibri Light" w:cs="Calibri Light"/>
                <w:b/>
                <w:bCs/>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a</w:t>
            </w:r>
            <w:r w:rsidR="00562089" w:rsidRPr="008C599F">
              <w:rPr>
                <w:rFonts w:ascii="Calibri Light" w:hAnsi="Calibri Light" w:cs="Calibri Light"/>
                <w:sz w:val="22"/>
              </w:rPr>
              <w:t xml:space="preserve"> </w:t>
            </w:r>
            <w:r w:rsidRPr="008C599F">
              <w:rPr>
                <w:rFonts w:ascii="Calibri Light" w:hAnsi="Calibri Light" w:cs="Calibri Light"/>
                <w:sz w:val="22"/>
              </w:rPr>
              <w:t>chart</w:t>
            </w:r>
            <w:r w:rsidR="00562089" w:rsidRPr="008C599F">
              <w:rPr>
                <w:rFonts w:ascii="Calibri Light" w:hAnsi="Calibri Light" w:cs="Calibri Light"/>
                <w:sz w:val="22"/>
              </w:rPr>
              <w:t xml:space="preserve"> </w:t>
            </w:r>
            <w:r w:rsidRPr="008C599F">
              <w:rPr>
                <w:rFonts w:ascii="Calibri Light" w:hAnsi="Calibri Light" w:cs="Calibri Light"/>
                <w:sz w:val="22"/>
              </w:rPr>
              <w:t>outlining</w:t>
            </w:r>
            <w:r w:rsidR="00562089" w:rsidRPr="008C599F">
              <w:rPr>
                <w:rFonts w:ascii="Calibri Light" w:hAnsi="Calibri Light" w:cs="Calibri Light"/>
                <w:sz w:val="22"/>
              </w:rPr>
              <w:t xml:space="preserve"> </w:t>
            </w:r>
            <w:r w:rsidR="00CD1A95" w:rsidRPr="008C599F">
              <w:rPr>
                <w:rFonts w:ascii="Calibri Light" w:hAnsi="Calibri Light" w:cs="Calibri Light"/>
                <w:sz w:val="22"/>
              </w:rPr>
              <w:t>MBHP’s</w:t>
            </w:r>
            <w:r w:rsidR="00562089" w:rsidRPr="008C599F">
              <w:rPr>
                <w:rFonts w:ascii="Calibri Light" w:hAnsi="Calibri Light" w:cs="Calibri Light"/>
                <w:sz w:val="22"/>
              </w:rPr>
              <w:t xml:space="preserve"> </w:t>
            </w:r>
            <w:r w:rsidRPr="008C599F">
              <w:rPr>
                <w:rFonts w:ascii="Calibri Light" w:hAnsi="Calibri Light" w:cs="Calibri Light"/>
                <w:sz w:val="22"/>
              </w:rPr>
              <w:t>strengths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weaknesses</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each</w:t>
            </w:r>
            <w:r w:rsidR="00562089" w:rsidRPr="008C599F">
              <w:rPr>
                <w:rFonts w:ascii="Calibri Light" w:hAnsi="Calibri Light" w:cs="Calibri Light"/>
                <w:sz w:val="22"/>
              </w:rPr>
              <w:t xml:space="preserve"> </w:t>
            </w:r>
            <w:r w:rsidRPr="008C599F">
              <w:rPr>
                <w:rFonts w:ascii="Calibri Light" w:hAnsi="Calibri Light" w:cs="Calibri Light"/>
                <w:sz w:val="22"/>
              </w:rPr>
              <w:t>EQR</w:t>
            </w:r>
            <w:r w:rsidR="00562089" w:rsidRPr="008C599F">
              <w:rPr>
                <w:rFonts w:ascii="Calibri Light" w:hAnsi="Calibri Light" w:cs="Calibri Light"/>
                <w:sz w:val="22"/>
              </w:rPr>
              <w:t xml:space="preserve"> </w:t>
            </w:r>
            <w:r w:rsidRPr="008C599F">
              <w:rPr>
                <w:rFonts w:ascii="Calibri Light" w:hAnsi="Calibri Light" w:cs="Calibri Light"/>
                <w:sz w:val="22"/>
              </w:rPr>
              <w:t>activity</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as</w:t>
            </w:r>
            <w:r w:rsidR="00562089" w:rsidRPr="008C599F">
              <w:rPr>
                <w:rFonts w:ascii="Calibri Light" w:hAnsi="Calibri Light" w:cs="Calibri Light"/>
                <w:sz w:val="22"/>
              </w:rPr>
              <w:t xml:space="preserve"> </w:t>
            </w:r>
            <w:r w:rsidRPr="008C599F">
              <w:rPr>
                <w:rFonts w:ascii="Calibri Light" w:hAnsi="Calibri Light" w:cs="Calibri Light"/>
                <w:sz w:val="22"/>
              </w:rPr>
              <w:t>they</w:t>
            </w:r>
            <w:r w:rsidR="00562089" w:rsidRPr="008C599F">
              <w:rPr>
                <w:rFonts w:ascii="Calibri Light" w:hAnsi="Calibri Light" w:cs="Calibri Light"/>
                <w:sz w:val="22"/>
              </w:rPr>
              <w:t xml:space="preserve"> </w:t>
            </w:r>
            <w:r w:rsidRPr="008C599F">
              <w:rPr>
                <w:rFonts w:ascii="Calibri Light" w:hAnsi="Calibri Light" w:cs="Calibri Light"/>
                <w:sz w:val="22"/>
              </w:rPr>
              <w:t>relate</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bCs/>
                <w:sz w:val="22"/>
              </w:rPr>
              <w:t>quality,</w:t>
            </w:r>
            <w:r w:rsidR="00562089" w:rsidRPr="008C599F">
              <w:rPr>
                <w:rFonts w:ascii="Calibri Light" w:hAnsi="Calibri Light" w:cs="Calibri Light"/>
                <w:bCs/>
                <w:sz w:val="22"/>
              </w:rPr>
              <w:t xml:space="preserve"> </w:t>
            </w:r>
            <w:r w:rsidRPr="008C599F">
              <w:rPr>
                <w:rFonts w:ascii="Calibri Light" w:hAnsi="Calibri Light" w:cs="Calibri Light"/>
                <w:bCs/>
                <w:sz w:val="22"/>
              </w:rPr>
              <w:t>timeliness,</w:t>
            </w:r>
            <w:r w:rsidR="00562089" w:rsidRPr="008C599F">
              <w:rPr>
                <w:rFonts w:ascii="Calibri Light" w:hAnsi="Calibri Light" w:cs="Calibri Light"/>
                <w:bCs/>
                <w:sz w:val="22"/>
              </w:rPr>
              <w:t xml:space="preserve"> </w:t>
            </w:r>
            <w:r w:rsidRPr="008C599F">
              <w:rPr>
                <w:rFonts w:ascii="Calibri Light" w:hAnsi="Calibri Light" w:cs="Calibri Light"/>
                <w:bCs/>
                <w:sz w:val="22"/>
              </w:rPr>
              <w:t>and</w:t>
            </w:r>
            <w:r w:rsidR="00562089" w:rsidRPr="008C599F">
              <w:rPr>
                <w:rFonts w:ascii="Calibri Light" w:hAnsi="Calibri Light" w:cs="Calibri Light"/>
                <w:bCs/>
                <w:sz w:val="22"/>
              </w:rPr>
              <w:t xml:space="preserve"> </w:t>
            </w:r>
            <w:r w:rsidRPr="008C599F">
              <w:rPr>
                <w:rFonts w:ascii="Calibri Light" w:hAnsi="Calibri Light" w:cs="Calibri Light"/>
                <w:bCs/>
                <w:sz w:val="22"/>
              </w:rPr>
              <w:t>access.</w:t>
            </w:r>
          </w:p>
        </w:tc>
      </w:tr>
      <w:tr w:rsidR="00630FDE" w:rsidRPr="008C599F" w14:paraId="34181F57" w14:textId="77777777">
        <w:tc>
          <w:tcPr>
            <w:tcW w:w="1795" w:type="dxa"/>
          </w:tcPr>
          <w:p w14:paraId="0B2DDD9E" w14:textId="7F766329" w:rsidR="00630FDE" w:rsidRPr="008C599F" w:rsidRDefault="0071331D" w:rsidP="0071331D">
            <w:pPr>
              <w:jc w:val="left"/>
              <w:rPr>
                <w:rFonts w:ascii="Calibri Light" w:hAnsi="Calibri Light" w:cs="Calibri Light"/>
                <w:i/>
                <w:iCs/>
                <w:sz w:val="22"/>
              </w:rPr>
            </w:pPr>
            <w:r w:rsidRPr="008C599F">
              <w:rPr>
                <w:rFonts w:ascii="Calibri Light" w:hAnsi="Calibri Light" w:cs="Calibri Light"/>
                <w:i/>
                <w:iCs/>
                <w:sz w:val="22"/>
              </w:rPr>
              <w:t>Title</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42</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CFR</w:t>
            </w:r>
            <w:r w:rsidR="00562089" w:rsidRPr="008C599F">
              <w:rPr>
                <w:rFonts w:ascii="Calibri Light" w:hAnsi="Calibri Light" w:cs="Calibri Light"/>
                <w:i/>
                <w:iCs/>
                <w:sz w:val="22"/>
              </w:rPr>
              <w:t xml:space="preserve"> </w:t>
            </w:r>
            <w:r w:rsidRPr="008C599F">
              <w:rPr>
                <w:rFonts w:ascii="Calibri Light" w:hAnsi="Calibri Light" w:cs="Calibri Light"/>
                <w:i/>
                <w:iCs/>
                <w:szCs w:val="24"/>
                <w:shd w:val="clear" w:color="auto" w:fill="FFFFFF"/>
              </w:rPr>
              <w:t>§</w:t>
            </w:r>
            <w:r w:rsidR="00562089" w:rsidRPr="008C599F">
              <w:rPr>
                <w:rFonts w:ascii="Calibri Light" w:hAnsi="Calibri Light" w:cs="Calibri Light"/>
                <w:i/>
                <w:iCs/>
                <w:szCs w:val="24"/>
                <w:shd w:val="clear" w:color="auto" w:fill="FFFFFF"/>
              </w:rPr>
              <w:t xml:space="preserve"> </w:t>
            </w:r>
            <w:r w:rsidR="00630FDE" w:rsidRPr="008C599F">
              <w:rPr>
                <w:rFonts w:ascii="Calibri Light" w:hAnsi="Calibri Light" w:cs="Calibri Light"/>
                <w:i/>
                <w:iCs/>
                <w:sz w:val="22"/>
              </w:rPr>
              <w:t>438.364(a)(4)</w:t>
            </w:r>
          </w:p>
        </w:tc>
        <w:tc>
          <w:tcPr>
            <w:tcW w:w="4590" w:type="dxa"/>
          </w:tcPr>
          <w:p w14:paraId="799BAE5E" w14:textId="6F061040"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must</w:t>
            </w:r>
            <w:r w:rsidR="00562089" w:rsidRPr="008C599F">
              <w:rPr>
                <w:rFonts w:ascii="Calibri Light" w:hAnsi="Calibri Light" w:cs="Calibri Light"/>
                <w:sz w:val="22"/>
              </w:rPr>
              <w:t xml:space="preserve"> </w:t>
            </w:r>
            <w:r w:rsidRPr="008C599F">
              <w:rPr>
                <w:rFonts w:ascii="Calibri Light" w:hAnsi="Calibri Light" w:cs="Calibri Light"/>
                <w:sz w:val="22"/>
              </w:rPr>
              <w:t>include</w:t>
            </w:r>
            <w:r w:rsidR="00562089" w:rsidRPr="008C599F">
              <w:rPr>
                <w:rFonts w:ascii="Calibri Light" w:hAnsi="Calibri Light" w:cs="Calibri Light"/>
                <w:sz w:val="22"/>
              </w:rPr>
              <w:t xml:space="preserve"> </w:t>
            </w:r>
            <w:r w:rsidRPr="008C599F">
              <w:rPr>
                <w:rFonts w:ascii="Calibri Light" w:hAnsi="Calibri Light" w:cs="Calibri Light"/>
                <w:sz w:val="22"/>
              </w:rPr>
              <w:t>recommendations</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improving</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services</w:t>
            </w:r>
            <w:r w:rsidR="00562089" w:rsidRPr="008C599F">
              <w:rPr>
                <w:rFonts w:ascii="Calibri Light" w:hAnsi="Calibri Light" w:cs="Calibri Light"/>
                <w:sz w:val="22"/>
              </w:rPr>
              <w:t xml:space="preserve"> </w:t>
            </w:r>
            <w:r w:rsidRPr="008C599F">
              <w:rPr>
                <w:rFonts w:ascii="Calibri Light" w:hAnsi="Calibri Light" w:cs="Calibri Light"/>
                <w:sz w:val="22"/>
              </w:rPr>
              <w:t>furnished</w:t>
            </w:r>
            <w:r w:rsidR="00562089" w:rsidRPr="008C599F">
              <w:rPr>
                <w:rFonts w:ascii="Calibri Light" w:hAnsi="Calibri Light" w:cs="Calibri Light"/>
                <w:sz w:val="22"/>
              </w:rPr>
              <w:t xml:space="preserve"> </w:t>
            </w:r>
            <w:r w:rsidRPr="008C599F">
              <w:rPr>
                <w:rFonts w:ascii="Calibri Light" w:hAnsi="Calibri Light" w:cs="Calibri Light"/>
                <w:sz w:val="22"/>
              </w:rPr>
              <w:t>by</w:t>
            </w:r>
            <w:r w:rsidR="00562089" w:rsidRPr="008C599F">
              <w:rPr>
                <w:rFonts w:ascii="Calibri Light" w:hAnsi="Calibri Light" w:cs="Calibri Light"/>
                <w:sz w:val="22"/>
              </w:rPr>
              <w:t xml:space="preserve"> </w:t>
            </w:r>
            <w:r w:rsidRPr="008C599F">
              <w:rPr>
                <w:rFonts w:ascii="Calibri Light" w:hAnsi="Calibri Light" w:cs="Calibri Light"/>
                <w:sz w:val="22"/>
              </w:rPr>
              <w:t>each</w:t>
            </w:r>
            <w:r w:rsidR="00562089" w:rsidRPr="008C599F">
              <w:rPr>
                <w:rFonts w:ascii="Calibri Light" w:hAnsi="Calibri Light" w:cs="Calibri Light"/>
                <w:sz w:val="22"/>
              </w:rPr>
              <w:t xml:space="preserve"> </w:t>
            </w:r>
            <w:r w:rsidRPr="008C599F">
              <w:rPr>
                <w:rFonts w:ascii="Calibri Light" w:hAnsi="Calibri Light" w:cs="Calibri Light"/>
                <w:sz w:val="22"/>
              </w:rPr>
              <w:t>MCO,</w:t>
            </w:r>
            <w:r w:rsidR="00562089" w:rsidRPr="008C599F">
              <w:rPr>
                <w:rFonts w:ascii="Calibri Light" w:hAnsi="Calibri Light" w:cs="Calibri Light"/>
                <w:sz w:val="22"/>
              </w:rPr>
              <w:t xml:space="preserve"> </w:t>
            </w:r>
            <w:r w:rsidRPr="008C599F">
              <w:rPr>
                <w:rFonts w:ascii="Calibri Light" w:hAnsi="Calibri Light" w:cs="Calibri Light"/>
                <w:sz w:val="22"/>
              </w:rPr>
              <w:t>PIHP,</w:t>
            </w:r>
            <w:r w:rsidR="00562089" w:rsidRPr="008C599F">
              <w:rPr>
                <w:rFonts w:ascii="Calibri Light" w:hAnsi="Calibri Light" w:cs="Calibri Light"/>
                <w:sz w:val="22"/>
              </w:rPr>
              <w:t xml:space="preserve"> </w:t>
            </w:r>
            <w:r w:rsidRPr="008C599F">
              <w:rPr>
                <w:rFonts w:ascii="Calibri Light" w:hAnsi="Calibri Light" w:cs="Calibri Light"/>
                <w:sz w:val="22"/>
              </w:rPr>
              <w:t>PAHP,</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PCCM</w:t>
            </w:r>
            <w:r w:rsidR="00562089" w:rsidRPr="008C599F">
              <w:rPr>
                <w:rFonts w:ascii="Calibri Light" w:hAnsi="Calibri Light" w:cs="Calibri Light"/>
                <w:sz w:val="22"/>
              </w:rPr>
              <w:t xml:space="preserve"> </w:t>
            </w:r>
            <w:r w:rsidRPr="008C599F">
              <w:rPr>
                <w:rFonts w:ascii="Calibri Light" w:hAnsi="Calibri Light" w:cs="Calibri Light"/>
                <w:sz w:val="22"/>
              </w:rPr>
              <w:t>entity.</w:t>
            </w:r>
          </w:p>
        </w:tc>
        <w:tc>
          <w:tcPr>
            <w:tcW w:w="4405" w:type="dxa"/>
          </w:tcPr>
          <w:p w14:paraId="647D4049" w14:textId="4D641E6D" w:rsidR="00630FDE" w:rsidRPr="008C599F" w:rsidRDefault="00630FDE" w:rsidP="0071331D">
            <w:pPr>
              <w:jc w:val="left"/>
              <w:rPr>
                <w:rFonts w:ascii="Calibri Light" w:hAnsi="Calibri Light" w:cs="Calibri Light"/>
                <w:color w:val="FF0000"/>
                <w:sz w:val="22"/>
              </w:rPr>
            </w:pPr>
            <w:r w:rsidRPr="008C599F">
              <w:rPr>
                <w:rFonts w:ascii="Calibri Light" w:hAnsi="Calibri Light" w:cs="Calibri Light"/>
                <w:sz w:val="22"/>
              </w:rPr>
              <w:t>Recommendations</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improving</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services</w:t>
            </w:r>
            <w:r w:rsidR="00562089" w:rsidRPr="008C599F">
              <w:rPr>
                <w:rFonts w:ascii="Calibri Light" w:hAnsi="Calibri Light" w:cs="Calibri Light"/>
                <w:sz w:val="22"/>
              </w:rPr>
              <w:t xml:space="preserve"> </w:t>
            </w:r>
            <w:r w:rsidRPr="008C599F">
              <w:rPr>
                <w:rFonts w:ascii="Calibri Light" w:hAnsi="Calibri Light" w:cs="Calibri Light"/>
                <w:sz w:val="22"/>
              </w:rPr>
              <w:t>furnished</w:t>
            </w:r>
            <w:r w:rsidR="00562089" w:rsidRPr="008C599F">
              <w:rPr>
                <w:rFonts w:ascii="Calibri Light" w:hAnsi="Calibri Light" w:cs="Calibri Light"/>
                <w:sz w:val="22"/>
              </w:rPr>
              <w:t xml:space="preserve"> </w:t>
            </w:r>
            <w:r w:rsidRPr="008C599F">
              <w:rPr>
                <w:rFonts w:ascii="Calibri Light" w:hAnsi="Calibri Light" w:cs="Calibri Light"/>
                <w:sz w:val="22"/>
              </w:rPr>
              <w:t>by</w:t>
            </w:r>
            <w:r w:rsidR="00562089" w:rsidRPr="008C599F">
              <w:rPr>
                <w:rFonts w:ascii="Calibri Light" w:hAnsi="Calibri Light" w:cs="Calibri Light"/>
                <w:sz w:val="22"/>
              </w:rPr>
              <w:t xml:space="preserve"> </w:t>
            </w:r>
            <w:r w:rsidR="00C42202" w:rsidRPr="008C599F">
              <w:rPr>
                <w:rFonts w:ascii="Calibri Light" w:hAnsi="Calibri Light" w:cs="Calibri Light"/>
                <w:sz w:val="22"/>
              </w:rPr>
              <w:t>the</w:t>
            </w:r>
            <w:r w:rsidR="00562089" w:rsidRPr="008C599F">
              <w:rPr>
                <w:rFonts w:ascii="Calibri Light" w:hAnsi="Calibri Light" w:cs="Calibri Light"/>
                <w:sz w:val="22"/>
              </w:rPr>
              <w:t xml:space="preserve"> </w:t>
            </w:r>
            <w:r w:rsidR="00CD1A95" w:rsidRPr="008C599F">
              <w:rPr>
                <w:rFonts w:ascii="Calibri Light" w:hAnsi="Calibri Light" w:cs="Calibri Light"/>
                <w:sz w:val="22"/>
              </w:rPr>
              <w:t>MBHP</w:t>
            </w:r>
            <w:r w:rsidR="00562089" w:rsidRPr="008C599F">
              <w:rPr>
                <w:rFonts w:ascii="Calibri Light" w:hAnsi="Calibri Light" w:cs="Calibri Light"/>
                <w:sz w:val="22"/>
              </w:rPr>
              <w:t xml:space="preserve"> </w:t>
            </w:r>
            <w:r w:rsidRPr="008C599F">
              <w:rPr>
                <w:rFonts w:ascii="Calibri Light" w:hAnsi="Calibri Light" w:cs="Calibri Light"/>
                <w:sz w:val="22"/>
              </w:rPr>
              <w:t>are</w:t>
            </w:r>
            <w:r w:rsidR="00562089" w:rsidRPr="008C599F">
              <w:rPr>
                <w:rFonts w:ascii="Calibri Light" w:hAnsi="Calibri Light" w:cs="Calibri Light"/>
                <w:sz w:val="22"/>
              </w:rPr>
              <w:t xml:space="preserve"> </w:t>
            </w:r>
            <w:r w:rsidRPr="008C599F">
              <w:rPr>
                <w:rFonts w:ascii="Calibri Light" w:hAnsi="Calibri Light" w:cs="Calibri Light"/>
                <w:sz w:val="22"/>
              </w:rPr>
              <w:t>included</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each</w:t>
            </w:r>
            <w:r w:rsidR="00562089" w:rsidRPr="008C599F">
              <w:rPr>
                <w:rFonts w:ascii="Calibri Light" w:hAnsi="Calibri Light" w:cs="Calibri Light"/>
                <w:sz w:val="22"/>
              </w:rPr>
              <w:t xml:space="preserve"> </w:t>
            </w:r>
            <w:r w:rsidRPr="008C599F">
              <w:rPr>
                <w:rFonts w:ascii="Calibri Light" w:hAnsi="Calibri Light" w:cs="Calibri Light"/>
                <w:sz w:val="22"/>
              </w:rPr>
              <w:t>EQR</w:t>
            </w:r>
            <w:r w:rsidR="00562089" w:rsidRPr="008C599F">
              <w:rPr>
                <w:rFonts w:ascii="Calibri Light" w:hAnsi="Calibri Light" w:cs="Calibri Light"/>
                <w:sz w:val="22"/>
              </w:rPr>
              <w:t xml:space="preserve"> </w:t>
            </w:r>
            <w:r w:rsidRPr="008C599F">
              <w:rPr>
                <w:rFonts w:ascii="Calibri Light" w:hAnsi="Calibri Light" w:cs="Calibri Light"/>
                <w:sz w:val="22"/>
              </w:rPr>
              <w:t>activity</w:t>
            </w:r>
            <w:r w:rsidR="00562089" w:rsidRPr="008C599F">
              <w:rPr>
                <w:rFonts w:ascii="Calibri Light" w:hAnsi="Calibri Light" w:cs="Calibri Light"/>
                <w:sz w:val="22"/>
              </w:rPr>
              <w:t xml:space="preserve"> </w:t>
            </w:r>
            <w:r w:rsidRPr="008C599F">
              <w:rPr>
                <w:rFonts w:ascii="Calibri Light" w:hAnsi="Calibri Light" w:cs="Calibri Light"/>
                <w:sz w:val="22"/>
              </w:rPr>
              <w:t>section</w:t>
            </w:r>
            <w:r w:rsidR="00562089" w:rsidRPr="008C599F">
              <w:rPr>
                <w:rFonts w:ascii="Calibri Light" w:hAnsi="Calibri Light" w:cs="Calibri Light"/>
                <w:sz w:val="22"/>
              </w:rPr>
              <w:t xml:space="preserve"> </w:t>
            </w:r>
            <w:r w:rsidRPr="008C599F">
              <w:rPr>
                <w:rFonts w:ascii="Calibri Light" w:hAnsi="Calibri Light" w:cs="Calibri Light"/>
                <w:sz w:val="22"/>
              </w:rPr>
              <w:t>(</w:t>
            </w:r>
            <w:r w:rsidRPr="008C599F">
              <w:rPr>
                <w:rFonts w:ascii="Calibri Light" w:hAnsi="Calibri Light" w:cs="Calibri Light"/>
                <w:b/>
                <w:bCs/>
                <w:sz w:val="22"/>
              </w:rPr>
              <w:t>Sections</w:t>
            </w:r>
            <w:r w:rsidR="00562089" w:rsidRPr="008C599F">
              <w:rPr>
                <w:rFonts w:ascii="Calibri Light" w:hAnsi="Calibri Light" w:cs="Calibri Light"/>
                <w:b/>
                <w:bCs/>
                <w:sz w:val="22"/>
              </w:rPr>
              <w:t xml:space="preserve"> </w:t>
            </w:r>
            <w:r w:rsidRPr="008C599F">
              <w:rPr>
                <w:rFonts w:ascii="Calibri Light" w:hAnsi="Calibri Light" w:cs="Calibri Light"/>
                <w:b/>
                <w:bCs/>
                <w:sz w:val="22"/>
              </w:rPr>
              <w:t>III–VII</w:t>
            </w:r>
            <w:r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b/>
                <w:bCs/>
                <w:sz w:val="22"/>
              </w:rPr>
              <w:t>Section</w:t>
            </w:r>
            <w:r w:rsidR="00562089" w:rsidRPr="008C599F">
              <w:rPr>
                <w:rFonts w:ascii="Calibri Light" w:hAnsi="Calibri Light" w:cs="Calibri Light"/>
                <w:b/>
                <w:bCs/>
                <w:sz w:val="22"/>
              </w:rPr>
              <w:t xml:space="preserve"> </w:t>
            </w:r>
            <w:r w:rsidRPr="008C599F">
              <w:rPr>
                <w:rFonts w:ascii="Calibri Light" w:hAnsi="Calibri Light" w:cs="Calibri Light"/>
                <w:b/>
                <w:bCs/>
                <w:sz w:val="22"/>
              </w:rPr>
              <w:t>IX.</w:t>
            </w:r>
            <w:r w:rsidR="00562089" w:rsidRPr="008C599F">
              <w:rPr>
                <w:rFonts w:ascii="Calibri Light" w:hAnsi="Calibri Light" w:cs="Calibri Light"/>
                <w:b/>
                <w:bCs/>
                <w:sz w:val="22"/>
              </w:rPr>
              <w:t xml:space="preserve"> </w:t>
            </w:r>
            <w:r w:rsidRPr="008C599F">
              <w:rPr>
                <w:rFonts w:ascii="Calibri Light" w:hAnsi="Calibri Light" w:cs="Calibri Light"/>
                <w:b/>
                <w:bCs/>
                <w:sz w:val="22"/>
              </w:rPr>
              <w:t>MCP</w:t>
            </w:r>
            <w:r w:rsidR="00562089" w:rsidRPr="008C599F">
              <w:rPr>
                <w:rFonts w:ascii="Calibri Light" w:hAnsi="Calibri Light" w:cs="Calibri Light"/>
                <w:b/>
                <w:bCs/>
                <w:sz w:val="22"/>
              </w:rPr>
              <w:t xml:space="preserve"> </w:t>
            </w:r>
            <w:r w:rsidRPr="008C599F">
              <w:rPr>
                <w:rFonts w:ascii="Calibri Light" w:hAnsi="Calibri Light" w:cs="Calibri Light"/>
                <w:b/>
                <w:bCs/>
                <w:sz w:val="22"/>
              </w:rPr>
              <w:t>Strengths</w:t>
            </w:r>
            <w:r w:rsidR="00843B24" w:rsidRPr="008C599F">
              <w:rPr>
                <w:rFonts w:ascii="Calibri Light" w:hAnsi="Calibri Light" w:cs="Calibri Light"/>
                <w:b/>
                <w:bCs/>
                <w:sz w:val="22"/>
              </w:rPr>
              <w:t>,</w:t>
            </w:r>
            <w:r w:rsidR="00562089" w:rsidRPr="008C599F">
              <w:rPr>
                <w:rFonts w:ascii="Calibri Light" w:hAnsi="Calibri Light" w:cs="Calibri Light"/>
                <w:b/>
                <w:bCs/>
                <w:sz w:val="22"/>
              </w:rPr>
              <w:t xml:space="preserve"> </w:t>
            </w:r>
            <w:r w:rsidRPr="008C599F">
              <w:rPr>
                <w:rFonts w:ascii="Calibri Light" w:hAnsi="Calibri Light" w:cs="Calibri Light"/>
                <w:b/>
                <w:bCs/>
                <w:sz w:val="22"/>
              </w:rPr>
              <w:t>Opportunities</w:t>
            </w:r>
            <w:r w:rsidR="00562089" w:rsidRPr="008C599F">
              <w:rPr>
                <w:rFonts w:ascii="Calibri Light" w:hAnsi="Calibri Light" w:cs="Calibri Light"/>
                <w:b/>
                <w:bCs/>
                <w:sz w:val="22"/>
              </w:rPr>
              <w:t xml:space="preserve"> </w:t>
            </w:r>
            <w:r w:rsidRPr="008C599F">
              <w:rPr>
                <w:rFonts w:ascii="Calibri Light" w:hAnsi="Calibri Light" w:cs="Calibri Light"/>
                <w:b/>
                <w:bCs/>
                <w:sz w:val="22"/>
              </w:rPr>
              <w:t>for</w:t>
            </w:r>
            <w:r w:rsidR="00562089" w:rsidRPr="008C599F">
              <w:rPr>
                <w:rFonts w:ascii="Calibri Light" w:hAnsi="Calibri Light" w:cs="Calibri Light"/>
                <w:b/>
                <w:bCs/>
                <w:sz w:val="22"/>
              </w:rPr>
              <w:t xml:space="preserve"> </w:t>
            </w:r>
            <w:r w:rsidRPr="008C599F">
              <w:rPr>
                <w:rFonts w:ascii="Calibri Light" w:hAnsi="Calibri Light" w:cs="Calibri Light"/>
                <w:b/>
                <w:bCs/>
                <w:sz w:val="22"/>
              </w:rPr>
              <w:t>Improvement,</w:t>
            </w:r>
            <w:r w:rsidR="00562089" w:rsidRPr="008C599F">
              <w:rPr>
                <w:rFonts w:ascii="Calibri Light" w:hAnsi="Calibri Light" w:cs="Calibri Light"/>
                <w:b/>
                <w:bCs/>
                <w:sz w:val="22"/>
              </w:rPr>
              <w:t xml:space="preserve"> </w:t>
            </w:r>
            <w:r w:rsidRPr="008C599F">
              <w:rPr>
                <w:rFonts w:ascii="Calibri Light" w:hAnsi="Calibri Light" w:cs="Calibri Light"/>
                <w:b/>
                <w:bCs/>
                <w:sz w:val="22"/>
              </w:rPr>
              <w:t>and</w:t>
            </w:r>
            <w:r w:rsidR="00562089" w:rsidRPr="008C599F">
              <w:rPr>
                <w:rFonts w:ascii="Calibri Light" w:hAnsi="Calibri Light" w:cs="Calibri Light"/>
                <w:b/>
                <w:bCs/>
                <w:sz w:val="22"/>
              </w:rPr>
              <w:t xml:space="preserve"> </w:t>
            </w:r>
            <w:r w:rsidRPr="008C599F">
              <w:rPr>
                <w:rFonts w:ascii="Calibri Light" w:hAnsi="Calibri Light" w:cs="Calibri Light"/>
                <w:b/>
                <w:bCs/>
                <w:sz w:val="22"/>
              </w:rPr>
              <w:t>EQR</w:t>
            </w:r>
            <w:r w:rsidR="00562089" w:rsidRPr="008C599F">
              <w:rPr>
                <w:rFonts w:ascii="Calibri Light" w:hAnsi="Calibri Light" w:cs="Calibri Light"/>
                <w:b/>
                <w:bCs/>
                <w:sz w:val="22"/>
              </w:rPr>
              <w:t xml:space="preserve"> </w:t>
            </w:r>
            <w:r w:rsidRPr="008C599F">
              <w:rPr>
                <w:rFonts w:ascii="Calibri Light" w:hAnsi="Calibri Light" w:cs="Calibri Light"/>
                <w:b/>
                <w:bCs/>
                <w:sz w:val="22"/>
              </w:rPr>
              <w:t>Recommendations</w:t>
            </w:r>
            <w:r w:rsidRPr="008C599F">
              <w:rPr>
                <w:rFonts w:ascii="Calibri Light" w:hAnsi="Calibri Light" w:cs="Calibri Light"/>
                <w:i/>
                <w:iCs/>
                <w:sz w:val="22"/>
              </w:rPr>
              <w:t>.</w:t>
            </w:r>
          </w:p>
        </w:tc>
      </w:tr>
      <w:tr w:rsidR="00630FDE" w:rsidRPr="008C599F" w14:paraId="559A49FB" w14:textId="77777777">
        <w:tc>
          <w:tcPr>
            <w:tcW w:w="1795" w:type="dxa"/>
          </w:tcPr>
          <w:p w14:paraId="20026C7F" w14:textId="58F11EFA" w:rsidR="00630FDE" w:rsidRPr="008C599F" w:rsidRDefault="0071331D" w:rsidP="00D35C4D">
            <w:pPr>
              <w:keepNext/>
              <w:jc w:val="left"/>
              <w:rPr>
                <w:rFonts w:ascii="Calibri Light" w:hAnsi="Calibri Light" w:cs="Calibri Light"/>
                <w:i/>
                <w:iCs/>
                <w:sz w:val="22"/>
              </w:rPr>
            </w:pPr>
            <w:r w:rsidRPr="008C599F">
              <w:rPr>
                <w:rFonts w:ascii="Calibri Light" w:hAnsi="Calibri Light" w:cs="Calibri Light"/>
                <w:i/>
                <w:iCs/>
                <w:sz w:val="22"/>
              </w:rPr>
              <w:lastRenderedPageBreak/>
              <w:t>Title</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42</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CFR</w:t>
            </w:r>
            <w:r w:rsidR="00562089" w:rsidRPr="008C599F">
              <w:rPr>
                <w:rFonts w:ascii="Calibri Light" w:hAnsi="Calibri Light" w:cs="Calibri Light"/>
                <w:i/>
                <w:iCs/>
                <w:sz w:val="22"/>
              </w:rPr>
              <w:t xml:space="preserve"> </w:t>
            </w:r>
            <w:r w:rsidRPr="008C599F">
              <w:rPr>
                <w:rFonts w:ascii="Calibri Light" w:hAnsi="Calibri Light" w:cs="Calibri Light"/>
                <w:i/>
                <w:iCs/>
                <w:szCs w:val="24"/>
                <w:shd w:val="clear" w:color="auto" w:fill="FFFFFF"/>
              </w:rPr>
              <w:t>§</w:t>
            </w:r>
            <w:r w:rsidR="00562089" w:rsidRPr="008C599F">
              <w:rPr>
                <w:rFonts w:ascii="Calibri Light" w:hAnsi="Calibri Light" w:cs="Calibri Light"/>
                <w:i/>
                <w:iCs/>
                <w:szCs w:val="24"/>
                <w:shd w:val="clear" w:color="auto" w:fill="FFFFFF"/>
              </w:rPr>
              <w:t xml:space="preserve"> </w:t>
            </w:r>
            <w:r w:rsidR="00630FDE" w:rsidRPr="008C599F">
              <w:rPr>
                <w:rFonts w:ascii="Calibri Light" w:hAnsi="Calibri Light" w:cs="Calibri Light"/>
                <w:i/>
                <w:iCs/>
                <w:sz w:val="22"/>
              </w:rPr>
              <w:t>438.364(a)(4)</w:t>
            </w:r>
          </w:p>
        </w:tc>
        <w:tc>
          <w:tcPr>
            <w:tcW w:w="4590" w:type="dxa"/>
          </w:tcPr>
          <w:p w14:paraId="1809082D" w14:textId="3DAE8D65" w:rsidR="00630FDE" w:rsidRPr="008C599F" w:rsidRDefault="00630FDE" w:rsidP="00D35C4D">
            <w:pPr>
              <w:keepNext/>
              <w:jc w:val="left"/>
              <w:rPr>
                <w:rFonts w:ascii="Calibri Light" w:hAnsi="Calibri Light" w:cs="Calibri Light"/>
                <w:sz w:val="22"/>
              </w:rPr>
            </w:pP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must</w:t>
            </w:r>
            <w:r w:rsidR="00562089" w:rsidRPr="008C599F">
              <w:rPr>
                <w:rFonts w:ascii="Calibri Light" w:hAnsi="Calibri Light" w:cs="Calibri Light"/>
                <w:sz w:val="22"/>
              </w:rPr>
              <w:t xml:space="preserve"> </w:t>
            </w:r>
            <w:r w:rsidRPr="008C599F">
              <w:rPr>
                <w:rFonts w:ascii="Calibri Light" w:hAnsi="Calibri Light" w:cs="Calibri Light"/>
                <w:sz w:val="22"/>
              </w:rPr>
              <w:t>include</w:t>
            </w:r>
            <w:r w:rsidR="00562089" w:rsidRPr="008C599F">
              <w:rPr>
                <w:rFonts w:ascii="Calibri Light" w:hAnsi="Calibri Light" w:cs="Calibri Light"/>
                <w:sz w:val="22"/>
              </w:rPr>
              <w:t xml:space="preserve"> </w:t>
            </w:r>
            <w:r w:rsidRPr="008C599F">
              <w:rPr>
                <w:rFonts w:ascii="Calibri Light" w:hAnsi="Calibri Light" w:cs="Calibri Light"/>
                <w:sz w:val="22"/>
              </w:rPr>
              <w:t>recommendations</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how</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state</w:t>
            </w:r>
            <w:r w:rsidR="00562089" w:rsidRPr="008C599F">
              <w:rPr>
                <w:rFonts w:ascii="Calibri Light" w:hAnsi="Calibri Light" w:cs="Calibri Light"/>
                <w:sz w:val="22"/>
              </w:rPr>
              <w:t xml:space="preserve"> </w:t>
            </w:r>
            <w:r w:rsidRPr="008C599F">
              <w:rPr>
                <w:rFonts w:ascii="Calibri Light" w:hAnsi="Calibri Light" w:cs="Calibri Light"/>
                <w:sz w:val="22"/>
              </w:rPr>
              <w:t>can</w:t>
            </w:r>
            <w:r w:rsidR="00562089" w:rsidRPr="008C599F">
              <w:rPr>
                <w:rFonts w:ascii="Calibri Light" w:hAnsi="Calibri Light" w:cs="Calibri Light"/>
                <w:sz w:val="22"/>
              </w:rPr>
              <w:t xml:space="preserve"> </w:t>
            </w:r>
            <w:r w:rsidRPr="008C599F">
              <w:rPr>
                <w:rFonts w:ascii="Calibri Light" w:hAnsi="Calibri Light" w:cs="Calibri Light"/>
                <w:sz w:val="22"/>
              </w:rPr>
              <w:t>target</w:t>
            </w:r>
            <w:r w:rsidR="00562089" w:rsidRPr="008C599F">
              <w:rPr>
                <w:rFonts w:ascii="Calibri Light" w:hAnsi="Calibri Light" w:cs="Calibri Light"/>
                <w:sz w:val="22"/>
              </w:rPr>
              <w:t xml:space="preserve"> </w:t>
            </w:r>
            <w:r w:rsidRPr="008C599F">
              <w:rPr>
                <w:rFonts w:ascii="Calibri Light" w:hAnsi="Calibri Light" w:cs="Calibri Light"/>
                <w:sz w:val="22"/>
              </w:rPr>
              <w:t>goals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objectives</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strategy,</w:t>
            </w:r>
            <w:r w:rsidR="00562089" w:rsidRPr="008C599F">
              <w:rPr>
                <w:rFonts w:ascii="Calibri Light" w:hAnsi="Calibri Light" w:cs="Calibri Light"/>
                <w:sz w:val="22"/>
              </w:rPr>
              <w:t xml:space="preserve"> </w:t>
            </w:r>
            <w:r w:rsidRPr="008C599F">
              <w:rPr>
                <w:rFonts w:ascii="Calibri Light" w:hAnsi="Calibri Light" w:cs="Calibri Light"/>
                <w:sz w:val="22"/>
              </w:rPr>
              <w:t>under</w:t>
            </w:r>
            <w:r w:rsidR="00562089" w:rsidRPr="008C599F">
              <w:rPr>
                <w:rFonts w:ascii="Calibri Light" w:hAnsi="Calibri Light" w:cs="Calibri Light"/>
                <w:sz w:val="22"/>
              </w:rPr>
              <w:t xml:space="preserve"> </w:t>
            </w:r>
            <w:r w:rsidR="0071331D" w:rsidRPr="008C599F">
              <w:rPr>
                <w:rFonts w:ascii="Calibri Light" w:hAnsi="Calibri Light" w:cs="Calibri Light"/>
                <w:i/>
                <w:iCs/>
                <w:sz w:val="22"/>
              </w:rPr>
              <w:t>Title</w:t>
            </w:r>
            <w:r w:rsidR="00562089" w:rsidRPr="008C599F">
              <w:rPr>
                <w:rFonts w:ascii="Calibri Light" w:hAnsi="Calibri Light" w:cs="Calibri Light"/>
                <w:i/>
                <w:iCs/>
                <w:sz w:val="22"/>
              </w:rPr>
              <w:t xml:space="preserve"> </w:t>
            </w:r>
            <w:r w:rsidR="0071331D" w:rsidRPr="008C599F">
              <w:rPr>
                <w:rFonts w:ascii="Calibri Light" w:hAnsi="Calibri Light" w:cs="Calibri Light"/>
                <w:i/>
                <w:iCs/>
                <w:sz w:val="22"/>
              </w:rPr>
              <w:t>42</w:t>
            </w:r>
            <w:r w:rsidR="00562089" w:rsidRPr="008C599F">
              <w:rPr>
                <w:rFonts w:ascii="Calibri Light" w:hAnsi="Calibri Light" w:cs="Calibri Light"/>
                <w:i/>
                <w:iCs/>
                <w:sz w:val="22"/>
              </w:rPr>
              <w:t xml:space="preserve"> </w:t>
            </w:r>
            <w:r w:rsidR="0071331D" w:rsidRPr="008C599F">
              <w:rPr>
                <w:rFonts w:ascii="Calibri Light" w:hAnsi="Calibri Light" w:cs="Calibri Light"/>
                <w:i/>
                <w:iCs/>
                <w:sz w:val="22"/>
              </w:rPr>
              <w:t>CFR</w:t>
            </w:r>
            <w:r w:rsidR="00562089" w:rsidRPr="008C599F">
              <w:rPr>
                <w:rFonts w:ascii="Calibri Light" w:hAnsi="Calibri Light" w:cs="Calibri Light"/>
                <w:i/>
                <w:iCs/>
                <w:sz w:val="22"/>
              </w:rPr>
              <w:t xml:space="preserve"> </w:t>
            </w:r>
            <w:r w:rsidRPr="008C599F">
              <w:rPr>
                <w:rFonts w:ascii="Calibri Light" w:hAnsi="Calibri Light" w:cs="Calibri Light"/>
                <w:i/>
                <w:iCs/>
                <w:sz w:val="22"/>
              </w:rPr>
              <w:t>§</w:t>
            </w:r>
            <w:r w:rsidR="00562089" w:rsidRPr="008C599F">
              <w:rPr>
                <w:rFonts w:ascii="Calibri Light" w:hAnsi="Calibri Light" w:cs="Calibri Light"/>
                <w:i/>
                <w:iCs/>
                <w:sz w:val="22"/>
              </w:rPr>
              <w:t xml:space="preserve"> </w:t>
            </w:r>
            <w:r w:rsidRPr="008C599F">
              <w:rPr>
                <w:rFonts w:ascii="Calibri Light" w:hAnsi="Calibri Light" w:cs="Calibri Light"/>
                <w:i/>
                <w:iCs/>
                <w:sz w:val="22"/>
              </w:rPr>
              <w:t>438.340</w:t>
            </w:r>
            <w:r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better</w:t>
            </w:r>
            <w:r w:rsidR="00562089" w:rsidRPr="008C599F">
              <w:rPr>
                <w:rFonts w:ascii="Calibri Light" w:hAnsi="Calibri Light" w:cs="Calibri Light"/>
                <w:sz w:val="22"/>
              </w:rPr>
              <w:t xml:space="preserve"> </w:t>
            </w:r>
            <w:r w:rsidRPr="008C599F">
              <w:rPr>
                <w:rFonts w:ascii="Calibri Light" w:hAnsi="Calibri Light" w:cs="Calibri Light"/>
                <w:sz w:val="22"/>
              </w:rPr>
              <w:t>support</w:t>
            </w:r>
            <w:r w:rsidR="00562089" w:rsidRPr="008C599F">
              <w:rPr>
                <w:rFonts w:ascii="Calibri Light" w:hAnsi="Calibri Light" w:cs="Calibri Light"/>
                <w:sz w:val="22"/>
              </w:rPr>
              <w:t xml:space="preserve"> </w:t>
            </w:r>
            <w:r w:rsidRPr="008C599F">
              <w:rPr>
                <w:rFonts w:ascii="Calibri Light" w:hAnsi="Calibri Light" w:cs="Calibri Light"/>
                <w:sz w:val="22"/>
              </w:rPr>
              <w:t>improvement</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timeliness,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access</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services</w:t>
            </w:r>
            <w:r w:rsidR="00562089" w:rsidRPr="008C599F">
              <w:rPr>
                <w:rFonts w:ascii="Calibri Light" w:hAnsi="Calibri Light" w:cs="Calibri Light"/>
                <w:sz w:val="22"/>
              </w:rPr>
              <w:t xml:space="preserve"> </w:t>
            </w:r>
            <w:r w:rsidRPr="008C599F">
              <w:rPr>
                <w:rFonts w:ascii="Calibri Light" w:hAnsi="Calibri Light" w:cs="Calibri Light"/>
                <w:sz w:val="22"/>
              </w:rPr>
              <w:t>furnished</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Medicaid</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CHIP</w:t>
            </w:r>
            <w:r w:rsidR="00562089" w:rsidRPr="008C599F">
              <w:rPr>
                <w:rFonts w:ascii="Calibri Light" w:hAnsi="Calibri Light" w:cs="Calibri Light"/>
                <w:sz w:val="22"/>
              </w:rPr>
              <w:t xml:space="preserve"> </w:t>
            </w:r>
            <w:r w:rsidRPr="008C599F">
              <w:rPr>
                <w:rFonts w:ascii="Calibri Light" w:hAnsi="Calibri Light" w:cs="Calibri Light"/>
                <w:sz w:val="22"/>
              </w:rPr>
              <w:t>beneficiaries.</w:t>
            </w:r>
          </w:p>
        </w:tc>
        <w:tc>
          <w:tcPr>
            <w:tcW w:w="4405" w:type="dxa"/>
          </w:tcPr>
          <w:p w14:paraId="2D8B5721" w14:textId="5F28445B"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Recommendations</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how</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state</w:t>
            </w:r>
            <w:r w:rsidR="00562089" w:rsidRPr="008C599F">
              <w:rPr>
                <w:rFonts w:ascii="Calibri Light" w:hAnsi="Calibri Light" w:cs="Calibri Light"/>
                <w:sz w:val="22"/>
              </w:rPr>
              <w:t xml:space="preserve"> </w:t>
            </w:r>
            <w:r w:rsidRPr="008C599F">
              <w:rPr>
                <w:rFonts w:ascii="Calibri Light" w:hAnsi="Calibri Light" w:cs="Calibri Light"/>
                <w:sz w:val="22"/>
              </w:rPr>
              <w:t>can</w:t>
            </w:r>
            <w:r w:rsidR="00562089" w:rsidRPr="008C599F">
              <w:rPr>
                <w:rFonts w:ascii="Calibri Light" w:hAnsi="Calibri Light" w:cs="Calibri Light"/>
                <w:sz w:val="22"/>
              </w:rPr>
              <w:t xml:space="preserve"> </w:t>
            </w:r>
            <w:r w:rsidRPr="008C599F">
              <w:rPr>
                <w:rFonts w:ascii="Calibri Light" w:hAnsi="Calibri Light" w:cs="Calibri Light"/>
                <w:sz w:val="22"/>
              </w:rPr>
              <w:t>target</w:t>
            </w:r>
            <w:r w:rsidR="00562089" w:rsidRPr="008C599F">
              <w:rPr>
                <w:rFonts w:ascii="Calibri Light" w:hAnsi="Calibri Light" w:cs="Calibri Light"/>
                <w:sz w:val="22"/>
              </w:rPr>
              <w:t xml:space="preserve"> </w:t>
            </w:r>
            <w:r w:rsidRPr="008C599F">
              <w:rPr>
                <w:rFonts w:ascii="Calibri Light" w:hAnsi="Calibri Light" w:cs="Calibri Light"/>
                <w:sz w:val="22"/>
              </w:rPr>
              <w:t>goals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objectives</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strategy</w:t>
            </w:r>
            <w:r w:rsidR="00562089" w:rsidRPr="008C599F">
              <w:rPr>
                <w:rFonts w:ascii="Calibri Light" w:hAnsi="Calibri Light" w:cs="Calibri Light"/>
                <w:sz w:val="22"/>
              </w:rPr>
              <w:t xml:space="preserve"> </w:t>
            </w:r>
            <w:r w:rsidRPr="008C599F">
              <w:rPr>
                <w:rFonts w:ascii="Calibri Light" w:hAnsi="Calibri Light" w:cs="Calibri Light"/>
                <w:sz w:val="22"/>
              </w:rPr>
              <w:t>are</w:t>
            </w:r>
            <w:r w:rsidR="00562089" w:rsidRPr="008C599F">
              <w:rPr>
                <w:rFonts w:ascii="Calibri Light" w:hAnsi="Calibri Light" w:cs="Calibri Light"/>
                <w:sz w:val="22"/>
              </w:rPr>
              <w:t xml:space="preserve"> </w:t>
            </w:r>
            <w:r w:rsidRPr="008C599F">
              <w:rPr>
                <w:rFonts w:ascii="Calibri Light" w:hAnsi="Calibri Light" w:cs="Calibri Light"/>
                <w:sz w:val="22"/>
              </w:rPr>
              <w:t>included</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b/>
                <w:bCs/>
                <w:sz w:val="22"/>
              </w:rPr>
              <w:t>Section</w:t>
            </w:r>
            <w:r w:rsidR="00562089" w:rsidRPr="008C599F">
              <w:rPr>
                <w:rFonts w:ascii="Calibri Light" w:hAnsi="Calibri Light" w:cs="Calibri Light"/>
                <w:b/>
                <w:bCs/>
                <w:sz w:val="22"/>
              </w:rPr>
              <w:t xml:space="preserve"> </w:t>
            </w:r>
            <w:r w:rsidRPr="008C599F">
              <w:rPr>
                <w:rFonts w:ascii="Calibri Light" w:hAnsi="Calibri Light" w:cs="Calibri Light"/>
                <w:b/>
                <w:bCs/>
                <w:sz w:val="22"/>
              </w:rPr>
              <w:t>I,</w:t>
            </w:r>
            <w:r w:rsidR="00562089" w:rsidRPr="008C599F">
              <w:rPr>
                <w:rFonts w:ascii="Calibri Light" w:hAnsi="Calibri Light" w:cs="Calibri Light"/>
                <w:b/>
                <w:bCs/>
                <w:sz w:val="22"/>
              </w:rPr>
              <w:t xml:space="preserve"> </w:t>
            </w:r>
            <w:r w:rsidRPr="008C599F">
              <w:rPr>
                <w:rFonts w:ascii="Calibri Light" w:hAnsi="Calibri Light" w:cs="Calibri Light"/>
                <w:b/>
                <w:bCs/>
                <w:sz w:val="22"/>
              </w:rPr>
              <w:t>High-Level</w:t>
            </w:r>
            <w:r w:rsidR="00562089" w:rsidRPr="008C599F">
              <w:rPr>
                <w:rFonts w:ascii="Calibri Light" w:hAnsi="Calibri Light" w:cs="Calibri Light"/>
                <w:b/>
                <w:bCs/>
                <w:sz w:val="22"/>
              </w:rPr>
              <w:t xml:space="preserve"> </w:t>
            </w:r>
            <w:r w:rsidRPr="008C599F">
              <w:rPr>
                <w:rFonts w:ascii="Calibri Light" w:hAnsi="Calibri Light" w:cs="Calibri Light"/>
                <w:b/>
                <w:bCs/>
                <w:sz w:val="22"/>
              </w:rPr>
              <w:t>Program</w:t>
            </w:r>
            <w:r w:rsidR="00562089" w:rsidRPr="008C599F">
              <w:rPr>
                <w:rFonts w:ascii="Calibri Light" w:hAnsi="Calibri Light" w:cs="Calibri Light"/>
                <w:b/>
                <w:bCs/>
                <w:sz w:val="22"/>
              </w:rPr>
              <w:t xml:space="preserve"> </w:t>
            </w:r>
            <w:r w:rsidRPr="008C599F">
              <w:rPr>
                <w:rFonts w:ascii="Calibri Light" w:hAnsi="Calibri Light" w:cs="Calibri Light"/>
                <w:b/>
                <w:bCs/>
                <w:sz w:val="22"/>
              </w:rPr>
              <w:t>Findings</w:t>
            </w:r>
            <w:r w:rsidR="00562089" w:rsidRPr="008C599F">
              <w:rPr>
                <w:rFonts w:ascii="Calibri Light" w:hAnsi="Calibri Light" w:cs="Calibri Light"/>
                <w:b/>
                <w:bCs/>
                <w:sz w:val="22"/>
              </w:rPr>
              <w:t xml:space="preserve"> </w:t>
            </w:r>
            <w:r w:rsidRPr="008C599F">
              <w:rPr>
                <w:rFonts w:ascii="Calibri Light" w:hAnsi="Calibri Light" w:cs="Calibri Light"/>
                <w:b/>
                <w:bCs/>
                <w:sz w:val="22"/>
              </w:rPr>
              <w:t>and</w:t>
            </w:r>
            <w:r w:rsidR="00562089" w:rsidRPr="008C599F">
              <w:rPr>
                <w:rFonts w:ascii="Calibri Light" w:hAnsi="Calibri Light" w:cs="Calibri Light"/>
                <w:b/>
                <w:bCs/>
                <w:sz w:val="22"/>
              </w:rPr>
              <w:t xml:space="preserve"> </w:t>
            </w:r>
            <w:r w:rsidRPr="008C599F">
              <w:rPr>
                <w:rFonts w:ascii="Calibri Light" w:hAnsi="Calibri Light" w:cs="Calibri Light"/>
                <w:b/>
                <w:bCs/>
                <w:sz w:val="22"/>
              </w:rPr>
              <w:t>Recommendations</w:t>
            </w:r>
            <w:r w:rsidR="00CD1A95" w:rsidRPr="008C599F">
              <w:rPr>
                <w:rFonts w:ascii="Calibri Light" w:hAnsi="Calibri Light" w:cs="Calibri Light"/>
                <w:sz w:val="22"/>
              </w:rPr>
              <w:t>,</w:t>
            </w:r>
            <w:r w:rsidR="00562089" w:rsidRPr="008C599F">
              <w:rPr>
                <w:rFonts w:ascii="Calibri Light" w:hAnsi="Calibri Light" w:cs="Calibri Light"/>
                <w:b/>
                <w:bCs/>
                <w:sz w:val="22"/>
              </w:rPr>
              <w:t xml:space="preserve"> </w:t>
            </w:r>
            <w:r w:rsidRPr="008C599F">
              <w:rPr>
                <w:rFonts w:ascii="Calibri Light" w:hAnsi="Calibri Light" w:cs="Calibri Light"/>
                <w:sz w:val="22"/>
              </w:rPr>
              <w:t>as</w:t>
            </w:r>
            <w:r w:rsidR="00562089" w:rsidRPr="008C599F">
              <w:rPr>
                <w:rFonts w:ascii="Calibri Light" w:hAnsi="Calibri Light" w:cs="Calibri Light"/>
                <w:sz w:val="22"/>
              </w:rPr>
              <w:t xml:space="preserve"> </w:t>
            </w:r>
            <w:r w:rsidRPr="008C599F">
              <w:rPr>
                <w:rFonts w:ascii="Calibri Light" w:hAnsi="Calibri Light" w:cs="Calibri Light"/>
                <w:sz w:val="22"/>
              </w:rPr>
              <w:t>well</w:t>
            </w:r>
            <w:r w:rsidR="00562089" w:rsidRPr="008C599F">
              <w:rPr>
                <w:rFonts w:ascii="Calibri Light" w:hAnsi="Calibri Light" w:cs="Calibri Light"/>
                <w:sz w:val="22"/>
              </w:rPr>
              <w:t xml:space="preserve"> </w:t>
            </w:r>
            <w:r w:rsidRPr="008C599F">
              <w:rPr>
                <w:rFonts w:ascii="Calibri Light" w:hAnsi="Calibri Light" w:cs="Calibri Light"/>
                <w:sz w:val="22"/>
              </w:rPr>
              <w:t>as</w:t>
            </w:r>
            <w:r w:rsidR="00562089" w:rsidRPr="008C599F">
              <w:rPr>
                <w:rFonts w:ascii="Calibri Light" w:hAnsi="Calibri Light" w:cs="Calibri Light"/>
                <w:sz w:val="22"/>
              </w:rPr>
              <w:t xml:space="preserve"> </w:t>
            </w:r>
            <w:r w:rsidRPr="008C599F">
              <w:rPr>
                <w:rFonts w:ascii="Calibri Light" w:hAnsi="Calibri Light" w:cs="Calibri Light"/>
                <w:sz w:val="22"/>
              </w:rPr>
              <w:t>when</w:t>
            </w:r>
            <w:r w:rsidR="00562089" w:rsidRPr="008C599F">
              <w:rPr>
                <w:rFonts w:ascii="Calibri Light" w:hAnsi="Calibri Light" w:cs="Calibri Light"/>
                <w:sz w:val="22"/>
              </w:rPr>
              <w:t xml:space="preserve"> </w:t>
            </w:r>
            <w:r w:rsidRPr="008C599F">
              <w:rPr>
                <w:rFonts w:ascii="Calibri Light" w:hAnsi="Calibri Light" w:cs="Calibri Light"/>
                <w:sz w:val="22"/>
              </w:rPr>
              <w:t>discussing</w:t>
            </w:r>
            <w:r w:rsidR="00562089" w:rsidRPr="008C599F">
              <w:rPr>
                <w:rFonts w:ascii="Calibri Light" w:hAnsi="Calibri Light" w:cs="Calibri Light"/>
                <w:sz w:val="22"/>
              </w:rPr>
              <w:t xml:space="preserve"> </w:t>
            </w:r>
            <w:r w:rsidRPr="008C599F">
              <w:rPr>
                <w:rFonts w:ascii="Calibri Light" w:hAnsi="Calibri Light" w:cs="Calibri Light"/>
                <w:sz w:val="22"/>
              </w:rPr>
              <w:t>strengths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weaknesses</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00C42202" w:rsidRPr="008C599F">
              <w:rPr>
                <w:rFonts w:ascii="Calibri Light" w:hAnsi="Calibri Light" w:cs="Calibri Light"/>
                <w:sz w:val="22"/>
              </w:rPr>
              <w:t>the</w:t>
            </w:r>
            <w:r w:rsidR="00562089" w:rsidRPr="008C599F">
              <w:rPr>
                <w:rFonts w:ascii="Calibri Light" w:hAnsi="Calibri Light" w:cs="Calibri Light"/>
                <w:sz w:val="22"/>
              </w:rPr>
              <w:t xml:space="preserve"> </w:t>
            </w:r>
            <w:r w:rsidR="00CD1A95" w:rsidRPr="008C599F">
              <w:rPr>
                <w:rFonts w:ascii="Calibri Light" w:hAnsi="Calibri Light" w:cs="Calibri Light"/>
                <w:sz w:val="22"/>
              </w:rPr>
              <w:t>MBHP</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activity</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when</w:t>
            </w:r>
            <w:r w:rsidR="00562089" w:rsidRPr="008C599F">
              <w:rPr>
                <w:rFonts w:ascii="Calibri Light" w:hAnsi="Calibri Light" w:cs="Calibri Light"/>
                <w:sz w:val="22"/>
              </w:rPr>
              <w:t xml:space="preserve"> </w:t>
            </w:r>
            <w:r w:rsidRPr="008C599F">
              <w:rPr>
                <w:rFonts w:ascii="Calibri Light" w:hAnsi="Calibri Light" w:cs="Calibri Light"/>
                <w:sz w:val="22"/>
              </w:rPr>
              <w:t>discussing</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basis</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performance</w:t>
            </w:r>
            <w:r w:rsidR="00562089" w:rsidRPr="008C599F">
              <w:rPr>
                <w:rFonts w:ascii="Calibri Light" w:hAnsi="Calibri Light" w:cs="Calibri Light"/>
                <w:sz w:val="22"/>
              </w:rPr>
              <w:t xml:space="preserve"> </w:t>
            </w:r>
            <w:r w:rsidRPr="008C599F">
              <w:rPr>
                <w:rFonts w:ascii="Calibri Light" w:hAnsi="Calibri Light" w:cs="Calibri Light"/>
                <w:sz w:val="22"/>
              </w:rPr>
              <w:t>measures</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PIPs.</w:t>
            </w:r>
          </w:p>
        </w:tc>
      </w:tr>
      <w:tr w:rsidR="00630FDE" w:rsidRPr="008C599F" w14:paraId="571E384A" w14:textId="77777777">
        <w:tc>
          <w:tcPr>
            <w:tcW w:w="1795" w:type="dxa"/>
          </w:tcPr>
          <w:p w14:paraId="0E408D6D" w14:textId="061C0DFA" w:rsidR="00630FDE" w:rsidRPr="008C599F" w:rsidRDefault="0071331D" w:rsidP="0071331D">
            <w:pPr>
              <w:jc w:val="left"/>
              <w:rPr>
                <w:rFonts w:ascii="Calibri Light" w:hAnsi="Calibri Light" w:cs="Calibri Light"/>
                <w:i/>
                <w:iCs/>
                <w:sz w:val="22"/>
              </w:rPr>
            </w:pPr>
            <w:r w:rsidRPr="008C599F">
              <w:rPr>
                <w:rFonts w:ascii="Calibri Light" w:hAnsi="Calibri Light" w:cs="Calibri Light"/>
                <w:i/>
                <w:iCs/>
                <w:sz w:val="22"/>
              </w:rPr>
              <w:t>Title</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42</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CFR</w:t>
            </w:r>
            <w:r w:rsidR="00562089" w:rsidRPr="008C599F">
              <w:rPr>
                <w:rFonts w:ascii="Calibri Light" w:hAnsi="Calibri Light" w:cs="Calibri Light"/>
                <w:i/>
                <w:iCs/>
                <w:sz w:val="22"/>
              </w:rPr>
              <w:t xml:space="preserve"> </w:t>
            </w:r>
            <w:r w:rsidRPr="008C599F">
              <w:rPr>
                <w:rFonts w:ascii="Calibri Light" w:hAnsi="Calibri Light" w:cs="Calibri Light"/>
                <w:i/>
                <w:iCs/>
                <w:szCs w:val="24"/>
                <w:shd w:val="clear" w:color="auto" w:fill="FFFFFF"/>
              </w:rPr>
              <w:t>§</w:t>
            </w:r>
            <w:r w:rsidR="00562089" w:rsidRPr="008C599F">
              <w:rPr>
                <w:rFonts w:ascii="Calibri Light" w:hAnsi="Calibri Light" w:cs="Calibri Light"/>
                <w:i/>
                <w:iCs/>
                <w:szCs w:val="24"/>
                <w:shd w:val="clear" w:color="auto" w:fill="FFFFFF"/>
              </w:rPr>
              <w:t xml:space="preserve"> </w:t>
            </w:r>
            <w:r w:rsidR="00630FDE" w:rsidRPr="008C599F">
              <w:rPr>
                <w:rFonts w:ascii="Calibri Light" w:hAnsi="Calibri Light" w:cs="Calibri Light"/>
                <w:i/>
                <w:iCs/>
                <w:sz w:val="22"/>
              </w:rPr>
              <w:t>438.364(a)(5)</w:t>
            </w:r>
          </w:p>
        </w:tc>
        <w:tc>
          <w:tcPr>
            <w:tcW w:w="4590" w:type="dxa"/>
          </w:tcPr>
          <w:p w14:paraId="5D7E3FAD" w14:textId="5B593343"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must</w:t>
            </w:r>
            <w:r w:rsidR="00562089" w:rsidRPr="008C599F">
              <w:rPr>
                <w:rFonts w:ascii="Calibri Light" w:hAnsi="Calibri Light" w:cs="Calibri Light"/>
                <w:sz w:val="22"/>
              </w:rPr>
              <w:t xml:space="preserve"> </w:t>
            </w:r>
            <w:r w:rsidRPr="008C599F">
              <w:rPr>
                <w:rFonts w:ascii="Calibri Light" w:hAnsi="Calibri Light" w:cs="Calibri Light"/>
                <w:sz w:val="22"/>
              </w:rPr>
              <w:t>include</w:t>
            </w:r>
            <w:r w:rsidR="00562089" w:rsidRPr="008C599F">
              <w:rPr>
                <w:rFonts w:ascii="Calibri Light" w:hAnsi="Calibri Light" w:cs="Calibri Light"/>
                <w:sz w:val="22"/>
              </w:rPr>
              <w:t xml:space="preserve"> </w:t>
            </w:r>
            <w:r w:rsidRPr="008C599F">
              <w:rPr>
                <w:rFonts w:ascii="Calibri Light" w:hAnsi="Calibri Light" w:cs="Calibri Light"/>
                <w:sz w:val="22"/>
              </w:rPr>
              <w:t>methodologically</w:t>
            </w:r>
            <w:r w:rsidR="00562089" w:rsidRPr="008C599F">
              <w:rPr>
                <w:rFonts w:ascii="Calibri Light" w:hAnsi="Calibri Light" w:cs="Calibri Light"/>
                <w:sz w:val="22"/>
              </w:rPr>
              <w:t xml:space="preserve"> </w:t>
            </w:r>
            <w:r w:rsidRPr="008C599F">
              <w:rPr>
                <w:rFonts w:ascii="Calibri Light" w:hAnsi="Calibri Light" w:cs="Calibri Light"/>
                <w:sz w:val="22"/>
              </w:rPr>
              <w:t>appropriate,</w:t>
            </w:r>
            <w:r w:rsidR="00562089" w:rsidRPr="008C599F">
              <w:rPr>
                <w:rFonts w:ascii="Calibri Light" w:hAnsi="Calibri Light" w:cs="Calibri Light"/>
                <w:sz w:val="22"/>
              </w:rPr>
              <w:t xml:space="preserve"> </w:t>
            </w:r>
            <w:r w:rsidRPr="008C599F">
              <w:rPr>
                <w:rFonts w:ascii="Calibri Light" w:hAnsi="Calibri Light" w:cs="Calibri Light"/>
                <w:sz w:val="22"/>
              </w:rPr>
              <w:t>comparative</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about</w:t>
            </w:r>
            <w:r w:rsidR="00562089" w:rsidRPr="008C599F">
              <w:rPr>
                <w:rFonts w:ascii="Calibri Light" w:hAnsi="Calibri Light" w:cs="Calibri Light"/>
                <w:sz w:val="22"/>
              </w:rPr>
              <w:t xml:space="preserve"> </w:t>
            </w:r>
            <w:r w:rsidRPr="008C599F">
              <w:rPr>
                <w:rFonts w:ascii="Calibri Light" w:hAnsi="Calibri Light" w:cs="Calibri Light"/>
                <w:sz w:val="22"/>
              </w:rPr>
              <w:t>all</w:t>
            </w:r>
            <w:r w:rsidR="00562089" w:rsidRPr="008C599F">
              <w:rPr>
                <w:rFonts w:ascii="Calibri Light" w:hAnsi="Calibri Light" w:cs="Calibri Light"/>
                <w:sz w:val="22"/>
              </w:rPr>
              <w:t xml:space="preserve"> </w:t>
            </w:r>
            <w:r w:rsidRPr="008C599F">
              <w:rPr>
                <w:rFonts w:ascii="Calibri Light" w:hAnsi="Calibri Light" w:cs="Calibri Light"/>
                <w:sz w:val="22"/>
              </w:rPr>
              <w:t>MCOs,</w:t>
            </w:r>
            <w:r w:rsidR="00562089" w:rsidRPr="008C599F">
              <w:rPr>
                <w:rFonts w:ascii="Calibri Light" w:hAnsi="Calibri Light" w:cs="Calibri Light"/>
                <w:sz w:val="22"/>
              </w:rPr>
              <w:t xml:space="preserve"> </w:t>
            </w:r>
            <w:r w:rsidRPr="008C599F">
              <w:rPr>
                <w:rFonts w:ascii="Calibri Light" w:hAnsi="Calibri Light" w:cs="Calibri Light"/>
                <w:sz w:val="22"/>
              </w:rPr>
              <w:t>PIHPs,</w:t>
            </w:r>
            <w:r w:rsidR="00562089" w:rsidRPr="008C599F">
              <w:rPr>
                <w:rFonts w:ascii="Calibri Light" w:hAnsi="Calibri Light" w:cs="Calibri Light"/>
                <w:sz w:val="22"/>
              </w:rPr>
              <w:t xml:space="preserve"> </w:t>
            </w:r>
            <w:r w:rsidRPr="008C599F">
              <w:rPr>
                <w:rFonts w:ascii="Calibri Light" w:hAnsi="Calibri Light" w:cs="Calibri Light"/>
                <w:sz w:val="22"/>
              </w:rPr>
              <w:t>PAHPs,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PCCM</w:t>
            </w:r>
            <w:r w:rsidR="00562089" w:rsidRPr="008C599F">
              <w:rPr>
                <w:rFonts w:ascii="Calibri Light" w:hAnsi="Calibri Light" w:cs="Calibri Light"/>
                <w:sz w:val="22"/>
              </w:rPr>
              <w:t xml:space="preserve"> </w:t>
            </w:r>
            <w:r w:rsidRPr="008C599F">
              <w:rPr>
                <w:rFonts w:ascii="Calibri Light" w:hAnsi="Calibri Light" w:cs="Calibri Light"/>
                <w:sz w:val="22"/>
              </w:rPr>
              <w:t>entities.</w:t>
            </w:r>
          </w:p>
        </w:tc>
        <w:tc>
          <w:tcPr>
            <w:tcW w:w="4405" w:type="dxa"/>
          </w:tcPr>
          <w:p w14:paraId="4F5DA8B6" w14:textId="2E7B3406"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Methodologically</w:t>
            </w:r>
            <w:r w:rsidR="00562089" w:rsidRPr="008C599F">
              <w:rPr>
                <w:rFonts w:ascii="Calibri Light" w:hAnsi="Calibri Light" w:cs="Calibri Light"/>
                <w:sz w:val="22"/>
              </w:rPr>
              <w:t xml:space="preserve"> </w:t>
            </w:r>
            <w:r w:rsidRPr="008C599F">
              <w:rPr>
                <w:rFonts w:ascii="Calibri Light" w:hAnsi="Calibri Light" w:cs="Calibri Light"/>
                <w:sz w:val="22"/>
              </w:rPr>
              <w:t>appropriate,</w:t>
            </w:r>
            <w:r w:rsidR="00562089" w:rsidRPr="008C599F">
              <w:rPr>
                <w:rFonts w:ascii="Calibri Light" w:hAnsi="Calibri Light" w:cs="Calibri Light"/>
                <w:sz w:val="22"/>
              </w:rPr>
              <w:t xml:space="preserve"> </w:t>
            </w:r>
            <w:r w:rsidRPr="008C599F">
              <w:rPr>
                <w:rFonts w:ascii="Calibri Light" w:hAnsi="Calibri Light" w:cs="Calibri Light"/>
                <w:sz w:val="22"/>
              </w:rPr>
              <w:t>comparative</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about</w:t>
            </w:r>
            <w:r w:rsidR="00562089" w:rsidRPr="008C599F">
              <w:rPr>
                <w:rFonts w:ascii="Calibri Light" w:hAnsi="Calibri Light" w:cs="Calibri Light"/>
                <w:sz w:val="22"/>
              </w:rPr>
              <w:t xml:space="preserve"> </w:t>
            </w:r>
            <w:r w:rsidR="00C42202" w:rsidRPr="008C599F">
              <w:rPr>
                <w:rFonts w:ascii="Calibri Light" w:hAnsi="Calibri Light" w:cs="Calibri Light"/>
                <w:sz w:val="22"/>
              </w:rPr>
              <w:t>the</w:t>
            </w:r>
            <w:r w:rsidR="00562089" w:rsidRPr="008C599F">
              <w:rPr>
                <w:rFonts w:ascii="Calibri Light" w:hAnsi="Calibri Light" w:cs="Calibri Light"/>
                <w:sz w:val="22"/>
              </w:rPr>
              <w:t xml:space="preserve"> </w:t>
            </w:r>
            <w:r w:rsidR="00CD1A95" w:rsidRPr="008C599F">
              <w:rPr>
                <w:rFonts w:ascii="Calibri Light" w:hAnsi="Calibri Light" w:cs="Calibri Light"/>
                <w:sz w:val="22"/>
              </w:rPr>
              <w:t>MBHP</w:t>
            </w:r>
            <w:r w:rsidR="00562089" w:rsidRPr="008C599F">
              <w:rPr>
                <w:rFonts w:ascii="Calibri Light" w:hAnsi="Calibri Light" w:cs="Calibri Light"/>
                <w:sz w:val="22"/>
              </w:rPr>
              <w:t xml:space="preserve"> </w:t>
            </w:r>
            <w:r w:rsidRPr="008C599F">
              <w:rPr>
                <w:rFonts w:ascii="Calibri Light" w:hAnsi="Calibri Light" w:cs="Calibri Light"/>
                <w:sz w:val="22"/>
              </w:rPr>
              <w:t>is</w:t>
            </w:r>
            <w:r w:rsidR="00562089" w:rsidRPr="008C599F">
              <w:rPr>
                <w:rFonts w:ascii="Calibri Light" w:hAnsi="Calibri Light" w:cs="Calibri Light"/>
                <w:sz w:val="22"/>
              </w:rPr>
              <w:t xml:space="preserve"> </w:t>
            </w:r>
            <w:r w:rsidRPr="008C599F">
              <w:rPr>
                <w:rFonts w:ascii="Calibri Light" w:hAnsi="Calibri Light" w:cs="Calibri Light"/>
                <w:sz w:val="22"/>
              </w:rPr>
              <w:t>included</w:t>
            </w:r>
            <w:r w:rsidR="00562089" w:rsidRPr="008C599F">
              <w:rPr>
                <w:rFonts w:ascii="Calibri Light" w:hAnsi="Calibri Light" w:cs="Calibri Light"/>
                <w:sz w:val="22"/>
              </w:rPr>
              <w:t xml:space="preserve"> </w:t>
            </w:r>
            <w:r w:rsidRPr="008C599F">
              <w:rPr>
                <w:rFonts w:ascii="Calibri Light" w:hAnsi="Calibri Light" w:cs="Calibri Light"/>
                <w:sz w:val="22"/>
              </w:rPr>
              <w:t>across</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each</w:t>
            </w:r>
            <w:r w:rsidR="00562089" w:rsidRPr="008C599F">
              <w:rPr>
                <w:rFonts w:ascii="Calibri Light" w:hAnsi="Calibri Light" w:cs="Calibri Light"/>
                <w:sz w:val="22"/>
              </w:rPr>
              <w:t xml:space="preserve"> </w:t>
            </w:r>
            <w:r w:rsidRPr="008C599F">
              <w:rPr>
                <w:rFonts w:ascii="Calibri Light" w:hAnsi="Calibri Light" w:cs="Calibri Light"/>
                <w:sz w:val="22"/>
              </w:rPr>
              <w:t>EQR</w:t>
            </w:r>
            <w:r w:rsidR="00562089" w:rsidRPr="008C599F">
              <w:rPr>
                <w:rFonts w:ascii="Calibri Light" w:hAnsi="Calibri Light" w:cs="Calibri Light"/>
                <w:sz w:val="22"/>
              </w:rPr>
              <w:t xml:space="preserve"> </w:t>
            </w:r>
            <w:r w:rsidRPr="008C599F">
              <w:rPr>
                <w:rFonts w:ascii="Calibri Light" w:hAnsi="Calibri Light" w:cs="Calibri Light"/>
                <w:sz w:val="22"/>
              </w:rPr>
              <w:t>activity</w:t>
            </w:r>
            <w:r w:rsidR="00562089" w:rsidRPr="008C599F">
              <w:rPr>
                <w:rFonts w:ascii="Calibri Light" w:hAnsi="Calibri Light" w:cs="Calibri Light"/>
                <w:sz w:val="22"/>
              </w:rPr>
              <w:t xml:space="preserve"> </w:t>
            </w:r>
            <w:r w:rsidRPr="008C599F">
              <w:rPr>
                <w:rFonts w:ascii="Calibri Light" w:hAnsi="Calibri Light" w:cs="Calibri Light"/>
                <w:sz w:val="22"/>
              </w:rPr>
              <w:t>section</w:t>
            </w:r>
            <w:r w:rsidR="00562089" w:rsidRPr="008C599F">
              <w:rPr>
                <w:rFonts w:ascii="Calibri Light" w:hAnsi="Calibri Light" w:cs="Calibri Light"/>
                <w:sz w:val="22"/>
              </w:rPr>
              <w:t xml:space="preserve"> </w:t>
            </w:r>
            <w:r w:rsidRPr="008C599F">
              <w:rPr>
                <w:rFonts w:ascii="Calibri Light" w:hAnsi="Calibri Light" w:cs="Calibri Light"/>
                <w:sz w:val="22"/>
              </w:rPr>
              <w:t>(</w:t>
            </w:r>
            <w:r w:rsidRPr="008C599F">
              <w:rPr>
                <w:rFonts w:ascii="Calibri Light" w:hAnsi="Calibri Light" w:cs="Calibri Light"/>
                <w:b/>
                <w:bCs/>
                <w:sz w:val="22"/>
              </w:rPr>
              <w:t>Sections</w:t>
            </w:r>
            <w:r w:rsidR="00562089" w:rsidRPr="008C599F">
              <w:rPr>
                <w:rFonts w:ascii="Calibri Light" w:hAnsi="Calibri Light" w:cs="Calibri Light"/>
                <w:b/>
                <w:bCs/>
                <w:sz w:val="22"/>
              </w:rPr>
              <w:t xml:space="preserve"> </w:t>
            </w:r>
            <w:r w:rsidRPr="008C599F">
              <w:rPr>
                <w:rFonts w:ascii="Calibri Light" w:hAnsi="Calibri Light" w:cs="Calibri Light"/>
                <w:b/>
                <w:bCs/>
                <w:sz w:val="22"/>
              </w:rPr>
              <w:t>III–VII</w:t>
            </w:r>
            <w:r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b/>
                <w:bCs/>
                <w:sz w:val="22"/>
              </w:rPr>
              <w:t>Section</w:t>
            </w:r>
            <w:r w:rsidR="00562089" w:rsidRPr="008C599F">
              <w:rPr>
                <w:rFonts w:ascii="Calibri Light" w:hAnsi="Calibri Light" w:cs="Calibri Light"/>
                <w:b/>
                <w:bCs/>
                <w:sz w:val="22"/>
              </w:rPr>
              <w:t xml:space="preserve"> </w:t>
            </w:r>
            <w:r w:rsidRPr="008C599F">
              <w:rPr>
                <w:rFonts w:ascii="Calibri Light" w:hAnsi="Calibri Light" w:cs="Calibri Light"/>
                <w:b/>
                <w:bCs/>
                <w:sz w:val="22"/>
              </w:rPr>
              <w:t>IX.</w:t>
            </w:r>
            <w:r w:rsidR="00562089" w:rsidRPr="008C599F">
              <w:rPr>
                <w:rFonts w:ascii="Calibri Light" w:hAnsi="Calibri Light" w:cs="Calibri Light"/>
                <w:b/>
                <w:bCs/>
                <w:sz w:val="22"/>
              </w:rPr>
              <w:t xml:space="preserve"> </w:t>
            </w:r>
            <w:r w:rsidRPr="008C599F">
              <w:rPr>
                <w:rFonts w:ascii="Calibri Light" w:hAnsi="Calibri Light" w:cs="Calibri Light"/>
                <w:b/>
                <w:bCs/>
                <w:sz w:val="22"/>
              </w:rPr>
              <w:t>MCP</w:t>
            </w:r>
            <w:r w:rsidR="00562089" w:rsidRPr="008C599F">
              <w:rPr>
                <w:rFonts w:ascii="Calibri Light" w:hAnsi="Calibri Light" w:cs="Calibri Light"/>
                <w:b/>
                <w:bCs/>
                <w:sz w:val="22"/>
              </w:rPr>
              <w:t xml:space="preserve"> </w:t>
            </w:r>
            <w:r w:rsidRPr="008C599F">
              <w:rPr>
                <w:rFonts w:ascii="Calibri Light" w:hAnsi="Calibri Light" w:cs="Calibri Light"/>
                <w:b/>
                <w:bCs/>
                <w:sz w:val="22"/>
              </w:rPr>
              <w:t>Strengths</w:t>
            </w:r>
            <w:r w:rsidR="0082588C" w:rsidRPr="008C599F">
              <w:rPr>
                <w:rFonts w:ascii="Calibri Light" w:hAnsi="Calibri Light" w:cs="Calibri Light"/>
                <w:b/>
                <w:bCs/>
                <w:sz w:val="22"/>
              </w:rPr>
              <w:t>,</w:t>
            </w:r>
            <w:r w:rsidR="00562089" w:rsidRPr="008C599F">
              <w:rPr>
                <w:rFonts w:ascii="Calibri Light" w:hAnsi="Calibri Light" w:cs="Calibri Light"/>
                <w:b/>
                <w:bCs/>
                <w:sz w:val="22"/>
              </w:rPr>
              <w:t xml:space="preserve"> </w:t>
            </w:r>
            <w:r w:rsidRPr="008C599F">
              <w:rPr>
                <w:rFonts w:ascii="Calibri Light" w:hAnsi="Calibri Light" w:cs="Calibri Light"/>
                <w:b/>
                <w:bCs/>
                <w:sz w:val="22"/>
              </w:rPr>
              <w:t>Opportunities</w:t>
            </w:r>
            <w:r w:rsidR="00562089" w:rsidRPr="008C599F">
              <w:rPr>
                <w:rFonts w:ascii="Calibri Light" w:hAnsi="Calibri Light" w:cs="Calibri Light"/>
                <w:b/>
                <w:bCs/>
                <w:sz w:val="22"/>
              </w:rPr>
              <w:t xml:space="preserve"> </w:t>
            </w:r>
            <w:r w:rsidRPr="008C599F">
              <w:rPr>
                <w:rFonts w:ascii="Calibri Light" w:hAnsi="Calibri Light" w:cs="Calibri Light"/>
                <w:b/>
                <w:bCs/>
                <w:sz w:val="22"/>
              </w:rPr>
              <w:t>for</w:t>
            </w:r>
            <w:r w:rsidR="00562089" w:rsidRPr="008C599F">
              <w:rPr>
                <w:rFonts w:ascii="Calibri Light" w:hAnsi="Calibri Light" w:cs="Calibri Light"/>
                <w:b/>
                <w:bCs/>
                <w:sz w:val="22"/>
              </w:rPr>
              <w:t xml:space="preserve"> </w:t>
            </w:r>
            <w:r w:rsidRPr="008C599F">
              <w:rPr>
                <w:rFonts w:ascii="Calibri Light" w:hAnsi="Calibri Light" w:cs="Calibri Light"/>
                <w:b/>
                <w:bCs/>
                <w:sz w:val="22"/>
              </w:rPr>
              <w:t>Improvement,</w:t>
            </w:r>
            <w:r w:rsidR="00562089" w:rsidRPr="008C599F">
              <w:rPr>
                <w:rFonts w:ascii="Calibri Light" w:hAnsi="Calibri Light" w:cs="Calibri Light"/>
                <w:b/>
                <w:bCs/>
                <w:sz w:val="22"/>
              </w:rPr>
              <w:t xml:space="preserve"> </w:t>
            </w:r>
            <w:r w:rsidRPr="008C599F">
              <w:rPr>
                <w:rFonts w:ascii="Calibri Light" w:hAnsi="Calibri Light" w:cs="Calibri Light"/>
                <w:b/>
                <w:bCs/>
                <w:sz w:val="22"/>
              </w:rPr>
              <w:t>and</w:t>
            </w:r>
            <w:r w:rsidR="00562089" w:rsidRPr="008C599F">
              <w:rPr>
                <w:rFonts w:ascii="Calibri Light" w:hAnsi="Calibri Light" w:cs="Calibri Light"/>
                <w:b/>
                <w:bCs/>
                <w:sz w:val="22"/>
              </w:rPr>
              <w:t xml:space="preserve"> </w:t>
            </w:r>
            <w:r w:rsidRPr="008C599F">
              <w:rPr>
                <w:rFonts w:ascii="Calibri Light" w:hAnsi="Calibri Light" w:cs="Calibri Light"/>
                <w:b/>
                <w:bCs/>
                <w:sz w:val="22"/>
              </w:rPr>
              <w:t>EQR</w:t>
            </w:r>
            <w:r w:rsidR="00562089" w:rsidRPr="008C599F">
              <w:rPr>
                <w:rFonts w:ascii="Calibri Light" w:hAnsi="Calibri Light" w:cs="Calibri Light"/>
                <w:b/>
                <w:bCs/>
                <w:sz w:val="22"/>
              </w:rPr>
              <w:t xml:space="preserve"> </w:t>
            </w:r>
            <w:r w:rsidRPr="008C599F">
              <w:rPr>
                <w:rFonts w:ascii="Calibri Light" w:hAnsi="Calibri Light" w:cs="Calibri Light"/>
                <w:b/>
                <w:bCs/>
                <w:sz w:val="22"/>
              </w:rPr>
              <w:t>Recommendations</w:t>
            </w:r>
            <w:r w:rsidR="00CD1A95" w:rsidRPr="008C599F">
              <w:rPr>
                <w:rFonts w:ascii="Calibri Light" w:hAnsi="Calibri Light" w:cs="Calibri Light"/>
                <w:sz w:val="22"/>
              </w:rPr>
              <w:t>.</w:t>
            </w:r>
          </w:p>
        </w:tc>
      </w:tr>
      <w:tr w:rsidR="00630FDE" w:rsidRPr="008C599F" w14:paraId="2E39E3E4" w14:textId="77777777">
        <w:tc>
          <w:tcPr>
            <w:tcW w:w="1795" w:type="dxa"/>
          </w:tcPr>
          <w:p w14:paraId="00C2F968" w14:textId="3B7E61C7" w:rsidR="00630FDE" w:rsidRPr="008C599F" w:rsidRDefault="0071331D" w:rsidP="0071331D">
            <w:pPr>
              <w:jc w:val="left"/>
              <w:rPr>
                <w:rFonts w:ascii="Calibri Light" w:hAnsi="Calibri Light" w:cs="Calibri Light"/>
                <w:i/>
                <w:iCs/>
                <w:sz w:val="22"/>
              </w:rPr>
            </w:pPr>
            <w:r w:rsidRPr="008C599F">
              <w:rPr>
                <w:rFonts w:ascii="Calibri Light" w:hAnsi="Calibri Light" w:cs="Calibri Light"/>
                <w:i/>
                <w:iCs/>
                <w:sz w:val="22"/>
              </w:rPr>
              <w:t>Title</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42</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CFR</w:t>
            </w:r>
            <w:r w:rsidR="00562089" w:rsidRPr="008C599F">
              <w:rPr>
                <w:rFonts w:ascii="Calibri Light" w:hAnsi="Calibri Light" w:cs="Calibri Light"/>
                <w:i/>
                <w:iCs/>
                <w:sz w:val="22"/>
              </w:rPr>
              <w:t xml:space="preserve"> </w:t>
            </w:r>
            <w:r w:rsidRPr="008C599F">
              <w:rPr>
                <w:rFonts w:ascii="Calibri Light" w:hAnsi="Calibri Light" w:cs="Calibri Light"/>
                <w:i/>
                <w:iCs/>
                <w:szCs w:val="24"/>
                <w:shd w:val="clear" w:color="auto" w:fill="FFFFFF"/>
              </w:rPr>
              <w:t>§</w:t>
            </w:r>
            <w:r w:rsidR="00562089" w:rsidRPr="008C599F">
              <w:rPr>
                <w:rFonts w:ascii="Calibri Light" w:hAnsi="Calibri Light" w:cs="Calibri Light"/>
                <w:i/>
                <w:iCs/>
                <w:szCs w:val="24"/>
                <w:shd w:val="clear" w:color="auto" w:fill="FFFFFF"/>
              </w:rPr>
              <w:t xml:space="preserve"> </w:t>
            </w:r>
            <w:r w:rsidR="00630FDE" w:rsidRPr="008C599F">
              <w:rPr>
                <w:rFonts w:ascii="Calibri Light" w:hAnsi="Calibri Light" w:cs="Calibri Light"/>
                <w:i/>
                <w:iCs/>
                <w:sz w:val="22"/>
              </w:rPr>
              <w:t>438.364(a)(6)</w:t>
            </w:r>
          </w:p>
        </w:tc>
        <w:tc>
          <w:tcPr>
            <w:tcW w:w="4590" w:type="dxa"/>
          </w:tcPr>
          <w:p w14:paraId="52E6B796" w14:textId="6D140374"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must</w:t>
            </w:r>
            <w:r w:rsidR="00562089" w:rsidRPr="008C599F">
              <w:rPr>
                <w:rFonts w:ascii="Calibri Light" w:hAnsi="Calibri Light" w:cs="Calibri Light"/>
                <w:sz w:val="22"/>
              </w:rPr>
              <w:t xml:space="preserve"> </w:t>
            </w:r>
            <w:r w:rsidRPr="008C599F">
              <w:rPr>
                <w:rFonts w:ascii="Calibri Light" w:hAnsi="Calibri Light" w:cs="Calibri Light"/>
                <w:sz w:val="22"/>
              </w:rPr>
              <w:t>include</w:t>
            </w:r>
            <w:r w:rsidR="00562089" w:rsidRPr="008C599F">
              <w:rPr>
                <w:rFonts w:ascii="Calibri Light" w:hAnsi="Calibri Light" w:cs="Calibri Light"/>
                <w:sz w:val="22"/>
              </w:rPr>
              <w:t xml:space="preserve"> </w:t>
            </w:r>
            <w:r w:rsidRPr="008C599F">
              <w:rPr>
                <w:rFonts w:ascii="Calibri Light" w:hAnsi="Calibri Light" w:cs="Calibri Light"/>
                <w:sz w:val="22"/>
              </w:rPr>
              <w:t>an</w:t>
            </w:r>
            <w:r w:rsidR="00562089" w:rsidRPr="008C599F">
              <w:rPr>
                <w:rFonts w:ascii="Calibri Light" w:hAnsi="Calibri Light" w:cs="Calibri Light"/>
                <w:sz w:val="22"/>
              </w:rPr>
              <w:t xml:space="preserve"> </w:t>
            </w:r>
            <w:r w:rsidRPr="008C599F">
              <w:rPr>
                <w:rFonts w:ascii="Calibri Light" w:hAnsi="Calibri Light" w:cs="Calibri Light"/>
                <w:sz w:val="22"/>
              </w:rPr>
              <w:t>assessment</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degree</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which</w:t>
            </w:r>
            <w:r w:rsidR="00562089" w:rsidRPr="008C599F">
              <w:rPr>
                <w:rFonts w:ascii="Calibri Light" w:hAnsi="Calibri Light" w:cs="Calibri Light"/>
                <w:sz w:val="22"/>
              </w:rPr>
              <w:t xml:space="preserve"> </w:t>
            </w:r>
            <w:r w:rsidRPr="008C599F">
              <w:rPr>
                <w:rFonts w:ascii="Calibri Light" w:hAnsi="Calibri Light" w:cs="Calibri Light"/>
                <w:sz w:val="22"/>
              </w:rPr>
              <w:t>each</w:t>
            </w:r>
            <w:r w:rsidR="00562089" w:rsidRPr="008C599F">
              <w:rPr>
                <w:rFonts w:ascii="Calibri Light" w:hAnsi="Calibri Light" w:cs="Calibri Light"/>
                <w:sz w:val="22"/>
              </w:rPr>
              <w:t xml:space="preserve"> </w:t>
            </w:r>
            <w:r w:rsidRPr="008C599F">
              <w:rPr>
                <w:rFonts w:ascii="Calibri Light" w:hAnsi="Calibri Light" w:cs="Calibri Light"/>
                <w:sz w:val="22"/>
              </w:rPr>
              <w:t>MCO,</w:t>
            </w:r>
            <w:r w:rsidR="00562089" w:rsidRPr="008C599F">
              <w:rPr>
                <w:rFonts w:ascii="Calibri Light" w:hAnsi="Calibri Light" w:cs="Calibri Light"/>
                <w:sz w:val="22"/>
              </w:rPr>
              <w:t xml:space="preserve"> </w:t>
            </w:r>
            <w:r w:rsidRPr="008C599F">
              <w:rPr>
                <w:rFonts w:ascii="Calibri Light" w:hAnsi="Calibri Light" w:cs="Calibri Light"/>
                <w:sz w:val="22"/>
              </w:rPr>
              <w:t>PIHP,</w:t>
            </w:r>
            <w:r w:rsidR="00562089" w:rsidRPr="008C599F">
              <w:rPr>
                <w:rFonts w:ascii="Calibri Light" w:hAnsi="Calibri Light" w:cs="Calibri Light"/>
                <w:sz w:val="22"/>
              </w:rPr>
              <w:t xml:space="preserve"> </w:t>
            </w:r>
            <w:r w:rsidRPr="008C599F">
              <w:rPr>
                <w:rFonts w:ascii="Calibri Light" w:hAnsi="Calibri Light" w:cs="Calibri Light"/>
                <w:sz w:val="22"/>
              </w:rPr>
              <w:t>PAHP,</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PCCM</w:t>
            </w:r>
            <w:r w:rsidR="00562089" w:rsidRPr="008C599F">
              <w:rPr>
                <w:rFonts w:ascii="Calibri Light" w:hAnsi="Calibri Light" w:cs="Calibri Light"/>
                <w:sz w:val="22"/>
              </w:rPr>
              <w:t xml:space="preserve"> </w:t>
            </w:r>
            <w:r w:rsidRPr="008C599F">
              <w:rPr>
                <w:rFonts w:ascii="Calibri Light" w:hAnsi="Calibri Light" w:cs="Calibri Light"/>
                <w:sz w:val="22"/>
              </w:rPr>
              <w:t>entity</w:t>
            </w:r>
            <w:r w:rsidR="00562089" w:rsidRPr="008C599F">
              <w:rPr>
                <w:rFonts w:ascii="Calibri Light" w:hAnsi="Calibri Light" w:cs="Calibri Light"/>
                <w:sz w:val="22"/>
              </w:rPr>
              <w:t xml:space="preserve"> </w:t>
            </w:r>
            <w:r w:rsidRPr="008C599F">
              <w:rPr>
                <w:rFonts w:ascii="Calibri Light" w:hAnsi="Calibri Light" w:cs="Calibri Light"/>
                <w:sz w:val="22"/>
              </w:rPr>
              <w:t>has</w:t>
            </w:r>
            <w:r w:rsidR="00562089" w:rsidRPr="008C599F">
              <w:rPr>
                <w:rFonts w:ascii="Calibri Light" w:hAnsi="Calibri Light" w:cs="Calibri Light"/>
                <w:sz w:val="22"/>
              </w:rPr>
              <w:t xml:space="preserve"> </w:t>
            </w:r>
            <w:r w:rsidRPr="008C599F">
              <w:rPr>
                <w:rFonts w:ascii="Calibri Light" w:hAnsi="Calibri Light" w:cs="Calibri Light"/>
                <w:sz w:val="22"/>
              </w:rPr>
              <w:t>effectively</w:t>
            </w:r>
            <w:r w:rsidR="00562089" w:rsidRPr="008C599F">
              <w:rPr>
                <w:rFonts w:ascii="Calibri Light" w:hAnsi="Calibri Light" w:cs="Calibri Light"/>
                <w:sz w:val="22"/>
              </w:rPr>
              <w:t xml:space="preserve"> </w:t>
            </w:r>
            <w:r w:rsidRPr="008C599F">
              <w:rPr>
                <w:rFonts w:ascii="Calibri Light" w:hAnsi="Calibri Light" w:cs="Calibri Light"/>
                <w:sz w:val="22"/>
              </w:rPr>
              <w:t>addressed</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recommendations</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improvement</w:t>
            </w:r>
            <w:r w:rsidR="00562089" w:rsidRPr="008C599F">
              <w:rPr>
                <w:rFonts w:ascii="Calibri Light" w:hAnsi="Calibri Light" w:cs="Calibri Light"/>
                <w:sz w:val="22"/>
              </w:rPr>
              <w:t xml:space="preserve"> </w:t>
            </w:r>
            <w:r w:rsidRPr="008C599F">
              <w:rPr>
                <w:rFonts w:ascii="Calibri Light" w:hAnsi="Calibri Light" w:cs="Calibri Light"/>
                <w:sz w:val="22"/>
              </w:rPr>
              <w:t>made</w:t>
            </w:r>
            <w:r w:rsidR="00562089" w:rsidRPr="008C599F">
              <w:rPr>
                <w:rFonts w:ascii="Calibri Light" w:hAnsi="Calibri Light" w:cs="Calibri Light"/>
                <w:sz w:val="22"/>
              </w:rPr>
              <w:t xml:space="preserve"> </w:t>
            </w:r>
            <w:r w:rsidRPr="008C599F">
              <w:rPr>
                <w:rFonts w:ascii="Calibri Light" w:hAnsi="Calibri Light" w:cs="Calibri Light"/>
                <w:sz w:val="22"/>
              </w:rPr>
              <w:t>by</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EQRO</w:t>
            </w:r>
            <w:r w:rsidR="00562089" w:rsidRPr="008C599F">
              <w:rPr>
                <w:rFonts w:ascii="Calibri Light" w:hAnsi="Calibri Light" w:cs="Calibri Light"/>
                <w:sz w:val="22"/>
              </w:rPr>
              <w:t xml:space="preserve"> </w:t>
            </w:r>
            <w:r w:rsidRPr="008C599F">
              <w:rPr>
                <w:rFonts w:ascii="Calibri Light" w:hAnsi="Calibri Light" w:cs="Calibri Light"/>
                <w:sz w:val="22"/>
              </w:rPr>
              <w:t>during</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previous</w:t>
            </w:r>
            <w:r w:rsidR="00562089" w:rsidRPr="008C599F">
              <w:rPr>
                <w:rFonts w:ascii="Calibri Light" w:hAnsi="Calibri Light" w:cs="Calibri Light"/>
                <w:sz w:val="22"/>
              </w:rPr>
              <w:t xml:space="preserve"> </w:t>
            </w:r>
            <w:r w:rsidRPr="008C599F">
              <w:rPr>
                <w:rFonts w:ascii="Calibri Light" w:hAnsi="Calibri Light" w:cs="Calibri Light"/>
                <w:sz w:val="22"/>
              </w:rPr>
              <w:t>year’s</w:t>
            </w:r>
            <w:r w:rsidR="00562089" w:rsidRPr="008C599F">
              <w:rPr>
                <w:rFonts w:ascii="Calibri Light" w:hAnsi="Calibri Light" w:cs="Calibri Light"/>
                <w:sz w:val="22"/>
              </w:rPr>
              <w:t xml:space="preserve"> </w:t>
            </w:r>
            <w:r w:rsidRPr="008C599F">
              <w:rPr>
                <w:rFonts w:ascii="Calibri Light" w:hAnsi="Calibri Light" w:cs="Calibri Light"/>
                <w:sz w:val="22"/>
              </w:rPr>
              <w:t>EQR.</w:t>
            </w:r>
          </w:p>
        </w:tc>
        <w:tc>
          <w:tcPr>
            <w:tcW w:w="4405" w:type="dxa"/>
          </w:tcPr>
          <w:p w14:paraId="781DE728" w14:textId="23E6B11B"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See</w:t>
            </w:r>
            <w:r w:rsidR="00562089" w:rsidRPr="008C599F">
              <w:rPr>
                <w:rFonts w:ascii="Calibri Light" w:hAnsi="Calibri Light" w:cs="Calibri Light"/>
                <w:sz w:val="22"/>
              </w:rPr>
              <w:t xml:space="preserve"> </w:t>
            </w:r>
            <w:r w:rsidRPr="008C599F">
              <w:rPr>
                <w:rFonts w:ascii="Calibri Light" w:hAnsi="Calibri Light" w:cs="Calibri Light"/>
                <w:b/>
                <w:bCs/>
                <w:sz w:val="22"/>
              </w:rPr>
              <w:t>Section</w:t>
            </w:r>
            <w:r w:rsidR="00562089" w:rsidRPr="008C599F">
              <w:rPr>
                <w:rFonts w:ascii="Calibri Light" w:hAnsi="Calibri Light" w:cs="Calibri Light"/>
                <w:b/>
                <w:bCs/>
                <w:sz w:val="22"/>
              </w:rPr>
              <w:t xml:space="preserve"> </w:t>
            </w:r>
            <w:r w:rsidRPr="008C599F">
              <w:rPr>
                <w:rFonts w:ascii="Calibri Light" w:hAnsi="Calibri Light" w:cs="Calibri Light"/>
                <w:b/>
                <w:bCs/>
                <w:sz w:val="22"/>
              </w:rPr>
              <w:t>VIII.</w:t>
            </w:r>
            <w:r w:rsidR="00562089" w:rsidRPr="008C599F">
              <w:rPr>
                <w:rFonts w:ascii="Calibri Light" w:hAnsi="Calibri Light" w:cs="Calibri Light"/>
                <w:b/>
                <w:bCs/>
                <w:sz w:val="22"/>
              </w:rPr>
              <w:t xml:space="preserve"> </w:t>
            </w:r>
            <w:r w:rsidRPr="008C599F">
              <w:rPr>
                <w:rFonts w:ascii="Calibri Light" w:hAnsi="Calibri Light" w:cs="Calibri Light"/>
                <w:b/>
                <w:bCs/>
                <w:sz w:val="22"/>
              </w:rPr>
              <w:t>MCP</w:t>
            </w:r>
            <w:r w:rsidR="00562089" w:rsidRPr="008C599F">
              <w:rPr>
                <w:rFonts w:ascii="Calibri Light" w:hAnsi="Calibri Light" w:cs="Calibri Light"/>
                <w:b/>
                <w:bCs/>
                <w:sz w:val="22"/>
              </w:rPr>
              <w:t xml:space="preserve"> </w:t>
            </w:r>
            <w:r w:rsidRPr="008C599F">
              <w:rPr>
                <w:rFonts w:ascii="Calibri Light" w:hAnsi="Calibri Light" w:cs="Calibri Light"/>
                <w:b/>
                <w:bCs/>
                <w:sz w:val="22"/>
              </w:rPr>
              <w:t>Responses</w:t>
            </w:r>
            <w:r w:rsidR="00562089" w:rsidRPr="008C599F">
              <w:rPr>
                <w:rFonts w:ascii="Calibri Light" w:hAnsi="Calibri Light" w:cs="Calibri Light"/>
                <w:b/>
                <w:bCs/>
                <w:sz w:val="22"/>
              </w:rPr>
              <w:t xml:space="preserve"> </w:t>
            </w:r>
            <w:r w:rsidRPr="008C599F">
              <w:rPr>
                <w:rFonts w:ascii="Calibri Light" w:hAnsi="Calibri Light" w:cs="Calibri Light"/>
                <w:b/>
                <w:bCs/>
                <w:sz w:val="22"/>
              </w:rPr>
              <w:t>to</w:t>
            </w:r>
            <w:r w:rsidR="00562089" w:rsidRPr="008C599F">
              <w:rPr>
                <w:rFonts w:ascii="Calibri Light" w:hAnsi="Calibri Light" w:cs="Calibri Light"/>
                <w:b/>
                <w:bCs/>
                <w:sz w:val="22"/>
              </w:rPr>
              <w:t xml:space="preserve"> </w:t>
            </w:r>
            <w:r w:rsidRPr="008C599F">
              <w:rPr>
                <w:rFonts w:ascii="Calibri Light" w:hAnsi="Calibri Light" w:cs="Calibri Light"/>
                <w:b/>
                <w:bCs/>
                <w:sz w:val="22"/>
              </w:rPr>
              <w:t>the</w:t>
            </w:r>
            <w:r w:rsidR="00562089" w:rsidRPr="008C599F">
              <w:rPr>
                <w:rFonts w:ascii="Calibri Light" w:hAnsi="Calibri Light" w:cs="Calibri Light"/>
                <w:b/>
                <w:bCs/>
                <w:sz w:val="22"/>
              </w:rPr>
              <w:t xml:space="preserve"> </w:t>
            </w:r>
            <w:r w:rsidRPr="008C599F">
              <w:rPr>
                <w:rFonts w:ascii="Calibri Light" w:hAnsi="Calibri Light" w:cs="Calibri Light"/>
                <w:b/>
                <w:bCs/>
                <w:sz w:val="22"/>
              </w:rPr>
              <w:t>Previous</w:t>
            </w:r>
            <w:r w:rsidR="00562089" w:rsidRPr="008C599F">
              <w:rPr>
                <w:rFonts w:ascii="Calibri Light" w:hAnsi="Calibri Light" w:cs="Calibri Light"/>
                <w:b/>
                <w:bCs/>
                <w:sz w:val="22"/>
              </w:rPr>
              <w:t xml:space="preserve"> </w:t>
            </w:r>
            <w:r w:rsidRPr="008C599F">
              <w:rPr>
                <w:rFonts w:ascii="Calibri Light" w:hAnsi="Calibri Light" w:cs="Calibri Light"/>
                <w:b/>
                <w:bCs/>
                <w:sz w:val="22"/>
              </w:rPr>
              <w:t>EQR</w:t>
            </w:r>
            <w:r w:rsidR="00562089" w:rsidRPr="008C599F">
              <w:rPr>
                <w:rFonts w:ascii="Calibri Light" w:hAnsi="Calibri Light" w:cs="Calibri Light"/>
                <w:b/>
                <w:bCs/>
                <w:sz w:val="22"/>
              </w:rPr>
              <w:t xml:space="preserve"> </w:t>
            </w:r>
            <w:r w:rsidRPr="008C599F">
              <w:rPr>
                <w:rFonts w:ascii="Calibri Light" w:hAnsi="Calibri Light" w:cs="Calibri Light"/>
                <w:b/>
                <w:bCs/>
                <w:sz w:val="22"/>
              </w:rPr>
              <w:t>Recommendations</w:t>
            </w:r>
            <w:r w:rsidR="00562089" w:rsidRPr="008C599F">
              <w:rPr>
                <w:rFonts w:ascii="Calibri Light" w:hAnsi="Calibri Light" w:cs="Calibri Light"/>
                <w:b/>
                <w:bCs/>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prior</w:t>
            </w:r>
            <w:r w:rsidR="00562089" w:rsidRPr="008C599F">
              <w:rPr>
                <w:rFonts w:ascii="Calibri Light" w:hAnsi="Calibri Light" w:cs="Calibri Light"/>
                <w:sz w:val="22"/>
              </w:rPr>
              <w:t xml:space="preserve"> </w:t>
            </w:r>
            <w:r w:rsidRPr="008C599F">
              <w:rPr>
                <w:rFonts w:ascii="Calibri Light" w:hAnsi="Calibri Light" w:cs="Calibri Light"/>
                <w:sz w:val="22"/>
              </w:rPr>
              <w:t>year</w:t>
            </w:r>
            <w:r w:rsidR="00562089" w:rsidRPr="008C599F">
              <w:rPr>
                <w:rFonts w:ascii="Calibri Light" w:hAnsi="Calibri Light" w:cs="Calibri Light"/>
                <w:sz w:val="22"/>
              </w:rPr>
              <w:t xml:space="preserve"> </w:t>
            </w:r>
            <w:r w:rsidRPr="008C599F">
              <w:rPr>
                <w:rFonts w:ascii="Calibri Light" w:hAnsi="Calibri Light" w:cs="Calibri Light"/>
                <w:sz w:val="22"/>
              </w:rPr>
              <w:t>findings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assessment</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00CD1A95" w:rsidRPr="008C599F">
              <w:rPr>
                <w:rFonts w:ascii="Calibri Light" w:hAnsi="Calibri Light" w:cs="Calibri Light"/>
                <w:sz w:val="22"/>
              </w:rPr>
              <w:t>MBHP’s</w:t>
            </w:r>
            <w:r w:rsidR="00562089" w:rsidRPr="008C599F">
              <w:rPr>
                <w:rFonts w:ascii="Calibri Light" w:hAnsi="Calibri Light" w:cs="Calibri Light"/>
                <w:sz w:val="22"/>
              </w:rPr>
              <w:t xml:space="preserve"> </w:t>
            </w:r>
            <w:r w:rsidRPr="008C599F">
              <w:rPr>
                <w:rFonts w:ascii="Calibri Light" w:hAnsi="Calibri Light" w:cs="Calibri Light"/>
                <w:sz w:val="22"/>
              </w:rPr>
              <w:t>approach</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addressing</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recommendations</w:t>
            </w:r>
            <w:r w:rsidR="00562089" w:rsidRPr="008C599F">
              <w:rPr>
                <w:rFonts w:ascii="Calibri Light" w:hAnsi="Calibri Light" w:cs="Calibri Light"/>
                <w:sz w:val="22"/>
              </w:rPr>
              <w:t xml:space="preserve"> </w:t>
            </w:r>
            <w:r w:rsidRPr="008C599F">
              <w:rPr>
                <w:rFonts w:ascii="Calibri Light" w:hAnsi="Calibri Light" w:cs="Calibri Light"/>
                <w:sz w:val="22"/>
              </w:rPr>
              <w:t>issued</w:t>
            </w:r>
            <w:r w:rsidR="00562089" w:rsidRPr="008C599F">
              <w:rPr>
                <w:rFonts w:ascii="Calibri Light" w:hAnsi="Calibri Light" w:cs="Calibri Light"/>
                <w:sz w:val="22"/>
              </w:rPr>
              <w:t xml:space="preserve"> </w:t>
            </w:r>
            <w:r w:rsidRPr="008C599F">
              <w:rPr>
                <w:rFonts w:ascii="Calibri Light" w:hAnsi="Calibri Light" w:cs="Calibri Light"/>
                <w:sz w:val="22"/>
              </w:rPr>
              <w:t>by</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EQRO</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previous</w:t>
            </w:r>
            <w:r w:rsidR="00562089" w:rsidRPr="008C599F">
              <w:rPr>
                <w:rFonts w:ascii="Calibri Light" w:hAnsi="Calibri Light" w:cs="Calibri Light"/>
                <w:sz w:val="22"/>
              </w:rPr>
              <w:t xml:space="preserve"> </w:t>
            </w:r>
            <w:r w:rsidRPr="008C599F">
              <w:rPr>
                <w:rFonts w:ascii="Calibri Light" w:hAnsi="Calibri Light" w:cs="Calibri Light"/>
                <w:sz w:val="22"/>
              </w:rPr>
              <w:t>year’s</w:t>
            </w:r>
            <w:r w:rsidR="00562089" w:rsidRPr="008C599F">
              <w:rPr>
                <w:rFonts w:ascii="Calibri Light" w:hAnsi="Calibri Light" w:cs="Calibri Light"/>
                <w:sz w:val="22"/>
              </w:rPr>
              <w:t xml:space="preserve"> </w:t>
            </w: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report.</w:t>
            </w:r>
          </w:p>
        </w:tc>
      </w:tr>
      <w:tr w:rsidR="00630FDE" w:rsidRPr="008C599F" w14:paraId="44235277" w14:textId="77777777">
        <w:tc>
          <w:tcPr>
            <w:tcW w:w="1795" w:type="dxa"/>
          </w:tcPr>
          <w:p w14:paraId="5EE3A658" w14:textId="4B774F9A" w:rsidR="00630FDE" w:rsidRPr="008C599F" w:rsidRDefault="0071331D" w:rsidP="0071331D">
            <w:pPr>
              <w:jc w:val="left"/>
              <w:rPr>
                <w:rFonts w:ascii="Calibri Light" w:hAnsi="Calibri Light" w:cs="Calibri Light"/>
                <w:i/>
                <w:iCs/>
                <w:sz w:val="22"/>
              </w:rPr>
            </w:pPr>
            <w:r w:rsidRPr="008C599F">
              <w:rPr>
                <w:rFonts w:ascii="Calibri Light" w:hAnsi="Calibri Light" w:cs="Calibri Light"/>
                <w:i/>
                <w:iCs/>
                <w:sz w:val="22"/>
              </w:rPr>
              <w:t>Title</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42</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CFR</w:t>
            </w:r>
            <w:r w:rsidR="00562089" w:rsidRPr="008C599F">
              <w:rPr>
                <w:rFonts w:ascii="Calibri Light" w:hAnsi="Calibri Light" w:cs="Calibri Light"/>
                <w:i/>
                <w:iCs/>
                <w:sz w:val="22"/>
              </w:rPr>
              <w:t xml:space="preserve"> </w:t>
            </w:r>
            <w:r w:rsidRPr="008C599F">
              <w:rPr>
                <w:rFonts w:ascii="Calibri Light" w:hAnsi="Calibri Light" w:cs="Calibri Light"/>
                <w:i/>
                <w:iCs/>
                <w:szCs w:val="24"/>
                <w:shd w:val="clear" w:color="auto" w:fill="FFFFFF"/>
              </w:rPr>
              <w:t>§</w:t>
            </w:r>
            <w:r w:rsidR="00562089" w:rsidRPr="008C599F">
              <w:rPr>
                <w:rFonts w:ascii="Calibri Light" w:hAnsi="Calibri Light" w:cs="Calibri Light"/>
                <w:i/>
                <w:iCs/>
                <w:szCs w:val="24"/>
                <w:shd w:val="clear" w:color="auto" w:fill="FFFFFF"/>
              </w:rPr>
              <w:t xml:space="preserve"> </w:t>
            </w:r>
            <w:r w:rsidR="00630FDE" w:rsidRPr="008C599F">
              <w:rPr>
                <w:rFonts w:ascii="Calibri Light" w:hAnsi="Calibri Light" w:cs="Calibri Light"/>
                <w:i/>
                <w:iCs/>
                <w:sz w:val="22"/>
              </w:rPr>
              <w:t>438.364(d)</w:t>
            </w:r>
          </w:p>
        </w:tc>
        <w:tc>
          <w:tcPr>
            <w:tcW w:w="4590" w:type="dxa"/>
          </w:tcPr>
          <w:p w14:paraId="5E71769A" w14:textId="41FF1BCA"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included</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must</w:t>
            </w:r>
            <w:r w:rsidR="00562089" w:rsidRPr="008C599F">
              <w:rPr>
                <w:rFonts w:ascii="Calibri Light" w:hAnsi="Calibri Light" w:cs="Calibri Light"/>
                <w:sz w:val="22"/>
              </w:rPr>
              <w:t xml:space="preserve"> </w:t>
            </w:r>
            <w:r w:rsidRPr="008C599F">
              <w:rPr>
                <w:rFonts w:ascii="Calibri Light" w:hAnsi="Calibri Light" w:cs="Calibri Light"/>
                <w:sz w:val="22"/>
              </w:rPr>
              <w:t>not</w:t>
            </w:r>
            <w:r w:rsidR="00562089" w:rsidRPr="008C599F">
              <w:rPr>
                <w:rFonts w:ascii="Calibri Light" w:hAnsi="Calibri Light" w:cs="Calibri Light"/>
                <w:sz w:val="22"/>
              </w:rPr>
              <w:t xml:space="preserve"> </w:t>
            </w:r>
            <w:r w:rsidRPr="008C599F">
              <w:rPr>
                <w:rFonts w:ascii="Calibri Light" w:hAnsi="Calibri Light" w:cs="Calibri Light"/>
                <w:sz w:val="22"/>
              </w:rPr>
              <w:t>disclose</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identity</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other</w:t>
            </w:r>
            <w:r w:rsidR="00562089" w:rsidRPr="008C599F">
              <w:rPr>
                <w:rFonts w:ascii="Calibri Light" w:hAnsi="Calibri Light" w:cs="Calibri Light"/>
                <w:sz w:val="22"/>
              </w:rPr>
              <w:t xml:space="preserve"> </w:t>
            </w:r>
            <w:r w:rsidRPr="008C599F">
              <w:rPr>
                <w:rFonts w:ascii="Calibri Light" w:hAnsi="Calibri Light" w:cs="Calibri Light"/>
                <w:sz w:val="22"/>
              </w:rPr>
              <w:t>protected</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any</w:t>
            </w:r>
            <w:r w:rsidR="00562089" w:rsidRPr="008C599F">
              <w:rPr>
                <w:rFonts w:ascii="Calibri Light" w:hAnsi="Calibri Light" w:cs="Calibri Light"/>
                <w:sz w:val="22"/>
              </w:rPr>
              <w:t xml:space="preserve"> </w:t>
            </w:r>
            <w:r w:rsidRPr="008C599F">
              <w:rPr>
                <w:rFonts w:ascii="Calibri Light" w:hAnsi="Calibri Light" w:cs="Calibri Light"/>
                <w:sz w:val="22"/>
              </w:rPr>
              <w:t>patient.</w:t>
            </w:r>
          </w:p>
        </w:tc>
        <w:tc>
          <w:tcPr>
            <w:tcW w:w="4405" w:type="dxa"/>
          </w:tcPr>
          <w:p w14:paraId="41DFDCB8" w14:textId="4F48B16A"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included</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this</w:t>
            </w:r>
            <w:r w:rsidR="00562089" w:rsidRPr="008C599F">
              <w:rPr>
                <w:rFonts w:ascii="Calibri Light" w:hAnsi="Calibri Light" w:cs="Calibri Light"/>
                <w:sz w:val="22"/>
              </w:rPr>
              <w:t xml:space="preserve"> </w:t>
            </w: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does</w:t>
            </w:r>
            <w:r w:rsidR="00562089" w:rsidRPr="008C599F">
              <w:rPr>
                <w:rFonts w:ascii="Calibri Light" w:hAnsi="Calibri Light" w:cs="Calibri Light"/>
                <w:sz w:val="22"/>
              </w:rPr>
              <w:t xml:space="preserve"> </w:t>
            </w:r>
            <w:r w:rsidRPr="008C599F">
              <w:rPr>
                <w:rFonts w:ascii="Calibri Light" w:hAnsi="Calibri Light" w:cs="Calibri Light"/>
                <w:sz w:val="22"/>
              </w:rPr>
              <w:t>not</w:t>
            </w:r>
            <w:r w:rsidR="00562089" w:rsidRPr="008C599F">
              <w:rPr>
                <w:rFonts w:ascii="Calibri Light" w:hAnsi="Calibri Light" w:cs="Calibri Light"/>
                <w:sz w:val="22"/>
              </w:rPr>
              <w:t xml:space="preserve"> </w:t>
            </w:r>
            <w:r w:rsidRPr="008C599F">
              <w:rPr>
                <w:rFonts w:ascii="Calibri Light" w:hAnsi="Calibri Light" w:cs="Calibri Light"/>
                <w:sz w:val="22"/>
              </w:rPr>
              <w:t>disclose</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identity</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other</w:t>
            </w:r>
            <w:r w:rsidR="00562089" w:rsidRPr="008C599F">
              <w:rPr>
                <w:rFonts w:ascii="Calibri Light" w:hAnsi="Calibri Light" w:cs="Calibri Light"/>
                <w:sz w:val="22"/>
              </w:rPr>
              <w:t xml:space="preserve"> </w:t>
            </w:r>
            <w:r w:rsidRPr="008C599F">
              <w:rPr>
                <w:rFonts w:ascii="Calibri Light" w:hAnsi="Calibri Light" w:cs="Calibri Light"/>
                <w:sz w:val="22"/>
              </w:rPr>
              <w:t>PHI</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any</w:t>
            </w:r>
            <w:r w:rsidR="00562089" w:rsidRPr="008C599F">
              <w:rPr>
                <w:rFonts w:ascii="Calibri Light" w:hAnsi="Calibri Light" w:cs="Calibri Light"/>
                <w:sz w:val="22"/>
              </w:rPr>
              <w:t xml:space="preserve"> </w:t>
            </w:r>
            <w:r w:rsidRPr="008C599F">
              <w:rPr>
                <w:rFonts w:ascii="Calibri Light" w:hAnsi="Calibri Light" w:cs="Calibri Light"/>
                <w:sz w:val="22"/>
              </w:rPr>
              <w:t>patient.</w:t>
            </w:r>
          </w:p>
        </w:tc>
      </w:tr>
      <w:tr w:rsidR="00630FDE" w:rsidRPr="008C599F" w14:paraId="23FFE1C9" w14:textId="77777777">
        <w:tc>
          <w:tcPr>
            <w:tcW w:w="1795" w:type="dxa"/>
          </w:tcPr>
          <w:p w14:paraId="42CB0C5A" w14:textId="658EE784" w:rsidR="00630FDE" w:rsidRPr="008C599F" w:rsidRDefault="0071331D" w:rsidP="0071331D">
            <w:pPr>
              <w:jc w:val="left"/>
              <w:rPr>
                <w:rFonts w:ascii="Calibri Light" w:hAnsi="Calibri Light" w:cs="Calibri Light"/>
                <w:i/>
                <w:iCs/>
                <w:sz w:val="22"/>
              </w:rPr>
            </w:pPr>
            <w:r w:rsidRPr="008C599F">
              <w:rPr>
                <w:rFonts w:ascii="Calibri Light" w:hAnsi="Calibri Light" w:cs="Calibri Light"/>
                <w:i/>
                <w:iCs/>
                <w:sz w:val="22"/>
              </w:rPr>
              <w:t>Title</w:t>
            </w:r>
            <w:r w:rsidR="00562089" w:rsidRPr="008C599F">
              <w:rPr>
                <w:rFonts w:ascii="Calibri Light" w:hAnsi="Calibri Light" w:cs="Calibri Light"/>
                <w:i/>
                <w:iCs/>
                <w:sz w:val="22"/>
              </w:rPr>
              <w:t xml:space="preserve"> </w:t>
            </w:r>
            <w:r w:rsidRPr="008C599F">
              <w:rPr>
                <w:rFonts w:ascii="Calibri Light" w:hAnsi="Calibri Light" w:cs="Calibri Light"/>
                <w:i/>
                <w:iCs/>
                <w:sz w:val="22"/>
              </w:rPr>
              <w:t>4</w:t>
            </w:r>
            <w:r w:rsidR="00630FDE" w:rsidRPr="008C599F">
              <w:rPr>
                <w:rFonts w:ascii="Calibri Light" w:hAnsi="Calibri Light" w:cs="Calibri Light"/>
                <w:i/>
                <w:iCs/>
                <w:sz w:val="22"/>
              </w:rPr>
              <w:t>2</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CFR</w:t>
            </w:r>
            <w:r w:rsidR="00562089" w:rsidRPr="008C599F">
              <w:rPr>
                <w:rFonts w:ascii="Calibri Light" w:hAnsi="Calibri Light" w:cs="Calibri Light"/>
                <w:i/>
                <w:iCs/>
                <w:sz w:val="22"/>
              </w:rPr>
              <w:t xml:space="preserve"> </w:t>
            </w:r>
            <w:r w:rsidRPr="008C599F">
              <w:rPr>
                <w:rFonts w:ascii="Calibri Light" w:hAnsi="Calibri Light" w:cs="Calibri Light"/>
                <w:i/>
                <w:iCs/>
                <w:szCs w:val="24"/>
                <w:shd w:val="clear" w:color="auto" w:fill="FFFFFF"/>
              </w:rPr>
              <w:t>§</w:t>
            </w:r>
            <w:r w:rsidR="00562089" w:rsidRPr="008C599F">
              <w:rPr>
                <w:rFonts w:ascii="Calibri Light" w:hAnsi="Calibri Light" w:cs="Calibri Light"/>
                <w:i/>
                <w:iCs/>
                <w:szCs w:val="24"/>
                <w:shd w:val="clear" w:color="auto" w:fill="FFFFFF"/>
              </w:rPr>
              <w:t xml:space="preserve"> </w:t>
            </w:r>
            <w:r w:rsidR="00630FDE" w:rsidRPr="008C599F">
              <w:rPr>
                <w:rFonts w:ascii="Calibri Light" w:hAnsi="Calibri Light" w:cs="Calibri Light"/>
                <w:i/>
                <w:iCs/>
                <w:sz w:val="22"/>
              </w:rPr>
              <w:t>438.364(a)(2)(iiv)</w:t>
            </w:r>
          </w:p>
        </w:tc>
        <w:tc>
          <w:tcPr>
            <w:tcW w:w="4590" w:type="dxa"/>
          </w:tcPr>
          <w:p w14:paraId="02A5AE31" w14:textId="06372682"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must</w:t>
            </w:r>
            <w:r w:rsidR="00562089" w:rsidRPr="008C599F">
              <w:rPr>
                <w:rFonts w:ascii="Calibri Light" w:hAnsi="Calibri Light" w:cs="Calibri Light"/>
                <w:sz w:val="22"/>
              </w:rPr>
              <w:t xml:space="preserve"> </w:t>
            </w:r>
            <w:r w:rsidRPr="008C599F">
              <w:rPr>
                <w:rFonts w:ascii="Calibri Light" w:hAnsi="Calibri Light" w:cs="Calibri Light"/>
                <w:sz w:val="22"/>
              </w:rPr>
              <w:t>include</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following</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each</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mandatory</w:t>
            </w:r>
            <w:r w:rsidR="00562089" w:rsidRPr="008C599F">
              <w:rPr>
                <w:rFonts w:ascii="Calibri Light" w:hAnsi="Calibri Light" w:cs="Calibri Light"/>
                <w:sz w:val="22"/>
              </w:rPr>
              <w:t xml:space="preserve"> </w:t>
            </w:r>
            <w:r w:rsidRPr="008C599F">
              <w:rPr>
                <w:rFonts w:ascii="Calibri Light" w:hAnsi="Calibri Light" w:cs="Calibri Light"/>
                <w:sz w:val="22"/>
              </w:rPr>
              <w:t>activities:</w:t>
            </w:r>
            <w:r w:rsidR="00562089" w:rsidRPr="008C599F">
              <w:rPr>
                <w:rFonts w:ascii="Calibri Light" w:hAnsi="Calibri Light" w:cs="Calibri Light"/>
                <w:sz w:val="22"/>
              </w:rPr>
              <w:t xml:space="preserve"> </w:t>
            </w:r>
            <w:r w:rsidRPr="008C599F">
              <w:rPr>
                <w:rFonts w:ascii="Calibri Light" w:hAnsi="Calibri Light" w:cs="Calibri Light"/>
                <w:sz w:val="22"/>
              </w:rPr>
              <w:t>objectives,</w:t>
            </w:r>
            <w:r w:rsidR="00562089" w:rsidRPr="008C599F">
              <w:rPr>
                <w:rFonts w:ascii="Calibri Light" w:hAnsi="Calibri Light" w:cs="Calibri Light"/>
                <w:sz w:val="22"/>
              </w:rPr>
              <w:t xml:space="preserve"> </w:t>
            </w: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methods</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data</w:t>
            </w:r>
            <w:r w:rsidR="00562089" w:rsidRPr="008C599F">
              <w:rPr>
                <w:rFonts w:ascii="Calibri Light" w:hAnsi="Calibri Light" w:cs="Calibri Light"/>
                <w:sz w:val="22"/>
              </w:rPr>
              <w:t xml:space="preserve"> </w:t>
            </w:r>
            <w:r w:rsidRPr="008C599F">
              <w:rPr>
                <w:rFonts w:ascii="Calibri Light" w:hAnsi="Calibri Light" w:cs="Calibri Light"/>
                <w:sz w:val="22"/>
              </w:rPr>
              <w:t>collection</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analysis,</w:t>
            </w:r>
            <w:r w:rsidR="00562089" w:rsidRPr="008C599F">
              <w:rPr>
                <w:rFonts w:ascii="Calibri Light" w:hAnsi="Calibri Light" w:cs="Calibri Light"/>
                <w:sz w:val="22"/>
              </w:rPr>
              <w:t xml:space="preserve"> </w:t>
            </w:r>
            <w:r w:rsidRPr="008C599F">
              <w:rPr>
                <w:rFonts w:ascii="Calibri Light" w:hAnsi="Calibri Light" w:cs="Calibri Light"/>
                <w:sz w:val="22"/>
              </w:rPr>
              <w:t>description</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data</w:t>
            </w:r>
            <w:r w:rsidR="00562089" w:rsidRPr="008C599F">
              <w:rPr>
                <w:rFonts w:ascii="Calibri Light" w:hAnsi="Calibri Light" w:cs="Calibri Light"/>
                <w:sz w:val="22"/>
              </w:rPr>
              <w:t xml:space="preserve"> </w:t>
            </w:r>
            <w:r w:rsidRPr="008C599F">
              <w:rPr>
                <w:rFonts w:ascii="Calibri Light" w:hAnsi="Calibri Light" w:cs="Calibri Light"/>
                <w:sz w:val="22"/>
              </w:rPr>
              <w:t>obtained</w:t>
            </w:r>
            <w:r w:rsidR="00562089" w:rsidRPr="008C599F">
              <w:rPr>
                <w:rFonts w:ascii="Calibri Light" w:hAnsi="Calibri Light" w:cs="Calibri Light"/>
                <w:sz w:val="22"/>
              </w:rPr>
              <w:t xml:space="preserve"> </w:t>
            </w:r>
            <w:r w:rsidRPr="008C599F">
              <w:rPr>
                <w:rFonts w:ascii="Calibri Light" w:hAnsi="Calibri Light" w:cs="Calibri Light"/>
                <w:sz w:val="22"/>
              </w:rPr>
              <w:t>including</w:t>
            </w:r>
            <w:r w:rsidR="00562089" w:rsidRPr="008C599F">
              <w:rPr>
                <w:rFonts w:ascii="Calibri Light" w:hAnsi="Calibri Light" w:cs="Calibri Light"/>
                <w:sz w:val="22"/>
              </w:rPr>
              <w:t xml:space="preserve"> </w:t>
            </w:r>
            <w:r w:rsidRPr="008C599F">
              <w:rPr>
                <w:rFonts w:ascii="Calibri Light" w:hAnsi="Calibri Light" w:cs="Calibri Light"/>
                <w:sz w:val="22"/>
              </w:rPr>
              <w:t>validated</w:t>
            </w:r>
            <w:r w:rsidR="00562089" w:rsidRPr="008C599F">
              <w:rPr>
                <w:rFonts w:ascii="Calibri Light" w:hAnsi="Calibri Light" w:cs="Calibri Light"/>
                <w:sz w:val="22"/>
              </w:rPr>
              <w:t xml:space="preserve"> </w:t>
            </w:r>
            <w:r w:rsidRPr="008C599F">
              <w:rPr>
                <w:rFonts w:ascii="Calibri Light" w:hAnsi="Calibri Light" w:cs="Calibri Light"/>
                <w:sz w:val="22"/>
              </w:rPr>
              <w:t>performance</w:t>
            </w:r>
            <w:r w:rsidR="00562089" w:rsidRPr="008C599F">
              <w:rPr>
                <w:rFonts w:ascii="Calibri Light" w:hAnsi="Calibri Light" w:cs="Calibri Light"/>
                <w:sz w:val="22"/>
              </w:rPr>
              <w:t xml:space="preserve"> </w:t>
            </w:r>
            <w:r w:rsidRPr="008C599F">
              <w:rPr>
                <w:rFonts w:ascii="Calibri Light" w:hAnsi="Calibri Light" w:cs="Calibri Light"/>
                <w:sz w:val="22"/>
              </w:rPr>
              <w:t>measurement</w:t>
            </w:r>
            <w:r w:rsidR="00562089" w:rsidRPr="008C599F">
              <w:rPr>
                <w:rFonts w:ascii="Calibri Light" w:hAnsi="Calibri Light" w:cs="Calibri Light"/>
                <w:sz w:val="22"/>
              </w:rPr>
              <w:t xml:space="preserve"> </w:t>
            </w:r>
            <w:r w:rsidRPr="008C599F">
              <w:rPr>
                <w:rFonts w:ascii="Calibri Light" w:hAnsi="Calibri Light" w:cs="Calibri Light"/>
                <w:sz w:val="22"/>
              </w:rPr>
              <w:t>data</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each</w:t>
            </w:r>
            <w:r w:rsidR="00562089" w:rsidRPr="008C599F">
              <w:rPr>
                <w:rFonts w:ascii="Calibri Light" w:hAnsi="Calibri Light" w:cs="Calibri Light"/>
                <w:sz w:val="22"/>
              </w:rPr>
              <w:t xml:space="preserve"> </w:t>
            </w:r>
            <w:r w:rsidRPr="008C599F">
              <w:rPr>
                <w:rFonts w:ascii="Calibri Light" w:hAnsi="Calibri Light" w:cs="Calibri Light"/>
                <w:sz w:val="22"/>
              </w:rPr>
              <w:t>PIP,</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conclusions</w:t>
            </w:r>
            <w:r w:rsidR="00562089" w:rsidRPr="008C599F">
              <w:rPr>
                <w:rFonts w:ascii="Calibri Light" w:hAnsi="Calibri Light" w:cs="Calibri Light"/>
                <w:sz w:val="22"/>
              </w:rPr>
              <w:t xml:space="preserve"> </w:t>
            </w:r>
            <w:r w:rsidRPr="008C599F">
              <w:rPr>
                <w:rFonts w:ascii="Calibri Light" w:hAnsi="Calibri Light" w:cs="Calibri Light"/>
                <w:sz w:val="22"/>
              </w:rPr>
              <w:t>drawn</w:t>
            </w:r>
            <w:r w:rsidR="00562089" w:rsidRPr="008C599F">
              <w:rPr>
                <w:rFonts w:ascii="Calibri Light" w:hAnsi="Calibri Light" w:cs="Calibri Light"/>
                <w:sz w:val="22"/>
              </w:rPr>
              <w:t xml:space="preserve"> </w:t>
            </w:r>
            <w:r w:rsidRPr="008C599F">
              <w:rPr>
                <w:rFonts w:ascii="Calibri Light" w:hAnsi="Calibri Light" w:cs="Calibri Light"/>
                <w:sz w:val="22"/>
              </w:rPr>
              <w:t>from</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data.</w:t>
            </w:r>
          </w:p>
        </w:tc>
        <w:tc>
          <w:tcPr>
            <w:tcW w:w="4405" w:type="dxa"/>
          </w:tcPr>
          <w:p w14:paraId="29184AF2" w14:textId="20EBF8F7"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Each</w:t>
            </w:r>
            <w:r w:rsidR="00562089" w:rsidRPr="008C599F">
              <w:rPr>
                <w:rFonts w:ascii="Calibri Light" w:hAnsi="Calibri Light" w:cs="Calibri Light"/>
                <w:sz w:val="22"/>
              </w:rPr>
              <w:t xml:space="preserve"> </w:t>
            </w:r>
            <w:r w:rsidRPr="008C599F">
              <w:rPr>
                <w:rFonts w:ascii="Calibri Light" w:hAnsi="Calibri Light" w:cs="Calibri Light"/>
                <w:sz w:val="22"/>
              </w:rPr>
              <w:t>EQR</w:t>
            </w:r>
            <w:r w:rsidR="00562089" w:rsidRPr="008C599F">
              <w:rPr>
                <w:rFonts w:ascii="Calibri Light" w:hAnsi="Calibri Light" w:cs="Calibri Light"/>
                <w:sz w:val="22"/>
              </w:rPr>
              <w:t xml:space="preserve"> </w:t>
            </w:r>
            <w:r w:rsidRPr="008C599F">
              <w:rPr>
                <w:rFonts w:ascii="Calibri Light" w:hAnsi="Calibri Light" w:cs="Calibri Light"/>
                <w:sz w:val="22"/>
              </w:rPr>
              <w:t>activity</w:t>
            </w:r>
            <w:r w:rsidR="00562089" w:rsidRPr="008C599F">
              <w:rPr>
                <w:rFonts w:ascii="Calibri Light" w:hAnsi="Calibri Light" w:cs="Calibri Light"/>
                <w:sz w:val="22"/>
              </w:rPr>
              <w:t xml:space="preserve"> </w:t>
            </w:r>
            <w:r w:rsidRPr="008C599F">
              <w:rPr>
                <w:rFonts w:ascii="Calibri Light" w:hAnsi="Calibri Light" w:cs="Calibri Light"/>
                <w:sz w:val="22"/>
              </w:rPr>
              <w:t>section</w:t>
            </w:r>
            <w:r w:rsidR="00562089" w:rsidRPr="008C599F">
              <w:rPr>
                <w:rFonts w:ascii="Calibri Light" w:hAnsi="Calibri Light" w:cs="Calibri Light"/>
                <w:sz w:val="22"/>
              </w:rPr>
              <w:t xml:space="preserve"> </w:t>
            </w:r>
            <w:r w:rsidRPr="008C599F">
              <w:rPr>
                <w:rFonts w:ascii="Calibri Light" w:hAnsi="Calibri Light" w:cs="Calibri Light"/>
                <w:sz w:val="22"/>
              </w:rPr>
              <w:t>describes</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objectives,</w:t>
            </w:r>
            <w:r w:rsidR="00562089" w:rsidRPr="008C599F">
              <w:rPr>
                <w:rFonts w:ascii="Calibri Light" w:hAnsi="Calibri Light" w:cs="Calibri Light"/>
                <w:sz w:val="22"/>
              </w:rPr>
              <w:t xml:space="preserve"> </w:t>
            </w: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methods</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data</w:t>
            </w:r>
            <w:r w:rsidR="00562089" w:rsidRPr="008C599F">
              <w:rPr>
                <w:rFonts w:ascii="Calibri Light" w:hAnsi="Calibri Light" w:cs="Calibri Light"/>
                <w:sz w:val="22"/>
              </w:rPr>
              <w:t xml:space="preserve"> </w:t>
            </w:r>
            <w:r w:rsidRPr="008C599F">
              <w:rPr>
                <w:rFonts w:ascii="Calibri Light" w:hAnsi="Calibri Light" w:cs="Calibri Light"/>
                <w:sz w:val="22"/>
              </w:rPr>
              <w:t>collection</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analysis,</w:t>
            </w:r>
            <w:r w:rsidR="00562089" w:rsidRPr="008C599F">
              <w:rPr>
                <w:rFonts w:ascii="Calibri Light" w:hAnsi="Calibri Light" w:cs="Calibri Light"/>
                <w:sz w:val="22"/>
              </w:rPr>
              <w:t xml:space="preserve"> </w:t>
            </w:r>
            <w:r w:rsidRPr="008C599F">
              <w:rPr>
                <w:rFonts w:ascii="Calibri Light" w:hAnsi="Calibri Light" w:cs="Calibri Light"/>
                <w:sz w:val="22"/>
              </w:rPr>
              <w:t>description</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data</w:t>
            </w:r>
            <w:r w:rsidR="00562089" w:rsidRPr="008C599F">
              <w:rPr>
                <w:rFonts w:ascii="Calibri Light" w:hAnsi="Calibri Light" w:cs="Calibri Light"/>
                <w:sz w:val="22"/>
              </w:rPr>
              <w:t xml:space="preserve"> </w:t>
            </w:r>
            <w:r w:rsidRPr="008C599F">
              <w:rPr>
                <w:rFonts w:ascii="Calibri Light" w:hAnsi="Calibri Light" w:cs="Calibri Light"/>
                <w:sz w:val="22"/>
              </w:rPr>
              <w:t>obtained,</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conclusions</w:t>
            </w:r>
            <w:r w:rsidR="00562089" w:rsidRPr="008C599F">
              <w:rPr>
                <w:rFonts w:ascii="Calibri Light" w:hAnsi="Calibri Light" w:cs="Calibri Light"/>
                <w:sz w:val="22"/>
              </w:rPr>
              <w:t xml:space="preserve"> </w:t>
            </w:r>
            <w:r w:rsidRPr="008C599F">
              <w:rPr>
                <w:rFonts w:ascii="Calibri Light" w:hAnsi="Calibri Light" w:cs="Calibri Light"/>
                <w:sz w:val="22"/>
              </w:rPr>
              <w:t>drawn</w:t>
            </w:r>
            <w:r w:rsidR="00562089" w:rsidRPr="008C599F">
              <w:rPr>
                <w:rFonts w:ascii="Calibri Light" w:hAnsi="Calibri Light" w:cs="Calibri Light"/>
                <w:sz w:val="22"/>
              </w:rPr>
              <w:t xml:space="preserve"> </w:t>
            </w:r>
            <w:r w:rsidRPr="008C599F">
              <w:rPr>
                <w:rFonts w:ascii="Calibri Light" w:hAnsi="Calibri Light" w:cs="Calibri Light"/>
                <w:sz w:val="22"/>
              </w:rPr>
              <w:t>from</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data.</w:t>
            </w:r>
          </w:p>
        </w:tc>
      </w:tr>
      <w:tr w:rsidR="00630FDE" w:rsidRPr="008C599F" w14:paraId="5A753289" w14:textId="77777777">
        <w:tc>
          <w:tcPr>
            <w:tcW w:w="1795" w:type="dxa"/>
          </w:tcPr>
          <w:p w14:paraId="6511DC70" w14:textId="7810AACD" w:rsidR="00630FDE" w:rsidRPr="008C599F" w:rsidRDefault="0071331D" w:rsidP="0071331D">
            <w:pPr>
              <w:jc w:val="left"/>
              <w:rPr>
                <w:rFonts w:ascii="Calibri Light" w:hAnsi="Calibri Light" w:cs="Calibri Light"/>
                <w:i/>
                <w:iCs/>
                <w:sz w:val="22"/>
              </w:rPr>
            </w:pPr>
            <w:r w:rsidRPr="008C599F">
              <w:rPr>
                <w:rFonts w:ascii="Calibri Light" w:hAnsi="Calibri Light" w:cs="Calibri Light"/>
                <w:i/>
                <w:iCs/>
                <w:sz w:val="22"/>
              </w:rPr>
              <w:t>Title</w:t>
            </w:r>
            <w:r w:rsidR="00562089" w:rsidRPr="008C599F">
              <w:rPr>
                <w:rFonts w:ascii="Calibri Light" w:hAnsi="Calibri Light" w:cs="Calibri Light"/>
                <w:i/>
                <w:iCs/>
                <w:sz w:val="22"/>
              </w:rPr>
              <w:t xml:space="preserve"> </w:t>
            </w:r>
            <w:r w:rsidRPr="008C599F">
              <w:rPr>
                <w:rFonts w:ascii="Calibri Light" w:hAnsi="Calibri Light" w:cs="Calibri Light"/>
                <w:i/>
                <w:iCs/>
                <w:sz w:val="22"/>
              </w:rPr>
              <w:t>42</w:t>
            </w:r>
            <w:r w:rsidR="00562089" w:rsidRPr="008C599F">
              <w:rPr>
                <w:rFonts w:ascii="Calibri Light" w:hAnsi="Calibri Light" w:cs="Calibri Light"/>
                <w:i/>
                <w:iCs/>
                <w:sz w:val="22"/>
              </w:rPr>
              <w:t xml:space="preserve"> </w:t>
            </w:r>
            <w:r w:rsidRPr="008C599F">
              <w:rPr>
                <w:rFonts w:ascii="Calibri Light" w:hAnsi="Calibri Light" w:cs="Calibri Light"/>
                <w:i/>
                <w:iCs/>
                <w:sz w:val="22"/>
              </w:rPr>
              <w:t>CFR</w:t>
            </w:r>
            <w:r w:rsidR="00562089" w:rsidRPr="008C599F">
              <w:rPr>
                <w:rFonts w:ascii="Calibri Light" w:hAnsi="Calibri Light" w:cs="Calibri Light"/>
                <w:i/>
                <w:iCs/>
                <w:sz w:val="22"/>
              </w:rPr>
              <w:t xml:space="preserve"> </w:t>
            </w:r>
            <w:r w:rsidRPr="008C599F">
              <w:rPr>
                <w:rFonts w:ascii="Calibri Light" w:hAnsi="Calibri Light" w:cs="Calibri Light"/>
                <w:i/>
                <w:iCs/>
                <w:szCs w:val="24"/>
                <w:shd w:val="clear" w:color="auto" w:fill="FFFFFF"/>
              </w:rPr>
              <w:t>§</w:t>
            </w:r>
            <w:r w:rsidR="00562089" w:rsidRPr="008C599F">
              <w:rPr>
                <w:rFonts w:ascii="Calibri Light" w:hAnsi="Calibri Light" w:cs="Calibri Light"/>
                <w:i/>
                <w:iCs/>
                <w:szCs w:val="24"/>
                <w:shd w:val="clear" w:color="auto" w:fill="FFFFFF"/>
              </w:rPr>
              <w:t xml:space="preserve"> </w:t>
            </w:r>
            <w:r w:rsidR="00630FDE" w:rsidRPr="008C599F">
              <w:rPr>
                <w:rFonts w:ascii="Calibri Light" w:hAnsi="Calibri Light" w:cs="Calibri Light"/>
                <w:i/>
                <w:iCs/>
                <w:sz w:val="22"/>
              </w:rPr>
              <w:t>438.358(b)(1)(i)</w:t>
            </w:r>
          </w:p>
        </w:tc>
        <w:tc>
          <w:tcPr>
            <w:tcW w:w="4590" w:type="dxa"/>
          </w:tcPr>
          <w:p w14:paraId="7942ADB2" w14:textId="782698EC"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must</w:t>
            </w:r>
            <w:r w:rsidR="00562089" w:rsidRPr="008C599F">
              <w:rPr>
                <w:rFonts w:ascii="Calibri Light" w:hAnsi="Calibri Light" w:cs="Calibri Light"/>
                <w:sz w:val="22"/>
              </w:rPr>
              <w:t xml:space="preserve"> </w:t>
            </w:r>
            <w:r w:rsidRPr="008C599F">
              <w:rPr>
                <w:rFonts w:ascii="Calibri Light" w:hAnsi="Calibri Light" w:cs="Calibri Light"/>
                <w:sz w:val="22"/>
              </w:rPr>
              <w:t>include</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on</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validation</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PIPs</w:t>
            </w:r>
            <w:r w:rsidR="00562089" w:rsidRPr="008C599F">
              <w:rPr>
                <w:rFonts w:ascii="Calibri Light" w:hAnsi="Calibri Light" w:cs="Calibri Light"/>
                <w:sz w:val="22"/>
              </w:rPr>
              <w:t xml:space="preserve"> </w:t>
            </w:r>
            <w:r w:rsidRPr="008C599F">
              <w:rPr>
                <w:rFonts w:ascii="Calibri Light" w:hAnsi="Calibri Light" w:cs="Calibri Light"/>
                <w:sz w:val="22"/>
              </w:rPr>
              <w:t>that</w:t>
            </w:r>
            <w:r w:rsidR="00562089" w:rsidRPr="008C599F">
              <w:rPr>
                <w:rFonts w:ascii="Calibri Light" w:hAnsi="Calibri Light" w:cs="Calibri Light"/>
                <w:sz w:val="22"/>
              </w:rPr>
              <w:t xml:space="preserve"> </w:t>
            </w:r>
            <w:r w:rsidRPr="008C599F">
              <w:rPr>
                <w:rFonts w:ascii="Calibri Light" w:hAnsi="Calibri Light" w:cs="Calibri Light"/>
                <w:sz w:val="22"/>
              </w:rPr>
              <w:t>were</w:t>
            </w:r>
            <w:r w:rsidR="00562089" w:rsidRPr="008C599F">
              <w:rPr>
                <w:rFonts w:ascii="Calibri Light" w:hAnsi="Calibri Light" w:cs="Calibri Light"/>
                <w:sz w:val="22"/>
              </w:rPr>
              <w:t xml:space="preserve"> </w:t>
            </w:r>
            <w:r w:rsidRPr="008C599F">
              <w:rPr>
                <w:rFonts w:ascii="Calibri Light" w:hAnsi="Calibri Light" w:cs="Calibri Light"/>
                <w:sz w:val="22"/>
              </w:rPr>
              <w:t>underway</w:t>
            </w:r>
            <w:r w:rsidR="00562089" w:rsidRPr="008C599F">
              <w:rPr>
                <w:rFonts w:ascii="Calibri Light" w:hAnsi="Calibri Light" w:cs="Calibri Light"/>
                <w:sz w:val="22"/>
              </w:rPr>
              <w:t xml:space="preserve"> </w:t>
            </w:r>
            <w:r w:rsidRPr="008C599F">
              <w:rPr>
                <w:rFonts w:ascii="Calibri Light" w:hAnsi="Calibri Light" w:cs="Calibri Light"/>
                <w:sz w:val="22"/>
              </w:rPr>
              <w:t>during</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preceding</w:t>
            </w:r>
            <w:r w:rsidR="00562089" w:rsidRPr="008C599F">
              <w:rPr>
                <w:rFonts w:ascii="Calibri Light" w:hAnsi="Calibri Light" w:cs="Calibri Light"/>
                <w:sz w:val="22"/>
              </w:rPr>
              <w:t xml:space="preserve"> </w:t>
            </w:r>
            <w:r w:rsidRPr="008C599F">
              <w:rPr>
                <w:rFonts w:ascii="Calibri Light" w:hAnsi="Calibri Light" w:cs="Calibri Light"/>
                <w:sz w:val="22"/>
              </w:rPr>
              <w:t>12</w:t>
            </w:r>
            <w:r w:rsidR="00562089" w:rsidRPr="008C599F">
              <w:rPr>
                <w:rFonts w:ascii="Calibri Light" w:hAnsi="Calibri Light" w:cs="Calibri Light"/>
                <w:sz w:val="22"/>
              </w:rPr>
              <w:t xml:space="preserve"> </w:t>
            </w:r>
            <w:r w:rsidRPr="008C599F">
              <w:rPr>
                <w:rFonts w:ascii="Calibri Light" w:hAnsi="Calibri Light" w:cs="Calibri Light"/>
                <w:sz w:val="22"/>
              </w:rPr>
              <w:t>months.</w:t>
            </w:r>
          </w:p>
        </w:tc>
        <w:tc>
          <w:tcPr>
            <w:tcW w:w="4405" w:type="dxa"/>
          </w:tcPr>
          <w:p w14:paraId="0E0E6CEB" w14:textId="031B2A07"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This</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includes</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on</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validation</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PIPs</w:t>
            </w:r>
            <w:r w:rsidR="00562089" w:rsidRPr="008C599F">
              <w:rPr>
                <w:rFonts w:ascii="Calibri Light" w:hAnsi="Calibri Light" w:cs="Calibri Light"/>
                <w:sz w:val="22"/>
              </w:rPr>
              <w:t xml:space="preserve"> </w:t>
            </w:r>
            <w:r w:rsidRPr="008C599F">
              <w:rPr>
                <w:rFonts w:ascii="Calibri Light" w:hAnsi="Calibri Light" w:cs="Calibri Light"/>
                <w:sz w:val="22"/>
              </w:rPr>
              <w:t>that</w:t>
            </w:r>
            <w:r w:rsidR="00562089" w:rsidRPr="008C599F">
              <w:rPr>
                <w:rFonts w:ascii="Calibri Light" w:hAnsi="Calibri Light" w:cs="Calibri Light"/>
                <w:sz w:val="22"/>
              </w:rPr>
              <w:t xml:space="preserve"> </w:t>
            </w:r>
            <w:r w:rsidRPr="008C599F">
              <w:rPr>
                <w:rFonts w:ascii="Calibri Light" w:hAnsi="Calibri Light" w:cs="Calibri Light"/>
                <w:sz w:val="22"/>
              </w:rPr>
              <w:t>were</w:t>
            </w:r>
            <w:r w:rsidR="00562089" w:rsidRPr="008C599F">
              <w:rPr>
                <w:rFonts w:ascii="Calibri Light" w:hAnsi="Calibri Light" w:cs="Calibri Light"/>
                <w:sz w:val="22"/>
              </w:rPr>
              <w:t xml:space="preserve"> </w:t>
            </w:r>
            <w:r w:rsidRPr="008C599F">
              <w:rPr>
                <w:rFonts w:ascii="Calibri Light" w:hAnsi="Calibri Light" w:cs="Calibri Light"/>
                <w:sz w:val="22"/>
              </w:rPr>
              <w:t>underway</w:t>
            </w:r>
            <w:r w:rsidR="00562089" w:rsidRPr="008C599F">
              <w:rPr>
                <w:rFonts w:ascii="Calibri Light" w:hAnsi="Calibri Light" w:cs="Calibri Light"/>
                <w:sz w:val="22"/>
              </w:rPr>
              <w:t xml:space="preserve"> </w:t>
            </w:r>
            <w:r w:rsidRPr="008C599F">
              <w:rPr>
                <w:rFonts w:ascii="Calibri Light" w:hAnsi="Calibri Light" w:cs="Calibri Light"/>
                <w:sz w:val="22"/>
              </w:rPr>
              <w:t>during</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preceding</w:t>
            </w:r>
            <w:r w:rsidR="00562089" w:rsidRPr="008C599F">
              <w:rPr>
                <w:rFonts w:ascii="Calibri Light" w:hAnsi="Calibri Light" w:cs="Calibri Light"/>
                <w:sz w:val="22"/>
              </w:rPr>
              <w:t xml:space="preserve"> </w:t>
            </w:r>
            <w:r w:rsidRPr="008C599F">
              <w:rPr>
                <w:rFonts w:ascii="Calibri Light" w:hAnsi="Calibri Light" w:cs="Calibri Light"/>
                <w:sz w:val="22"/>
              </w:rPr>
              <w:t>12</w:t>
            </w:r>
            <w:r w:rsidR="00562089" w:rsidRPr="008C599F">
              <w:rPr>
                <w:rFonts w:ascii="Calibri Light" w:hAnsi="Calibri Light" w:cs="Calibri Light"/>
                <w:sz w:val="22"/>
              </w:rPr>
              <w:t xml:space="preserve"> </w:t>
            </w:r>
            <w:r w:rsidRPr="008C599F">
              <w:rPr>
                <w:rFonts w:ascii="Calibri Light" w:hAnsi="Calibri Light" w:cs="Calibri Light"/>
                <w:sz w:val="22"/>
              </w:rPr>
              <w:t>months</w:t>
            </w:r>
            <w:r w:rsidR="00CD1A95"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see</w:t>
            </w:r>
            <w:r w:rsidR="00562089" w:rsidRPr="008C599F">
              <w:rPr>
                <w:rFonts w:ascii="Calibri Light" w:hAnsi="Calibri Light" w:cs="Calibri Light"/>
                <w:sz w:val="22"/>
              </w:rPr>
              <w:t xml:space="preserve"> </w:t>
            </w:r>
            <w:r w:rsidRPr="008C599F">
              <w:rPr>
                <w:rFonts w:ascii="Calibri Light" w:hAnsi="Calibri Light" w:cs="Calibri Light"/>
                <w:b/>
                <w:bCs/>
                <w:sz w:val="22"/>
              </w:rPr>
              <w:t>Section</w:t>
            </w:r>
            <w:r w:rsidR="00562089" w:rsidRPr="008C599F">
              <w:rPr>
                <w:rFonts w:ascii="Calibri Light" w:hAnsi="Calibri Light" w:cs="Calibri Light"/>
                <w:b/>
                <w:bCs/>
                <w:sz w:val="22"/>
              </w:rPr>
              <w:t xml:space="preserve"> </w:t>
            </w:r>
            <w:r w:rsidRPr="008C599F">
              <w:rPr>
                <w:rFonts w:ascii="Calibri Light" w:hAnsi="Calibri Light" w:cs="Calibri Light"/>
                <w:b/>
                <w:bCs/>
                <w:sz w:val="22"/>
              </w:rPr>
              <w:t>III</w:t>
            </w:r>
            <w:r w:rsidRPr="008C599F">
              <w:rPr>
                <w:rFonts w:ascii="Calibri Light" w:hAnsi="Calibri Light" w:cs="Calibri Light"/>
                <w:sz w:val="22"/>
              </w:rPr>
              <w:t>.</w:t>
            </w:r>
          </w:p>
        </w:tc>
      </w:tr>
      <w:tr w:rsidR="00630FDE" w:rsidRPr="008C599F" w14:paraId="43270D4E" w14:textId="77777777">
        <w:tc>
          <w:tcPr>
            <w:tcW w:w="1795" w:type="dxa"/>
          </w:tcPr>
          <w:p w14:paraId="454DC932" w14:textId="56A15C04" w:rsidR="00630FDE" w:rsidRPr="008C599F" w:rsidRDefault="0071331D" w:rsidP="0071331D">
            <w:pPr>
              <w:jc w:val="left"/>
              <w:rPr>
                <w:rFonts w:ascii="Calibri Light" w:hAnsi="Calibri Light" w:cs="Calibri Light"/>
                <w:i/>
                <w:iCs/>
                <w:sz w:val="22"/>
              </w:rPr>
            </w:pPr>
            <w:r w:rsidRPr="008C599F">
              <w:rPr>
                <w:rFonts w:ascii="Calibri Light" w:hAnsi="Calibri Light" w:cs="Calibri Light"/>
                <w:i/>
                <w:iCs/>
                <w:sz w:val="22"/>
              </w:rPr>
              <w:t>Title</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42</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CFR</w:t>
            </w:r>
            <w:r w:rsidR="00562089" w:rsidRPr="008C599F">
              <w:rPr>
                <w:rFonts w:ascii="Calibri Light" w:hAnsi="Calibri Light" w:cs="Calibri Light"/>
                <w:i/>
                <w:iCs/>
                <w:sz w:val="22"/>
              </w:rPr>
              <w:t xml:space="preserve"> </w:t>
            </w:r>
            <w:r w:rsidRPr="008C599F">
              <w:rPr>
                <w:rFonts w:ascii="Calibri Light" w:hAnsi="Calibri Light" w:cs="Calibri Light"/>
                <w:i/>
                <w:iCs/>
                <w:szCs w:val="24"/>
                <w:shd w:val="clear" w:color="auto" w:fill="FFFFFF"/>
              </w:rPr>
              <w:t>§</w:t>
            </w:r>
            <w:r w:rsidR="00562089" w:rsidRPr="008C599F">
              <w:rPr>
                <w:rFonts w:ascii="Calibri Light" w:hAnsi="Calibri Light" w:cs="Calibri Light"/>
                <w:i/>
                <w:iCs/>
                <w:szCs w:val="24"/>
                <w:shd w:val="clear" w:color="auto" w:fill="FFFFFF"/>
              </w:rPr>
              <w:t xml:space="preserve"> </w:t>
            </w:r>
            <w:r w:rsidR="00630FDE" w:rsidRPr="008C599F">
              <w:rPr>
                <w:rFonts w:ascii="Calibri Light" w:hAnsi="Calibri Light" w:cs="Calibri Light"/>
                <w:i/>
                <w:iCs/>
                <w:sz w:val="22"/>
              </w:rPr>
              <w:t>438.330(d)</w:t>
            </w:r>
          </w:p>
        </w:tc>
        <w:tc>
          <w:tcPr>
            <w:tcW w:w="4590" w:type="dxa"/>
          </w:tcPr>
          <w:p w14:paraId="542C6578" w14:textId="5CDEEF9F"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must</w:t>
            </w:r>
            <w:r w:rsidR="00562089" w:rsidRPr="008C599F">
              <w:rPr>
                <w:rFonts w:ascii="Calibri Light" w:hAnsi="Calibri Light" w:cs="Calibri Light"/>
                <w:sz w:val="22"/>
              </w:rPr>
              <w:t xml:space="preserve"> </w:t>
            </w:r>
            <w:r w:rsidRPr="008C599F">
              <w:rPr>
                <w:rFonts w:ascii="Calibri Light" w:hAnsi="Calibri Light" w:cs="Calibri Light"/>
                <w:sz w:val="22"/>
              </w:rPr>
              <w:t>include</w:t>
            </w:r>
            <w:r w:rsidR="00562089" w:rsidRPr="008C599F">
              <w:rPr>
                <w:rFonts w:ascii="Calibri Light" w:hAnsi="Calibri Light" w:cs="Calibri Light"/>
                <w:sz w:val="22"/>
              </w:rPr>
              <w:t xml:space="preserve"> </w:t>
            </w:r>
            <w:r w:rsidRPr="008C599F">
              <w:rPr>
                <w:rFonts w:ascii="Calibri Light" w:hAnsi="Calibri Light" w:cs="Calibri Light"/>
                <w:sz w:val="22"/>
              </w:rPr>
              <w:t>a</w:t>
            </w:r>
            <w:r w:rsidR="00562089" w:rsidRPr="008C599F">
              <w:rPr>
                <w:rFonts w:ascii="Calibri Light" w:hAnsi="Calibri Light" w:cs="Calibri Light"/>
                <w:sz w:val="22"/>
              </w:rPr>
              <w:t xml:space="preserve"> </w:t>
            </w:r>
            <w:r w:rsidRPr="008C599F">
              <w:rPr>
                <w:rFonts w:ascii="Calibri Light" w:hAnsi="Calibri Light" w:cs="Calibri Light"/>
                <w:sz w:val="22"/>
              </w:rPr>
              <w:t>description</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PIP</w:t>
            </w:r>
            <w:r w:rsidR="00562089" w:rsidRPr="008C599F">
              <w:rPr>
                <w:rFonts w:ascii="Calibri Light" w:hAnsi="Calibri Light" w:cs="Calibri Light"/>
                <w:sz w:val="22"/>
              </w:rPr>
              <w:t xml:space="preserve"> </w:t>
            </w:r>
            <w:r w:rsidRPr="008C599F">
              <w:rPr>
                <w:rFonts w:ascii="Calibri Light" w:hAnsi="Calibri Light" w:cs="Calibri Light"/>
                <w:sz w:val="22"/>
              </w:rPr>
              <w:t>interventions</w:t>
            </w:r>
            <w:r w:rsidR="00562089" w:rsidRPr="008C599F">
              <w:rPr>
                <w:rFonts w:ascii="Calibri Light" w:hAnsi="Calibri Light" w:cs="Calibri Light"/>
                <w:sz w:val="22"/>
              </w:rPr>
              <w:t xml:space="preserve"> </w:t>
            </w:r>
            <w:r w:rsidRPr="008C599F">
              <w:rPr>
                <w:rFonts w:ascii="Calibri Light" w:hAnsi="Calibri Light" w:cs="Calibri Light"/>
                <w:sz w:val="22"/>
              </w:rPr>
              <w:t>associated</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each</w:t>
            </w:r>
            <w:r w:rsidR="00562089" w:rsidRPr="008C599F">
              <w:rPr>
                <w:rFonts w:ascii="Calibri Light" w:hAnsi="Calibri Light" w:cs="Calibri Light"/>
                <w:sz w:val="22"/>
              </w:rPr>
              <w:t xml:space="preserve"> </w:t>
            </w:r>
            <w:r w:rsidRPr="008C599F">
              <w:rPr>
                <w:rFonts w:ascii="Calibri Light" w:hAnsi="Calibri Light" w:cs="Calibri Light"/>
                <w:sz w:val="22"/>
              </w:rPr>
              <w:t>state-required</w:t>
            </w:r>
            <w:r w:rsidR="00562089" w:rsidRPr="008C599F">
              <w:rPr>
                <w:rFonts w:ascii="Calibri Light" w:hAnsi="Calibri Light" w:cs="Calibri Light"/>
                <w:sz w:val="22"/>
              </w:rPr>
              <w:t xml:space="preserve"> </w:t>
            </w:r>
            <w:r w:rsidRPr="008C599F">
              <w:rPr>
                <w:rFonts w:ascii="Calibri Light" w:hAnsi="Calibri Light" w:cs="Calibri Light"/>
                <w:sz w:val="22"/>
              </w:rPr>
              <w:t>PIP</w:t>
            </w:r>
            <w:r w:rsidR="00562089" w:rsidRPr="008C599F">
              <w:rPr>
                <w:rFonts w:ascii="Calibri Light" w:hAnsi="Calibri Light" w:cs="Calibri Light"/>
                <w:sz w:val="22"/>
              </w:rPr>
              <w:t xml:space="preserve"> </w:t>
            </w:r>
            <w:r w:rsidRPr="008C599F">
              <w:rPr>
                <w:rFonts w:ascii="Calibri Light" w:hAnsi="Calibri Light" w:cs="Calibri Light"/>
                <w:sz w:val="22"/>
              </w:rPr>
              <w:t>topic</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current</w:t>
            </w:r>
            <w:r w:rsidR="00562089" w:rsidRPr="008C599F">
              <w:rPr>
                <w:rFonts w:ascii="Calibri Light" w:hAnsi="Calibri Light" w:cs="Calibri Light"/>
                <w:sz w:val="22"/>
              </w:rPr>
              <w:t xml:space="preserve"> </w:t>
            </w:r>
            <w:r w:rsidRPr="008C599F">
              <w:rPr>
                <w:rFonts w:ascii="Calibri Light" w:hAnsi="Calibri Light" w:cs="Calibri Light"/>
                <w:sz w:val="22"/>
              </w:rPr>
              <w:t>EQR</w:t>
            </w:r>
            <w:r w:rsidR="00562089" w:rsidRPr="008C599F">
              <w:rPr>
                <w:rFonts w:ascii="Calibri Light" w:hAnsi="Calibri Light" w:cs="Calibri Light"/>
                <w:sz w:val="22"/>
              </w:rPr>
              <w:t xml:space="preserve"> </w:t>
            </w:r>
            <w:r w:rsidRPr="008C599F">
              <w:rPr>
                <w:rFonts w:ascii="Calibri Light" w:hAnsi="Calibri Light" w:cs="Calibri Light"/>
                <w:sz w:val="22"/>
              </w:rPr>
              <w:t>review</w:t>
            </w:r>
            <w:r w:rsidR="00562089" w:rsidRPr="008C599F">
              <w:rPr>
                <w:rFonts w:ascii="Calibri Light" w:hAnsi="Calibri Light" w:cs="Calibri Light"/>
                <w:sz w:val="22"/>
              </w:rPr>
              <w:t xml:space="preserve"> </w:t>
            </w:r>
            <w:r w:rsidRPr="008C599F">
              <w:rPr>
                <w:rFonts w:ascii="Calibri Light" w:hAnsi="Calibri Light" w:cs="Calibri Light"/>
                <w:sz w:val="22"/>
              </w:rPr>
              <w:t>cycle.</w:t>
            </w:r>
          </w:p>
        </w:tc>
        <w:tc>
          <w:tcPr>
            <w:tcW w:w="4405" w:type="dxa"/>
          </w:tcPr>
          <w:p w14:paraId="463D926C" w14:textId="544F0203"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includes</w:t>
            </w:r>
            <w:r w:rsidR="00562089" w:rsidRPr="008C599F">
              <w:rPr>
                <w:rFonts w:ascii="Calibri Light" w:hAnsi="Calibri Light" w:cs="Calibri Light"/>
                <w:sz w:val="22"/>
              </w:rPr>
              <w:t xml:space="preserve"> </w:t>
            </w:r>
            <w:r w:rsidRPr="008C599F">
              <w:rPr>
                <w:rFonts w:ascii="Calibri Light" w:hAnsi="Calibri Light" w:cs="Calibri Light"/>
                <w:sz w:val="22"/>
              </w:rPr>
              <w:t>a</w:t>
            </w:r>
            <w:r w:rsidR="00562089" w:rsidRPr="008C599F">
              <w:rPr>
                <w:rFonts w:ascii="Calibri Light" w:hAnsi="Calibri Light" w:cs="Calibri Light"/>
                <w:sz w:val="22"/>
              </w:rPr>
              <w:t xml:space="preserve"> </w:t>
            </w:r>
            <w:r w:rsidRPr="008C599F">
              <w:rPr>
                <w:rFonts w:ascii="Calibri Light" w:hAnsi="Calibri Light" w:cs="Calibri Light"/>
                <w:sz w:val="22"/>
              </w:rPr>
              <w:t>description</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PIP</w:t>
            </w:r>
            <w:r w:rsidR="00562089" w:rsidRPr="008C599F">
              <w:rPr>
                <w:rFonts w:ascii="Calibri Light" w:hAnsi="Calibri Light" w:cs="Calibri Light"/>
                <w:sz w:val="22"/>
              </w:rPr>
              <w:t xml:space="preserve"> </w:t>
            </w:r>
            <w:r w:rsidRPr="008C599F">
              <w:rPr>
                <w:rFonts w:ascii="Calibri Light" w:hAnsi="Calibri Light" w:cs="Calibri Light"/>
                <w:sz w:val="22"/>
              </w:rPr>
              <w:t>interventions</w:t>
            </w:r>
            <w:r w:rsidR="00562089" w:rsidRPr="008C599F">
              <w:rPr>
                <w:rFonts w:ascii="Calibri Light" w:hAnsi="Calibri Light" w:cs="Calibri Light"/>
                <w:sz w:val="22"/>
              </w:rPr>
              <w:t xml:space="preserve"> </w:t>
            </w:r>
            <w:r w:rsidRPr="008C599F">
              <w:rPr>
                <w:rFonts w:ascii="Calibri Light" w:hAnsi="Calibri Light" w:cs="Calibri Light"/>
                <w:sz w:val="22"/>
              </w:rPr>
              <w:t>associated</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each</w:t>
            </w:r>
            <w:r w:rsidR="00562089" w:rsidRPr="008C599F">
              <w:rPr>
                <w:rFonts w:ascii="Calibri Light" w:hAnsi="Calibri Light" w:cs="Calibri Light"/>
                <w:sz w:val="22"/>
              </w:rPr>
              <w:t xml:space="preserve"> </w:t>
            </w:r>
            <w:r w:rsidRPr="008C599F">
              <w:rPr>
                <w:rFonts w:ascii="Calibri Light" w:hAnsi="Calibri Light" w:cs="Calibri Light"/>
                <w:sz w:val="22"/>
              </w:rPr>
              <w:t>state-required</w:t>
            </w:r>
            <w:r w:rsidR="00562089" w:rsidRPr="008C599F">
              <w:rPr>
                <w:rFonts w:ascii="Calibri Light" w:hAnsi="Calibri Light" w:cs="Calibri Light"/>
                <w:sz w:val="22"/>
              </w:rPr>
              <w:t xml:space="preserve"> </w:t>
            </w:r>
            <w:r w:rsidRPr="008C599F">
              <w:rPr>
                <w:rFonts w:ascii="Calibri Light" w:hAnsi="Calibri Light" w:cs="Calibri Light"/>
                <w:sz w:val="22"/>
              </w:rPr>
              <w:t>PIP</w:t>
            </w:r>
            <w:r w:rsidR="00562089" w:rsidRPr="008C599F">
              <w:rPr>
                <w:rFonts w:ascii="Calibri Light" w:hAnsi="Calibri Light" w:cs="Calibri Light"/>
                <w:sz w:val="22"/>
              </w:rPr>
              <w:t xml:space="preserve"> </w:t>
            </w:r>
            <w:r w:rsidRPr="008C599F">
              <w:rPr>
                <w:rFonts w:ascii="Calibri Light" w:hAnsi="Calibri Light" w:cs="Calibri Light"/>
                <w:sz w:val="22"/>
              </w:rPr>
              <w:t>topic</w:t>
            </w:r>
            <w:r w:rsidR="00CD1A95"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see</w:t>
            </w:r>
            <w:r w:rsidR="00562089" w:rsidRPr="008C599F">
              <w:rPr>
                <w:rFonts w:ascii="Calibri Light" w:hAnsi="Calibri Light" w:cs="Calibri Light"/>
                <w:sz w:val="22"/>
              </w:rPr>
              <w:t xml:space="preserve"> </w:t>
            </w:r>
            <w:r w:rsidRPr="008C599F">
              <w:rPr>
                <w:rFonts w:ascii="Calibri Light" w:hAnsi="Calibri Light" w:cs="Calibri Light"/>
                <w:b/>
                <w:bCs/>
                <w:sz w:val="22"/>
              </w:rPr>
              <w:t>Section</w:t>
            </w:r>
            <w:r w:rsidR="00562089" w:rsidRPr="008C599F">
              <w:rPr>
                <w:rFonts w:ascii="Calibri Light" w:hAnsi="Calibri Light" w:cs="Calibri Light"/>
                <w:b/>
                <w:bCs/>
                <w:sz w:val="22"/>
              </w:rPr>
              <w:t xml:space="preserve"> </w:t>
            </w:r>
            <w:r w:rsidRPr="008C599F">
              <w:rPr>
                <w:rFonts w:ascii="Calibri Light" w:hAnsi="Calibri Light" w:cs="Calibri Light"/>
                <w:b/>
                <w:bCs/>
                <w:sz w:val="22"/>
              </w:rPr>
              <w:t>III</w:t>
            </w:r>
            <w:r w:rsidRPr="008C599F">
              <w:rPr>
                <w:rFonts w:ascii="Calibri Light" w:hAnsi="Calibri Light" w:cs="Calibri Light"/>
                <w:sz w:val="22"/>
              </w:rPr>
              <w:t>.</w:t>
            </w:r>
          </w:p>
        </w:tc>
      </w:tr>
      <w:tr w:rsidR="00630FDE" w:rsidRPr="008C599F" w14:paraId="3DB271CD" w14:textId="77777777" w:rsidTr="00D35C4D">
        <w:trPr>
          <w:trHeight w:val="20"/>
        </w:trPr>
        <w:tc>
          <w:tcPr>
            <w:tcW w:w="1795" w:type="dxa"/>
          </w:tcPr>
          <w:p w14:paraId="5796B436" w14:textId="406AE5AA" w:rsidR="00630FDE" w:rsidRPr="008C599F" w:rsidRDefault="0071331D" w:rsidP="0071331D">
            <w:pPr>
              <w:jc w:val="left"/>
              <w:rPr>
                <w:rFonts w:ascii="Calibri Light" w:hAnsi="Calibri Light" w:cs="Calibri Light"/>
                <w:i/>
                <w:iCs/>
                <w:sz w:val="22"/>
              </w:rPr>
            </w:pPr>
            <w:r w:rsidRPr="008C599F">
              <w:rPr>
                <w:rFonts w:ascii="Calibri Light" w:hAnsi="Calibri Light" w:cs="Calibri Light"/>
                <w:i/>
                <w:iCs/>
                <w:sz w:val="22"/>
              </w:rPr>
              <w:t>Title</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42</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CFR</w:t>
            </w:r>
            <w:r w:rsidR="00562089" w:rsidRPr="008C599F">
              <w:rPr>
                <w:rFonts w:ascii="Calibri Light" w:hAnsi="Calibri Light" w:cs="Calibri Light"/>
                <w:i/>
                <w:iCs/>
                <w:sz w:val="22"/>
              </w:rPr>
              <w:t xml:space="preserve"> </w:t>
            </w:r>
            <w:r w:rsidRPr="008C599F">
              <w:rPr>
                <w:rFonts w:ascii="Calibri Light" w:hAnsi="Calibri Light" w:cs="Calibri Light"/>
                <w:i/>
                <w:iCs/>
                <w:szCs w:val="24"/>
                <w:shd w:val="clear" w:color="auto" w:fill="FFFFFF"/>
              </w:rPr>
              <w:t>§</w:t>
            </w:r>
            <w:r w:rsidR="00562089" w:rsidRPr="008C599F">
              <w:rPr>
                <w:rFonts w:ascii="Calibri Light" w:hAnsi="Calibri Light" w:cs="Calibri Light"/>
                <w:i/>
                <w:iCs/>
                <w:szCs w:val="24"/>
                <w:shd w:val="clear" w:color="auto" w:fill="FFFFFF"/>
              </w:rPr>
              <w:t xml:space="preserve"> </w:t>
            </w:r>
            <w:r w:rsidR="00630FDE" w:rsidRPr="008C599F">
              <w:rPr>
                <w:rFonts w:ascii="Calibri Light" w:hAnsi="Calibri Light" w:cs="Calibri Light"/>
                <w:i/>
                <w:iCs/>
                <w:sz w:val="22"/>
              </w:rPr>
              <w:t>438.358(b)(1)(ii)</w:t>
            </w:r>
          </w:p>
        </w:tc>
        <w:tc>
          <w:tcPr>
            <w:tcW w:w="4590" w:type="dxa"/>
          </w:tcPr>
          <w:p w14:paraId="4B8C535C" w14:textId="6A0D35DD"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must</w:t>
            </w:r>
            <w:r w:rsidR="00562089" w:rsidRPr="008C599F">
              <w:rPr>
                <w:rFonts w:ascii="Calibri Light" w:hAnsi="Calibri Light" w:cs="Calibri Light"/>
                <w:sz w:val="22"/>
              </w:rPr>
              <w:t xml:space="preserve"> </w:t>
            </w:r>
            <w:r w:rsidRPr="008C599F">
              <w:rPr>
                <w:rFonts w:ascii="Calibri Light" w:hAnsi="Calibri Light" w:cs="Calibri Light"/>
                <w:sz w:val="22"/>
              </w:rPr>
              <w:t>include</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on</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validation</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each</w:t>
            </w:r>
            <w:r w:rsidR="00562089" w:rsidRPr="008C599F">
              <w:rPr>
                <w:rFonts w:ascii="Calibri Light" w:hAnsi="Calibri Light" w:cs="Calibri Light"/>
                <w:sz w:val="22"/>
              </w:rPr>
              <w:t xml:space="preserve"> </w:t>
            </w:r>
            <w:r w:rsidRPr="008C599F">
              <w:rPr>
                <w:rFonts w:ascii="Calibri Light" w:hAnsi="Calibri Light" w:cs="Calibri Light"/>
                <w:sz w:val="22"/>
              </w:rPr>
              <w:t>MCO’s,</w:t>
            </w:r>
            <w:r w:rsidR="00562089" w:rsidRPr="008C599F">
              <w:rPr>
                <w:rFonts w:ascii="Calibri Light" w:hAnsi="Calibri Light" w:cs="Calibri Light"/>
                <w:sz w:val="22"/>
              </w:rPr>
              <w:t xml:space="preserve"> </w:t>
            </w:r>
            <w:r w:rsidRPr="008C599F">
              <w:rPr>
                <w:rFonts w:ascii="Calibri Light" w:hAnsi="Calibri Light" w:cs="Calibri Light"/>
                <w:sz w:val="22"/>
              </w:rPr>
              <w:t>PIHP’s,</w:t>
            </w:r>
            <w:r w:rsidR="00562089" w:rsidRPr="008C599F">
              <w:rPr>
                <w:rFonts w:ascii="Calibri Light" w:hAnsi="Calibri Light" w:cs="Calibri Light"/>
                <w:sz w:val="22"/>
              </w:rPr>
              <w:t xml:space="preserve"> </w:t>
            </w:r>
            <w:r w:rsidRPr="008C599F">
              <w:rPr>
                <w:rFonts w:ascii="Calibri Light" w:hAnsi="Calibri Light" w:cs="Calibri Light"/>
                <w:sz w:val="22"/>
              </w:rPr>
              <w:t>PAHP’s,</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PCCM</w:t>
            </w:r>
            <w:r w:rsidR="00562089" w:rsidRPr="008C599F">
              <w:rPr>
                <w:rFonts w:ascii="Calibri Light" w:hAnsi="Calibri Light" w:cs="Calibri Light"/>
                <w:sz w:val="22"/>
              </w:rPr>
              <w:t xml:space="preserve"> </w:t>
            </w:r>
            <w:r w:rsidRPr="008C599F">
              <w:rPr>
                <w:rFonts w:ascii="Calibri Light" w:hAnsi="Calibri Light" w:cs="Calibri Light"/>
                <w:sz w:val="22"/>
              </w:rPr>
              <w:t>entity’s</w:t>
            </w:r>
            <w:r w:rsidR="00562089" w:rsidRPr="008C599F">
              <w:rPr>
                <w:rFonts w:ascii="Calibri Light" w:hAnsi="Calibri Light" w:cs="Calibri Light"/>
                <w:sz w:val="22"/>
              </w:rPr>
              <w:t xml:space="preserve"> </w:t>
            </w:r>
            <w:r w:rsidRPr="008C599F">
              <w:rPr>
                <w:rFonts w:ascii="Calibri Light" w:hAnsi="Calibri Light" w:cs="Calibri Light"/>
                <w:sz w:val="22"/>
              </w:rPr>
              <w:t>performance</w:t>
            </w:r>
            <w:r w:rsidR="00562089" w:rsidRPr="008C599F">
              <w:rPr>
                <w:rFonts w:ascii="Calibri Light" w:hAnsi="Calibri Light" w:cs="Calibri Light"/>
                <w:sz w:val="22"/>
              </w:rPr>
              <w:t xml:space="preserve"> </w:t>
            </w:r>
            <w:r w:rsidRPr="008C599F">
              <w:rPr>
                <w:rFonts w:ascii="Calibri Light" w:hAnsi="Calibri Light" w:cs="Calibri Light"/>
                <w:sz w:val="22"/>
              </w:rPr>
              <w:t>measures</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each</w:t>
            </w:r>
            <w:r w:rsidR="00562089" w:rsidRPr="008C599F">
              <w:rPr>
                <w:rFonts w:ascii="Calibri Light" w:hAnsi="Calibri Light" w:cs="Calibri Light"/>
                <w:sz w:val="22"/>
              </w:rPr>
              <w:t xml:space="preserve"> </w:t>
            </w:r>
            <w:r w:rsidRPr="008C599F">
              <w:rPr>
                <w:rFonts w:ascii="Calibri Light" w:hAnsi="Calibri Light" w:cs="Calibri Light"/>
                <w:sz w:val="22"/>
              </w:rPr>
              <w:t>MCO,</w:t>
            </w:r>
            <w:r w:rsidR="00562089" w:rsidRPr="008C599F">
              <w:rPr>
                <w:rFonts w:ascii="Calibri Light" w:hAnsi="Calibri Light" w:cs="Calibri Light"/>
                <w:sz w:val="22"/>
              </w:rPr>
              <w:t xml:space="preserve"> </w:t>
            </w:r>
            <w:r w:rsidRPr="008C599F">
              <w:rPr>
                <w:rFonts w:ascii="Calibri Light" w:hAnsi="Calibri Light" w:cs="Calibri Light"/>
                <w:sz w:val="22"/>
              </w:rPr>
              <w:t>PIHP,</w:t>
            </w:r>
            <w:r w:rsidR="00562089" w:rsidRPr="008C599F">
              <w:rPr>
                <w:rFonts w:ascii="Calibri Light" w:hAnsi="Calibri Light" w:cs="Calibri Light"/>
                <w:sz w:val="22"/>
              </w:rPr>
              <w:t xml:space="preserve"> </w:t>
            </w:r>
            <w:r w:rsidRPr="008C599F">
              <w:rPr>
                <w:rFonts w:ascii="Calibri Light" w:hAnsi="Calibri Light" w:cs="Calibri Light"/>
                <w:sz w:val="22"/>
              </w:rPr>
              <w:t>PAHP,</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PCCM</w:t>
            </w:r>
            <w:r w:rsidR="00562089" w:rsidRPr="008C599F">
              <w:rPr>
                <w:rFonts w:ascii="Calibri Light" w:hAnsi="Calibri Light" w:cs="Calibri Light"/>
                <w:sz w:val="22"/>
              </w:rPr>
              <w:t xml:space="preserve"> </w:t>
            </w:r>
            <w:r w:rsidRPr="008C599F">
              <w:rPr>
                <w:rFonts w:ascii="Calibri Light" w:hAnsi="Calibri Light" w:cs="Calibri Light"/>
                <w:sz w:val="22"/>
              </w:rPr>
              <w:t>entity</w:t>
            </w:r>
            <w:r w:rsidR="00562089" w:rsidRPr="008C599F">
              <w:rPr>
                <w:rFonts w:ascii="Calibri Light" w:hAnsi="Calibri Light" w:cs="Calibri Light"/>
                <w:sz w:val="22"/>
              </w:rPr>
              <w:t xml:space="preserve"> </w:t>
            </w:r>
            <w:r w:rsidRPr="008C599F">
              <w:rPr>
                <w:rFonts w:ascii="Calibri Light" w:hAnsi="Calibri Light" w:cs="Calibri Light"/>
                <w:sz w:val="22"/>
              </w:rPr>
              <w:t>performance</w:t>
            </w:r>
            <w:r w:rsidR="00562089" w:rsidRPr="008C599F">
              <w:rPr>
                <w:rFonts w:ascii="Calibri Light" w:hAnsi="Calibri Light" w:cs="Calibri Light"/>
                <w:sz w:val="22"/>
              </w:rPr>
              <w:t xml:space="preserve"> </w:t>
            </w:r>
            <w:r w:rsidRPr="008C599F">
              <w:rPr>
                <w:rFonts w:ascii="Calibri Light" w:hAnsi="Calibri Light" w:cs="Calibri Light"/>
                <w:sz w:val="22"/>
              </w:rPr>
              <w:t>measure</w:t>
            </w:r>
            <w:r w:rsidR="00562089" w:rsidRPr="008C599F">
              <w:rPr>
                <w:rFonts w:ascii="Calibri Light" w:hAnsi="Calibri Light" w:cs="Calibri Light"/>
                <w:sz w:val="22"/>
              </w:rPr>
              <w:t xml:space="preserve"> </w:t>
            </w:r>
            <w:r w:rsidRPr="008C599F">
              <w:rPr>
                <w:rFonts w:ascii="Calibri Light" w:hAnsi="Calibri Light" w:cs="Calibri Light"/>
                <w:sz w:val="22"/>
              </w:rPr>
              <w:t>calculated</w:t>
            </w:r>
            <w:r w:rsidR="00562089" w:rsidRPr="008C599F">
              <w:rPr>
                <w:rFonts w:ascii="Calibri Light" w:hAnsi="Calibri Light" w:cs="Calibri Light"/>
                <w:sz w:val="22"/>
              </w:rPr>
              <w:t xml:space="preserve"> </w:t>
            </w:r>
            <w:r w:rsidRPr="008C599F">
              <w:rPr>
                <w:rFonts w:ascii="Calibri Light" w:hAnsi="Calibri Light" w:cs="Calibri Light"/>
                <w:sz w:val="22"/>
              </w:rPr>
              <w:t>by</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state</w:t>
            </w:r>
            <w:r w:rsidR="00562089" w:rsidRPr="008C599F">
              <w:rPr>
                <w:rFonts w:ascii="Calibri Light" w:hAnsi="Calibri Light" w:cs="Calibri Light"/>
                <w:sz w:val="22"/>
              </w:rPr>
              <w:t xml:space="preserve"> </w:t>
            </w:r>
            <w:r w:rsidRPr="008C599F">
              <w:rPr>
                <w:rFonts w:ascii="Calibri Light" w:hAnsi="Calibri Light" w:cs="Calibri Light"/>
                <w:sz w:val="22"/>
              </w:rPr>
              <w:t>during</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preceding</w:t>
            </w:r>
            <w:r w:rsidR="00562089" w:rsidRPr="008C599F">
              <w:rPr>
                <w:rFonts w:ascii="Calibri Light" w:hAnsi="Calibri Light" w:cs="Calibri Light"/>
                <w:sz w:val="22"/>
              </w:rPr>
              <w:t xml:space="preserve"> </w:t>
            </w:r>
            <w:r w:rsidRPr="008C599F">
              <w:rPr>
                <w:rFonts w:ascii="Calibri Light" w:hAnsi="Calibri Light" w:cs="Calibri Light"/>
                <w:sz w:val="22"/>
              </w:rPr>
              <w:t>12</w:t>
            </w:r>
            <w:r w:rsidR="00562089" w:rsidRPr="008C599F">
              <w:rPr>
                <w:rFonts w:ascii="Calibri Light" w:hAnsi="Calibri Light" w:cs="Calibri Light"/>
                <w:sz w:val="22"/>
              </w:rPr>
              <w:t xml:space="preserve"> </w:t>
            </w:r>
            <w:r w:rsidRPr="008C599F">
              <w:rPr>
                <w:rFonts w:ascii="Calibri Light" w:hAnsi="Calibri Light" w:cs="Calibri Light"/>
                <w:sz w:val="22"/>
              </w:rPr>
              <w:t>months.</w:t>
            </w:r>
          </w:p>
        </w:tc>
        <w:tc>
          <w:tcPr>
            <w:tcW w:w="4405" w:type="dxa"/>
          </w:tcPr>
          <w:p w14:paraId="6166BECC" w14:textId="280C4CB2" w:rsidR="00630FDE" w:rsidRPr="008C599F" w:rsidRDefault="00630FDE" w:rsidP="0071331D">
            <w:pPr>
              <w:jc w:val="left"/>
              <w:rPr>
                <w:rFonts w:ascii="Calibri Light" w:hAnsi="Calibri Light" w:cs="Calibri Light"/>
                <w:sz w:val="22"/>
              </w:rPr>
            </w:pPr>
            <w:r w:rsidRPr="008C599F">
              <w:rPr>
                <w:rFonts w:ascii="Calibri Light" w:hAnsi="Calibri Light" w:cs="Calibri Light"/>
                <w:sz w:val="22"/>
              </w:rPr>
              <w:t>This</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includes</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on</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validation</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00CD1A95" w:rsidRPr="008C599F">
              <w:rPr>
                <w:rFonts w:ascii="Calibri Light" w:hAnsi="Calibri Light" w:cs="Calibri Light"/>
                <w:sz w:val="22"/>
              </w:rPr>
              <w:t>MBHP</w:t>
            </w:r>
            <w:r w:rsidR="00C42202" w:rsidRPr="008C599F">
              <w:rPr>
                <w:rFonts w:ascii="Calibri Light" w:hAnsi="Calibri Light" w:cs="Calibri Light"/>
                <w:sz w:val="22"/>
              </w:rPr>
              <w:t>’</w:t>
            </w:r>
            <w:r w:rsidRPr="008C599F">
              <w:rPr>
                <w:rFonts w:ascii="Calibri Light" w:hAnsi="Calibri Light" w:cs="Calibri Light"/>
                <w:sz w:val="22"/>
              </w:rPr>
              <w:t>s</w:t>
            </w:r>
            <w:r w:rsidR="00562089" w:rsidRPr="008C599F">
              <w:rPr>
                <w:rFonts w:ascii="Calibri Light" w:hAnsi="Calibri Light" w:cs="Calibri Light"/>
                <w:sz w:val="22"/>
              </w:rPr>
              <w:t xml:space="preserve"> </w:t>
            </w:r>
            <w:r w:rsidRPr="008C599F">
              <w:rPr>
                <w:rFonts w:ascii="Calibri Light" w:hAnsi="Calibri Light" w:cs="Calibri Light"/>
                <w:sz w:val="22"/>
              </w:rPr>
              <w:t>performance</w:t>
            </w:r>
            <w:r w:rsidR="00562089" w:rsidRPr="008C599F">
              <w:rPr>
                <w:rFonts w:ascii="Calibri Light" w:hAnsi="Calibri Light" w:cs="Calibri Light"/>
                <w:sz w:val="22"/>
              </w:rPr>
              <w:t xml:space="preserve"> </w:t>
            </w:r>
            <w:r w:rsidRPr="008C599F">
              <w:rPr>
                <w:rFonts w:ascii="Calibri Light" w:hAnsi="Calibri Light" w:cs="Calibri Light"/>
                <w:sz w:val="22"/>
              </w:rPr>
              <w:t>measures</w:t>
            </w:r>
            <w:r w:rsidR="00CD1A95"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see</w:t>
            </w:r>
            <w:r w:rsidR="00562089" w:rsidRPr="008C599F">
              <w:rPr>
                <w:rFonts w:ascii="Calibri Light" w:hAnsi="Calibri Light" w:cs="Calibri Light"/>
                <w:sz w:val="22"/>
              </w:rPr>
              <w:t xml:space="preserve"> </w:t>
            </w:r>
            <w:r w:rsidRPr="008C599F">
              <w:rPr>
                <w:rFonts w:ascii="Calibri Light" w:hAnsi="Calibri Light" w:cs="Calibri Light"/>
                <w:b/>
                <w:bCs/>
                <w:sz w:val="22"/>
              </w:rPr>
              <w:t>Section</w:t>
            </w:r>
            <w:r w:rsidR="00562089" w:rsidRPr="008C599F">
              <w:rPr>
                <w:rFonts w:ascii="Calibri Light" w:hAnsi="Calibri Light" w:cs="Calibri Light"/>
                <w:b/>
                <w:bCs/>
                <w:sz w:val="22"/>
              </w:rPr>
              <w:t xml:space="preserve"> </w:t>
            </w:r>
            <w:r w:rsidRPr="008C599F">
              <w:rPr>
                <w:rFonts w:ascii="Calibri Light" w:hAnsi="Calibri Light" w:cs="Calibri Light"/>
                <w:b/>
                <w:bCs/>
                <w:sz w:val="22"/>
              </w:rPr>
              <w:t>IV</w:t>
            </w:r>
            <w:r w:rsidRPr="008C599F">
              <w:rPr>
                <w:rFonts w:ascii="Calibri Light" w:hAnsi="Calibri Light" w:cs="Calibri Light"/>
                <w:sz w:val="22"/>
              </w:rPr>
              <w:t>.</w:t>
            </w:r>
          </w:p>
        </w:tc>
      </w:tr>
      <w:tr w:rsidR="00630FDE" w:rsidRPr="008C599F" w14:paraId="0BEA2691" w14:textId="77777777">
        <w:tc>
          <w:tcPr>
            <w:tcW w:w="1795" w:type="dxa"/>
          </w:tcPr>
          <w:p w14:paraId="6BD097E2" w14:textId="1A11D944" w:rsidR="00630FDE" w:rsidRPr="008C599F" w:rsidRDefault="0071331D" w:rsidP="00D35C4D">
            <w:pPr>
              <w:keepNext/>
              <w:jc w:val="left"/>
              <w:rPr>
                <w:rFonts w:ascii="Calibri Light" w:hAnsi="Calibri Light" w:cs="Calibri Light"/>
                <w:i/>
                <w:iCs/>
                <w:sz w:val="22"/>
              </w:rPr>
            </w:pPr>
            <w:r w:rsidRPr="008C599F">
              <w:rPr>
                <w:rFonts w:ascii="Calibri Light" w:hAnsi="Calibri Light" w:cs="Calibri Light"/>
                <w:i/>
                <w:iCs/>
                <w:sz w:val="22"/>
              </w:rPr>
              <w:lastRenderedPageBreak/>
              <w:t>Title</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42</w:t>
            </w:r>
            <w:r w:rsidR="00562089" w:rsidRPr="008C599F">
              <w:rPr>
                <w:rFonts w:ascii="Calibri Light" w:hAnsi="Calibri Light" w:cs="Calibri Light"/>
                <w:i/>
                <w:iCs/>
                <w:sz w:val="22"/>
              </w:rPr>
              <w:t xml:space="preserve"> </w:t>
            </w:r>
            <w:r w:rsidR="00630FDE" w:rsidRPr="008C599F">
              <w:rPr>
                <w:rFonts w:ascii="Calibri Light" w:hAnsi="Calibri Light" w:cs="Calibri Light"/>
                <w:i/>
                <w:iCs/>
                <w:sz w:val="22"/>
              </w:rPr>
              <w:t>CFR</w:t>
            </w:r>
            <w:r w:rsidR="00562089" w:rsidRPr="008C599F">
              <w:rPr>
                <w:rFonts w:ascii="Calibri Light" w:hAnsi="Calibri Light" w:cs="Calibri Light"/>
                <w:i/>
                <w:iCs/>
                <w:sz w:val="22"/>
              </w:rPr>
              <w:t xml:space="preserve"> </w:t>
            </w:r>
            <w:r w:rsidRPr="008C599F">
              <w:rPr>
                <w:rFonts w:ascii="Calibri Light" w:hAnsi="Calibri Light" w:cs="Calibri Light"/>
                <w:i/>
                <w:iCs/>
                <w:szCs w:val="24"/>
                <w:shd w:val="clear" w:color="auto" w:fill="FFFFFF"/>
              </w:rPr>
              <w:t>§</w:t>
            </w:r>
            <w:r w:rsidR="00562089" w:rsidRPr="008C599F">
              <w:rPr>
                <w:rFonts w:ascii="Calibri Light" w:hAnsi="Calibri Light" w:cs="Calibri Light"/>
                <w:i/>
                <w:iCs/>
                <w:szCs w:val="24"/>
                <w:shd w:val="clear" w:color="auto" w:fill="FFFFFF"/>
              </w:rPr>
              <w:t xml:space="preserve"> </w:t>
            </w:r>
            <w:r w:rsidR="00630FDE" w:rsidRPr="008C599F">
              <w:rPr>
                <w:rFonts w:ascii="Calibri Light" w:hAnsi="Calibri Light" w:cs="Calibri Light"/>
                <w:i/>
                <w:iCs/>
                <w:sz w:val="22"/>
              </w:rPr>
              <w:t>438.358(b)(1)(iii)</w:t>
            </w:r>
          </w:p>
        </w:tc>
        <w:tc>
          <w:tcPr>
            <w:tcW w:w="4590" w:type="dxa"/>
          </w:tcPr>
          <w:p w14:paraId="3C5FACF2" w14:textId="4751DD7C" w:rsidR="00630FDE" w:rsidRPr="008C599F" w:rsidRDefault="00630FDE" w:rsidP="00D35C4D">
            <w:pPr>
              <w:keepNext/>
              <w:jc w:val="left"/>
              <w:rPr>
                <w:rFonts w:ascii="Calibri Light" w:hAnsi="Calibri Light" w:cs="Calibri Light"/>
                <w:sz w:val="22"/>
              </w:rPr>
            </w:pP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must</w:t>
            </w:r>
            <w:r w:rsidR="00562089" w:rsidRPr="008C599F">
              <w:rPr>
                <w:rFonts w:ascii="Calibri Light" w:hAnsi="Calibri Light" w:cs="Calibri Light"/>
                <w:sz w:val="22"/>
              </w:rPr>
              <w:t xml:space="preserve"> </w:t>
            </w:r>
            <w:r w:rsidRPr="008C599F">
              <w:rPr>
                <w:rFonts w:ascii="Calibri Light" w:hAnsi="Calibri Light" w:cs="Calibri Light"/>
                <w:sz w:val="22"/>
              </w:rPr>
              <w:t>include</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on</w:t>
            </w:r>
            <w:r w:rsidR="00562089" w:rsidRPr="008C599F">
              <w:rPr>
                <w:rFonts w:ascii="Calibri Light" w:hAnsi="Calibri Light" w:cs="Calibri Light"/>
                <w:sz w:val="22"/>
              </w:rPr>
              <w:t xml:space="preserve"> </w:t>
            </w:r>
            <w:r w:rsidRPr="008C599F">
              <w:rPr>
                <w:rFonts w:ascii="Calibri Light" w:hAnsi="Calibri Light" w:cs="Calibri Light"/>
                <w:sz w:val="22"/>
              </w:rPr>
              <w:t>a</w:t>
            </w:r>
            <w:r w:rsidR="00562089" w:rsidRPr="008C599F">
              <w:rPr>
                <w:rFonts w:ascii="Calibri Light" w:hAnsi="Calibri Light" w:cs="Calibri Light"/>
                <w:sz w:val="22"/>
              </w:rPr>
              <w:t xml:space="preserve"> </w:t>
            </w:r>
            <w:r w:rsidRPr="008C599F">
              <w:rPr>
                <w:rFonts w:ascii="Calibri Light" w:hAnsi="Calibri Light" w:cs="Calibri Light"/>
                <w:sz w:val="22"/>
              </w:rPr>
              <w:t>review,</w:t>
            </w:r>
            <w:r w:rsidR="00562089" w:rsidRPr="008C599F">
              <w:rPr>
                <w:rFonts w:ascii="Calibri Light" w:hAnsi="Calibri Light" w:cs="Calibri Light"/>
                <w:sz w:val="22"/>
              </w:rPr>
              <w:t xml:space="preserve"> </w:t>
            </w:r>
            <w:r w:rsidRPr="008C599F">
              <w:rPr>
                <w:rFonts w:ascii="Calibri Light" w:hAnsi="Calibri Light" w:cs="Calibri Light"/>
                <w:sz w:val="22"/>
              </w:rPr>
              <w:t>conducted</w:t>
            </w:r>
            <w:r w:rsidR="00562089" w:rsidRPr="008C599F">
              <w:rPr>
                <w:rFonts w:ascii="Calibri Light" w:hAnsi="Calibri Light" w:cs="Calibri Light"/>
                <w:sz w:val="22"/>
              </w:rPr>
              <w:t xml:space="preserve"> </w:t>
            </w:r>
            <w:r w:rsidRPr="008C599F">
              <w:rPr>
                <w:rFonts w:ascii="Calibri Light" w:hAnsi="Calibri Light" w:cs="Calibri Light"/>
                <w:sz w:val="22"/>
              </w:rPr>
              <w:t>within</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previous</w:t>
            </w:r>
            <w:r w:rsidR="00562089" w:rsidRPr="008C599F">
              <w:rPr>
                <w:rFonts w:ascii="Calibri Light" w:hAnsi="Calibri Light" w:cs="Calibri Light"/>
                <w:sz w:val="22"/>
              </w:rPr>
              <w:t xml:space="preserve"> </w:t>
            </w:r>
            <w:r w:rsidRPr="008C599F">
              <w:rPr>
                <w:rFonts w:ascii="Calibri Light" w:hAnsi="Calibri Light" w:cs="Calibri Light"/>
                <w:sz w:val="22"/>
              </w:rPr>
              <w:t>three-year</w:t>
            </w:r>
            <w:r w:rsidR="00562089" w:rsidRPr="008C599F">
              <w:rPr>
                <w:rFonts w:ascii="Calibri Light" w:hAnsi="Calibri Light" w:cs="Calibri Light"/>
                <w:sz w:val="22"/>
              </w:rPr>
              <w:t xml:space="preserve"> </w:t>
            </w:r>
            <w:r w:rsidRPr="008C599F">
              <w:rPr>
                <w:rFonts w:ascii="Calibri Light" w:hAnsi="Calibri Light" w:cs="Calibri Light"/>
                <w:sz w:val="22"/>
              </w:rPr>
              <w:t>period,</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determine</w:t>
            </w:r>
            <w:r w:rsidR="00562089" w:rsidRPr="008C599F">
              <w:rPr>
                <w:rFonts w:ascii="Calibri Light" w:hAnsi="Calibri Light" w:cs="Calibri Light"/>
                <w:sz w:val="22"/>
              </w:rPr>
              <w:t xml:space="preserve"> </w:t>
            </w:r>
            <w:r w:rsidRPr="008C599F">
              <w:rPr>
                <w:rFonts w:ascii="Calibri Light" w:hAnsi="Calibri Light" w:cs="Calibri Light"/>
                <w:sz w:val="22"/>
              </w:rPr>
              <w:t>each</w:t>
            </w:r>
            <w:r w:rsidR="00562089" w:rsidRPr="008C599F">
              <w:rPr>
                <w:rFonts w:ascii="Calibri Light" w:hAnsi="Calibri Light" w:cs="Calibri Light"/>
                <w:sz w:val="22"/>
              </w:rPr>
              <w:t xml:space="preserve"> </w:t>
            </w:r>
            <w:r w:rsidRPr="008C599F">
              <w:rPr>
                <w:rFonts w:ascii="Calibri Light" w:hAnsi="Calibri Light" w:cs="Calibri Light"/>
                <w:sz w:val="22"/>
              </w:rPr>
              <w:t>MCO's,</w:t>
            </w:r>
            <w:r w:rsidR="00562089" w:rsidRPr="008C599F">
              <w:rPr>
                <w:rFonts w:ascii="Calibri Light" w:hAnsi="Calibri Light" w:cs="Calibri Light"/>
                <w:sz w:val="22"/>
              </w:rPr>
              <w:t xml:space="preserve"> </w:t>
            </w:r>
            <w:r w:rsidRPr="008C599F">
              <w:rPr>
                <w:rFonts w:ascii="Calibri Light" w:hAnsi="Calibri Light" w:cs="Calibri Light"/>
                <w:sz w:val="22"/>
              </w:rPr>
              <w:t>PIHP's,</w:t>
            </w:r>
            <w:r w:rsidR="00562089" w:rsidRPr="008C599F">
              <w:rPr>
                <w:rFonts w:ascii="Calibri Light" w:hAnsi="Calibri Light" w:cs="Calibri Light"/>
                <w:sz w:val="22"/>
              </w:rPr>
              <w:t xml:space="preserve"> </w:t>
            </w:r>
            <w:r w:rsidRPr="008C599F">
              <w:rPr>
                <w:rFonts w:ascii="Calibri Light" w:hAnsi="Calibri Light" w:cs="Calibri Light"/>
                <w:sz w:val="22"/>
              </w:rPr>
              <w:t>PAHP's</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PCCM’s</w:t>
            </w:r>
            <w:r w:rsidR="00562089" w:rsidRPr="008C599F">
              <w:rPr>
                <w:rFonts w:ascii="Calibri Light" w:hAnsi="Calibri Light" w:cs="Calibri Light"/>
                <w:sz w:val="22"/>
              </w:rPr>
              <w:t xml:space="preserve"> </w:t>
            </w:r>
            <w:r w:rsidRPr="008C599F">
              <w:rPr>
                <w:rFonts w:ascii="Calibri Light" w:hAnsi="Calibri Light" w:cs="Calibri Light"/>
                <w:sz w:val="22"/>
              </w:rPr>
              <w:t>compliance</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standards</w:t>
            </w:r>
            <w:r w:rsidR="00562089" w:rsidRPr="008C599F">
              <w:rPr>
                <w:rFonts w:ascii="Calibri Light" w:hAnsi="Calibri Light" w:cs="Calibri Light"/>
                <w:sz w:val="22"/>
              </w:rPr>
              <w:t xml:space="preserve"> </w:t>
            </w:r>
            <w:r w:rsidRPr="008C599F">
              <w:rPr>
                <w:rFonts w:ascii="Calibri Light" w:hAnsi="Calibri Light" w:cs="Calibri Light"/>
                <w:sz w:val="22"/>
              </w:rPr>
              <w:t>set</w:t>
            </w:r>
            <w:r w:rsidR="00562089" w:rsidRPr="008C599F">
              <w:rPr>
                <w:rFonts w:ascii="Calibri Light" w:hAnsi="Calibri Light" w:cs="Calibri Light"/>
                <w:sz w:val="22"/>
              </w:rPr>
              <w:t xml:space="preserve"> </w:t>
            </w:r>
            <w:r w:rsidRPr="008C599F">
              <w:rPr>
                <w:rFonts w:ascii="Calibri Light" w:hAnsi="Calibri Light" w:cs="Calibri Light"/>
                <w:sz w:val="22"/>
              </w:rPr>
              <w:t>forth</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Subpart</w:t>
            </w:r>
            <w:r w:rsidR="00562089" w:rsidRPr="008C599F">
              <w:rPr>
                <w:rFonts w:ascii="Calibri Light" w:hAnsi="Calibri Light" w:cs="Calibri Light"/>
                <w:sz w:val="22"/>
              </w:rPr>
              <w:t xml:space="preserve"> </w:t>
            </w:r>
            <w:r w:rsidRPr="008C599F">
              <w:rPr>
                <w:rFonts w:ascii="Calibri Light" w:hAnsi="Calibri Light" w:cs="Calibri Light"/>
                <w:sz w:val="22"/>
              </w:rPr>
              <w:t>D</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QAPI</w:t>
            </w:r>
            <w:r w:rsidR="00562089" w:rsidRPr="008C599F">
              <w:rPr>
                <w:rFonts w:ascii="Calibri Light" w:hAnsi="Calibri Light" w:cs="Calibri Light"/>
                <w:sz w:val="22"/>
              </w:rPr>
              <w:t xml:space="preserve"> </w:t>
            </w:r>
            <w:r w:rsidRPr="008C599F">
              <w:rPr>
                <w:rFonts w:ascii="Calibri Light" w:hAnsi="Calibri Light" w:cs="Calibri Light"/>
                <w:sz w:val="22"/>
              </w:rPr>
              <w:t>requirements</w:t>
            </w:r>
            <w:r w:rsidR="00562089" w:rsidRPr="008C599F">
              <w:rPr>
                <w:rFonts w:ascii="Calibri Light" w:hAnsi="Calibri Light" w:cs="Calibri Light"/>
                <w:sz w:val="22"/>
              </w:rPr>
              <w:t xml:space="preserve"> </w:t>
            </w:r>
            <w:r w:rsidRPr="008C599F">
              <w:rPr>
                <w:rFonts w:ascii="Calibri Light" w:hAnsi="Calibri Light" w:cs="Calibri Light"/>
                <w:sz w:val="22"/>
              </w:rPr>
              <w:t>described</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0071331D" w:rsidRPr="008C599F">
              <w:rPr>
                <w:rFonts w:ascii="Calibri Light" w:hAnsi="Calibri Light" w:cs="Calibri Light"/>
                <w:sz w:val="22"/>
              </w:rPr>
              <w:t>Title</w:t>
            </w:r>
            <w:r w:rsidR="00562089" w:rsidRPr="008C599F">
              <w:rPr>
                <w:rFonts w:ascii="Calibri Light" w:hAnsi="Calibri Light" w:cs="Calibri Light"/>
                <w:sz w:val="22"/>
              </w:rPr>
              <w:t xml:space="preserve"> </w:t>
            </w:r>
            <w:r w:rsidRPr="008C599F">
              <w:rPr>
                <w:rFonts w:ascii="Calibri Light" w:hAnsi="Calibri Light" w:cs="Calibri Light"/>
                <w:sz w:val="22"/>
              </w:rPr>
              <w:t>42</w:t>
            </w:r>
            <w:r w:rsidR="00562089" w:rsidRPr="008C599F">
              <w:rPr>
                <w:rFonts w:ascii="Calibri Light" w:hAnsi="Calibri Light" w:cs="Calibri Light"/>
                <w:sz w:val="22"/>
              </w:rPr>
              <w:t xml:space="preserve"> </w:t>
            </w:r>
            <w:r w:rsidRPr="008C599F">
              <w:rPr>
                <w:rFonts w:ascii="Calibri Light" w:hAnsi="Calibri Light" w:cs="Calibri Light"/>
                <w:sz w:val="22"/>
              </w:rPr>
              <w:t>CFR</w:t>
            </w:r>
            <w:r w:rsidR="00562089" w:rsidRPr="008C599F">
              <w:rPr>
                <w:rFonts w:ascii="Calibri Light" w:hAnsi="Calibri Light" w:cs="Calibri Light"/>
                <w:sz w:val="22"/>
              </w:rPr>
              <w:t xml:space="preserve"> </w:t>
            </w:r>
            <w:r w:rsidR="0071331D" w:rsidRPr="008C599F">
              <w:rPr>
                <w:rFonts w:ascii="Calibri Light" w:hAnsi="Calibri Light" w:cs="Calibri Light"/>
                <w:i/>
                <w:szCs w:val="24"/>
                <w:shd w:val="clear" w:color="auto" w:fill="FFFFFF"/>
              </w:rPr>
              <w:t>§</w:t>
            </w:r>
            <w:r w:rsidR="00562089" w:rsidRPr="008C599F">
              <w:rPr>
                <w:rFonts w:ascii="Calibri Light" w:hAnsi="Calibri Light" w:cs="Calibri Light"/>
                <w:sz w:val="22"/>
              </w:rPr>
              <w:t xml:space="preserve"> </w:t>
            </w:r>
            <w:r w:rsidRPr="008C599F">
              <w:rPr>
                <w:rFonts w:ascii="Calibri Light" w:hAnsi="Calibri Light" w:cs="Calibri Light"/>
                <w:sz w:val="22"/>
              </w:rPr>
              <w:t>438.330.</w:t>
            </w:r>
          </w:p>
          <w:p w14:paraId="3D7A836D" w14:textId="77777777" w:rsidR="00630FDE" w:rsidRPr="008C599F" w:rsidRDefault="00630FDE" w:rsidP="00D35C4D">
            <w:pPr>
              <w:keepNext/>
              <w:jc w:val="left"/>
              <w:rPr>
                <w:rFonts w:ascii="Calibri Light" w:hAnsi="Calibri Light" w:cs="Calibri Light"/>
                <w:sz w:val="22"/>
              </w:rPr>
            </w:pPr>
          </w:p>
          <w:p w14:paraId="3CA27EFE" w14:textId="3B30055A" w:rsidR="00630FDE" w:rsidRPr="008C599F" w:rsidRDefault="00630FDE" w:rsidP="00D35C4D">
            <w:pPr>
              <w:keepNext/>
              <w:jc w:val="left"/>
              <w:rPr>
                <w:rFonts w:ascii="Calibri Light" w:hAnsi="Calibri Light" w:cs="Calibri Light"/>
                <w:sz w:val="22"/>
              </w:rPr>
            </w:pP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technical</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must</w:t>
            </w:r>
            <w:r w:rsidR="00562089" w:rsidRPr="008C599F">
              <w:rPr>
                <w:rFonts w:ascii="Calibri Light" w:hAnsi="Calibri Light" w:cs="Calibri Light"/>
                <w:sz w:val="22"/>
              </w:rPr>
              <w:t xml:space="preserve"> </w:t>
            </w:r>
            <w:r w:rsidRPr="008C599F">
              <w:rPr>
                <w:rFonts w:ascii="Calibri Light" w:hAnsi="Calibri Light" w:cs="Calibri Light"/>
                <w:sz w:val="22"/>
              </w:rPr>
              <w:t>provide</w:t>
            </w:r>
            <w:r w:rsidR="00562089" w:rsidRPr="008C599F">
              <w:rPr>
                <w:rFonts w:ascii="Calibri Light" w:hAnsi="Calibri Light" w:cs="Calibri Light"/>
                <w:sz w:val="22"/>
              </w:rPr>
              <w:t xml:space="preserve"> </w:t>
            </w:r>
            <w:r w:rsidRPr="008C599F">
              <w:rPr>
                <w:rFonts w:ascii="Calibri Light" w:hAnsi="Calibri Light" w:cs="Calibri Light"/>
                <w:sz w:val="22"/>
              </w:rPr>
              <w:t>MCP</w:t>
            </w:r>
            <w:r w:rsidR="00562089" w:rsidRPr="008C599F">
              <w:rPr>
                <w:rFonts w:ascii="Calibri Light" w:hAnsi="Calibri Light" w:cs="Calibri Light"/>
                <w:sz w:val="22"/>
              </w:rPr>
              <w:t xml:space="preserve"> </w:t>
            </w:r>
            <w:r w:rsidRPr="008C599F">
              <w:rPr>
                <w:rFonts w:ascii="Calibri Light" w:hAnsi="Calibri Light" w:cs="Calibri Light"/>
                <w:sz w:val="22"/>
              </w:rPr>
              <w:t>results</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11</w:t>
            </w:r>
            <w:r w:rsidR="00562089" w:rsidRPr="008C599F">
              <w:rPr>
                <w:rFonts w:ascii="Calibri Light" w:hAnsi="Calibri Light" w:cs="Calibri Light"/>
                <w:sz w:val="22"/>
              </w:rPr>
              <w:t xml:space="preserve"> </w:t>
            </w:r>
            <w:r w:rsidRPr="008C599F">
              <w:rPr>
                <w:rFonts w:ascii="Calibri Light" w:hAnsi="Calibri Light" w:cs="Calibri Light"/>
                <w:sz w:val="22"/>
              </w:rPr>
              <w:t>Subpart</w:t>
            </w:r>
            <w:r w:rsidR="00562089" w:rsidRPr="008C599F">
              <w:rPr>
                <w:rFonts w:ascii="Calibri Light" w:hAnsi="Calibri Light" w:cs="Calibri Light"/>
                <w:sz w:val="22"/>
              </w:rPr>
              <w:t xml:space="preserve"> </w:t>
            </w:r>
            <w:r w:rsidRPr="008C599F">
              <w:rPr>
                <w:rFonts w:ascii="Calibri Light" w:hAnsi="Calibri Light" w:cs="Calibri Light"/>
                <w:sz w:val="22"/>
              </w:rPr>
              <w:t>D</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QAPI</w:t>
            </w:r>
            <w:r w:rsidR="00562089" w:rsidRPr="008C599F">
              <w:rPr>
                <w:rFonts w:ascii="Calibri Light" w:hAnsi="Calibri Light" w:cs="Calibri Light"/>
                <w:sz w:val="22"/>
              </w:rPr>
              <w:t xml:space="preserve"> </w:t>
            </w:r>
            <w:r w:rsidRPr="008C599F">
              <w:rPr>
                <w:rFonts w:ascii="Calibri Light" w:hAnsi="Calibri Light" w:cs="Calibri Light"/>
                <w:sz w:val="22"/>
              </w:rPr>
              <w:t>standards.</w:t>
            </w:r>
          </w:p>
        </w:tc>
        <w:tc>
          <w:tcPr>
            <w:tcW w:w="4405" w:type="dxa"/>
          </w:tcPr>
          <w:p w14:paraId="40EEA7F2" w14:textId="00241E4E" w:rsidR="00630FDE" w:rsidRPr="008C599F" w:rsidRDefault="00630FDE" w:rsidP="00D35C4D">
            <w:pPr>
              <w:keepNext/>
              <w:jc w:val="left"/>
              <w:rPr>
                <w:rFonts w:ascii="Calibri Light" w:hAnsi="Calibri Light" w:cs="Calibri Light"/>
                <w:sz w:val="22"/>
              </w:rPr>
            </w:pPr>
            <w:r w:rsidRPr="008C599F">
              <w:rPr>
                <w:rFonts w:ascii="Calibri Light" w:hAnsi="Calibri Light" w:cs="Calibri Light"/>
                <w:sz w:val="22"/>
              </w:rPr>
              <w:t>This</w:t>
            </w:r>
            <w:r w:rsidR="00562089" w:rsidRPr="008C599F">
              <w:rPr>
                <w:rFonts w:ascii="Calibri Light" w:hAnsi="Calibri Light" w:cs="Calibri Light"/>
                <w:sz w:val="22"/>
              </w:rPr>
              <w:t xml:space="preserve"> </w:t>
            </w:r>
            <w:r w:rsidRPr="008C599F">
              <w:rPr>
                <w:rFonts w:ascii="Calibri Light" w:hAnsi="Calibri Light" w:cs="Calibri Light"/>
                <w:sz w:val="22"/>
              </w:rPr>
              <w:t>report</w:t>
            </w:r>
            <w:r w:rsidR="00562089" w:rsidRPr="008C599F">
              <w:rPr>
                <w:rFonts w:ascii="Calibri Light" w:hAnsi="Calibri Light" w:cs="Calibri Light"/>
                <w:sz w:val="22"/>
              </w:rPr>
              <w:t xml:space="preserve"> </w:t>
            </w:r>
            <w:r w:rsidRPr="008C599F">
              <w:rPr>
                <w:rFonts w:ascii="Calibri Light" w:hAnsi="Calibri Light" w:cs="Calibri Light"/>
                <w:sz w:val="22"/>
              </w:rPr>
              <w:t>includes</w:t>
            </w:r>
            <w:r w:rsidR="00562089" w:rsidRPr="008C599F">
              <w:rPr>
                <w:rFonts w:ascii="Calibri Light" w:hAnsi="Calibri Light" w:cs="Calibri Light"/>
                <w:sz w:val="22"/>
              </w:rPr>
              <w:t xml:space="preserve"> </w:t>
            </w:r>
            <w:r w:rsidRPr="008C599F">
              <w:rPr>
                <w:rFonts w:ascii="Calibri Light" w:hAnsi="Calibri Light" w:cs="Calibri Light"/>
                <w:sz w:val="22"/>
              </w:rPr>
              <w:t>information</w:t>
            </w:r>
            <w:r w:rsidR="00562089" w:rsidRPr="008C599F">
              <w:rPr>
                <w:rFonts w:ascii="Calibri Light" w:hAnsi="Calibri Light" w:cs="Calibri Light"/>
                <w:sz w:val="22"/>
              </w:rPr>
              <w:t xml:space="preserve"> </w:t>
            </w:r>
            <w:r w:rsidRPr="008C599F">
              <w:rPr>
                <w:rFonts w:ascii="Calibri Light" w:hAnsi="Calibri Light" w:cs="Calibri Light"/>
                <w:sz w:val="22"/>
              </w:rPr>
              <w:t>on</w:t>
            </w:r>
            <w:r w:rsidR="00562089" w:rsidRPr="008C599F">
              <w:rPr>
                <w:rFonts w:ascii="Calibri Light" w:hAnsi="Calibri Light" w:cs="Calibri Light"/>
                <w:sz w:val="22"/>
              </w:rPr>
              <w:t xml:space="preserve"> </w:t>
            </w:r>
            <w:r w:rsidRPr="008C599F">
              <w:rPr>
                <w:rFonts w:ascii="Calibri Light" w:hAnsi="Calibri Light" w:cs="Calibri Light"/>
                <w:sz w:val="22"/>
              </w:rPr>
              <w:t>a</w:t>
            </w:r>
            <w:r w:rsidR="00562089" w:rsidRPr="008C599F">
              <w:rPr>
                <w:rFonts w:ascii="Calibri Light" w:hAnsi="Calibri Light" w:cs="Calibri Light"/>
                <w:sz w:val="22"/>
              </w:rPr>
              <w:t xml:space="preserve"> </w:t>
            </w:r>
            <w:r w:rsidRPr="008C599F">
              <w:rPr>
                <w:rFonts w:ascii="Calibri Light" w:hAnsi="Calibri Light" w:cs="Calibri Light"/>
                <w:sz w:val="22"/>
              </w:rPr>
              <w:t>review,</w:t>
            </w:r>
            <w:r w:rsidR="00562089" w:rsidRPr="008C599F">
              <w:rPr>
                <w:rFonts w:ascii="Calibri Light" w:hAnsi="Calibri Light" w:cs="Calibri Light"/>
                <w:sz w:val="22"/>
              </w:rPr>
              <w:t xml:space="preserve"> </w:t>
            </w:r>
            <w:r w:rsidRPr="008C599F">
              <w:rPr>
                <w:rFonts w:ascii="Calibri Light" w:hAnsi="Calibri Light" w:cs="Calibri Light"/>
                <w:sz w:val="22"/>
              </w:rPr>
              <w:t>conducted</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007E6C20" w:rsidRPr="008C599F">
              <w:rPr>
                <w:rFonts w:ascii="Calibri Light" w:hAnsi="Calibri Light" w:cs="Calibri Light"/>
                <w:sz w:val="22"/>
              </w:rPr>
              <w:t>2023</w:t>
            </w:r>
            <w:r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determine</w:t>
            </w:r>
            <w:r w:rsidR="00562089" w:rsidRPr="008C599F">
              <w:rPr>
                <w:rFonts w:ascii="Calibri Light" w:hAnsi="Calibri Light" w:cs="Calibri Light"/>
                <w:sz w:val="22"/>
              </w:rPr>
              <w:t xml:space="preserve"> </w:t>
            </w:r>
            <w:r w:rsidR="00CD1A95" w:rsidRPr="008C599F">
              <w:rPr>
                <w:rFonts w:ascii="Calibri Light" w:hAnsi="Calibri Light" w:cs="Calibri Light"/>
                <w:sz w:val="22"/>
              </w:rPr>
              <w:t>MBHP’s</w:t>
            </w:r>
            <w:r w:rsidR="00562089" w:rsidRPr="008C599F">
              <w:rPr>
                <w:rFonts w:ascii="Calibri Light" w:hAnsi="Calibri Light" w:cs="Calibri Light"/>
                <w:sz w:val="22"/>
              </w:rPr>
              <w:t xml:space="preserve"> </w:t>
            </w:r>
            <w:r w:rsidRPr="008C599F">
              <w:rPr>
                <w:rFonts w:ascii="Calibri Light" w:hAnsi="Calibri Light" w:cs="Calibri Light"/>
                <w:sz w:val="22"/>
              </w:rPr>
              <w:t>compliance</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standards</w:t>
            </w:r>
            <w:r w:rsidR="00562089" w:rsidRPr="008C599F">
              <w:rPr>
                <w:rFonts w:ascii="Calibri Light" w:hAnsi="Calibri Light" w:cs="Calibri Light"/>
                <w:sz w:val="22"/>
              </w:rPr>
              <w:t xml:space="preserve"> </w:t>
            </w:r>
            <w:r w:rsidRPr="008C599F">
              <w:rPr>
                <w:rFonts w:ascii="Calibri Light" w:hAnsi="Calibri Light" w:cs="Calibri Light"/>
                <w:sz w:val="22"/>
              </w:rPr>
              <w:t>set</w:t>
            </w:r>
            <w:r w:rsidR="00562089" w:rsidRPr="008C599F">
              <w:rPr>
                <w:rFonts w:ascii="Calibri Light" w:hAnsi="Calibri Light" w:cs="Calibri Light"/>
                <w:sz w:val="22"/>
              </w:rPr>
              <w:t xml:space="preserve"> </w:t>
            </w:r>
            <w:r w:rsidRPr="008C599F">
              <w:rPr>
                <w:rFonts w:ascii="Calibri Light" w:hAnsi="Calibri Light" w:cs="Calibri Light"/>
                <w:sz w:val="22"/>
              </w:rPr>
              <w:t>forth</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Subpart</w:t>
            </w:r>
            <w:r w:rsidR="00562089" w:rsidRPr="008C599F">
              <w:rPr>
                <w:rFonts w:ascii="Calibri Light" w:hAnsi="Calibri Light" w:cs="Calibri Light"/>
                <w:sz w:val="22"/>
              </w:rPr>
              <w:t xml:space="preserve"> </w:t>
            </w:r>
            <w:r w:rsidRPr="008C599F">
              <w:rPr>
                <w:rFonts w:ascii="Calibri Light" w:hAnsi="Calibri Light" w:cs="Calibri Light"/>
                <w:sz w:val="22"/>
              </w:rPr>
              <w:t>D</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QAPI</w:t>
            </w:r>
            <w:r w:rsidR="00562089" w:rsidRPr="008C599F">
              <w:rPr>
                <w:rFonts w:ascii="Calibri Light" w:hAnsi="Calibri Light" w:cs="Calibri Light"/>
                <w:sz w:val="22"/>
              </w:rPr>
              <w:t xml:space="preserve"> </w:t>
            </w:r>
            <w:r w:rsidRPr="008C599F">
              <w:rPr>
                <w:rFonts w:ascii="Calibri Light" w:hAnsi="Calibri Light" w:cs="Calibri Light"/>
                <w:sz w:val="22"/>
              </w:rPr>
              <w:t>requirements</w:t>
            </w:r>
            <w:r w:rsidR="00562089" w:rsidRPr="008C599F">
              <w:rPr>
                <w:rFonts w:ascii="Calibri Light" w:hAnsi="Calibri Light" w:cs="Calibri Light"/>
                <w:sz w:val="22"/>
              </w:rPr>
              <w:t xml:space="preserve"> </w:t>
            </w:r>
            <w:r w:rsidRPr="008C599F">
              <w:rPr>
                <w:rFonts w:ascii="Calibri Light" w:hAnsi="Calibri Light" w:cs="Calibri Light"/>
                <w:sz w:val="22"/>
              </w:rPr>
              <w:t>described</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00CD1A95" w:rsidRPr="008C599F">
              <w:rPr>
                <w:rFonts w:ascii="Calibri Light" w:hAnsi="Calibri Light" w:cs="Calibri Light"/>
                <w:i/>
                <w:iCs/>
                <w:sz w:val="22"/>
              </w:rPr>
              <w:t>Title</w:t>
            </w:r>
            <w:r w:rsidR="00562089" w:rsidRPr="008C599F">
              <w:rPr>
                <w:rFonts w:ascii="Calibri Light" w:hAnsi="Calibri Light" w:cs="Calibri Light"/>
                <w:i/>
                <w:iCs/>
                <w:sz w:val="22"/>
              </w:rPr>
              <w:t xml:space="preserve"> </w:t>
            </w:r>
            <w:r w:rsidRPr="008C599F">
              <w:rPr>
                <w:rFonts w:ascii="Calibri Light" w:hAnsi="Calibri Light" w:cs="Calibri Light"/>
                <w:i/>
                <w:iCs/>
                <w:sz w:val="22"/>
              </w:rPr>
              <w:t>42</w:t>
            </w:r>
            <w:r w:rsidR="00562089" w:rsidRPr="008C599F">
              <w:rPr>
                <w:rFonts w:ascii="Calibri Light" w:hAnsi="Calibri Light" w:cs="Calibri Light"/>
                <w:i/>
                <w:iCs/>
                <w:sz w:val="22"/>
              </w:rPr>
              <w:t xml:space="preserve"> </w:t>
            </w:r>
            <w:r w:rsidRPr="008C599F">
              <w:rPr>
                <w:rFonts w:ascii="Calibri Light" w:hAnsi="Calibri Light" w:cs="Calibri Light"/>
                <w:i/>
                <w:iCs/>
                <w:sz w:val="22"/>
              </w:rPr>
              <w:t>CFR</w:t>
            </w:r>
            <w:r w:rsidR="00562089" w:rsidRPr="008C599F">
              <w:rPr>
                <w:rFonts w:ascii="Calibri Light" w:hAnsi="Calibri Light" w:cs="Calibri Light"/>
                <w:i/>
                <w:iCs/>
                <w:sz w:val="22"/>
              </w:rPr>
              <w:t xml:space="preserve"> </w:t>
            </w:r>
            <w:r w:rsidR="00CD1A95" w:rsidRPr="008C599F">
              <w:rPr>
                <w:rFonts w:ascii="Calibri Light" w:hAnsi="Calibri Light" w:cs="Calibri Light"/>
                <w:i/>
                <w:iCs/>
                <w:szCs w:val="24"/>
                <w:shd w:val="clear" w:color="auto" w:fill="FFFFFF"/>
              </w:rPr>
              <w:t>§</w:t>
            </w:r>
            <w:r w:rsidR="00562089" w:rsidRPr="008C599F">
              <w:rPr>
                <w:rFonts w:ascii="Calibri Light" w:hAnsi="Calibri Light" w:cs="Calibri Light"/>
                <w:i/>
                <w:iCs/>
                <w:sz w:val="22"/>
              </w:rPr>
              <w:t xml:space="preserve"> </w:t>
            </w:r>
            <w:r w:rsidRPr="008C599F">
              <w:rPr>
                <w:rFonts w:ascii="Calibri Light" w:hAnsi="Calibri Light" w:cs="Calibri Light"/>
                <w:i/>
                <w:iCs/>
                <w:sz w:val="22"/>
              </w:rPr>
              <w:t>438.330</w:t>
            </w:r>
            <w:r w:rsidR="00CD1A95"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see</w:t>
            </w:r>
            <w:r w:rsidR="00562089" w:rsidRPr="008C599F">
              <w:rPr>
                <w:rFonts w:ascii="Calibri Light" w:hAnsi="Calibri Light" w:cs="Calibri Light"/>
                <w:sz w:val="22"/>
              </w:rPr>
              <w:t xml:space="preserve"> </w:t>
            </w:r>
            <w:r w:rsidRPr="008C599F">
              <w:rPr>
                <w:rFonts w:ascii="Calibri Light" w:hAnsi="Calibri Light" w:cs="Calibri Light"/>
                <w:b/>
                <w:bCs/>
                <w:sz w:val="22"/>
              </w:rPr>
              <w:t>Section</w:t>
            </w:r>
            <w:r w:rsidR="00562089" w:rsidRPr="008C599F">
              <w:rPr>
                <w:rFonts w:ascii="Calibri Light" w:hAnsi="Calibri Light" w:cs="Calibri Light"/>
                <w:b/>
                <w:bCs/>
                <w:sz w:val="22"/>
              </w:rPr>
              <w:t xml:space="preserve"> </w:t>
            </w:r>
            <w:r w:rsidRPr="008C599F">
              <w:rPr>
                <w:rFonts w:ascii="Calibri Light" w:hAnsi="Calibri Light" w:cs="Calibri Light"/>
                <w:b/>
                <w:bCs/>
                <w:sz w:val="22"/>
              </w:rPr>
              <w:t>V</w:t>
            </w:r>
            <w:r w:rsidRPr="008C599F">
              <w:rPr>
                <w:rFonts w:ascii="Calibri Light" w:hAnsi="Calibri Light" w:cs="Calibri Light"/>
                <w:sz w:val="22"/>
              </w:rPr>
              <w:t>.</w:t>
            </w:r>
          </w:p>
          <w:p w14:paraId="1EADC84E" w14:textId="77777777" w:rsidR="00630FDE" w:rsidRPr="008C599F" w:rsidRDefault="00630FDE" w:rsidP="00D35C4D">
            <w:pPr>
              <w:keepNext/>
              <w:jc w:val="left"/>
              <w:rPr>
                <w:rFonts w:ascii="Calibri Light" w:hAnsi="Calibri Light" w:cs="Calibri Light"/>
                <w:sz w:val="22"/>
              </w:rPr>
            </w:pPr>
          </w:p>
        </w:tc>
      </w:tr>
    </w:tbl>
    <w:p w14:paraId="22E99D7A" w14:textId="77777777" w:rsidR="00D35C4D" w:rsidRPr="008C599F" w:rsidRDefault="00D35C4D" w:rsidP="00D35C4D">
      <w:pPr>
        <w:keepNext/>
        <w:rPr>
          <w:rFonts w:ascii="Calibri Light" w:hAnsi="Calibri Light" w:cs="Calibri Light"/>
          <w:sz w:val="20"/>
          <w:szCs w:val="20"/>
        </w:rPr>
      </w:pPr>
      <w:bookmarkStart w:id="283" w:name="_Toc121815555"/>
      <w:bookmarkStart w:id="284" w:name="_Toc112764674"/>
      <w:bookmarkEnd w:id="283"/>
      <w:r w:rsidRPr="008C599F">
        <w:rPr>
          <w:rFonts w:ascii="Calibri Light" w:hAnsi="Calibri Light" w:cs="Calibri Light"/>
          <w:sz w:val="20"/>
          <w:szCs w:val="20"/>
        </w:rPr>
        <w:t xml:space="preserve">EQR: external quality review; CFR: Code of Federal Regulations; </w:t>
      </w:r>
      <w:r w:rsidRPr="008C599F">
        <w:rPr>
          <w:rFonts w:ascii="Calibri Light" w:hAnsi="Calibri Light" w:cs="Calibri Light"/>
          <w:sz w:val="20"/>
          <w:szCs w:val="20"/>
          <w:shd w:val="clear" w:color="auto" w:fill="FFFFFF"/>
        </w:rPr>
        <w:t>§: section; CHIP: Children’s Health Insurance Program; MCP: managed care plan; MCO: managed care organization; PIHP: prepaid inpatient health plan; PAHP: prepaid ambulatory health plan; PCCM: primary care case management; PIP: performance improvement project; EQRO: external quality review organization; PHI: protected health information; QAPI: quality assurance and performance improvement.</w:t>
      </w:r>
    </w:p>
    <w:p w14:paraId="3D749C00" w14:textId="31B69BCD" w:rsidR="00D35C4D" w:rsidRPr="008C599F" w:rsidRDefault="00D35C4D">
      <w:pPr>
        <w:spacing w:after="200" w:line="276" w:lineRule="auto"/>
      </w:pPr>
      <w:r w:rsidRPr="008C599F">
        <w:br w:type="page"/>
      </w:r>
    </w:p>
    <w:p w14:paraId="78CF65F9" w14:textId="7AFC55CD" w:rsidR="009D3F7A" w:rsidRPr="008C599F" w:rsidRDefault="000C06EF" w:rsidP="0057215E">
      <w:pPr>
        <w:pStyle w:val="Heading2"/>
        <w:numPr>
          <w:ilvl w:val="0"/>
          <w:numId w:val="40"/>
        </w:numPr>
        <w:ind w:left="360"/>
        <w:jc w:val="center"/>
        <w:rPr>
          <w:color w:val="365F91" w:themeColor="accent1" w:themeShade="BF"/>
          <w:sz w:val="32"/>
          <w:szCs w:val="32"/>
        </w:rPr>
      </w:pPr>
      <w:bookmarkStart w:id="285" w:name="_Toc192537106"/>
      <w:r w:rsidRPr="008C599F">
        <w:rPr>
          <w:color w:val="365F91" w:themeColor="accent1" w:themeShade="BF"/>
          <w:sz w:val="32"/>
          <w:szCs w:val="32"/>
        </w:rPr>
        <w:lastRenderedPageBreak/>
        <w:t>Appendix</w:t>
      </w:r>
      <w:r w:rsidR="00562089" w:rsidRPr="008C599F">
        <w:rPr>
          <w:color w:val="365F91" w:themeColor="accent1" w:themeShade="BF"/>
          <w:sz w:val="32"/>
          <w:szCs w:val="32"/>
        </w:rPr>
        <w:t xml:space="preserve"> </w:t>
      </w:r>
      <w:r w:rsidR="009D3F7A" w:rsidRPr="008C599F">
        <w:rPr>
          <w:color w:val="365F91" w:themeColor="accent1" w:themeShade="BF"/>
          <w:sz w:val="32"/>
          <w:szCs w:val="32"/>
        </w:rPr>
        <w:t>A</w:t>
      </w:r>
      <w:bookmarkEnd w:id="284"/>
      <w:r w:rsidR="00562089" w:rsidRPr="008C599F">
        <w:rPr>
          <w:color w:val="365F91" w:themeColor="accent1" w:themeShade="BF"/>
          <w:sz w:val="32"/>
          <w:szCs w:val="32"/>
        </w:rPr>
        <w:t xml:space="preserve"> </w:t>
      </w:r>
      <w:r w:rsidR="00DD6F18" w:rsidRPr="008C599F">
        <w:rPr>
          <w:color w:val="365F91" w:themeColor="accent1" w:themeShade="BF"/>
          <w:sz w:val="32"/>
          <w:szCs w:val="32"/>
        </w:rPr>
        <w:t>–</w:t>
      </w:r>
      <w:r w:rsidR="00562089" w:rsidRPr="008C599F">
        <w:rPr>
          <w:color w:val="365F91" w:themeColor="accent1" w:themeShade="BF"/>
          <w:sz w:val="32"/>
          <w:szCs w:val="32"/>
        </w:rPr>
        <w:t xml:space="preserve"> </w:t>
      </w:r>
      <w:r w:rsidR="00DD6F18" w:rsidRPr="008C599F">
        <w:rPr>
          <w:color w:val="365F91" w:themeColor="accent1" w:themeShade="BF"/>
          <w:sz w:val="32"/>
          <w:szCs w:val="32"/>
        </w:rPr>
        <w:t>MassHealth</w:t>
      </w:r>
      <w:r w:rsidR="00562089" w:rsidRPr="008C599F">
        <w:rPr>
          <w:color w:val="365F91" w:themeColor="accent1" w:themeShade="BF"/>
          <w:sz w:val="32"/>
          <w:szCs w:val="32"/>
        </w:rPr>
        <w:t xml:space="preserve"> </w:t>
      </w:r>
      <w:r w:rsidR="00DD6F18" w:rsidRPr="008C599F">
        <w:rPr>
          <w:color w:val="365F91" w:themeColor="accent1" w:themeShade="BF"/>
          <w:sz w:val="32"/>
          <w:szCs w:val="32"/>
        </w:rPr>
        <w:t>Quality</w:t>
      </w:r>
      <w:r w:rsidR="00562089" w:rsidRPr="008C599F">
        <w:rPr>
          <w:color w:val="365F91" w:themeColor="accent1" w:themeShade="BF"/>
          <w:sz w:val="32"/>
          <w:szCs w:val="32"/>
        </w:rPr>
        <w:t xml:space="preserve"> </w:t>
      </w:r>
      <w:r w:rsidR="00DD6F18" w:rsidRPr="008C599F">
        <w:rPr>
          <w:color w:val="365F91" w:themeColor="accent1" w:themeShade="BF"/>
          <w:sz w:val="32"/>
          <w:szCs w:val="32"/>
        </w:rPr>
        <w:t>Goals</w:t>
      </w:r>
      <w:r w:rsidR="00562089" w:rsidRPr="008C599F">
        <w:rPr>
          <w:color w:val="365F91" w:themeColor="accent1" w:themeShade="BF"/>
          <w:sz w:val="32"/>
          <w:szCs w:val="32"/>
        </w:rPr>
        <w:t xml:space="preserve"> </w:t>
      </w:r>
      <w:r w:rsidR="00DD6F18" w:rsidRPr="008C599F">
        <w:rPr>
          <w:color w:val="365F91" w:themeColor="accent1" w:themeShade="BF"/>
          <w:sz w:val="32"/>
          <w:szCs w:val="32"/>
        </w:rPr>
        <w:t>and</w:t>
      </w:r>
      <w:r w:rsidR="00562089" w:rsidRPr="008C599F">
        <w:rPr>
          <w:color w:val="365F91" w:themeColor="accent1" w:themeShade="BF"/>
          <w:sz w:val="32"/>
          <w:szCs w:val="32"/>
        </w:rPr>
        <w:t xml:space="preserve"> </w:t>
      </w:r>
      <w:r w:rsidR="00DD6F18" w:rsidRPr="008C599F">
        <w:rPr>
          <w:color w:val="365F91" w:themeColor="accent1" w:themeShade="BF"/>
          <w:sz w:val="32"/>
          <w:szCs w:val="32"/>
        </w:rPr>
        <w:t>Objectives</w:t>
      </w:r>
      <w:bookmarkEnd w:id="285"/>
    </w:p>
    <w:p w14:paraId="313CD5B5" w14:textId="4940A90D" w:rsidR="00E96F23" w:rsidRPr="008C599F" w:rsidRDefault="00E96F23" w:rsidP="00636CDA">
      <w:pPr>
        <w:rPr>
          <w:highlight w:val="yellow"/>
        </w:rPr>
      </w:pPr>
    </w:p>
    <w:p w14:paraId="7AB00355" w14:textId="3DD913BA" w:rsidR="0039533B" w:rsidRPr="008C599F" w:rsidRDefault="0039533B" w:rsidP="0039533B">
      <w:pPr>
        <w:keepNext/>
        <w:rPr>
          <w:b/>
          <w:bCs/>
          <w:szCs w:val="18"/>
        </w:rPr>
      </w:pPr>
      <w:bookmarkStart w:id="286" w:name="_Toc129961535"/>
      <w:bookmarkStart w:id="287" w:name="_Toc158296277"/>
      <w:r w:rsidRPr="008C599F">
        <w:rPr>
          <w:rFonts w:ascii="Calibri Light" w:hAnsi="Calibri Light" w:cs="Calibri Light"/>
          <w:b/>
          <w:bCs/>
          <w:szCs w:val="18"/>
        </w:rPr>
        <w:t>Table</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A</w:t>
      </w:r>
      <w:r w:rsidRPr="008C599F">
        <w:rPr>
          <w:rFonts w:ascii="Calibri Light" w:hAnsi="Calibri Light" w:cs="Calibri Light"/>
          <w:b/>
          <w:bCs/>
          <w:color w:val="2B579A"/>
          <w:szCs w:val="18"/>
          <w:shd w:val="clear" w:color="auto" w:fill="E6E6E6"/>
        </w:rPr>
        <w:fldChar w:fldCharType="begin"/>
      </w:r>
      <w:r w:rsidRPr="008C599F">
        <w:rPr>
          <w:rFonts w:ascii="Calibri Light" w:hAnsi="Calibri Light" w:cs="Calibri Light"/>
          <w:b/>
          <w:bCs/>
          <w:szCs w:val="18"/>
        </w:rPr>
        <w:instrText xml:space="preserve"> SEQ Table_A \* ARABIC </w:instrText>
      </w:r>
      <w:r w:rsidRPr="008C599F">
        <w:rPr>
          <w:rFonts w:ascii="Calibri Light" w:hAnsi="Calibri Light" w:cs="Calibri Light"/>
          <w:b/>
          <w:bCs/>
          <w:color w:val="2B579A"/>
          <w:szCs w:val="18"/>
          <w:shd w:val="clear" w:color="auto" w:fill="E6E6E6"/>
        </w:rPr>
        <w:fldChar w:fldCharType="separate"/>
      </w:r>
      <w:r w:rsidR="00D73B22" w:rsidRPr="008C599F">
        <w:rPr>
          <w:rFonts w:ascii="Calibri Light" w:hAnsi="Calibri Light" w:cs="Calibri Light"/>
          <w:b/>
          <w:bCs/>
          <w:szCs w:val="18"/>
        </w:rPr>
        <w:t>1</w:t>
      </w:r>
      <w:r w:rsidRPr="008C599F">
        <w:rPr>
          <w:rFonts w:ascii="Calibri Light" w:hAnsi="Calibri Light" w:cs="Calibri Light"/>
          <w:b/>
          <w:bCs/>
          <w:color w:val="2B579A"/>
          <w:szCs w:val="18"/>
          <w:shd w:val="clear" w:color="auto" w:fill="E6E6E6"/>
        </w:rPr>
        <w:fldChar w:fldCharType="end"/>
      </w:r>
      <w:r w:rsidRPr="008C599F">
        <w:rPr>
          <w:rFonts w:ascii="Calibri Light" w:hAnsi="Calibri Light" w:cs="Calibri Light"/>
          <w:b/>
          <w:bCs/>
          <w:szCs w:val="18"/>
        </w:rPr>
        <w:t>:</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MassHealth</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Quality</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Strategy</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Goals</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and</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Objectives</w:t>
      </w:r>
      <w:bookmarkEnd w:id="286"/>
      <w:r w:rsidR="00562089" w:rsidRPr="008C599F">
        <w:rPr>
          <w:rFonts w:ascii="Calibri Light" w:hAnsi="Calibri Light" w:cs="Calibri Light"/>
          <w:b/>
          <w:bCs/>
          <w:szCs w:val="24"/>
        </w:rPr>
        <w:t xml:space="preserve"> </w:t>
      </w:r>
      <w:r w:rsidR="00DE0502" w:rsidRPr="008C599F">
        <w:rPr>
          <w:rFonts w:ascii="Calibri Light" w:hAnsi="Calibri Light" w:cs="Calibri Light"/>
          <w:b/>
          <w:bCs/>
          <w:szCs w:val="24"/>
        </w:rPr>
        <w:t>–</w:t>
      </w:r>
      <w:r w:rsidR="00562089" w:rsidRPr="008C599F">
        <w:rPr>
          <w:rFonts w:ascii="Calibri Light" w:hAnsi="Calibri Light" w:cs="Calibri Light"/>
          <w:b/>
          <w:bCs/>
          <w:szCs w:val="24"/>
        </w:rPr>
        <w:t xml:space="preserve"> </w:t>
      </w:r>
      <w:r w:rsidR="00DE0502" w:rsidRPr="008C599F">
        <w:rPr>
          <w:rFonts w:ascii="Calibri Light" w:hAnsi="Calibri Light" w:cs="Calibri Light"/>
          <w:b/>
          <w:bCs/>
          <w:szCs w:val="24"/>
        </w:rPr>
        <w:t>Goal</w:t>
      </w:r>
      <w:r w:rsidR="00562089" w:rsidRPr="008C599F">
        <w:rPr>
          <w:rFonts w:ascii="Calibri Light" w:hAnsi="Calibri Light" w:cs="Calibri Light"/>
          <w:b/>
          <w:bCs/>
          <w:szCs w:val="24"/>
        </w:rPr>
        <w:t xml:space="preserve"> </w:t>
      </w:r>
      <w:r w:rsidR="00DE0502" w:rsidRPr="008C599F">
        <w:rPr>
          <w:rFonts w:ascii="Calibri Light" w:hAnsi="Calibri Light" w:cs="Calibri Light"/>
          <w:b/>
          <w:bCs/>
          <w:szCs w:val="24"/>
        </w:rPr>
        <w:t>1</w:t>
      </w:r>
      <w:bookmarkEnd w:id="287"/>
    </w:p>
    <w:tbl>
      <w:tblPr>
        <w:tblStyle w:val="TableGrid"/>
        <w:tblW w:w="5000" w:type="pct"/>
        <w:tblLook w:val="04A0" w:firstRow="1" w:lastRow="0" w:firstColumn="1" w:lastColumn="0" w:noHBand="0" w:noVBand="1"/>
      </w:tblPr>
      <w:tblGrid>
        <w:gridCol w:w="1685"/>
        <w:gridCol w:w="9105"/>
      </w:tblGrid>
      <w:tr w:rsidR="0039533B" w:rsidRPr="008C599F" w14:paraId="643418A6" w14:textId="77777777" w:rsidTr="00D17C6A">
        <w:trPr>
          <w:trHeight w:val="287"/>
          <w:tblHeader/>
        </w:trPr>
        <w:tc>
          <w:tcPr>
            <w:tcW w:w="781" w:type="pct"/>
            <w:shd w:val="clear" w:color="auto" w:fill="CCC0D9" w:themeFill="accent4" w:themeFillTint="66"/>
            <w:vAlign w:val="center"/>
          </w:tcPr>
          <w:p w14:paraId="74AC0AC6" w14:textId="57DE724A" w:rsidR="0039533B" w:rsidRPr="008C599F" w:rsidRDefault="0039533B" w:rsidP="0039533B">
            <w:pPr>
              <w:jc w:val="center"/>
              <w:rPr>
                <w:rFonts w:ascii="Calibri Light" w:hAnsi="Calibri Light" w:cs="Calibri Light"/>
                <w:b/>
                <w:bCs/>
                <w:sz w:val="22"/>
              </w:rPr>
            </w:pPr>
            <w:r w:rsidRPr="008C599F">
              <w:rPr>
                <w:rFonts w:ascii="Calibri Light" w:hAnsi="Calibri Light" w:cs="Calibri Light"/>
                <w:b/>
                <w:bCs/>
                <w:sz w:val="22"/>
              </w:rPr>
              <w:t>Goal</w:t>
            </w:r>
            <w:r w:rsidR="00562089" w:rsidRPr="008C599F">
              <w:rPr>
                <w:rFonts w:ascii="Calibri Light" w:hAnsi="Calibri Light" w:cs="Calibri Light"/>
                <w:b/>
                <w:bCs/>
                <w:sz w:val="22"/>
              </w:rPr>
              <w:t xml:space="preserve"> </w:t>
            </w:r>
            <w:r w:rsidRPr="008C599F">
              <w:rPr>
                <w:rFonts w:ascii="Calibri Light" w:hAnsi="Calibri Light" w:cs="Calibri Light"/>
                <w:b/>
                <w:bCs/>
                <w:sz w:val="22"/>
              </w:rPr>
              <w:t>1</w:t>
            </w:r>
          </w:p>
        </w:tc>
        <w:tc>
          <w:tcPr>
            <w:tcW w:w="4219" w:type="pct"/>
            <w:shd w:val="clear" w:color="auto" w:fill="CCC0D9" w:themeFill="accent4" w:themeFillTint="66"/>
          </w:tcPr>
          <w:p w14:paraId="07265268" w14:textId="60697230" w:rsidR="0039533B" w:rsidRPr="008C599F" w:rsidRDefault="0039533B" w:rsidP="0039533B">
            <w:pPr>
              <w:jc w:val="left"/>
              <w:rPr>
                <w:rFonts w:ascii="Calibri Light" w:hAnsi="Calibri Light" w:cs="Calibri Light"/>
                <w:b/>
                <w:bCs/>
                <w:sz w:val="22"/>
              </w:rPr>
            </w:pPr>
            <w:r w:rsidRPr="008C599F">
              <w:rPr>
                <w:rFonts w:ascii="Calibri Light" w:hAnsi="Calibri Light" w:cs="Calibri Light"/>
                <w:b/>
                <w:bCs/>
                <w:sz w:val="22"/>
              </w:rPr>
              <w:t>Promote</w:t>
            </w:r>
            <w:r w:rsidR="00562089" w:rsidRPr="008C599F">
              <w:rPr>
                <w:rFonts w:ascii="Calibri Light" w:hAnsi="Calibri Light" w:cs="Calibri Light"/>
                <w:b/>
                <w:bCs/>
                <w:sz w:val="22"/>
              </w:rPr>
              <w:t xml:space="preserve"> </w:t>
            </w:r>
            <w:r w:rsidRPr="008C599F">
              <w:rPr>
                <w:rFonts w:ascii="Calibri Light" w:hAnsi="Calibri Light" w:cs="Calibri Light"/>
                <w:b/>
                <w:bCs/>
                <w:sz w:val="22"/>
              </w:rPr>
              <w:t>better</w:t>
            </w:r>
            <w:r w:rsidR="00562089" w:rsidRPr="008C599F">
              <w:rPr>
                <w:rFonts w:ascii="Calibri Light" w:hAnsi="Calibri Light" w:cs="Calibri Light"/>
                <w:b/>
                <w:bCs/>
                <w:sz w:val="22"/>
              </w:rPr>
              <w:t xml:space="preserve"> </w:t>
            </w:r>
            <w:r w:rsidRPr="008C599F">
              <w:rPr>
                <w:rFonts w:ascii="Calibri Light" w:hAnsi="Calibri Light" w:cs="Calibri Light"/>
                <w:b/>
                <w:bCs/>
                <w:sz w:val="22"/>
              </w:rPr>
              <w:t>care:</w:t>
            </w:r>
            <w:r w:rsidR="00562089" w:rsidRPr="008C599F">
              <w:rPr>
                <w:rFonts w:ascii="Calibri Light" w:hAnsi="Calibri Light" w:cs="Calibri Light"/>
                <w:b/>
                <w:bCs/>
                <w:sz w:val="22"/>
              </w:rPr>
              <w:t xml:space="preserve"> </w:t>
            </w:r>
            <w:r w:rsidRPr="008C599F">
              <w:rPr>
                <w:rFonts w:ascii="Calibri Light" w:hAnsi="Calibri Light" w:cs="Calibri Light"/>
                <w:sz w:val="22"/>
              </w:rPr>
              <w:t>Promote</w:t>
            </w:r>
            <w:r w:rsidR="00562089" w:rsidRPr="008C599F">
              <w:rPr>
                <w:rFonts w:ascii="Calibri Light" w:hAnsi="Calibri Light" w:cs="Calibri Light"/>
                <w:sz w:val="22"/>
              </w:rPr>
              <w:t xml:space="preserve"> </w:t>
            </w:r>
            <w:r w:rsidRPr="008C599F">
              <w:rPr>
                <w:rFonts w:ascii="Calibri Light" w:hAnsi="Calibri Light" w:cs="Calibri Light"/>
                <w:sz w:val="22"/>
              </w:rPr>
              <w:t>safe</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high-quality</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MassHealth</w:t>
            </w:r>
            <w:r w:rsidR="00562089" w:rsidRPr="008C599F">
              <w:rPr>
                <w:rFonts w:ascii="Calibri Light" w:hAnsi="Calibri Light" w:cs="Calibri Light"/>
                <w:sz w:val="22"/>
              </w:rPr>
              <w:t xml:space="preserve"> </w:t>
            </w:r>
            <w:r w:rsidRPr="008C599F">
              <w:rPr>
                <w:rFonts w:ascii="Calibri Light" w:hAnsi="Calibri Light" w:cs="Calibri Light"/>
                <w:sz w:val="22"/>
              </w:rPr>
              <w:t>members</w:t>
            </w:r>
          </w:p>
        </w:tc>
      </w:tr>
      <w:tr w:rsidR="0039533B" w:rsidRPr="008C599F" w14:paraId="5F19BA7D" w14:textId="77777777">
        <w:tc>
          <w:tcPr>
            <w:tcW w:w="781" w:type="pct"/>
            <w:vAlign w:val="center"/>
          </w:tcPr>
          <w:p w14:paraId="3DA29356" w14:textId="77777777" w:rsidR="0039533B" w:rsidRPr="008C599F" w:rsidRDefault="0039533B" w:rsidP="0039533B">
            <w:pPr>
              <w:jc w:val="center"/>
              <w:rPr>
                <w:rFonts w:ascii="Calibri Light" w:hAnsi="Calibri Light" w:cs="Calibri Light"/>
                <w:sz w:val="22"/>
              </w:rPr>
            </w:pPr>
            <w:r w:rsidRPr="008C599F">
              <w:rPr>
                <w:rFonts w:ascii="Calibri Light" w:hAnsi="Calibri Light" w:cs="Calibri Light"/>
                <w:sz w:val="22"/>
              </w:rPr>
              <w:t>1.1</w:t>
            </w:r>
          </w:p>
        </w:tc>
        <w:tc>
          <w:tcPr>
            <w:tcW w:w="4219" w:type="pct"/>
          </w:tcPr>
          <w:p w14:paraId="20FB2DD3" w14:textId="63B894D3" w:rsidR="0039533B" w:rsidRPr="008C599F" w:rsidRDefault="0039533B" w:rsidP="0039533B">
            <w:pPr>
              <w:jc w:val="left"/>
              <w:rPr>
                <w:rFonts w:ascii="Calibri Light" w:hAnsi="Calibri Light" w:cs="Calibri Light"/>
                <w:sz w:val="22"/>
              </w:rPr>
            </w:pPr>
            <w:r w:rsidRPr="008C599F">
              <w:rPr>
                <w:rFonts w:ascii="Calibri Light" w:hAnsi="Calibri Light" w:cs="Calibri Light"/>
                <w:sz w:val="22"/>
              </w:rPr>
              <w:t>Focus</w:t>
            </w:r>
            <w:r w:rsidR="00562089" w:rsidRPr="008C599F">
              <w:rPr>
                <w:rFonts w:ascii="Calibri Light" w:hAnsi="Calibri Light" w:cs="Calibri Light"/>
                <w:sz w:val="22"/>
              </w:rPr>
              <w:t xml:space="preserve"> </w:t>
            </w:r>
            <w:r w:rsidRPr="008C599F">
              <w:rPr>
                <w:rFonts w:ascii="Calibri Light" w:hAnsi="Calibri Light" w:cs="Calibri Light"/>
                <w:sz w:val="22"/>
              </w:rPr>
              <w:t>on</w:t>
            </w:r>
            <w:r w:rsidR="00562089" w:rsidRPr="008C599F">
              <w:rPr>
                <w:rFonts w:ascii="Calibri Light" w:hAnsi="Calibri Light" w:cs="Calibri Light"/>
                <w:sz w:val="22"/>
              </w:rPr>
              <w:t xml:space="preserve"> </w:t>
            </w:r>
            <w:r w:rsidRPr="008C599F">
              <w:rPr>
                <w:rFonts w:ascii="Calibri Light" w:hAnsi="Calibri Light" w:cs="Calibri Light"/>
                <w:sz w:val="22"/>
              </w:rPr>
              <w:t>timely</w:t>
            </w:r>
            <w:r w:rsidR="00562089" w:rsidRPr="008C599F">
              <w:rPr>
                <w:rFonts w:ascii="Calibri Light" w:hAnsi="Calibri Light" w:cs="Calibri Light"/>
                <w:sz w:val="22"/>
              </w:rPr>
              <w:t xml:space="preserve"> </w:t>
            </w:r>
            <w:r w:rsidRPr="008C599F">
              <w:rPr>
                <w:rFonts w:ascii="Calibri Light" w:hAnsi="Calibri Light" w:cs="Calibri Light"/>
                <w:sz w:val="22"/>
              </w:rPr>
              <w:t>preventative,</w:t>
            </w:r>
            <w:r w:rsidR="00562089" w:rsidRPr="008C599F">
              <w:rPr>
                <w:rFonts w:ascii="Calibri Light" w:hAnsi="Calibri Light" w:cs="Calibri Light"/>
                <w:sz w:val="22"/>
              </w:rPr>
              <w:t xml:space="preserve"> </w:t>
            </w:r>
            <w:r w:rsidRPr="008C599F">
              <w:rPr>
                <w:rFonts w:ascii="Calibri Light" w:hAnsi="Calibri Light" w:cs="Calibri Light"/>
                <w:sz w:val="22"/>
              </w:rPr>
              <w:t>primary</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services</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access</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integrated</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community-based</w:t>
            </w:r>
            <w:r w:rsidR="00562089" w:rsidRPr="008C599F">
              <w:rPr>
                <w:rFonts w:ascii="Calibri Light" w:hAnsi="Calibri Light" w:cs="Calibri Light"/>
                <w:sz w:val="22"/>
              </w:rPr>
              <w:t xml:space="preserve"> </w:t>
            </w:r>
            <w:r w:rsidRPr="008C599F">
              <w:rPr>
                <w:rFonts w:ascii="Calibri Light" w:hAnsi="Calibri Light" w:cs="Calibri Light"/>
                <w:sz w:val="22"/>
              </w:rPr>
              <w:t>services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supports</w:t>
            </w:r>
            <w:r w:rsidR="00562089" w:rsidRPr="008C599F">
              <w:rPr>
                <w:rFonts w:ascii="Calibri Light" w:hAnsi="Calibri Light" w:cs="Calibri Light"/>
                <w:sz w:val="22"/>
              </w:rPr>
              <w:t xml:space="preserve">  </w:t>
            </w:r>
          </w:p>
        </w:tc>
      </w:tr>
      <w:tr w:rsidR="0039533B" w:rsidRPr="008C599F" w14:paraId="7BAE94F5" w14:textId="77777777">
        <w:tc>
          <w:tcPr>
            <w:tcW w:w="781" w:type="pct"/>
            <w:vAlign w:val="center"/>
          </w:tcPr>
          <w:p w14:paraId="79142825" w14:textId="77777777" w:rsidR="0039533B" w:rsidRPr="008C599F" w:rsidRDefault="0039533B" w:rsidP="0039533B">
            <w:pPr>
              <w:jc w:val="center"/>
              <w:rPr>
                <w:rFonts w:ascii="Calibri Light" w:hAnsi="Calibri Light" w:cs="Calibri Light"/>
                <w:sz w:val="22"/>
              </w:rPr>
            </w:pPr>
            <w:r w:rsidRPr="008C599F">
              <w:rPr>
                <w:rFonts w:ascii="Calibri Light" w:hAnsi="Calibri Light" w:cs="Calibri Light"/>
                <w:sz w:val="22"/>
              </w:rPr>
              <w:t>1.2</w:t>
            </w:r>
          </w:p>
        </w:tc>
        <w:tc>
          <w:tcPr>
            <w:tcW w:w="4219" w:type="pct"/>
          </w:tcPr>
          <w:p w14:paraId="1555125F" w14:textId="4E7D3927" w:rsidR="0039533B" w:rsidRPr="008C599F" w:rsidRDefault="0039533B" w:rsidP="0039533B">
            <w:pPr>
              <w:jc w:val="left"/>
              <w:rPr>
                <w:rFonts w:ascii="Calibri Light" w:hAnsi="Calibri Light" w:cs="Calibri Light"/>
                <w:sz w:val="22"/>
              </w:rPr>
            </w:pPr>
            <w:r w:rsidRPr="008C599F">
              <w:rPr>
                <w:rFonts w:ascii="Calibri Light" w:hAnsi="Calibri Light" w:cs="Calibri Light"/>
                <w:sz w:val="22"/>
              </w:rPr>
              <w:t>Promote</w:t>
            </w:r>
            <w:r w:rsidR="00562089" w:rsidRPr="008C599F">
              <w:rPr>
                <w:rFonts w:ascii="Calibri Light" w:hAnsi="Calibri Light" w:cs="Calibri Light"/>
                <w:sz w:val="22"/>
              </w:rPr>
              <w:t xml:space="preserve"> </w:t>
            </w:r>
            <w:r w:rsidRPr="008C599F">
              <w:rPr>
                <w:rFonts w:ascii="Calibri Light" w:hAnsi="Calibri Light" w:cs="Calibri Light"/>
                <w:sz w:val="22"/>
              </w:rPr>
              <w:t>effective</w:t>
            </w:r>
            <w:r w:rsidR="00562089" w:rsidRPr="008C599F">
              <w:rPr>
                <w:rFonts w:ascii="Calibri Light" w:hAnsi="Calibri Light" w:cs="Calibri Light"/>
                <w:sz w:val="22"/>
              </w:rPr>
              <w:t xml:space="preserve"> </w:t>
            </w:r>
            <w:r w:rsidRPr="008C599F">
              <w:rPr>
                <w:rFonts w:ascii="Calibri Light" w:hAnsi="Calibri Light" w:cs="Calibri Light"/>
                <w:sz w:val="22"/>
              </w:rPr>
              <w:t>prevention</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treatment</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address</w:t>
            </w:r>
            <w:r w:rsidR="00562089" w:rsidRPr="008C599F">
              <w:rPr>
                <w:rFonts w:ascii="Calibri Light" w:hAnsi="Calibri Light" w:cs="Calibri Light"/>
                <w:sz w:val="22"/>
              </w:rPr>
              <w:t xml:space="preserve"> </w:t>
            </w:r>
            <w:r w:rsidRPr="008C599F">
              <w:rPr>
                <w:rFonts w:ascii="Calibri Light" w:hAnsi="Calibri Light" w:cs="Calibri Light"/>
                <w:sz w:val="22"/>
              </w:rPr>
              <w:t>acute</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chronic</w:t>
            </w:r>
            <w:r w:rsidR="00562089" w:rsidRPr="008C599F">
              <w:rPr>
                <w:rFonts w:ascii="Calibri Light" w:hAnsi="Calibri Light" w:cs="Calibri Light"/>
                <w:sz w:val="22"/>
              </w:rPr>
              <w:t xml:space="preserve"> </w:t>
            </w:r>
            <w:r w:rsidRPr="008C599F">
              <w:rPr>
                <w:rFonts w:ascii="Calibri Light" w:hAnsi="Calibri Light" w:cs="Calibri Light"/>
                <w:sz w:val="22"/>
              </w:rPr>
              <w:t>conditions</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at-risk</w:t>
            </w:r>
            <w:r w:rsidR="00562089" w:rsidRPr="008C599F">
              <w:rPr>
                <w:rFonts w:ascii="Calibri Light" w:hAnsi="Calibri Light" w:cs="Calibri Light"/>
                <w:sz w:val="22"/>
              </w:rPr>
              <w:t xml:space="preserve"> </w:t>
            </w:r>
            <w:r w:rsidRPr="008C599F">
              <w:rPr>
                <w:rFonts w:ascii="Calibri Light" w:hAnsi="Calibri Light" w:cs="Calibri Light"/>
                <w:sz w:val="22"/>
              </w:rPr>
              <w:t>populations</w:t>
            </w:r>
            <w:r w:rsidR="00562089" w:rsidRPr="008C599F">
              <w:rPr>
                <w:rFonts w:ascii="Calibri Light" w:hAnsi="Calibri Light" w:cs="Calibri Light"/>
                <w:sz w:val="22"/>
              </w:rPr>
              <w:t xml:space="preserve">  </w:t>
            </w:r>
          </w:p>
        </w:tc>
      </w:tr>
      <w:tr w:rsidR="0039533B" w:rsidRPr="008C599F" w14:paraId="1AC0CE5B" w14:textId="77777777">
        <w:tc>
          <w:tcPr>
            <w:tcW w:w="781" w:type="pct"/>
            <w:vAlign w:val="center"/>
          </w:tcPr>
          <w:p w14:paraId="73958206" w14:textId="77777777" w:rsidR="0039533B" w:rsidRPr="008C599F" w:rsidRDefault="0039533B" w:rsidP="0039533B">
            <w:pPr>
              <w:jc w:val="center"/>
              <w:rPr>
                <w:rFonts w:ascii="Calibri Light" w:hAnsi="Calibri Light" w:cs="Calibri Light"/>
                <w:sz w:val="22"/>
              </w:rPr>
            </w:pPr>
            <w:r w:rsidRPr="008C599F">
              <w:rPr>
                <w:rFonts w:ascii="Calibri Light" w:hAnsi="Calibri Light" w:cs="Calibri Light"/>
                <w:sz w:val="22"/>
              </w:rPr>
              <w:t>1.3</w:t>
            </w:r>
          </w:p>
        </w:tc>
        <w:tc>
          <w:tcPr>
            <w:tcW w:w="4219" w:type="pct"/>
          </w:tcPr>
          <w:p w14:paraId="49AA064F" w14:textId="4A8FD31D" w:rsidR="0039533B" w:rsidRPr="008C599F" w:rsidRDefault="0039533B" w:rsidP="0039533B">
            <w:pPr>
              <w:jc w:val="left"/>
              <w:rPr>
                <w:rFonts w:ascii="Calibri Light" w:hAnsi="Calibri Light" w:cs="Calibri Light"/>
                <w:sz w:val="22"/>
              </w:rPr>
            </w:pPr>
            <w:r w:rsidRPr="008C599F">
              <w:rPr>
                <w:rFonts w:ascii="Calibri Light" w:hAnsi="Calibri Light" w:cs="Calibri Light"/>
                <w:sz w:val="22"/>
              </w:rPr>
              <w:t>Strengthen</w:t>
            </w:r>
            <w:r w:rsidR="00562089" w:rsidRPr="008C599F">
              <w:rPr>
                <w:rFonts w:ascii="Calibri Light" w:hAnsi="Calibri Light" w:cs="Calibri Light"/>
                <w:sz w:val="22"/>
              </w:rPr>
              <w:t xml:space="preserve"> </w:t>
            </w:r>
            <w:r w:rsidRPr="008C599F">
              <w:rPr>
                <w:rFonts w:ascii="Calibri Light" w:hAnsi="Calibri Light" w:cs="Calibri Light"/>
                <w:sz w:val="22"/>
              </w:rPr>
              <w:t>access,</w:t>
            </w:r>
            <w:r w:rsidR="00562089" w:rsidRPr="008C599F">
              <w:rPr>
                <w:rFonts w:ascii="Calibri Light" w:hAnsi="Calibri Light" w:cs="Calibri Light"/>
                <w:sz w:val="22"/>
              </w:rPr>
              <w:t xml:space="preserve"> </w:t>
            </w:r>
            <w:r w:rsidRPr="008C599F">
              <w:rPr>
                <w:rFonts w:ascii="Calibri Light" w:hAnsi="Calibri Light" w:cs="Calibri Light"/>
                <w:sz w:val="22"/>
              </w:rPr>
              <w:t>accommodations,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experience</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members</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disabilities,</w:t>
            </w:r>
            <w:r w:rsidR="00562089" w:rsidRPr="008C599F">
              <w:rPr>
                <w:rFonts w:ascii="Calibri Light" w:hAnsi="Calibri Light" w:cs="Calibri Light"/>
                <w:sz w:val="22"/>
              </w:rPr>
              <w:t xml:space="preserve"> </w:t>
            </w:r>
            <w:r w:rsidRPr="008C599F">
              <w:rPr>
                <w:rFonts w:ascii="Calibri Light" w:hAnsi="Calibri Light" w:cs="Calibri Light"/>
                <w:sz w:val="22"/>
              </w:rPr>
              <w:t>including</w:t>
            </w:r>
            <w:r w:rsidR="00562089" w:rsidRPr="008C599F">
              <w:rPr>
                <w:rFonts w:ascii="Calibri Light" w:hAnsi="Calibri Light" w:cs="Calibri Light"/>
                <w:sz w:val="22"/>
              </w:rPr>
              <w:t xml:space="preserve"> </w:t>
            </w:r>
            <w:r w:rsidRPr="008C599F">
              <w:rPr>
                <w:rFonts w:ascii="Calibri Light" w:hAnsi="Calibri Light" w:cs="Calibri Light"/>
                <w:sz w:val="22"/>
              </w:rPr>
              <w:t>enhanced</w:t>
            </w:r>
            <w:r w:rsidR="00562089" w:rsidRPr="008C599F">
              <w:rPr>
                <w:rFonts w:ascii="Calibri Light" w:hAnsi="Calibri Light" w:cs="Calibri Light"/>
                <w:sz w:val="22"/>
              </w:rPr>
              <w:t xml:space="preserve"> </w:t>
            </w:r>
            <w:r w:rsidRPr="008C599F">
              <w:rPr>
                <w:rFonts w:ascii="Calibri Light" w:hAnsi="Calibri Light" w:cs="Calibri Light"/>
                <w:sz w:val="22"/>
              </w:rPr>
              <w:t>identification</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screening,</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improvements</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coordinated</w:t>
            </w:r>
            <w:r w:rsidR="00562089" w:rsidRPr="008C599F">
              <w:rPr>
                <w:rFonts w:ascii="Calibri Light" w:hAnsi="Calibri Light" w:cs="Calibri Light"/>
                <w:sz w:val="22"/>
              </w:rPr>
              <w:t xml:space="preserve"> </w:t>
            </w:r>
            <w:r w:rsidRPr="008C599F">
              <w:rPr>
                <w:rFonts w:ascii="Calibri Light" w:hAnsi="Calibri Light" w:cs="Calibri Light"/>
                <w:sz w:val="22"/>
              </w:rPr>
              <w:t>care</w:t>
            </w:r>
          </w:p>
        </w:tc>
      </w:tr>
    </w:tbl>
    <w:p w14:paraId="1A082CE2" w14:textId="77777777" w:rsidR="00DE0502" w:rsidRPr="008C599F" w:rsidRDefault="00DE0502" w:rsidP="00D37DF6">
      <w:pPr>
        <w:keepNext/>
        <w:spacing w:after="240"/>
        <w:rPr>
          <w:rFonts w:ascii="Calibri Light" w:hAnsi="Calibri Light" w:cs="Calibri Light"/>
          <w:b/>
          <w:bCs/>
          <w:szCs w:val="18"/>
        </w:rPr>
      </w:pPr>
      <w:bookmarkStart w:id="288" w:name="_Toc112764675"/>
    </w:p>
    <w:p w14:paraId="134DDA51" w14:textId="2F5F2A2C" w:rsidR="00DE0502" w:rsidRPr="008C599F" w:rsidRDefault="00DE0502" w:rsidP="00DE0502">
      <w:pPr>
        <w:keepNext/>
        <w:rPr>
          <w:b/>
          <w:bCs/>
          <w:szCs w:val="18"/>
        </w:rPr>
      </w:pPr>
      <w:bookmarkStart w:id="289" w:name="_Toc158296278"/>
      <w:r w:rsidRPr="008C599F">
        <w:rPr>
          <w:rFonts w:ascii="Calibri Light" w:hAnsi="Calibri Light" w:cs="Calibri Light"/>
          <w:b/>
          <w:bCs/>
          <w:szCs w:val="18"/>
        </w:rPr>
        <w:t>Table</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A</w:t>
      </w:r>
      <w:r w:rsidRPr="008C599F">
        <w:rPr>
          <w:rFonts w:ascii="Calibri Light" w:hAnsi="Calibri Light" w:cs="Calibri Light"/>
          <w:b/>
          <w:bCs/>
          <w:color w:val="2B579A"/>
          <w:szCs w:val="18"/>
          <w:shd w:val="clear" w:color="auto" w:fill="E6E6E6"/>
        </w:rPr>
        <w:fldChar w:fldCharType="begin"/>
      </w:r>
      <w:r w:rsidRPr="008C599F">
        <w:rPr>
          <w:rFonts w:ascii="Calibri Light" w:hAnsi="Calibri Light" w:cs="Calibri Light"/>
          <w:b/>
          <w:bCs/>
          <w:szCs w:val="18"/>
        </w:rPr>
        <w:instrText xml:space="preserve"> SEQ Table_A \* ARABIC </w:instrText>
      </w:r>
      <w:r w:rsidRPr="008C599F">
        <w:rPr>
          <w:rFonts w:ascii="Calibri Light" w:hAnsi="Calibri Light" w:cs="Calibri Light"/>
          <w:b/>
          <w:bCs/>
          <w:color w:val="2B579A"/>
          <w:szCs w:val="18"/>
          <w:shd w:val="clear" w:color="auto" w:fill="E6E6E6"/>
        </w:rPr>
        <w:fldChar w:fldCharType="separate"/>
      </w:r>
      <w:r w:rsidR="00D37DF6" w:rsidRPr="008C599F">
        <w:rPr>
          <w:rFonts w:ascii="Calibri Light" w:hAnsi="Calibri Light" w:cs="Calibri Light"/>
          <w:b/>
          <w:bCs/>
          <w:szCs w:val="18"/>
        </w:rPr>
        <w:t>2</w:t>
      </w:r>
      <w:r w:rsidRPr="008C599F">
        <w:rPr>
          <w:rFonts w:ascii="Calibri Light" w:hAnsi="Calibri Light" w:cs="Calibri Light"/>
          <w:b/>
          <w:bCs/>
          <w:color w:val="2B579A"/>
          <w:szCs w:val="18"/>
          <w:shd w:val="clear" w:color="auto" w:fill="E6E6E6"/>
        </w:rPr>
        <w:fldChar w:fldCharType="end"/>
      </w:r>
      <w:r w:rsidRPr="008C599F">
        <w:rPr>
          <w:rFonts w:ascii="Calibri Light" w:hAnsi="Calibri Light" w:cs="Calibri Light"/>
          <w:b/>
          <w:bCs/>
          <w:szCs w:val="18"/>
        </w:rPr>
        <w:t>:</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MassHealth</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Quality</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Strategy</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Goals</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and</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Objectives</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Goal</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2</w:t>
      </w:r>
      <w:bookmarkEnd w:id="289"/>
    </w:p>
    <w:tbl>
      <w:tblPr>
        <w:tblStyle w:val="TableGrid"/>
        <w:tblW w:w="5000" w:type="pct"/>
        <w:tblLook w:val="04A0" w:firstRow="1" w:lastRow="0" w:firstColumn="1" w:lastColumn="0" w:noHBand="0" w:noVBand="1"/>
      </w:tblPr>
      <w:tblGrid>
        <w:gridCol w:w="1685"/>
        <w:gridCol w:w="9105"/>
      </w:tblGrid>
      <w:tr w:rsidR="00DE0502" w:rsidRPr="008C599F" w14:paraId="21693D3E" w14:textId="77777777" w:rsidTr="00DE0502">
        <w:trPr>
          <w:trHeight w:val="782"/>
          <w:tblHeader/>
        </w:trPr>
        <w:tc>
          <w:tcPr>
            <w:tcW w:w="781" w:type="pct"/>
            <w:shd w:val="clear" w:color="auto" w:fill="CCC0D9" w:themeFill="accent4" w:themeFillTint="66"/>
            <w:vAlign w:val="center"/>
          </w:tcPr>
          <w:p w14:paraId="51076D53" w14:textId="18D197E9" w:rsidR="00DE0502" w:rsidRPr="008C599F" w:rsidRDefault="00DE0502">
            <w:pPr>
              <w:jc w:val="center"/>
              <w:rPr>
                <w:rFonts w:ascii="Calibri Light" w:hAnsi="Calibri Light" w:cs="Calibri Light"/>
                <w:b/>
                <w:bCs/>
                <w:sz w:val="22"/>
              </w:rPr>
            </w:pPr>
            <w:r w:rsidRPr="008C599F">
              <w:rPr>
                <w:rFonts w:ascii="Calibri Light" w:hAnsi="Calibri Light" w:cs="Calibri Light"/>
                <w:b/>
                <w:bCs/>
                <w:sz w:val="22"/>
              </w:rPr>
              <w:t>Goal</w:t>
            </w:r>
            <w:r w:rsidR="00562089" w:rsidRPr="008C599F">
              <w:rPr>
                <w:rFonts w:ascii="Calibri Light" w:hAnsi="Calibri Light" w:cs="Calibri Light"/>
                <w:b/>
                <w:bCs/>
                <w:sz w:val="22"/>
              </w:rPr>
              <w:t xml:space="preserve"> </w:t>
            </w:r>
            <w:r w:rsidRPr="008C599F">
              <w:rPr>
                <w:rFonts w:ascii="Calibri Light" w:hAnsi="Calibri Light" w:cs="Calibri Light"/>
                <w:b/>
                <w:bCs/>
                <w:sz w:val="22"/>
              </w:rPr>
              <w:t>2</w:t>
            </w:r>
          </w:p>
        </w:tc>
        <w:tc>
          <w:tcPr>
            <w:tcW w:w="4219" w:type="pct"/>
            <w:shd w:val="clear" w:color="auto" w:fill="CCC0D9" w:themeFill="accent4" w:themeFillTint="66"/>
          </w:tcPr>
          <w:p w14:paraId="24F9E23E" w14:textId="0DE07034" w:rsidR="00DE0502" w:rsidRPr="008C599F" w:rsidRDefault="00DE0502">
            <w:pPr>
              <w:jc w:val="left"/>
              <w:rPr>
                <w:rFonts w:ascii="Calibri Light" w:hAnsi="Calibri Light" w:cs="Calibri Light"/>
                <w:sz w:val="22"/>
              </w:rPr>
            </w:pPr>
            <w:r w:rsidRPr="008C599F">
              <w:rPr>
                <w:rFonts w:ascii="Calibri Light" w:hAnsi="Calibri Light" w:cs="Calibri Light"/>
                <w:b/>
                <w:bCs/>
                <w:sz w:val="22"/>
              </w:rPr>
              <w:t>Promote</w:t>
            </w:r>
            <w:r w:rsidR="00562089" w:rsidRPr="008C599F">
              <w:rPr>
                <w:rFonts w:ascii="Calibri Light" w:hAnsi="Calibri Light" w:cs="Calibri Light"/>
                <w:b/>
                <w:bCs/>
                <w:sz w:val="22"/>
              </w:rPr>
              <w:t xml:space="preserve"> </w:t>
            </w:r>
            <w:r w:rsidRPr="008C599F">
              <w:rPr>
                <w:rFonts w:ascii="Calibri Light" w:hAnsi="Calibri Light" w:cs="Calibri Light"/>
                <w:b/>
                <w:bCs/>
                <w:sz w:val="22"/>
              </w:rPr>
              <w:t>equitable</w:t>
            </w:r>
            <w:r w:rsidR="00562089" w:rsidRPr="008C599F">
              <w:rPr>
                <w:rFonts w:ascii="Calibri Light" w:hAnsi="Calibri Light" w:cs="Calibri Light"/>
                <w:b/>
                <w:bCs/>
                <w:sz w:val="22"/>
              </w:rPr>
              <w:t xml:space="preserve"> </w:t>
            </w:r>
            <w:r w:rsidRPr="008C599F">
              <w:rPr>
                <w:rFonts w:ascii="Calibri Light" w:hAnsi="Calibri Light" w:cs="Calibri Light"/>
                <w:b/>
                <w:bCs/>
                <w:sz w:val="22"/>
              </w:rPr>
              <w:t>care</w:t>
            </w:r>
            <w:r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Achieve</w:t>
            </w:r>
            <w:r w:rsidR="00562089" w:rsidRPr="008C599F">
              <w:rPr>
                <w:rFonts w:ascii="Calibri Light" w:hAnsi="Calibri Light" w:cs="Calibri Light"/>
                <w:sz w:val="22"/>
              </w:rPr>
              <w:t xml:space="preserve"> </w:t>
            </w:r>
            <w:r w:rsidRPr="008C599F">
              <w:rPr>
                <w:rFonts w:ascii="Calibri Light" w:hAnsi="Calibri Light" w:cs="Calibri Light"/>
                <w:sz w:val="22"/>
              </w:rPr>
              <w:t>measurable</w:t>
            </w:r>
            <w:r w:rsidR="00562089" w:rsidRPr="008C599F">
              <w:rPr>
                <w:rFonts w:ascii="Calibri Light" w:hAnsi="Calibri Light" w:cs="Calibri Light"/>
                <w:sz w:val="22"/>
              </w:rPr>
              <w:t xml:space="preserve"> </w:t>
            </w:r>
            <w:r w:rsidRPr="008C599F">
              <w:rPr>
                <w:rFonts w:ascii="Calibri Light" w:hAnsi="Calibri Light" w:cs="Calibri Light"/>
                <w:sz w:val="22"/>
              </w:rPr>
              <w:t>reductions</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inequities</w:t>
            </w:r>
            <w:r w:rsidR="00562089" w:rsidRPr="008C599F">
              <w:rPr>
                <w:rFonts w:ascii="Calibri Light" w:hAnsi="Calibri Light" w:cs="Calibri Light"/>
                <w:sz w:val="22"/>
              </w:rPr>
              <w:t xml:space="preserve"> </w:t>
            </w:r>
            <w:r w:rsidRPr="008C599F">
              <w:rPr>
                <w:rFonts w:ascii="Calibri Light" w:hAnsi="Calibri Light" w:cs="Calibri Light"/>
                <w:sz w:val="22"/>
              </w:rPr>
              <w:t>related</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race,</w:t>
            </w:r>
            <w:r w:rsidR="00562089" w:rsidRPr="008C599F">
              <w:rPr>
                <w:rFonts w:ascii="Calibri Light" w:hAnsi="Calibri Light" w:cs="Calibri Light"/>
                <w:sz w:val="22"/>
              </w:rPr>
              <w:t xml:space="preserve"> </w:t>
            </w:r>
            <w:r w:rsidRPr="008C599F">
              <w:rPr>
                <w:rFonts w:ascii="Calibri Light" w:hAnsi="Calibri Light" w:cs="Calibri Light"/>
                <w:sz w:val="22"/>
              </w:rPr>
              <w:t>ethnicity,</w:t>
            </w:r>
            <w:r w:rsidR="00562089" w:rsidRPr="008C599F">
              <w:rPr>
                <w:rFonts w:ascii="Calibri Light" w:hAnsi="Calibri Light" w:cs="Calibri Light"/>
                <w:sz w:val="22"/>
              </w:rPr>
              <w:t xml:space="preserve"> </w:t>
            </w:r>
            <w:r w:rsidRPr="008C599F">
              <w:rPr>
                <w:rFonts w:ascii="Calibri Light" w:hAnsi="Calibri Light" w:cs="Calibri Light"/>
                <w:sz w:val="22"/>
              </w:rPr>
              <w:t>language,</w:t>
            </w:r>
            <w:r w:rsidR="00562089" w:rsidRPr="008C599F">
              <w:rPr>
                <w:rFonts w:ascii="Calibri Light" w:hAnsi="Calibri Light" w:cs="Calibri Light"/>
                <w:sz w:val="22"/>
              </w:rPr>
              <w:t xml:space="preserve"> </w:t>
            </w:r>
            <w:r w:rsidRPr="008C599F">
              <w:rPr>
                <w:rFonts w:ascii="Calibri Light" w:hAnsi="Calibri Light" w:cs="Calibri Light"/>
                <w:sz w:val="22"/>
              </w:rPr>
              <w:t>disability,</w:t>
            </w:r>
            <w:r w:rsidR="00562089" w:rsidRPr="008C599F">
              <w:rPr>
                <w:rFonts w:ascii="Calibri Light" w:hAnsi="Calibri Light" w:cs="Calibri Light"/>
                <w:sz w:val="22"/>
              </w:rPr>
              <w:t xml:space="preserve"> </w:t>
            </w:r>
            <w:r w:rsidRPr="008C599F">
              <w:rPr>
                <w:rFonts w:ascii="Calibri Light" w:hAnsi="Calibri Light" w:cs="Calibri Light"/>
                <w:sz w:val="22"/>
              </w:rPr>
              <w:t>sexual</w:t>
            </w:r>
            <w:r w:rsidR="00562089" w:rsidRPr="008C599F">
              <w:rPr>
                <w:rFonts w:ascii="Calibri Light" w:hAnsi="Calibri Light" w:cs="Calibri Light"/>
                <w:sz w:val="22"/>
              </w:rPr>
              <w:t xml:space="preserve"> </w:t>
            </w:r>
            <w:r w:rsidRPr="008C599F">
              <w:rPr>
                <w:rFonts w:ascii="Calibri Light" w:hAnsi="Calibri Light" w:cs="Calibri Light"/>
                <w:sz w:val="22"/>
              </w:rPr>
              <w:t>orientation,</w:t>
            </w:r>
            <w:r w:rsidR="00562089" w:rsidRPr="008C599F">
              <w:rPr>
                <w:rFonts w:ascii="Calibri Light" w:hAnsi="Calibri Light" w:cs="Calibri Light"/>
                <w:sz w:val="22"/>
              </w:rPr>
              <w:t xml:space="preserve"> </w:t>
            </w:r>
            <w:r w:rsidRPr="008C599F">
              <w:rPr>
                <w:rFonts w:ascii="Calibri Light" w:hAnsi="Calibri Light" w:cs="Calibri Light"/>
                <w:sz w:val="22"/>
              </w:rPr>
              <w:t>gender</w:t>
            </w:r>
            <w:r w:rsidR="00562089" w:rsidRPr="008C599F">
              <w:rPr>
                <w:rFonts w:ascii="Calibri Light" w:hAnsi="Calibri Light" w:cs="Calibri Light"/>
                <w:sz w:val="22"/>
              </w:rPr>
              <w:t xml:space="preserve"> </w:t>
            </w:r>
            <w:r w:rsidRPr="008C599F">
              <w:rPr>
                <w:rFonts w:ascii="Calibri Light" w:hAnsi="Calibri Light" w:cs="Calibri Light"/>
                <w:sz w:val="22"/>
              </w:rPr>
              <w:t>identity,</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other</w:t>
            </w:r>
            <w:r w:rsidR="00562089" w:rsidRPr="008C599F">
              <w:rPr>
                <w:rFonts w:ascii="Calibri Light" w:hAnsi="Calibri Light" w:cs="Calibri Light"/>
                <w:sz w:val="22"/>
              </w:rPr>
              <w:t xml:space="preserve"> </w:t>
            </w:r>
            <w:r w:rsidRPr="008C599F">
              <w:rPr>
                <w:rFonts w:ascii="Calibri Light" w:hAnsi="Calibri Light" w:cs="Calibri Light"/>
                <w:sz w:val="22"/>
              </w:rPr>
              <w:t>social</w:t>
            </w:r>
            <w:r w:rsidR="00562089" w:rsidRPr="008C599F">
              <w:rPr>
                <w:rFonts w:ascii="Calibri Light" w:hAnsi="Calibri Light" w:cs="Calibri Light"/>
                <w:sz w:val="22"/>
              </w:rPr>
              <w:t xml:space="preserve"> </w:t>
            </w:r>
            <w:r w:rsidRPr="008C599F">
              <w:rPr>
                <w:rFonts w:ascii="Calibri Light" w:hAnsi="Calibri Light" w:cs="Calibri Light"/>
                <w:sz w:val="22"/>
              </w:rPr>
              <w:t>risk</w:t>
            </w:r>
            <w:r w:rsidR="00562089" w:rsidRPr="008C599F">
              <w:rPr>
                <w:rFonts w:ascii="Calibri Light" w:hAnsi="Calibri Light" w:cs="Calibri Light"/>
                <w:sz w:val="22"/>
              </w:rPr>
              <w:t xml:space="preserve"> </w:t>
            </w:r>
            <w:r w:rsidRPr="008C599F">
              <w:rPr>
                <w:rFonts w:ascii="Calibri Light" w:hAnsi="Calibri Light" w:cs="Calibri Light"/>
                <w:sz w:val="22"/>
              </w:rPr>
              <w:t>factors</w:t>
            </w:r>
            <w:r w:rsidR="00562089" w:rsidRPr="008C599F">
              <w:rPr>
                <w:rFonts w:ascii="Calibri Light" w:hAnsi="Calibri Light" w:cs="Calibri Light"/>
                <w:sz w:val="22"/>
              </w:rPr>
              <w:t xml:space="preserve"> </w:t>
            </w:r>
            <w:r w:rsidRPr="008C599F">
              <w:rPr>
                <w:rFonts w:ascii="Calibri Light" w:hAnsi="Calibri Light" w:cs="Calibri Light"/>
                <w:sz w:val="22"/>
              </w:rPr>
              <w:t>that</w:t>
            </w:r>
            <w:r w:rsidR="00562089" w:rsidRPr="008C599F">
              <w:rPr>
                <w:rFonts w:ascii="Calibri Light" w:hAnsi="Calibri Light" w:cs="Calibri Light"/>
                <w:sz w:val="22"/>
              </w:rPr>
              <w:t xml:space="preserve"> </w:t>
            </w:r>
            <w:r w:rsidRPr="008C599F">
              <w:rPr>
                <w:rFonts w:ascii="Calibri Light" w:hAnsi="Calibri Light" w:cs="Calibri Light"/>
                <w:sz w:val="22"/>
              </w:rPr>
              <w:t>MassHealth</w:t>
            </w:r>
            <w:r w:rsidR="00562089" w:rsidRPr="008C599F">
              <w:rPr>
                <w:rFonts w:ascii="Calibri Light" w:hAnsi="Calibri Light" w:cs="Calibri Light"/>
                <w:sz w:val="22"/>
              </w:rPr>
              <w:t xml:space="preserve"> </w:t>
            </w:r>
            <w:r w:rsidRPr="008C599F">
              <w:rPr>
                <w:rFonts w:ascii="Calibri Light" w:hAnsi="Calibri Light" w:cs="Calibri Light"/>
                <w:sz w:val="22"/>
              </w:rPr>
              <w:t>members</w:t>
            </w:r>
            <w:r w:rsidR="00562089" w:rsidRPr="008C599F">
              <w:rPr>
                <w:rFonts w:ascii="Calibri Light" w:hAnsi="Calibri Light" w:cs="Calibri Light"/>
                <w:sz w:val="22"/>
              </w:rPr>
              <w:t xml:space="preserve"> </w:t>
            </w:r>
            <w:r w:rsidRPr="008C599F">
              <w:rPr>
                <w:rFonts w:ascii="Calibri Light" w:hAnsi="Calibri Light" w:cs="Calibri Light"/>
                <w:sz w:val="22"/>
              </w:rPr>
              <w:t>experience</w:t>
            </w:r>
          </w:p>
        </w:tc>
      </w:tr>
      <w:tr w:rsidR="00DE0502" w:rsidRPr="008C599F" w14:paraId="47226860" w14:textId="77777777">
        <w:tc>
          <w:tcPr>
            <w:tcW w:w="781" w:type="pct"/>
            <w:vAlign w:val="center"/>
          </w:tcPr>
          <w:p w14:paraId="5D5F2965" w14:textId="77777777" w:rsidR="00DE0502" w:rsidRPr="008C599F" w:rsidRDefault="00DE0502">
            <w:pPr>
              <w:jc w:val="center"/>
              <w:rPr>
                <w:rFonts w:ascii="Calibri Light" w:hAnsi="Calibri Light" w:cs="Calibri Light"/>
                <w:sz w:val="22"/>
              </w:rPr>
            </w:pPr>
            <w:r w:rsidRPr="008C599F">
              <w:rPr>
                <w:rFonts w:ascii="Calibri Light" w:hAnsi="Calibri Light" w:cs="Calibri Light"/>
                <w:sz w:val="22"/>
              </w:rPr>
              <w:t>2.1</w:t>
            </w:r>
          </w:p>
        </w:tc>
        <w:tc>
          <w:tcPr>
            <w:tcW w:w="4219" w:type="pct"/>
          </w:tcPr>
          <w:p w14:paraId="26C3F889" w14:textId="23F4BF87" w:rsidR="00DE0502" w:rsidRPr="008C599F" w:rsidRDefault="00DE0502">
            <w:pPr>
              <w:jc w:val="left"/>
              <w:rPr>
                <w:rFonts w:ascii="Calibri Light" w:hAnsi="Calibri Light" w:cs="Calibri Light"/>
                <w:sz w:val="22"/>
              </w:rPr>
            </w:pPr>
            <w:r w:rsidRPr="008C599F">
              <w:rPr>
                <w:rFonts w:ascii="Calibri Light" w:hAnsi="Calibri Light" w:cs="Calibri Light"/>
                <w:sz w:val="22"/>
              </w:rPr>
              <w:t>Improve</w:t>
            </w:r>
            <w:r w:rsidR="00562089" w:rsidRPr="008C599F">
              <w:rPr>
                <w:rFonts w:ascii="Calibri Light" w:hAnsi="Calibri Light" w:cs="Calibri Light"/>
                <w:sz w:val="22"/>
              </w:rPr>
              <w:t xml:space="preserve"> </w:t>
            </w:r>
            <w:r w:rsidRPr="008C599F">
              <w:rPr>
                <w:rFonts w:ascii="Calibri Light" w:hAnsi="Calibri Light" w:cs="Calibri Light"/>
                <w:sz w:val="22"/>
              </w:rPr>
              <w:t>data</w:t>
            </w:r>
            <w:r w:rsidR="00562089" w:rsidRPr="008C599F">
              <w:rPr>
                <w:rFonts w:ascii="Calibri Light" w:hAnsi="Calibri Light" w:cs="Calibri Light"/>
                <w:sz w:val="22"/>
              </w:rPr>
              <w:t xml:space="preserve"> </w:t>
            </w:r>
            <w:r w:rsidRPr="008C599F">
              <w:rPr>
                <w:rFonts w:ascii="Calibri Light" w:hAnsi="Calibri Light" w:cs="Calibri Light"/>
                <w:sz w:val="22"/>
              </w:rPr>
              <w:t>collection</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completeness</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social</w:t>
            </w:r>
            <w:r w:rsidR="00562089" w:rsidRPr="008C599F">
              <w:rPr>
                <w:rFonts w:ascii="Calibri Light" w:hAnsi="Calibri Light" w:cs="Calibri Light"/>
                <w:sz w:val="22"/>
              </w:rPr>
              <w:t xml:space="preserve"> </w:t>
            </w:r>
            <w:r w:rsidRPr="008C599F">
              <w:rPr>
                <w:rFonts w:ascii="Calibri Light" w:hAnsi="Calibri Light" w:cs="Calibri Light"/>
                <w:sz w:val="22"/>
              </w:rPr>
              <w:t>risk</w:t>
            </w:r>
            <w:r w:rsidR="00562089" w:rsidRPr="008C599F">
              <w:rPr>
                <w:rFonts w:ascii="Calibri Light" w:hAnsi="Calibri Light" w:cs="Calibri Light"/>
                <w:sz w:val="22"/>
              </w:rPr>
              <w:t xml:space="preserve"> </w:t>
            </w:r>
            <w:r w:rsidRPr="008C599F">
              <w:rPr>
                <w:rFonts w:ascii="Calibri Light" w:hAnsi="Calibri Light" w:cs="Calibri Light"/>
                <w:sz w:val="22"/>
              </w:rPr>
              <w:t>factors</w:t>
            </w:r>
            <w:r w:rsidR="00562089" w:rsidRPr="008C599F">
              <w:rPr>
                <w:rFonts w:ascii="Calibri Light" w:hAnsi="Calibri Light" w:cs="Calibri Light"/>
                <w:sz w:val="22"/>
              </w:rPr>
              <w:t xml:space="preserve"> </w:t>
            </w:r>
            <w:r w:rsidRPr="008C599F">
              <w:rPr>
                <w:rFonts w:ascii="Calibri Light" w:hAnsi="Calibri Light" w:cs="Calibri Light"/>
                <w:sz w:val="22"/>
              </w:rPr>
              <w:t>(SRF),</w:t>
            </w:r>
            <w:r w:rsidR="00562089" w:rsidRPr="008C599F">
              <w:rPr>
                <w:rFonts w:ascii="Calibri Light" w:hAnsi="Calibri Light" w:cs="Calibri Light"/>
                <w:sz w:val="22"/>
              </w:rPr>
              <w:t xml:space="preserve"> </w:t>
            </w:r>
            <w:r w:rsidRPr="008C599F">
              <w:rPr>
                <w:rFonts w:ascii="Calibri Light" w:hAnsi="Calibri Light" w:cs="Calibri Light"/>
                <w:sz w:val="22"/>
              </w:rPr>
              <w:t>which</w:t>
            </w:r>
            <w:r w:rsidR="00562089" w:rsidRPr="008C599F">
              <w:rPr>
                <w:rFonts w:ascii="Calibri Light" w:hAnsi="Calibri Light" w:cs="Calibri Light"/>
                <w:sz w:val="22"/>
              </w:rPr>
              <w:t xml:space="preserve"> </w:t>
            </w:r>
            <w:r w:rsidRPr="008C599F">
              <w:rPr>
                <w:rFonts w:ascii="Calibri Light" w:hAnsi="Calibri Light" w:cs="Calibri Light"/>
                <w:sz w:val="22"/>
              </w:rPr>
              <w:t>include</w:t>
            </w:r>
            <w:r w:rsidR="00562089" w:rsidRPr="008C599F">
              <w:rPr>
                <w:rFonts w:ascii="Calibri Light" w:hAnsi="Calibri Light" w:cs="Calibri Light"/>
                <w:sz w:val="22"/>
              </w:rPr>
              <w:t xml:space="preserve"> </w:t>
            </w:r>
            <w:r w:rsidRPr="008C599F">
              <w:rPr>
                <w:rFonts w:ascii="Calibri Light" w:hAnsi="Calibri Light" w:cs="Calibri Light"/>
                <w:sz w:val="22"/>
              </w:rPr>
              <w:t>race,</w:t>
            </w:r>
            <w:r w:rsidR="00562089" w:rsidRPr="008C599F">
              <w:rPr>
                <w:rFonts w:ascii="Calibri Light" w:hAnsi="Calibri Light" w:cs="Calibri Light"/>
                <w:sz w:val="22"/>
              </w:rPr>
              <w:t xml:space="preserve"> </w:t>
            </w:r>
            <w:r w:rsidRPr="008C599F">
              <w:rPr>
                <w:rFonts w:ascii="Calibri Light" w:hAnsi="Calibri Light" w:cs="Calibri Light"/>
                <w:sz w:val="22"/>
              </w:rPr>
              <w:t>ethnicity,</w:t>
            </w:r>
            <w:r w:rsidR="00562089" w:rsidRPr="008C599F">
              <w:rPr>
                <w:rFonts w:ascii="Calibri Light" w:hAnsi="Calibri Light" w:cs="Calibri Light"/>
                <w:sz w:val="22"/>
              </w:rPr>
              <w:t xml:space="preserve"> </w:t>
            </w:r>
            <w:r w:rsidRPr="008C599F">
              <w:rPr>
                <w:rFonts w:ascii="Calibri Light" w:hAnsi="Calibri Light" w:cs="Calibri Light"/>
                <w:sz w:val="22"/>
              </w:rPr>
              <w:t>language,</w:t>
            </w:r>
            <w:r w:rsidR="00562089" w:rsidRPr="008C599F">
              <w:rPr>
                <w:rFonts w:ascii="Calibri Light" w:hAnsi="Calibri Light" w:cs="Calibri Light"/>
                <w:sz w:val="22"/>
              </w:rPr>
              <w:t xml:space="preserve"> </w:t>
            </w:r>
            <w:r w:rsidRPr="008C599F">
              <w:rPr>
                <w:rFonts w:ascii="Calibri Light" w:hAnsi="Calibri Light" w:cs="Calibri Light"/>
                <w:sz w:val="22"/>
              </w:rPr>
              <w:t>disability</w:t>
            </w:r>
            <w:r w:rsidR="00562089" w:rsidRPr="008C599F">
              <w:rPr>
                <w:rFonts w:ascii="Calibri Light" w:hAnsi="Calibri Light" w:cs="Calibri Light"/>
                <w:sz w:val="22"/>
              </w:rPr>
              <w:t xml:space="preserve"> </w:t>
            </w:r>
            <w:r w:rsidRPr="008C599F">
              <w:rPr>
                <w:rFonts w:ascii="Calibri Light" w:hAnsi="Calibri Light" w:cs="Calibri Light"/>
                <w:sz w:val="22"/>
              </w:rPr>
              <w:t>(RELD)</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sexual</w:t>
            </w:r>
            <w:r w:rsidR="00562089" w:rsidRPr="008C599F">
              <w:rPr>
                <w:rFonts w:ascii="Calibri Light" w:hAnsi="Calibri Light" w:cs="Calibri Light"/>
                <w:sz w:val="22"/>
              </w:rPr>
              <w:t xml:space="preserve"> </w:t>
            </w:r>
            <w:r w:rsidRPr="008C599F">
              <w:rPr>
                <w:rFonts w:ascii="Calibri Light" w:hAnsi="Calibri Light" w:cs="Calibri Light"/>
                <w:sz w:val="22"/>
              </w:rPr>
              <w:t>orientation</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gender</w:t>
            </w:r>
            <w:r w:rsidR="00562089" w:rsidRPr="008C599F">
              <w:rPr>
                <w:rFonts w:ascii="Calibri Light" w:hAnsi="Calibri Light" w:cs="Calibri Light"/>
                <w:sz w:val="22"/>
              </w:rPr>
              <w:t xml:space="preserve"> </w:t>
            </w:r>
            <w:r w:rsidRPr="008C599F">
              <w:rPr>
                <w:rFonts w:ascii="Calibri Light" w:hAnsi="Calibri Light" w:cs="Calibri Light"/>
                <w:sz w:val="22"/>
              </w:rPr>
              <w:t>identity</w:t>
            </w:r>
            <w:r w:rsidR="00562089" w:rsidRPr="008C599F">
              <w:rPr>
                <w:rFonts w:ascii="Calibri Light" w:hAnsi="Calibri Light" w:cs="Calibri Light"/>
                <w:sz w:val="22"/>
              </w:rPr>
              <w:t xml:space="preserve"> </w:t>
            </w:r>
            <w:r w:rsidRPr="008C599F">
              <w:rPr>
                <w:rFonts w:ascii="Calibri Light" w:hAnsi="Calibri Light" w:cs="Calibri Light"/>
                <w:sz w:val="22"/>
              </w:rPr>
              <w:t>(SOGI)</w:t>
            </w:r>
            <w:r w:rsidR="00562089" w:rsidRPr="008C599F">
              <w:rPr>
                <w:rFonts w:ascii="Calibri Light" w:hAnsi="Calibri Light" w:cs="Calibri Light"/>
                <w:sz w:val="22"/>
              </w:rPr>
              <w:t xml:space="preserve"> </w:t>
            </w:r>
            <w:r w:rsidRPr="008C599F">
              <w:rPr>
                <w:rFonts w:ascii="Calibri Light" w:hAnsi="Calibri Light" w:cs="Calibri Light"/>
                <w:sz w:val="22"/>
              </w:rPr>
              <w:t>data</w:t>
            </w:r>
            <w:r w:rsidR="00562089" w:rsidRPr="008C599F">
              <w:rPr>
                <w:rFonts w:ascii="Calibri Light" w:hAnsi="Calibri Light" w:cs="Calibri Light"/>
                <w:sz w:val="22"/>
              </w:rPr>
              <w:t xml:space="preserve"> </w:t>
            </w:r>
          </w:p>
        </w:tc>
      </w:tr>
      <w:tr w:rsidR="00DE0502" w:rsidRPr="008C599F" w14:paraId="3DDF6D03" w14:textId="77777777">
        <w:tc>
          <w:tcPr>
            <w:tcW w:w="781" w:type="pct"/>
            <w:vAlign w:val="center"/>
          </w:tcPr>
          <w:p w14:paraId="0E0B0518" w14:textId="77777777" w:rsidR="00DE0502" w:rsidRPr="008C599F" w:rsidRDefault="00DE0502">
            <w:pPr>
              <w:jc w:val="center"/>
              <w:rPr>
                <w:rFonts w:ascii="Calibri Light" w:hAnsi="Calibri Light" w:cs="Calibri Light"/>
                <w:sz w:val="22"/>
              </w:rPr>
            </w:pPr>
            <w:r w:rsidRPr="008C599F">
              <w:rPr>
                <w:rFonts w:ascii="Calibri Light" w:hAnsi="Calibri Light" w:cs="Calibri Light"/>
                <w:sz w:val="22"/>
              </w:rPr>
              <w:t>2.2</w:t>
            </w:r>
          </w:p>
        </w:tc>
        <w:tc>
          <w:tcPr>
            <w:tcW w:w="4219" w:type="pct"/>
          </w:tcPr>
          <w:p w14:paraId="57CF1181" w14:textId="04DD1A8F" w:rsidR="00DE0502" w:rsidRPr="008C599F" w:rsidRDefault="00DE0502">
            <w:pPr>
              <w:jc w:val="left"/>
              <w:rPr>
                <w:rFonts w:ascii="Calibri Light" w:hAnsi="Calibri Light" w:cs="Calibri Light"/>
                <w:sz w:val="22"/>
              </w:rPr>
            </w:pPr>
            <w:r w:rsidRPr="008C599F">
              <w:rPr>
                <w:rFonts w:ascii="Calibri Light" w:hAnsi="Calibri Light" w:cs="Calibri Light"/>
                <w:sz w:val="22"/>
              </w:rPr>
              <w:t>Assess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prioritize</w:t>
            </w:r>
            <w:r w:rsidR="00562089" w:rsidRPr="008C599F">
              <w:rPr>
                <w:rFonts w:ascii="Calibri Light" w:hAnsi="Calibri Light" w:cs="Calibri Light"/>
                <w:sz w:val="22"/>
              </w:rPr>
              <w:t xml:space="preserve"> </w:t>
            </w:r>
            <w:r w:rsidRPr="008C599F">
              <w:rPr>
                <w:rFonts w:ascii="Calibri Light" w:hAnsi="Calibri Light" w:cs="Calibri Light"/>
                <w:sz w:val="22"/>
              </w:rPr>
              <w:t>opportunities</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reduce</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disparities</w:t>
            </w:r>
            <w:r w:rsidR="00562089" w:rsidRPr="008C599F">
              <w:rPr>
                <w:rFonts w:ascii="Calibri Light" w:hAnsi="Calibri Light" w:cs="Calibri Light"/>
                <w:sz w:val="22"/>
              </w:rPr>
              <w:t xml:space="preserve"> </w:t>
            </w:r>
            <w:r w:rsidRPr="008C599F">
              <w:rPr>
                <w:rFonts w:ascii="Calibri Light" w:hAnsi="Calibri Light" w:cs="Calibri Light"/>
                <w:sz w:val="22"/>
              </w:rPr>
              <w:t>through</w:t>
            </w:r>
            <w:r w:rsidR="00562089" w:rsidRPr="008C599F">
              <w:rPr>
                <w:rFonts w:ascii="Calibri Light" w:hAnsi="Calibri Light" w:cs="Calibri Light"/>
                <w:sz w:val="22"/>
              </w:rPr>
              <w:t xml:space="preserve"> </w:t>
            </w:r>
            <w:r w:rsidRPr="008C599F">
              <w:rPr>
                <w:rFonts w:ascii="Calibri Light" w:hAnsi="Calibri Light" w:cs="Calibri Light"/>
                <w:sz w:val="22"/>
              </w:rPr>
              <w:t>stratification</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measures</w:t>
            </w:r>
            <w:r w:rsidR="00562089" w:rsidRPr="008C599F">
              <w:rPr>
                <w:rFonts w:ascii="Calibri Light" w:hAnsi="Calibri Light" w:cs="Calibri Light"/>
                <w:sz w:val="22"/>
              </w:rPr>
              <w:t xml:space="preserve"> </w:t>
            </w:r>
            <w:r w:rsidRPr="008C599F">
              <w:rPr>
                <w:rFonts w:ascii="Calibri Light" w:hAnsi="Calibri Light" w:cs="Calibri Light"/>
                <w:sz w:val="22"/>
              </w:rPr>
              <w:t>by</w:t>
            </w:r>
            <w:r w:rsidR="00562089" w:rsidRPr="008C599F">
              <w:rPr>
                <w:rFonts w:ascii="Calibri Light" w:hAnsi="Calibri Light" w:cs="Calibri Light"/>
                <w:sz w:val="22"/>
              </w:rPr>
              <w:t xml:space="preserve"> </w:t>
            </w:r>
            <w:r w:rsidRPr="008C599F">
              <w:rPr>
                <w:rFonts w:ascii="Calibri Light" w:hAnsi="Calibri Light" w:cs="Calibri Light"/>
                <w:sz w:val="22"/>
              </w:rPr>
              <w:t>SRFs,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assessment</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member</w:t>
            </w:r>
            <w:r w:rsidR="00562089" w:rsidRPr="008C599F">
              <w:rPr>
                <w:rFonts w:ascii="Calibri Light" w:hAnsi="Calibri Light" w:cs="Calibri Light"/>
                <w:sz w:val="22"/>
              </w:rPr>
              <w:t xml:space="preserve"> </w:t>
            </w:r>
            <w:r w:rsidRPr="008C599F">
              <w:rPr>
                <w:rFonts w:ascii="Calibri Light" w:hAnsi="Calibri Light" w:cs="Calibri Light"/>
                <w:sz w:val="22"/>
              </w:rPr>
              <w:t>health-related</w:t>
            </w:r>
            <w:r w:rsidR="00562089" w:rsidRPr="008C599F">
              <w:rPr>
                <w:rFonts w:ascii="Calibri Light" w:hAnsi="Calibri Light" w:cs="Calibri Light"/>
                <w:sz w:val="22"/>
              </w:rPr>
              <w:t xml:space="preserve"> </w:t>
            </w:r>
            <w:r w:rsidRPr="008C599F">
              <w:rPr>
                <w:rFonts w:ascii="Calibri Light" w:hAnsi="Calibri Light" w:cs="Calibri Light"/>
                <w:sz w:val="22"/>
              </w:rPr>
              <w:t>social</w:t>
            </w:r>
            <w:r w:rsidR="00562089" w:rsidRPr="008C599F">
              <w:rPr>
                <w:rFonts w:ascii="Calibri Light" w:hAnsi="Calibri Light" w:cs="Calibri Light"/>
                <w:sz w:val="22"/>
              </w:rPr>
              <w:t xml:space="preserve"> </w:t>
            </w:r>
            <w:r w:rsidRPr="008C599F">
              <w:rPr>
                <w:rFonts w:ascii="Calibri Light" w:hAnsi="Calibri Light" w:cs="Calibri Light"/>
                <w:sz w:val="22"/>
              </w:rPr>
              <w:t>needs</w:t>
            </w:r>
          </w:p>
        </w:tc>
      </w:tr>
      <w:tr w:rsidR="00DE0502" w:rsidRPr="008C599F" w14:paraId="0A6704F5" w14:textId="77777777">
        <w:tc>
          <w:tcPr>
            <w:tcW w:w="781" w:type="pct"/>
            <w:vAlign w:val="center"/>
          </w:tcPr>
          <w:p w14:paraId="3F65DC30" w14:textId="77777777" w:rsidR="00DE0502" w:rsidRPr="008C599F" w:rsidRDefault="00DE0502">
            <w:pPr>
              <w:jc w:val="center"/>
              <w:rPr>
                <w:rFonts w:ascii="Calibri Light" w:hAnsi="Calibri Light" w:cs="Calibri Light"/>
                <w:sz w:val="22"/>
              </w:rPr>
            </w:pPr>
            <w:r w:rsidRPr="008C599F">
              <w:rPr>
                <w:rFonts w:ascii="Calibri Light" w:hAnsi="Calibri Light" w:cs="Calibri Light"/>
                <w:sz w:val="22"/>
              </w:rPr>
              <w:t>2.3</w:t>
            </w:r>
          </w:p>
        </w:tc>
        <w:tc>
          <w:tcPr>
            <w:tcW w:w="4219" w:type="pct"/>
          </w:tcPr>
          <w:p w14:paraId="41BCFDF2" w14:textId="4BC36410" w:rsidR="00DE0502" w:rsidRPr="008C599F" w:rsidRDefault="00DE0502">
            <w:pPr>
              <w:jc w:val="left"/>
              <w:rPr>
                <w:rFonts w:ascii="Calibri Light" w:hAnsi="Calibri Light" w:cs="Calibri Light"/>
                <w:sz w:val="22"/>
              </w:rPr>
            </w:pPr>
            <w:r w:rsidRPr="008C599F">
              <w:rPr>
                <w:rFonts w:ascii="Calibri Light" w:hAnsi="Calibri Light" w:cs="Calibri Light"/>
                <w:sz w:val="22"/>
              </w:rPr>
              <w:t>Implement</w:t>
            </w:r>
            <w:r w:rsidR="00562089" w:rsidRPr="008C599F">
              <w:rPr>
                <w:rFonts w:ascii="Calibri Light" w:hAnsi="Calibri Light" w:cs="Calibri Light"/>
                <w:sz w:val="22"/>
              </w:rPr>
              <w:t xml:space="preserve"> </w:t>
            </w:r>
            <w:r w:rsidRPr="008C599F">
              <w:rPr>
                <w:rFonts w:ascii="Calibri Light" w:hAnsi="Calibri Light" w:cs="Calibri Light"/>
                <w:sz w:val="22"/>
              </w:rPr>
              <w:t>strategies</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address</w:t>
            </w:r>
            <w:r w:rsidR="00562089" w:rsidRPr="008C599F">
              <w:rPr>
                <w:rFonts w:ascii="Calibri Light" w:hAnsi="Calibri Light" w:cs="Calibri Light"/>
                <w:sz w:val="22"/>
              </w:rPr>
              <w:t xml:space="preserve"> </w:t>
            </w:r>
            <w:r w:rsidRPr="008C599F">
              <w:rPr>
                <w:rFonts w:ascii="Calibri Light" w:hAnsi="Calibri Light" w:cs="Calibri Light"/>
                <w:sz w:val="22"/>
              </w:rPr>
              <w:t>disparities</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at-risk</w:t>
            </w:r>
            <w:r w:rsidR="00562089" w:rsidRPr="008C599F">
              <w:rPr>
                <w:rFonts w:ascii="Calibri Light" w:hAnsi="Calibri Light" w:cs="Calibri Light"/>
                <w:sz w:val="22"/>
              </w:rPr>
              <w:t xml:space="preserve"> </w:t>
            </w:r>
            <w:r w:rsidRPr="008C599F">
              <w:rPr>
                <w:rFonts w:ascii="Calibri Light" w:hAnsi="Calibri Light" w:cs="Calibri Light"/>
                <w:sz w:val="22"/>
              </w:rPr>
              <w:t>populations</w:t>
            </w:r>
            <w:r w:rsidR="00562089" w:rsidRPr="008C599F">
              <w:rPr>
                <w:rFonts w:ascii="Calibri Light" w:hAnsi="Calibri Light" w:cs="Calibri Light"/>
                <w:sz w:val="22"/>
              </w:rPr>
              <w:t xml:space="preserve"> </w:t>
            </w:r>
            <w:r w:rsidRPr="008C599F">
              <w:rPr>
                <w:rFonts w:ascii="Calibri Light" w:hAnsi="Calibri Light" w:cs="Calibri Light"/>
                <w:sz w:val="22"/>
              </w:rPr>
              <w:t>including</w:t>
            </w:r>
            <w:r w:rsidR="00562089" w:rsidRPr="008C599F">
              <w:rPr>
                <w:rFonts w:ascii="Calibri Light" w:hAnsi="Calibri Light" w:cs="Calibri Light"/>
                <w:sz w:val="22"/>
              </w:rPr>
              <w:t xml:space="preserve"> </w:t>
            </w:r>
            <w:r w:rsidRPr="008C599F">
              <w:rPr>
                <w:rFonts w:ascii="Calibri Light" w:hAnsi="Calibri Light" w:cs="Calibri Light"/>
                <w:sz w:val="22"/>
              </w:rPr>
              <w:t>mothers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newborns,</w:t>
            </w:r>
            <w:r w:rsidR="00562089" w:rsidRPr="008C599F">
              <w:rPr>
                <w:rFonts w:ascii="Calibri Light" w:hAnsi="Calibri Light" w:cs="Calibri Light"/>
                <w:sz w:val="22"/>
              </w:rPr>
              <w:t xml:space="preserve"> </w:t>
            </w:r>
            <w:r w:rsidRPr="008C599F">
              <w:rPr>
                <w:rFonts w:ascii="Calibri Light" w:hAnsi="Calibri Light" w:cs="Calibri Light"/>
                <w:sz w:val="22"/>
              </w:rPr>
              <w:t>justice-involved</w:t>
            </w:r>
            <w:r w:rsidR="00562089" w:rsidRPr="008C599F">
              <w:rPr>
                <w:rFonts w:ascii="Calibri Light" w:hAnsi="Calibri Light" w:cs="Calibri Light"/>
                <w:sz w:val="22"/>
              </w:rPr>
              <w:t xml:space="preserve"> </w:t>
            </w:r>
            <w:r w:rsidRPr="008C599F">
              <w:rPr>
                <w:rFonts w:ascii="Calibri Light" w:hAnsi="Calibri Light" w:cs="Calibri Light"/>
                <w:sz w:val="22"/>
              </w:rPr>
              <w:t>individuals,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members</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disabilities</w:t>
            </w:r>
          </w:p>
        </w:tc>
      </w:tr>
    </w:tbl>
    <w:p w14:paraId="26C6EC3F" w14:textId="77777777" w:rsidR="00DE0502" w:rsidRPr="008C599F" w:rsidRDefault="00DE0502" w:rsidP="00D37DF6">
      <w:pPr>
        <w:keepNext/>
        <w:spacing w:after="240"/>
        <w:rPr>
          <w:rFonts w:ascii="Calibri Light" w:hAnsi="Calibri Light" w:cs="Calibri Light"/>
          <w:b/>
          <w:bCs/>
          <w:szCs w:val="18"/>
        </w:rPr>
      </w:pPr>
    </w:p>
    <w:p w14:paraId="41978398" w14:textId="70E1B2D9" w:rsidR="00DE0502" w:rsidRPr="008C599F" w:rsidRDefault="00DE0502" w:rsidP="00DE0502">
      <w:pPr>
        <w:keepNext/>
        <w:rPr>
          <w:b/>
          <w:bCs/>
          <w:szCs w:val="18"/>
        </w:rPr>
      </w:pPr>
      <w:bookmarkStart w:id="290" w:name="_Toc158296279"/>
      <w:r w:rsidRPr="008C599F">
        <w:rPr>
          <w:rFonts w:ascii="Calibri Light" w:hAnsi="Calibri Light" w:cs="Calibri Light"/>
          <w:b/>
          <w:bCs/>
          <w:szCs w:val="18"/>
        </w:rPr>
        <w:t>Table</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A</w:t>
      </w:r>
      <w:r w:rsidRPr="008C599F">
        <w:rPr>
          <w:rFonts w:ascii="Calibri Light" w:hAnsi="Calibri Light" w:cs="Calibri Light"/>
          <w:b/>
          <w:bCs/>
          <w:color w:val="2B579A"/>
          <w:szCs w:val="18"/>
          <w:shd w:val="clear" w:color="auto" w:fill="E6E6E6"/>
        </w:rPr>
        <w:fldChar w:fldCharType="begin"/>
      </w:r>
      <w:r w:rsidRPr="008C599F">
        <w:rPr>
          <w:rFonts w:ascii="Calibri Light" w:hAnsi="Calibri Light" w:cs="Calibri Light"/>
          <w:b/>
          <w:bCs/>
          <w:szCs w:val="18"/>
        </w:rPr>
        <w:instrText xml:space="preserve"> SEQ Table_A \* ARABIC </w:instrText>
      </w:r>
      <w:r w:rsidRPr="008C599F">
        <w:rPr>
          <w:rFonts w:ascii="Calibri Light" w:hAnsi="Calibri Light" w:cs="Calibri Light"/>
          <w:b/>
          <w:bCs/>
          <w:color w:val="2B579A"/>
          <w:szCs w:val="18"/>
          <w:shd w:val="clear" w:color="auto" w:fill="E6E6E6"/>
        </w:rPr>
        <w:fldChar w:fldCharType="separate"/>
      </w:r>
      <w:r w:rsidR="00D37DF6" w:rsidRPr="008C599F">
        <w:rPr>
          <w:rFonts w:ascii="Calibri Light" w:hAnsi="Calibri Light" w:cs="Calibri Light"/>
          <w:b/>
          <w:bCs/>
          <w:szCs w:val="18"/>
        </w:rPr>
        <w:t>3</w:t>
      </w:r>
      <w:r w:rsidRPr="008C599F">
        <w:rPr>
          <w:rFonts w:ascii="Calibri Light" w:hAnsi="Calibri Light" w:cs="Calibri Light"/>
          <w:b/>
          <w:bCs/>
          <w:color w:val="2B579A"/>
          <w:szCs w:val="18"/>
          <w:shd w:val="clear" w:color="auto" w:fill="E6E6E6"/>
        </w:rPr>
        <w:fldChar w:fldCharType="end"/>
      </w:r>
      <w:r w:rsidRPr="008C599F">
        <w:rPr>
          <w:rFonts w:ascii="Calibri Light" w:hAnsi="Calibri Light" w:cs="Calibri Light"/>
          <w:b/>
          <w:bCs/>
          <w:szCs w:val="18"/>
        </w:rPr>
        <w:t>:</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MassHealth</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Quality</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Strategy</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Goals</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and</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Objectives</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Goal</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3</w:t>
      </w:r>
      <w:bookmarkEnd w:id="290"/>
    </w:p>
    <w:tbl>
      <w:tblPr>
        <w:tblStyle w:val="TableGrid"/>
        <w:tblW w:w="5000" w:type="pct"/>
        <w:tblLook w:val="04A0" w:firstRow="1" w:lastRow="0" w:firstColumn="1" w:lastColumn="0" w:noHBand="0" w:noVBand="1"/>
      </w:tblPr>
      <w:tblGrid>
        <w:gridCol w:w="1685"/>
        <w:gridCol w:w="9105"/>
      </w:tblGrid>
      <w:tr w:rsidR="00DE0502" w:rsidRPr="008C599F" w14:paraId="6F36DDD7" w14:textId="77777777" w:rsidTr="00DE0502">
        <w:trPr>
          <w:trHeight w:val="485"/>
          <w:tblHeader/>
        </w:trPr>
        <w:tc>
          <w:tcPr>
            <w:tcW w:w="781" w:type="pct"/>
            <w:shd w:val="clear" w:color="auto" w:fill="CCC0D9" w:themeFill="accent4" w:themeFillTint="66"/>
            <w:vAlign w:val="center"/>
          </w:tcPr>
          <w:p w14:paraId="0B6927DB" w14:textId="7D0C6DE7" w:rsidR="00DE0502" w:rsidRPr="008C599F" w:rsidRDefault="00DE0502">
            <w:pPr>
              <w:jc w:val="center"/>
              <w:rPr>
                <w:rFonts w:ascii="Calibri Light" w:hAnsi="Calibri Light" w:cs="Calibri Light"/>
                <w:b/>
                <w:bCs/>
                <w:sz w:val="22"/>
              </w:rPr>
            </w:pPr>
            <w:r w:rsidRPr="008C599F">
              <w:rPr>
                <w:rFonts w:ascii="Calibri Light" w:hAnsi="Calibri Light" w:cs="Calibri Light"/>
                <w:b/>
                <w:bCs/>
                <w:sz w:val="22"/>
              </w:rPr>
              <w:t>Goal</w:t>
            </w:r>
            <w:r w:rsidR="00562089" w:rsidRPr="008C599F">
              <w:rPr>
                <w:rFonts w:ascii="Calibri Light" w:hAnsi="Calibri Light" w:cs="Calibri Light"/>
                <w:b/>
                <w:bCs/>
                <w:sz w:val="22"/>
              </w:rPr>
              <w:t xml:space="preserve"> </w:t>
            </w:r>
            <w:r w:rsidRPr="008C599F">
              <w:rPr>
                <w:rFonts w:ascii="Calibri Light" w:hAnsi="Calibri Light" w:cs="Calibri Light"/>
                <w:b/>
                <w:bCs/>
                <w:sz w:val="22"/>
              </w:rPr>
              <w:t>3</w:t>
            </w:r>
          </w:p>
        </w:tc>
        <w:tc>
          <w:tcPr>
            <w:tcW w:w="4219" w:type="pct"/>
            <w:shd w:val="clear" w:color="auto" w:fill="CCC0D9" w:themeFill="accent4" w:themeFillTint="66"/>
          </w:tcPr>
          <w:p w14:paraId="5C2AC0E4" w14:textId="77F57BC2" w:rsidR="00DE0502" w:rsidRPr="008C599F" w:rsidRDefault="00DE0502">
            <w:pPr>
              <w:jc w:val="left"/>
              <w:rPr>
                <w:rFonts w:ascii="Calibri Light" w:hAnsi="Calibri Light" w:cs="Calibri Light"/>
                <w:sz w:val="22"/>
              </w:rPr>
            </w:pPr>
            <w:r w:rsidRPr="008C599F">
              <w:rPr>
                <w:rFonts w:ascii="Calibri Light" w:hAnsi="Calibri Light" w:cs="Calibri Light"/>
                <w:b/>
                <w:bCs/>
                <w:sz w:val="22"/>
              </w:rPr>
              <w:t>Make</w:t>
            </w:r>
            <w:r w:rsidR="00562089" w:rsidRPr="008C599F">
              <w:rPr>
                <w:rFonts w:ascii="Calibri Light" w:hAnsi="Calibri Light" w:cs="Calibri Light"/>
                <w:b/>
                <w:bCs/>
                <w:sz w:val="22"/>
              </w:rPr>
              <w:t xml:space="preserve"> </w:t>
            </w:r>
            <w:r w:rsidRPr="008C599F">
              <w:rPr>
                <w:rFonts w:ascii="Calibri Light" w:hAnsi="Calibri Light" w:cs="Calibri Light"/>
                <w:b/>
                <w:bCs/>
                <w:sz w:val="22"/>
              </w:rPr>
              <w:t>care</w:t>
            </w:r>
            <w:r w:rsidR="00562089" w:rsidRPr="008C599F">
              <w:rPr>
                <w:rFonts w:ascii="Calibri Light" w:hAnsi="Calibri Light" w:cs="Calibri Light"/>
                <w:b/>
                <w:bCs/>
                <w:sz w:val="22"/>
              </w:rPr>
              <w:t xml:space="preserve"> </w:t>
            </w:r>
            <w:r w:rsidRPr="008C599F">
              <w:rPr>
                <w:rFonts w:ascii="Calibri Light" w:hAnsi="Calibri Light" w:cs="Calibri Light"/>
                <w:b/>
                <w:bCs/>
                <w:sz w:val="22"/>
              </w:rPr>
              <w:t>more</w:t>
            </w:r>
            <w:r w:rsidR="00562089" w:rsidRPr="008C599F">
              <w:rPr>
                <w:rFonts w:ascii="Calibri Light" w:hAnsi="Calibri Light" w:cs="Calibri Light"/>
                <w:b/>
                <w:bCs/>
                <w:sz w:val="22"/>
              </w:rPr>
              <w:t xml:space="preserve"> </w:t>
            </w:r>
            <w:r w:rsidRPr="008C599F">
              <w:rPr>
                <w:rFonts w:ascii="Calibri Light" w:hAnsi="Calibri Light" w:cs="Calibri Light"/>
                <w:b/>
                <w:bCs/>
                <w:sz w:val="22"/>
              </w:rPr>
              <w:t>value-based:</w:t>
            </w:r>
            <w:r w:rsidR="00562089" w:rsidRPr="008C599F">
              <w:rPr>
                <w:rFonts w:ascii="Calibri Light" w:hAnsi="Calibri Light" w:cs="Calibri Light"/>
                <w:sz w:val="22"/>
              </w:rPr>
              <w:t xml:space="preserve"> </w:t>
            </w:r>
            <w:r w:rsidRPr="008C599F">
              <w:rPr>
                <w:rFonts w:ascii="Calibri Light" w:hAnsi="Calibri Light" w:cs="Calibri Light"/>
                <w:sz w:val="22"/>
              </w:rPr>
              <w:t>Ensure</w:t>
            </w:r>
            <w:r w:rsidR="00562089" w:rsidRPr="008C599F">
              <w:rPr>
                <w:rFonts w:ascii="Calibri Light" w:hAnsi="Calibri Light" w:cs="Calibri Light"/>
                <w:sz w:val="22"/>
              </w:rPr>
              <w:t xml:space="preserve"> </w:t>
            </w:r>
            <w:r w:rsidRPr="008C599F">
              <w:rPr>
                <w:rFonts w:ascii="Calibri Light" w:hAnsi="Calibri Light" w:cs="Calibri Light"/>
                <w:sz w:val="22"/>
              </w:rPr>
              <w:t>value-based</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our</w:t>
            </w:r>
            <w:r w:rsidR="00562089" w:rsidRPr="008C599F">
              <w:rPr>
                <w:rFonts w:ascii="Calibri Light" w:hAnsi="Calibri Light" w:cs="Calibri Light"/>
                <w:sz w:val="22"/>
              </w:rPr>
              <w:t xml:space="preserve"> </w:t>
            </w:r>
            <w:r w:rsidRPr="008C599F">
              <w:rPr>
                <w:rFonts w:ascii="Calibri Light" w:hAnsi="Calibri Light" w:cs="Calibri Light"/>
                <w:sz w:val="22"/>
              </w:rPr>
              <w:t>members</w:t>
            </w:r>
            <w:r w:rsidR="00562089" w:rsidRPr="008C599F">
              <w:rPr>
                <w:rFonts w:ascii="Calibri Light" w:hAnsi="Calibri Light" w:cs="Calibri Light"/>
                <w:sz w:val="22"/>
              </w:rPr>
              <w:t xml:space="preserve"> </w:t>
            </w:r>
            <w:r w:rsidRPr="008C599F">
              <w:rPr>
                <w:rFonts w:ascii="Calibri Light" w:hAnsi="Calibri Light" w:cs="Calibri Light"/>
                <w:sz w:val="22"/>
              </w:rPr>
              <w:t>by</w:t>
            </w:r>
            <w:r w:rsidR="00562089" w:rsidRPr="008C599F">
              <w:rPr>
                <w:rFonts w:ascii="Calibri Light" w:hAnsi="Calibri Light" w:cs="Calibri Light"/>
                <w:sz w:val="22"/>
              </w:rPr>
              <w:t xml:space="preserve"> </w:t>
            </w:r>
            <w:r w:rsidRPr="008C599F">
              <w:rPr>
                <w:rFonts w:ascii="Calibri Light" w:hAnsi="Calibri Light" w:cs="Calibri Light"/>
                <w:sz w:val="22"/>
              </w:rPr>
              <w:t>holding</w:t>
            </w:r>
            <w:r w:rsidR="00562089" w:rsidRPr="008C599F">
              <w:rPr>
                <w:rFonts w:ascii="Calibri Light" w:hAnsi="Calibri Light" w:cs="Calibri Light"/>
                <w:sz w:val="22"/>
              </w:rPr>
              <w:t xml:space="preserve"> </w:t>
            </w:r>
            <w:r w:rsidRPr="008C599F">
              <w:rPr>
                <w:rFonts w:ascii="Calibri Light" w:hAnsi="Calibri Light" w:cs="Calibri Light"/>
                <w:sz w:val="22"/>
              </w:rPr>
              <w:t>providers</w:t>
            </w:r>
            <w:r w:rsidR="00562089" w:rsidRPr="008C599F">
              <w:rPr>
                <w:rFonts w:ascii="Calibri Light" w:hAnsi="Calibri Light" w:cs="Calibri Light"/>
                <w:sz w:val="22"/>
              </w:rPr>
              <w:t xml:space="preserve"> </w:t>
            </w:r>
            <w:r w:rsidRPr="008C599F">
              <w:rPr>
                <w:rFonts w:ascii="Calibri Light" w:hAnsi="Calibri Light" w:cs="Calibri Light"/>
                <w:sz w:val="22"/>
              </w:rPr>
              <w:t>accountable</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cost</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high</w:t>
            </w:r>
            <w:r w:rsidR="00562089" w:rsidRPr="008C599F">
              <w:rPr>
                <w:rFonts w:ascii="Calibri Light" w:hAnsi="Calibri Light" w:cs="Calibri Light"/>
                <w:sz w:val="22"/>
              </w:rPr>
              <w:t xml:space="preserve"> </w:t>
            </w: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patient-centered,</w:t>
            </w:r>
            <w:r w:rsidR="00562089" w:rsidRPr="008C599F">
              <w:rPr>
                <w:rFonts w:ascii="Calibri Light" w:hAnsi="Calibri Light" w:cs="Calibri Light"/>
                <w:sz w:val="22"/>
              </w:rPr>
              <w:t xml:space="preserve"> </w:t>
            </w:r>
            <w:r w:rsidRPr="008C599F">
              <w:rPr>
                <w:rFonts w:ascii="Calibri Light" w:hAnsi="Calibri Light" w:cs="Calibri Light"/>
                <w:sz w:val="22"/>
              </w:rPr>
              <w:t>equitable</w:t>
            </w:r>
            <w:r w:rsidR="00562089" w:rsidRPr="008C599F">
              <w:rPr>
                <w:rFonts w:ascii="Calibri Light" w:hAnsi="Calibri Light" w:cs="Calibri Light"/>
                <w:sz w:val="22"/>
              </w:rPr>
              <w:t xml:space="preserve"> </w:t>
            </w:r>
            <w:r w:rsidRPr="008C599F">
              <w:rPr>
                <w:rFonts w:ascii="Calibri Light" w:hAnsi="Calibri Light" w:cs="Calibri Light"/>
                <w:sz w:val="22"/>
              </w:rPr>
              <w:t>care</w:t>
            </w:r>
          </w:p>
        </w:tc>
      </w:tr>
      <w:tr w:rsidR="00DE0502" w:rsidRPr="008C599F" w14:paraId="3D04AED0" w14:textId="77777777">
        <w:trPr>
          <w:trHeight w:val="537"/>
        </w:trPr>
        <w:tc>
          <w:tcPr>
            <w:tcW w:w="781" w:type="pct"/>
            <w:vAlign w:val="center"/>
          </w:tcPr>
          <w:p w14:paraId="26E97A57" w14:textId="77777777" w:rsidR="00DE0502" w:rsidRPr="008C599F" w:rsidRDefault="00DE0502">
            <w:pPr>
              <w:jc w:val="center"/>
              <w:rPr>
                <w:rFonts w:ascii="Calibri Light" w:hAnsi="Calibri Light" w:cs="Calibri Light"/>
                <w:sz w:val="22"/>
              </w:rPr>
            </w:pPr>
            <w:r w:rsidRPr="008C599F">
              <w:rPr>
                <w:rFonts w:ascii="Calibri Light" w:hAnsi="Calibri Light" w:cs="Calibri Light"/>
                <w:sz w:val="22"/>
              </w:rPr>
              <w:t>3.1</w:t>
            </w:r>
          </w:p>
        </w:tc>
        <w:tc>
          <w:tcPr>
            <w:tcW w:w="4219" w:type="pct"/>
            <w:vAlign w:val="center"/>
          </w:tcPr>
          <w:p w14:paraId="6607318C" w14:textId="7338251F" w:rsidR="00DE0502" w:rsidRPr="008C599F" w:rsidRDefault="00DE0502">
            <w:pPr>
              <w:jc w:val="left"/>
              <w:rPr>
                <w:rFonts w:ascii="Calibri Light" w:hAnsi="Calibri Light" w:cs="Calibri Light"/>
                <w:sz w:val="22"/>
              </w:rPr>
            </w:pPr>
            <w:r w:rsidRPr="008C599F">
              <w:rPr>
                <w:rFonts w:ascii="Calibri Light" w:hAnsi="Calibri Light" w:cs="Calibri Light"/>
                <w:sz w:val="22"/>
              </w:rPr>
              <w:t>Advance</w:t>
            </w:r>
            <w:r w:rsidR="00562089" w:rsidRPr="008C599F">
              <w:rPr>
                <w:rFonts w:ascii="Calibri Light" w:hAnsi="Calibri Light" w:cs="Calibri Light"/>
                <w:sz w:val="22"/>
              </w:rPr>
              <w:t xml:space="preserve"> </w:t>
            </w:r>
            <w:r w:rsidRPr="008C599F">
              <w:rPr>
                <w:rFonts w:ascii="Calibri Light" w:hAnsi="Calibri Light" w:cs="Calibri Light"/>
                <w:sz w:val="22"/>
              </w:rPr>
              <w:t>design</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value-based</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focused</w:t>
            </w:r>
            <w:r w:rsidR="00562089" w:rsidRPr="008C599F">
              <w:rPr>
                <w:rFonts w:ascii="Calibri Light" w:hAnsi="Calibri Light" w:cs="Calibri Light"/>
                <w:sz w:val="22"/>
              </w:rPr>
              <w:t xml:space="preserve"> </w:t>
            </w:r>
            <w:r w:rsidRPr="008C599F">
              <w:rPr>
                <w:rFonts w:ascii="Calibri Light" w:hAnsi="Calibri Light" w:cs="Calibri Light"/>
                <w:sz w:val="22"/>
              </w:rPr>
              <w:t>on</w:t>
            </w:r>
            <w:r w:rsidR="00562089" w:rsidRPr="008C599F">
              <w:rPr>
                <w:rFonts w:ascii="Calibri Light" w:hAnsi="Calibri Light" w:cs="Calibri Light"/>
                <w:sz w:val="22"/>
              </w:rPr>
              <w:t xml:space="preserve"> </w:t>
            </w:r>
            <w:r w:rsidRPr="008C599F">
              <w:rPr>
                <w:rFonts w:ascii="Calibri Light" w:hAnsi="Calibri Light" w:cs="Calibri Light"/>
                <w:sz w:val="22"/>
              </w:rPr>
              <w:t>primary</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provider</w:t>
            </w:r>
            <w:r w:rsidR="00562089" w:rsidRPr="008C599F">
              <w:rPr>
                <w:rFonts w:ascii="Calibri Light" w:hAnsi="Calibri Light" w:cs="Calibri Light"/>
                <w:sz w:val="22"/>
              </w:rPr>
              <w:t xml:space="preserve"> </w:t>
            </w:r>
            <w:r w:rsidRPr="008C599F">
              <w:rPr>
                <w:rFonts w:ascii="Calibri Light" w:hAnsi="Calibri Light" w:cs="Calibri Light"/>
                <w:sz w:val="22"/>
              </w:rPr>
              <w:t>participation,</w:t>
            </w:r>
            <w:r w:rsidR="00562089" w:rsidRPr="008C599F">
              <w:rPr>
                <w:rFonts w:ascii="Calibri Light" w:hAnsi="Calibri Light" w:cs="Calibri Light"/>
                <w:sz w:val="22"/>
              </w:rPr>
              <w:t xml:space="preserve"> </w:t>
            </w:r>
            <w:r w:rsidRPr="008C599F">
              <w:rPr>
                <w:rFonts w:ascii="Calibri Light" w:hAnsi="Calibri Light" w:cs="Calibri Light"/>
                <w:sz w:val="22"/>
              </w:rPr>
              <w:t>behavioral</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access,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integration</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coordination</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care</w:t>
            </w:r>
          </w:p>
        </w:tc>
      </w:tr>
      <w:tr w:rsidR="00DE0502" w:rsidRPr="008C599F" w14:paraId="114C0F95" w14:textId="77777777">
        <w:trPr>
          <w:trHeight w:val="537"/>
        </w:trPr>
        <w:tc>
          <w:tcPr>
            <w:tcW w:w="781" w:type="pct"/>
            <w:vAlign w:val="center"/>
          </w:tcPr>
          <w:p w14:paraId="77B32B10" w14:textId="77777777" w:rsidR="00DE0502" w:rsidRPr="008C599F" w:rsidRDefault="00DE0502">
            <w:pPr>
              <w:jc w:val="center"/>
              <w:rPr>
                <w:rFonts w:ascii="Calibri Light" w:hAnsi="Calibri Light" w:cs="Calibri Light"/>
                <w:sz w:val="22"/>
              </w:rPr>
            </w:pPr>
            <w:r w:rsidRPr="008C599F">
              <w:rPr>
                <w:rFonts w:ascii="Calibri Light" w:hAnsi="Calibri Light" w:cs="Calibri Light"/>
                <w:sz w:val="22"/>
              </w:rPr>
              <w:t>3.2</w:t>
            </w:r>
          </w:p>
        </w:tc>
        <w:tc>
          <w:tcPr>
            <w:tcW w:w="4219" w:type="pct"/>
            <w:vAlign w:val="center"/>
          </w:tcPr>
          <w:p w14:paraId="2F880C49" w14:textId="72D97FBC" w:rsidR="00DE0502" w:rsidRPr="008C599F" w:rsidRDefault="00DE0502">
            <w:pPr>
              <w:jc w:val="left"/>
              <w:rPr>
                <w:rFonts w:ascii="Calibri Light" w:hAnsi="Calibri Light" w:cs="Calibri Light"/>
                <w:sz w:val="22"/>
              </w:rPr>
            </w:pPr>
            <w:r w:rsidRPr="008C599F">
              <w:rPr>
                <w:rFonts w:ascii="Calibri Light" w:hAnsi="Calibri Light" w:cs="Calibri Light"/>
                <w:sz w:val="22"/>
              </w:rPr>
              <w:t>Develop</w:t>
            </w:r>
            <w:r w:rsidR="00562089" w:rsidRPr="008C599F">
              <w:rPr>
                <w:rFonts w:ascii="Calibri Light" w:hAnsi="Calibri Light" w:cs="Calibri Light"/>
                <w:sz w:val="22"/>
              </w:rPr>
              <w:t xml:space="preserve"> </w:t>
            </w:r>
            <w:r w:rsidRPr="008C599F">
              <w:rPr>
                <w:rFonts w:ascii="Calibri Light" w:hAnsi="Calibri Light" w:cs="Calibri Light"/>
                <w:sz w:val="22"/>
              </w:rPr>
              <w:t>accountability</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performance</w:t>
            </w:r>
            <w:r w:rsidR="00562089" w:rsidRPr="008C599F">
              <w:rPr>
                <w:rFonts w:ascii="Calibri Light" w:hAnsi="Calibri Light" w:cs="Calibri Light"/>
                <w:sz w:val="22"/>
              </w:rPr>
              <w:t xml:space="preserve"> </w:t>
            </w:r>
            <w:r w:rsidRPr="008C599F">
              <w:rPr>
                <w:rFonts w:ascii="Calibri Light" w:hAnsi="Calibri Light" w:cs="Calibri Light"/>
                <w:sz w:val="22"/>
              </w:rPr>
              <w:t>expectations</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measuring</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closing</w:t>
            </w:r>
            <w:r w:rsidR="00562089" w:rsidRPr="008C599F">
              <w:rPr>
                <w:rFonts w:ascii="Calibri Light" w:hAnsi="Calibri Light" w:cs="Calibri Light"/>
                <w:sz w:val="22"/>
              </w:rPr>
              <w:t xml:space="preserve"> </w:t>
            </w:r>
            <w:r w:rsidRPr="008C599F">
              <w:rPr>
                <w:rFonts w:ascii="Calibri Light" w:hAnsi="Calibri Light" w:cs="Calibri Light"/>
                <w:sz w:val="22"/>
              </w:rPr>
              <w:t>significant</w:t>
            </w:r>
            <w:r w:rsidR="00562089" w:rsidRPr="008C599F">
              <w:rPr>
                <w:rFonts w:ascii="Calibri Light" w:hAnsi="Calibri Light" w:cs="Calibri Light"/>
                <w:sz w:val="22"/>
              </w:rPr>
              <w:t xml:space="preserve"> </w:t>
            </w:r>
            <w:r w:rsidRPr="008C599F">
              <w:rPr>
                <w:rFonts w:ascii="Calibri Light" w:hAnsi="Calibri Light" w:cs="Calibri Light"/>
                <w:sz w:val="22"/>
              </w:rPr>
              <w:t>gaps</w:t>
            </w:r>
            <w:r w:rsidR="00562089" w:rsidRPr="008C599F">
              <w:rPr>
                <w:rFonts w:ascii="Calibri Light" w:hAnsi="Calibri Light" w:cs="Calibri Light"/>
                <w:sz w:val="22"/>
              </w:rPr>
              <w:t xml:space="preserve"> </w:t>
            </w:r>
            <w:r w:rsidRPr="008C599F">
              <w:rPr>
                <w:rFonts w:ascii="Calibri Light" w:hAnsi="Calibri Light" w:cs="Calibri Light"/>
                <w:sz w:val="22"/>
              </w:rPr>
              <w:t>on</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disparities</w:t>
            </w:r>
          </w:p>
        </w:tc>
      </w:tr>
      <w:tr w:rsidR="00DE0502" w:rsidRPr="008C599F" w14:paraId="2DD69DC2" w14:textId="77777777">
        <w:trPr>
          <w:trHeight w:val="537"/>
        </w:trPr>
        <w:tc>
          <w:tcPr>
            <w:tcW w:w="781" w:type="pct"/>
            <w:vAlign w:val="center"/>
          </w:tcPr>
          <w:p w14:paraId="2DFE9069" w14:textId="77777777" w:rsidR="00DE0502" w:rsidRPr="008C599F" w:rsidRDefault="00DE0502">
            <w:pPr>
              <w:jc w:val="center"/>
              <w:rPr>
                <w:rFonts w:ascii="Calibri Light" w:hAnsi="Calibri Light" w:cs="Calibri Light"/>
                <w:sz w:val="22"/>
              </w:rPr>
            </w:pPr>
            <w:r w:rsidRPr="008C599F">
              <w:rPr>
                <w:rFonts w:ascii="Calibri Light" w:hAnsi="Calibri Light" w:cs="Calibri Light"/>
                <w:sz w:val="22"/>
              </w:rPr>
              <w:t>3.3</w:t>
            </w:r>
          </w:p>
        </w:tc>
        <w:tc>
          <w:tcPr>
            <w:tcW w:w="4219" w:type="pct"/>
            <w:vAlign w:val="center"/>
          </w:tcPr>
          <w:p w14:paraId="19F6D859" w14:textId="06378B2B" w:rsidR="00DE0502" w:rsidRPr="008C599F" w:rsidRDefault="00DE0502">
            <w:pPr>
              <w:jc w:val="left"/>
              <w:rPr>
                <w:rFonts w:ascii="Calibri Light" w:hAnsi="Calibri Light" w:cs="Calibri Light"/>
                <w:sz w:val="22"/>
              </w:rPr>
            </w:pPr>
            <w:r w:rsidRPr="008C599F">
              <w:rPr>
                <w:rFonts w:ascii="Calibri Light" w:hAnsi="Calibri Light" w:cs="Calibri Light"/>
                <w:sz w:val="22"/>
              </w:rPr>
              <w:t>Align</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integrate</w:t>
            </w:r>
            <w:r w:rsidR="00562089" w:rsidRPr="008C599F">
              <w:rPr>
                <w:rFonts w:ascii="Calibri Light" w:hAnsi="Calibri Light" w:cs="Calibri Light"/>
                <w:sz w:val="22"/>
              </w:rPr>
              <w:t xml:space="preserve"> </w:t>
            </w:r>
            <w:r w:rsidRPr="008C599F">
              <w:rPr>
                <w:rFonts w:ascii="Calibri Light" w:hAnsi="Calibri Light" w:cs="Calibri Light"/>
                <w:sz w:val="22"/>
              </w:rPr>
              <w:t>other</w:t>
            </w:r>
            <w:r w:rsidR="00562089" w:rsidRPr="008C599F">
              <w:rPr>
                <w:rFonts w:ascii="Calibri Light" w:hAnsi="Calibri Light" w:cs="Calibri Light"/>
                <w:sz w:val="22"/>
              </w:rPr>
              <w:t xml:space="preserve"> </w:t>
            </w:r>
            <w:r w:rsidRPr="008C599F">
              <w:rPr>
                <w:rFonts w:ascii="Calibri Light" w:hAnsi="Calibri Light" w:cs="Calibri Light"/>
                <w:sz w:val="22"/>
              </w:rPr>
              <w:t>population,</w:t>
            </w:r>
            <w:r w:rsidR="00562089" w:rsidRPr="008C599F">
              <w:rPr>
                <w:rFonts w:ascii="Calibri Light" w:hAnsi="Calibri Light" w:cs="Calibri Light"/>
                <w:sz w:val="22"/>
              </w:rPr>
              <w:t xml:space="preserve"> </w:t>
            </w:r>
            <w:r w:rsidRPr="008C599F">
              <w:rPr>
                <w:rFonts w:ascii="Calibri Light" w:hAnsi="Calibri Light" w:cs="Calibri Light"/>
                <w:sz w:val="22"/>
              </w:rPr>
              <w:t>provider,</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facility-based</w:t>
            </w:r>
            <w:r w:rsidR="00562089" w:rsidRPr="008C599F">
              <w:rPr>
                <w:rFonts w:ascii="Calibri Light" w:hAnsi="Calibri Light" w:cs="Calibri Light"/>
                <w:sz w:val="22"/>
              </w:rPr>
              <w:t xml:space="preserve"> </w:t>
            </w:r>
            <w:r w:rsidRPr="008C599F">
              <w:rPr>
                <w:rFonts w:ascii="Calibri Light" w:hAnsi="Calibri Light" w:cs="Calibri Light"/>
                <w:sz w:val="22"/>
              </w:rPr>
              <w:t>programs</w:t>
            </w:r>
            <w:r w:rsidR="00562089" w:rsidRPr="008C599F">
              <w:rPr>
                <w:rFonts w:ascii="Calibri Light" w:hAnsi="Calibri Light" w:cs="Calibri Light"/>
                <w:sz w:val="22"/>
              </w:rPr>
              <w:t xml:space="preserve"> </w:t>
            </w:r>
            <w:r w:rsidRPr="008C599F">
              <w:rPr>
                <w:rFonts w:ascii="Calibri Light" w:hAnsi="Calibri Light" w:cs="Calibri Light"/>
                <w:sz w:val="22"/>
              </w:rPr>
              <w:t>(e.g.,</w:t>
            </w:r>
            <w:r w:rsidR="00562089" w:rsidRPr="008C599F">
              <w:rPr>
                <w:rFonts w:ascii="Calibri Light" w:hAnsi="Calibri Light" w:cs="Calibri Light"/>
                <w:sz w:val="22"/>
              </w:rPr>
              <w:t xml:space="preserve"> </w:t>
            </w:r>
            <w:r w:rsidRPr="008C599F">
              <w:rPr>
                <w:rFonts w:ascii="Calibri Light" w:hAnsi="Calibri Light" w:cs="Calibri Light"/>
                <w:sz w:val="22"/>
              </w:rPr>
              <w:t>hospital,</w:t>
            </w:r>
            <w:r w:rsidR="00562089" w:rsidRPr="008C599F">
              <w:rPr>
                <w:rFonts w:ascii="Calibri Light" w:hAnsi="Calibri Light" w:cs="Calibri Light"/>
                <w:sz w:val="22"/>
              </w:rPr>
              <w:t xml:space="preserve"> </w:t>
            </w:r>
            <w:r w:rsidRPr="008C599F">
              <w:rPr>
                <w:rFonts w:ascii="Calibri Light" w:hAnsi="Calibri Light" w:cs="Calibri Light"/>
                <w:sz w:val="22"/>
              </w:rPr>
              <w:t>integrated</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programs)</w:t>
            </w:r>
          </w:p>
        </w:tc>
      </w:tr>
      <w:tr w:rsidR="00DE0502" w:rsidRPr="008C599F" w14:paraId="50955846" w14:textId="77777777">
        <w:trPr>
          <w:trHeight w:val="537"/>
        </w:trPr>
        <w:tc>
          <w:tcPr>
            <w:tcW w:w="781" w:type="pct"/>
            <w:vAlign w:val="center"/>
          </w:tcPr>
          <w:p w14:paraId="1D6EE3A3" w14:textId="77777777" w:rsidR="00DE0502" w:rsidRPr="008C599F" w:rsidRDefault="00DE0502">
            <w:pPr>
              <w:jc w:val="center"/>
              <w:rPr>
                <w:rFonts w:ascii="Calibri Light" w:hAnsi="Calibri Light" w:cs="Calibri Light"/>
                <w:sz w:val="22"/>
              </w:rPr>
            </w:pPr>
            <w:r w:rsidRPr="008C599F">
              <w:rPr>
                <w:rFonts w:ascii="Calibri Light" w:hAnsi="Calibri Light" w:cs="Calibri Light"/>
                <w:sz w:val="22"/>
              </w:rPr>
              <w:t>3.4</w:t>
            </w:r>
          </w:p>
        </w:tc>
        <w:tc>
          <w:tcPr>
            <w:tcW w:w="4219" w:type="pct"/>
            <w:vAlign w:val="center"/>
          </w:tcPr>
          <w:p w14:paraId="421F949E" w14:textId="0CCC7E37" w:rsidR="00DE0502" w:rsidRPr="008C599F" w:rsidRDefault="00DE0502">
            <w:pPr>
              <w:jc w:val="left"/>
              <w:rPr>
                <w:rFonts w:ascii="Calibri Light" w:hAnsi="Calibri Light" w:cs="Calibri Light"/>
                <w:sz w:val="22"/>
              </w:rPr>
            </w:pPr>
            <w:r w:rsidRPr="008C599F">
              <w:rPr>
                <w:rFonts w:ascii="Calibri Light" w:hAnsi="Calibri Light" w:cs="Calibri Light"/>
                <w:sz w:val="22"/>
              </w:rPr>
              <w:t>Implement</w:t>
            </w:r>
            <w:r w:rsidR="00562089" w:rsidRPr="008C599F">
              <w:rPr>
                <w:rFonts w:ascii="Calibri Light" w:hAnsi="Calibri Light" w:cs="Calibri Light"/>
                <w:sz w:val="22"/>
              </w:rPr>
              <w:t xml:space="preserve"> </w:t>
            </w:r>
            <w:r w:rsidRPr="008C599F">
              <w:rPr>
                <w:rFonts w:ascii="Calibri Light" w:hAnsi="Calibri Light" w:cs="Calibri Light"/>
                <w:sz w:val="22"/>
              </w:rPr>
              <w:t>robust</w:t>
            </w:r>
            <w:r w:rsidR="00562089" w:rsidRPr="008C599F">
              <w:rPr>
                <w:rFonts w:ascii="Calibri Light" w:hAnsi="Calibri Light" w:cs="Calibri Light"/>
                <w:sz w:val="22"/>
              </w:rPr>
              <w:t xml:space="preserve"> </w:t>
            </w:r>
            <w:r w:rsidRPr="008C599F">
              <w:rPr>
                <w:rFonts w:ascii="Calibri Light" w:hAnsi="Calibri Light" w:cs="Calibri Light"/>
                <w:sz w:val="22"/>
              </w:rPr>
              <w:t>quality</w:t>
            </w:r>
            <w:r w:rsidR="00562089" w:rsidRPr="008C599F">
              <w:rPr>
                <w:rFonts w:ascii="Calibri Light" w:hAnsi="Calibri Light" w:cs="Calibri Light"/>
                <w:sz w:val="22"/>
              </w:rPr>
              <w:t xml:space="preserve"> </w:t>
            </w:r>
            <w:r w:rsidRPr="008C599F">
              <w:rPr>
                <w:rFonts w:ascii="Calibri Light" w:hAnsi="Calibri Light" w:cs="Calibri Light"/>
                <w:sz w:val="22"/>
              </w:rPr>
              <w:t>reporting,</w:t>
            </w:r>
            <w:r w:rsidR="00562089" w:rsidRPr="008C599F">
              <w:rPr>
                <w:rFonts w:ascii="Calibri Light" w:hAnsi="Calibri Light" w:cs="Calibri Light"/>
                <w:sz w:val="22"/>
              </w:rPr>
              <w:t xml:space="preserve"> </w:t>
            </w:r>
            <w:r w:rsidRPr="008C599F">
              <w:rPr>
                <w:rFonts w:ascii="Calibri Light" w:hAnsi="Calibri Light" w:cs="Calibri Light"/>
                <w:sz w:val="22"/>
              </w:rPr>
              <w:t>performance</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improvement,</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evaluation</w:t>
            </w:r>
            <w:r w:rsidR="00562089" w:rsidRPr="008C599F">
              <w:rPr>
                <w:rFonts w:ascii="Calibri Light" w:hAnsi="Calibri Light" w:cs="Calibri Light"/>
                <w:sz w:val="22"/>
              </w:rPr>
              <w:t xml:space="preserve"> </w:t>
            </w:r>
            <w:r w:rsidRPr="008C599F">
              <w:rPr>
                <w:rFonts w:ascii="Calibri Light" w:hAnsi="Calibri Light" w:cs="Calibri Light"/>
                <w:sz w:val="22"/>
              </w:rPr>
              <w:t>processes</w:t>
            </w:r>
          </w:p>
        </w:tc>
      </w:tr>
    </w:tbl>
    <w:p w14:paraId="6F59B1D0" w14:textId="77777777" w:rsidR="00DE0502" w:rsidRPr="008C599F" w:rsidRDefault="00DE0502" w:rsidP="00D37DF6">
      <w:pPr>
        <w:keepNext/>
        <w:spacing w:after="240"/>
        <w:rPr>
          <w:rFonts w:ascii="Calibri Light" w:hAnsi="Calibri Light" w:cs="Calibri Light"/>
          <w:b/>
          <w:bCs/>
          <w:szCs w:val="18"/>
        </w:rPr>
      </w:pPr>
    </w:p>
    <w:p w14:paraId="44711720" w14:textId="1D971902" w:rsidR="00DE0502" w:rsidRPr="008C599F" w:rsidRDefault="00DE0502" w:rsidP="00DE0502">
      <w:pPr>
        <w:keepNext/>
        <w:rPr>
          <w:b/>
          <w:bCs/>
          <w:szCs w:val="18"/>
        </w:rPr>
      </w:pPr>
      <w:bookmarkStart w:id="291" w:name="_Toc158296280"/>
      <w:r w:rsidRPr="008C599F">
        <w:rPr>
          <w:rFonts w:ascii="Calibri Light" w:hAnsi="Calibri Light" w:cs="Calibri Light"/>
          <w:b/>
          <w:bCs/>
          <w:szCs w:val="18"/>
        </w:rPr>
        <w:t>Table</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A</w:t>
      </w:r>
      <w:r w:rsidRPr="008C599F">
        <w:rPr>
          <w:rFonts w:ascii="Calibri Light" w:hAnsi="Calibri Light" w:cs="Calibri Light"/>
          <w:b/>
          <w:bCs/>
          <w:color w:val="2B579A"/>
          <w:szCs w:val="18"/>
          <w:shd w:val="clear" w:color="auto" w:fill="E6E6E6"/>
        </w:rPr>
        <w:fldChar w:fldCharType="begin"/>
      </w:r>
      <w:r w:rsidRPr="008C599F">
        <w:rPr>
          <w:rFonts w:ascii="Calibri Light" w:hAnsi="Calibri Light" w:cs="Calibri Light"/>
          <w:b/>
          <w:bCs/>
          <w:szCs w:val="18"/>
        </w:rPr>
        <w:instrText xml:space="preserve"> SEQ Table_A \* ARABIC </w:instrText>
      </w:r>
      <w:r w:rsidRPr="008C599F">
        <w:rPr>
          <w:rFonts w:ascii="Calibri Light" w:hAnsi="Calibri Light" w:cs="Calibri Light"/>
          <w:b/>
          <w:bCs/>
          <w:color w:val="2B579A"/>
          <w:szCs w:val="18"/>
          <w:shd w:val="clear" w:color="auto" w:fill="E6E6E6"/>
        </w:rPr>
        <w:fldChar w:fldCharType="separate"/>
      </w:r>
      <w:r w:rsidR="00D37DF6" w:rsidRPr="008C599F">
        <w:rPr>
          <w:rFonts w:ascii="Calibri Light" w:hAnsi="Calibri Light" w:cs="Calibri Light"/>
          <w:b/>
          <w:bCs/>
          <w:szCs w:val="18"/>
        </w:rPr>
        <w:t>4</w:t>
      </w:r>
      <w:r w:rsidRPr="008C599F">
        <w:rPr>
          <w:rFonts w:ascii="Calibri Light" w:hAnsi="Calibri Light" w:cs="Calibri Light"/>
          <w:b/>
          <w:bCs/>
          <w:color w:val="2B579A"/>
          <w:szCs w:val="18"/>
          <w:shd w:val="clear" w:color="auto" w:fill="E6E6E6"/>
        </w:rPr>
        <w:fldChar w:fldCharType="end"/>
      </w:r>
      <w:r w:rsidRPr="008C599F">
        <w:rPr>
          <w:rFonts w:ascii="Calibri Light" w:hAnsi="Calibri Light" w:cs="Calibri Light"/>
          <w:b/>
          <w:bCs/>
          <w:szCs w:val="18"/>
        </w:rPr>
        <w:t>:</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MassHealth</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Quality</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Strategy</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Goals</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and</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Objectives</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Goal</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4</w:t>
      </w:r>
      <w:bookmarkEnd w:id="291"/>
    </w:p>
    <w:tbl>
      <w:tblPr>
        <w:tblStyle w:val="TableGrid"/>
        <w:tblW w:w="5000" w:type="pct"/>
        <w:tblLook w:val="04A0" w:firstRow="1" w:lastRow="0" w:firstColumn="1" w:lastColumn="0" w:noHBand="0" w:noVBand="1"/>
      </w:tblPr>
      <w:tblGrid>
        <w:gridCol w:w="1685"/>
        <w:gridCol w:w="9105"/>
      </w:tblGrid>
      <w:tr w:rsidR="00DE0502" w:rsidRPr="008C599F" w14:paraId="6E07ACB5" w14:textId="77777777" w:rsidTr="00DE0502">
        <w:trPr>
          <w:trHeight w:val="539"/>
          <w:tblHeader/>
        </w:trPr>
        <w:tc>
          <w:tcPr>
            <w:tcW w:w="781" w:type="pct"/>
            <w:shd w:val="clear" w:color="auto" w:fill="CCC0D9" w:themeFill="accent4" w:themeFillTint="66"/>
            <w:vAlign w:val="center"/>
          </w:tcPr>
          <w:p w14:paraId="6278DD76" w14:textId="0F673709" w:rsidR="00DE0502" w:rsidRPr="008C599F" w:rsidRDefault="00DE0502">
            <w:pPr>
              <w:jc w:val="center"/>
              <w:rPr>
                <w:rFonts w:ascii="Calibri Light" w:hAnsi="Calibri Light" w:cs="Calibri Light"/>
                <w:b/>
                <w:bCs/>
                <w:sz w:val="22"/>
              </w:rPr>
            </w:pPr>
            <w:r w:rsidRPr="008C599F">
              <w:rPr>
                <w:rFonts w:ascii="Calibri Light" w:hAnsi="Calibri Light" w:cs="Calibri Light"/>
                <w:b/>
                <w:bCs/>
                <w:sz w:val="22"/>
              </w:rPr>
              <w:t>Goal</w:t>
            </w:r>
            <w:r w:rsidR="00562089" w:rsidRPr="008C599F">
              <w:rPr>
                <w:rFonts w:ascii="Calibri Light" w:hAnsi="Calibri Light" w:cs="Calibri Light"/>
                <w:b/>
                <w:bCs/>
                <w:sz w:val="22"/>
              </w:rPr>
              <w:t xml:space="preserve"> </w:t>
            </w:r>
            <w:r w:rsidRPr="008C599F">
              <w:rPr>
                <w:rFonts w:ascii="Calibri Light" w:hAnsi="Calibri Light" w:cs="Calibri Light"/>
                <w:b/>
                <w:bCs/>
                <w:sz w:val="22"/>
              </w:rPr>
              <w:t>4</w:t>
            </w:r>
          </w:p>
        </w:tc>
        <w:tc>
          <w:tcPr>
            <w:tcW w:w="4219" w:type="pct"/>
            <w:shd w:val="clear" w:color="auto" w:fill="CCC0D9" w:themeFill="accent4" w:themeFillTint="66"/>
          </w:tcPr>
          <w:p w14:paraId="51D4DBF8" w14:textId="33CCE62A" w:rsidR="00DE0502" w:rsidRPr="008C599F" w:rsidRDefault="00DE0502">
            <w:pPr>
              <w:jc w:val="left"/>
              <w:rPr>
                <w:rFonts w:ascii="Calibri Light" w:hAnsi="Calibri Light" w:cs="Calibri Light"/>
                <w:sz w:val="22"/>
              </w:rPr>
            </w:pPr>
            <w:r w:rsidRPr="008C599F">
              <w:rPr>
                <w:rFonts w:ascii="Calibri Light" w:hAnsi="Calibri Light" w:cs="Calibri Light"/>
                <w:b/>
                <w:bCs/>
                <w:sz w:val="22"/>
              </w:rPr>
              <w:t>Promote</w:t>
            </w:r>
            <w:r w:rsidR="00562089" w:rsidRPr="008C599F">
              <w:rPr>
                <w:rFonts w:ascii="Calibri Light" w:hAnsi="Calibri Light" w:cs="Calibri Light"/>
                <w:b/>
                <w:bCs/>
                <w:sz w:val="22"/>
              </w:rPr>
              <w:t xml:space="preserve"> </w:t>
            </w:r>
            <w:r w:rsidRPr="008C599F">
              <w:rPr>
                <w:rFonts w:ascii="Calibri Light" w:hAnsi="Calibri Light" w:cs="Calibri Light"/>
                <w:b/>
                <w:bCs/>
                <w:sz w:val="22"/>
              </w:rPr>
              <w:t>person</w:t>
            </w:r>
            <w:r w:rsidR="00562089" w:rsidRPr="008C599F">
              <w:rPr>
                <w:rFonts w:ascii="Calibri Light" w:hAnsi="Calibri Light" w:cs="Calibri Light"/>
                <w:b/>
                <w:bCs/>
                <w:sz w:val="22"/>
              </w:rPr>
              <w:t xml:space="preserve"> </w:t>
            </w:r>
            <w:r w:rsidRPr="008C599F">
              <w:rPr>
                <w:rFonts w:ascii="Calibri Light" w:hAnsi="Calibri Light" w:cs="Calibri Light"/>
                <w:b/>
                <w:bCs/>
                <w:sz w:val="22"/>
              </w:rPr>
              <w:t>and</w:t>
            </w:r>
            <w:r w:rsidR="00562089" w:rsidRPr="008C599F">
              <w:rPr>
                <w:rFonts w:ascii="Calibri Light" w:hAnsi="Calibri Light" w:cs="Calibri Light"/>
                <w:b/>
                <w:bCs/>
                <w:sz w:val="22"/>
              </w:rPr>
              <w:t xml:space="preserve"> </w:t>
            </w:r>
            <w:r w:rsidRPr="008C599F">
              <w:rPr>
                <w:rFonts w:ascii="Calibri Light" w:hAnsi="Calibri Light" w:cs="Calibri Light"/>
                <w:b/>
                <w:bCs/>
                <w:sz w:val="22"/>
              </w:rPr>
              <w:t>family-centered</w:t>
            </w:r>
            <w:r w:rsidR="00562089" w:rsidRPr="008C599F">
              <w:rPr>
                <w:rFonts w:ascii="Calibri Light" w:hAnsi="Calibri Light" w:cs="Calibri Light"/>
                <w:b/>
                <w:bCs/>
                <w:sz w:val="22"/>
              </w:rPr>
              <w:t xml:space="preserve"> </w:t>
            </w:r>
            <w:r w:rsidRPr="008C599F">
              <w:rPr>
                <w:rFonts w:ascii="Calibri Light" w:hAnsi="Calibri Light" w:cs="Calibri Light"/>
                <w:b/>
                <w:bCs/>
                <w:sz w:val="22"/>
              </w:rPr>
              <w:t>care</w:t>
            </w:r>
            <w:r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Strengthen</w:t>
            </w:r>
            <w:r w:rsidR="00562089" w:rsidRPr="008C599F">
              <w:rPr>
                <w:rFonts w:ascii="Calibri Light" w:hAnsi="Calibri Light" w:cs="Calibri Light"/>
                <w:sz w:val="22"/>
              </w:rPr>
              <w:t xml:space="preserve"> </w:t>
            </w:r>
            <w:r w:rsidRPr="008C599F">
              <w:rPr>
                <w:rFonts w:ascii="Calibri Light" w:hAnsi="Calibri Light" w:cs="Calibri Light"/>
                <w:sz w:val="22"/>
              </w:rPr>
              <w:t>member</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family-centered</w:t>
            </w:r>
            <w:r w:rsidR="00562089" w:rsidRPr="008C599F">
              <w:rPr>
                <w:rFonts w:ascii="Calibri Light" w:hAnsi="Calibri Light" w:cs="Calibri Light"/>
                <w:sz w:val="22"/>
              </w:rPr>
              <w:t xml:space="preserve"> </w:t>
            </w:r>
            <w:r w:rsidRPr="008C599F">
              <w:rPr>
                <w:rFonts w:ascii="Calibri Light" w:hAnsi="Calibri Light" w:cs="Calibri Light"/>
                <w:sz w:val="22"/>
              </w:rPr>
              <w:t>approaches</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focus</w:t>
            </w:r>
            <w:r w:rsidR="00562089" w:rsidRPr="008C599F">
              <w:rPr>
                <w:rFonts w:ascii="Calibri Light" w:hAnsi="Calibri Light" w:cs="Calibri Light"/>
                <w:sz w:val="22"/>
              </w:rPr>
              <w:t xml:space="preserve"> </w:t>
            </w:r>
            <w:r w:rsidRPr="008C599F">
              <w:rPr>
                <w:rFonts w:ascii="Calibri Light" w:hAnsi="Calibri Light" w:cs="Calibri Light"/>
                <w:sz w:val="22"/>
              </w:rPr>
              <w:t>on</w:t>
            </w:r>
            <w:r w:rsidR="00562089" w:rsidRPr="008C599F">
              <w:rPr>
                <w:rFonts w:ascii="Calibri Light" w:hAnsi="Calibri Light" w:cs="Calibri Light"/>
                <w:sz w:val="22"/>
              </w:rPr>
              <w:t xml:space="preserve"> </w:t>
            </w:r>
            <w:r w:rsidRPr="008C599F">
              <w:rPr>
                <w:rFonts w:ascii="Calibri Light" w:hAnsi="Calibri Light" w:cs="Calibri Light"/>
                <w:sz w:val="22"/>
              </w:rPr>
              <w:t>engaging</w:t>
            </w:r>
            <w:r w:rsidR="00562089" w:rsidRPr="008C599F">
              <w:rPr>
                <w:rFonts w:ascii="Calibri Light" w:hAnsi="Calibri Light" w:cs="Calibri Light"/>
                <w:sz w:val="22"/>
              </w:rPr>
              <w:t xml:space="preserve"> </w:t>
            </w:r>
            <w:r w:rsidRPr="008C599F">
              <w:rPr>
                <w:rFonts w:ascii="Calibri Light" w:hAnsi="Calibri Light" w:cs="Calibri Light"/>
                <w:sz w:val="22"/>
              </w:rPr>
              <w:t>members</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their</w:t>
            </w:r>
            <w:r w:rsidR="00562089" w:rsidRPr="008C599F">
              <w:rPr>
                <w:rFonts w:ascii="Calibri Light" w:hAnsi="Calibri Light" w:cs="Calibri Light"/>
                <w:sz w:val="22"/>
              </w:rPr>
              <w:t xml:space="preserve"> </w:t>
            </w:r>
            <w:r w:rsidRPr="008C599F">
              <w:rPr>
                <w:rFonts w:ascii="Calibri Light" w:hAnsi="Calibri Light" w:cs="Calibri Light"/>
                <w:sz w:val="22"/>
              </w:rPr>
              <w:t>health</w:t>
            </w:r>
          </w:p>
        </w:tc>
      </w:tr>
      <w:tr w:rsidR="00DE0502" w:rsidRPr="008C599F" w14:paraId="24AC57C3" w14:textId="77777777">
        <w:tc>
          <w:tcPr>
            <w:tcW w:w="781" w:type="pct"/>
            <w:vAlign w:val="center"/>
          </w:tcPr>
          <w:p w14:paraId="37798002" w14:textId="77777777" w:rsidR="00DE0502" w:rsidRPr="008C599F" w:rsidRDefault="00DE0502">
            <w:pPr>
              <w:jc w:val="center"/>
              <w:rPr>
                <w:rFonts w:ascii="Calibri Light" w:hAnsi="Calibri Light" w:cs="Calibri Light"/>
                <w:sz w:val="22"/>
              </w:rPr>
            </w:pPr>
            <w:r w:rsidRPr="008C599F">
              <w:rPr>
                <w:rFonts w:ascii="Calibri Light" w:hAnsi="Calibri Light" w:cs="Calibri Light"/>
                <w:sz w:val="22"/>
              </w:rPr>
              <w:t>4.1</w:t>
            </w:r>
          </w:p>
        </w:tc>
        <w:tc>
          <w:tcPr>
            <w:tcW w:w="4219" w:type="pct"/>
          </w:tcPr>
          <w:p w14:paraId="4B30A810" w14:textId="67BF7423" w:rsidR="00DE0502" w:rsidRPr="008C599F" w:rsidRDefault="00DE0502">
            <w:pPr>
              <w:jc w:val="left"/>
              <w:rPr>
                <w:rFonts w:ascii="Calibri Light" w:hAnsi="Calibri Light" w:cs="Calibri Light"/>
                <w:sz w:val="22"/>
              </w:rPr>
            </w:pPr>
            <w:r w:rsidRPr="008C599F">
              <w:rPr>
                <w:rFonts w:ascii="Calibri Light" w:hAnsi="Calibri Light" w:cs="Calibri Light"/>
                <w:sz w:val="22"/>
              </w:rPr>
              <w:t>Promote</w:t>
            </w:r>
            <w:r w:rsidR="00562089" w:rsidRPr="008C599F">
              <w:rPr>
                <w:rFonts w:ascii="Calibri Light" w:hAnsi="Calibri Light" w:cs="Calibri Light"/>
                <w:sz w:val="22"/>
              </w:rPr>
              <w:t xml:space="preserve"> </w:t>
            </w:r>
            <w:r w:rsidRPr="008C599F">
              <w:rPr>
                <w:rFonts w:ascii="Calibri Light" w:hAnsi="Calibri Light" w:cs="Calibri Light"/>
                <w:sz w:val="22"/>
              </w:rPr>
              <w:t>requirements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activities</w:t>
            </w:r>
            <w:r w:rsidR="00562089" w:rsidRPr="008C599F">
              <w:rPr>
                <w:rFonts w:ascii="Calibri Light" w:hAnsi="Calibri Light" w:cs="Calibri Light"/>
                <w:sz w:val="22"/>
              </w:rPr>
              <w:t xml:space="preserve"> </w:t>
            </w:r>
            <w:r w:rsidRPr="008C599F">
              <w:rPr>
                <w:rFonts w:ascii="Calibri Light" w:hAnsi="Calibri Light" w:cs="Calibri Light"/>
                <w:sz w:val="22"/>
              </w:rPr>
              <w:t>that</w:t>
            </w:r>
            <w:r w:rsidR="00562089" w:rsidRPr="008C599F">
              <w:rPr>
                <w:rFonts w:ascii="Calibri Light" w:hAnsi="Calibri Light" w:cs="Calibri Light"/>
                <w:sz w:val="22"/>
              </w:rPr>
              <w:t xml:space="preserve"> </w:t>
            </w:r>
            <w:r w:rsidRPr="008C599F">
              <w:rPr>
                <w:rFonts w:ascii="Calibri Light" w:hAnsi="Calibri Light" w:cs="Calibri Light"/>
                <w:sz w:val="22"/>
              </w:rPr>
              <w:t>engage</w:t>
            </w:r>
            <w:r w:rsidR="00562089" w:rsidRPr="008C599F">
              <w:rPr>
                <w:rFonts w:ascii="Calibri Light" w:hAnsi="Calibri Light" w:cs="Calibri Light"/>
                <w:sz w:val="22"/>
              </w:rPr>
              <w:t xml:space="preserve"> </w:t>
            </w:r>
            <w:r w:rsidRPr="008C599F">
              <w:rPr>
                <w:rFonts w:ascii="Calibri Light" w:hAnsi="Calibri Light" w:cs="Calibri Light"/>
                <w:sz w:val="22"/>
              </w:rPr>
              <w:t>providers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members</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their</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decisions</w:t>
            </w:r>
            <w:r w:rsidR="00562089" w:rsidRPr="008C599F">
              <w:rPr>
                <w:rFonts w:ascii="Calibri Light" w:hAnsi="Calibri Light" w:cs="Calibri Light"/>
                <w:sz w:val="22"/>
              </w:rPr>
              <w:t xml:space="preserve"> </w:t>
            </w:r>
            <w:r w:rsidRPr="008C599F">
              <w:rPr>
                <w:rFonts w:ascii="Calibri Light" w:hAnsi="Calibri Light" w:cs="Calibri Light"/>
                <w:sz w:val="22"/>
              </w:rPr>
              <w:t>through</w:t>
            </w:r>
            <w:r w:rsidR="00562089" w:rsidRPr="008C599F">
              <w:rPr>
                <w:rFonts w:ascii="Calibri Light" w:hAnsi="Calibri Light" w:cs="Calibri Light"/>
                <w:sz w:val="22"/>
              </w:rPr>
              <w:t xml:space="preserve"> </w:t>
            </w:r>
            <w:r w:rsidRPr="008C599F">
              <w:rPr>
                <w:rFonts w:ascii="Calibri Light" w:hAnsi="Calibri Light" w:cs="Calibri Light"/>
                <w:sz w:val="22"/>
              </w:rPr>
              <w:t>communications</w:t>
            </w:r>
            <w:r w:rsidR="00562089" w:rsidRPr="008C599F">
              <w:rPr>
                <w:rFonts w:ascii="Calibri Light" w:hAnsi="Calibri Light" w:cs="Calibri Light"/>
                <w:sz w:val="22"/>
              </w:rPr>
              <w:t xml:space="preserve"> </w:t>
            </w:r>
            <w:r w:rsidRPr="008C599F">
              <w:rPr>
                <w:rFonts w:ascii="Calibri Light" w:hAnsi="Calibri Light" w:cs="Calibri Light"/>
                <w:sz w:val="22"/>
              </w:rPr>
              <w:t>that</w:t>
            </w:r>
            <w:r w:rsidR="00562089" w:rsidRPr="008C599F">
              <w:rPr>
                <w:rFonts w:ascii="Calibri Light" w:hAnsi="Calibri Light" w:cs="Calibri Light"/>
                <w:sz w:val="22"/>
              </w:rPr>
              <w:t xml:space="preserve"> </w:t>
            </w:r>
            <w:r w:rsidRPr="008C599F">
              <w:rPr>
                <w:rFonts w:ascii="Calibri Light" w:hAnsi="Calibri Light" w:cs="Calibri Light"/>
                <w:sz w:val="22"/>
              </w:rPr>
              <w:t>are</w:t>
            </w:r>
            <w:r w:rsidR="00562089" w:rsidRPr="008C599F">
              <w:rPr>
                <w:rFonts w:ascii="Calibri Light" w:hAnsi="Calibri Light" w:cs="Calibri Light"/>
                <w:sz w:val="22"/>
              </w:rPr>
              <w:t xml:space="preserve"> </w:t>
            </w:r>
            <w:r w:rsidRPr="008C599F">
              <w:rPr>
                <w:rFonts w:ascii="Calibri Light" w:hAnsi="Calibri Light" w:cs="Calibri Light"/>
                <w:sz w:val="22"/>
              </w:rPr>
              <w:t>clear,</w:t>
            </w:r>
            <w:r w:rsidR="00562089" w:rsidRPr="008C599F">
              <w:rPr>
                <w:rFonts w:ascii="Calibri Light" w:hAnsi="Calibri Light" w:cs="Calibri Light"/>
                <w:sz w:val="22"/>
              </w:rPr>
              <w:t xml:space="preserve"> </w:t>
            </w:r>
            <w:r w:rsidRPr="008C599F">
              <w:rPr>
                <w:rFonts w:ascii="Calibri Light" w:hAnsi="Calibri Light" w:cs="Calibri Light"/>
                <w:sz w:val="22"/>
              </w:rPr>
              <w:t>timely,</w:t>
            </w:r>
            <w:r w:rsidR="00562089" w:rsidRPr="008C599F">
              <w:rPr>
                <w:rFonts w:ascii="Calibri Light" w:hAnsi="Calibri Light" w:cs="Calibri Light"/>
                <w:sz w:val="22"/>
              </w:rPr>
              <w:t xml:space="preserve"> </w:t>
            </w:r>
            <w:r w:rsidRPr="008C599F">
              <w:rPr>
                <w:rFonts w:ascii="Calibri Light" w:hAnsi="Calibri Light" w:cs="Calibri Light"/>
                <w:sz w:val="22"/>
              </w:rPr>
              <w:t>accessible,</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culturally</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linguistically</w:t>
            </w:r>
            <w:r w:rsidR="00562089" w:rsidRPr="008C599F">
              <w:rPr>
                <w:rFonts w:ascii="Calibri Light" w:hAnsi="Calibri Light" w:cs="Calibri Light"/>
                <w:sz w:val="22"/>
              </w:rPr>
              <w:t xml:space="preserve"> </w:t>
            </w:r>
            <w:r w:rsidRPr="008C599F">
              <w:rPr>
                <w:rFonts w:ascii="Calibri Light" w:hAnsi="Calibri Light" w:cs="Calibri Light"/>
                <w:sz w:val="22"/>
              </w:rPr>
              <w:t>appropriate</w:t>
            </w:r>
            <w:r w:rsidR="00562089" w:rsidRPr="008C599F">
              <w:rPr>
                <w:rFonts w:ascii="Calibri Light" w:hAnsi="Calibri Light" w:cs="Calibri Light"/>
                <w:sz w:val="22"/>
              </w:rPr>
              <w:t xml:space="preserve"> </w:t>
            </w:r>
          </w:p>
        </w:tc>
      </w:tr>
      <w:tr w:rsidR="00DE0502" w:rsidRPr="008C599F" w14:paraId="4D417575" w14:textId="77777777">
        <w:tc>
          <w:tcPr>
            <w:tcW w:w="781" w:type="pct"/>
            <w:vAlign w:val="center"/>
          </w:tcPr>
          <w:p w14:paraId="02AFA78A" w14:textId="77777777" w:rsidR="00DE0502" w:rsidRPr="008C599F" w:rsidRDefault="00DE0502">
            <w:pPr>
              <w:jc w:val="center"/>
              <w:rPr>
                <w:rFonts w:ascii="Calibri Light" w:hAnsi="Calibri Light" w:cs="Calibri Light"/>
                <w:sz w:val="22"/>
              </w:rPr>
            </w:pPr>
            <w:r w:rsidRPr="008C599F">
              <w:rPr>
                <w:rFonts w:ascii="Calibri Light" w:hAnsi="Calibri Light" w:cs="Calibri Light"/>
                <w:sz w:val="22"/>
              </w:rPr>
              <w:t>4.2</w:t>
            </w:r>
          </w:p>
        </w:tc>
        <w:tc>
          <w:tcPr>
            <w:tcW w:w="4219" w:type="pct"/>
          </w:tcPr>
          <w:p w14:paraId="27BB087D" w14:textId="0B09FD72" w:rsidR="00DE0502" w:rsidRPr="008C599F" w:rsidRDefault="00DE0502">
            <w:pPr>
              <w:jc w:val="left"/>
              <w:rPr>
                <w:rFonts w:ascii="Calibri Light" w:hAnsi="Calibri Light" w:cs="Calibri Light"/>
                <w:sz w:val="22"/>
              </w:rPr>
            </w:pPr>
            <w:r w:rsidRPr="008C599F">
              <w:rPr>
                <w:rFonts w:ascii="Calibri Light" w:hAnsi="Calibri Light" w:cs="Calibri Light"/>
                <w:sz w:val="22"/>
              </w:rPr>
              <w:t>Capture</w:t>
            </w:r>
            <w:r w:rsidR="00562089" w:rsidRPr="008C599F">
              <w:rPr>
                <w:rFonts w:ascii="Calibri Light" w:hAnsi="Calibri Light" w:cs="Calibri Light"/>
                <w:sz w:val="22"/>
              </w:rPr>
              <w:t xml:space="preserve"> </w:t>
            </w:r>
            <w:r w:rsidRPr="008C599F">
              <w:rPr>
                <w:rFonts w:ascii="Calibri Light" w:hAnsi="Calibri Light" w:cs="Calibri Light"/>
                <w:sz w:val="22"/>
              </w:rPr>
              <w:t>member</w:t>
            </w:r>
            <w:r w:rsidR="00562089" w:rsidRPr="008C599F">
              <w:rPr>
                <w:rFonts w:ascii="Calibri Light" w:hAnsi="Calibri Light" w:cs="Calibri Light"/>
                <w:sz w:val="22"/>
              </w:rPr>
              <w:t xml:space="preserve"> </w:t>
            </w:r>
            <w:r w:rsidRPr="008C599F">
              <w:rPr>
                <w:rFonts w:ascii="Calibri Light" w:hAnsi="Calibri Light" w:cs="Calibri Light"/>
                <w:sz w:val="22"/>
              </w:rPr>
              <w:t>experience</w:t>
            </w:r>
            <w:r w:rsidR="00562089" w:rsidRPr="008C599F">
              <w:rPr>
                <w:rFonts w:ascii="Calibri Light" w:hAnsi="Calibri Light" w:cs="Calibri Light"/>
                <w:sz w:val="22"/>
              </w:rPr>
              <w:t xml:space="preserve"> </w:t>
            </w:r>
            <w:r w:rsidRPr="008C599F">
              <w:rPr>
                <w:rFonts w:ascii="Calibri Light" w:hAnsi="Calibri Light" w:cs="Calibri Light"/>
                <w:sz w:val="22"/>
              </w:rPr>
              <w:t>across</w:t>
            </w:r>
            <w:r w:rsidR="00562089" w:rsidRPr="008C599F">
              <w:rPr>
                <w:rFonts w:ascii="Calibri Light" w:hAnsi="Calibri Light" w:cs="Calibri Light"/>
                <w:sz w:val="22"/>
              </w:rPr>
              <w:t xml:space="preserve"> </w:t>
            </w:r>
            <w:r w:rsidRPr="008C599F">
              <w:rPr>
                <w:rFonts w:ascii="Calibri Light" w:hAnsi="Calibri Light" w:cs="Calibri Light"/>
                <w:sz w:val="22"/>
              </w:rPr>
              <w:t>our</w:t>
            </w:r>
            <w:r w:rsidR="00562089" w:rsidRPr="008C599F">
              <w:rPr>
                <w:rFonts w:ascii="Calibri Light" w:hAnsi="Calibri Light" w:cs="Calibri Light"/>
                <w:sz w:val="22"/>
              </w:rPr>
              <w:t xml:space="preserve"> </w:t>
            </w:r>
            <w:r w:rsidRPr="008C599F">
              <w:rPr>
                <w:rFonts w:ascii="Calibri Light" w:hAnsi="Calibri Light" w:cs="Calibri Light"/>
                <w:sz w:val="22"/>
              </w:rPr>
              <w:t>populations</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members</w:t>
            </w:r>
            <w:r w:rsidR="00562089" w:rsidRPr="008C599F">
              <w:rPr>
                <w:rFonts w:ascii="Calibri Light" w:hAnsi="Calibri Light" w:cs="Calibri Light"/>
                <w:sz w:val="22"/>
              </w:rPr>
              <w:t xml:space="preserve"> </w:t>
            </w:r>
            <w:r w:rsidRPr="008C599F">
              <w:rPr>
                <w:rFonts w:ascii="Calibri Light" w:hAnsi="Calibri Light" w:cs="Calibri Light"/>
                <w:sz w:val="22"/>
              </w:rPr>
              <w:t>receiving</w:t>
            </w:r>
            <w:r w:rsidR="00562089" w:rsidRPr="008C599F">
              <w:rPr>
                <w:rFonts w:ascii="Calibri Light" w:hAnsi="Calibri Light" w:cs="Calibri Light"/>
                <w:sz w:val="22"/>
              </w:rPr>
              <w:t xml:space="preserve"> </w:t>
            </w:r>
            <w:r w:rsidRPr="008C599F">
              <w:rPr>
                <w:rFonts w:ascii="Calibri Light" w:hAnsi="Calibri Light" w:cs="Calibri Light"/>
                <w:sz w:val="22"/>
              </w:rPr>
              <w:t>acute</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primary</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behavioral</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long-term</w:t>
            </w:r>
            <w:r w:rsidR="00562089" w:rsidRPr="008C599F">
              <w:rPr>
                <w:rFonts w:ascii="Calibri Light" w:hAnsi="Calibri Light" w:cs="Calibri Light"/>
                <w:sz w:val="22"/>
              </w:rPr>
              <w:t xml:space="preserve"> </w:t>
            </w:r>
            <w:r w:rsidRPr="008C599F">
              <w:rPr>
                <w:rFonts w:ascii="Calibri Light" w:hAnsi="Calibri Light" w:cs="Calibri Light"/>
                <w:sz w:val="22"/>
              </w:rPr>
              <w:t>services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supports</w:t>
            </w:r>
          </w:p>
        </w:tc>
      </w:tr>
      <w:tr w:rsidR="00DE0502" w:rsidRPr="008C599F" w14:paraId="257F1533" w14:textId="77777777">
        <w:tc>
          <w:tcPr>
            <w:tcW w:w="781" w:type="pct"/>
            <w:vAlign w:val="center"/>
          </w:tcPr>
          <w:p w14:paraId="6343F65F" w14:textId="77777777" w:rsidR="00DE0502" w:rsidRPr="008C599F" w:rsidRDefault="00DE0502">
            <w:pPr>
              <w:jc w:val="center"/>
              <w:rPr>
                <w:rFonts w:ascii="Calibri Light" w:hAnsi="Calibri Light" w:cs="Calibri Light"/>
                <w:sz w:val="22"/>
              </w:rPr>
            </w:pPr>
            <w:r w:rsidRPr="008C599F">
              <w:rPr>
                <w:rFonts w:ascii="Calibri Light" w:hAnsi="Calibri Light" w:cs="Calibri Light"/>
                <w:sz w:val="22"/>
              </w:rPr>
              <w:t>4.3</w:t>
            </w:r>
          </w:p>
        </w:tc>
        <w:tc>
          <w:tcPr>
            <w:tcW w:w="4219" w:type="pct"/>
          </w:tcPr>
          <w:p w14:paraId="414F97CB" w14:textId="3AF1E2FF" w:rsidR="00DE0502" w:rsidRPr="008C599F" w:rsidRDefault="00DE0502">
            <w:pPr>
              <w:jc w:val="left"/>
              <w:rPr>
                <w:rFonts w:ascii="Calibri Light" w:hAnsi="Calibri Light" w:cs="Calibri Light"/>
                <w:sz w:val="22"/>
              </w:rPr>
            </w:pPr>
            <w:r w:rsidRPr="008C599F">
              <w:rPr>
                <w:rFonts w:ascii="Calibri Light" w:hAnsi="Calibri Light" w:cs="Calibri Light"/>
                <w:sz w:val="22"/>
              </w:rPr>
              <w:t>Utilize</w:t>
            </w:r>
            <w:r w:rsidR="00562089" w:rsidRPr="008C599F">
              <w:rPr>
                <w:rFonts w:ascii="Calibri Light" w:hAnsi="Calibri Light" w:cs="Calibri Light"/>
                <w:sz w:val="22"/>
              </w:rPr>
              <w:t xml:space="preserve"> </w:t>
            </w:r>
            <w:r w:rsidRPr="008C599F">
              <w:rPr>
                <w:rFonts w:ascii="Calibri Light" w:hAnsi="Calibri Light" w:cs="Calibri Light"/>
                <w:sz w:val="22"/>
              </w:rPr>
              <w:t>member</w:t>
            </w:r>
            <w:r w:rsidR="00562089" w:rsidRPr="008C599F">
              <w:rPr>
                <w:rFonts w:ascii="Calibri Light" w:hAnsi="Calibri Light" w:cs="Calibri Light"/>
                <w:sz w:val="22"/>
              </w:rPr>
              <w:t xml:space="preserve"> </w:t>
            </w:r>
            <w:r w:rsidRPr="008C599F">
              <w:rPr>
                <w:rFonts w:ascii="Calibri Light" w:hAnsi="Calibri Light" w:cs="Calibri Light"/>
                <w:sz w:val="22"/>
              </w:rPr>
              <w:t>engagement</w:t>
            </w:r>
            <w:r w:rsidR="00562089" w:rsidRPr="008C599F">
              <w:rPr>
                <w:rFonts w:ascii="Calibri Light" w:hAnsi="Calibri Light" w:cs="Calibri Light"/>
                <w:sz w:val="22"/>
              </w:rPr>
              <w:t xml:space="preserve"> </w:t>
            </w:r>
            <w:r w:rsidRPr="008C599F">
              <w:rPr>
                <w:rFonts w:ascii="Calibri Light" w:hAnsi="Calibri Light" w:cs="Calibri Light"/>
                <w:sz w:val="22"/>
              </w:rPr>
              <w:t>processes</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systematically</w:t>
            </w:r>
            <w:r w:rsidR="00562089" w:rsidRPr="008C599F">
              <w:rPr>
                <w:rFonts w:ascii="Calibri Light" w:hAnsi="Calibri Light" w:cs="Calibri Light"/>
                <w:sz w:val="22"/>
              </w:rPr>
              <w:t xml:space="preserve"> </w:t>
            </w:r>
            <w:r w:rsidRPr="008C599F">
              <w:rPr>
                <w:rFonts w:ascii="Calibri Light" w:hAnsi="Calibri Light" w:cs="Calibri Light"/>
                <w:sz w:val="22"/>
              </w:rPr>
              <w:t>receive</w:t>
            </w:r>
            <w:r w:rsidR="00562089" w:rsidRPr="008C599F">
              <w:rPr>
                <w:rFonts w:ascii="Calibri Light" w:hAnsi="Calibri Light" w:cs="Calibri Light"/>
                <w:sz w:val="22"/>
              </w:rPr>
              <w:t xml:space="preserve"> </w:t>
            </w:r>
            <w:r w:rsidRPr="008C599F">
              <w:rPr>
                <w:rFonts w:ascii="Calibri Light" w:hAnsi="Calibri Light" w:cs="Calibri Light"/>
                <w:sz w:val="22"/>
              </w:rPr>
              <w:t>feedback</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drive</w:t>
            </w:r>
            <w:r w:rsidR="00562089" w:rsidRPr="008C599F">
              <w:rPr>
                <w:rFonts w:ascii="Calibri Light" w:hAnsi="Calibri Light" w:cs="Calibri Light"/>
                <w:sz w:val="22"/>
              </w:rPr>
              <w:t xml:space="preserve"> </w:t>
            </w:r>
            <w:r w:rsidRPr="008C599F">
              <w:rPr>
                <w:rFonts w:ascii="Calibri Light" w:hAnsi="Calibri Light" w:cs="Calibri Light"/>
                <w:sz w:val="22"/>
              </w:rPr>
              <w:t>program</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improvement</w:t>
            </w:r>
          </w:p>
        </w:tc>
      </w:tr>
    </w:tbl>
    <w:p w14:paraId="01A67BA0" w14:textId="48A7240A" w:rsidR="00DE0502" w:rsidRPr="008C599F" w:rsidRDefault="00DE0502" w:rsidP="00DE0502">
      <w:pPr>
        <w:keepNext/>
        <w:rPr>
          <w:b/>
          <w:bCs/>
          <w:szCs w:val="18"/>
        </w:rPr>
      </w:pPr>
      <w:bookmarkStart w:id="292" w:name="_Toc158296281"/>
      <w:r w:rsidRPr="008C599F">
        <w:rPr>
          <w:rFonts w:ascii="Calibri Light" w:hAnsi="Calibri Light" w:cs="Calibri Light"/>
          <w:b/>
          <w:bCs/>
          <w:szCs w:val="18"/>
        </w:rPr>
        <w:lastRenderedPageBreak/>
        <w:t>Table</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A</w:t>
      </w:r>
      <w:r w:rsidRPr="008C599F">
        <w:rPr>
          <w:rFonts w:ascii="Calibri Light" w:hAnsi="Calibri Light" w:cs="Calibri Light"/>
          <w:b/>
          <w:bCs/>
          <w:color w:val="2B579A"/>
          <w:szCs w:val="18"/>
          <w:shd w:val="clear" w:color="auto" w:fill="E6E6E6"/>
        </w:rPr>
        <w:fldChar w:fldCharType="begin"/>
      </w:r>
      <w:r w:rsidRPr="008C599F">
        <w:rPr>
          <w:rFonts w:ascii="Calibri Light" w:hAnsi="Calibri Light" w:cs="Calibri Light"/>
          <w:b/>
          <w:bCs/>
          <w:szCs w:val="18"/>
        </w:rPr>
        <w:instrText xml:space="preserve"> SEQ Table_A \* ARABIC </w:instrText>
      </w:r>
      <w:r w:rsidRPr="008C599F">
        <w:rPr>
          <w:rFonts w:ascii="Calibri Light" w:hAnsi="Calibri Light" w:cs="Calibri Light"/>
          <w:b/>
          <w:bCs/>
          <w:color w:val="2B579A"/>
          <w:szCs w:val="18"/>
          <w:shd w:val="clear" w:color="auto" w:fill="E6E6E6"/>
        </w:rPr>
        <w:fldChar w:fldCharType="separate"/>
      </w:r>
      <w:r w:rsidR="00D37DF6" w:rsidRPr="008C599F">
        <w:rPr>
          <w:rFonts w:ascii="Calibri Light" w:hAnsi="Calibri Light" w:cs="Calibri Light"/>
          <w:b/>
          <w:bCs/>
          <w:szCs w:val="18"/>
        </w:rPr>
        <w:t>5</w:t>
      </w:r>
      <w:r w:rsidRPr="008C599F">
        <w:rPr>
          <w:rFonts w:ascii="Calibri Light" w:hAnsi="Calibri Light" w:cs="Calibri Light"/>
          <w:b/>
          <w:bCs/>
          <w:color w:val="2B579A"/>
          <w:szCs w:val="18"/>
          <w:shd w:val="clear" w:color="auto" w:fill="E6E6E6"/>
        </w:rPr>
        <w:fldChar w:fldCharType="end"/>
      </w:r>
      <w:r w:rsidRPr="008C599F">
        <w:rPr>
          <w:rFonts w:ascii="Calibri Light" w:hAnsi="Calibri Light" w:cs="Calibri Light"/>
          <w:b/>
          <w:bCs/>
          <w:szCs w:val="18"/>
        </w:rPr>
        <w:t>:</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MassHealth</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Quality</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Strategy</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Goals</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and</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Objectives</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Goal</w:t>
      </w:r>
      <w:r w:rsidR="00562089" w:rsidRPr="008C599F">
        <w:rPr>
          <w:rFonts w:ascii="Calibri Light" w:hAnsi="Calibri Light" w:cs="Calibri Light"/>
          <w:b/>
          <w:bCs/>
          <w:szCs w:val="24"/>
        </w:rPr>
        <w:t xml:space="preserve"> </w:t>
      </w:r>
      <w:r w:rsidRPr="008C599F">
        <w:rPr>
          <w:rFonts w:ascii="Calibri Light" w:hAnsi="Calibri Light" w:cs="Calibri Light"/>
          <w:b/>
          <w:bCs/>
          <w:szCs w:val="24"/>
        </w:rPr>
        <w:t>5</w:t>
      </w:r>
      <w:bookmarkEnd w:id="292"/>
    </w:p>
    <w:tbl>
      <w:tblPr>
        <w:tblStyle w:val="TableGrid"/>
        <w:tblW w:w="5000" w:type="pct"/>
        <w:tblLook w:val="04A0" w:firstRow="1" w:lastRow="0" w:firstColumn="1" w:lastColumn="0" w:noHBand="0" w:noVBand="1"/>
      </w:tblPr>
      <w:tblGrid>
        <w:gridCol w:w="1685"/>
        <w:gridCol w:w="9105"/>
      </w:tblGrid>
      <w:tr w:rsidR="00DE0502" w:rsidRPr="008C599F" w14:paraId="3307004C" w14:textId="77777777" w:rsidTr="00DE0502">
        <w:trPr>
          <w:trHeight w:val="422"/>
          <w:tblHeader/>
        </w:trPr>
        <w:tc>
          <w:tcPr>
            <w:tcW w:w="781" w:type="pct"/>
            <w:shd w:val="clear" w:color="auto" w:fill="CCC0D9" w:themeFill="accent4" w:themeFillTint="66"/>
            <w:vAlign w:val="center"/>
          </w:tcPr>
          <w:p w14:paraId="7F8064C1" w14:textId="2E7CF950" w:rsidR="00DE0502" w:rsidRPr="008C599F" w:rsidRDefault="00DE0502">
            <w:pPr>
              <w:jc w:val="center"/>
              <w:rPr>
                <w:rFonts w:ascii="Calibri Light" w:hAnsi="Calibri Light" w:cs="Calibri Light"/>
                <w:b/>
                <w:bCs/>
                <w:sz w:val="22"/>
              </w:rPr>
            </w:pPr>
            <w:r w:rsidRPr="008C599F">
              <w:rPr>
                <w:rFonts w:ascii="Calibri Light" w:hAnsi="Calibri Light" w:cs="Calibri Light"/>
                <w:b/>
                <w:bCs/>
                <w:sz w:val="22"/>
              </w:rPr>
              <w:t>Goal</w:t>
            </w:r>
            <w:r w:rsidR="00562089" w:rsidRPr="008C599F">
              <w:rPr>
                <w:rFonts w:ascii="Calibri Light" w:hAnsi="Calibri Light" w:cs="Calibri Light"/>
                <w:b/>
                <w:bCs/>
                <w:sz w:val="22"/>
              </w:rPr>
              <w:t xml:space="preserve"> </w:t>
            </w:r>
            <w:r w:rsidRPr="008C599F">
              <w:rPr>
                <w:rFonts w:ascii="Calibri Light" w:hAnsi="Calibri Light" w:cs="Calibri Light"/>
                <w:b/>
                <w:bCs/>
                <w:sz w:val="22"/>
              </w:rPr>
              <w:t>5</w:t>
            </w:r>
          </w:p>
        </w:tc>
        <w:tc>
          <w:tcPr>
            <w:tcW w:w="4219" w:type="pct"/>
            <w:shd w:val="clear" w:color="auto" w:fill="CCC0D9" w:themeFill="accent4" w:themeFillTint="66"/>
          </w:tcPr>
          <w:p w14:paraId="7BA639DE" w14:textId="5CC5690D" w:rsidR="00DE0502" w:rsidRPr="008C599F" w:rsidRDefault="00DE0502">
            <w:pPr>
              <w:jc w:val="left"/>
              <w:rPr>
                <w:rFonts w:ascii="Calibri Light" w:hAnsi="Calibri Light" w:cs="Calibri Light"/>
                <w:sz w:val="22"/>
              </w:rPr>
            </w:pPr>
            <w:r w:rsidRPr="008C599F">
              <w:rPr>
                <w:rFonts w:ascii="Calibri Light" w:hAnsi="Calibri Light" w:cs="Calibri Light"/>
                <w:b/>
                <w:bCs/>
                <w:sz w:val="22"/>
              </w:rPr>
              <w:t>Improve</w:t>
            </w:r>
            <w:r w:rsidR="00562089" w:rsidRPr="008C599F">
              <w:rPr>
                <w:rFonts w:ascii="Calibri Light" w:hAnsi="Calibri Light" w:cs="Calibri Light"/>
                <w:b/>
                <w:bCs/>
                <w:sz w:val="22"/>
              </w:rPr>
              <w:t xml:space="preserve"> </w:t>
            </w:r>
            <w:r w:rsidRPr="008C599F">
              <w:rPr>
                <w:rFonts w:ascii="Calibri Light" w:hAnsi="Calibri Light" w:cs="Calibri Light"/>
                <w:b/>
                <w:bCs/>
                <w:sz w:val="22"/>
              </w:rPr>
              <w:t>care</w:t>
            </w:r>
            <w:r w:rsidR="00562089" w:rsidRPr="008C599F">
              <w:rPr>
                <w:rFonts w:ascii="Calibri Light" w:hAnsi="Calibri Light" w:cs="Calibri Light"/>
                <w:b/>
                <w:bCs/>
                <w:sz w:val="22"/>
              </w:rPr>
              <w:t xml:space="preserve"> </w:t>
            </w:r>
            <w:r w:rsidRPr="008C599F">
              <w:rPr>
                <w:rFonts w:ascii="Calibri Light" w:hAnsi="Calibri Light" w:cs="Calibri Light"/>
                <w:b/>
                <w:bCs/>
                <w:sz w:val="22"/>
              </w:rPr>
              <w:t>through</w:t>
            </w:r>
            <w:r w:rsidR="00562089" w:rsidRPr="008C599F">
              <w:rPr>
                <w:rFonts w:ascii="Calibri Light" w:hAnsi="Calibri Light" w:cs="Calibri Light"/>
                <w:b/>
                <w:bCs/>
                <w:sz w:val="22"/>
              </w:rPr>
              <w:t xml:space="preserve"> </w:t>
            </w:r>
            <w:r w:rsidRPr="008C599F">
              <w:rPr>
                <w:rFonts w:ascii="Calibri Light" w:hAnsi="Calibri Light" w:cs="Calibri Light"/>
                <w:b/>
                <w:bCs/>
                <w:sz w:val="22"/>
              </w:rPr>
              <w:t>better</w:t>
            </w:r>
            <w:r w:rsidR="00562089" w:rsidRPr="008C599F">
              <w:rPr>
                <w:rFonts w:ascii="Calibri Light" w:hAnsi="Calibri Light" w:cs="Calibri Light"/>
                <w:b/>
                <w:bCs/>
                <w:sz w:val="22"/>
              </w:rPr>
              <w:t xml:space="preserve"> </w:t>
            </w:r>
            <w:r w:rsidRPr="008C599F">
              <w:rPr>
                <w:rFonts w:ascii="Calibri Light" w:hAnsi="Calibri Light" w:cs="Calibri Light"/>
                <w:b/>
                <w:bCs/>
                <w:sz w:val="22"/>
              </w:rPr>
              <w:t>integration</w:t>
            </w:r>
            <w:r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communication,</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coordination</w:t>
            </w:r>
            <w:r w:rsidR="00562089" w:rsidRPr="008C599F">
              <w:rPr>
                <w:rFonts w:ascii="Calibri Light" w:hAnsi="Calibri Light" w:cs="Calibri Light"/>
                <w:sz w:val="22"/>
              </w:rPr>
              <w:t xml:space="preserve"> </w:t>
            </w:r>
            <w:r w:rsidRPr="008C599F">
              <w:rPr>
                <w:rFonts w:ascii="Calibri Light" w:hAnsi="Calibri Light" w:cs="Calibri Light"/>
                <w:sz w:val="22"/>
              </w:rPr>
              <w:t>across</w:t>
            </w:r>
            <w:r w:rsidR="00562089" w:rsidRPr="008C599F">
              <w:rPr>
                <w:rFonts w:ascii="Calibri Light" w:hAnsi="Calibri Light" w:cs="Calibri Light"/>
                <w:sz w:val="22"/>
              </w:rPr>
              <w:t xml:space="preserve"> </w:t>
            </w:r>
            <w:r w:rsidRPr="008C599F">
              <w:rPr>
                <w:rFonts w:ascii="Calibri Light" w:hAnsi="Calibri Light" w:cs="Calibri Light"/>
                <w:sz w:val="22"/>
              </w:rPr>
              <w:t>the</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continuum</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across</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teams</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our</w:t>
            </w:r>
            <w:r w:rsidR="00562089" w:rsidRPr="008C599F">
              <w:rPr>
                <w:rFonts w:ascii="Calibri Light" w:hAnsi="Calibri Light" w:cs="Calibri Light"/>
                <w:sz w:val="22"/>
              </w:rPr>
              <w:t xml:space="preserve"> </w:t>
            </w:r>
            <w:r w:rsidRPr="008C599F">
              <w:rPr>
                <w:rFonts w:ascii="Calibri Light" w:hAnsi="Calibri Light" w:cs="Calibri Light"/>
                <w:sz w:val="22"/>
              </w:rPr>
              <w:t>members</w:t>
            </w:r>
          </w:p>
        </w:tc>
      </w:tr>
      <w:tr w:rsidR="00DE0502" w:rsidRPr="008C599F" w14:paraId="7919C82F" w14:textId="77777777">
        <w:tc>
          <w:tcPr>
            <w:tcW w:w="781" w:type="pct"/>
            <w:vAlign w:val="center"/>
          </w:tcPr>
          <w:p w14:paraId="2EA326D2" w14:textId="77777777" w:rsidR="00DE0502" w:rsidRPr="008C599F" w:rsidRDefault="00DE0502">
            <w:pPr>
              <w:jc w:val="center"/>
              <w:rPr>
                <w:rFonts w:ascii="Calibri Light" w:hAnsi="Calibri Light" w:cs="Calibri Light"/>
                <w:sz w:val="22"/>
              </w:rPr>
            </w:pPr>
            <w:r w:rsidRPr="008C599F">
              <w:rPr>
                <w:rFonts w:ascii="Calibri Light" w:hAnsi="Calibri Light" w:cs="Calibri Light"/>
                <w:sz w:val="22"/>
              </w:rPr>
              <w:t>5.1</w:t>
            </w:r>
          </w:p>
        </w:tc>
        <w:tc>
          <w:tcPr>
            <w:tcW w:w="4219" w:type="pct"/>
          </w:tcPr>
          <w:p w14:paraId="44151D81" w14:textId="033A0676" w:rsidR="00DE0502" w:rsidRPr="008C599F" w:rsidRDefault="00DE0502">
            <w:pPr>
              <w:jc w:val="left"/>
              <w:rPr>
                <w:rFonts w:ascii="Calibri Light" w:hAnsi="Calibri Light" w:cs="Calibri Light"/>
                <w:sz w:val="22"/>
              </w:rPr>
            </w:pPr>
            <w:r w:rsidRPr="008C599F">
              <w:rPr>
                <w:rFonts w:ascii="Calibri Light" w:hAnsi="Calibri Light" w:cs="Calibri Light"/>
                <w:sz w:val="22"/>
              </w:rPr>
              <w:t>Invest</w:t>
            </w:r>
            <w:r w:rsidR="00562089" w:rsidRPr="008C599F">
              <w:rPr>
                <w:rFonts w:ascii="Calibri Light" w:hAnsi="Calibri Light" w:cs="Calibri Light"/>
                <w:sz w:val="22"/>
              </w:rPr>
              <w:t xml:space="preserve"> </w:t>
            </w:r>
            <w:r w:rsidRPr="008C599F">
              <w:rPr>
                <w:rFonts w:ascii="Calibri Light" w:hAnsi="Calibri Light" w:cs="Calibri Light"/>
                <w:sz w:val="22"/>
              </w:rPr>
              <w:t>in</w:t>
            </w:r>
            <w:r w:rsidR="00562089" w:rsidRPr="008C599F">
              <w:rPr>
                <w:rFonts w:ascii="Calibri Light" w:hAnsi="Calibri Light" w:cs="Calibri Light"/>
                <w:sz w:val="22"/>
              </w:rPr>
              <w:t xml:space="preserve"> </w:t>
            </w:r>
            <w:r w:rsidRPr="008C599F">
              <w:rPr>
                <w:rFonts w:ascii="Calibri Light" w:hAnsi="Calibri Light" w:cs="Calibri Light"/>
                <w:sz w:val="22"/>
              </w:rPr>
              <w:t>systems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interventions</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improve</w:t>
            </w:r>
            <w:r w:rsidR="00562089" w:rsidRPr="008C599F">
              <w:rPr>
                <w:rFonts w:ascii="Calibri Light" w:hAnsi="Calibri Light" w:cs="Calibri Light"/>
                <w:sz w:val="22"/>
              </w:rPr>
              <w:t xml:space="preserve"> </w:t>
            </w:r>
            <w:r w:rsidRPr="008C599F">
              <w:rPr>
                <w:rFonts w:ascii="Calibri Light" w:hAnsi="Calibri Light" w:cs="Calibri Light"/>
                <w:sz w:val="22"/>
              </w:rPr>
              <w:t>verbal,</w:t>
            </w:r>
            <w:r w:rsidR="00562089" w:rsidRPr="008C599F">
              <w:rPr>
                <w:rFonts w:ascii="Calibri Light" w:hAnsi="Calibri Light" w:cs="Calibri Light"/>
                <w:sz w:val="22"/>
              </w:rPr>
              <w:t xml:space="preserve"> </w:t>
            </w:r>
            <w:r w:rsidRPr="008C599F">
              <w:rPr>
                <w:rFonts w:ascii="Calibri Light" w:hAnsi="Calibri Light" w:cs="Calibri Light"/>
                <w:sz w:val="22"/>
              </w:rPr>
              <w:t>written,</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electronic</w:t>
            </w:r>
            <w:r w:rsidR="00562089" w:rsidRPr="008C599F">
              <w:rPr>
                <w:rFonts w:ascii="Calibri Light" w:hAnsi="Calibri Light" w:cs="Calibri Light"/>
                <w:sz w:val="22"/>
              </w:rPr>
              <w:t xml:space="preserve"> </w:t>
            </w:r>
            <w:r w:rsidRPr="008C599F">
              <w:rPr>
                <w:rFonts w:ascii="Calibri Light" w:hAnsi="Calibri Light" w:cs="Calibri Light"/>
                <w:sz w:val="22"/>
              </w:rPr>
              <w:t>communications</w:t>
            </w:r>
            <w:r w:rsidR="00562089" w:rsidRPr="008C599F">
              <w:rPr>
                <w:rFonts w:ascii="Calibri Light" w:hAnsi="Calibri Light" w:cs="Calibri Light"/>
                <w:sz w:val="22"/>
              </w:rPr>
              <w:t xml:space="preserve"> </w:t>
            </w:r>
            <w:r w:rsidRPr="008C599F">
              <w:rPr>
                <w:rFonts w:ascii="Calibri Light" w:hAnsi="Calibri Light" w:cs="Calibri Light"/>
                <w:sz w:val="22"/>
              </w:rPr>
              <w:t>among</w:t>
            </w:r>
            <w:r w:rsidR="00562089" w:rsidRPr="008C599F">
              <w:rPr>
                <w:rFonts w:ascii="Calibri Light" w:hAnsi="Calibri Light" w:cs="Calibri Light"/>
                <w:sz w:val="22"/>
              </w:rPr>
              <w:t xml:space="preserve"> </w:t>
            </w:r>
            <w:r w:rsidRPr="008C599F">
              <w:rPr>
                <w:rFonts w:ascii="Calibri Light" w:hAnsi="Calibri Light" w:cs="Calibri Light"/>
                <w:sz w:val="22"/>
              </w:rPr>
              <w:t>caregivers</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reduce</w:t>
            </w:r>
            <w:r w:rsidR="00562089" w:rsidRPr="008C599F">
              <w:rPr>
                <w:rFonts w:ascii="Calibri Light" w:hAnsi="Calibri Light" w:cs="Calibri Light"/>
                <w:sz w:val="22"/>
              </w:rPr>
              <w:t xml:space="preserve"> </w:t>
            </w:r>
            <w:r w:rsidRPr="008C599F">
              <w:rPr>
                <w:rFonts w:ascii="Calibri Light" w:hAnsi="Calibri Light" w:cs="Calibri Light"/>
                <w:sz w:val="22"/>
              </w:rPr>
              <w:t>harm</w:t>
            </w:r>
            <w:r w:rsidR="00562089" w:rsidRPr="008C599F">
              <w:rPr>
                <w:rFonts w:ascii="Calibri Light" w:hAnsi="Calibri Light" w:cs="Calibri Light"/>
                <w:sz w:val="22"/>
              </w:rPr>
              <w:t xml:space="preserve"> </w:t>
            </w:r>
            <w:r w:rsidRPr="008C599F">
              <w:rPr>
                <w:rFonts w:ascii="Calibri Light" w:hAnsi="Calibri Light" w:cs="Calibri Light"/>
                <w:sz w:val="22"/>
              </w:rPr>
              <w:t>or</w:t>
            </w:r>
            <w:r w:rsidR="00562089" w:rsidRPr="008C599F">
              <w:rPr>
                <w:rFonts w:ascii="Calibri Light" w:hAnsi="Calibri Light" w:cs="Calibri Light"/>
                <w:sz w:val="22"/>
              </w:rPr>
              <w:t xml:space="preserve"> </w:t>
            </w:r>
            <w:r w:rsidRPr="008C599F">
              <w:rPr>
                <w:rFonts w:ascii="Calibri Light" w:hAnsi="Calibri Light" w:cs="Calibri Light"/>
                <w:sz w:val="22"/>
              </w:rPr>
              <w:t>avoidable</w:t>
            </w:r>
            <w:r w:rsidR="00562089" w:rsidRPr="008C599F">
              <w:rPr>
                <w:rFonts w:ascii="Calibri Light" w:hAnsi="Calibri Light" w:cs="Calibri Light"/>
                <w:sz w:val="22"/>
              </w:rPr>
              <w:t xml:space="preserve"> </w:t>
            </w:r>
            <w:r w:rsidRPr="008C599F">
              <w:rPr>
                <w:rFonts w:ascii="Calibri Light" w:hAnsi="Calibri Light" w:cs="Calibri Light"/>
                <w:sz w:val="22"/>
              </w:rPr>
              <w:t>hospitalizations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ensure</w:t>
            </w:r>
            <w:r w:rsidR="00562089" w:rsidRPr="008C599F">
              <w:rPr>
                <w:rFonts w:ascii="Calibri Light" w:hAnsi="Calibri Light" w:cs="Calibri Light"/>
                <w:sz w:val="22"/>
              </w:rPr>
              <w:t xml:space="preserve"> </w:t>
            </w:r>
            <w:r w:rsidRPr="008C599F">
              <w:rPr>
                <w:rFonts w:ascii="Calibri Light" w:hAnsi="Calibri Light" w:cs="Calibri Light"/>
                <w:sz w:val="22"/>
              </w:rPr>
              <w:t>safe</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seamless</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for</w:t>
            </w:r>
            <w:r w:rsidR="00562089" w:rsidRPr="008C599F">
              <w:rPr>
                <w:rFonts w:ascii="Calibri Light" w:hAnsi="Calibri Light" w:cs="Calibri Light"/>
                <w:sz w:val="22"/>
              </w:rPr>
              <w:t xml:space="preserve"> </w:t>
            </w:r>
            <w:r w:rsidRPr="008C599F">
              <w:rPr>
                <w:rFonts w:ascii="Calibri Light" w:hAnsi="Calibri Light" w:cs="Calibri Light"/>
                <w:sz w:val="22"/>
              </w:rPr>
              <w:t>members</w:t>
            </w:r>
            <w:r w:rsidR="00562089" w:rsidRPr="008C599F">
              <w:rPr>
                <w:rFonts w:ascii="Calibri Light" w:hAnsi="Calibri Light" w:cs="Calibri Light"/>
                <w:sz w:val="22"/>
              </w:rPr>
              <w:t xml:space="preserve">  </w:t>
            </w:r>
          </w:p>
        </w:tc>
      </w:tr>
      <w:tr w:rsidR="00DE0502" w:rsidRPr="008C599F" w14:paraId="7A291E8A" w14:textId="77777777">
        <w:tc>
          <w:tcPr>
            <w:tcW w:w="781" w:type="pct"/>
            <w:vAlign w:val="center"/>
          </w:tcPr>
          <w:p w14:paraId="6D21A99C" w14:textId="77777777" w:rsidR="00DE0502" w:rsidRPr="008C599F" w:rsidRDefault="00DE0502">
            <w:pPr>
              <w:jc w:val="center"/>
              <w:rPr>
                <w:rFonts w:ascii="Calibri Light" w:hAnsi="Calibri Light" w:cs="Calibri Light"/>
                <w:sz w:val="22"/>
              </w:rPr>
            </w:pPr>
            <w:r w:rsidRPr="008C599F">
              <w:rPr>
                <w:rFonts w:ascii="Calibri Light" w:hAnsi="Calibri Light" w:cs="Calibri Light"/>
                <w:sz w:val="22"/>
              </w:rPr>
              <w:t>5.2</w:t>
            </w:r>
          </w:p>
        </w:tc>
        <w:tc>
          <w:tcPr>
            <w:tcW w:w="4219" w:type="pct"/>
          </w:tcPr>
          <w:p w14:paraId="3F74AD4C" w14:textId="67467112" w:rsidR="00DE0502" w:rsidRPr="008C599F" w:rsidRDefault="00DE0502">
            <w:pPr>
              <w:jc w:val="left"/>
              <w:rPr>
                <w:rFonts w:ascii="Calibri Light" w:hAnsi="Calibri Light" w:cs="Calibri Light"/>
                <w:sz w:val="22"/>
              </w:rPr>
            </w:pPr>
            <w:r w:rsidRPr="008C599F">
              <w:rPr>
                <w:rFonts w:ascii="Calibri Light" w:hAnsi="Calibri Light" w:cs="Calibri Light"/>
                <w:sz w:val="22"/>
              </w:rPr>
              <w:t>Proactively</w:t>
            </w:r>
            <w:r w:rsidR="00562089" w:rsidRPr="008C599F">
              <w:rPr>
                <w:rFonts w:ascii="Calibri Light" w:hAnsi="Calibri Light" w:cs="Calibri Light"/>
                <w:sz w:val="22"/>
              </w:rPr>
              <w:t xml:space="preserve"> </w:t>
            </w:r>
            <w:r w:rsidRPr="008C599F">
              <w:rPr>
                <w:rFonts w:ascii="Calibri Light" w:hAnsi="Calibri Light" w:cs="Calibri Light"/>
                <w:sz w:val="22"/>
              </w:rPr>
              <w:t>engage</w:t>
            </w:r>
            <w:r w:rsidR="00562089" w:rsidRPr="008C599F">
              <w:rPr>
                <w:rFonts w:ascii="Calibri Light" w:hAnsi="Calibri Light" w:cs="Calibri Light"/>
                <w:sz w:val="22"/>
              </w:rPr>
              <w:t xml:space="preserve"> </w:t>
            </w:r>
            <w:r w:rsidRPr="008C599F">
              <w:rPr>
                <w:rFonts w:ascii="Calibri Light" w:hAnsi="Calibri Light" w:cs="Calibri Light"/>
                <w:sz w:val="22"/>
              </w:rPr>
              <w:t>members</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high</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rising</w:t>
            </w:r>
            <w:r w:rsidR="00562089" w:rsidRPr="008C599F">
              <w:rPr>
                <w:rFonts w:ascii="Calibri Light" w:hAnsi="Calibri Light" w:cs="Calibri Light"/>
                <w:sz w:val="22"/>
              </w:rPr>
              <w:t xml:space="preserve"> </w:t>
            </w:r>
            <w:r w:rsidRPr="008C599F">
              <w:rPr>
                <w:rFonts w:ascii="Calibri Light" w:hAnsi="Calibri Light" w:cs="Calibri Light"/>
                <w:sz w:val="22"/>
              </w:rPr>
              <w:t>risk</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streamline</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coordination</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ensure</w:t>
            </w:r>
            <w:r w:rsidR="00562089" w:rsidRPr="008C599F">
              <w:rPr>
                <w:rFonts w:ascii="Calibri Light" w:hAnsi="Calibri Light" w:cs="Calibri Light"/>
                <w:sz w:val="22"/>
              </w:rPr>
              <w:t xml:space="preserve"> </w:t>
            </w:r>
            <w:r w:rsidRPr="008C599F">
              <w:rPr>
                <w:rFonts w:ascii="Calibri Light" w:hAnsi="Calibri Light" w:cs="Calibri Light"/>
                <w:sz w:val="22"/>
              </w:rPr>
              <w:t>members</w:t>
            </w:r>
            <w:r w:rsidR="00562089" w:rsidRPr="008C599F">
              <w:rPr>
                <w:rFonts w:ascii="Calibri Light" w:hAnsi="Calibri Light" w:cs="Calibri Light"/>
                <w:sz w:val="22"/>
              </w:rPr>
              <w:t xml:space="preserve"> </w:t>
            </w:r>
            <w:r w:rsidRPr="008C599F">
              <w:rPr>
                <w:rFonts w:ascii="Calibri Light" w:hAnsi="Calibri Light" w:cs="Calibri Light"/>
                <w:sz w:val="22"/>
              </w:rPr>
              <w:t>have</w:t>
            </w:r>
            <w:r w:rsidR="00562089" w:rsidRPr="008C599F">
              <w:rPr>
                <w:rFonts w:ascii="Calibri Light" w:hAnsi="Calibri Light" w:cs="Calibri Light"/>
                <w:sz w:val="22"/>
              </w:rPr>
              <w:t xml:space="preserve"> </w:t>
            </w:r>
            <w:r w:rsidRPr="008C599F">
              <w:rPr>
                <w:rFonts w:ascii="Calibri Light" w:hAnsi="Calibri Light" w:cs="Calibri Light"/>
                <w:sz w:val="22"/>
              </w:rPr>
              <w:t>an</w:t>
            </w:r>
            <w:r w:rsidR="00562089" w:rsidRPr="008C599F">
              <w:rPr>
                <w:rFonts w:ascii="Calibri Light" w:hAnsi="Calibri Light" w:cs="Calibri Light"/>
                <w:sz w:val="22"/>
              </w:rPr>
              <w:t xml:space="preserve"> </w:t>
            </w:r>
            <w:r w:rsidRPr="008C599F">
              <w:rPr>
                <w:rFonts w:ascii="Calibri Light" w:hAnsi="Calibri Light" w:cs="Calibri Light"/>
                <w:sz w:val="22"/>
              </w:rPr>
              <w:t>identified</w:t>
            </w:r>
            <w:r w:rsidR="00562089" w:rsidRPr="008C599F">
              <w:rPr>
                <w:rFonts w:ascii="Calibri Light" w:hAnsi="Calibri Light" w:cs="Calibri Light"/>
                <w:sz w:val="22"/>
              </w:rPr>
              <w:t xml:space="preserve"> </w:t>
            </w:r>
            <w:r w:rsidRPr="008C599F">
              <w:rPr>
                <w:rFonts w:ascii="Calibri Light" w:hAnsi="Calibri Light" w:cs="Calibri Light"/>
                <w:sz w:val="22"/>
              </w:rPr>
              <w:t>single</w:t>
            </w:r>
            <w:r w:rsidR="00562089" w:rsidRPr="008C599F">
              <w:rPr>
                <w:rFonts w:ascii="Calibri Light" w:hAnsi="Calibri Light" w:cs="Calibri Light"/>
                <w:sz w:val="22"/>
              </w:rPr>
              <w:t xml:space="preserve"> </w:t>
            </w:r>
            <w:r w:rsidRPr="008C599F">
              <w:rPr>
                <w:rFonts w:ascii="Calibri Light" w:hAnsi="Calibri Light" w:cs="Calibri Light"/>
                <w:sz w:val="22"/>
              </w:rPr>
              <w:t>accountable</w:t>
            </w:r>
            <w:r w:rsidR="00562089" w:rsidRPr="008C599F">
              <w:rPr>
                <w:rFonts w:ascii="Calibri Light" w:hAnsi="Calibri Light" w:cs="Calibri Light"/>
                <w:sz w:val="22"/>
              </w:rPr>
              <w:t xml:space="preserve"> </w:t>
            </w:r>
            <w:r w:rsidRPr="008C599F">
              <w:rPr>
                <w:rFonts w:ascii="Calibri Light" w:hAnsi="Calibri Light" w:cs="Calibri Light"/>
                <w:sz w:val="22"/>
              </w:rPr>
              <w:t>point</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contact</w:t>
            </w:r>
          </w:p>
        </w:tc>
      </w:tr>
      <w:tr w:rsidR="00DE0502" w:rsidRPr="008C599F" w14:paraId="1B85197D" w14:textId="77777777">
        <w:tc>
          <w:tcPr>
            <w:tcW w:w="781" w:type="pct"/>
            <w:vAlign w:val="center"/>
          </w:tcPr>
          <w:p w14:paraId="16857D7C" w14:textId="77777777" w:rsidR="00DE0502" w:rsidRPr="008C599F" w:rsidRDefault="00DE0502">
            <w:pPr>
              <w:jc w:val="center"/>
              <w:rPr>
                <w:rFonts w:ascii="Calibri Light" w:hAnsi="Calibri Light" w:cs="Calibri Light"/>
                <w:sz w:val="22"/>
              </w:rPr>
            </w:pPr>
            <w:r w:rsidRPr="008C599F">
              <w:rPr>
                <w:rFonts w:ascii="Calibri Light" w:hAnsi="Calibri Light" w:cs="Calibri Light"/>
                <w:sz w:val="22"/>
              </w:rPr>
              <w:t>5.3</w:t>
            </w:r>
          </w:p>
        </w:tc>
        <w:tc>
          <w:tcPr>
            <w:tcW w:w="4219" w:type="pct"/>
          </w:tcPr>
          <w:p w14:paraId="1A2BC083" w14:textId="686100BD" w:rsidR="00DE0502" w:rsidRPr="008C599F" w:rsidRDefault="00DE0502">
            <w:pPr>
              <w:jc w:val="left"/>
              <w:rPr>
                <w:rFonts w:ascii="Calibri Light" w:hAnsi="Calibri Light" w:cs="Calibri Light"/>
                <w:sz w:val="22"/>
              </w:rPr>
            </w:pPr>
            <w:r w:rsidRPr="008C599F">
              <w:rPr>
                <w:rFonts w:ascii="Calibri Light" w:hAnsi="Calibri Light" w:cs="Calibri Light"/>
                <w:sz w:val="22"/>
              </w:rPr>
              <w:t>Streamline</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centralize</w:t>
            </w:r>
            <w:r w:rsidR="00562089" w:rsidRPr="008C599F">
              <w:rPr>
                <w:rFonts w:ascii="Calibri Light" w:hAnsi="Calibri Light" w:cs="Calibri Light"/>
                <w:sz w:val="22"/>
              </w:rPr>
              <w:t xml:space="preserve"> </w:t>
            </w:r>
            <w:r w:rsidRPr="008C599F">
              <w:rPr>
                <w:rFonts w:ascii="Calibri Light" w:hAnsi="Calibri Light" w:cs="Calibri Light"/>
                <w:sz w:val="22"/>
              </w:rPr>
              <w:t>behavioral</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to</w:t>
            </w:r>
            <w:r w:rsidR="00562089" w:rsidRPr="008C599F">
              <w:rPr>
                <w:rFonts w:ascii="Calibri Light" w:hAnsi="Calibri Light" w:cs="Calibri Light"/>
                <w:sz w:val="22"/>
              </w:rPr>
              <w:t xml:space="preserve"> </w:t>
            </w:r>
            <w:r w:rsidRPr="008C599F">
              <w:rPr>
                <w:rFonts w:ascii="Calibri Light" w:hAnsi="Calibri Light" w:cs="Calibri Light"/>
                <w:sz w:val="22"/>
              </w:rPr>
              <w:t>increase</w:t>
            </w:r>
            <w:r w:rsidR="00562089" w:rsidRPr="008C599F">
              <w:rPr>
                <w:rFonts w:ascii="Calibri Light" w:hAnsi="Calibri Light" w:cs="Calibri Light"/>
                <w:sz w:val="22"/>
              </w:rPr>
              <w:t xml:space="preserve"> </w:t>
            </w:r>
            <w:r w:rsidRPr="008C599F">
              <w:rPr>
                <w:rFonts w:ascii="Calibri Light" w:hAnsi="Calibri Light" w:cs="Calibri Light"/>
                <w:sz w:val="22"/>
              </w:rPr>
              <w:t>timely</w:t>
            </w:r>
            <w:r w:rsidR="00562089" w:rsidRPr="008C599F">
              <w:rPr>
                <w:rFonts w:ascii="Calibri Light" w:hAnsi="Calibri Light" w:cs="Calibri Light"/>
                <w:sz w:val="22"/>
              </w:rPr>
              <w:t xml:space="preserve"> </w:t>
            </w:r>
            <w:r w:rsidRPr="008C599F">
              <w:rPr>
                <w:rFonts w:ascii="Calibri Light" w:hAnsi="Calibri Light" w:cs="Calibri Light"/>
                <w:sz w:val="22"/>
              </w:rPr>
              <w:t>access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coordination</w:t>
            </w:r>
            <w:r w:rsidR="00562089" w:rsidRPr="008C599F">
              <w:rPr>
                <w:rFonts w:ascii="Calibri Light" w:hAnsi="Calibri Light" w:cs="Calibri Light"/>
                <w:sz w:val="22"/>
              </w:rPr>
              <w:t xml:space="preserve"> </w:t>
            </w:r>
            <w:r w:rsidRPr="008C599F">
              <w:rPr>
                <w:rFonts w:ascii="Calibri Light" w:hAnsi="Calibri Light" w:cs="Calibri Light"/>
                <w:sz w:val="22"/>
              </w:rPr>
              <w:t>of</w:t>
            </w:r>
            <w:r w:rsidR="00562089" w:rsidRPr="008C599F">
              <w:rPr>
                <w:rFonts w:ascii="Calibri Light" w:hAnsi="Calibri Light" w:cs="Calibri Light"/>
                <w:sz w:val="22"/>
              </w:rPr>
              <w:t xml:space="preserve"> </w:t>
            </w:r>
            <w:r w:rsidRPr="008C599F">
              <w:rPr>
                <w:rFonts w:ascii="Calibri Light" w:hAnsi="Calibri Light" w:cs="Calibri Light"/>
                <w:sz w:val="22"/>
              </w:rPr>
              <w:t>appropriate</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options</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reduce</w:t>
            </w:r>
            <w:r w:rsidR="00562089" w:rsidRPr="008C599F">
              <w:rPr>
                <w:rFonts w:ascii="Calibri Light" w:hAnsi="Calibri Light" w:cs="Calibri Light"/>
                <w:sz w:val="22"/>
              </w:rPr>
              <w:t xml:space="preserve"> </w:t>
            </w:r>
            <w:r w:rsidRPr="008C599F">
              <w:rPr>
                <w:rFonts w:ascii="Calibri Light" w:hAnsi="Calibri Light" w:cs="Calibri Light"/>
                <w:sz w:val="22"/>
              </w:rPr>
              <w:t>mental</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and</w:t>
            </w:r>
            <w:r w:rsidR="00562089" w:rsidRPr="008C599F">
              <w:rPr>
                <w:rFonts w:ascii="Calibri Light" w:hAnsi="Calibri Light" w:cs="Calibri Light"/>
                <w:sz w:val="22"/>
              </w:rPr>
              <w:t xml:space="preserve"> </w:t>
            </w:r>
            <w:r w:rsidRPr="008C599F">
              <w:rPr>
                <w:rFonts w:ascii="Calibri Light" w:hAnsi="Calibri Light" w:cs="Calibri Light"/>
                <w:sz w:val="22"/>
              </w:rPr>
              <w:t>SUD</w:t>
            </w:r>
            <w:r w:rsidR="00562089" w:rsidRPr="008C599F">
              <w:rPr>
                <w:rFonts w:ascii="Calibri Light" w:hAnsi="Calibri Light" w:cs="Calibri Light"/>
                <w:sz w:val="22"/>
              </w:rPr>
              <w:t xml:space="preserve"> </w:t>
            </w:r>
            <w:r w:rsidRPr="008C599F">
              <w:rPr>
                <w:rFonts w:ascii="Calibri Light" w:hAnsi="Calibri Light" w:cs="Calibri Light"/>
                <w:sz w:val="22"/>
              </w:rPr>
              <w:t>emergencies</w:t>
            </w:r>
          </w:p>
        </w:tc>
      </w:tr>
    </w:tbl>
    <w:p w14:paraId="2CE83468" w14:textId="77777777" w:rsidR="00DE0502" w:rsidRPr="008C599F" w:rsidRDefault="00DE0502" w:rsidP="0039533B">
      <w:pPr>
        <w:keepNext/>
        <w:keepLines/>
        <w:spacing w:before="480"/>
        <w:outlineLvl w:val="0"/>
        <w:rPr>
          <w:rFonts w:asciiTheme="majorHAnsi" w:eastAsiaTheme="majorEastAsia" w:hAnsiTheme="majorHAnsi" w:cstheme="majorBidi"/>
          <w:b/>
          <w:bCs/>
          <w:color w:val="365F91" w:themeColor="accent1" w:themeShade="BF"/>
          <w:sz w:val="32"/>
          <w:szCs w:val="28"/>
        </w:rPr>
        <w:sectPr w:rsidR="00DE0502" w:rsidRPr="008C599F" w:rsidSect="004308EF">
          <w:footerReference w:type="default" r:id="rId20"/>
          <w:footerReference w:type="first" r:id="rId21"/>
          <w:pgSz w:w="12240" w:h="15840" w:code="1"/>
          <w:pgMar w:top="720" w:right="720" w:bottom="720" w:left="720" w:header="432" w:footer="432" w:gutter="0"/>
          <w:pgNumType w:chapStyle="1"/>
          <w:cols w:space="720"/>
          <w:titlePg/>
          <w:docGrid w:linePitch="360"/>
        </w:sectPr>
      </w:pPr>
    </w:p>
    <w:p w14:paraId="632F5185" w14:textId="7B188D31" w:rsidR="0039533B" w:rsidRPr="008C599F" w:rsidRDefault="0039533B" w:rsidP="0057215E">
      <w:pPr>
        <w:pStyle w:val="Heading2"/>
        <w:numPr>
          <w:ilvl w:val="0"/>
          <w:numId w:val="40"/>
        </w:numPr>
        <w:ind w:left="360"/>
        <w:jc w:val="center"/>
        <w:rPr>
          <w:color w:val="365F91" w:themeColor="accent1" w:themeShade="BF"/>
          <w:sz w:val="32"/>
          <w:szCs w:val="32"/>
        </w:rPr>
      </w:pPr>
      <w:bookmarkStart w:id="293" w:name="_Toc129961410"/>
      <w:bookmarkStart w:id="294" w:name="_Toc192537107"/>
      <w:r w:rsidRPr="008C599F">
        <w:rPr>
          <w:color w:val="365F91" w:themeColor="accent1" w:themeShade="BF"/>
          <w:sz w:val="32"/>
          <w:szCs w:val="32"/>
        </w:rPr>
        <w:lastRenderedPageBreak/>
        <w:t>Appendix</w:t>
      </w:r>
      <w:r w:rsidR="00562089" w:rsidRPr="008C599F">
        <w:rPr>
          <w:color w:val="365F91" w:themeColor="accent1" w:themeShade="BF"/>
          <w:sz w:val="32"/>
          <w:szCs w:val="32"/>
        </w:rPr>
        <w:t xml:space="preserve"> </w:t>
      </w:r>
      <w:r w:rsidRPr="008C599F">
        <w:rPr>
          <w:color w:val="365F91" w:themeColor="accent1" w:themeShade="BF"/>
          <w:sz w:val="32"/>
          <w:szCs w:val="32"/>
        </w:rPr>
        <w:t>B</w:t>
      </w:r>
      <w:bookmarkEnd w:id="288"/>
      <w:r w:rsidR="00562089" w:rsidRPr="008C599F">
        <w:rPr>
          <w:color w:val="365F91" w:themeColor="accent1" w:themeShade="BF"/>
          <w:sz w:val="32"/>
          <w:szCs w:val="32"/>
        </w:rPr>
        <w:t xml:space="preserve"> </w:t>
      </w:r>
      <w:r w:rsidRPr="008C599F">
        <w:rPr>
          <w:color w:val="365F91" w:themeColor="accent1" w:themeShade="BF"/>
          <w:sz w:val="32"/>
          <w:szCs w:val="32"/>
        </w:rPr>
        <w:t>–</w:t>
      </w:r>
      <w:r w:rsidR="00562089" w:rsidRPr="008C599F">
        <w:rPr>
          <w:color w:val="365F91" w:themeColor="accent1" w:themeShade="BF"/>
          <w:sz w:val="32"/>
          <w:szCs w:val="32"/>
        </w:rPr>
        <w:t xml:space="preserve"> </w:t>
      </w:r>
      <w:r w:rsidRPr="008C599F">
        <w:rPr>
          <w:color w:val="365F91" w:themeColor="accent1" w:themeShade="BF"/>
          <w:sz w:val="32"/>
          <w:szCs w:val="32"/>
        </w:rPr>
        <w:t>MassHealth</w:t>
      </w:r>
      <w:r w:rsidR="00562089" w:rsidRPr="008C599F">
        <w:rPr>
          <w:color w:val="365F91" w:themeColor="accent1" w:themeShade="BF"/>
          <w:sz w:val="32"/>
          <w:szCs w:val="32"/>
        </w:rPr>
        <w:t xml:space="preserve"> </w:t>
      </w:r>
      <w:r w:rsidRPr="008C599F">
        <w:rPr>
          <w:color w:val="365F91" w:themeColor="accent1" w:themeShade="BF"/>
          <w:sz w:val="32"/>
          <w:szCs w:val="32"/>
        </w:rPr>
        <w:t>Managed</w:t>
      </w:r>
      <w:r w:rsidR="00562089" w:rsidRPr="008C599F">
        <w:rPr>
          <w:color w:val="365F91" w:themeColor="accent1" w:themeShade="BF"/>
          <w:sz w:val="32"/>
          <w:szCs w:val="32"/>
        </w:rPr>
        <w:t xml:space="preserve"> </w:t>
      </w:r>
      <w:r w:rsidRPr="008C599F">
        <w:rPr>
          <w:color w:val="365F91" w:themeColor="accent1" w:themeShade="BF"/>
          <w:sz w:val="32"/>
          <w:szCs w:val="32"/>
        </w:rPr>
        <w:t>Care</w:t>
      </w:r>
      <w:r w:rsidR="00562089" w:rsidRPr="008C599F">
        <w:rPr>
          <w:color w:val="365F91" w:themeColor="accent1" w:themeShade="BF"/>
          <w:sz w:val="32"/>
          <w:szCs w:val="32"/>
        </w:rPr>
        <w:t xml:space="preserve"> </w:t>
      </w:r>
      <w:r w:rsidRPr="008C599F">
        <w:rPr>
          <w:color w:val="365F91" w:themeColor="accent1" w:themeShade="BF"/>
          <w:sz w:val="32"/>
          <w:szCs w:val="32"/>
        </w:rPr>
        <w:t>Programs</w:t>
      </w:r>
      <w:r w:rsidR="00562089" w:rsidRPr="008C599F">
        <w:rPr>
          <w:color w:val="365F91" w:themeColor="accent1" w:themeShade="BF"/>
          <w:sz w:val="32"/>
          <w:szCs w:val="32"/>
        </w:rPr>
        <w:t xml:space="preserve"> </w:t>
      </w:r>
      <w:r w:rsidRPr="008C599F">
        <w:rPr>
          <w:color w:val="365F91" w:themeColor="accent1" w:themeShade="BF"/>
          <w:sz w:val="32"/>
          <w:szCs w:val="32"/>
        </w:rPr>
        <w:t>and</w:t>
      </w:r>
      <w:r w:rsidR="00562089" w:rsidRPr="008C599F">
        <w:rPr>
          <w:color w:val="365F91" w:themeColor="accent1" w:themeShade="BF"/>
          <w:sz w:val="32"/>
          <w:szCs w:val="32"/>
        </w:rPr>
        <w:t xml:space="preserve"> </w:t>
      </w:r>
      <w:r w:rsidRPr="008C599F">
        <w:rPr>
          <w:color w:val="365F91" w:themeColor="accent1" w:themeShade="BF"/>
          <w:sz w:val="32"/>
          <w:szCs w:val="32"/>
        </w:rPr>
        <w:t>Plans</w:t>
      </w:r>
      <w:bookmarkEnd w:id="293"/>
      <w:bookmarkEnd w:id="294"/>
    </w:p>
    <w:p w14:paraId="15A702C7" w14:textId="7C8BEC2E" w:rsidR="0039533B" w:rsidRPr="008C599F" w:rsidRDefault="0039533B" w:rsidP="00D37DF6">
      <w:pPr>
        <w:spacing w:before="240"/>
        <w:rPr>
          <w:rFonts w:ascii="Calibri Light" w:hAnsi="Calibri Light" w:cs="Calibri Light"/>
          <w:b/>
          <w:bCs/>
          <w:szCs w:val="18"/>
        </w:rPr>
      </w:pPr>
      <w:bookmarkStart w:id="295" w:name="_Toc129961536"/>
      <w:bookmarkStart w:id="296" w:name="_Toc158296284"/>
      <w:r w:rsidRPr="008C599F">
        <w:rPr>
          <w:rFonts w:ascii="Calibri Light" w:hAnsi="Calibri Light" w:cs="Calibri Light"/>
          <w:b/>
          <w:bCs/>
          <w:szCs w:val="18"/>
        </w:rPr>
        <w:t>Table</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B</w:t>
      </w:r>
      <w:r w:rsidRPr="008C599F">
        <w:rPr>
          <w:rFonts w:ascii="Calibri Light" w:hAnsi="Calibri Light" w:cs="Calibri Light"/>
          <w:b/>
          <w:bCs/>
          <w:color w:val="2B579A"/>
          <w:szCs w:val="18"/>
          <w:shd w:val="clear" w:color="auto" w:fill="E6E6E6"/>
        </w:rPr>
        <w:fldChar w:fldCharType="begin"/>
      </w:r>
      <w:r w:rsidRPr="008C599F">
        <w:rPr>
          <w:rFonts w:ascii="Calibri Light" w:hAnsi="Calibri Light" w:cs="Calibri Light"/>
          <w:b/>
          <w:bCs/>
          <w:szCs w:val="18"/>
        </w:rPr>
        <w:instrText xml:space="preserve"> SEQ Table_B \* ARABIC </w:instrText>
      </w:r>
      <w:r w:rsidRPr="008C599F">
        <w:rPr>
          <w:rFonts w:ascii="Calibri Light" w:hAnsi="Calibri Light" w:cs="Calibri Light"/>
          <w:b/>
          <w:bCs/>
          <w:color w:val="2B579A"/>
          <w:szCs w:val="18"/>
          <w:shd w:val="clear" w:color="auto" w:fill="E6E6E6"/>
        </w:rPr>
        <w:fldChar w:fldCharType="separate"/>
      </w:r>
      <w:r w:rsidR="00D73B22" w:rsidRPr="008C599F">
        <w:rPr>
          <w:rFonts w:ascii="Calibri Light" w:hAnsi="Calibri Light" w:cs="Calibri Light"/>
          <w:b/>
          <w:bCs/>
          <w:szCs w:val="18"/>
        </w:rPr>
        <w:t>1</w:t>
      </w:r>
      <w:r w:rsidRPr="008C599F">
        <w:rPr>
          <w:rFonts w:ascii="Calibri Light" w:hAnsi="Calibri Light" w:cs="Calibri Light"/>
          <w:b/>
          <w:bCs/>
          <w:color w:val="2B579A"/>
          <w:szCs w:val="18"/>
          <w:shd w:val="clear" w:color="auto" w:fill="E6E6E6"/>
        </w:rPr>
        <w:fldChar w:fldCharType="end"/>
      </w:r>
      <w:r w:rsidRPr="008C599F">
        <w:rPr>
          <w:rFonts w:ascii="Calibri Light" w:hAnsi="Calibri Light" w:cs="Calibri Light"/>
          <w:b/>
          <w:bCs/>
          <w:szCs w:val="18"/>
        </w:rPr>
        <w:t>:</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MassHealth</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Managed</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Care</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Programs</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and</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Health</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Plans</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by</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Program</w:t>
      </w:r>
      <w:bookmarkEnd w:id="295"/>
      <w:bookmarkEnd w:id="296"/>
    </w:p>
    <w:tbl>
      <w:tblPr>
        <w:tblStyle w:val="TableGrid4"/>
        <w:tblW w:w="14395" w:type="dxa"/>
        <w:tblLook w:val="04A0" w:firstRow="1" w:lastRow="0" w:firstColumn="1" w:lastColumn="0" w:noHBand="0" w:noVBand="1"/>
      </w:tblPr>
      <w:tblGrid>
        <w:gridCol w:w="2605"/>
        <w:gridCol w:w="5490"/>
        <w:gridCol w:w="6300"/>
      </w:tblGrid>
      <w:tr w:rsidR="007E6C20" w:rsidRPr="008C599F" w14:paraId="6F77600E" w14:textId="77777777" w:rsidTr="00D37DF6">
        <w:trPr>
          <w:trHeight w:val="20"/>
          <w:tblHeader/>
        </w:trPr>
        <w:tc>
          <w:tcPr>
            <w:tcW w:w="2605" w:type="dxa"/>
            <w:shd w:val="clear" w:color="auto" w:fill="5F497A" w:themeFill="accent4" w:themeFillShade="BF"/>
          </w:tcPr>
          <w:p w14:paraId="6FC4CA6F" w14:textId="3F76BE64" w:rsidR="007E6C20" w:rsidRPr="008C599F" w:rsidRDefault="007E6C20">
            <w:pPr>
              <w:rPr>
                <w:rFonts w:ascii="Calibri Light" w:eastAsiaTheme="minorEastAsia" w:hAnsi="Calibri Light" w:cs="Calibri Light"/>
                <w:color w:val="FFFFFF" w:themeColor="background1"/>
                <w:sz w:val="22"/>
              </w:rPr>
            </w:pPr>
            <w:bookmarkStart w:id="297" w:name="_Hlk154791334"/>
            <w:r w:rsidRPr="008C599F">
              <w:rPr>
                <w:rFonts w:ascii="Calibri Light" w:eastAsiaTheme="minorEastAsia" w:hAnsi="Calibri Light" w:cs="Calibri Light"/>
                <w:b/>
                <w:bCs/>
                <w:color w:val="FFFFFF" w:themeColor="background1"/>
                <w:sz w:val="22"/>
              </w:rPr>
              <w:t>Managed</w:t>
            </w:r>
            <w:r w:rsidR="00562089" w:rsidRPr="008C599F">
              <w:rPr>
                <w:rFonts w:ascii="Calibri Light" w:eastAsiaTheme="minorEastAsia" w:hAnsi="Calibri Light" w:cs="Calibri Light"/>
                <w:b/>
                <w:bCs/>
                <w:color w:val="FFFFFF" w:themeColor="background1"/>
                <w:sz w:val="22"/>
              </w:rPr>
              <w:t xml:space="preserve"> </w:t>
            </w:r>
            <w:r w:rsidRPr="008C599F">
              <w:rPr>
                <w:rFonts w:ascii="Calibri Light" w:eastAsiaTheme="minorEastAsia" w:hAnsi="Calibri Light" w:cs="Calibri Light"/>
                <w:b/>
                <w:bCs/>
                <w:color w:val="FFFFFF" w:themeColor="background1"/>
                <w:sz w:val="22"/>
              </w:rPr>
              <w:t>Care</w:t>
            </w:r>
            <w:r w:rsidR="00562089" w:rsidRPr="008C599F">
              <w:rPr>
                <w:rFonts w:ascii="Calibri Light" w:eastAsiaTheme="minorEastAsia" w:hAnsi="Calibri Light" w:cs="Calibri Light"/>
                <w:b/>
                <w:bCs/>
                <w:color w:val="FFFFFF" w:themeColor="background1"/>
                <w:sz w:val="22"/>
              </w:rPr>
              <w:t xml:space="preserve"> </w:t>
            </w:r>
            <w:r w:rsidRPr="008C599F">
              <w:rPr>
                <w:rFonts w:ascii="Calibri Light" w:eastAsiaTheme="minorEastAsia" w:hAnsi="Calibri Light" w:cs="Calibri Light"/>
                <w:b/>
                <w:bCs/>
                <w:color w:val="FFFFFF" w:themeColor="background1"/>
                <w:sz w:val="22"/>
              </w:rPr>
              <w:t>Program</w:t>
            </w:r>
            <w:r w:rsidR="00562089" w:rsidRPr="008C599F">
              <w:rPr>
                <w:rFonts w:ascii="Calibri Light" w:eastAsiaTheme="minorEastAsia" w:hAnsi="Calibri Light" w:cs="Calibri Light"/>
                <w:b/>
                <w:bCs/>
                <w:color w:val="FFFFFF" w:themeColor="background1"/>
                <w:sz w:val="22"/>
              </w:rPr>
              <w:t xml:space="preserve"> </w:t>
            </w:r>
          </w:p>
        </w:tc>
        <w:tc>
          <w:tcPr>
            <w:tcW w:w="5490" w:type="dxa"/>
            <w:shd w:val="clear" w:color="auto" w:fill="5F497A" w:themeFill="accent4" w:themeFillShade="BF"/>
            <w:vAlign w:val="bottom"/>
          </w:tcPr>
          <w:p w14:paraId="6B96F28B" w14:textId="27F271F1" w:rsidR="007E6C20" w:rsidRPr="008C599F" w:rsidRDefault="007E6C20">
            <w:pPr>
              <w:jc w:val="center"/>
              <w:rPr>
                <w:rFonts w:ascii="Calibri Light" w:eastAsiaTheme="minorEastAsia" w:hAnsi="Calibri Light" w:cs="Calibri Light"/>
                <w:color w:val="FFFFFF" w:themeColor="background1"/>
                <w:sz w:val="22"/>
              </w:rPr>
            </w:pPr>
            <w:r w:rsidRPr="008C599F">
              <w:rPr>
                <w:rFonts w:ascii="Calibri Light" w:eastAsiaTheme="minorEastAsia" w:hAnsi="Calibri Light" w:cs="Calibri Light"/>
                <w:b/>
                <w:bCs/>
                <w:color w:val="FFFFFF" w:themeColor="background1"/>
                <w:sz w:val="22"/>
              </w:rPr>
              <w:t>Basic</w:t>
            </w:r>
            <w:r w:rsidR="00562089" w:rsidRPr="008C599F">
              <w:rPr>
                <w:rFonts w:ascii="Calibri Light" w:eastAsiaTheme="minorEastAsia" w:hAnsi="Calibri Light" w:cs="Calibri Light"/>
                <w:b/>
                <w:bCs/>
                <w:color w:val="FFFFFF" w:themeColor="background1"/>
                <w:sz w:val="22"/>
              </w:rPr>
              <w:t xml:space="preserve"> </w:t>
            </w:r>
            <w:r w:rsidRPr="008C599F">
              <w:rPr>
                <w:rFonts w:ascii="Calibri Light" w:eastAsiaTheme="minorEastAsia" w:hAnsi="Calibri Light" w:cs="Calibri Light"/>
                <w:b/>
                <w:bCs/>
                <w:color w:val="FFFFFF" w:themeColor="background1"/>
                <w:sz w:val="22"/>
              </w:rPr>
              <w:t>Overview</w:t>
            </w:r>
            <w:r w:rsidR="00562089" w:rsidRPr="008C599F">
              <w:rPr>
                <w:rFonts w:ascii="Calibri Light" w:eastAsiaTheme="minorEastAsia" w:hAnsi="Calibri Light" w:cs="Calibri Light"/>
                <w:b/>
                <w:bCs/>
                <w:color w:val="FFFFFF" w:themeColor="background1"/>
                <w:sz w:val="22"/>
              </w:rPr>
              <w:t xml:space="preserve"> </w:t>
            </w:r>
            <w:r w:rsidRPr="008C599F">
              <w:rPr>
                <w:rFonts w:ascii="Calibri Light" w:eastAsiaTheme="minorEastAsia" w:hAnsi="Calibri Light" w:cs="Calibri Light"/>
                <w:b/>
                <w:bCs/>
                <w:color w:val="FFFFFF" w:themeColor="background1"/>
                <w:sz w:val="22"/>
              </w:rPr>
              <w:t>and</w:t>
            </w:r>
            <w:r w:rsidR="00562089" w:rsidRPr="008C599F">
              <w:rPr>
                <w:rFonts w:ascii="Calibri Light" w:eastAsiaTheme="minorEastAsia" w:hAnsi="Calibri Light" w:cs="Calibri Light"/>
                <w:b/>
                <w:bCs/>
                <w:color w:val="FFFFFF" w:themeColor="background1"/>
                <w:sz w:val="22"/>
              </w:rPr>
              <w:t xml:space="preserve"> </w:t>
            </w:r>
            <w:r w:rsidRPr="008C599F">
              <w:rPr>
                <w:rFonts w:ascii="Calibri Light" w:eastAsiaTheme="minorEastAsia" w:hAnsi="Calibri Light" w:cs="Calibri Light"/>
                <w:b/>
                <w:bCs/>
                <w:color w:val="FFFFFF" w:themeColor="background1"/>
                <w:sz w:val="22"/>
              </w:rPr>
              <w:t>Populations</w:t>
            </w:r>
            <w:r w:rsidR="00562089" w:rsidRPr="008C599F">
              <w:rPr>
                <w:rFonts w:ascii="Calibri Light" w:eastAsiaTheme="minorEastAsia" w:hAnsi="Calibri Light" w:cs="Calibri Light"/>
                <w:b/>
                <w:bCs/>
                <w:color w:val="FFFFFF" w:themeColor="background1"/>
                <w:sz w:val="22"/>
              </w:rPr>
              <w:t xml:space="preserve"> </w:t>
            </w:r>
            <w:r w:rsidRPr="008C599F">
              <w:rPr>
                <w:rFonts w:ascii="Calibri Light" w:eastAsiaTheme="minorEastAsia" w:hAnsi="Calibri Light" w:cs="Calibri Light"/>
                <w:b/>
                <w:bCs/>
                <w:color w:val="FFFFFF" w:themeColor="background1"/>
                <w:sz w:val="22"/>
              </w:rPr>
              <w:t>Served</w:t>
            </w:r>
          </w:p>
        </w:tc>
        <w:tc>
          <w:tcPr>
            <w:tcW w:w="6300" w:type="dxa"/>
            <w:shd w:val="clear" w:color="auto" w:fill="5F497A" w:themeFill="accent4" w:themeFillShade="BF"/>
            <w:vAlign w:val="bottom"/>
          </w:tcPr>
          <w:p w14:paraId="18E39FD5" w14:textId="1C4F9AED" w:rsidR="007E6C20" w:rsidRPr="008C599F" w:rsidRDefault="007E6C20">
            <w:pPr>
              <w:jc w:val="center"/>
              <w:rPr>
                <w:rFonts w:ascii="Calibri Light" w:eastAsiaTheme="minorEastAsia" w:hAnsi="Calibri Light" w:cs="Calibri Light"/>
                <w:b/>
                <w:bCs/>
                <w:color w:val="FFFFFF" w:themeColor="background1"/>
                <w:sz w:val="22"/>
              </w:rPr>
            </w:pPr>
            <w:r w:rsidRPr="008C599F">
              <w:rPr>
                <w:rFonts w:ascii="Calibri Light" w:eastAsiaTheme="minorEastAsia" w:hAnsi="Calibri Light" w:cs="Calibri Light"/>
                <w:b/>
                <w:bCs/>
                <w:color w:val="FFFFFF" w:themeColor="background1"/>
                <w:sz w:val="22"/>
              </w:rPr>
              <w:t>Managed</w:t>
            </w:r>
            <w:r w:rsidR="00562089" w:rsidRPr="008C599F">
              <w:rPr>
                <w:rFonts w:ascii="Calibri Light" w:eastAsiaTheme="minorEastAsia" w:hAnsi="Calibri Light" w:cs="Calibri Light"/>
                <w:b/>
                <w:bCs/>
                <w:color w:val="FFFFFF" w:themeColor="background1"/>
                <w:sz w:val="22"/>
              </w:rPr>
              <w:t xml:space="preserve"> </w:t>
            </w:r>
            <w:r w:rsidRPr="008C599F">
              <w:rPr>
                <w:rFonts w:ascii="Calibri Light" w:eastAsiaTheme="minorEastAsia" w:hAnsi="Calibri Light" w:cs="Calibri Light"/>
                <w:b/>
                <w:bCs/>
                <w:color w:val="FFFFFF" w:themeColor="background1"/>
                <w:sz w:val="22"/>
              </w:rPr>
              <w:t>Care</w:t>
            </w:r>
            <w:r w:rsidR="00562089" w:rsidRPr="008C599F">
              <w:rPr>
                <w:rFonts w:ascii="Calibri Light" w:eastAsiaTheme="minorEastAsia" w:hAnsi="Calibri Light" w:cs="Calibri Light"/>
                <w:b/>
                <w:bCs/>
                <w:color w:val="FFFFFF" w:themeColor="background1"/>
                <w:sz w:val="22"/>
              </w:rPr>
              <w:t xml:space="preserve"> </w:t>
            </w:r>
            <w:r w:rsidRPr="008C599F">
              <w:rPr>
                <w:rFonts w:ascii="Calibri Light" w:eastAsiaTheme="minorEastAsia" w:hAnsi="Calibri Light" w:cs="Calibri Light"/>
                <w:b/>
                <w:bCs/>
                <w:color w:val="FFFFFF" w:themeColor="background1"/>
                <w:sz w:val="22"/>
              </w:rPr>
              <w:t>Plans</w:t>
            </w:r>
            <w:r w:rsidR="00562089" w:rsidRPr="008C599F">
              <w:rPr>
                <w:rFonts w:ascii="Calibri Light" w:eastAsiaTheme="minorEastAsia" w:hAnsi="Calibri Light" w:cs="Calibri Light"/>
                <w:b/>
                <w:bCs/>
                <w:color w:val="FFFFFF" w:themeColor="background1"/>
                <w:sz w:val="22"/>
              </w:rPr>
              <w:t xml:space="preserve"> </w:t>
            </w:r>
            <w:r w:rsidRPr="008C599F">
              <w:rPr>
                <w:rFonts w:ascii="Calibri Light" w:eastAsiaTheme="minorEastAsia" w:hAnsi="Calibri Light" w:cs="Calibri Light"/>
                <w:b/>
                <w:bCs/>
                <w:color w:val="FFFFFF" w:themeColor="background1"/>
                <w:sz w:val="22"/>
              </w:rPr>
              <w:t>(MCPs)</w:t>
            </w:r>
            <w:r w:rsidR="00562089" w:rsidRPr="008C599F">
              <w:rPr>
                <w:rFonts w:ascii="Calibri Light" w:eastAsiaTheme="minorEastAsia" w:hAnsi="Calibri Light" w:cs="Calibri Light"/>
                <w:b/>
                <w:bCs/>
                <w:color w:val="FFFFFF" w:themeColor="background1"/>
                <w:sz w:val="22"/>
              </w:rPr>
              <w:t xml:space="preserve"> </w:t>
            </w:r>
            <w:r w:rsidRPr="008C599F">
              <w:rPr>
                <w:rFonts w:ascii="Calibri Light" w:eastAsiaTheme="minorEastAsia" w:hAnsi="Calibri Light" w:cs="Calibri Light"/>
                <w:b/>
                <w:bCs/>
                <w:color w:val="FFFFFF" w:themeColor="background1"/>
                <w:sz w:val="22"/>
              </w:rPr>
              <w:t>−</w:t>
            </w:r>
            <w:r w:rsidR="00562089" w:rsidRPr="008C599F">
              <w:rPr>
                <w:rFonts w:ascii="Calibri Light" w:eastAsiaTheme="minorEastAsia" w:hAnsi="Calibri Light" w:cs="Calibri Light"/>
                <w:b/>
                <w:bCs/>
                <w:color w:val="FFFFFF" w:themeColor="background1"/>
                <w:sz w:val="22"/>
              </w:rPr>
              <w:t xml:space="preserve"> </w:t>
            </w:r>
            <w:r w:rsidRPr="008C599F">
              <w:rPr>
                <w:rFonts w:ascii="Calibri Light" w:eastAsiaTheme="minorEastAsia" w:hAnsi="Calibri Light" w:cs="Calibri Light"/>
                <w:b/>
                <w:bCs/>
                <w:color w:val="FFFFFF" w:themeColor="background1"/>
                <w:sz w:val="22"/>
              </w:rPr>
              <w:t>Health</w:t>
            </w:r>
            <w:r w:rsidR="00562089" w:rsidRPr="008C599F">
              <w:rPr>
                <w:rFonts w:ascii="Calibri Light" w:eastAsiaTheme="minorEastAsia" w:hAnsi="Calibri Light" w:cs="Calibri Light"/>
                <w:b/>
                <w:bCs/>
                <w:color w:val="FFFFFF" w:themeColor="background1"/>
                <w:sz w:val="22"/>
              </w:rPr>
              <w:t xml:space="preserve"> </w:t>
            </w:r>
            <w:r w:rsidRPr="008C599F">
              <w:rPr>
                <w:rFonts w:ascii="Calibri Light" w:eastAsiaTheme="minorEastAsia" w:hAnsi="Calibri Light" w:cs="Calibri Light"/>
                <w:b/>
                <w:bCs/>
                <w:color w:val="FFFFFF" w:themeColor="background1"/>
                <w:sz w:val="22"/>
              </w:rPr>
              <w:t>Plan</w:t>
            </w:r>
          </w:p>
        </w:tc>
      </w:tr>
      <w:tr w:rsidR="007E6C20" w:rsidRPr="008C599F" w14:paraId="08EE1683" w14:textId="77777777" w:rsidTr="00D37DF6">
        <w:trPr>
          <w:trHeight w:val="20"/>
        </w:trPr>
        <w:tc>
          <w:tcPr>
            <w:tcW w:w="2605" w:type="dxa"/>
          </w:tcPr>
          <w:p w14:paraId="51ACE355" w14:textId="7841CF13" w:rsidR="007E6C20" w:rsidRPr="008C599F" w:rsidRDefault="007E6C20">
            <w:pPr>
              <w:rPr>
                <w:rFonts w:ascii="Calibri Light" w:eastAsiaTheme="minorEastAsia" w:hAnsi="Calibri Light" w:cs="Calibri Light"/>
                <w:sz w:val="22"/>
              </w:rPr>
            </w:pPr>
            <w:r w:rsidRPr="008C599F">
              <w:rPr>
                <w:rFonts w:ascii="Calibri Light" w:eastAsiaTheme="minorEastAsia" w:hAnsi="Calibri Light" w:cs="Calibri Light"/>
                <w:sz w:val="22"/>
              </w:rPr>
              <w:t>Accountable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Partnership</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Plan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(ACPP)</w:t>
            </w:r>
            <w:r w:rsidR="00562089" w:rsidRPr="008C599F">
              <w:rPr>
                <w:rFonts w:ascii="Calibri Light" w:eastAsiaTheme="minorEastAsia" w:hAnsi="Calibri Light" w:cs="Calibri Light"/>
                <w:sz w:val="22"/>
              </w:rPr>
              <w:t xml:space="preserve"> </w:t>
            </w:r>
          </w:p>
        </w:tc>
        <w:tc>
          <w:tcPr>
            <w:tcW w:w="5490" w:type="dxa"/>
          </w:tcPr>
          <w:p w14:paraId="709A2398" w14:textId="7F293CDB" w:rsidR="007E6C20" w:rsidRPr="008C599F" w:rsidRDefault="007E6C20">
            <w:pPr>
              <w:rPr>
                <w:rFonts w:ascii="Calibri Light" w:eastAsiaTheme="minorEastAsia" w:hAnsi="Calibri Light" w:cs="Calibri Light"/>
                <w:sz w:val="22"/>
              </w:rPr>
            </w:pPr>
            <w:r w:rsidRPr="008C599F">
              <w:rPr>
                <w:rFonts w:ascii="Calibri Light" w:eastAsiaTheme="minorEastAsia" w:hAnsi="Calibri Light" w:cs="Calibri Light"/>
                <w:sz w:val="22"/>
              </w:rPr>
              <w:t>Groups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primary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providers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working</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with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one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managed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organization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to</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create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full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network</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providers.</w:t>
            </w:r>
            <w:r w:rsidR="00562089" w:rsidRPr="008C599F">
              <w:rPr>
                <w:rFonts w:ascii="Calibri Light" w:eastAsiaTheme="minorEastAsia" w:hAnsi="Calibri Light" w:cs="Calibri Light"/>
                <w:sz w:val="22"/>
              </w:rPr>
              <w:t xml:space="preserve"> </w:t>
            </w:r>
          </w:p>
          <w:p w14:paraId="645477C0" w14:textId="2CB80818" w:rsidR="007E6C20" w:rsidRPr="008C599F" w:rsidRDefault="007E6C20" w:rsidP="0057215E">
            <w:pPr>
              <w:numPr>
                <w:ilvl w:val="0"/>
                <w:numId w:val="28"/>
              </w:numPr>
              <w:ind w:left="347"/>
              <w:contextualSpacing/>
              <w:rPr>
                <w:rFonts w:ascii="Calibri Light" w:eastAsiaTheme="minorEastAsia" w:hAnsi="Calibri Light" w:cs="Calibri Light"/>
                <w:sz w:val="22"/>
              </w:rPr>
            </w:pPr>
            <w:r w:rsidRPr="008C599F">
              <w:rPr>
                <w:rFonts w:ascii="Calibri Light" w:eastAsiaTheme="minorEastAsia" w:hAnsi="Calibri Light" w:cs="Calibri Light"/>
                <w:sz w:val="22"/>
              </w:rPr>
              <w:t>Population: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Managed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eligible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Medicaid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members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under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65</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years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age.</w:t>
            </w:r>
          </w:p>
          <w:p w14:paraId="1782F292" w14:textId="43FD0CA3" w:rsidR="007E6C20" w:rsidRPr="008C599F" w:rsidRDefault="007E6C20" w:rsidP="0057215E">
            <w:pPr>
              <w:numPr>
                <w:ilvl w:val="0"/>
                <w:numId w:val="28"/>
              </w:numPr>
              <w:ind w:left="347"/>
              <w:contextualSpacing/>
              <w:rPr>
                <w:rFonts w:ascii="Calibri Light" w:eastAsiaTheme="minorEastAsia" w:hAnsi="Calibri Light" w:cs="Calibri Light"/>
                <w:sz w:val="22"/>
              </w:rPr>
            </w:pPr>
            <w:r w:rsidRPr="008C599F">
              <w:rPr>
                <w:rFonts w:ascii="Calibri Light" w:eastAsiaTheme="minorEastAsia" w:hAnsi="Calibri Light" w:cs="Calibri Light"/>
                <w:sz w:val="22"/>
              </w:rPr>
              <w:t>Managed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Authority: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1115</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Demonstration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Waiver.</w:t>
            </w:r>
            <w:r w:rsidR="00562089" w:rsidRPr="008C599F">
              <w:rPr>
                <w:rFonts w:ascii="Calibri Light" w:eastAsiaTheme="minorEastAsia" w:hAnsi="Calibri Light" w:cs="Calibri Light"/>
                <w:sz w:val="22"/>
              </w:rPr>
              <w:t xml:space="preserve"> </w:t>
            </w:r>
          </w:p>
        </w:tc>
        <w:tc>
          <w:tcPr>
            <w:tcW w:w="6300" w:type="dxa"/>
          </w:tcPr>
          <w:p w14:paraId="15A07B25" w14:textId="3B065960" w:rsidR="007E6C20" w:rsidRPr="008C599F" w:rsidRDefault="007E6C20" w:rsidP="0057215E">
            <w:pPr>
              <w:numPr>
                <w:ilvl w:val="0"/>
                <w:numId w:val="29"/>
              </w:numPr>
              <w:spacing w:after="160"/>
              <w:ind w:left="360"/>
              <w:contextualSpacing/>
              <w:rPr>
                <w:rFonts w:ascii="Calibri Light" w:hAnsi="Calibri Light" w:cs="Calibri Light"/>
                <w:sz w:val="22"/>
              </w:rPr>
            </w:pPr>
            <w:r w:rsidRPr="008C599F">
              <w:rPr>
                <w:rFonts w:ascii="Calibri Light" w:hAnsi="Calibri Light" w:cs="Calibri Light"/>
                <w:sz w:val="22"/>
              </w:rPr>
              <w:t>BeHealthy</w:t>
            </w:r>
            <w:r w:rsidR="00562089" w:rsidRPr="008C599F">
              <w:rPr>
                <w:rFonts w:ascii="Calibri Light" w:hAnsi="Calibri Light" w:cs="Calibri Light"/>
                <w:sz w:val="22"/>
              </w:rPr>
              <w:t xml:space="preserve"> </w:t>
            </w:r>
            <w:r w:rsidRPr="008C599F">
              <w:rPr>
                <w:rFonts w:ascii="Calibri Light" w:hAnsi="Calibri Light" w:cs="Calibri Light"/>
                <w:sz w:val="22"/>
              </w:rPr>
              <w:t>Partnership</w:t>
            </w:r>
            <w:r w:rsidR="00562089" w:rsidRPr="008C599F">
              <w:rPr>
                <w:rFonts w:ascii="Calibri Light" w:hAnsi="Calibri Light" w:cs="Calibri Light"/>
                <w:sz w:val="22"/>
              </w:rPr>
              <w:t xml:space="preserve"> </w:t>
            </w:r>
            <w:r w:rsidRPr="008C599F">
              <w:rPr>
                <w:rFonts w:ascii="Calibri Light" w:hAnsi="Calibri Light" w:cs="Calibri Light"/>
                <w:sz w:val="22"/>
              </w:rPr>
              <w:t>Plan</w:t>
            </w:r>
          </w:p>
          <w:p w14:paraId="48A10572" w14:textId="35A8E6F5" w:rsidR="007E6C20" w:rsidRPr="008C599F" w:rsidRDefault="007E6C20" w:rsidP="0057215E">
            <w:pPr>
              <w:numPr>
                <w:ilvl w:val="0"/>
                <w:numId w:val="29"/>
              </w:numPr>
              <w:spacing w:after="160"/>
              <w:ind w:left="360"/>
              <w:contextualSpacing/>
              <w:rPr>
                <w:rFonts w:ascii="Calibri Light" w:hAnsi="Calibri Light" w:cs="Calibri Light"/>
                <w:sz w:val="22"/>
              </w:rPr>
            </w:pPr>
            <w:r w:rsidRPr="008C599F">
              <w:rPr>
                <w:rFonts w:ascii="Calibri Light" w:hAnsi="Calibri Light" w:cs="Calibri Light"/>
                <w:sz w:val="22"/>
              </w:rPr>
              <w:t>Berkshire</w:t>
            </w:r>
            <w:r w:rsidR="00562089" w:rsidRPr="008C599F">
              <w:rPr>
                <w:rFonts w:ascii="Calibri Light" w:hAnsi="Calibri Light" w:cs="Calibri Light"/>
                <w:sz w:val="22"/>
              </w:rPr>
              <w:t xml:space="preserve"> </w:t>
            </w:r>
            <w:r w:rsidRPr="008C599F">
              <w:rPr>
                <w:rFonts w:ascii="Calibri Light" w:hAnsi="Calibri Light" w:cs="Calibri Light"/>
                <w:sz w:val="22"/>
              </w:rPr>
              <w:t>Fallon</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Collaborative</w:t>
            </w:r>
          </w:p>
          <w:p w14:paraId="645AB96F" w14:textId="33E2640D" w:rsidR="007E6C20" w:rsidRPr="008C599F" w:rsidRDefault="007E6C20" w:rsidP="0057215E">
            <w:pPr>
              <w:numPr>
                <w:ilvl w:val="0"/>
                <w:numId w:val="29"/>
              </w:numPr>
              <w:spacing w:after="160"/>
              <w:ind w:left="360"/>
              <w:contextualSpacing/>
              <w:rPr>
                <w:rFonts w:ascii="Calibri Light" w:hAnsi="Calibri Light" w:cs="Calibri Light"/>
                <w:sz w:val="22"/>
              </w:rPr>
            </w:pPr>
            <w:r w:rsidRPr="008C599F">
              <w:rPr>
                <w:rFonts w:ascii="Calibri Light" w:hAnsi="Calibri Light" w:cs="Calibri Light"/>
                <w:sz w:val="22"/>
              </w:rPr>
              <w:t>East</w:t>
            </w:r>
            <w:r w:rsidR="00562089" w:rsidRPr="008C599F">
              <w:rPr>
                <w:rFonts w:ascii="Calibri Light" w:hAnsi="Calibri Light" w:cs="Calibri Light"/>
                <w:sz w:val="22"/>
              </w:rPr>
              <w:t xml:space="preserve"> </w:t>
            </w:r>
            <w:r w:rsidRPr="008C599F">
              <w:rPr>
                <w:rFonts w:ascii="Calibri Light" w:hAnsi="Calibri Light" w:cs="Calibri Light"/>
                <w:sz w:val="22"/>
              </w:rPr>
              <w:t>Boston</w:t>
            </w:r>
            <w:r w:rsidR="00562089" w:rsidRPr="008C599F">
              <w:rPr>
                <w:rFonts w:ascii="Calibri Light" w:hAnsi="Calibri Light" w:cs="Calibri Light"/>
                <w:sz w:val="22"/>
              </w:rPr>
              <w:t xml:space="preserve"> </w:t>
            </w:r>
            <w:r w:rsidRPr="008C599F">
              <w:rPr>
                <w:rFonts w:ascii="Calibri Light" w:hAnsi="Calibri Light" w:cs="Calibri Light"/>
                <w:sz w:val="22"/>
              </w:rPr>
              <w:t>Neighborhood</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WellSense</w:t>
            </w:r>
            <w:r w:rsidR="00562089" w:rsidRPr="008C599F">
              <w:rPr>
                <w:rFonts w:ascii="Calibri Light" w:hAnsi="Calibri Light" w:cs="Calibri Light"/>
                <w:sz w:val="22"/>
              </w:rPr>
              <w:t xml:space="preserve"> </w:t>
            </w:r>
            <w:r w:rsidRPr="008C599F">
              <w:rPr>
                <w:rFonts w:ascii="Calibri Light" w:hAnsi="Calibri Light" w:cs="Calibri Light"/>
                <w:sz w:val="22"/>
              </w:rPr>
              <w:t>Alliance</w:t>
            </w:r>
          </w:p>
          <w:p w14:paraId="0788BB0F" w14:textId="3001597C" w:rsidR="007E6C20" w:rsidRPr="008C599F" w:rsidRDefault="007E6C20" w:rsidP="0057215E">
            <w:pPr>
              <w:numPr>
                <w:ilvl w:val="0"/>
                <w:numId w:val="29"/>
              </w:numPr>
              <w:spacing w:after="160"/>
              <w:ind w:left="360"/>
              <w:contextualSpacing/>
              <w:rPr>
                <w:rFonts w:ascii="Calibri Light" w:hAnsi="Calibri Light" w:cs="Calibri Light"/>
                <w:sz w:val="22"/>
              </w:rPr>
            </w:pPr>
            <w:r w:rsidRPr="008C599F">
              <w:rPr>
                <w:rFonts w:ascii="Calibri Light" w:hAnsi="Calibri Light" w:cs="Calibri Light"/>
                <w:sz w:val="22"/>
              </w:rPr>
              <w:t>Fallon</w:t>
            </w:r>
            <w:r w:rsidR="00562089" w:rsidRPr="008C599F">
              <w:rPr>
                <w:rFonts w:ascii="Calibri Light" w:hAnsi="Calibri Light" w:cs="Calibri Light"/>
                <w:sz w:val="22"/>
              </w:rPr>
              <w:t xml:space="preserve"> </w:t>
            </w:r>
            <w:r w:rsidRPr="008C599F">
              <w:rPr>
                <w:rFonts w:ascii="Calibri Light" w:hAnsi="Calibri Light" w:cs="Calibri Light"/>
                <w:sz w:val="22"/>
              </w:rPr>
              <w:t>365</w:t>
            </w:r>
            <w:r w:rsidR="00562089" w:rsidRPr="008C599F">
              <w:rPr>
                <w:rFonts w:ascii="Calibri Light" w:hAnsi="Calibri Light" w:cs="Calibri Light"/>
                <w:sz w:val="22"/>
              </w:rPr>
              <w:t xml:space="preserve"> </w:t>
            </w:r>
            <w:r w:rsidRPr="008C599F">
              <w:rPr>
                <w:rFonts w:ascii="Calibri Light" w:hAnsi="Calibri Light" w:cs="Calibri Light"/>
                <w:sz w:val="22"/>
              </w:rPr>
              <w:t>Care</w:t>
            </w:r>
          </w:p>
          <w:p w14:paraId="237CD8DC" w14:textId="39CDD6EC" w:rsidR="007E6C20" w:rsidRPr="008C599F" w:rsidRDefault="007E6C20" w:rsidP="0057215E">
            <w:pPr>
              <w:numPr>
                <w:ilvl w:val="0"/>
                <w:numId w:val="29"/>
              </w:numPr>
              <w:spacing w:after="160"/>
              <w:ind w:left="360"/>
              <w:contextualSpacing/>
              <w:rPr>
                <w:rFonts w:ascii="Calibri Light" w:hAnsi="Calibri Light" w:cs="Calibri Light"/>
                <w:sz w:val="22"/>
              </w:rPr>
            </w:pPr>
            <w:r w:rsidRPr="008C599F">
              <w:rPr>
                <w:rFonts w:ascii="Calibri Light" w:hAnsi="Calibri Light" w:cs="Calibri Light"/>
                <w:sz w:val="22"/>
              </w:rPr>
              <w:t>Fallon</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w:t>
            </w:r>
            <w:r w:rsidR="00562089" w:rsidRPr="008C599F">
              <w:rPr>
                <w:rFonts w:ascii="Calibri Light" w:hAnsi="Calibri Light" w:cs="Calibri Light"/>
                <w:sz w:val="22"/>
              </w:rPr>
              <w:t xml:space="preserve"> </w:t>
            </w:r>
            <w:r w:rsidRPr="008C599F">
              <w:rPr>
                <w:rFonts w:ascii="Calibri Light" w:hAnsi="Calibri Light" w:cs="Calibri Light"/>
                <w:sz w:val="22"/>
              </w:rPr>
              <w:t>Atrius</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Collaborative</w:t>
            </w:r>
          </w:p>
          <w:p w14:paraId="0798426C" w14:textId="31DA54BF" w:rsidR="007E6C20" w:rsidRPr="008C599F" w:rsidRDefault="007E6C20" w:rsidP="0057215E">
            <w:pPr>
              <w:numPr>
                <w:ilvl w:val="0"/>
                <w:numId w:val="29"/>
              </w:numPr>
              <w:spacing w:after="160"/>
              <w:ind w:left="360"/>
              <w:contextualSpacing/>
              <w:rPr>
                <w:rFonts w:ascii="Calibri Light" w:hAnsi="Calibri Light" w:cs="Calibri Light"/>
                <w:sz w:val="22"/>
              </w:rPr>
            </w:pPr>
            <w:r w:rsidRPr="008C599F">
              <w:rPr>
                <w:rFonts w:ascii="Calibri Light" w:hAnsi="Calibri Light" w:cs="Calibri Light"/>
                <w:sz w:val="22"/>
              </w:rPr>
              <w:t>Mass</w:t>
            </w:r>
            <w:r w:rsidR="00562089" w:rsidRPr="008C599F">
              <w:rPr>
                <w:rFonts w:ascii="Calibri Light" w:hAnsi="Calibri Light" w:cs="Calibri Light"/>
                <w:sz w:val="22"/>
              </w:rPr>
              <w:t xml:space="preserve"> </w:t>
            </w:r>
            <w:r w:rsidRPr="008C599F">
              <w:rPr>
                <w:rFonts w:ascii="Calibri Light" w:hAnsi="Calibri Light" w:cs="Calibri Light"/>
                <w:sz w:val="22"/>
              </w:rPr>
              <w:t>General</w:t>
            </w:r>
            <w:r w:rsidR="00562089" w:rsidRPr="008C599F">
              <w:rPr>
                <w:rFonts w:ascii="Calibri Light" w:hAnsi="Calibri Light" w:cs="Calibri Light"/>
                <w:sz w:val="22"/>
              </w:rPr>
              <w:t xml:space="preserve"> </w:t>
            </w:r>
            <w:r w:rsidRPr="008C599F">
              <w:rPr>
                <w:rFonts w:ascii="Calibri Light" w:hAnsi="Calibri Light" w:cs="Calibri Light"/>
                <w:sz w:val="22"/>
              </w:rPr>
              <w:t>Brigham</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Plan</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Mass</w:t>
            </w:r>
            <w:r w:rsidR="00562089" w:rsidRPr="008C599F">
              <w:rPr>
                <w:rFonts w:ascii="Calibri Light" w:hAnsi="Calibri Light" w:cs="Calibri Light"/>
                <w:sz w:val="22"/>
              </w:rPr>
              <w:t xml:space="preserve"> </w:t>
            </w:r>
            <w:r w:rsidRPr="008C599F">
              <w:rPr>
                <w:rFonts w:ascii="Calibri Light" w:hAnsi="Calibri Light" w:cs="Calibri Light"/>
                <w:sz w:val="22"/>
              </w:rPr>
              <w:t>General</w:t>
            </w:r>
            <w:r w:rsidR="00562089" w:rsidRPr="008C599F">
              <w:rPr>
                <w:rFonts w:ascii="Calibri Light" w:hAnsi="Calibri Light" w:cs="Calibri Light"/>
                <w:sz w:val="22"/>
              </w:rPr>
              <w:t xml:space="preserve"> </w:t>
            </w:r>
            <w:r w:rsidRPr="008C599F">
              <w:rPr>
                <w:rFonts w:ascii="Calibri Light" w:hAnsi="Calibri Light" w:cs="Calibri Light"/>
                <w:sz w:val="22"/>
              </w:rPr>
              <w:t>Brigham</w:t>
            </w:r>
            <w:r w:rsidR="00562089" w:rsidRPr="008C599F">
              <w:rPr>
                <w:rFonts w:ascii="Calibri Light" w:hAnsi="Calibri Light" w:cs="Calibri Light"/>
                <w:sz w:val="22"/>
              </w:rPr>
              <w:t xml:space="preserve"> </w:t>
            </w:r>
            <w:r w:rsidRPr="008C599F">
              <w:rPr>
                <w:rFonts w:ascii="Calibri Light" w:hAnsi="Calibri Light" w:cs="Calibri Light"/>
                <w:sz w:val="22"/>
              </w:rPr>
              <w:t>ACO</w:t>
            </w:r>
          </w:p>
          <w:p w14:paraId="7738DC2F" w14:textId="44D9F578" w:rsidR="007E6C20" w:rsidRPr="008C599F" w:rsidRDefault="007E6C20" w:rsidP="0057215E">
            <w:pPr>
              <w:numPr>
                <w:ilvl w:val="0"/>
                <w:numId w:val="29"/>
              </w:numPr>
              <w:spacing w:after="160"/>
              <w:ind w:left="360"/>
              <w:contextualSpacing/>
              <w:rPr>
                <w:rFonts w:ascii="Calibri Light" w:hAnsi="Calibri Light" w:cs="Calibri Light"/>
                <w:sz w:val="22"/>
              </w:rPr>
            </w:pPr>
            <w:r w:rsidRPr="008C599F">
              <w:rPr>
                <w:rFonts w:ascii="Calibri Light" w:hAnsi="Calibri Light" w:cs="Calibri Light"/>
                <w:sz w:val="22"/>
              </w:rPr>
              <w:t>Tufts</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Together</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Cambridge</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Alliance</w:t>
            </w:r>
            <w:r w:rsidR="00562089" w:rsidRPr="008C599F">
              <w:rPr>
                <w:rFonts w:ascii="Calibri Light" w:hAnsi="Calibri Light" w:cs="Calibri Light"/>
                <w:sz w:val="22"/>
              </w:rPr>
              <w:t xml:space="preserve"> </w:t>
            </w:r>
            <w:r w:rsidRPr="008C599F">
              <w:rPr>
                <w:rFonts w:ascii="Calibri Light" w:hAnsi="Calibri Light" w:cs="Calibri Light"/>
                <w:sz w:val="22"/>
              </w:rPr>
              <w:t>(CHA)</w:t>
            </w:r>
          </w:p>
          <w:p w14:paraId="5B63E4B1" w14:textId="505611FC" w:rsidR="007E6C20" w:rsidRPr="008C599F" w:rsidRDefault="007E6C20" w:rsidP="0057215E">
            <w:pPr>
              <w:numPr>
                <w:ilvl w:val="0"/>
                <w:numId w:val="29"/>
              </w:numPr>
              <w:spacing w:after="160"/>
              <w:ind w:left="360"/>
              <w:contextualSpacing/>
              <w:rPr>
                <w:rFonts w:ascii="Calibri Light" w:hAnsi="Calibri Light" w:cs="Calibri Light"/>
                <w:sz w:val="22"/>
              </w:rPr>
            </w:pPr>
            <w:r w:rsidRPr="008C599F">
              <w:rPr>
                <w:rFonts w:ascii="Calibri Light" w:hAnsi="Calibri Light" w:cs="Calibri Light"/>
                <w:sz w:val="22"/>
              </w:rPr>
              <w:t>Tufts</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Together</w:t>
            </w:r>
            <w:r w:rsidR="00562089" w:rsidRPr="008C599F">
              <w:rPr>
                <w:rFonts w:ascii="Calibri Light" w:hAnsi="Calibri Light" w:cs="Calibri Light"/>
                <w:sz w:val="22"/>
              </w:rPr>
              <w:t xml:space="preserve"> </w:t>
            </w:r>
            <w:r w:rsidRPr="008C599F">
              <w:rPr>
                <w:rFonts w:ascii="Calibri Light" w:hAnsi="Calibri Light" w:cs="Calibri Light"/>
                <w:sz w:val="22"/>
              </w:rPr>
              <w:t>with</w:t>
            </w:r>
            <w:r w:rsidR="00562089" w:rsidRPr="008C599F">
              <w:rPr>
                <w:rFonts w:ascii="Calibri Light" w:hAnsi="Calibri Light" w:cs="Calibri Light"/>
                <w:sz w:val="22"/>
              </w:rPr>
              <w:t xml:space="preserve"> </w:t>
            </w:r>
            <w:r w:rsidRPr="008C599F">
              <w:rPr>
                <w:rFonts w:ascii="Calibri Light" w:hAnsi="Calibri Light" w:cs="Calibri Light"/>
                <w:sz w:val="22"/>
              </w:rPr>
              <w:t>UMass</w:t>
            </w:r>
            <w:r w:rsidR="00562089" w:rsidRPr="008C599F">
              <w:rPr>
                <w:rFonts w:ascii="Calibri Light" w:hAnsi="Calibri Light" w:cs="Calibri Light"/>
                <w:sz w:val="22"/>
              </w:rPr>
              <w:t xml:space="preserve"> </w:t>
            </w:r>
            <w:r w:rsidRPr="008C599F">
              <w:rPr>
                <w:rFonts w:ascii="Calibri Light" w:hAnsi="Calibri Light" w:cs="Calibri Light"/>
                <w:sz w:val="22"/>
              </w:rPr>
              <w:t>Memorial</w:t>
            </w:r>
            <w:r w:rsidR="00562089" w:rsidRPr="008C599F">
              <w:rPr>
                <w:rFonts w:ascii="Calibri Light" w:hAnsi="Calibri Light" w:cs="Calibri Light"/>
                <w:sz w:val="22"/>
              </w:rPr>
              <w:t xml:space="preserve"> </w:t>
            </w:r>
            <w:r w:rsidRPr="008C599F">
              <w:rPr>
                <w:rFonts w:ascii="Calibri Light" w:hAnsi="Calibri Light" w:cs="Calibri Light"/>
                <w:sz w:val="22"/>
              </w:rPr>
              <w:t>Health</w:t>
            </w:r>
          </w:p>
          <w:p w14:paraId="2249509D" w14:textId="3D5F1881" w:rsidR="007E6C20" w:rsidRPr="008C599F" w:rsidRDefault="007E6C20" w:rsidP="0057215E">
            <w:pPr>
              <w:numPr>
                <w:ilvl w:val="0"/>
                <w:numId w:val="29"/>
              </w:numPr>
              <w:spacing w:after="160"/>
              <w:ind w:left="360"/>
              <w:contextualSpacing/>
              <w:rPr>
                <w:rFonts w:ascii="Calibri Light" w:hAnsi="Calibri Light" w:cs="Calibri Light"/>
                <w:sz w:val="22"/>
              </w:rPr>
            </w:pPr>
            <w:r w:rsidRPr="008C599F">
              <w:rPr>
                <w:rFonts w:ascii="Calibri Light" w:hAnsi="Calibri Light" w:cs="Calibri Light"/>
                <w:sz w:val="22"/>
              </w:rPr>
              <w:t>WellSense</w:t>
            </w:r>
            <w:r w:rsidR="00562089" w:rsidRPr="008C599F">
              <w:rPr>
                <w:rFonts w:ascii="Calibri Light" w:hAnsi="Calibri Light" w:cs="Calibri Light"/>
                <w:sz w:val="22"/>
              </w:rPr>
              <w:t xml:space="preserve"> </w:t>
            </w:r>
            <w:r w:rsidRPr="008C599F">
              <w:rPr>
                <w:rFonts w:ascii="Calibri Light" w:hAnsi="Calibri Light" w:cs="Calibri Light"/>
                <w:sz w:val="22"/>
              </w:rPr>
              <w:t>Beth</w:t>
            </w:r>
            <w:r w:rsidR="00562089" w:rsidRPr="008C599F">
              <w:rPr>
                <w:rFonts w:ascii="Calibri Light" w:hAnsi="Calibri Light" w:cs="Calibri Light"/>
                <w:sz w:val="22"/>
              </w:rPr>
              <w:t xml:space="preserve"> </w:t>
            </w:r>
            <w:r w:rsidRPr="008C599F">
              <w:rPr>
                <w:rFonts w:ascii="Calibri Light" w:hAnsi="Calibri Light" w:cs="Calibri Light"/>
                <w:sz w:val="22"/>
              </w:rPr>
              <w:t>Israel</w:t>
            </w:r>
            <w:r w:rsidR="00562089" w:rsidRPr="008C599F">
              <w:rPr>
                <w:rFonts w:ascii="Calibri Light" w:hAnsi="Calibri Light" w:cs="Calibri Light"/>
                <w:sz w:val="22"/>
              </w:rPr>
              <w:t xml:space="preserve"> </w:t>
            </w:r>
            <w:r w:rsidRPr="008C599F">
              <w:rPr>
                <w:rFonts w:ascii="Calibri Light" w:hAnsi="Calibri Light" w:cs="Calibri Light"/>
                <w:sz w:val="22"/>
              </w:rPr>
              <w:t>Lahey</w:t>
            </w:r>
            <w:r w:rsidR="00562089" w:rsidRPr="008C599F">
              <w:rPr>
                <w:rFonts w:ascii="Calibri Light" w:hAnsi="Calibri Light" w:cs="Calibri Light"/>
                <w:sz w:val="22"/>
              </w:rPr>
              <w:t xml:space="preserve"> </w:t>
            </w:r>
            <w:r w:rsidRPr="008C599F">
              <w:rPr>
                <w:rFonts w:ascii="Calibri Light" w:hAnsi="Calibri Light" w:cs="Calibri Light"/>
                <w:sz w:val="22"/>
              </w:rPr>
              <w:t>Health</w:t>
            </w:r>
            <w:r w:rsidR="00562089" w:rsidRPr="008C599F">
              <w:rPr>
                <w:rFonts w:ascii="Calibri Light" w:hAnsi="Calibri Light" w:cs="Calibri Light"/>
                <w:sz w:val="22"/>
              </w:rPr>
              <w:t xml:space="preserve"> </w:t>
            </w:r>
            <w:r w:rsidRPr="008C599F">
              <w:rPr>
                <w:rFonts w:ascii="Calibri Light" w:hAnsi="Calibri Light" w:cs="Calibri Light"/>
                <w:sz w:val="22"/>
              </w:rPr>
              <w:t>(BILH)</w:t>
            </w:r>
            <w:r w:rsidR="00562089" w:rsidRPr="008C599F">
              <w:rPr>
                <w:rFonts w:ascii="Calibri Light" w:hAnsi="Calibri Light" w:cs="Calibri Light"/>
                <w:sz w:val="22"/>
              </w:rPr>
              <w:t xml:space="preserve"> </w:t>
            </w:r>
            <w:r w:rsidRPr="008C599F">
              <w:rPr>
                <w:rFonts w:ascii="Calibri Light" w:hAnsi="Calibri Light" w:cs="Calibri Light"/>
                <w:sz w:val="22"/>
              </w:rPr>
              <w:t>Performance</w:t>
            </w:r>
            <w:r w:rsidR="00562089" w:rsidRPr="008C599F">
              <w:rPr>
                <w:rFonts w:ascii="Calibri Light" w:hAnsi="Calibri Light" w:cs="Calibri Light"/>
                <w:sz w:val="22"/>
              </w:rPr>
              <w:t xml:space="preserve"> </w:t>
            </w:r>
            <w:r w:rsidRPr="008C599F">
              <w:rPr>
                <w:rFonts w:ascii="Calibri Light" w:hAnsi="Calibri Light" w:cs="Calibri Light"/>
                <w:sz w:val="22"/>
              </w:rPr>
              <w:t>Network</w:t>
            </w:r>
            <w:r w:rsidR="00562089" w:rsidRPr="008C599F">
              <w:rPr>
                <w:rFonts w:ascii="Calibri Light" w:hAnsi="Calibri Light" w:cs="Calibri Light"/>
                <w:sz w:val="22"/>
              </w:rPr>
              <w:t xml:space="preserve"> </w:t>
            </w:r>
            <w:r w:rsidRPr="008C599F">
              <w:rPr>
                <w:rFonts w:ascii="Calibri Light" w:hAnsi="Calibri Light" w:cs="Calibri Light"/>
                <w:sz w:val="22"/>
              </w:rPr>
              <w:t>ACO</w:t>
            </w:r>
          </w:p>
          <w:p w14:paraId="71A6699A" w14:textId="5BC1453A" w:rsidR="007E6C20" w:rsidRPr="008C599F" w:rsidRDefault="007E6C20" w:rsidP="0057215E">
            <w:pPr>
              <w:numPr>
                <w:ilvl w:val="0"/>
                <w:numId w:val="29"/>
              </w:numPr>
              <w:spacing w:after="160"/>
              <w:ind w:left="360"/>
              <w:contextualSpacing/>
              <w:rPr>
                <w:rFonts w:ascii="Calibri Light" w:hAnsi="Calibri Light" w:cs="Calibri Light"/>
                <w:sz w:val="22"/>
              </w:rPr>
            </w:pPr>
            <w:r w:rsidRPr="008C599F">
              <w:rPr>
                <w:rFonts w:ascii="Calibri Light" w:hAnsi="Calibri Light" w:cs="Calibri Light"/>
                <w:sz w:val="22"/>
              </w:rPr>
              <w:t>WellSense</w:t>
            </w:r>
            <w:r w:rsidR="00562089" w:rsidRPr="008C599F">
              <w:rPr>
                <w:rFonts w:ascii="Calibri Light" w:hAnsi="Calibri Light" w:cs="Calibri Light"/>
                <w:sz w:val="22"/>
              </w:rPr>
              <w:t xml:space="preserve"> </w:t>
            </w:r>
            <w:r w:rsidRPr="008C599F">
              <w:rPr>
                <w:rFonts w:ascii="Calibri Light" w:hAnsi="Calibri Light" w:cs="Calibri Light"/>
                <w:sz w:val="22"/>
              </w:rPr>
              <w:t>Boston</w:t>
            </w:r>
            <w:r w:rsidR="00562089" w:rsidRPr="008C599F">
              <w:rPr>
                <w:rFonts w:ascii="Calibri Light" w:hAnsi="Calibri Light" w:cs="Calibri Light"/>
                <w:sz w:val="22"/>
              </w:rPr>
              <w:t xml:space="preserve"> </w:t>
            </w:r>
            <w:r w:rsidRPr="008C599F">
              <w:rPr>
                <w:rFonts w:ascii="Calibri Light" w:hAnsi="Calibri Light" w:cs="Calibri Light"/>
                <w:sz w:val="22"/>
              </w:rPr>
              <w:t>Children’s</w:t>
            </w:r>
            <w:r w:rsidR="00562089" w:rsidRPr="008C599F">
              <w:rPr>
                <w:rFonts w:ascii="Calibri Light" w:hAnsi="Calibri Light" w:cs="Calibri Light"/>
                <w:sz w:val="22"/>
              </w:rPr>
              <w:t xml:space="preserve"> </w:t>
            </w:r>
            <w:r w:rsidRPr="008C599F">
              <w:rPr>
                <w:rFonts w:ascii="Calibri Light" w:hAnsi="Calibri Light" w:cs="Calibri Light"/>
                <w:sz w:val="22"/>
              </w:rPr>
              <w:t>ACO</w:t>
            </w:r>
          </w:p>
          <w:p w14:paraId="182E3F98" w14:textId="183858F6" w:rsidR="007E6C20" w:rsidRPr="008C599F" w:rsidRDefault="007E6C20" w:rsidP="0057215E">
            <w:pPr>
              <w:numPr>
                <w:ilvl w:val="0"/>
                <w:numId w:val="29"/>
              </w:numPr>
              <w:spacing w:after="160"/>
              <w:ind w:left="360"/>
              <w:contextualSpacing/>
              <w:rPr>
                <w:rFonts w:ascii="Calibri Light" w:hAnsi="Calibri Light" w:cs="Calibri Light"/>
                <w:sz w:val="22"/>
              </w:rPr>
            </w:pPr>
            <w:r w:rsidRPr="008C599F">
              <w:rPr>
                <w:rFonts w:ascii="Calibri Light" w:hAnsi="Calibri Light" w:cs="Calibri Light"/>
                <w:sz w:val="22"/>
              </w:rPr>
              <w:t>WellSense</w:t>
            </w:r>
            <w:r w:rsidR="00562089" w:rsidRPr="008C599F">
              <w:rPr>
                <w:rFonts w:ascii="Calibri Light" w:hAnsi="Calibri Light" w:cs="Calibri Light"/>
                <w:sz w:val="22"/>
              </w:rPr>
              <w:t xml:space="preserve"> </w:t>
            </w:r>
            <w:r w:rsidRPr="008C599F">
              <w:rPr>
                <w:rFonts w:ascii="Calibri Light" w:hAnsi="Calibri Light" w:cs="Calibri Light"/>
                <w:sz w:val="22"/>
              </w:rPr>
              <w:t>Care</w:t>
            </w:r>
            <w:r w:rsidR="00562089" w:rsidRPr="008C599F">
              <w:rPr>
                <w:rFonts w:ascii="Calibri Light" w:hAnsi="Calibri Light" w:cs="Calibri Light"/>
                <w:sz w:val="22"/>
              </w:rPr>
              <w:t xml:space="preserve"> </w:t>
            </w:r>
            <w:r w:rsidRPr="008C599F">
              <w:rPr>
                <w:rFonts w:ascii="Calibri Light" w:hAnsi="Calibri Light" w:cs="Calibri Light"/>
                <w:sz w:val="22"/>
              </w:rPr>
              <w:t>Alliance</w:t>
            </w:r>
          </w:p>
          <w:p w14:paraId="414A6D6E" w14:textId="7C20BE86" w:rsidR="007E6C20" w:rsidRPr="008C599F" w:rsidRDefault="007E6C20" w:rsidP="0057215E">
            <w:pPr>
              <w:numPr>
                <w:ilvl w:val="0"/>
                <w:numId w:val="29"/>
              </w:numPr>
              <w:spacing w:after="160"/>
              <w:ind w:left="360"/>
              <w:contextualSpacing/>
              <w:rPr>
                <w:rFonts w:ascii="Calibri Light" w:hAnsi="Calibri Light" w:cs="Calibri Light"/>
                <w:sz w:val="22"/>
              </w:rPr>
            </w:pPr>
            <w:r w:rsidRPr="008C599F">
              <w:rPr>
                <w:rFonts w:ascii="Calibri Light" w:hAnsi="Calibri Light" w:cs="Calibri Light"/>
                <w:sz w:val="22"/>
              </w:rPr>
              <w:t>WellSense</w:t>
            </w:r>
            <w:r w:rsidR="00562089" w:rsidRPr="008C599F">
              <w:rPr>
                <w:rFonts w:ascii="Calibri Light" w:hAnsi="Calibri Light" w:cs="Calibri Light"/>
                <w:sz w:val="22"/>
              </w:rPr>
              <w:t xml:space="preserve"> </w:t>
            </w:r>
            <w:r w:rsidRPr="008C599F">
              <w:rPr>
                <w:rFonts w:ascii="Calibri Light" w:hAnsi="Calibri Light" w:cs="Calibri Light"/>
                <w:sz w:val="22"/>
              </w:rPr>
              <w:t>Community</w:t>
            </w:r>
            <w:r w:rsidR="00562089" w:rsidRPr="008C599F">
              <w:rPr>
                <w:rFonts w:ascii="Calibri Light" w:hAnsi="Calibri Light" w:cs="Calibri Light"/>
                <w:sz w:val="22"/>
              </w:rPr>
              <w:t xml:space="preserve"> </w:t>
            </w:r>
            <w:r w:rsidRPr="008C599F">
              <w:rPr>
                <w:rFonts w:ascii="Calibri Light" w:hAnsi="Calibri Light" w:cs="Calibri Light"/>
                <w:sz w:val="22"/>
              </w:rPr>
              <w:t>Alliance</w:t>
            </w:r>
          </w:p>
          <w:p w14:paraId="5F54EC2D" w14:textId="07852068" w:rsidR="007E6C20" w:rsidRPr="008C599F" w:rsidRDefault="007E6C20" w:rsidP="0057215E">
            <w:pPr>
              <w:numPr>
                <w:ilvl w:val="0"/>
                <w:numId w:val="29"/>
              </w:numPr>
              <w:spacing w:after="160"/>
              <w:ind w:left="360"/>
              <w:contextualSpacing/>
              <w:rPr>
                <w:rFonts w:ascii="Calibri Light" w:hAnsi="Calibri Light" w:cs="Calibri Light"/>
                <w:sz w:val="22"/>
              </w:rPr>
            </w:pPr>
            <w:r w:rsidRPr="008C599F">
              <w:rPr>
                <w:rFonts w:ascii="Calibri Light" w:hAnsi="Calibri Light" w:cs="Calibri Light"/>
                <w:sz w:val="22"/>
              </w:rPr>
              <w:t>WellSense</w:t>
            </w:r>
            <w:r w:rsidR="00562089" w:rsidRPr="008C599F">
              <w:rPr>
                <w:rFonts w:ascii="Calibri Light" w:hAnsi="Calibri Light" w:cs="Calibri Light"/>
                <w:sz w:val="22"/>
              </w:rPr>
              <w:t xml:space="preserve"> </w:t>
            </w:r>
            <w:r w:rsidRPr="008C599F">
              <w:rPr>
                <w:rFonts w:ascii="Calibri Light" w:hAnsi="Calibri Light" w:cs="Calibri Light"/>
                <w:sz w:val="22"/>
              </w:rPr>
              <w:t>Mercy</w:t>
            </w:r>
            <w:r w:rsidR="00562089" w:rsidRPr="008C599F">
              <w:rPr>
                <w:rFonts w:ascii="Calibri Light" w:hAnsi="Calibri Light" w:cs="Calibri Light"/>
                <w:sz w:val="22"/>
              </w:rPr>
              <w:t xml:space="preserve"> </w:t>
            </w:r>
            <w:r w:rsidRPr="008C599F">
              <w:rPr>
                <w:rFonts w:ascii="Calibri Light" w:hAnsi="Calibri Light" w:cs="Calibri Light"/>
                <w:sz w:val="22"/>
              </w:rPr>
              <w:t>Alliance</w:t>
            </w:r>
          </w:p>
          <w:p w14:paraId="57F564AB" w14:textId="6D1A7641" w:rsidR="007E6C20" w:rsidRPr="008C599F" w:rsidRDefault="007E6C20" w:rsidP="0057215E">
            <w:pPr>
              <w:numPr>
                <w:ilvl w:val="0"/>
                <w:numId w:val="29"/>
              </w:numPr>
              <w:spacing w:after="160"/>
              <w:ind w:left="360"/>
              <w:contextualSpacing/>
              <w:rPr>
                <w:rFonts w:ascii="Calibri Light" w:hAnsi="Calibri Light" w:cs="Calibri Light"/>
                <w:sz w:val="22"/>
              </w:rPr>
            </w:pPr>
            <w:r w:rsidRPr="008C599F">
              <w:rPr>
                <w:rFonts w:ascii="Calibri Light" w:hAnsi="Calibri Light" w:cs="Calibri Light"/>
                <w:sz w:val="22"/>
              </w:rPr>
              <w:t>WellSense</w:t>
            </w:r>
            <w:r w:rsidR="00562089" w:rsidRPr="008C599F">
              <w:rPr>
                <w:rFonts w:ascii="Calibri Light" w:hAnsi="Calibri Light" w:cs="Calibri Light"/>
                <w:sz w:val="22"/>
              </w:rPr>
              <w:t xml:space="preserve"> </w:t>
            </w:r>
            <w:r w:rsidRPr="008C599F">
              <w:rPr>
                <w:rFonts w:ascii="Calibri Light" w:hAnsi="Calibri Light" w:cs="Calibri Light"/>
                <w:sz w:val="22"/>
              </w:rPr>
              <w:t>Signature</w:t>
            </w:r>
            <w:r w:rsidR="00562089" w:rsidRPr="008C599F">
              <w:rPr>
                <w:rFonts w:ascii="Calibri Light" w:hAnsi="Calibri Light" w:cs="Calibri Light"/>
                <w:sz w:val="22"/>
              </w:rPr>
              <w:t xml:space="preserve"> </w:t>
            </w:r>
            <w:r w:rsidRPr="008C599F">
              <w:rPr>
                <w:rFonts w:ascii="Calibri Light" w:hAnsi="Calibri Light" w:cs="Calibri Light"/>
                <w:sz w:val="22"/>
              </w:rPr>
              <w:t>Alliance</w:t>
            </w:r>
          </w:p>
          <w:p w14:paraId="7C23EAA8" w14:textId="1152E222" w:rsidR="007E6C20" w:rsidRPr="008C599F" w:rsidRDefault="007E6C20" w:rsidP="0057215E">
            <w:pPr>
              <w:numPr>
                <w:ilvl w:val="0"/>
                <w:numId w:val="29"/>
              </w:numPr>
              <w:ind w:left="360"/>
              <w:contextualSpacing/>
              <w:rPr>
                <w:rFonts w:ascii="Calibri Light" w:eastAsiaTheme="minorEastAsia" w:hAnsi="Calibri Light" w:cs="Calibri Light"/>
                <w:sz w:val="22"/>
              </w:rPr>
            </w:pPr>
            <w:r w:rsidRPr="008C599F">
              <w:rPr>
                <w:rFonts w:ascii="Calibri Light" w:hAnsi="Calibri Light" w:cs="Calibri Light"/>
                <w:sz w:val="22"/>
              </w:rPr>
              <w:t>WellSense</w:t>
            </w:r>
            <w:r w:rsidR="00562089" w:rsidRPr="008C599F">
              <w:rPr>
                <w:rFonts w:ascii="Calibri Light" w:hAnsi="Calibri Light" w:cs="Calibri Light"/>
                <w:sz w:val="22"/>
              </w:rPr>
              <w:t xml:space="preserve"> </w:t>
            </w:r>
            <w:r w:rsidRPr="008C599F">
              <w:rPr>
                <w:rFonts w:ascii="Calibri Light" w:hAnsi="Calibri Light" w:cs="Calibri Light"/>
                <w:sz w:val="22"/>
              </w:rPr>
              <w:t>Southcoast</w:t>
            </w:r>
            <w:r w:rsidR="00562089" w:rsidRPr="008C599F">
              <w:rPr>
                <w:rFonts w:ascii="Calibri Light" w:hAnsi="Calibri Light" w:cs="Calibri Light"/>
                <w:sz w:val="22"/>
              </w:rPr>
              <w:t xml:space="preserve"> </w:t>
            </w:r>
            <w:r w:rsidRPr="008C599F">
              <w:rPr>
                <w:rFonts w:ascii="Calibri Light" w:hAnsi="Calibri Light" w:cs="Calibri Light"/>
                <w:sz w:val="22"/>
              </w:rPr>
              <w:t>Alliance</w:t>
            </w:r>
          </w:p>
        </w:tc>
      </w:tr>
      <w:tr w:rsidR="007E6C20" w:rsidRPr="008C599F" w14:paraId="10D30E55" w14:textId="77777777" w:rsidTr="00D37DF6">
        <w:trPr>
          <w:trHeight w:val="20"/>
        </w:trPr>
        <w:tc>
          <w:tcPr>
            <w:tcW w:w="2605" w:type="dxa"/>
          </w:tcPr>
          <w:p w14:paraId="6BF9199C" w14:textId="77777777" w:rsidR="00D35C4D" w:rsidRPr="008C599F" w:rsidRDefault="007E6C20">
            <w:pPr>
              <w:rPr>
                <w:rFonts w:ascii="Calibri Light" w:eastAsiaTheme="minorEastAsia" w:hAnsi="Calibri Light" w:cs="Calibri Light"/>
                <w:sz w:val="22"/>
              </w:rPr>
            </w:pPr>
            <w:r w:rsidRPr="008C599F">
              <w:rPr>
                <w:rFonts w:ascii="Calibri Light" w:eastAsiaTheme="minorEastAsia" w:hAnsi="Calibri Light" w:cs="Calibri Light"/>
                <w:sz w:val="22"/>
              </w:rPr>
              <w:t>Primary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Accountable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Organization</w:t>
            </w:r>
            <w:r w:rsidR="00562089" w:rsidRPr="008C599F">
              <w:rPr>
                <w:rFonts w:ascii="Calibri Light" w:eastAsiaTheme="minorEastAsia" w:hAnsi="Calibri Light" w:cs="Calibri Light"/>
                <w:sz w:val="22"/>
              </w:rPr>
              <w:t xml:space="preserve"> </w:t>
            </w:r>
          </w:p>
          <w:p w14:paraId="30E24D39" w14:textId="1AB9FBAF" w:rsidR="007E6C20" w:rsidRPr="008C599F" w:rsidRDefault="007E6C20">
            <w:pPr>
              <w:rPr>
                <w:rFonts w:ascii="Calibri Light" w:eastAsiaTheme="minorEastAsia" w:hAnsi="Calibri Light" w:cs="Calibri Light"/>
                <w:sz w:val="22"/>
              </w:rPr>
            </w:pPr>
            <w:r w:rsidRPr="008C599F">
              <w:rPr>
                <w:rFonts w:ascii="Calibri Light" w:eastAsiaTheme="minorEastAsia" w:hAnsi="Calibri Light" w:cs="Calibri Light"/>
                <w:sz w:val="22"/>
              </w:rPr>
              <w:t>(PC</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ACO)</w:t>
            </w:r>
            <w:r w:rsidR="00562089" w:rsidRPr="008C599F">
              <w:rPr>
                <w:rFonts w:ascii="Calibri Light" w:eastAsiaTheme="minorEastAsia" w:hAnsi="Calibri Light" w:cs="Calibri Light"/>
                <w:sz w:val="22"/>
              </w:rPr>
              <w:t xml:space="preserve"> </w:t>
            </w:r>
          </w:p>
        </w:tc>
        <w:tc>
          <w:tcPr>
            <w:tcW w:w="5490" w:type="dxa"/>
          </w:tcPr>
          <w:p w14:paraId="74B94EEF" w14:textId="3B1FAF21" w:rsidR="007E6C20" w:rsidRPr="008C599F" w:rsidRDefault="007E6C20">
            <w:pPr>
              <w:rPr>
                <w:rFonts w:ascii="Calibri Light" w:eastAsiaTheme="minorEastAsia" w:hAnsi="Calibri Light" w:cs="Calibri Light"/>
                <w:sz w:val="22"/>
              </w:rPr>
            </w:pPr>
            <w:r w:rsidRPr="008C599F">
              <w:rPr>
                <w:rFonts w:ascii="Calibri Light" w:eastAsiaTheme="minorEastAsia" w:hAnsi="Calibri Light" w:cs="Calibri Light"/>
                <w:sz w:val="22"/>
              </w:rPr>
              <w:t>Groups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primary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providers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forming</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ACO</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that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works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directly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with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MassHealth's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network</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specialists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hospitals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for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coordination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p>
          <w:p w14:paraId="04160EC1" w14:textId="7865FBE9" w:rsidR="007E6C20" w:rsidRPr="008C599F" w:rsidRDefault="007E6C20" w:rsidP="0057215E">
            <w:pPr>
              <w:numPr>
                <w:ilvl w:val="0"/>
                <w:numId w:val="30"/>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Population: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Managed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eligible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Medicaid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members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under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65</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years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age.</w:t>
            </w:r>
          </w:p>
          <w:p w14:paraId="5D40B331" w14:textId="4299716D" w:rsidR="007E6C20" w:rsidRPr="008C599F" w:rsidRDefault="007E6C20" w:rsidP="0057215E">
            <w:pPr>
              <w:numPr>
                <w:ilvl w:val="0"/>
                <w:numId w:val="30"/>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Managed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Authority: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1115</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Demonstration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Waiver.</w:t>
            </w:r>
          </w:p>
        </w:tc>
        <w:tc>
          <w:tcPr>
            <w:tcW w:w="6300" w:type="dxa"/>
          </w:tcPr>
          <w:p w14:paraId="162737AB" w14:textId="78B7ADCE" w:rsidR="007E6C20" w:rsidRPr="008C599F" w:rsidRDefault="007E6C20" w:rsidP="0057215E">
            <w:pPr>
              <w:numPr>
                <w:ilvl w:val="0"/>
                <w:numId w:val="31"/>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Community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Cooperative</w:t>
            </w:r>
          </w:p>
          <w:p w14:paraId="798F5EEE" w14:textId="1E303D2E" w:rsidR="007E6C20" w:rsidRPr="008C599F" w:rsidRDefault="00C10064" w:rsidP="0057215E">
            <w:pPr>
              <w:numPr>
                <w:ilvl w:val="0"/>
                <w:numId w:val="31"/>
              </w:numPr>
              <w:ind w:left="345"/>
              <w:contextualSpacing/>
              <w:rPr>
                <w:rFonts w:ascii="Calibri Light" w:eastAsiaTheme="minorEastAsia" w:hAnsi="Calibri Light" w:cs="Calibri Light"/>
                <w:sz w:val="22"/>
              </w:rPr>
            </w:pPr>
            <w:r>
              <w:rPr>
                <w:rFonts w:ascii="Calibri Light" w:eastAsiaTheme="minorEastAsia" w:hAnsi="Calibri Light" w:cs="Calibri Light"/>
                <w:sz w:val="22"/>
              </w:rPr>
              <w:t>Revere Medical</w:t>
            </w:r>
          </w:p>
          <w:p w14:paraId="6E7898CA" w14:textId="77777777" w:rsidR="007E6C20" w:rsidRPr="008C599F" w:rsidRDefault="007E6C20">
            <w:pPr>
              <w:rPr>
                <w:rFonts w:eastAsiaTheme="minorEastAsia"/>
              </w:rPr>
            </w:pPr>
          </w:p>
          <w:p w14:paraId="238A6F0D" w14:textId="77777777" w:rsidR="007E6C20" w:rsidRPr="008C599F" w:rsidRDefault="007E6C20">
            <w:pPr>
              <w:tabs>
                <w:tab w:val="left" w:pos="2364"/>
              </w:tabs>
              <w:rPr>
                <w:rFonts w:ascii="Calibri Light" w:eastAsiaTheme="minorEastAsia" w:hAnsi="Calibri Light" w:cs="Calibri Light"/>
                <w:sz w:val="22"/>
              </w:rPr>
            </w:pPr>
          </w:p>
        </w:tc>
      </w:tr>
      <w:tr w:rsidR="007E6C20" w:rsidRPr="008C599F" w14:paraId="49E9D7FB" w14:textId="77777777" w:rsidTr="00D37DF6">
        <w:trPr>
          <w:trHeight w:val="20"/>
        </w:trPr>
        <w:tc>
          <w:tcPr>
            <w:tcW w:w="2605" w:type="dxa"/>
          </w:tcPr>
          <w:p w14:paraId="0BD986BC" w14:textId="494AAC38" w:rsidR="007E6C20" w:rsidRPr="008C599F" w:rsidRDefault="007E6C20">
            <w:pPr>
              <w:keepNext/>
              <w:rPr>
                <w:rFonts w:ascii="Calibri Light" w:eastAsiaTheme="minorEastAsia" w:hAnsi="Calibri Light" w:cs="Calibri Light"/>
                <w:sz w:val="22"/>
              </w:rPr>
            </w:pPr>
            <w:r w:rsidRPr="008C599F">
              <w:rPr>
                <w:rFonts w:ascii="Calibri Light" w:eastAsiaTheme="minorEastAsia" w:hAnsi="Calibri Light" w:cs="Calibri Light"/>
                <w:sz w:val="22"/>
              </w:rPr>
              <w:t>Managed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Organization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(MCO)</w:t>
            </w:r>
            <w:r w:rsidR="00562089" w:rsidRPr="008C599F">
              <w:rPr>
                <w:rFonts w:ascii="Calibri Light" w:eastAsiaTheme="minorEastAsia" w:hAnsi="Calibri Light" w:cs="Calibri Light"/>
                <w:sz w:val="22"/>
              </w:rPr>
              <w:t xml:space="preserve"> </w:t>
            </w:r>
          </w:p>
        </w:tc>
        <w:tc>
          <w:tcPr>
            <w:tcW w:w="5490" w:type="dxa"/>
          </w:tcPr>
          <w:p w14:paraId="33128216" w14:textId="4AC1B7C1" w:rsidR="007E6C20" w:rsidRPr="008C599F" w:rsidRDefault="007E6C20">
            <w:pPr>
              <w:keepNext/>
              <w:rPr>
                <w:rFonts w:ascii="Calibri Light" w:eastAsiaTheme="minorEastAsia" w:hAnsi="Calibri Light" w:cs="Calibri Light"/>
                <w:sz w:val="22"/>
              </w:rPr>
            </w:pPr>
            <w:r w:rsidRPr="008C599F">
              <w:rPr>
                <w:rFonts w:ascii="Calibri Light" w:eastAsiaTheme="minorEastAsia" w:hAnsi="Calibri Light" w:cs="Calibri Light"/>
                <w:sz w:val="22"/>
              </w:rPr>
              <w:t>Capitated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model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for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services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delivery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in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which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is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offered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through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closed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network</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PCPs,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specialists,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behavioral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providers,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hospitals.</w:t>
            </w:r>
            <w:r w:rsidR="00562089" w:rsidRPr="008C599F">
              <w:rPr>
                <w:rFonts w:ascii="Calibri Light" w:eastAsiaTheme="minorEastAsia" w:hAnsi="Calibri Light" w:cs="Calibri Light"/>
                <w:sz w:val="22"/>
              </w:rPr>
              <w:t xml:space="preserve"> </w:t>
            </w:r>
          </w:p>
          <w:p w14:paraId="68154AC6" w14:textId="5783217C" w:rsidR="007E6C20" w:rsidRPr="008C599F" w:rsidRDefault="007E6C20" w:rsidP="0057215E">
            <w:pPr>
              <w:keepNext/>
              <w:numPr>
                <w:ilvl w:val="0"/>
                <w:numId w:val="32"/>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Population: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Managed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eligible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Medicaid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members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under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65</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years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age.</w:t>
            </w:r>
          </w:p>
          <w:p w14:paraId="13E28465" w14:textId="0E04C925" w:rsidR="007E6C20" w:rsidRPr="008C599F" w:rsidRDefault="007E6C20" w:rsidP="0057215E">
            <w:pPr>
              <w:keepNext/>
              <w:numPr>
                <w:ilvl w:val="0"/>
                <w:numId w:val="32"/>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Managed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Authority: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1115</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Demonstration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Waiver.</w:t>
            </w:r>
          </w:p>
        </w:tc>
        <w:tc>
          <w:tcPr>
            <w:tcW w:w="6300" w:type="dxa"/>
          </w:tcPr>
          <w:p w14:paraId="73FDD0D5" w14:textId="62A8FFEE" w:rsidR="007E6C20" w:rsidRPr="008C599F" w:rsidRDefault="007E6C20" w:rsidP="0057215E">
            <w:pPr>
              <w:numPr>
                <w:ilvl w:val="0"/>
                <w:numId w:val="33"/>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Boston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Medical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Center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HealthNet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Plan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WellSense</w:t>
            </w:r>
          </w:p>
          <w:p w14:paraId="6B4179C8" w14:textId="5608003D" w:rsidR="007E6C20" w:rsidRPr="008C599F" w:rsidRDefault="007E6C20" w:rsidP="0057215E">
            <w:pPr>
              <w:numPr>
                <w:ilvl w:val="0"/>
                <w:numId w:val="33"/>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Tufts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Together</w:t>
            </w:r>
            <w:r w:rsidR="00562089" w:rsidRPr="008C599F">
              <w:rPr>
                <w:rFonts w:ascii="Calibri Light" w:eastAsiaTheme="minorEastAsia" w:hAnsi="Calibri Light" w:cs="Calibri Light"/>
                <w:sz w:val="22"/>
              </w:rPr>
              <w:t xml:space="preserve"> </w:t>
            </w:r>
          </w:p>
        </w:tc>
      </w:tr>
      <w:tr w:rsidR="007E6C20" w:rsidRPr="008C599F" w14:paraId="21BB1710" w14:textId="77777777" w:rsidTr="00D37DF6">
        <w:trPr>
          <w:trHeight w:val="20"/>
        </w:trPr>
        <w:tc>
          <w:tcPr>
            <w:tcW w:w="2605" w:type="dxa"/>
          </w:tcPr>
          <w:p w14:paraId="2B0F886F" w14:textId="65943F15" w:rsidR="007E6C20" w:rsidRPr="008C599F" w:rsidRDefault="007E6C20">
            <w:pPr>
              <w:rPr>
                <w:rFonts w:ascii="Calibri Light" w:eastAsiaTheme="minorEastAsia" w:hAnsi="Calibri Light" w:cs="Calibri Light"/>
                <w:sz w:val="22"/>
              </w:rPr>
            </w:pPr>
            <w:r w:rsidRPr="008C599F">
              <w:rPr>
                <w:rFonts w:ascii="Calibri Light" w:eastAsiaTheme="minorEastAsia" w:hAnsi="Calibri Light" w:cs="Calibri Light"/>
                <w:sz w:val="22"/>
              </w:rPr>
              <w:t>Primary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Clinician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Plan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(PCCP)</w:t>
            </w:r>
            <w:r w:rsidR="00562089" w:rsidRPr="008C599F">
              <w:rPr>
                <w:rFonts w:ascii="Calibri Light" w:eastAsiaTheme="minorEastAsia" w:hAnsi="Calibri Light" w:cs="Calibri Light"/>
                <w:sz w:val="22"/>
              </w:rPr>
              <w:t xml:space="preserve"> </w:t>
            </w:r>
          </w:p>
          <w:p w14:paraId="0DF1D269" w14:textId="77777777" w:rsidR="007E6C20" w:rsidRPr="008C599F" w:rsidRDefault="007E6C20">
            <w:pPr>
              <w:rPr>
                <w:rFonts w:ascii="Calibri Light" w:eastAsiaTheme="minorEastAsia" w:hAnsi="Calibri Light" w:cs="Calibri Light"/>
                <w:sz w:val="22"/>
              </w:rPr>
            </w:pPr>
          </w:p>
        </w:tc>
        <w:tc>
          <w:tcPr>
            <w:tcW w:w="5490" w:type="dxa"/>
          </w:tcPr>
          <w:p w14:paraId="1121AF95" w14:textId="037D770C" w:rsidR="007E6C20" w:rsidRPr="008C599F" w:rsidRDefault="007E6C20">
            <w:pPr>
              <w:rPr>
                <w:rFonts w:ascii="Calibri Light" w:eastAsiaTheme="minorEastAsia" w:hAnsi="Calibri Light" w:cs="Calibri Light"/>
                <w:sz w:val="22"/>
              </w:rPr>
            </w:pPr>
            <w:r w:rsidRPr="008C599F">
              <w:rPr>
                <w:rFonts w:ascii="Calibri Light" w:eastAsiaTheme="minorEastAsia" w:hAnsi="Calibri Light" w:cs="Calibri Light"/>
                <w:sz w:val="22"/>
              </w:rPr>
              <w:t>Members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select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assigned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primary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clinician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(PCC)</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from</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network</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MassHealth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hospitals,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specialists,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the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Massachusetts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Behavioral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Partnership</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(MBHP).</w:t>
            </w:r>
            <w:r w:rsidR="00562089" w:rsidRPr="008C599F">
              <w:rPr>
                <w:rFonts w:ascii="Calibri Light" w:eastAsiaTheme="minorEastAsia" w:hAnsi="Calibri Light" w:cs="Calibri Light"/>
                <w:sz w:val="22"/>
              </w:rPr>
              <w:t xml:space="preserve"> </w:t>
            </w:r>
          </w:p>
          <w:p w14:paraId="5459ABC3" w14:textId="647D4FE1" w:rsidR="007E6C20" w:rsidRPr="008C599F" w:rsidRDefault="007E6C20" w:rsidP="0057215E">
            <w:pPr>
              <w:numPr>
                <w:ilvl w:val="0"/>
                <w:numId w:val="34"/>
              </w:numPr>
              <w:spacing w:after="160"/>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lastRenderedPageBreak/>
              <w:t>Population: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Managed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eligible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Medicaid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members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under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65</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years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age.</w:t>
            </w:r>
          </w:p>
          <w:p w14:paraId="0F1F405E" w14:textId="157E1180" w:rsidR="007E6C20" w:rsidRPr="008C599F" w:rsidRDefault="007E6C20" w:rsidP="0057215E">
            <w:pPr>
              <w:numPr>
                <w:ilvl w:val="0"/>
                <w:numId w:val="34"/>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Managed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Authority: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1115</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Demonstration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Waiver.</w:t>
            </w:r>
          </w:p>
        </w:tc>
        <w:tc>
          <w:tcPr>
            <w:tcW w:w="6300" w:type="dxa"/>
          </w:tcPr>
          <w:p w14:paraId="3CF51889" w14:textId="1EB7068B" w:rsidR="007E6C20" w:rsidRPr="008C599F" w:rsidRDefault="007E6C20">
            <w:pPr>
              <w:rPr>
                <w:rFonts w:ascii="Calibri Light" w:eastAsiaTheme="minorEastAsia" w:hAnsi="Calibri Light" w:cs="Calibri Light"/>
                <w:sz w:val="22"/>
              </w:rPr>
            </w:pPr>
            <w:r w:rsidRPr="008C599F">
              <w:rPr>
                <w:rFonts w:ascii="Calibri Light" w:eastAsiaTheme="minorEastAsia" w:hAnsi="Calibri Light" w:cs="Calibri Light"/>
                <w:sz w:val="22"/>
              </w:rPr>
              <w:lastRenderedPageBreak/>
              <w:t>Not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applicable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MassHealth</w:t>
            </w:r>
            <w:r w:rsidR="00562089" w:rsidRPr="008C599F">
              <w:rPr>
                <w:rFonts w:ascii="Calibri Light" w:eastAsiaTheme="minorEastAsia" w:hAnsi="Calibri Light" w:cs="Calibri Light"/>
                <w:sz w:val="22"/>
              </w:rPr>
              <w:t xml:space="preserve"> </w:t>
            </w:r>
          </w:p>
        </w:tc>
      </w:tr>
      <w:tr w:rsidR="007E6C20" w:rsidRPr="008C599F" w14:paraId="1DBE9703" w14:textId="77777777" w:rsidTr="00D37DF6">
        <w:trPr>
          <w:trHeight w:val="20"/>
        </w:trPr>
        <w:tc>
          <w:tcPr>
            <w:tcW w:w="2605" w:type="dxa"/>
          </w:tcPr>
          <w:p w14:paraId="21708BBE" w14:textId="4860D3A9" w:rsidR="007E6C20" w:rsidRPr="008C599F" w:rsidRDefault="007E6C20">
            <w:pPr>
              <w:rPr>
                <w:rFonts w:ascii="Calibri Light" w:eastAsiaTheme="minorEastAsia" w:hAnsi="Calibri Light" w:cs="Calibri Light"/>
                <w:sz w:val="22"/>
              </w:rPr>
            </w:pPr>
            <w:r w:rsidRPr="008C599F">
              <w:rPr>
                <w:rFonts w:ascii="Calibri Light" w:eastAsiaTheme="minorEastAsia" w:hAnsi="Calibri Light" w:cs="Calibri Light"/>
                <w:sz w:val="22"/>
              </w:rPr>
              <w:t>Massachusetts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Behavioral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Partnership</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(MBHP)</w:t>
            </w:r>
            <w:r w:rsidR="00562089" w:rsidRPr="008C599F">
              <w:rPr>
                <w:rFonts w:ascii="Calibri Light" w:eastAsiaTheme="minorEastAsia" w:hAnsi="Calibri Light" w:cs="Calibri Light"/>
                <w:sz w:val="22"/>
              </w:rPr>
              <w:t xml:space="preserve"> </w:t>
            </w:r>
          </w:p>
        </w:tc>
        <w:tc>
          <w:tcPr>
            <w:tcW w:w="5490" w:type="dxa"/>
          </w:tcPr>
          <w:p w14:paraId="75ADC413" w14:textId="5D0CF5A2" w:rsidR="007E6C20" w:rsidRPr="008C599F" w:rsidRDefault="007E6C20">
            <w:pPr>
              <w:rPr>
                <w:rFonts w:ascii="Calibri Light" w:eastAsiaTheme="minorEastAsia" w:hAnsi="Calibri Light" w:cs="Calibri Light"/>
                <w:sz w:val="22"/>
              </w:rPr>
            </w:pPr>
            <w:r w:rsidRPr="008C599F">
              <w:rPr>
                <w:rFonts w:ascii="Calibri Light" w:eastAsiaTheme="minorEastAsia" w:hAnsi="Calibri Light" w:cs="Calibri Light"/>
                <w:sz w:val="22"/>
              </w:rPr>
              <w:t>Capitated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behavioral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model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providing</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managing</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behavioral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services,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including</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visits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to</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licensed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therapist,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crisis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counseling</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emergency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services,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SUD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detox</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services,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management,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community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support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services.</w:t>
            </w:r>
          </w:p>
          <w:p w14:paraId="2647F4C1" w14:textId="4E2A9604" w:rsidR="007E6C20" w:rsidRPr="008C599F" w:rsidRDefault="007E6C20" w:rsidP="0057215E">
            <w:pPr>
              <w:numPr>
                <w:ilvl w:val="0"/>
                <w:numId w:val="35"/>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Population: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Medicaid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members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under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65</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years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age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who</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enrolled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in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the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PCCP</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PC</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ACO</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(which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the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two</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PCCM</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programs),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well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children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in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state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custody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not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otherwise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enrolled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in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managed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p>
          <w:p w14:paraId="318560AA" w14:textId="62BCB737" w:rsidR="007E6C20" w:rsidRPr="008C599F" w:rsidRDefault="007E6C20" w:rsidP="0057215E">
            <w:pPr>
              <w:numPr>
                <w:ilvl w:val="0"/>
                <w:numId w:val="35"/>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Managed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Authority: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1115</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Demonstration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Waiver.</w:t>
            </w:r>
          </w:p>
        </w:tc>
        <w:tc>
          <w:tcPr>
            <w:tcW w:w="6300" w:type="dxa"/>
          </w:tcPr>
          <w:p w14:paraId="64DA1759" w14:textId="061A8848" w:rsidR="007E6C20" w:rsidRPr="008C599F" w:rsidRDefault="007E6C20">
            <w:pPr>
              <w:rPr>
                <w:rFonts w:ascii="Calibri Light" w:eastAsiaTheme="minorEastAsia" w:hAnsi="Calibri Light" w:cs="Calibri Light"/>
                <w:sz w:val="22"/>
              </w:rPr>
            </w:pPr>
            <w:r w:rsidRPr="008C599F">
              <w:rPr>
                <w:rFonts w:ascii="Calibri Light" w:eastAsiaTheme="minorEastAsia" w:hAnsi="Calibri Light" w:cs="Calibri Light"/>
                <w:sz w:val="22"/>
              </w:rPr>
              <w:t>MBHP</w:t>
            </w:r>
            <w:r w:rsidR="00562089" w:rsidRPr="008C599F">
              <w:rPr>
                <w:rFonts w:ascii="Calibri Light" w:eastAsiaTheme="minorEastAsia" w:hAnsi="Calibri Light" w:cs="Calibri Light"/>
                <w:sz w:val="22"/>
              </w:rPr>
              <w:t xml:space="preserve"> </w:t>
            </w:r>
          </w:p>
        </w:tc>
      </w:tr>
      <w:tr w:rsidR="007E6C20" w:rsidRPr="008C599F" w14:paraId="20569C47" w14:textId="77777777" w:rsidTr="00D37DF6">
        <w:trPr>
          <w:trHeight w:val="20"/>
        </w:trPr>
        <w:tc>
          <w:tcPr>
            <w:tcW w:w="2605" w:type="dxa"/>
          </w:tcPr>
          <w:p w14:paraId="33B41439" w14:textId="1F6DD03D" w:rsidR="007E6C20" w:rsidRPr="008C599F" w:rsidRDefault="007E6C20">
            <w:pPr>
              <w:rPr>
                <w:rFonts w:ascii="Calibri Light" w:eastAsiaTheme="minorEastAsia" w:hAnsi="Calibri Light" w:cs="Calibri Light"/>
                <w:sz w:val="22"/>
              </w:rPr>
            </w:pPr>
            <w:r w:rsidRPr="008C599F">
              <w:rPr>
                <w:rFonts w:ascii="Calibri Light" w:eastAsiaTheme="minorEastAsia" w:hAnsi="Calibri Light" w:cs="Calibri Light"/>
                <w:sz w:val="22"/>
              </w:rPr>
              <w:t>One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Plan</w:t>
            </w:r>
          </w:p>
          <w:p w14:paraId="1E78A926" w14:textId="77777777" w:rsidR="007E6C20" w:rsidRPr="008C599F" w:rsidRDefault="007E6C20">
            <w:pPr>
              <w:rPr>
                <w:rFonts w:ascii="Calibri Light" w:eastAsiaTheme="minorEastAsia" w:hAnsi="Calibri Light" w:cs="Calibri Light"/>
                <w:sz w:val="22"/>
              </w:rPr>
            </w:pPr>
          </w:p>
        </w:tc>
        <w:tc>
          <w:tcPr>
            <w:tcW w:w="5490" w:type="dxa"/>
          </w:tcPr>
          <w:p w14:paraId="15FDD380" w14:textId="06650E14" w:rsidR="007E6C20" w:rsidRPr="008C599F" w:rsidRDefault="007E6C20">
            <w:pPr>
              <w:contextualSpacing/>
              <w:rPr>
                <w:rFonts w:ascii="Calibri Light" w:eastAsiaTheme="minorEastAsia" w:hAnsi="Calibri Light" w:cs="Calibri Light"/>
                <w:sz w:val="22"/>
              </w:rPr>
            </w:pPr>
            <w:r w:rsidRPr="008C599F">
              <w:rPr>
                <w:rFonts w:ascii="Calibri Light" w:eastAsiaTheme="minorEastAsia" w:hAnsi="Calibri Light" w:cs="Calibri Light"/>
                <w:sz w:val="22"/>
              </w:rPr>
              <w:t>Integrated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option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for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persons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with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disabilities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in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which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members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receive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all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medical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behavioral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services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long-term</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services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support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through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integrated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Effective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January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1,</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2026,</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the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One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Plan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program</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will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shift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from</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Medicare‐Medicaid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Plan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(MMP)</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demonstration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to</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Medicare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Fully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Integrated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Dual-Eligible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Special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Needs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Plan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(FIDE-SNP)</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with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companion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Medicaid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managed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plan.</w:t>
            </w:r>
          </w:p>
          <w:p w14:paraId="45A78DEC" w14:textId="6E1B0BAB" w:rsidR="007E6C20" w:rsidRPr="008C599F" w:rsidRDefault="007E6C20" w:rsidP="0057215E">
            <w:pPr>
              <w:numPr>
                <w:ilvl w:val="0"/>
                <w:numId w:val="36"/>
              </w:numPr>
              <w:spacing w:after="160"/>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Population: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Dual-eligible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Medicaid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members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age</w:t>
            </w:r>
            <w:r w:rsidR="00D35C4D" w:rsidRPr="008C599F">
              <w:rPr>
                <w:rFonts w:ascii="Calibri Light" w:eastAsiaTheme="minorEastAsia" w:hAnsi="Calibri Light" w:cs="Calibri Light"/>
                <w:sz w:val="22"/>
              </w:rPr>
              <w:t>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21−64</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years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the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time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enrollment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with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MassHealth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Medicare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coverage.</w:t>
            </w:r>
          </w:p>
          <w:p w14:paraId="47FC67F5" w14:textId="49B38F94" w:rsidR="007E6C20" w:rsidRPr="008C599F" w:rsidRDefault="007E6C20" w:rsidP="0057215E">
            <w:pPr>
              <w:numPr>
                <w:ilvl w:val="0"/>
                <w:numId w:val="36"/>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Managed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Authority: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Financial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Alignment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Initiative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Demonstration.</w:t>
            </w:r>
            <w:r w:rsidR="00562089" w:rsidRPr="008C599F">
              <w:rPr>
                <w:rFonts w:ascii="Calibri Light" w:eastAsiaTheme="minorEastAsia" w:hAnsi="Calibri Light" w:cs="Calibri Light"/>
                <w:sz w:val="22"/>
              </w:rPr>
              <w:t xml:space="preserve"> </w:t>
            </w:r>
          </w:p>
        </w:tc>
        <w:tc>
          <w:tcPr>
            <w:tcW w:w="6300" w:type="dxa"/>
          </w:tcPr>
          <w:p w14:paraId="392CF7F3" w14:textId="74ECEEE9" w:rsidR="007E6C20" w:rsidRPr="008C599F" w:rsidRDefault="007E6C20" w:rsidP="0057215E">
            <w:pPr>
              <w:numPr>
                <w:ilvl w:val="0"/>
                <w:numId w:val="37"/>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Commonwealth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Alliance</w:t>
            </w:r>
          </w:p>
          <w:p w14:paraId="0D30E5DE" w14:textId="3DE82BD6" w:rsidR="007E6C20" w:rsidRPr="008C599F" w:rsidRDefault="007E6C20" w:rsidP="0057215E">
            <w:pPr>
              <w:numPr>
                <w:ilvl w:val="0"/>
                <w:numId w:val="37"/>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Tufts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Plan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Unify</w:t>
            </w:r>
          </w:p>
          <w:p w14:paraId="27EF3F28" w14:textId="34809302" w:rsidR="007E6C20" w:rsidRPr="008C599F" w:rsidRDefault="007E6C20" w:rsidP="0057215E">
            <w:pPr>
              <w:numPr>
                <w:ilvl w:val="0"/>
                <w:numId w:val="37"/>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UnitedHealthcare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Connected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for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One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p>
        </w:tc>
      </w:tr>
      <w:tr w:rsidR="007E6C20" w:rsidRPr="008C599F" w14:paraId="4715726A" w14:textId="77777777" w:rsidTr="00D37DF6">
        <w:trPr>
          <w:trHeight w:val="20"/>
        </w:trPr>
        <w:tc>
          <w:tcPr>
            <w:tcW w:w="2605" w:type="dxa"/>
          </w:tcPr>
          <w:p w14:paraId="35B612DB" w14:textId="2E2C65E9" w:rsidR="007E6C20" w:rsidRPr="008C599F" w:rsidRDefault="007E6C20">
            <w:pPr>
              <w:rPr>
                <w:rFonts w:ascii="Calibri Light" w:eastAsiaTheme="minorEastAsia" w:hAnsi="Calibri Light" w:cs="Calibri Light"/>
                <w:sz w:val="22"/>
              </w:rPr>
            </w:pPr>
            <w:r w:rsidRPr="008C599F">
              <w:rPr>
                <w:rFonts w:ascii="Calibri Light" w:eastAsiaTheme="minorEastAsia" w:hAnsi="Calibri Light" w:cs="Calibri Light"/>
                <w:sz w:val="22"/>
              </w:rPr>
              <w:t>Senior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Options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(SCO)</w:t>
            </w:r>
          </w:p>
        </w:tc>
        <w:tc>
          <w:tcPr>
            <w:tcW w:w="5490" w:type="dxa"/>
          </w:tcPr>
          <w:p w14:paraId="24FE24D7" w14:textId="5BCE1459" w:rsidR="007E6C20" w:rsidRPr="008C599F" w:rsidRDefault="007E6C20">
            <w:pPr>
              <w:rPr>
                <w:rFonts w:ascii="Calibri Light" w:eastAsiaTheme="minorEastAsia" w:hAnsi="Calibri Light" w:cs="Calibri Light"/>
                <w:sz w:val="22"/>
              </w:rPr>
            </w:pPr>
            <w:r w:rsidRPr="008C599F">
              <w:rPr>
                <w:rFonts w:ascii="Calibri Light" w:eastAsiaTheme="minorEastAsia" w:hAnsi="Calibri Light" w:cs="Calibri Light"/>
                <w:sz w:val="22"/>
              </w:rPr>
              <w:t>Medicare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FIDE-SNPs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with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companion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Medicaid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managed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plans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providing</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medical,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behavioral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long-term,</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social,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geriatric</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support</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services,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well</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respite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p>
          <w:p w14:paraId="44D8184F" w14:textId="71155B0B" w:rsidR="007E6C20" w:rsidRPr="008C599F" w:rsidRDefault="007E6C20" w:rsidP="0057215E">
            <w:pPr>
              <w:numPr>
                <w:ilvl w:val="0"/>
                <w:numId w:val="38"/>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Population: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Medicaid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members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over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65</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years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age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and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dual-eligible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members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over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65</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years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of</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age.</w:t>
            </w:r>
          </w:p>
          <w:p w14:paraId="31295E20" w14:textId="5B991CBE" w:rsidR="007E6C20" w:rsidRPr="008C599F" w:rsidRDefault="007E6C20" w:rsidP="0057215E">
            <w:pPr>
              <w:numPr>
                <w:ilvl w:val="0"/>
                <w:numId w:val="38"/>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Managed</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Authority: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1915(a)</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Waiver/1915(c)</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Waiver.</w:t>
            </w:r>
          </w:p>
        </w:tc>
        <w:tc>
          <w:tcPr>
            <w:tcW w:w="6300" w:type="dxa"/>
          </w:tcPr>
          <w:p w14:paraId="1B0CB9C9" w14:textId="3B3FE02F" w:rsidR="007E6C20" w:rsidRPr="008C599F" w:rsidRDefault="007E6C20" w:rsidP="0057215E">
            <w:pPr>
              <w:numPr>
                <w:ilvl w:val="0"/>
                <w:numId w:val="39"/>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WellSense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Senior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Option</w:t>
            </w:r>
          </w:p>
          <w:p w14:paraId="5240046C" w14:textId="72CAA9CF" w:rsidR="007E6C20" w:rsidRPr="008C599F" w:rsidRDefault="007E6C20" w:rsidP="0057215E">
            <w:pPr>
              <w:numPr>
                <w:ilvl w:val="0"/>
                <w:numId w:val="39"/>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Commonwealth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Alliance</w:t>
            </w:r>
          </w:p>
          <w:p w14:paraId="7CF68A1C" w14:textId="7DB2A47C" w:rsidR="007E6C20" w:rsidRPr="008C599F" w:rsidRDefault="007E6C20" w:rsidP="0057215E">
            <w:pPr>
              <w:numPr>
                <w:ilvl w:val="0"/>
                <w:numId w:val="39"/>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NaviCare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Fallon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Health</w:t>
            </w:r>
          </w:p>
          <w:p w14:paraId="191D3D13" w14:textId="7E202AE2" w:rsidR="007E6C20" w:rsidRPr="008C599F" w:rsidRDefault="007E6C20" w:rsidP="0057215E">
            <w:pPr>
              <w:numPr>
                <w:ilvl w:val="0"/>
                <w:numId w:val="39"/>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Senior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Whole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by</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Molina</w:t>
            </w:r>
          </w:p>
          <w:p w14:paraId="11BCC0C5" w14:textId="25D3C26A" w:rsidR="007E6C20" w:rsidRPr="008C599F" w:rsidRDefault="007E6C20" w:rsidP="0057215E">
            <w:pPr>
              <w:numPr>
                <w:ilvl w:val="0"/>
                <w:numId w:val="39"/>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Tufts</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Health</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Plan</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Senior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Option</w:t>
            </w:r>
          </w:p>
          <w:p w14:paraId="113C0841" w14:textId="1316EB52" w:rsidR="007E6C20" w:rsidRPr="008C599F" w:rsidRDefault="007E6C20" w:rsidP="0057215E">
            <w:pPr>
              <w:numPr>
                <w:ilvl w:val="0"/>
                <w:numId w:val="39"/>
              </w:numPr>
              <w:ind w:left="345"/>
              <w:contextualSpacing/>
              <w:rPr>
                <w:rFonts w:ascii="Calibri Light" w:eastAsiaTheme="minorEastAsia" w:hAnsi="Calibri Light" w:cs="Calibri Light"/>
                <w:sz w:val="22"/>
              </w:rPr>
            </w:pPr>
            <w:r w:rsidRPr="008C599F">
              <w:rPr>
                <w:rFonts w:ascii="Calibri Light" w:eastAsiaTheme="minorEastAsia" w:hAnsi="Calibri Light" w:cs="Calibri Light"/>
                <w:sz w:val="22"/>
              </w:rPr>
              <w:t>UnitedHealthcare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Senior</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Care</w:t>
            </w:r>
            <w:r w:rsidR="00562089" w:rsidRPr="008C599F">
              <w:rPr>
                <w:rFonts w:ascii="Calibri Light" w:eastAsiaTheme="minorEastAsia" w:hAnsi="Calibri Light" w:cs="Calibri Light"/>
                <w:sz w:val="22"/>
              </w:rPr>
              <w:t xml:space="preserve"> </w:t>
            </w:r>
            <w:r w:rsidRPr="008C599F">
              <w:rPr>
                <w:rFonts w:ascii="Calibri Light" w:eastAsiaTheme="minorEastAsia" w:hAnsi="Calibri Light" w:cs="Calibri Light"/>
                <w:sz w:val="22"/>
              </w:rPr>
              <w:t>Options</w:t>
            </w:r>
          </w:p>
        </w:tc>
      </w:tr>
    </w:tbl>
    <w:bookmarkEnd w:id="297"/>
    <w:p w14:paraId="1049F339" w14:textId="5547CCE2" w:rsidR="0039533B" w:rsidRPr="008C599F" w:rsidRDefault="00DB73F5" w:rsidP="00DB73F5">
      <w:pPr>
        <w:spacing w:after="200"/>
        <w:rPr>
          <w:rFonts w:ascii="Calibri Light" w:hAnsi="Calibri Light" w:cs="Calibri Light"/>
          <w:sz w:val="20"/>
          <w:szCs w:val="20"/>
        </w:rPr>
      </w:pPr>
      <w:r w:rsidRPr="008C599F">
        <w:rPr>
          <w:rFonts w:ascii="Calibri Light" w:hAnsi="Calibri Light" w:cs="Calibri Light"/>
          <w:sz w:val="20"/>
          <w:szCs w:val="20"/>
        </w:rPr>
        <w:t>ACO: accountable care organization; PCP: primary care provider; PCCM: primary care case management.</w:t>
      </w:r>
    </w:p>
    <w:p w14:paraId="00047A3F" w14:textId="77777777" w:rsidR="0039533B" w:rsidRPr="008C599F" w:rsidRDefault="0039533B" w:rsidP="0039533B">
      <w:pPr>
        <w:spacing w:after="200" w:line="276" w:lineRule="auto"/>
        <w:rPr>
          <w:rFonts w:ascii="Calibri Light" w:hAnsi="Calibri Light" w:cs="Calibri Light"/>
          <w:sz w:val="20"/>
          <w:szCs w:val="20"/>
        </w:rPr>
      </w:pPr>
      <w:r w:rsidRPr="008C599F">
        <w:rPr>
          <w:rFonts w:ascii="Calibri Light" w:hAnsi="Calibri Light" w:cs="Calibri Light"/>
          <w:sz w:val="20"/>
          <w:szCs w:val="20"/>
        </w:rPr>
        <w:br w:type="page"/>
      </w:r>
    </w:p>
    <w:p w14:paraId="46D280A1" w14:textId="0FDA3AE4" w:rsidR="0039533B" w:rsidRPr="008C599F" w:rsidRDefault="0039533B" w:rsidP="0057215E">
      <w:pPr>
        <w:pStyle w:val="Heading2"/>
        <w:numPr>
          <w:ilvl w:val="0"/>
          <w:numId w:val="40"/>
        </w:numPr>
        <w:ind w:left="360"/>
        <w:jc w:val="center"/>
        <w:rPr>
          <w:color w:val="365F91" w:themeColor="accent1" w:themeShade="BF"/>
          <w:sz w:val="32"/>
          <w:szCs w:val="32"/>
        </w:rPr>
      </w:pPr>
      <w:bookmarkStart w:id="298" w:name="_Toc112764676"/>
      <w:bookmarkStart w:id="299" w:name="_Toc129961411"/>
      <w:bookmarkStart w:id="300" w:name="_Toc192537108"/>
      <w:r w:rsidRPr="008C599F">
        <w:rPr>
          <w:color w:val="365F91" w:themeColor="accent1" w:themeShade="BF"/>
          <w:sz w:val="32"/>
          <w:szCs w:val="32"/>
        </w:rPr>
        <w:lastRenderedPageBreak/>
        <w:t>Appendix</w:t>
      </w:r>
      <w:r w:rsidR="00562089" w:rsidRPr="008C599F">
        <w:rPr>
          <w:color w:val="365F91" w:themeColor="accent1" w:themeShade="BF"/>
          <w:sz w:val="32"/>
          <w:szCs w:val="32"/>
        </w:rPr>
        <w:t xml:space="preserve"> </w:t>
      </w:r>
      <w:r w:rsidRPr="008C599F">
        <w:rPr>
          <w:color w:val="365F91" w:themeColor="accent1" w:themeShade="BF"/>
          <w:sz w:val="32"/>
          <w:szCs w:val="32"/>
        </w:rPr>
        <w:t>C</w:t>
      </w:r>
      <w:bookmarkEnd w:id="298"/>
      <w:r w:rsidR="00562089" w:rsidRPr="008C599F">
        <w:rPr>
          <w:color w:val="365F91" w:themeColor="accent1" w:themeShade="BF"/>
          <w:sz w:val="32"/>
          <w:szCs w:val="32"/>
        </w:rPr>
        <w:t xml:space="preserve"> </w:t>
      </w:r>
      <w:r w:rsidRPr="008C599F">
        <w:rPr>
          <w:color w:val="365F91" w:themeColor="accent1" w:themeShade="BF"/>
          <w:sz w:val="32"/>
          <w:szCs w:val="32"/>
        </w:rPr>
        <w:t>–</w:t>
      </w:r>
      <w:r w:rsidR="00562089" w:rsidRPr="008C599F">
        <w:rPr>
          <w:color w:val="365F91" w:themeColor="accent1" w:themeShade="BF"/>
          <w:sz w:val="32"/>
          <w:szCs w:val="32"/>
        </w:rPr>
        <w:t xml:space="preserve"> </w:t>
      </w:r>
      <w:r w:rsidRPr="008C599F">
        <w:rPr>
          <w:color w:val="365F91" w:themeColor="accent1" w:themeShade="BF"/>
          <w:sz w:val="32"/>
          <w:szCs w:val="32"/>
        </w:rPr>
        <w:t>MassHealth</w:t>
      </w:r>
      <w:r w:rsidR="00562089" w:rsidRPr="008C599F">
        <w:rPr>
          <w:color w:val="365F91" w:themeColor="accent1" w:themeShade="BF"/>
          <w:sz w:val="32"/>
          <w:szCs w:val="32"/>
        </w:rPr>
        <w:t xml:space="preserve"> </w:t>
      </w:r>
      <w:r w:rsidRPr="008C599F">
        <w:rPr>
          <w:color w:val="365F91" w:themeColor="accent1" w:themeShade="BF"/>
          <w:sz w:val="32"/>
          <w:szCs w:val="32"/>
        </w:rPr>
        <w:t>Quality</w:t>
      </w:r>
      <w:r w:rsidR="00562089" w:rsidRPr="008C599F">
        <w:rPr>
          <w:color w:val="365F91" w:themeColor="accent1" w:themeShade="BF"/>
          <w:sz w:val="32"/>
          <w:szCs w:val="32"/>
        </w:rPr>
        <w:t xml:space="preserve"> </w:t>
      </w:r>
      <w:r w:rsidRPr="008C599F">
        <w:rPr>
          <w:color w:val="365F91" w:themeColor="accent1" w:themeShade="BF"/>
          <w:sz w:val="32"/>
          <w:szCs w:val="32"/>
        </w:rPr>
        <w:t>Measures</w:t>
      </w:r>
      <w:bookmarkEnd w:id="299"/>
      <w:bookmarkEnd w:id="300"/>
    </w:p>
    <w:p w14:paraId="149D6DBE" w14:textId="77777777" w:rsidR="0039533B" w:rsidRPr="008C599F" w:rsidRDefault="0039533B" w:rsidP="0039533B">
      <w:pPr>
        <w:keepNext/>
        <w:rPr>
          <w:b/>
          <w:bCs/>
          <w:szCs w:val="18"/>
        </w:rPr>
      </w:pPr>
    </w:p>
    <w:p w14:paraId="7687DDC6" w14:textId="54213875" w:rsidR="0039533B" w:rsidRDefault="0039533B" w:rsidP="0039533B">
      <w:pPr>
        <w:keepNext/>
        <w:rPr>
          <w:rFonts w:ascii="Calibri Light" w:hAnsi="Calibri Light" w:cs="Calibri Light"/>
          <w:b/>
          <w:bCs/>
          <w:szCs w:val="18"/>
        </w:rPr>
      </w:pPr>
      <w:bookmarkStart w:id="301" w:name="_Toc129961537"/>
      <w:bookmarkStart w:id="302" w:name="_Toc158296292"/>
      <w:r w:rsidRPr="008C599F">
        <w:rPr>
          <w:rFonts w:ascii="Calibri Light" w:hAnsi="Calibri Light" w:cs="Calibri Light"/>
          <w:b/>
          <w:bCs/>
          <w:szCs w:val="18"/>
        </w:rPr>
        <w:t>Table</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C</w:t>
      </w:r>
      <w:r w:rsidRPr="008C599F">
        <w:rPr>
          <w:rFonts w:ascii="Calibri Light" w:hAnsi="Calibri Light" w:cs="Calibri Light"/>
          <w:b/>
          <w:bCs/>
          <w:color w:val="2B579A"/>
          <w:szCs w:val="18"/>
          <w:shd w:val="clear" w:color="auto" w:fill="E6E6E6"/>
        </w:rPr>
        <w:fldChar w:fldCharType="begin"/>
      </w:r>
      <w:r w:rsidRPr="008C599F">
        <w:rPr>
          <w:rFonts w:ascii="Calibri Light" w:hAnsi="Calibri Light" w:cs="Calibri Light"/>
          <w:b/>
          <w:bCs/>
          <w:szCs w:val="18"/>
        </w:rPr>
        <w:instrText xml:space="preserve"> SEQ Table_C \* ARABIC </w:instrText>
      </w:r>
      <w:r w:rsidRPr="008C599F">
        <w:rPr>
          <w:rFonts w:ascii="Calibri Light" w:hAnsi="Calibri Light" w:cs="Calibri Light"/>
          <w:b/>
          <w:bCs/>
          <w:color w:val="2B579A"/>
          <w:szCs w:val="18"/>
          <w:shd w:val="clear" w:color="auto" w:fill="E6E6E6"/>
        </w:rPr>
        <w:fldChar w:fldCharType="separate"/>
      </w:r>
      <w:r w:rsidR="00D73B22" w:rsidRPr="008C599F">
        <w:rPr>
          <w:rFonts w:ascii="Calibri Light" w:hAnsi="Calibri Light" w:cs="Calibri Light"/>
          <w:b/>
          <w:bCs/>
          <w:szCs w:val="18"/>
        </w:rPr>
        <w:t>1</w:t>
      </w:r>
      <w:r w:rsidRPr="008C599F">
        <w:rPr>
          <w:rFonts w:ascii="Calibri Light" w:hAnsi="Calibri Light" w:cs="Calibri Light"/>
          <w:b/>
          <w:bCs/>
          <w:color w:val="2B579A"/>
          <w:szCs w:val="18"/>
          <w:shd w:val="clear" w:color="auto" w:fill="E6E6E6"/>
        </w:rPr>
        <w:fldChar w:fldCharType="end"/>
      </w:r>
      <w:r w:rsidRPr="008C599F">
        <w:rPr>
          <w:rFonts w:ascii="Calibri Light" w:hAnsi="Calibri Light" w:cs="Calibri Light"/>
          <w:b/>
          <w:bCs/>
          <w:szCs w:val="18"/>
        </w:rPr>
        <w:t>:</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Quality</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Measures</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and</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MassHealth</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Goals</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and</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Objectives</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Across</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Managed</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Care</w:t>
      </w:r>
      <w:r w:rsidR="00562089" w:rsidRPr="008C599F">
        <w:rPr>
          <w:rFonts w:ascii="Calibri Light" w:hAnsi="Calibri Light" w:cs="Calibri Light"/>
          <w:b/>
          <w:bCs/>
          <w:szCs w:val="18"/>
        </w:rPr>
        <w:t xml:space="preserve"> </w:t>
      </w:r>
      <w:r w:rsidRPr="008C599F">
        <w:rPr>
          <w:rFonts w:ascii="Calibri Light" w:hAnsi="Calibri Light" w:cs="Calibri Light"/>
          <w:b/>
          <w:bCs/>
          <w:szCs w:val="18"/>
        </w:rPr>
        <w:t>Entities</w:t>
      </w:r>
      <w:bookmarkEnd w:id="301"/>
      <w:bookmarkEnd w:id="3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678"/>
        <w:gridCol w:w="4305"/>
        <w:gridCol w:w="895"/>
        <w:gridCol w:w="895"/>
        <w:gridCol w:w="895"/>
        <w:gridCol w:w="895"/>
        <w:gridCol w:w="895"/>
        <w:gridCol w:w="895"/>
        <w:gridCol w:w="1594"/>
      </w:tblGrid>
      <w:tr w:rsidR="00941F45" w:rsidRPr="00A90D25" w14:paraId="0F494B6E" w14:textId="77777777" w:rsidTr="004818F6">
        <w:trPr>
          <w:trHeight w:val="20"/>
          <w:tblHeader/>
        </w:trPr>
        <w:tc>
          <w:tcPr>
            <w:tcW w:w="501" w:type="pct"/>
            <w:shd w:val="clear" w:color="auto" w:fill="5F497A" w:themeFill="accent4" w:themeFillShade="BF"/>
            <w:vAlign w:val="bottom"/>
          </w:tcPr>
          <w:p w14:paraId="7D6DF19D" w14:textId="77777777" w:rsidR="00941F45" w:rsidRPr="00A90D25" w:rsidRDefault="00941F45" w:rsidP="004818F6">
            <w:pPr>
              <w:rPr>
                <w:rFonts w:ascii="Calibri Light" w:eastAsia="Times New Roman" w:hAnsi="Calibri Light" w:cs="Calibri Light"/>
                <w:b/>
                <w:bCs/>
                <w:color w:val="FFFFFF" w:themeColor="background1"/>
                <w:sz w:val="22"/>
              </w:rPr>
            </w:pPr>
            <w:bookmarkStart w:id="303" w:name="_Hlk128242509"/>
            <w:r w:rsidRPr="00A90D25">
              <w:rPr>
                <w:rFonts w:ascii="Calibri Light" w:eastAsia="Times New Roman" w:hAnsi="Calibri Light" w:cs="Calibri Light"/>
                <w:b/>
                <w:bCs/>
                <w:color w:val="FFFFFF" w:themeColor="background1"/>
                <w:sz w:val="22"/>
              </w:rPr>
              <w:t>Measure Steward</w:t>
            </w:r>
          </w:p>
        </w:tc>
        <w:tc>
          <w:tcPr>
            <w:tcW w:w="583" w:type="pct"/>
            <w:shd w:val="clear" w:color="auto" w:fill="5F497A" w:themeFill="accent4" w:themeFillShade="BF"/>
            <w:vAlign w:val="bottom"/>
          </w:tcPr>
          <w:p w14:paraId="7DDB010D" w14:textId="77777777" w:rsidR="00941F45" w:rsidRPr="00A90D25" w:rsidRDefault="00941F45"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Acronym</w:t>
            </w:r>
          </w:p>
        </w:tc>
        <w:tc>
          <w:tcPr>
            <w:tcW w:w="1496" w:type="pct"/>
            <w:shd w:val="clear" w:color="auto" w:fill="5F497A" w:themeFill="accent4" w:themeFillShade="BF"/>
            <w:vAlign w:val="bottom"/>
            <w:hideMark/>
          </w:tcPr>
          <w:p w14:paraId="55C45B03" w14:textId="77777777" w:rsidR="00941F45" w:rsidRPr="00A90D25" w:rsidRDefault="00941F45"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Measure Name</w:t>
            </w:r>
          </w:p>
        </w:tc>
        <w:tc>
          <w:tcPr>
            <w:tcW w:w="311" w:type="pct"/>
            <w:shd w:val="clear" w:color="auto" w:fill="5F497A" w:themeFill="accent4" w:themeFillShade="BF"/>
            <w:vAlign w:val="center"/>
          </w:tcPr>
          <w:p w14:paraId="68E475B4" w14:textId="77777777" w:rsidR="00941F45" w:rsidRDefault="00941F45" w:rsidP="004818F6">
            <w:pPr>
              <w:jc w:val="center"/>
              <w:rPr>
                <w:rFonts w:ascii="Calibri Light" w:eastAsia="Times New Roman" w:hAnsi="Calibri Light" w:cs="Calibri Light"/>
                <w:b/>
                <w:bCs/>
                <w:color w:val="FFFFFF" w:themeColor="background1"/>
                <w:sz w:val="22"/>
              </w:rPr>
            </w:pPr>
          </w:p>
          <w:p w14:paraId="1F845EA6" w14:textId="77777777" w:rsidR="00941F45" w:rsidRPr="00A90D25" w:rsidRDefault="00941F45" w:rsidP="004818F6">
            <w:pPr>
              <w:jc w:val="center"/>
              <w:rPr>
                <w:rFonts w:ascii="Calibri Light" w:eastAsia="Times New Roman" w:hAnsi="Calibri Light" w:cs="Calibri Light"/>
                <w:b/>
                <w:bCs/>
                <w:color w:val="FFFFFF" w:themeColor="background1"/>
                <w:sz w:val="22"/>
              </w:rPr>
            </w:pPr>
            <w:r>
              <w:rPr>
                <w:rFonts w:ascii="Calibri Light" w:eastAsia="Times New Roman" w:hAnsi="Calibri Light" w:cs="Calibri Light"/>
                <w:b/>
                <w:bCs/>
                <w:color w:val="FFFFFF" w:themeColor="background1"/>
                <w:sz w:val="22"/>
              </w:rPr>
              <w:t>Core Set</w:t>
            </w:r>
          </w:p>
        </w:tc>
        <w:tc>
          <w:tcPr>
            <w:tcW w:w="311" w:type="pct"/>
            <w:shd w:val="clear" w:color="auto" w:fill="5F497A" w:themeFill="accent4" w:themeFillShade="BF"/>
            <w:vAlign w:val="bottom"/>
            <w:hideMark/>
          </w:tcPr>
          <w:p w14:paraId="342FBB21" w14:textId="77777777" w:rsidR="00941F45" w:rsidRPr="00A90D25" w:rsidRDefault="00941F45"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ACPP/</w:t>
            </w:r>
          </w:p>
          <w:p w14:paraId="262ABD01" w14:textId="77777777" w:rsidR="00941F45" w:rsidRPr="00A90D25" w:rsidRDefault="00941F45"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PC ACO</w:t>
            </w:r>
          </w:p>
        </w:tc>
        <w:tc>
          <w:tcPr>
            <w:tcW w:w="311" w:type="pct"/>
            <w:shd w:val="clear" w:color="auto" w:fill="5F497A" w:themeFill="accent4" w:themeFillShade="BF"/>
            <w:vAlign w:val="bottom"/>
            <w:hideMark/>
          </w:tcPr>
          <w:p w14:paraId="50A184F0" w14:textId="77777777" w:rsidR="00941F45" w:rsidRPr="00A90D25" w:rsidRDefault="00941F45"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MCO</w:t>
            </w:r>
          </w:p>
        </w:tc>
        <w:tc>
          <w:tcPr>
            <w:tcW w:w="311" w:type="pct"/>
            <w:shd w:val="clear" w:color="auto" w:fill="5F497A" w:themeFill="accent4" w:themeFillShade="BF"/>
            <w:vAlign w:val="bottom"/>
            <w:hideMark/>
          </w:tcPr>
          <w:p w14:paraId="5F75C028" w14:textId="77777777" w:rsidR="00941F45" w:rsidRPr="00A90D25" w:rsidRDefault="00941F45"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SCO</w:t>
            </w:r>
          </w:p>
        </w:tc>
        <w:tc>
          <w:tcPr>
            <w:tcW w:w="311" w:type="pct"/>
            <w:shd w:val="clear" w:color="auto" w:fill="5F497A" w:themeFill="accent4" w:themeFillShade="BF"/>
            <w:vAlign w:val="bottom"/>
            <w:hideMark/>
          </w:tcPr>
          <w:p w14:paraId="4359979F" w14:textId="77777777" w:rsidR="00941F45" w:rsidRPr="00A90D25" w:rsidRDefault="00941F45"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One Care</w:t>
            </w:r>
          </w:p>
        </w:tc>
        <w:tc>
          <w:tcPr>
            <w:tcW w:w="311" w:type="pct"/>
            <w:shd w:val="clear" w:color="auto" w:fill="5F497A" w:themeFill="accent4" w:themeFillShade="BF"/>
            <w:vAlign w:val="bottom"/>
            <w:hideMark/>
          </w:tcPr>
          <w:p w14:paraId="5F1A877A" w14:textId="77777777" w:rsidR="00941F45" w:rsidRPr="00A90D25" w:rsidRDefault="00941F45"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MBHP</w:t>
            </w:r>
          </w:p>
        </w:tc>
        <w:tc>
          <w:tcPr>
            <w:tcW w:w="554" w:type="pct"/>
            <w:shd w:val="clear" w:color="auto" w:fill="5F497A" w:themeFill="accent4" w:themeFillShade="BF"/>
            <w:vAlign w:val="bottom"/>
            <w:hideMark/>
          </w:tcPr>
          <w:p w14:paraId="17CC2F8F" w14:textId="77777777" w:rsidR="00941F45" w:rsidRPr="00A90D25" w:rsidRDefault="00941F45"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MassHealth Goals/Objectives</w:t>
            </w:r>
          </w:p>
        </w:tc>
      </w:tr>
      <w:tr w:rsidR="00941F45" w:rsidRPr="00A90D25" w14:paraId="1892357D" w14:textId="77777777" w:rsidTr="004818F6">
        <w:trPr>
          <w:trHeight w:val="20"/>
        </w:trPr>
        <w:tc>
          <w:tcPr>
            <w:tcW w:w="501" w:type="pct"/>
          </w:tcPr>
          <w:p w14:paraId="09DF8392"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5EC72BE3" w14:textId="77777777" w:rsidR="00941F45" w:rsidRPr="00A90D25" w:rsidRDefault="00941F45" w:rsidP="004818F6">
            <w:pPr>
              <w:contextualSpacing/>
              <w:rPr>
                <w:rFonts w:ascii="Calibri Light" w:eastAsia="Times New Roman" w:hAnsi="Calibri Light" w:cs="Calibri Light"/>
                <w:sz w:val="22"/>
              </w:rPr>
            </w:pPr>
            <w:r w:rsidRPr="0080445B">
              <w:rPr>
                <w:rFonts w:ascii="Calibri Light" w:eastAsia="Times New Roman" w:hAnsi="Calibri Light" w:cs="Calibri Light"/>
                <w:sz w:val="22"/>
              </w:rPr>
              <w:t>SAA</w:t>
            </w:r>
          </w:p>
        </w:tc>
        <w:tc>
          <w:tcPr>
            <w:tcW w:w="1496" w:type="pct"/>
            <w:shd w:val="clear" w:color="auto" w:fill="auto"/>
          </w:tcPr>
          <w:p w14:paraId="19EB97FB" w14:textId="77777777" w:rsidR="00941F45" w:rsidRPr="00A90D25" w:rsidRDefault="00941F45" w:rsidP="004818F6">
            <w:pPr>
              <w:contextualSpacing/>
              <w:rPr>
                <w:rFonts w:ascii="Calibri Light" w:eastAsia="Times New Roman" w:hAnsi="Calibri Light" w:cs="Calibri Light"/>
                <w:sz w:val="22"/>
              </w:rPr>
            </w:pPr>
            <w:r w:rsidRPr="0080445B">
              <w:rPr>
                <w:rFonts w:ascii="Calibri Light" w:eastAsia="Times New Roman" w:hAnsi="Calibri Light" w:cs="Calibri Light"/>
                <w:sz w:val="22"/>
              </w:rPr>
              <w:t>Adherence to Antipsychotics for Individuals with Schizophrenia</w:t>
            </w:r>
          </w:p>
        </w:tc>
        <w:tc>
          <w:tcPr>
            <w:tcW w:w="311" w:type="pct"/>
            <w:vAlign w:val="center"/>
          </w:tcPr>
          <w:p w14:paraId="7E323CF7" w14:textId="77777777" w:rsidR="00941F45" w:rsidRPr="00A90D2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6859C631"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57152662"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16E5C9C"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1E3B2CC"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774F2C0D"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554" w:type="pct"/>
            <w:shd w:val="clear" w:color="auto" w:fill="auto"/>
          </w:tcPr>
          <w:p w14:paraId="3359D6CD" w14:textId="77777777" w:rsidR="00941F45" w:rsidRPr="00A90D25" w:rsidRDefault="00941F45"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941F45" w:rsidRPr="00A90D25" w14:paraId="6538EE21" w14:textId="77777777" w:rsidTr="004818F6">
        <w:trPr>
          <w:trHeight w:val="20"/>
        </w:trPr>
        <w:tc>
          <w:tcPr>
            <w:tcW w:w="501" w:type="pct"/>
          </w:tcPr>
          <w:p w14:paraId="3C1ACD09"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B3896D4"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AMM</w:t>
            </w:r>
          </w:p>
        </w:tc>
        <w:tc>
          <w:tcPr>
            <w:tcW w:w="1496" w:type="pct"/>
            <w:shd w:val="clear" w:color="auto" w:fill="auto"/>
          </w:tcPr>
          <w:p w14:paraId="74FF2492"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Antidepressant Medication Management − Acute and Continuation</w:t>
            </w:r>
          </w:p>
        </w:tc>
        <w:tc>
          <w:tcPr>
            <w:tcW w:w="311" w:type="pct"/>
            <w:vAlign w:val="center"/>
          </w:tcPr>
          <w:p w14:paraId="7B2AE20E" w14:textId="77777777" w:rsidR="00941F4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372F3E61"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2A78DC7E"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79AF8BA9"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tcPr>
          <w:p w14:paraId="5E8DD3F2"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0208C701"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25C72DE8"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941F45" w:rsidRPr="00A90D25" w14:paraId="73E186A4" w14:textId="77777777" w:rsidTr="004818F6">
        <w:trPr>
          <w:trHeight w:val="20"/>
        </w:trPr>
        <w:tc>
          <w:tcPr>
            <w:tcW w:w="501" w:type="pct"/>
          </w:tcPr>
          <w:p w14:paraId="54145874"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B924CA2"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AMR</w:t>
            </w:r>
          </w:p>
        </w:tc>
        <w:tc>
          <w:tcPr>
            <w:tcW w:w="1496" w:type="pct"/>
            <w:shd w:val="clear" w:color="auto" w:fill="auto"/>
            <w:hideMark/>
          </w:tcPr>
          <w:p w14:paraId="2692AB4F"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Asthma Medication Ratio</w:t>
            </w:r>
          </w:p>
        </w:tc>
        <w:tc>
          <w:tcPr>
            <w:tcW w:w="311" w:type="pct"/>
            <w:vAlign w:val="center"/>
          </w:tcPr>
          <w:p w14:paraId="63C2C1F9"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41986A36"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0F2F8405"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2CE86499"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A67FE92"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29E21B3"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777F90C3"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1.1, 1.2, 3.1</w:t>
            </w:r>
          </w:p>
        </w:tc>
      </w:tr>
      <w:tr w:rsidR="00941F45" w:rsidRPr="00A90D25" w14:paraId="4E1895E7" w14:textId="77777777" w:rsidTr="004818F6">
        <w:trPr>
          <w:trHeight w:val="20"/>
        </w:trPr>
        <w:tc>
          <w:tcPr>
            <w:tcW w:w="501" w:type="pct"/>
          </w:tcPr>
          <w:p w14:paraId="2DF740E2"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180E8F6"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AAB</w:t>
            </w:r>
          </w:p>
        </w:tc>
        <w:tc>
          <w:tcPr>
            <w:tcW w:w="1496" w:type="pct"/>
            <w:shd w:val="clear" w:color="auto" w:fill="auto"/>
          </w:tcPr>
          <w:p w14:paraId="4975C416"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Avoidance of Antibiotic Treatment for Acute Bronchitis</w:t>
            </w:r>
          </w:p>
        </w:tc>
        <w:tc>
          <w:tcPr>
            <w:tcW w:w="311" w:type="pct"/>
            <w:vAlign w:val="center"/>
          </w:tcPr>
          <w:p w14:paraId="45F06BF7"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336ABE38"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21103BDE"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06D57F1B"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4779DEEA"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29698203" w14:textId="77777777" w:rsidR="00941F45" w:rsidRPr="00A90D2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N/A</w:t>
            </w:r>
          </w:p>
        </w:tc>
        <w:tc>
          <w:tcPr>
            <w:tcW w:w="554" w:type="pct"/>
            <w:shd w:val="clear" w:color="auto" w:fill="auto"/>
          </w:tcPr>
          <w:p w14:paraId="4FAD801C"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941F45" w:rsidRPr="00A90D25" w14:paraId="186D63D9" w14:textId="77777777" w:rsidTr="004818F6">
        <w:trPr>
          <w:trHeight w:val="20"/>
        </w:trPr>
        <w:tc>
          <w:tcPr>
            <w:tcW w:w="501" w:type="pct"/>
          </w:tcPr>
          <w:p w14:paraId="203B8FB1"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EOHHS</w:t>
            </w:r>
          </w:p>
        </w:tc>
        <w:tc>
          <w:tcPr>
            <w:tcW w:w="583" w:type="pct"/>
          </w:tcPr>
          <w:p w14:paraId="28044BCC"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BH CP Engagement</w:t>
            </w:r>
          </w:p>
        </w:tc>
        <w:tc>
          <w:tcPr>
            <w:tcW w:w="1496" w:type="pct"/>
            <w:shd w:val="clear" w:color="auto" w:fill="auto"/>
            <w:hideMark/>
          </w:tcPr>
          <w:p w14:paraId="47DCAA6C"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Behavioral Health Community Partner Engagement</w:t>
            </w:r>
          </w:p>
        </w:tc>
        <w:tc>
          <w:tcPr>
            <w:tcW w:w="311" w:type="pct"/>
            <w:vAlign w:val="center"/>
          </w:tcPr>
          <w:p w14:paraId="7782DEDA"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2AC476E"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63D3913"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05C38052"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81E8B47"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6D1F332"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3F6B74D2"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1.1, 1.3, 2.3, 3.1, 5.2, 5.3</w:t>
            </w:r>
          </w:p>
        </w:tc>
      </w:tr>
      <w:tr w:rsidR="00941F45" w:rsidRPr="00A90D25" w14:paraId="3E30E977" w14:textId="77777777" w:rsidTr="004818F6">
        <w:trPr>
          <w:trHeight w:val="20"/>
        </w:trPr>
        <w:tc>
          <w:tcPr>
            <w:tcW w:w="501" w:type="pct"/>
          </w:tcPr>
          <w:p w14:paraId="379C4137"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07EBC77"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BCS</w:t>
            </w:r>
          </w:p>
        </w:tc>
        <w:tc>
          <w:tcPr>
            <w:tcW w:w="1496" w:type="pct"/>
            <w:shd w:val="clear" w:color="auto" w:fill="auto"/>
          </w:tcPr>
          <w:p w14:paraId="1910E0C6"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Breast Cancer Screening</w:t>
            </w:r>
          </w:p>
        </w:tc>
        <w:tc>
          <w:tcPr>
            <w:tcW w:w="311" w:type="pct"/>
            <w:vAlign w:val="center"/>
          </w:tcPr>
          <w:p w14:paraId="378BC09B"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tcPr>
          <w:p w14:paraId="0768D3E4" w14:textId="77777777" w:rsidR="00941F45" w:rsidRPr="00A90D25" w:rsidRDefault="00941F45" w:rsidP="004818F6">
            <w:pPr>
              <w:contextualSpacing/>
              <w:jc w:val="center"/>
              <w:rPr>
                <w:rFonts w:ascii="Calibri Light" w:eastAsia="Times New Roman" w:hAnsi="Calibri Light" w:cs="Calibri Light"/>
                <w:sz w:val="22"/>
              </w:rPr>
            </w:pPr>
            <w:r w:rsidRPr="008D3406">
              <w:rPr>
                <w:rFonts w:ascii="Calibri Light" w:eastAsia="Times New Roman" w:hAnsi="Calibri Light" w:cs="Calibri Light"/>
                <w:color w:val="000000"/>
                <w:sz w:val="22"/>
              </w:rPr>
              <w:t>N/A</w:t>
            </w:r>
          </w:p>
        </w:tc>
        <w:tc>
          <w:tcPr>
            <w:tcW w:w="311" w:type="pct"/>
            <w:shd w:val="clear" w:color="auto" w:fill="auto"/>
          </w:tcPr>
          <w:p w14:paraId="5B9577E4" w14:textId="77777777" w:rsidR="00941F45" w:rsidRPr="00A90D25" w:rsidRDefault="00941F45" w:rsidP="004818F6">
            <w:pPr>
              <w:contextualSpacing/>
              <w:jc w:val="center"/>
              <w:rPr>
                <w:rFonts w:ascii="Calibri Light" w:eastAsia="Times New Roman" w:hAnsi="Calibri Light" w:cs="Calibri Light"/>
                <w:sz w:val="22"/>
              </w:rPr>
            </w:pPr>
            <w:r w:rsidRPr="008D3406">
              <w:rPr>
                <w:rFonts w:ascii="Calibri Light" w:eastAsia="Times New Roman" w:hAnsi="Calibri Light" w:cs="Calibri Light"/>
                <w:color w:val="000000"/>
                <w:sz w:val="22"/>
              </w:rPr>
              <w:t>N/A</w:t>
            </w:r>
          </w:p>
        </w:tc>
        <w:tc>
          <w:tcPr>
            <w:tcW w:w="311" w:type="pct"/>
            <w:shd w:val="clear" w:color="auto" w:fill="auto"/>
          </w:tcPr>
          <w:p w14:paraId="10254A29" w14:textId="77777777" w:rsidR="00941F45" w:rsidRPr="00A90D25" w:rsidRDefault="00941F45" w:rsidP="004818F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311" w:type="pct"/>
            <w:shd w:val="clear" w:color="auto" w:fill="auto"/>
          </w:tcPr>
          <w:p w14:paraId="019AC2B1" w14:textId="77777777" w:rsidR="00941F45" w:rsidRPr="00A90D25" w:rsidRDefault="00941F45" w:rsidP="004818F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311" w:type="pct"/>
            <w:shd w:val="clear" w:color="auto" w:fill="auto"/>
          </w:tcPr>
          <w:p w14:paraId="292BB1D5" w14:textId="77777777" w:rsidR="00941F45" w:rsidRPr="00A90D25" w:rsidRDefault="00941F45" w:rsidP="004818F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554" w:type="pct"/>
            <w:shd w:val="clear" w:color="auto" w:fill="auto"/>
          </w:tcPr>
          <w:p w14:paraId="0C51EE55"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941F45" w:rsidRPr="00A90D25" w14:paraId="71A2666E" w14:textId="77777777" w:rsidTr="004818F6">
        <w:trPr>
          <w:trHeight w:val="20"/>
        </w:trPr>
        <w:tc>
          <w:tcPr>
            <w:tcW w:w="501" w:type="pct"/>
          </w:tcPr>
          <w:p w14:paraId="75794D5C"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999C3BF"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CCS</w:t>
            </w:r>
          </w:p>
        </w:tc>
        <w:tc>
          <w:tcPr>
            <w:tcW w:w="1496" w:type="pct"/>
            <w:shd w:val="clear" w:color="auto" w:fill="auto"/>
          </w:tcPr>
          <w:p w14:paraId="2AF76402"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Cervical Cancer Screening</w:t>
            </w:r>
          </w:p>
        </w:tc>
        <w:tc>
          <w:tcPr>
            <w:tcW w:w="311" w:type="pct"/>
            <w:vAlign w:val="center"/>
          </w:tcPr>
          <w:p w14:paraId="6FC47099" w14:textId="77777777" w:rsidR="00941F45" w:rsidRPr="00A90D2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tcPr>
          <w:p w14:paraId="5E208F8C" w14:textId="77777777" w:rsidR="00941F45" w:rsidRPr="00A90D25" w:rsidRDefault="00941F45"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222FD257" w14:textId="77777777" w:rsidR="00941F45" w:rsidRPr="00A90D25" w:rsidRDefault="00941F45"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1FA51D56" w14:textId="77777777" w:rsidR="00941F45" w:rsidRPr="00A90D25" w:rsidRDefault="00941F45" w:rsidP="004818F6">
            <w:pPr>
              <w:contextualSpacing/>
              <w:jc w:val="center"/>
              <w:rPr>
                <w:rFonts w:ascii="Calibri Light" w:eastAsia="Times New Roman" w:hAnsi="Calibri Light" w:cs="Calibri Light"/>
                <w:sz w:val="22"/>
              </w:rPr>
            </w:pPr>
            <w:r w:rsidRPr="002D624C">
              <w:rPr>
                <w:rFonts w:ascii="Calibri Light" w:eastAsia="Times New Roman" w:hAnsi="Calibri Light" w:cs="Calibri Light"/>
                <w:color w:val="000000"/>
                <w:sz w:val="22"/>
              </w:rPr>
              <w:t>N/A</w:t>
            </w:r>
          </w:p>
        </w:tc>
        <w:tc>
          <w:tcPr>
            <w:tcW w:w="311" w:type="pct"/>
            <w:shd w:val="clear" w:color="auto" w:fill="auto"/>
          </w:tcPr>
          <w:p w14:paraId="1C633BE5" w14:textId="77777777" w:rsidR="00941F45" w:rsidRPr="00A90D25" w:rsidRDefault="00941F45"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25FD76E4" w14:textId="77777777" w:rsidR="00941F45" w:rsidRPr="00A90D25" w:rsidRDefault="00941F45"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554" w:type="pct"/>
            <w:shd w:val="clear" w:color="auto" w:fill="auto"/>
          </w:tcPr>
          <w:p w14:paraId="07C6D33C"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941F45" w:rsidRPr="00A90D25" w14:paraId="637362B4" w14:textId="77777777" w:rsidTr="004818F6">
        <w:trPr>
          <w:trHeight w:val="20"/>
        </w:trPr>
        <w:tc>
          <w:tcPr>
            <w:tcW w:w="501" w:type="pct"/>
          </w:tcPr>
          <w:p w14:paraId="7E408EA8" w14:textId="77777777" w:rsidR="00941F45" w:rsidRPr="00547A26" w:rsidRDefault="00941F45" w:rsidP="004818F6">
            <w:pPr>
              <w:contextualSpacing/>
              <w:rPr>
                <w:rFonts w:ascii="Calibri Light" w:eastAsia="Times New Roman" w:hAnsi="Calibri Light" w:cs="Calibri Light"/>
                <w:sz w:val="22"/>
              </w:rPr>
            </w:pPr>
            <w:r w:rsidRPr="00547A26">
              <w:rPr>
                <w:rFonts w:ascii="Calibri Light" w:eastAsia="Times New Roman" w:hAnsi="Calibri Light" w:cs="Calibri Light"/>
                <w:sz w:val="22"/>
              </w:rPr>
              <w:t>NCQA</w:t>
            </w:r>
          </w:p>
        </w:tc>
        <w:tc>
          <w:tcPr>
            <w:tcW w:w="583" w:type="pct"/>
          </w:tcPr>
          <w:p w14:paraId="0DADB740" w14:textId="77777777" w:rsidR="00941F45" w:rsidRPr="00547A26" w:rsidRDefault="00941F45" w:rsidP="004818F6">
            <w:pPr>
              <w:contextualSpacing/>
              <w:rPr>
                <w:rFonts w:ascii="Calibri Light" w:eastAsia="Times New Roman" w:hAnsi="Calibri Light" w:cs="Calibri Light"/>
                <w:sz w:val="22"/>
              </w:rPr>
            </w:pPr>
            <w:r w:rsidRPr="00547A26">
              <w:rPr>
                <w:rFonts w:ascii="Calibri Light" w:eastAsia="Times New Roman" w:hAnsi="Calibri Light" w:cs="Calibri Light"/>
                <w:sz w:val="22"/>
              </w:rPr>
              <w:t>ACP</w:t>
            </w:r>
          </w:p>
        </w:tc>
        <w:tc>
          <w:tcPr>
            <w:tcW w:w="1496" w:type="pct"/>
            <w:shd w:val="clear" w:color="auto" w:fill="auto"/>
          </w:tcPr>
          <w:p w14:paraId="5C5BBB3C" w14:textId="77777777" w:rsidR="00941F45" w:rsidRPr="00547A26" w:rsidRDefault="00941F45" w:rsidP="004818F6">
            <w:pPr>
              <w:contextualSpacing/>
              <w:rPr>
                <w:rFonts w:ascii="Calibri Light" w:eastAsia="Times New Roman" w:hAnsi="Calibri Light" w:cs="Calibri Light"/>
                <w:sz w:val="22"/>
              </w:rPr>
            </w:pPr>
            <w:r w:rsidRPr="00547A26">
              <w:rPr>
                <w:rFonts w:ascii="Calibri Light" w:eastAsia="Times New Roman" w:hAnsi="Calibri Light" w:cs="Calibri Light"/>
                <w:sz w:val="22"/>
              </w:rPr>
              <w:t>Advance Care Planning</w:t>
            </w:r>
          </w:p>
        </w:tc>
        <w:tc>
          <w:tcPr>
            <w:tcW w:w="311" w:type="pct"/>
            <w:vAlign w:val="center"/>
          </w:tcPr>
          <w:p w14:paraId="462AD459" w14:textId="77777777" w:rsidR="00941F45" w:rsidRPr="00547A26" w:rsidRDefault="00941F45"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74213538" w14:textId="77777777" w:rsidR="00941F45" w:rsidRPr="00547A26" w:rsidRDefault="00941F45"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39038BD9" w14:textId="77777777" w:rsidR="00941F45" w:rsidRPr="00547A26" w:rsidRDefault="00941F45"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5818C9E4" w14:textId="77777777" w:rsidR="00941F45" w:rsidRPr="00547A26" w:rsidRDefault="00941F45" w:rsidP="004818F6">
            <w:pPr>
              <w:contextualSpacing/>
              <w:jc w:val="center"/>
              <w:rPr>
                <w:rFonts w:ascii="Calibri Light" w:eastAsia="Times New Roman" w:hAnsi="Calibri Light" w:cs="Calibri Light"/>
                <w:sz w:val="22"/>
              </w:rPr>
            </w:pPr>
            <w:r w:rsidRPr="00547A26">
              <w:rPr>
                <w:rFonts w:ascii="Calibri Light" w:eastAsia="Times New Roman" w:hAnsi="Calibri Light" w:cs="Calibri Light"/>
                <w:sz w:val="22"/>
              </w:rPr>
              <w:t>X</w:t>
            </w:r>
          </w:p>
        </w:tc>
        <w:tc>
          <w:tcPr>
            <w:tcW w:w="311" w:type="pct"/>
            <w:shd w:val="clear" w:color="auto" w:fill="auto"/>
            <w:vAlign w:val="center"/>
          </w:tcPr>
          <w:p w14:paraId="4A06034C" w14:textId="77777777" w:rsidR="00941F45" w:rsidRPr="00547A26" w:rsidRDefault="00941F45"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63B961C9" w14:textId="77777777" w:rsidR="00941F45" w:rsidRPr="00547A26" w:rsidRDefault="00941F45"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554" w:type="pct"/>
            <w:shd w:val="clear" w:color="auto" w:fill="auto"/>
          </w:tcPr>
          <w:p w14:paraId="59E93A6E" w14:textId="77777777" w:rsidR="00941F45" w:rsidRPr="00547A26" w:rsidRDefault="00941F45" w:rsidP="004818F6">
            <w:pPr>
              <w:contextualSpacing/>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1.1, 3.4, 4.1</w:t>
            </w:r>
          </w:p>
        </w:tc>
      </w:tr>
      <w:tr w:rsidR="00941F45" w:rsidRPr="00A90D25" w14:paraId="57560B4B" w14:textId="77777777" w:rsidTr="004818F6">
        <w:trPr>
          <w:trHeight w:val="20"/>
        </w:trPr>
        <w:tc>
          <w:tcPr>
            <w:tcW w:w="501" w:type="pct"/>
          </w:tcPr>
          <w:p w14:paraId="5C9E7DF0" w14:textId="77777777" w:rsidR="00941F45" w:rsidRPr="001B2693"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47524544" w14:textId="77777777" w:rsidR="00941F45" w:rsidRDefault="00941F45" w:rsidP="004818F6">
            <w:pPr>
              <w:contextualSpacing/>
              <w:rPr>
                <w:rFonts w:ascii="Calibri Light" w:eastAsia="Times New Roman" w:hAnsi="Calibri Light" w:cs="Calibri Light"/>
                <w:sz w:val="22"/>
              </w:rPr>
            </w:pPr>
            <w:r w:rsidRPr="00384C2D">
              <w:rPr>
                <w:rFonts w:ascii="Calibri Light" w:eastAsia="Times New Roman" w:hAnsi="Calibri Light" w:cs="Calibri Light"/>
                <w:sz w:val="22"/>
              </w:rPr>
              <w:t>WCV</w:t>
            </w:r>
          </w:p>
        </w:tc>
        <w:tc>
          <w:tcPr>
            <w:tcW w:w="1496" w:type="pct"/>
            <w:shd w:val="clear" w:color="auto" w:fill="auto"/>
          </w:tcPr>
          <w:p w14:paraId="3A381CD1" w14:textId="77777777" w:rsidR="00941F45" w:rsidRPr="001B2693" w:rsidRDefault="00941F45" w:rsidP="004818F6">
            <w:pPr>
              <w:contextualSpacing/>
              <w:rPr>
                <w:rFonts w:ascii="Calibri Light" w:eastAsia="Times New Roman" w:hAnsi="Calibri Light" w:cs="Calibri Light"/>
                <w:sz w:val="22"/>
              </w:rPr>
            </w:pPr>
            <w:r w:rsidRPr="00384C2D">
              <w:rPr>
                <w:rFonts w:ascii="Calibri Light" w:eastAsia="Times New Roman" w:hAnsi="Calibri Light" w:cs="Calibri Light"/>
                <w:sz w:val="22"/>
              </w:rPr>
              <w:t>Child and Adolescent Well-Care Visits</w:t>
            </w:r>
          </w:p>
        </w:tc>
        <w:tc>
          <w:tcPr>
            <w:tcW w:w="311" w:type="pct"/>
            <w:vAlign w:val="center"/>
          </w:tcPr>
          <w:p w14:paraId="15B652F9" w14:textId="77777777" w:rsidR="00941F4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tcPr>
          <w:p w14:paraId="0E99D428" w14:textId="77777777" w:rsidR="00941F45" w:rsidRPr="001B2693" w:rsidRDefault="00941F45"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3E6CB0C3" w14:textId="77777777" w:rsidR="00941F45" w:rsidRPr="001B2693" w:rsidRDefault="00941F45"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6AC60573" w14:textId="77777777" w:rsidR="00941F45" w:rsidRPr="001B2693" w:rsidRDefault="00941F45" w:rsidP="004818F6">
            <w:pPr>
              <w:contextualSpacing/>
              <w:jc w:val="center"/>
              <w:rPr>
                <w:rFonts w:ascii="Calibri Light" w:eastAsia="Times New Roman" w:hAnsi="Calibri Light" w:cs="Calibri Light"/>
                <w:sz w:val="22"/>
              </w:rPr>
            </w:pPr>
            <w:r w:rsidRPr="00A52002">
              <w:rPr>
                <w:rFonts w:ascii="Calibri Light" w:eastAsia="Times New Roman" w:hAnsi="Calibri Light" w:cs="Calibri Light"/>
                <w:color w:val="000000"/>
                <w:sz w:val="22"/>
              </w:rPr>
              <w:t>N/A</w:t>
            </w:r>
          </w:p>
        </w:tc>
        <w:tc>
          <w:tcPr>
            <w:tcW w:w="311" w:type="pct"/>
            <w:shd w:val="clear" w:color="auto" w:fill="auto"/>
          </w:tcPr>
          <w:p w14:paraId="49CBFA19" w14:textId="77777777" w:rsidR="00941F45" w:rsidRPr="001B2693" w:rsidRDefault="00941F45"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31466B86" w14:textId="77777777" w:rsidR="00941F45" w:rsidRPr="001B2693" w:rsidRDefault="00941F45"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554" w:type="pct"/>
            <w:shd w:val="clear" w:color="auto" w:fill="auto"/>
          </w:tcPr>
          <w:p w14:paraId="7597B05E" w14:textId="77777777" w:rsidR="00941F45" w:rsidRPr="001B2693"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941F45" w:rsidRPr="00A90D25" w14:paraId="760D1C9C" w14:textId="77777777" w:rsidTr="004818F6">
        <w:trPr>
          <w:trHeight w:val="20"/>
        </w:trPr>
        <w:tc>
          <w:tcPr>
            <w:tcW w:w="501" w:type="pct"/>
          </w:tcPr>
          <w:p w14:paraId="1AFC33E9"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8602831"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CIS</w:t>
            </w:r>
          </w:p>
        </w:tc>
        <w:tc>
          <w:tcPr>
            <w:tcW w:w="1496" w:type="pct"/>
            <w:shd w:val="clear" w:color="auto" w:fill="auto"/>
            <w:hideMark/>
          </w:tcPr>
          <w:p w14:paraId="7BF2C2A1"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Childhood Immunization Status</w:t>
            </w:r>
          </w:p>
        </w:tc>
        <w:tc>
          <w:tcPr>
            <w:tcW w:w="311" w:type="pct"/>
            <w:vAlign w:val="center"/>
          </w:tcPr>
          <w:p w14:paraId="2B218ABC"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40D405AB"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20EA53E1"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8A0A1A6"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5663F03"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E8C2A88"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42489872"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941F45" w:rsidRPr="00A90D25" w14:paraId="73A90DCC" w14:textId="77777777" w:rsidTr="004818F6">
        <w:trPr>
          <w:trHeight w:val="20"/>
        </w:trPr>
        <w:tc>
          <w:tcPr>
            <w:tcW w:w="501" w:type="pct"/>
          </w:tcPr>
          <w:p w14:paraId="700F8CA6"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1F939F70"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CHL</w:t>
            </w:r>
          </w:p>
        </w:tc>
        <w:tc>
          <w:tcPr>
            <w:tcW w:w="1496" w:type="pct"/>
            <w:shd w:val="clear" w:color="auto" w:fill="auto"/>
          </w:tcPr>
          <w:p w14:paraId="7D584B26" w14:textId="77777777" w:rsidR="00941F45" w:rsidRPr="00A90D25" w:rsidRDefault="00941F45" w:rsidP="004818F6">
            <w:pPr>
              <w:contextualSpacing/>
              <w:rPr>
                <w:rFonts w:ascii="Calibri Light" w:eastAsia="Times New Roman" w:hAnsi="Calibri Light" w:cs="Calibri Light"/>
                <w:sz w:val="22"/>
              </w:rPr>
            </w:pPr>
            <w:r w:rsidRPr="001B2693">
              <w:rPr>
                <w:rFonts w:ascii="Calibri Light" w:eastAsia="Times New Roman" w:hAnsi="Calibri Light" w:cs="Calibri Light"/>
                <w:sz w:val="22"/>
              </w:rPr>
              <w:t xml:space="preserve">Chlamydia Screening </w:t>
            </w:r>
          </w:p>
        </w:tc>
        <w:tc>
          <w:tcPr>
            <w:tcW w:w="311" w:type="pct"/>
            <w:vAlign w:val="center"/>
          </w:tcPr>
          <w:p w14:paraId="3F47EB3D" w14:textId="77777777" w:rsidR="00941F4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color w:val="000000"/>
                <w:sz w:val="22"/>
              </w:rPr>
              <w:t>X</w:t>
            </w:r>
          </w:p>
        </w:tc>
        <w:tc>
          <w:tcPr>
            <w:tcW w:w="311" w:type="pct"/>
            <w:shd w:val="clear" w:color="auto" w:fill="auto"/>
          </w:tcPr>
          <w:p w14:paraId="45185582" w14:textId="77777777" w:rsidR="00941F45" w:rsidRPr="00A90D25" w:rsidRDefault="00941F45" w:rsidP="004818F6">
            <w:pPr>
              <w:contextualSpacing/>
              <w:jc w:val="center"/>
              <w:rPr>
                <w:rFonts w:ascii="Calibri Light" w:eastAsia="Times New Roman" w:hAnsi="Calibri Light" w:cs="Calibri Light"/>
                <w:sz w:val="22"/>
              </w:rPr>
            </w:pPr>
            <w:r w:rsidRPr="00CF5A1F">
              <w:rPr>
                <w:rFonts w:ascii="Calibri Light" w:eastAsia="Times New Roman" w:hAnsi="Calibri Light" w:cs="Calibri Light"/>
                <w:color w:val="000000"/>
                <w:sz w:val="22"/>
              </w:rPr>
              <w:t>N/A</w:t>
            </w:r>
          </w:p>
        </w:tc>
        <w:tc>
          <w:tcPr>
            <w:tcW w:w="311" w:type="pct"/>
            <w:shd w:val="clear" w:color="auto" w:fill="auto"/>
          </w:tcPr>
          <w:p w14:paraId="5195279B" w14:textId="77777777" w:rsidR="00941F45" w:rsidRPr="00A90D25" w:rsidRDefault="00941F45" w:rsidP="004818F6">
            <w:pPr>
              <w:contextualSpacing/>
              <w:jc w:val="center"/>
              <w:rPr>
                <w:rFonts w:ascii="Calibri Light" w:eastAsia="Times New Roman" w:hAnsi="Calibri Light" w:cs="Calibri Light"/>
                <w:sz w:val="22"/>
              </w:rPr>
            </w:pPr>
            <w:r w:rsidRPr="00CF5A1F">
              <w:rPr>
                <w:rFonts w:ascii="Calibri Light" w:eastAsia="Times New Roman" w:hAnsi="Calibri Light" w:cs="Calibri Light"/>
                <w:color w:val="000000"/>
                <w:sz w:val="22"/>
              </w:rPr>
              <w:t>N/A</w:t>
            </w:r>
          </w:p>
        </w:tc>
        <w:tc>
          <w:tcPr>
            <w:tcW w:w="311" w:type="pct"/>
            <w:shd w:val="clear" w:color="auto" w:fill="auto"/>
          </w:tcPr>
          <w:p w14:paraId="621D34CE" w14:textId="77777777" w:rsidR="00941F45" w:rsidRPr="00A90D25" w:rsidRDefault="00941F45" w:rsidP="004818F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311" w:type="pct"/>
            <w:shd w:val="clear" w:color="auto" w:fill="auto"/>
          </w:tcPr>
          <w:p w14:paraId="157FB854" w14:textId="77777777" w:rsidR="00941F45" w:rsidRPr="00A90D25" w:rsidRDefault="00941F45" w:rsidP="004818F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311" w:type="pct"/>
            <w:shd w:val="clear" w:color="auto" w:fill="auto"/>
          </w:tcPr>
          <w:p w14:paraId="5FCF1ACC" w14:textId="77777777" w:rsidR="00941F45" w:rsidRPr="00A90D25" w:rsidRDefault="00941F45" w:rsidP="004818F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554" w:type="pct"/>
            <w:shd w:val="clear" w:color="auto" w:fill="auto"/>
          </w:tcPr>
          <w:p w14:paraId="2743EB5D" w14:textId="77777777" w:rsidR="00941F45" w:rsidRPr="0041799B" w:rsidRDefault="00941F45" w:rsidP="004818F6">
            <w:pPr>
              <w:contextualSpacing/>
              <w:rPr>
                <w:rFonts w:ascii="Calibri Light" w:eastAsia="Times New Roman" w:hAnsi="Calibri Light" w:cs="Calibri Light"/>
                <w:b/>
                <w:bCs/>
                <w:color w:val="000000"/>
                <w:sz w:val="22"/>
              </w:rPr>
            </w:pPr>
            <w:r w:rsidRPr="00A90D25">
              <w:rPr>
                <w:rFonts w:ascii="Calibri Light" w:eastAsia="Times New Roman" w:hAnsi="Calibri Light" w:cs="Calibri Light"/>
                <w:color w:val="000000"/>
                <w:sz w:val="22"/>
              </w:rPr>
              <w:t>1.1., 2.2, 3.4</w:t>
            </w:r>
          </w:p>
        </w:tc>
      </w:tr>
      <w:tr w:rsidR="00941F45" w:rsidRPr="00A90D25" w14:paraId="5740D331" w14:textId="77777777" w:rsidTr="004818F6">
        <w:trPr>
          <w:trHeight w:val="20"/>
        </w:trPr>
        <w:tc>
          <w:tcPr>
            <w:tcW w:w="501" w:type="pct"/>
          </w:tcPr>
          <w:p w14:paraId="37834219"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18B7DA4"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COL</w:t>
            </w:r>
          </w:p>
        </w:tc>
        <w:tc>
          <w:tcPr>
            <w:tcW w:w="1496" w:type="pct"/>
            <w:shd w:val="clear" w:color="auto" w:fill="auto"/>
            <w:hideMark/>
          </w:tcPr>
          <w:p w14:paraId="1F5FDE23"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Colorectal Cancer Screening</w:t>
            </w:r>
          </w:p>
        </w:tc>
        <w:tc>
          <w:tcPr>
            <w:tcW w:w="311" w:type="pct"/>
            <w:vAlign w:val="center"/>
          </w:tcPr>
          <w:p w14:paraId="3BD9AB39" w14:textId="77777777" w:rsidR="00941F45" w:rsidRPr="00A90D2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288A80A0"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4754893"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26E1010"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36AF56D"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956389B"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BC67345"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941F45" w:rsidRPr="00A90D25" w14:paraId="7FCC435B" w14:textId="77777777" w:rsidTr="004818F6">
        <w:trPr>
          <w:trHeight w:val="20"/>
        </w:trPr>
        <w:tc>
          <w:tcPr>
            <w:tcW w:w="501" w:type="pct"/>
          </w:tcPr>
          <w:p w14:paraId="6CF2D052"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PQA</w:t>
            </w:r>
          </w:p>
        </w:tc>
        <w:tc>
          <w:tcPr>
            <w:tcW w:w="583" w:type="pct"/>
          </w:tcPr>
          <w:p w14:paraId="3A2ECB9B"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COB</w:t>
            </w:r>
          </w:p>
        </w:tc>
        <w:tc>
          <w:tcPr>
            <w:tcW w:w="1496" w:type="pct"/>
            <w:shd w:val="clear" w:color="auto" w:fill="auto"/>
          </w:tcPr>
          <w:p w14:paraId="3045CFDA"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 xml:space="preserve">Concurrent Use of Opioids and Benzodiazepines </w:t>
            </w:r>
          </w:p>
        </w:tc>
        <w:tc>
          <w:tcPr>
            <w:tcW w:w="311" w:type="pct"/>
            <w:vAlign w:val="center"/>
          </w:tcPr>
          <w:p w14:paraId="0143B02C"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1CCA3086" w14:textId="77777777" w:rsidR="00941F45" w:rsidRPr="00A90D25" w:rsidRDefault="00941F45"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13B4426D" w14:textId="77777777" w:rsidR="00941F45" w:rsidRPr="00A90D25" w:rsidRDefault="00941F45"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056501FE" w14:textId="77777777" w:rsidR="00941F45" w:rsidRPr="00A90D25" w:rsidRDefault="00941F45" w:rsidP="004818F6">
            <w:pPr>
              <w:contextualSpacing/>
              <w:jc w:val="center"/>
              <w:rPr>
                <w:rFonts w:ascii="Calibri Light" w:eastAsia="Times New Roman" w:hAnsi="Calibri Light" w:cs="Calibri Light"/>
                <w:color w:val="000000"/>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0F0A1374" w14:textId="77777777" w:rsidR="00941F45" w:rsidRPr="00A90D25" w:rsidRDefault="00941F45"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1098FE61" w14:textId="77777777" w:rsidR="00941F45" w:rsidRPr="00A90D25" w:rsidRDefault="00941F45"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554" w:type="pct"/>
            <w:shd w:val="clear" w:color="auto" w:fill="auto"/>
          </w:tcPr>
          <w:p w14:paraId="58639808" w14:textId="77777777" w:rsidR="00941F45" w:rsidRPr="00A90D25" w:rsidRDefault="00941F45"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941F45" w:rsidRPr="00A90D25" w14:paraId="1731AEEF" w14:textId="77777777" w:rsidTr="004818F6">
        <w:trPr>
          <w:trHeight w:val="20"/>
        </w:trPr>
        <w:tc>
          <w:tcPr>
            <w:tcW w:w="501" w:type="pct"/>
          </w:tcPr>
          <w:p w14:paraId="5A40F77D"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96352F3"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CBP</w:t>
            </w:r>
          </w:p>
        </w:tc>
        <w:tc>
          <w:tcPr>
            <w:tcW w:w="1496" w:type="pct"/>
            <w:shd w:val="clear" w:color="auto" w:fill="auto"/>
            <w:hideMark/>
          </w:tcPr>
          <w:p w14:paraId="4271F444"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Controlling High Blood Pressure</w:t>
            </w:r>
          </w:p>
        </w:tc>
        <w:tc>
          <w:tcPr>
            <w:tcW w:w="311" w:type="pct"/>
            <w:vAlign w:val="center"/>
          </w:tcPr>
          <w:p w14:paraId="28B4B330"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374B1427"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650DC3B"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771DA8E2"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47E4E40E"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30DD3F7"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000000" w:fill="FFFFFF"/>
            <w:hideMark/>
          </w:tcPr>
          <w:p w14:paraId="34896D45"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1.1, 1.2, 2.2</w:t>
            </w:r>
          </w:p>
        </w:tc>
      </w:tr>
      <w:tr w:rsidR="00941F45" w:rsidRPr="00A90D25" w14:paraId="2AC65FAB" w14:textId="77777777" w:rsidTr="004818F6">
        <w:trPr>
          <w:trHeight w:val="20"/>
        </w:trPr>
        <w:tc>
          <w:tcPr>
            <w:tcW w:w="501" w:type="pct"/>
          </w:tcPr>
          <w:p w14:paraId="6810C982"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color w:val="000000"/>
                <w:sz w:val="22"/>
              </w:rPr>
              <w:t>NCQA</w:t>
            </w:r>
          </w:p>
        </w:tc>
        <w:tc>
          <w:tcPr>
            <w:tcW w:w="583" w:type="pct"/>
          </w:tcPr>
          <w:p w14:paraId="670F7364"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SSD</w:t>
            </w:r>
          </w:p>
        </w:tc>
        <w:tc>
          <w:tcPr>
            <w:tcW w:w="1496" w:type="pct"/>
            <w:shd w:val="clear" w:color="auto" w:fill="auto"/>
            <w:hideMark/>
          </w:tcPr>
          <w:p w14:paraId="56CAA422"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Diabetes Screening for People with Schizophrenia or Bipolar Disorder Who Are Using Antipsychotic Medications</w:t>
            </w:r>
          </w:p>
        </w:tc>
        <w:tc>
          <w:tcPr>
            <w:tcW w:w="311" w:type="pct"/>
            <w:vAlign w:val="center"/>
          </w:tcPr>
          <w:p w14:paraId="3707A044" w14:textId="77777777" w:rsidR="00941F45" w:rsidRPr="00A90D2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3A9C2A78" w14:textId="77777777" w:rsidR="00941F45" w:rsidRPr="00B341D7"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416084D"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C49291F"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DBB581E"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7301FCF"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3C4128C8"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941F45" w:rsidRPr="00A90D25" w14:paraId="0F3B8F9A" w14:textId="77777777" w:rsidTr="004818F6">
        <w:trPr>
          <w:trHeight w:val="20"/>
        </w:trPr>
        <w:tc>
          <w:tcPr>
            <w:tcW w:w="501" w:type="pct"/>
          </w:tcPr>
          <w:p w14:paraId="1750E2E3"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151CE80C"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FUM</w:t>
            </w:r>
          </w:p>
        </w:tc>
        <w:tc>
          <w:tcPr>
            <w:tcW w:w="1496" w:type="pct"/>
            <w:shd w:val="clear" w:color="auto" w:fill="auto"/>
            <w:hideMark/>
          </w:tcPr>
          <w:p w14:paraId="10FED613"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Mental Illness (30 days)</w:t>
            </w:r>
          </w:p>
        </w:tc>
        <w:tc>
          <w:tcPr>
            <w:tcW w:w="311" w:type="pct"/>
            <w:vAlign w:val="center"/>
          </w:tcPr>
          <w:p w14:paraId="1B6755D8" w14:textId="77777777" w:rsidR="00941F45" w:rsidRPr="00A90D2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6655091F"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74BD94E"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3DC6684"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955C659"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AA7097F"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4523F35A"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941F45" w:rsidRPr="00A90D25" w14:paraId="249483F0" w14:textId="77777777" w:rsidTr="004818F6">
        <w:trPr>
          <w:trHeight w:val="20"/>
        </w:trPr>
        <w:tc>
          <w:tcPr>
            <w:tcW w:w="501" w:type="pct"/>
          </w:tcPr>
          <w:p w14:paraId="7B00BA7E"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5FF72C6"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FUM</w:t>
            </w:r>
          </w:p>
        </w:tc>
        <w:tc>
          <w:tcPr>
            <w:tcW w:w="1496" w:type="pct"/>
            <w:shd w:val="clear" w:color="auto" w:fill="auto"/>
            <w:hideMark/>
          </w:tcPr>
          <w:p w14:paraId="13E311A4"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Mental Illness (7 days)</w:t>
            </w:r>
          </w:p>
        </w:tc>
        <w:tc>
          <w:tcPr>
            <w:tcW w:w="311" w:type="pct"/>
            <w:vAlign w:val="center"/>
          </w:tcPr>
          <w:p w14:paraId="09286FC9"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6F553620"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30A6E19"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22E9451"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FFCBC18" w14:textId="77777777" w:rsidR="00941F45" w:rsidRPr="00A90D2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5DC8C84C"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7AB8F4CE"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941F45" w:rsidRPr="00A90D25" w14:paraId="51BEED35" w14:textId="77777777" w:rsidTr="004818F6">
        <w:trPr>
          <w:trHeight w:val="20"/>
        </w:trPr>
        <w:tc>
          <w:tcPr>
            <w:tcW w:w="501" w:type="pct"/>
          </w:tcPr>
          <w:p w14:paraId="709666D3"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4F3A848"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FUH</w:t>
            </w:r>
          </w:p>
        </w:tc>
        <w:tc>
          <w:tcPr>
            <w:tcW w:w="1496" w:type="pct"/>
            <w:shd w:val="clear" w:color="auto" w:fill="auto"/>
            <w:hideMark/>
          </w:tcPr>
          <w:p w14:paraId="228BC745"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Hospitalization for Mental Illness (30 days)</w:t>
            </w:r>
          </w:p>
        </w:tc>
        <w:tc>
          <w:tcPr>
            <w:tcW w:w="311" w:type="pct"/>
            <w:vAlign w:val="center"/>
          </w:tcPr>
          <w:p w14:paraId="6768783B" w14:textId="77777777" w:rsidR="00941F45" w:rsidRPr="00A90D2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2DD96B4B"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8F5D964"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AA18D32"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02B29607"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8323C5F"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5A42DA56"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941F45" w:rsidRPr="00A90D25" w14:paraId="4D47984F" w14:textId="77777777" w:rsidTr="004818F6">
        <w:trPr>
          <w:trHeight w:val="20"/>
        </w:trPr>
        <w:tc>
          <w:tcPr>
            <w:tcW w:w="501" w:type="pct"/>
          </w:tcPr>
          <w:p w14:paraId="249EED89"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00B6E1A"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FUH</w:t>
            </w:r>
          </w:p>
        </w:tc>
        <w:tc>
          <w:tcPr>
            <w:tcW w:w="1496" w:type="pct"/>
            <w:shd w:val="clear" w:color="auto" w:fill="auto"/>
            <w:hideMark/>
          </w:tcPr>
          <w:p w14:paraId="518B79F1"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Hospitalization for Mental Illness (7 days)</w:t>
            </w:r>
          </w:p>
        </w:tc>
        <w:tc>
          <w:tcPr>
            <w:tcW w:w="311" w:type="pct"/>
            <w:vAlign w:val="center"/>
          </w:tcPr>
          <w:p w14:paraId="6ED1E99E"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05FC3C6D"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8A6D5F9"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36B8A05"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7F9AD67A" w14:textId="77777777" w:rsidR="00941F45" w:rsidRPr="00A90D2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7222FF7A"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43AFE095"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941F45" w:rsidRPr="00A90D25" w14:paraId="7A8D2112" w14:textId="77777777" w:rsidTr="004818F6">
        <w:trPr>
          <w:trHeight w:val="20"/>
        </w:trPr>
        <w:tc>
          <w:tcPr>
            <w:tcW w:w="501" w:type="pct"/>
          </w:tcPr>
          <w:p w14:paraId="4EAAE2EB"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lastRenderedPageBreak/>
              <w:t>NCQA</w:t>
            </w:r>
          </w:p>
        </w:tc>
        <w:tc>
          <w:tcPr>
            <w:tcW w:w="583" w:type="pct"/>
          </w:tcPr>
          <w:p w14:paraId="0CD03182"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FUA</w:t>
            </w:r>
          </w:p>
        </w:tc>
        <w:tc>
          <w:tcPr>
            <w:tcW w:w="1496" w:type="pct"/>
            <w:shd w:val="clear" w:color="auto" w:fill="auto"/>
          </w:tcPr>
          <w:p w14:paraId="2A07FD6D"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Alcohol and Other Drug Abuse or Dependence (30 days)</w:t>
            </w:r>
          </w:p>
        </w:tc>
        <w:tc>
          <w:tcPr>
            <w:tcW w:w="311" w:type="pct"/>
            <w:vAlign w:val="center"/>
          </w:tcPr>
          <w:p w14:paraId="0F921717"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728C94AF"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1630FAC8"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70119236"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6D230D5D"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74C48A6A"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32FEF86C"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941F45" w:rsidRPr="00A90D25" w14:paraId="21314665" w14:textId="77777777" w:rsidTr="004818F6">
        <w:trPr>
          <w:trHeight w:val="20"/>
        </w:trPr>
        <w:tc>
          <w:tcPr>
            <w:tcW w:w="501" w:type="pct"/>
          </w:tcPr>
          <w:p w14:paraId="133AA794" w14:textId="77777777" w:rsidR="00941F45" w:rsidRPr="00A90D25" w:rsidRDefault="00941F45"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C3B8BF1" w14:textId="77777777" w:rsidR="00941F45" w:rsidRPr="00A90D25" w:rsidRDefault="00941F45"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FUA</w:t>
            </w:r>
          </w:p>
        </w:tc>
        <w:tc>
          <w:tcPr>
            <w:tcW w:w="1496" w:type="pct"/>
            <w:shd w:val="clear" w:color="auto" w:fill="auto"/>
          </w:tcPr>
          <w:p w14:paraId="237478B7" w14:textId="77777777" w:rsidR="00941F45" w:rsidRPr="00A90D25" w:rsidRDefault="00941F45"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 xml:space="preserve">Follow-Up After Emergency Department Visit for Alcohol and Other Drug Abuse or Dependence </w:t>
            </w:r>
          </w:p>
          <w:p w14:paraId="4647C7FE" w14:textId="77777777" w:rsidR="00941F45" w:rsidRPr="00A90D25" w:rsidRDefault="00941F45"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(7 days)</w:t>
            </w:r>
          </w:p>
        </w:tc>
        <w:tc>
          <w:tcPr>
            <w:tcW w:w="311" w:type="pct"/>
            <w:vAlign w:val="center"/>
          </w:tcPr>
          <w:p w14:paraId="4AD02800" w14:textId="77777777" w:rsidR="00941F45" w:rsidRPr="00A90D25" w:rsidRDefault="00941F45"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tcPr>
          <w:p w14:paraId="2E9B61D7" w14:textId="77777777" w:rsidR="00941F45" w:rsidRPr="00A90D25" w:rsidRDefault="00941F45"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1A0546C8" w14:textId="77777777" w:rsidR="00941F45" w:rsidRPr="00A90D25" w:rsidRDefault="00941F45"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577919AE" w14:textId="77777777" w:rsidR="00941F45" w:rsidRPr="00A90D25" w:rsidRDefault="00941F45"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5BDB1CCC" w14:textId="77777777" w:rsidR="00941F45" w:rsidRPr="00A90D25" w:rsidRDefault="00941F45" w:rsidP="004818F6">
            <w:pPr>
              <w:widowControl w:val="0"/>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7FECB039" w14:textId="77777777" w:rsidR="00941F45" w:rsidRPr="00A90D25" w:rsidRDefault="00941F45"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36316D0C" w14:textId="77777777" w:rsidR="00941F45" w:rsidRPr="00A90D25" w:rsidRDefault="00941F45" w:rsidP="004818F6">
            <w:pPr>
              <w:widowControl w:val="0"/>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941F45" w:rsidRPr="00A90D25" w14:paraId="0E42D2DA" w14:textId="77777777" w:rsidTr="004818F6">
        <w:trPr>
          <w:trHeight w:val="20"/>
        </w:trPr>
        <w:tc>
          <w:tcPr>
            <w:tcW w:w="501" w:type="pct"/>
          </w:tcPr>
          <w:p w14:paraId="7A664CC8"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color w:val="000000"/>
                <w:sz w:val="22"/>
              </w:rPr>
              <w:t>NCQA</w:t>
            </w:r>
          </w:p>
        </w:tc>
        <w:tc>
          <w:tcPr>
            <w:tcW w:w="583" w:type="pct"/>
          </w:tcPr>
          <w:p w14:paraId="419C886C"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ADD</w:t>
            </w:r>
          </w:p>
        </w:tc>
        <w:tc>
          <w:tcPr>
            <w:tcW w:w="1496" w:type="pct"/>
            <w:shd w:val="clear" w:color="auto" w:fill="auto"/>
            <w:hideMark/>
          </w:tcPr>
          <w:p w14:paraId="2D2A6323"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Follow-up for Children Prescribed Attention Deficit/Hyperactivity Disorder (ADHD) Medication (HEDIS)</w:t>
            </w:r>
          </w:p>
        </w:tc>
        <w:tc>
          <w:tcPr>
            <w:tcW w:w="311" w:type="pct"/>
            <w:vAlign w:val="center"/>
          </w:tcPr>
          <w:p w14:paraId="4E2A0FA1" w14:textId="77777777" w:rsidR="00941F45" w:rsidRPr="00A90D2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3EA66C21"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18F0343"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67CC994"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C4DFAFE"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6A2E660"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326CAD58"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941F45" w:rsidRPr="00A90D25" w14:paraId="0835F82C" w14:textId="77777777" w:rsidTr="004818F6">
        <w:trPr>
          <w:trHeight w:val="20"/>
        </w:trPr>
        <w:tc>
          <w:tcPr>
            <w:tcW w:w="501" w:type="pct"/>
          </w:tcPr>
          <w:p w14:paraId="349FAC6B" w14:textId="77777777" w:rsidR="00941F45" w:rsidRPr="00A65FE1" w:rsidRDefault="00941F45" w:rsidP="004818F6">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NCQA</w:t>
            </w:r>
          </w:p>
        </w:tc>
        <w:tc>
          <w:tcPr>
            <w:tcW w:w="583" w:type="pct"/>
          </w:tcPr>
          <w:p w14:paraId="6CA659B0" w14:textId="77777777" w:rsidR="00941F45" w:rsidRPr="00A65FE1" w:rsidRDefault="00941F45" w:rsidP="004818F6">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HBD</w:t>
            </w:r>
          </w:p>
        </w:tc>
        <w:tc>
          <w:tcPr>
            <w:tcW w:w="1496" w:type="pct"/>
            <w:shd w:val="clear" w:color="auto" w:fill="auto"/>
          </w:tcPr>
          <w:p w14:paraId="44CBA674" w14:textId="77777777" w:rsidR="00941F45" w:rsidRPr="00A65FE1" w:rsidRDefault="00941F45" w:rsidP="004818F6">
            <w:pPr>
              <w:contextualSpacing/>
              <w:rPr>
                <w:rFonts w:ascii="Calibri Light" w:eastAsia="Times New Roman" w:hAnsi="Calibri Light" w:cs="Calibri Light"/>
                <w:sz w:val="22"/>
              </w:rPr>
            </w:pPr>
            <w:r w:rsidRPr="00A65FE1">
              <w:rPr>
                <w:rFonts w:ascii="Calibri Light" w:eastAsia="Times New Roman" w:hAnsi="Calibri Light" w:cs="Calibri Light"/>
                <w:sz w:val="22"/>
              </w:rPr>
              <w:t xml:space="preserve">Hemoglobin A1c Control; HbA1c control </w:t>
            </w:r>
          </w:p>
          <w:p w14:paraId="53BD912C" w14:textId="77777777" w:rsidR="00941F45" w:rsidRPr="00A65FE1" w:rsidRDefault="00941F45" w:rsidP="004818F6">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(&gt; 9.0%) Poor Control</w:t>
            </w:r>
          </w:p>
        </w:tc>
        <w:tc>
          <w:tcPr>
            <w:tcW w:w="311" w:type="pct"/>
            <w:vAlign w:val="center"/>
          </w:tcPr>
          <w:p w14:paraId="2A772771" w14:textId="77777777" w:rsidR="00941F45" w:rsidRPr="00A65FE1" w:rsidRDefault="00941F45" w:rsidP="004818F6">
            <w:pPr>
              <w:keepNext/>
              <w:contextualSpacing/>
              <w:jc w:val="center"/>
              <w:rPr>
                <w:rFonts w:ascii="Calibri Light" w:eastAsia="Times New Roman" w:hAnsi="Calibri Light" w:cs="Calibri Light"/>
                <w:sz w:val="22"/>
              </w:rPr>
            </w:pPr>
            <w:r w:rsidRPr="00A65FE1">
              <w:rPr>
                <w:rFonts w:ascii="Calibri Light" w:eastAsia="Times New Roman" w:hAnsi="Calibri Light" w:cs="Calibri Light"/>
                <w:sz w:val="22"/>
              </w:rPr>
              <w:t>X</w:t>
            </w:r>
          </w:p>
        </w:tc>
        <w:tc>
          <w:tcPr>
            <w:tcW w:w="311" w:type="pct"/>
            <w:shd w:val="clear" w:color="auto" w:fill="auto"/>
            <w:vAlign w:val="center"/>
          </w:tcPr>
          <w:p w14:paraId="3830E774" w14:textId="77777777" w:rsidR="00941F45" w:rsidRPr="00A65FE1" w:rsidRDefault="00941F45"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tcPr>
          <w:p w14:paraId="472C18F8" w14:textId="77777777" w:rsidR="00941F45" w:rsidRPr="00A65FE1" w:rsidRDefault="00941F45" w:rsidP="004818F6">
            <w:pPr>
              <w:keepNext/>
              <w:contextualSpacing/>
              <w:jc w:val="center"/>
              <w:rPr>
                <w:rFonts w:ascii="Calibri Light" w:eastAsia="Times New Roman" w:hAnsi="Calibri Light" w:cs="Calibri Light"/>
                <w:color w:val="000000"/>
                <w:sz w:val="22"/>
              </w:rPr>
            </w:pPr>
            <w:r>
              <w:rPr>
                <w:rFonts w:ascii="Calibri Light" w:eastAsia="Times New Roman" w:hAnsi="Calibri Light" w:cs="Calibri Light"/>
                <w:sz w:val="22"/>
              </w:rPr>
              <w:t>N/A</w:t>
            </w:r>
          </w:p>
        </w:tc>
        <w:tc>
          <w:tcPr>
            <w:tcW w:w="311" w:type="pct"/>
            <w:shd w:val="clear" w:color="auto" w:fill="auto"/>
            <w:vAlign w:val="center"/>
          </w:tcPr>
          <w:p w14:paraId="01C6B50B" w14:textId="77777777" w:rsidR="00941F45" w:rsidRPr="00A65FE1" w:rsidRDefault="00941F45" w:rsidP="004818F6">
            <w:pPr>
              <w:keepNext/>
              <w:contextualSpacing/>
              <w:jc w:val="center"/>
              <w:rPr>
                <w:rFonts w:ascii="Calibri Light" w:eastAsia="Times New Roman" w:hAnsi="Calibri Light" w:cs="Calibri Light"/>
                <w:color w:val="000000"/>
                <w:sz w:val="22"/>
              </w:rPr>
            </w:pPr>
            <w:r w:rsidRPr="00A65FE1">
              <w:rPr>
                <w:rFonts w:ascii="Calibri Light" w:eastAsia="Times New Roman" w:hAnsi="Calibri Light" w:cs="Calibri Light"/>
                <w:color w:val="000000"/>
                <w:sz w:val="22"/>
              </w:rPr>
              <w:t>N/A</w:t>
            </w:r>
          </w:p>
        </w:tc>
        <w:tc>
          <w:tcPr>
            <w:tcW w:w="311" w:type="pct"/>
            <w:shd w:val="clear" w:color="auto" w:fill="auto"/>
            <w:vAlign w:val="center"/>
          </w:tcPr>
          <w:p w14:paraId="3F1C1D65" w14:textId="77777777" w:rsidR="00941F45" w:rsidRPr="00A65FE1" w:rsidRDefault="00941F45" w:rsidP="004818F6">
            <w:pPr>
              <w:contextualSpacing/>
              <w:jc w:val="center"/>
              <w:rPr>
                <w:rFonts w:ascii="Calibri Light" w:eastAsia="Times New Roman" w:hAnsi="Calibri Light" w:cs="Calibri Light"/>
                <w:color w:val="000000"/>
                <w:sz w:val="22"/>
              </w:rPr>
            </w:pPr>
            <w:r w:rsidRPr="00A65FE1">
              <w:rPr>
                <w:rFonts w:ascii="Calibri Light" w:eastAsia="Times New Roman" w:hAnsi="Calibri Light" w:cs="Calibri Light"/>
                <w:sz w:val="22"/>
              </w:rPr>
              <w:t>X</w:t>
            </w:r>
          </w:p>
        </w:tc>
        <w:tc>
          <w:tcPr>
            <w:tcW w:w="311" w:type="pct"/>
            <w:shd w:val="clear" w:color="auto" w:fill="auto"/>
            <w:vAlign w:val="center"/>
          </w:tcPr>
          <w:p w14:paraId="34A08097" w14:textId="77777777" w:rsidR="00941F45" w:rsidRPr="00A65FE1"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sz w:val="22"/>
              </w:rPr>
              <w:t>N/A</w:t>
            </w:r>
          </w:p>
        </w:tc>
        <w:tc>
          <w:tcPr>
            <w:tcW w:w="554" w:type="pct"/>
            <w:shd w:val="clear" w:color="auto" w:fill="auto"/>
          </w:tcPr>
          <w:p w14:paraId="0C71E39F" w14:textId="77777777" w:rsidR="00941F45" w:rsidRPr="00A65FE1" w:rsidRDefault="00941F45" w:rsidP="004818F6">
            <w:pPr>
              <w:contextualSpacing/>
              <w:rPr>
                <w:rFonts w:ascii="Calibri Light" w:eastAsia="Times New Roman" w:hAnsi="Calibri Light" w:cs="Calibri Light"/>
                <w:color w:val="000000"/>
                <w:sz w:val="22"/>
              </w:rPr>
            </w:pPr>
            <w:r w:rsidRPr="00A65FE1">
              <w:rPr>
                <w:rFonts w:ascii="Calibri Light" w:eastAsia="Times New Roman" w:hAnsi="Calibri Light" w:cs="Calibri Light"/>
                <w:color w:val="000000"/>
                <w:sz w:val="22"/>
              </w:rPr>
              <w:t>1.1, 1.2, 3.4</w:t>
            </w:r>
          </w:p>
        </w:tc>
      </w:tr>
      <w:tr w:rsidR="00941F45" w:rsidRPr="00A90D25" w14:paraId="778CFBD2" w14:textId="77777777" w:rsidTr="004818F6">
        <w:trPr>
          <w:trHeight w:val="20"/>
        </w:trPr>
        <w:tc>
          <w:tcPr>
            <w:tcW w:w="501" w:type="pct"/>
          </w:tcPr>
          <w:p w14:paraId="197E664F" w14:textId="77777777" w:rsidR="00941F45" w:rsidRPr="00A90D25" w:rsidRDefault="00941F45" w:rsidP="004818F6">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127B2A0" w14:textId="77777777" w:rsidR="00941F45" w:rsidRPr="00A90D25" w:rsidRDefault="00941F45" w:rsidP="004818F6">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IMA</w:t>
            </w:r>
          </w:p>
        </w:tc>
        <w:tc>
          <w:tcPr>
            <w:tcW w:w="1496" w:type="pct"/>
            <w:shd w:val="clear" w:color="auto" w:fill="auto"/>
            <w:hideMark/>
          </w:tcPr>
          <w:p w14:paraId="0AFC7A5F" w14:textId="77777777" w:rsidR="00941F45" w:rsidRPr="00A90D25" w:rsidRDefault="00941F45" w:rsidP="004818F6">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Immunizations for Adolescents</w:t>
            </w:r>
          </w:p>
        </w:tc>
        <w:tc>
          <w:tcPr>
            <w:tcW w:w="311" w:type="pct"/>
            <w:vAlign w:val="center"/>
          </w:tcPr>
          <w:p w14:paraId="12EF449D" w14:textId="77777777" w:rsidR="00941F45" w:rsidRPr="00A90D25" w:rsidRDefault="00941F45"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0027F40F" w14:textId="77777777" w:rsidR="00941F45" w:rsidRPr="00A90D25" w:rsidRDefault="00941F45"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17CA9FB2" w14:textId="77777777" w:rsidR="00941F45" w:rsidRPr="00A90D25" w:rsidRDefault="00941F45"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35D24A4" w14:textId="77777777" w:rsidR="00941F45" w:rsidRPr="00A90D25" w:rsidRDefault="00941F45" w:rsidP="004818F6">
            <w:pPr>
              <w:keepNext/>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7537988"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86A2D2D"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3C53D7DD"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941F45" w:rsidRPr="00A90D25" w14:paraId="6AD956F3" w14:textId="77777777" w:rsidTr="004818F6">
        <w:trPr>
          <w:trHeight w:val="20"/>
        </w:trPr>
        <w:tc>
          <w:tcPr>
            <w:tcW w:w="501" w:type="pct"/>
          </w:tcPr>
          <w:p w14:paraId="76A58C84"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80C8D14"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FVA</w:t>
            </w:r>
          </w:p>
        </w:tc>
        <w:tc>
          <w:tcPr>
            <w:tcW w:w="1496" w:type="pct"/>
            <w:shd w:val="clear" w:color="auto" w:fill="auto"/>
            <w:hideMark/>
          </w:tcPr>
          <w:p w14:paraId="248D0C1D"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Influenza Immunization</w:t>
            </w:r>
          </w:p>
        </w:tc>
        <w:tc>
          <w:tcPr>
            <w:tcW w:w="311" w:type="pct"/>
            <w:vAlign w:val="center"/>
          </w:tcPr>
          <w:p w14:paraId="521671D3"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2199BD2"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B7B9DE7"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065A63A"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6A6A38F"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1DD9066"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3BF96D0D"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1.1, 3.4</w:t>
            </w:r>
          </w:p>
        </w:tc>
      </w:tr>
      <w:tr w:rsidR="00941F45" w:rsidRPr="00A90D25" w14:paraId="624D4CC6" w14:textId="77777777" w:rsidTr="004818F6">
        <w:trPr>
          <w:trHeight w:val="20"/>
        </w:trPr>
        <w:tc>
          <w:tcPr>
            <w:tcW w:w="501" w:type="pct"/>
          </w:tcPr>
          <w:p w14:paraId="2EE99034"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MA-PD CAHPs</w:t>
            </w:r>
          </w:p>
        </w:tc>
        <w:tc>
          <w:tcPr>
            <w:tcW w:w="583" w:type="pct"/>
          </w:tcPr>
          <w:p w14:paraId="514DF255"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FVO</w:t>
            </w:r>
          </w:p>
        </w:tc>
        <w:tc>
          <w:tcPr>
            <w:tcW w:w="1496" w:type="pct"/>
            <w:shd w:val="clear" w:color="auto" w:fill="auto"/>
            <w:hideMark/>
          </w:tcPr>
          <w:p w14:paraId="36567FBF"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Influenza Immunization</w:t>
            </w:r>
          </w:p>
        </w:tc>
        <w:tc>
          <w:tcPr>
            <w:tcW w:w="311" w:type="pct"/>
            <w:vAlign w:val="center"/>
          </w:tcPr>
          <w:p w14:paraId="2F6F8633"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47C14C3"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7356C90"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7927D1F"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9D6D991"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2655836"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4F5BC81"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1.1, 3.4, 4.2</w:t>
            </w:r>
          </w:p>
        </w:tc>
      </w:tr>
      <w:tr w:rsidR="00941F45" w:rsidRPr="00A90D25" w14:paraId="673FFBF1" w14:textId="77777777" w:rsidTr="004818F6">
        <w:trPr>
          <w:trHeight w:val="20"/>
        </w:trPr>
        <w:tc>
          <w:tcPr>
            <w:tcW w:w="501" w:type="pct"/>
          </w:tcPr>
          <w:p w14:paraId="4A872355"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D635583"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IET − Initiation/</w:t>
            </w:r>
          </w:p>
          <w:p w14:paraId="26D45011"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Engagement</w:t>
            </w:r>
          </w:p>
        </w:tc>
        <w:tc>
          <w:tcPr>
            <w:tcW w:w="1496" w:type="pct"/>
            <w:shd w:val="clear" w:color="auto" w:fill="auto"/>
            <w:hideMark/>
          </w:tcPr>
          <w:p w14:paraId="3A106EF9"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Initiation and Engagement of Alcohol, or Other Drug Abuse or Dependence Treatment − Initiation and Engagement Total</w:t>
            </w:r>
          </w:p>
        </w:tc>
        <w:tc>
          <w:tcPr>
            <w:tcW w:w="311" w:type="pct"/>
            <w:vAlign w:val="center"/>
          </w:tcPr>
          <w:p w14:paraId="237E1549"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3703484B"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3F9369F"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AB12F47"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A6F9580"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05C7401F"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47F398F6"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5.1−5.3</w:t>
            </w:r>
          </w:p>
        </w:tc>
      </w:tr>
      <w:tr w:rsidR="00941F45" w:rsidRPr="00A90D25" w14:paraId="3C618F3E" w14:textId="77777777" w:rsidTr="004818F6">
        <w:trPr>
          <w:trHeight w:val="20"/>
        </w:trPr>
        <w:tc>
          <w:tcPr>
            <w:tcW w:w="501" w:type="pct"/>
          </w:tcPr>
          <w:p w14:paraId="1CB13FF1"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56EECFE6"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LSC</w:t>
            </w:r>
          </w:p>
        </w:tc>
        <w:tc>
          <w:tcPr>
            <w:tcW w:w="1496" w:type="pct"/>
            <w:shd w:val="clear" w:color="auto" w:fill="auto"/>
          </w:tcPr>
          <w:p w14:paraId="22AA921C"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Lead Screening in Children</w:t>
            </w:r>
          </w:p>
        </w:tc>
        <w:tc>
          <w:tcPr>
            <w:tcW w:w="311" w:type="pct"/>
            <w:vAlign w:val="center"/>
          </w:tcPr>
          <w:p w14:paraId="04B3F0B3" w14:textId="77777777" w:rsidR="00941F4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tcPr>
          <w:p w14:paraId="0625C32B" w14:textId="77777777" w:rsidR="00941F45" w:rsidRPr="00A90D25" w:rsidRDefault="00941F45"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71BD0EAD" w14:textId="77777777" w:rsidR="00941F45" w:rsidRPr="00A90D25" w:rsidRDefault="00941F45"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7CE8FCAD" w14:textId="77777777" w:rsidR="00941F45" w:rsidRPr="00A90D25" w:rsidRDefault="00941F45"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1132868A" w14:textId="77777777" w:rsidR="00941F45" w:rsidRPr="00A90D25" w:rsidRDefault="00941F45"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5A602231" w14:textId="77777777" w:rsidR="00941F45" w:rsidRPr="00A90D25" w:rsidRDefault="00941F45"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554" w:type="pct"/>
            <w:shd w:val="clear" w:color="auto" w:fill="auto"/>
          </w:tcPr>
          <w:p w14:paraId="350C8546"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941F45" w:rsidRPr="00A90D25" w14:paraId="2E8C1C83" w14:textId="77777777" w:rsidTr="004818F6">
        <w:trPr>
          <w:trHeight w:val="20"/>
        </w:trPr>
        <w:tc>
          <w:tcPr>
            <w:tcW w:w="501" w:type="pct"/>
          </w:tcPr>
          <w:p w14:paraId="05C11BF0" w14:textId="77777777" w:rsidR="00941F4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CMS</w:t>
            </w:r>
          </w:p>
        </w:tc>
        <w:tc>
          <w:tcPr>
            <w:tcW w:w="583" w:type="pct"/>
          </w:tcPr>
          <w:p w14:paraId="5C597491" w14:textId="77777777" w:rsidR="00941F4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MLTSS-7</w:t>
            </w:r>
          </w:p>
        </w:tc>
        <w:tc>
          <w:tcPr>
            <w:tcW w:w="1496" w:type="pct"/>
            <w:shd w:val="clear" w:color="auto" w:fill="auto"/>
          </w:tcPr>
          <w:p w14:paraId="6ED9C939" w14:textId="77777777" w:rsidR="00941F4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Managed Long Term Services and Supports Minimizing Facility Length of Stay</w:t>
            </w:r>
          </w:p>
        </w:tc>
        <w:tc>
          <w:tcPr>
            <w:tcW w:w="311" w:type="pct"/>
            <w:vAlign w:val="center"/>
          </w:tcPr>
          <w:p w14:paraId="340974C9" w14:textId="77777777" w:rsidR="00941F4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tcPr>
          <w:p w14:paraId="69D21E34" w14:textId="77777777" w:rsidR="00941F45" w:rsidRPr="003F7594" w:rsidRDefault="00941F45"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3CDDB344" w14:textId="77777777" w:rsidR="00941F45" w:rsidRPr="003F7594" w:rsidRDefault="00941F45"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203313A4" w14:textId="77777777" w:rsidR="00941F45" w:rsidRPr="003F7594"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62854F8C" w14:textId="77777777" w:rsidR="00941F45" w:rsidRPr="003F7594" w:rsidRDefault="00941F45"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2F4986F3" w14:textId="77777777" w:rsidR="00941F45" w:rsidRPr="003F7594" w:rsidRDefault="00941F45"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554" w:type="pct"/>
            <w:shd w:val="clear" w:color="auto" w:fill="auto"/>
          </w:tcPr>
          <w:p w14:paraId="32CAF0FE" w14:textId="77777777" w:rsidR="00941F45" w:rsidRPr="00A90D25" w:rsidRDefault="00941F45"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4.1, 5</w:t>
            </w:r>
          </w:p>
        </w:tc>
      </w:tr>
      <w:tr w:rsidR="00941F45" w:rsidRPr="00A90D25" w14:paraId="0DC472FE" w14:textId="77777777" w:rsidTr="004818F6">
        <w:trPr>
          <w:trHeight w:val="20"/>
        </w:trPr>
        <w:tc>
          <w:tcPr>
            <w:tcW w:w="501" w:type="pct"/>
          </w:tcPr>
          <w:p w14:paraId="502E9811"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68CB325"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APM</w:t>
            </w:r>
          </w:p>
        </w:tc>
        <w:tc>
          <w:tcPr>
            <w:tcW w:w="1496" w:type="pct"/>
            <w:shd w:val="clear" w:color="auto" w:fill="auto"/>
            <w:hideMark/>
          </w:tcPr>
          <w:p w14:paraId="7EC16CA7"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Metabolic Monitoring for Children and Adolescents on Antipsychotics</w:t>
            </w:r>
          </w:p>
        </w:tc>
        <w:tc>
          <w:tcPr>
            <w:tcW w:w="311" w:type="pct"/>
            <w:vAlign w:val="center"/>
          </w:tcPr>
          <w:p w14:paraId="5D72372E"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01BBCAF0"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1C6509E5"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6B394C37"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02DC967"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7942BCA"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1A60C724"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941F45" w:rsidRPr="00A90D25" w14:paraId="672E2A27" w14:textId="77777777" w:rsidTr="004818F6">
        <w:trPr>
          <w:trHeight w:val="20"/>
        </w:trPr>
        <w:tc>
          <w:tcPr>
            <w:tcW w:w="501" w:type="pct"/>
          </w:tcPr>
          <w:p w14:paraId="447C359E"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C21C2D7"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OMW</w:t>
            </w:r>
          </w:p>
        </w:tc>
        <w:tc>
          <w:tcPr>
            <w:tcW w:w="1496" w:type="pct"/>
            <w:shd w:val="clear" w:color="auto" w:fill="auto"/>
            <w:hideMark/>
          </w:tcPr>
          <w:p w14:paraId="663CA724"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Osteoporosis Management in Women Who Had a Fracture</w:t>
            </w:r>
          </w:p>
        </w:tc>
        <w:tc>
          <w:tcPr>
            <w:tcW w:w="311" w:type="pct"/>
            <w:vAlign w:val="center"/>
          </w:tcPr>
          <w:p w14:paraId="3FE505CA"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01BFDEF"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CE994B6"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7FAF09F"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40EDC9D2"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D6450C1"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C7B09A8"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941F45" w:rsidRPr="00A90D25" w14:paraId="6A00DC9B" w14:textId="77777777" w:rsidTr="004818F6">
        <w:trPr>
          <w:trHeight w:val="20"/>
        </w:trPr>
        <w:tc>
          <w:tcPr>
            <w:tcW w:w="501" w:type="pct"/>
          </w:tcPr>
          <w:p w14:paraId="7113F5E1"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5CC9F2B"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PBH</w:t>
            </w:r>
          </w:p>
        </w:tc>
        <w:tc>
          <w:tcPr>
            <w:tcW w:w="1496" w:type="pct"/>
            <w:shd w:val="clear" w:color="auto" w:fill="auto"/>
            <w:hideMark/>
          </w:tcPr>
          <w:p w14:paraId="3602F3C9"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Persistence of Beta-Blocker Treatment after Heart Attack</w:t>
            </w:r>
          </w:p>
        </w:tc>
        <w:tc>
          <w:tcPr>
            <w:tcW w:w="311" w:type="pct"/>
            <w:vAlign w:val="center"/>
          </w:tcPr>
          <w:p w14:paraId="2A4F4495"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E06C472"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4AB2BB9"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5B917AC"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8CDF58E"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0521AC8"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000000" w:fill="FFFFFF"/>
            <w:hideMark/>
          </w:tcPr>
          <w:p w14:paraId="78DA4E75"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1.1, 1.2, 3.4</w:t>
            </w:r>
          </w:p>
        </w:tc>
      </w:tr>
      <w:tr w:rsidR="00941F45" w:rsidRPr="00A90D25" w14:paraId="084DE3D7" w14:textId="77777777" w:rsidTr="004818F6">
        <w:trPr>
          <w:trHeight w:val="20"/>
        </w:trPr>
        <w:tc>
          <w:tcPr>
            <w:tcW w:w="501" w:type="pct"/>
          </w:tcPr>
          <w:p w14:paraId="3E1C1B1F"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74954EB"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PCE</w:t>
            </w:r>
          </w:p>
        </w:tc>
        <w:tc>
          <w:tcPr>
            <w:tcW w:w="1496" w:type="pct"/>
            <w:shd w:val="clear" w:color="auto" w:fill="auto"/>
            <w:hideMark/>
          </w:tcPr>
          <w:p w14:paraId="334BA159"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Pharmacotherapy Management of COPD Exacerbation</w:t>
            </w:r>
          </w:p>
        </w:tc>
        <w:tc>
          <w:tcPr>
            <w:tcW w:w="311" w:type="pct"/>
            <w:vAlign w:val="center"/>
          </w:tcPr>
          <w:p w14:paraId="7779B556"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32E9490"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D061693"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D9D036E"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B9980E2"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AF22390"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64B0D67"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1.1, 1.2, 3.4</w:t>
            </w:r>
          </w:p>
        </w:tc>
      </w:tr>
      <w:tr w:rsidR="00941F45" w:rsidRPr="00A90D25" w14:paraId="39E0167C" w14:textId="77777777" w:rsidTr="004818F6">
        <w:trPr>
          <w:trHeight w:val="20"/>
        </w:trPr>
        <w:tc>
          <w:tcPr>
            <w:tcW w:w="501" w:type="pct"/>
          </w:tcPr>
          <w:p w14:paraId="2F2A6428"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8511D17"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PCR</w:t>
            </w:r>
          </w:p>
        </w:tc>
        <w:tc>
          <w:tcPr>
            <w:tcW w:w="1496" w:type="pct"/>
            <w:shd w:val="clear" w:color="auto" w:fill="auto"/>
            <w:hideMark/>
          </w:tcPr>
          <w:p w14:paraId="2AD5A491"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Plan All Cause Readmission</w:t>
            </w:r>
          </w:p>
        </w:tc>
        <w:tc>
          <w:tcPr>
            <w:tcW w:w="311" w:type="pct"/>
            <w:vAlign w:val="center"/>
          </w:tcPr>
          <w:p w14:paraId="611724C4"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4FEA6817"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EA821FB"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432C7C0A"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C9F6E2A"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B5215A1"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7148933"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941F45" w:rsidRPr="00A90D25" w14:paraId="37F1BBB5" w14:textId="77777777" w:rsidTr="004818F6">
        <w:trPr>
          <w:trHeight w:val="20"/>
        </w:trPr>
        <w:tc>
          <w:tcPr>
            <w:tcW w:w="501" w:type="pct"/>
          </w:tcPr>
          <w:p w14:paraId="64CB6C49"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B06132B"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DDE</w:t>
            </w:r>
          </w:p>
        </w:tc>
        <w:tc>
          <w:tcPr>
            <w:tcW w:w="1496" w:type="pct"/>
            <w:shd w:val="clear" w:color="auto" w:fill="auto"/>
            <w:hideMark/>
          </w:tcPr>
          <w:p w14:paraId="631A52FA"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Potentially Harmful Drug − Disease Interactions in Older Adults</w:t>
            </w:r>
          </w:p>
        </w:tc>
        <w:tc>
          <w:tcPr>
            <w:tcW w:w="311" w:type="pct"/>
            <w:vAlign w:val="center"/>
          </w:tcPr>
          <w:p w14:paraId="03EE327E"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413ADF0"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204C9CB"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CBE6961"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FDD9902"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343DBC9"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6D5383BC"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941F45" w:rsidRPr="00A90D25" w14:paraId="46E9C4BB" w14:textId="77777777" w:rsidTr="004818F6">
        <w:trPr>
          <w:trHeight w:val="20"/>
        </w:trPr>
        <w:tc>
          <w:tcPr>
            <w:tcW w:w="501" w:type="pct"/>
          </w:tcPr>
          <w:p w14:paraId="4FBAE4B2"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CMS</w:t>
            </w:r>
          </w:p>
        </w:tc>
        <w:tc>
          <w:tcPr>
            <w:tcW w:w="583" w:type="pct"/>
          </w:tcPr>
          <w:p w14:paraId="4FE4679D"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CDF</w:t>
            </w:r>
          </w:p>
        </w:tc>
        <w:tc>
          <w:tcPr>
            <w:tcW w:w="1496" w:type="pct"/>
            <w:shd w:val="clear" w:color="auto" w:fill="auto"/>
            <w:hideMark/>
          </w:tcPr>
          <w:p w14:paraId="0867E1E8"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Screening for Depression and Follow-Up Plan</w:t>
            </w:r>
          </w:p>
        </w:tc>
        <w:tc>
          <w:tcPr>
            <w:tcW w:w="311" w:type="pct"/>
            <w:vAlign w:val="center"/>
          </w:tcPr>
          <w:p w14:paraId="14523C07"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31D59B9B"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ABF5296"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8D0370F"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6DD09DF"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8D09E89"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165E9E40"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1.1, 3.1, 5.1, 5.2</w:t>
            </w:r>
          </w:p>
        </w:tc>
      </w:tr>
      <w:tr w:rsidR="00941F45" w:rsidRPr="00A90D25" w14:paraId="54BE1BF2" w14:textId="77777777" w:rsidTr="004818F6">
        <w:trPr>
          <w:trHeight w:val="20"/>
        </w:trPr>
        <w:tc>
          <w:tcPr>
            <w:tcW w:w="501" w:type="pct"/>
          </w:tcPr>
          <w:p w14:paraId="112D1EB7"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lastRenderedPageBreak/>
              <w:t>NCQA</w:t>
            </w:r>
          </w:p>
        </w:tc>
        <w:tc>
          <w:tcPr>
            <w:tcW w:w="583" w:type="pct"/>
          </w:tcPr>
          <w:p w14:paraId="0B0011B9"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PPC</w:t>
            </w:r>
          </w:p>
        </w:tc>
        <w:tc>
          <w:tcPr>
            <w:tcW w:w="1496" w:type="pct"/>
            <w:shd w:val="clear" w:color="auto" w:fill="auto"/>
            <w:hideMark/>
          </w:tcPr>
          <w:p w14:paraId="1CB4A560"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Timeliness of Prenatal Care</w:t>
            </w:r>
          </w:p>
        </w:tc>
        <w:tc>
          <w:tcPr>
            <w:tcW w:w="311" w:type="pct"/>
            <w:vAlign w:val="center"/>
          </w:tcPr>
          <w:p w14:paraId="59390C12"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7C90F137"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F82D3A6" w14:textId="77777777" w:rsidR="00941F45" w:rsidRPr="00A90D25" w:rsidRDefault="00941F45"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38FE6D22"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3AD856D"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2E4526F"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C3B29C5"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1.1, 2.1, 3.1</w:t>
            </w:r>
          </w:p>
        </w:tc>
      </w:tr>
      <w:tr w:rsidR="00941F45" w:rsidRPr="00A90D25" w14:paraId="16F44C24" w14:textId="77777777" w:rsidTr="004818F6">
        <w:trPr>
          <w:trHeight w:val="20"/>
        </w:trPr>
        <w:tc>
          <w:tcPr>
            <w:tcW w:w="501" w:type="pct"/>
          </w:tcPr>
          <w:p w14:paraId="1C42F849"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03BC9DB"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TRC</w:t>
            </w:r>
          </w:p>
        </w:tc>
        <w:tc>
          <w:tcPr>
            <w:tcW w:w="1496" w:type="pct"/>
            <w:shd w:val="clear" w:color="auto" w:fill="auto"/>
            <w:hideMark/>
          </w:tcPr>
          <w:p w14:paraId="20BBBF63"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Transitions of Care – All Submeasures</w:t>
            </w:r>
          </w:p>
        </w:tc>
        <w:tc>
          <w:tcPr>
            <w:tcW w:w="311" w:type="pct"/>
            <w:vAlign w:val="center"/>
          </w:tcPr>
          <w:p w14:paraId="5DA9F0DC"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B8A1517"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B580625"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AF09DC5"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BE170B9"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2AE4118"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22043865"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941F45" w:rsidRPr="00A90D25" w14:paraId="03690F7A" w14:textId="77777777" w:rsidTr="004818F6">
        <w:trPr>
          <w:trHeight w:val="20"/>
        </w:trPr>
        <w:tc>
          <w:tcPr>
            <w:tcW w:w="501" w:type="pct"/>
          </w:tcPr>
          <w:p w14:paraId="3519C590"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38BCFFE7"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APP</w:t>
            </w:r>
          </w:p>
        </w:tc>
        <w:tc>
          <w:tcPr>
            <w:tcW w:w="1496" w:type="pct"/>
            <w:shd w:val="clear" w:color="auto" w:fill="auto"/>
          </w:tcPr>
          <w:p w14:paraId="45B20B8C"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 xml:space="preserve">Use of First-Line Psychosocial Care for Children and Adolescents </w:t>
            </w:r>
          </w:p>
        </w:tc>
        <w:tc>
          <w:tcPr>
            <w:tcW w:w="311" w:type="pct"/>
            <w:vAlign w:val="center"/>
          </w:tcPr>
          <w:p w14:paraId="5A71D066" w14:textId="77777777" w:rsidR="00941F45" w:rsidRPr="00A90D2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5B54D163"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5FF1B83A"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57356D2C"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37AA2499"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154AE5D7"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tcPr>
          <w:p w14:paraId="75601DED" w14:textId="77777777" w:rsidR="00941F45" w:rsidRPr="00A90D25" w:rsidRDefault="00941F45"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941F45" w:rsidRPr="00A90D25" w14:paraId="6AB99842" w14:textId="77777777" w:rsidTr="004818F6">
        <w:trPr>
          <w:trHeight w:val="20"/>
        </w:trPr>
        <w:tc>
          <w:tcPr>
            <w:tcW w:w="501" w:type="pct"/>
          </w:tcPr>
          <w:p w14:paraId="708370E4"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D8ED628"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DAE</w:t>
            </w:r>
          </w:p>
        </w:tc>
        <w:tc>
          <w:tcPr>
            <w:tcW w:w="1496" w:type="pct"/>
            <w:shd w:val="clear" w:color="auto" w:fill="auto"/>
            <w:hideMark/>
          </w:tcPr>
          <w:p w14:paraId="6BBABC22"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Use of High-Risk Medications in the Older Adults</w:t>
            </w:r>
          </w:p>
        </w:tc>
        <w:tc>
          <w:tcPr>
            <w:tcW w:w="311" w:type="pct"/>
            <w:vAlign w:val="center"/>
          </w:tcPr>
          <w:p w14:paraId="75D04B13"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2DD194D"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720937D"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7C6E733"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4A03942"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1C19FD9"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3C1E1FE0" w14:textId="77777777" w:rsidR="00941F45" w:rsidRPr="00A90D25" w:rsidRDefault="00941F45"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941F45" w:rsidRPr="00A90D25" w14:paraId="246E56FD" w14:textId="77777777" w:rsidTr="004818F6">
        <w:trPr>
          <w:trHeight w:val="20"/>
        </w:trPr>
        <w:tc>
          <w:tcPr>
            <w:tcW w:w="501" w:type="pct"/>
          </w:tcPr>
          <w:p w14:paraId="6D130B8B"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PQA</w:t>
            </w:r>
          </w:p>
        </w:tc>
        <w:tc>
          <w:tcPr>
            <w:tcW w:w="583" w:type="pct"/>
          </w:tcPr>
          <w:p w14:paraId="0EAEBF19"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OHD</w:t>
            </w:r>
          </w:p>
        </w:tc>
        <w:tc>
          <w:tcPr>
            <w:tcW w:w="1496" w:type="pct"/>
            <w:shd w:val="clear" w:color="auto" w:fill="auto"/>
          </w:tcPr>
          <w:p w14:paraId="60E5CF43"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Use of Opioids at High Dosage in Persons Without Cancer</w:t>
            </w:r>
          </w:p>
        </w:tc>
        <w:tc>
          <w:tcPr>
            <w:tcW w:w="311" w:type="pct"/>
            <w:vAlign w:val="center"/>
          </w:tcPr>
          <w:p w14:paraId="6B4D2B7B" w14:textId="77777777" w:rsidR="00941F45" w:rsidRPr="00A90D2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0A8A0E57" w14:textId="77777777" w:rsidR="00941F45" w:rsidRPr="00A90D25" w:rsidRDefault="00941F45"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6D54CE6F" w14:textId="77777777" w:rsidR="00941F45" w:rsidRPr="00A90D25" w:rsidRDefault="00941F45"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69806651" w14:textId="77777777" w:rsidR="00941F45" w:rsidRPr="00A90D25" w:rsidRDefault="00941F45" w:rsidP="004818F6">
            <w:pPr>
              <w:contextualSpacing/>
              <w:jc w:val="center"/>
              <w:rPr>
                <w:rFonts w:ascii="Calibri Light" w:eastAsia="Times New Roman" w:hAnsi="Calibri Light" w:cs="Calibri Light"/>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7DE22423" w14:textId="77777777" w:rsidR="00941F45" w:rsidRPr="00A90D25" w:rsidRDefault="00941F45"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67915670" w14:textId="77777777" w:rsidR="00941F45" w:rsidRPr="00A90D25" w:rsidRDefault="00941F45"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554" w:type="pct"/>
            <w:shd w:val="clear" w:color="auto" w:fill="auto"/>
          </w:tcPr>
          <w:p w14:paraId="4DADED1D" w14:textId="77777777" w:rsidR="00941F45" w:rsidRPr="00A90D25" w:rsidRDefault="00941F45"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941F45" w:rsidRPr="00A90D25" w14:paraId="7137B445" w14:textId="77777777" w:rsidTr="004818F6">
        <w:trPr>
          <w:trHeight w:val="20"/>
        </w:trPr>
        <w:tc>
          <w:tcPr>
            <w:tcW w:w="501" w:type="pct"/>
          </w:tcPr>
          <w:p w14:paraId="380BFF81" w14:textId="77777777" w:rsidR="00941F45" w:rsidRPr="00A90D25" w:rsidRDefault="00941F45" w:rsidP="004818F6">
            <w:pPr>
              <w:contextualSpacing/>
              <w:rPr>
                <w:rFonts w:ascii="Calibri Light" w:eastAsia="Times New Roman" w:hAnsi="Calibri Light" w:cs="Calibri Light"/>
                <w:sz w:val="22"/>
              </w:rPr>
            </w:pPr>
            <w:r w:rsidRPr="005F5E94">
              <w:rPr>
                <w:rFonts w:ascii="Calibri Light" w:hAnsi="Calibri Light" w:cs="Calibri Light"/>
                <w:sz w:val="20"/>
                <w:szCs w:val="18"/>
              </w:rPr>
              <w:t>SAMHSA</w:t>
            </w:r>
          </w:p>
        </w:tc>
        <w:tc>
          <w:tcPr>
            <w:tcW w:w="583" w:type="pct"/>
          </w:tcPr>
          <w:p w14:paraId="3F55B84D" w14:textId="77777777" w:rsidR="00941F45" w:rsidRPr="00A90D25" w:rsidRDefault="00941F45" w:rsidP="004818F6">
            <w:pPr>
              <w:contextualSpacing/>
              <w:rPr>
                <w:rFonts w:ascii="Calibri Light" w:eastAsia="Times New Roman" w:hAnsi="Calibri Light" w:cs="Calibri Light"/>
                <w:sz w:val="22"/>
              </w:rPr>
            </w:pPr>
            <w:r w:rsidRPr="00047FA1">
              <w:rPr>
                <w:rFonts w:ascii="Calibri Light" w:eastAsia="Times New Roman" w:hAnsi="Calibri Light" w:cs="Calibri Light"/>
                <w:sz w:val="22"/>
              </w:rPr>
              <w:t>OUD</w:t>
            </w:r>
          </w:p>
        </w:tc>
        <w:tc>
          <w:tcPr>
            <w:tcW w:w="1496" w:type="pct"/>
            <w:shd w:val="clear" w:color="auto" w:fill="auto"/>
          </w:tcPr>
          <w:p w14:paraId="568C43E7" w14:textId="77777777" w:rsidR="00941F45" w:rsidRPr="00A90D25" w:rsidRDefault="00941F45" w:rsidP="004818F6">
            <w:pPr>
              <w:contextualSpacing/>
              <w:rPr>
                <w:rFonts w:ascii="Calibri Light" w:eastAsia="Times New Roman" w:hAnsi="Calibri Light" w:cs="Calibri Light"/>
                <w:sz w:val="22"/>
              </w:rPr>
            </w:pPr>
            <w:r w:rsidRPr="00047FA1">
              <w:rPr>
                <w:rFonts w:ascii="Calibri Light" w:eastAsia="Times New Roman" w:hAnsi="Calibri Light" w:cs="Calibri Light"/>
                <w:sz w:val="22"/>
              </w:rPr>
              <w:t>Use of Pharmacotherapy for Opioid Use Disorder</w:t>
            </w:r>
          </w:p>
        </w:tc>
        <w:tc>
          <w:tcPr>
            <w:tcW w:w="311" w:type="pct"/>
            <w:vAlign w:val="center"/>
          </w:tcPr>
          <w:p w14:paraId="5E15DE44" w14:textId="77777777" w:rsidR="00941F45" w:rsidRPr="00A90D2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07FCBF62" w14:textId="77777777" w:rsidR="00941F45" w:rsidRPr="00A90D25" w:rsidRDefault="00941F45"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0646BC91" w14:textId="77777777" w:rsidR="00941F45" w:rsidRPr="00A90D25" w:rsidRDefault="00941F45"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62BCAF5C" w14:textId="77777777" w:rsidR="00941F45" w:rsidRPr="00A90D25" w:rsidRDefault="00941F45" w:rsidP="004818F6">
            <w:pPr>
              <w:contextualSpacing/>
              <w:jc w:val="center"/>
              <w:rPr>
                <w:rFonts w:ascii="Calibri Light" w:eastAsia="Times New Roman" w:hAnsi="Calibri Light" w:cs="Calibri Light"/>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7BA04E76" w14:textId="77777777" w:rsidR="00941F45" w:rsidRPr="00A90D25" w:rsidRDefault="00941F45"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4FEEF03D" w14:textId="77777777" w:rsidR="00941F45" w:rsidRPr="00A90D25" w:rsidRDefault="00941F45"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554" w:type="pct"/>
            <w:shd w:val="clear" w:color="auto" w:fill="auto"/>
          </w:tcPr>
          <w:p w14:paraId="1C83393E" w14:textId="77777777" w:rsidR="00941F45" w:rsidRPr="00A90D25" w:rsidRDefault="00941F45"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941F45" w:rsidRPr="00A90D25" w14:paraId="24945E67" w14:textId="77777777" w:rsidTr="004818F6">
        <w:trPr>
          <w:trHeight w:val="20"/>
        </w:trPr>
        <w:tc>
          <w:tcPr>
            <w:tcW w:w="501" w:type="pct"/>
          </w:tcPr>
          <w:p w14:paraId="010BB67A"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9642017"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SPR</w:t>
            </w:r>
          </w:p>
        </w:tc>
        <w:tc>
          <w:tcPr>
            <w:tcW w:w="1496" w:type="pct"/>
            <w:shd w:val="clear" w:color="auto" w:fill="auto"/>
            <w:hideMark/>
          </w:tcPr>
          <w:p w14:paraId="512FEDEB" w14:textId="77777777" w:rsidR="00941F45" w:rsidRPr="00A90D25" w:rsidRDefault="00941F45"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Use of Spirometry Testing in the Assessment and Diagnosis of COPD</w:t>
            </w:r>
          </w:p>
        </w:tc>
        <w:tc>
          <w:tcPr>
            <w:tcW w:w="311" w:type="pct"/>
            <w:vAlign w:val="center"/>
          </w:tcPr>
          <w:p w14:paraId="36C73454"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32F39D5"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5CA6684"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0CB8A08" w14:textId="77777777" w:rsidR="00941F45" w:rsidRPr="00A90D25" w:rsidRDefault="00941F45"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B7B1199"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B5EF95D" w14:textId="77777777" w:rsidR="00941F45" w:rsidRPr="00A90D25" w:rsidRDefault="00941F45"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35915C72" w14:textId="77777777" w:rsidR="00941F45" w:rsidRPr="00A90D25" w:rsidRDefault="00941F45" w:rsidP="004818F6">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w:t>
            </w:r>
          </w:p>
        </w:tc>
      </w:tr>
      <w:tr w:rsidR="00941F45" w:rsidRPr="00A90D25" w14:paraId="3758FC2B" w14:textId="77777777" w:rsidTr="004818F6">
        <w:trPr>
          <w:trHeight w:val="20"/>
        </w:trPr>
        <w:tc>
          <w:tcPr>
            <w:tcW w:w="501" w:type="pct"/>
          </w:tcPr>
          <w:p w14:paraId="6AF658DA"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07BB8F52" w14:textId="77777777" w:rsidR="00941F45" w:rsidRPr="00A90D25" w:rsidRDefault="00941F45" w:rsidP="004818F6">
            <w:pPr>
              <w:contextualSpacing/>
              <w:rPr>
                <w:rFonts w:ascii="Calibri Light" w:eastAsia="Times New Roman" w:hAnsi="Calibri Light" w:cs="Calibri Light"/>
                <w:sz w:val="22"/>
              </w:rPr>
            </w:pPr>
            <w:r w:rsidRPr="001E77A5">
              <w:rPr>
                <w:rFonts w:ascii="Calibri Light" w:eastAsia="Times New Roman" w:hAnsi="Calibri Light" w:cs="Calibri Light"/>
                <w:sz w:val="22"/>
              </w:rPr>
              <w:t xml:space="preserve">W30 </w:t>
            </w:r>
          </w:p>
        </w:tc>
        <w:tc>
          <w:tcPr>
            <w:tcW w:w="1496" w:type="pct"/>
            <w:shd w:val="clear" w:color="auto" w:fill="auto"/>
          </w:tcPr>
          <w:p w14:paraId="4175F476" w14:textId="77777777" w:rsidR="00941F45" w:rsidRPr="00A90D25" w:rsidRDefault="00941F45" w:rsidP="004818F6">
            <w:pPr>
              <w:contextualSpacing/>
              <w:rPr>
                <w:rFonts w:ascii="Calibri Light" w:eastAsia="Times New Roman" w:hAnsi="Calibri Light" w:cs="Calibri Light"/>
                <w:sz w:val="22"/>
              </w:rPr>
            </w:pPr>
            <w:r w:rsidRPr="001E77A5">
              <w:rPr>
                <w:rFonts w:ascii="Calibri Light" w:eastAsia="Times New Roman" w:hAnsi="Calibri Light" w:cs="Calibri Light"/>
                <w:sz w:val="22"/>
              </w:rPr>
              <w:t>Well-Child Visits in the First 30 Months</w:t>
            </w:r>
          </w:p>
        </w:tc>
        <w:tc>
          <w:tcPr>
            <w:tcW w:w="311" w:type="pct"/>
            <w:vAlign w:val="center"/>
          </w:tcPr>
          <w:p w14:paraId="65302B21" w14:textId="77777777" w:rsidR="00941F45" w:rsidRPr="00A90D2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03F39025" w14:textId="77777777" w:rsidR="00941F45" w:rsidRPr="00A90D25" w:rsidRDefault="00941F45"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31ED9849" w14:textId="77777777" w:rsidR="00941F45" w:rsidRPr="00A90D25" w:rsidRDefault="00941F45"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02F7EEE2" w14:textId="77777777" w:rsidR="00941F45" w:rsidRPr="00A90D25" w:rsidRDefault="00941F45" w:rsidP="004818F6">
            <w:pPr>
              <w:contextualSpacing/>
              <w:jc w:val="center"/>
              <w:rPr>
                <w:rFonts w:ascii="Calibri Light" w:eastAsia="Times New Roman" w:hAnsi="Calibri Light" w:cs="Calibri Light"/>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7C93F6B7" w14:textId="77777777" w:rsidR="00941F45" w:rsidRPr="00A90D25" w:rsidRDefault="00941F45"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536CC78A" w14:textId="77777777" w:rsidR="00941F45" w:rsidRPr="00A90D25" w:rsidRDefault="00941F45"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554" w:type="pct"/>
            <w:shd w:val="clear" w:color="auto" w:fill="auto"/>
          </w:tcPr>
          <w:p w14:paraId="0F2FC9AF" w14:textId="77777777" w:rsidR="00941F45" w:rsidRPr="00A90D25" w:rsidRDefault="00941F45" w:rsidP="004818F6">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941F45" w:rsidRPr="00A90D25" w14:paraId="4FBE1C81" w14:textId="77777777" w:rsidTr="004818F6">
        <w:trPr>
          <w:trHeight w:val="20"/>
        </w:trPr>
        <w:tc>
          <w:tcPr>
            <w:tcW w:w="501" w:type="pct"/>
          </w:tcPr>
          <w:p w14:paraId="6BCEBCEF" w14:textId="77777777" w:rsidR="00941F45" w:rsidRPr="00A90D2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75330951" w14:textId="77777777" w:rsidR="00941F45" w:rsidRPr="001E77A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WCC</w:t>
            </w:r>
          </w:p>
        </w:tc>
        <w:tc>
          <w:tcPr>
            <w:tcW w:w="1496" w:type="pct"/>
            <w:shd w:val="clear" w:color="auto" w:fill="auto"/>
          </w:tcPr>
          <w:p w14:paraId="41F9693A" w14:textId="77777777" w:rsidR="00941F45" w:rsidRPr="001E77A5" w:rsidRDefault="00941F45" w:rsidP="004818F6">
            <w:pPr>
              <w:contextualSpacing/>
              <w:rPr>
                <w:rFonts w:ascii="Calibri Light" w:eastAsia="Times New Roman" w:hAnsi="Calibri Light" w:cs="Calibri Light"/>
                <w:sz w:val="22"/>
              </w:rPr>
            </w:pPr>
            <w:r>
              <w:rPr>
                <w:rFonts w:ascii="Calibri Light" w:eastAsia="Times New Roman" w:hAnsi="Calibri Light" w:cs="Calibri Light"/>
                <w:sz w:val="22"/>
              </w:rPr>
              <w:t>Weight Assessment and Counseling for Children</w:t>
            </w:r>
          </w:p>
        </w:tc>
        <w:tc>
          <w:tcPr>
            <w:tcW w:w="311" w:type="pct"/>
            <w:vAlign w:val="center"/>
          </w:tcPr>
          <w:p w14:paraId="1846B934" w14:textId="77777777" w:rsidR="00941F45" w:rsidRDefault="00941F45"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6C3BBF47" w14:textId="77777777" w:rsidR="00941F45" w:rsidRPr="00A90D25" w:rsidRDefault="00941F45"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4B25FA42" w14:textId="77777777" w:rsidR="00941F45" w:rsidRPr="00A90D25" w:rsidRDefault="00941F45"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0AFE8C5F" w14:textId="77777777" w:rsidR="00941F45" w:rsidRPr="00A90D25" w:rsidRDefault="00941F45" w:rsidP="004818F6">
            <w:pPr>
              <w:contextualSpacing/>
              <w:jc w:val="center"/>
              <w:rPr>
                <w:rFonts w:ascii="Calibri Light" w:eastAsia="Times New Roman" w:hAnsi="Calibri Light" w:cs="Calibri Light"/>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625BDC8B" w14:textId="77777777" w:rsidR="00941F45" w:rsidRPr="00A90D25" w:rsidRDefault="00941F45"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7928BDFF" w14:textId="77777777" w:rsidR="00941F45" w:rsidRPr="00A90D25" w:rsidRDefault="00941F45"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554" w:type="pct"/>
            <w:shd w:val="clear" w:color="auto" w:fill="auto"/>
          </w:tcPr>
          <w:p w14:paraId="2B0DE95B" w14:textId="77777777" w:rsidR="00941F45" w:rsidRPr="00A90D25" w:rsidRDefault="00941F45" w:rsidP="004818F6">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bl>
    <w:bookmarkEnd w:id="303"/>
    <w:p w14:paraId="29F59330" w14:textId="3EFFAB53" w:rsidR="00F17200" w:rsidRPr="008C599F" w:rsidRDefault="00F17200" w:rsidP="00F17200">
      <w:pPr>
        <w:rPr>
          <w:rFonts w:ascii="Calibri Light" w:hAnsi="Calibri Light" w:cs="Calibri Light"/>
          <w:sz w:val="20"/>
          <w:szCs w:val="18"/>
        </w:rPr>
      </w:pPr>
      <w:r w:rsidRPr="008C599F">
        <w:rPr>
          <w:rFonts w:ascii="Calibri Light" w:hAnsi="Calibri Light" w:cs="Calibri Light"/>
          <w:sz w:val="20"/>
          <w:szCs w:val="18"/>
        </w:rPr>
        <w:t>NCQA: National Committee for Quality Assurance; EOHHS: Massachusetts Executive Office of Health and Human Services; MA-PD CAHPS: Medicare Advantage and Prescription Drug Plan Consumer Assessment of Healthcare Providers and Systems; ADA DQA: American Dental Association Dental Quality Alliance; CMS: Centers for Medicare and Medicaid Services; COPD: chronic obstructive pulmonary disease.</w:t>
      </w:r>
    </w:p>
    <w:p w14:paraId="715C66F7" w14:textId="77777777" w:rsidR="00F17200" w:rsidRPr="008C599F" w:rsidRDefault="00F17200">
      <w:pPr>
        <w:spacing w:after="200" w:line="276" w:lineRule="auto"/>
        <w:rPr>
          <w:rFonts w:ascii="Calibri Light" w:hAnsi="Calibri Light" w:cs="Calibri Light"/>
          <w:sz w:val="20"/>
          <w:szCs w:val="18"/>
        </w:rPr>
      </w:pPr>
      <w:r w:rsidRPr="008C599F">
        <w:rPr>
          <w:rFonts w:ascii="Calibri Light" w:hAnsi="Calibri Light" w:cs="Calibri Light"/>
          <w:sz w:val="20"/>
          <w:szCs w:val="18"/>
        </w:rPr>
        <w:br w:type="page"/>
      </w:r>
    </w:p>
    <w:p w14:paraId="50A23AA1" w14:textId="4675A2DB" w:rsidR="0039533B" w:rsidRPr="008C599F" w:rsidRDefault="007B5885" w:rsidP="0057215E">
      <w:pPr>
        <w:pStyle w:val="Heading2"/>
        <w:numPr>
          <w:ilvl w:val="0"/>
          <w:numId w:val="40"/>
        </w:numPr>
        <w:jc w:val="center"/>
        <w:rPr>
          <w:color w:val="365F91"/>
          <w:sz w:val="32"/>
          <w:szCs w:val="32"/>
        </w:rPr>
      </w:pPr>
      <w:bookmarkStart w:id="304" w:name="_Toc192537109"/>
      <w:r w:rsidRPr="008C599F">
        <w:rPr>
          <w:color w:val="365F91"/>
          <w:sz w:val="32"/>
          <w:szCs w:val="32"/>
        </w:rPr>
        <w:lastRenderedPageBreak/>
        <w:t>Appendix</w:t>
      </w:r>
      <w:r w:rsidR="00562089" w:rsidRPr="008C599F">
        <w:rPr>
          <w:color w:val="365F91"/>
          <w:sz w:val="32"/>
          <w:szCs w:val="32"/>
        </w:rPr>
        <w:t xml:space="preserve"> </w:t>
      </w:r>
      <w:r w:rsidR="00501966" w:rsidRPr="008C599F">
        <w:rPr>
          <w:color w:val="365F91"/>
          <w:sz w:val="32"/>
          <w:szCs w:val="32"/>
        </w:rPr>
        <w:t>D</w:t>
      </w:r>
      <w:r w:rsidR="00562089" w:rsidRPr="008C599F">
        <w:rPr>
          <w:color w:val="365F91"/>
          <w:sz w:val="32"/>
          <w:szCs w:val="32"/>
        </w:rPr>
        <w:t xml:space="preserve"> </w:t>
      </w:r>
      <w:r w:rsidR="00501966" w:rsidRPr="008C599F">
        <w:rPr>
          <w:color w:val="365F91"/>
          <w:sz w:val="32"/>
          <w:szCs w:val="32"/>
        </w:rPr>
        <w:t>–</w:t>
      </w:r>
      <w:r w:rsidR="00562089" w:rsidRPr="008C599F">
        <w:rPr>
          <w:color w:val="365F91"/>
          <w:sz w:val="32"/>
          <w:szCs w:val="32"/>
        </w:rPr>
        <w:t xml:space="preserve"> </w:t>
      </w:r>
      <w:r w:rsidR="00501966" w:rsidRPr="008C599F">
        <w:rPr>
          <w:color w:val="365F91"/>
          <w:sz w:val="32"/>
          <w:szCs w:val="32"/>
        </w:rPr>
        <w:t>MassHealth</w:t>
      </w:r>
      <w:r w:rsidR="00562089" w:rsidRPr="008C599F">
        <w:rPr>
          <w:color w:val="365F91"/>
          <w:sz w:val="32"/>
          <w:szCs w:val="32"/>
        </w:rPr>
        <w:t xml:space="preserve"> </w:t>
      </w:r>
      <w:r w:rsidR="00501966" w:rsidRPr="008C599F">
        <w:rPr>
          <w:color w:val="365F91"/>
          <w:sz w:val="32"/>
          <w:szCs w:val="32"/>
        </w:rPr>
        <w:t>MBHP</w:t>
      </w:r>
      <w:r w:rsidR="00562089" w:rsidRPr="008C599F">
        <w:rPr>
          <w:color w:val="365F91"/>
          <w:sz w:val="32"/>
          <w:szCs w:val="32"/>
        </w:rPr>
        <w:t xml:space="preserve"> </w:t>
      </w:r>
      <w:r w:rsidR="00501966" w:rsidRPr="008C599F">
        <w:rPr>
          <w:color w:val="365F91"/>
          <w:sz w:val="32"/>
          <w:szCs w:val="32"/>
        </w:rPr>
        <w:t>Network</w:t>
      </w:r>
      <w:r w:rsidR="00562089" w:rsidRPr="008C599F">
        <w:rPr>
          <w:color w:val="365F91"/>
          <w:sz w:val="32"/>
          <w:szCs w:val="32"/>
        </w:rPr>
        <w:t xml:space="preserve"> </w:t>
      </w:r>
      <w:r w:rsidR="00501966" w:rsidRPr="008C599F">
        <w:rPr>
          <w:color w:val="365F91"/>
          <w:sz w:val="32"/>
          <w:szCs w:val="32"/>
        </w:rPr>
        <w:t>Adequacy</w:t>
      </w:r>
      <w:r w:rsidR="00562089" w:rsidRPr="008C599F">
        <w:rPr>
          <w:color w:val="365F91"/>
          <w:sz w:val="32"/>
          <w:szCs w:val="32"/>
        </w:rPr>
        <w:t xml:space="preserve"> </w:t>
      </w:r>
      <w:r w:rsidR="00501966" w:rsidRPr="008C599F">
        <w:rPr>
          <w:color w:val="365F91"/>
          <w:sz w:val="32"/>
          <w:szCs w:val="32"/>
        </w:rPr>
        <w:t>Standards</w:t>
      </w:r>
      <w:r w:rsidR="00562089" w:rsidRPr="008C599F">
        <w:rPr>
          <w:color w:val="365F91"/>
          <w:sz w:val="32"/>
          <w:szCs w:val="32"/>
        </w:rPr>
        <w:t xml:space="preserve"> </w:t>
      </w:r>
      <w:r w:rsidR="00501966" w:rsidRPr="008C599F">
        <w:rPr>
          <w:color w:val="365F91"/>
          <w:sz w:val="32"/>
          <w:szCs w:val="32"/>
        </w:rPr>
        <w:t>and</w:t>
      </w:r>
      <w:r w:rsidR="00562089" w:rsidRPr="008C599F">
        <w:rPr>
          <w:color w:val="365F91"/>
          <w:sz w:val="32"/>
          <w:szCs w:val="32"/>
        </w:rPr>
        <w:t xml:space="preserve"> </w:t>
      </w:r>
      <w:r w:rsidR="00501966" w:rsidRPr="008C599F">
        <w:rPr>
          <w:color w:val="365F91"/>
          <w:sz w:val="32"/>
          <w:szCs w:val="32"/>
        </w:rPr>
        <w:t>Indicators</w:t>
      </w:r>
      <w:bookmarkEnd w:id="304"/>
    </w:p>
    <w:p w14:paraId="248436B6" w14:textId="77777777" w:rsidR="00501966" w:rsidRPr="008C599F" w:rsidRDefault="00501966" w:rsidP="00501966"/>
    <w:p w14:paraId="55D52507" w14:textId="2D6FEA36" w:rsidR="0045766B" w:rsidRPr="008C599F" w:rsidRDefault="009374F6" w:rsidP="009374F6">
      <w:pPr>
        <w:pStyle w:val="Caption"/>
      </w:pPr>
      <w:bookmarkStart w:id="305" w:name="_Toc191041303"/>
      <w:r>
        <w:t>Table D</w:t>
      </w:r>
      <w:fldSimple w:instr=" SEQ Table_D \* ARABIC ">
        <w:r>
          <w:rPr>
            <w:noProof/>
          </w:rPr>
          <w:t>1</w:t>
        </w:r>
      </w:fldSimple>
      <w:r>
        <w:t xml:space="preserve">: </w:t>
      </w:r>
      <w:r w:rsidRPr="00D15F32">
        <w:t>MBHP Network Adequacy Standards and Indicators – Inpatient Services</w:t>
      </w:r>
      <w:bookmarkEnd w:id="305"/>
    </w:p>
    <w:tbl>
      <w:tblPr>
        <w:tblStyle w:val="TableGrid"/>
        <w:tblW w:w="5000" w:type="pct"/>
        <w:tblLook w:val="04A0" w:firstRow="1" w:lastRow="0" w:firstColumn="1" w:lastColumn="0" w:noHBand="0" w:noVBand="1"/>
      </w:tblPr>
      <w:tblGrid>
        <w:gridCol w:w="4225"/>
        <w:gridCol w:w="3664"/>
        <w:gridCol w:w="6501"/>
      </w:tblGrid>
      <w:tr w:rsidR="0045766B" w:rsidRPr="008C599F" w14:paraId="3EF421FD" w14:textId="77777777">
        <w:trPr>
          <w:trHeight w:val="144"/>
          <w:tblHeader/>
        </w:trPr>
        <w:tc>
          <w:tcPr>
            <w:tcW w:w="1468" w:type="pct"/>
            <w:shd w:val="clear" w:color="auto" w:fill="5F497A"/>
            <w:vAlign w:val="bottom"/>
          </w:tcPr>
          <w:p w14:paraId="6CFA520F" w14:textId="77777777" w:rsidR="0045766B" w:rsidRPr="008C599F" w:rsidRDefault="0045766B">
            <w:pPr>
              <w:jc w:val="left"/>
              <w:rPr>
                <w:rFonts w:ascii="Calibri Light" w:hAnsi="Calibri Light" w:cs="Calibri Light"/>
                <w:color w:val="FFFFFF" w:themeColor="background1"/>
                <w:sz w:val="22"/>
              </w:rPr>
            </w:pPr>
            <w:r w:rsidRPr="008C599F">
              <w:rPr>
                <w:rFonts w:ascii="Calibri Light" w:hAnsi="Calibri Light" w:cs="Calibri Light"/>
                <w:b/>
                <w:bCs/>
                <w:color w:val="FFFFFF" w:themeColor="background1"/>
                <w:sz w:val="22"/>
              </w:rPr>
              <w:t>Network Adequacy Standards</w:t>
            </w:r>
            <w:r w:rsidRPr="008C599F">
              <w:rPr>
                <w:rFonts w:ascii="Calibri Light" w:hAnsi="Calibri Light" w:cs="Calibri Light"/>
                <w:b/>
                <w:bCs/>
                <w:color w:val="FFFFFF" w:themeColor="background1"/>
                <w:sz w:val="22"/>
              </w:rPr>
              <w:br/>
              <w:t>Source: MBHP Contract - Section 2.9.C</w:t>
            </w:r>
          </w:p>
        </w:tc>
        <w:tc>
          <w:tcPr>
            <w:tcW w:w="1273" w:type="pct"/>
            <w:shd w:val="clear" w:color="auto" w:fill="5F497A"/>
            <w:vAlign w:val="bottom"/>
          </w:tcPr>
          <w:p w14:paraId="5A2B0574" w14:textId="77777777" w:rsidR="0045766B" w:rsidRPr="008C599F" w:rsidRDefault="0045766B">
            <w:pPr>
              <w:jc w:val="center"/>
              <w:rPr>
                <w:rFonts w:ascii="Calibri Light" w:hAnsi="Calibri Light" w:cs="Calibri Light"/>
                <w:color w:val="FFFFFF" w:themeColor="background1"/>
                <w:sz w:val="22"/>
              </w:rPr>
            </w:pPr>
            <w:r w:rsidRPr="008C599F">
              <w:rPr>
                <w:rFonts w:ascii="Calibri Light" w:hAnsi="Calibri Light" w:cs="Calibri Light"/>
                <w:b/>
                <w:bCs/>
                <w:color w:val="FFFFFF" w:themeColor="background1"/>
                <w:sz w:val="22"/>
              </w:rPr>
              <w:t>Indicator</w:t>
            </w:r>
          </w:p>
        </w:tc>
        <w:tc>
          <w:tcPr>
            <w:tcW w:w="2259" w:type="pct"/>
            <w:shd w:val="clear" w:color="auto" w:fill="5F497A"/>
            <w:vAlign w:val="bottom"/>
          </w:tcPr>
          <w:p w14:paraId="3F7D24A8" w14:textId="77777777" w:rsidR="0045766B" w:rsidRPr="008C599F" w:rsidRDefault="0045766B">
            <w:pPr>
              <w:jc w:val="center"/>
              <w:rPr>
                <w:rFonts w:ascii="Calibri Light" w:hAnsi="Calibri Light" w:cs="Calibri Light"/>
                <w:color w:val="FFFFFF" w:themeColor="background1"/>
                <w:sz w:val="22"/>
              </w:rPr>
            </w:pPr>
            <w:r w:rsidRPr="008C599F">
              <w:rPr>
                <w:rFonts w:ascii="Calibri Light" w:hAnsi="Calibri Light" w:cs="Calibri Light"/>
                <w:b/>
                <w:bCs/>
                <w:color w:val="FFFFFF" w:themeColor="background1"/>
                <w:sz w:val="22"/>
              </w:rPr>
              <w:t>Definition of the Indicator</w:t>
            </w:r>
          </w:p>
        </w:tc>
      </w:tr>
      <w:tr w:rsidR="0045766B" w:rsidRPr="008C599F" w14:paraId="037455AF" w14:textId="77777777">
        <w:trPr>
          <w:trHeight w:val="144"/>
        </w:trPr>
        <w:tc>
          <w:tcPr>
            <w:tcW w:w="1468" w:type="pct"/>
          </w:tcPr>
          <w:p w14:paraId="36C8C266" w14:textId="77777777" w:rsidR="0045766B" w:rsidRPr="008C599F" w:rsidRDefault="0045766B">
            <w:pPr>
              <w:jc w:val="left"/>
              <w:rPr>
                <w:rFonts w:ascii="Calibri Light" w:hAnsi="Calibri Light" w:cs="Calibri Light"/>
                <w:b/>
                <w:bCs/>
                <w:sz w:val="22"/>
              </w:rPr>
            </w:pPr>
            <w:r w:rsidRPr="008C599F">
              <w:rPr>
                <w:rFonts w:ascii="Calibri Light" w:hAnsi="Calibri Light" w:cs="Calibri Light"/>
                <w:b/>
                <w:bCs/>
                <w:sz w:val="22"/>
              </w:rPr>
              <w:t xml:space="preserve">Inpatient Service Provider Types: </w:t>
            </w:r>
          </w:p>
          <w:p w14:paraId="4ED69493" w14:textId="77777777" w:rsidR="0045766B" w:rsidRPr="008C599F" w:rsidRDefault="0045766B" w:rsidP="0057215E">
            <w:pPr>
              <w:pStyle w:val="ListParagraph"/>
              <w:numPr>
                <w:ilvl w:val="0"/>
                <w:numId w:val="44"/>
              </w:numPr>
              <w:jc w:val="left"/>
              <w:rPr>
                <w:rFonts w:ascii="Calibri Light" w:hAnsi="Calibri Light" w:cs="Calibri Light"/>
                <w:sz w:val="22"/>
              </w:rPr>
            </w:pPr>
            <w:r w:rsidRPr="008C599F">
              <w:rPr>
                <w:rFonts w:ascii="Calibri Light" w:hAnsi="Calibri Light" w:cs="Calibri Light"/>
                <w:sz w:val="22"/>
              </w:rPr>
              <w:t>Psych Inpatient Adult</w:t>
            </w:r>
          </w:p>
          <w:p w14:paraId="190EBD39" w14:textId="77777777" w:rsidR="0045766B" w:rsidRPr="008C599F" w:rsidRDefault="0045766B" w:rsidP="0057215E">
            <w:pPr>
              <w:pStyle w:val="ListParagraph"/>
              <w:numPr>
                <w:ilvl w:val="0"/>
                <w:numId w:val="44"/>
              </w:numPr>
              <w:jc w:val="left"/>
              <w:rPr>
                <w:rFonts w:ascii="Calibri Light" w:hAnsi="Calibri Light" w:cs="Calibri Light"/>
                <w:sz w:val="22"/>
              </w:rPr>
            </w:pPr>
            <w:r w:rsidRPr="008C599F">
              <w:rPr>
                <w:rFonts w:ascii="Calibri Light" w:hAnsi="Calibri Light" w:cs="Calibri Light"/>
                <w:sz w:val="22"/>
              </w:rPr>
              <w:t>Psych Inpatient Adolescent</w:t>
            </w:r>
          </w:p>
          <w:p w14:paraId="657DE3CF" w14:textId="77777777" w:rsidR="0045766B" w:rsidRPr="008C599F" w:rsidRDefault="0045766B" w:rsidP="0057215E">
            <w:pPr>
              <w:pStyle w:val="ListParagraph"/>
              <w:numPr>
                <w:ilvl w:val="0"/>
                <w:numId w:val="44"/>
              </w:numPr>
              <w:jc w:val="left"/>
              <w:rPr>
                <w:rFonts w:ascii="Calibri Light" w:hAnsi="Calibri Light" w:cs="Calibri Light"/>
                <w:sz w:val="22"/>
              </w:rPr>
            </w:pPr>
            <w:r w:rsidRPr="008C599F">
              <w:rPr>
                <w:rFonts w:ascii="Calibri Light" w:hAnsi="Calibri Light" w:cs="Calibri Light"/>
                <w:sz w:val="22"/>
              </w:rPr>
              <w:t xml:space="preserve">Psych Inpatient Child </w:t>
            </w:r>
          </w:p>
          <w:p w14:paraId="29996D91" w14:textId="77777777" w:rsidR="0045766B" w:rsidRPr="008C599F" w:rsidRDefault="0045766B" w:rsidP="0057215E">
            <w:pPr>
              <w:pStyle w:val="ListParagraph"/>
              <w:numPr>
                <w:ilvl w:val="0"/>
                <w:numId w:val="44"/>
              </w:numPr>
              <w:jc w:val="left"/>
              <w:rPr>
                <w:rFonts w:ascii="Calibri Light" w:hAnsi="Calibri Light" w:cs="Calibri Light"/>
                <w:sz w:val="22"/>
              </w:rPr>
            </w:pPr>
            <w:r w:rsidRPr="008C599F">
              <w:rPr>
                <w:rFonts w:ascii="Calibri Light" w:hAnsi="Calibri Light" w:cs="Calibri Light"/>
                <w:sz w:val="22"/>
              </w:rPr>
              <w:t>Managed Inpatient Level 4 (ASAM 4.0)</w:t>
            </w:r>
          </w:p>
          <w:p w14:paraId="7E0D26B1" w14:textId="77777777" w:rsidR="0045766B" w:rsidRPr="008C599F" w:rsidRDefault="0045766B">
            <w:pPr>
              <w:jc w:val="left"/>
              <w:rPr>
                <w:rFonts w:ascii="Calibri Light" w:hAnsi="Calibri Light" w:cs="Calibri Light"/>
                <w:b/>
                <w:bCs/>
                <w:sz w:val="22"/>
              </w:rPr>
            </w:pPr>
          </w:p>
          <w:p w14:paraId="59925E64" w14:textId="77777777" w:rsidR="0045766B" w:rsidRPr="008C599F" w:rsidRDefault="0045766B">
            <w:pPr>
              <w:jc w:val="left"/>
              <w:rPr>
                <w:rFonts w:ascii="Calibri Light" w:hAnsi="Calibri Light" w:cs="Calibri Light"/>
                <w:sz w:val="22"/>
              </w:rPr>
            </w:pPr>
            <w:r w:rsidRPr="008C599F">
              <w:rPr>
                <w:rFonts w:ascii="Calibri Light" w:hAnsi="Calibri Light" w:cs="Calibri Light"/>
                <w:sz w:val="22"/>
              </w:rPr>
              <w:t>Covered individuals must have access to 2 inpatient service providers within 60 miles or 60 minutes of their residence.</w:t>
            </w:r>
          </w:p>
          <w:p w14:paraId="5F3C198A" w14:textId="77777777" w:rsidR="0045766B" w:rsidRPr="008C599F" w:rsidRDefault="0045766B">
            <w:pPr>
              <w:jc w:val="left"/>
              <w:rPr>
                <w:rFonts w:ascii="Calibri Light" w:hAnsi="Calibri Light" w:cs="Calibri Light"/>
                <w:sz w:val="22"/>
              </w:rPr>
            </w:pPr>
          </w:p>
          <w:p w14:paraId="1FAC9C99" w14:textId="77777777" w:rsidR="0045766B" w:rsidRPr="008C599F" w:rsidRDefault="0045766B">
            <w:pPr>
              <w:jc w:val="left"/>
              <w:rPr>
                <w:rFonts w:ascii="Calibri Light" w:hAnsi="Calibri Light" w:cs="Calibri Light"/>
                <w:sz w:val="22"/>
              </w:rPr>
            </w:pPr>
            <w:r w:rsidRPr="008C599F">
              <w:rPr>
                <w:rFonts w:ascii="Calibri Light" w:hAnsi="Calibri Light" w:cs="Calibri Light"/>
                <w:sz w:val="22"/>
              </w:rPr>
              <w:t>MBHP must ensure that, at a minimum, 90% of covered individuals have access to all Medically Necessary BH Services.</w:t>
            </w:r>
          </w:p>
        </w:tc>
        <w:tc>
          <w:tcPr>
            <w:tcW w:w="1273" w:type="pct"/>
          </w:tcPr>
          <w:p w14:paraId="3C006EC7" w14:textId="77777777" w:rsidR="0045766B" w:rsidRPr="008C599F" w:rsidRDefault="0045766B">
            <w:pPr>
              <w:jc w:val="left"/>
              <w:rPr>
                <w:rFonts w:ascii="Calibri Light" w:hAnsi="Calibri Light" w:cs="Calibri Light"/>
                <w:sz w:val="22"/>
              </w:rPr>
            </w:pPr>
            <w:r w:rsidRPr="008C599F">
              <w:rPr>
                <w:rFonts w:ascii="Calibri Light" w:hAnsi="Calibri Light" w:cs="Calibri Light"/>
                <w:b/>
                <w:bCs/>
                <w:sz w:val="22"/>
              </w:rPr>
              <w:t>Inpatient Service Providers:</w:t>
            </w:r>
            <w:r w:rsidRPr="008C599F">
              <w:rPr>
                <w:rFonts w:ascii="Calibri Light" w:hAnsi="Calibri Light" w:cs="Calibri Light"/>
                <w:b/>
                <w:bCs/>
                <w:sz w:val="22"/>
              </w:rPr>
              <w:br/>
            </w:r>
            <w:r w:rsidRPr="008C599F">
              <w:rPr>
                <w:rFonts w:ascii="Calibri Light" w:hAnsi="Calibri Light" w:cs="Calibri Light"/>
                <w:sz w:val="22"/>
              </w:rPr>
              <w:t>90% of covered individuals have access to 2 inpatient service providers within 60 miles or 60 minutes within a covered individual's ZIP code of residence.</w:t>
            </w:r>
          </w:p>
        </w:tc>
        <w:tc>
          <w:tcPr>
            <w:tcW w:w="2259" w:type="pct"/>
          </w:tcPr>
          <w:p w14:paraId="77A68FEC" w14:textId="77777777" w:rsidR="0045766B" w:rsidRPr="008C599F" w:rsidRDefault="0045766B">
            <w:pPr>
              <w:keepNext/>
              <w:jc w:val="left"/>
              <w:rPr>
                <w:rFonts w:ascii="Calibri Light" w:hAnsi="Calibri Light" w:cs="Calibri Light"/>
                <w:sz w:val="22"/>
              </w:rPr>
            </w:pPr>
            <w:r w:rsidRPr="008C599F">
              <w:rPr>
                <w:rFonts w:ascii="Calibri Light" w:hAnsi="Calibri Light" w:cs="Calibri Light"/>
                <w:b/>
                <w:bCs/>
                <w:sz w:val="22"/>
              </w:rPr>
              <w:t xml:space="preserve">Numerator: </w:t>
            </w:r>
            <w:r w:rsidRPr="008C599F">
              <w:rPr>
                <w:rFonts w:ascii="Calibri Light" w:hAnsi="Calibri Light" w:cs="Calibri Light"/>
                <w:sz w:val="22"/>
              </w:rPr>
              <w:t>number of covered individuals in a county for whom one of the following is true:</w:t>
            </w:r>
          </w:p>
          <w:p w14:paraId="4BEC4373" w14:textId="77777777" w:rsidR="0045766B" w:rsidRPr="008C599F" w:rsidRDefault="0045766B" w:rsidP="0057215E">
            <w:pPr>
              <w:pStyle w:val="ListParagraph"/>
              <w:keepNext/>
              <w:numPr>
                <w:ilvl w:val="0"/>
                <w:numId w:val="48"/>
              </w:numPr>
              <w:jc w:val="left"/>
              <w:rPr>
                <w:rFonts w:ascii="Calibri Light" w:hAnsi="Calibri Light" w:cs="Calibri Light"/>
                <w:sz w:val="22"/>
              </w:rPr>
            </w:pPr>
            <w:r w:rsidRPr="008C599F">
              <w:rPr>
                <w:rFonts w:ascii="Calibri Light" w:hAnsi="Calibri Light" w:cs="Calibri Light"/>
                <w:sz w:val="22"/>
              </w:rPr>
              <w:t>Two unique in-network providers are a 60-minute drive or less from a covered individual's ZIP code of residence; OR</w:t>
            </w:r>
          </w:p>
          <w:p w14:paraId="41E47037" w14:textId="77777777" w:rsidR="0045766B" w:rsidRPr="008C599F" w:rsidRDefault="0045766B" w:rsidP="0057215E">
            <w:pPr>
              <w:pStyle w:val="ListParagraph"/>
              <w:keepNext/>
              <w:numPr>
                <w:ilvl w:val="0"/>
                <w:numId w:val="48"/>
              </w:numPr>
              <w:jc w:val="left"/>
              <w:rPr>
                <w:rFonts w:ascii="Calibri Light" w:hAnsi="Calibri Light" w:cs="Calibri Light"/>
                <w:sz w:val="22"/>
              </w:rPr>
            </w:pPr>
            <w:r w:rsidRPr="008C599F">
              <w:rPr>
                <w:rFonts w:ascii="Calibri Light" w:hAnsi="Calibri Light" w:cs="Calibri Light"/>
                <w:sz w:val="22"/>
              </w:rPr>
              <w:t>Two unique in-network providers are 60 miles or less from a covered individual’s ZIP code of residence.</w:t>
            </w:r>
          </w:p>
          <w:p w14:paraId="73B1B4DC" w14:textId="77777777" w:rsidR="0045766B" w:rsidRPr="008C599F" w:rsidRDefault="0045766B">
            <w:pPr>
              <w:keepNext/>
              <w:jc w:val="left"/>
              <w:rPr>
                <w:rFonts w:ascii="Calibri Light" w:hAnsi="Calibri Light" w:cs="Calibri Light"/>
                <w:sz w:val="22"/>
              </w:rPr>
            </w:pPr>
            <w:r w:rsidRPr="008C599F">
              <w:rPr>
                <w:rFonts w:ascii="Calibri Light" w:hAnsi="Calibri Light" w:cs="Calibri Light"/>
                <w:b/>
                <w:bCs/>
                <w:sz w:val="22"/>
              </w:rPr>
              <w:t xml:space="preserve">Denominator: </w:t>
            </w:r>
            <w:r w:rsidRPr="008C599F">
              <w:rPr>
                <w:rFonts w:ascii="Calibri Light" w:hAnsi="Calibri Light" w:cs="Calibri Light"/>
                <w:sz w:val="22"/>
              </w:rPr>
              <w:t>all covered individuals in a county.</w:t>
            </w:r>
          </w:p>
        </w:tc>
      </w:tr>
    </w:tbl>
    <w:p w14:paraId="2107D47F" w14:textId="738E51C2" w:rsidR="00F17200" w:rsidRPr="008C599F" w:rsidRDefault="00F17200" w:rsidP="00F17200">
      <w:pPr>
        <w:pStyle w:val="Caption"/>
        <w:spacing w:after="240"/>
      </w:pPr>
    </w:p>
    <w:p w14:paraId="446FCF46" w14:textId="584B4E22" w:rsidR="0045766B" w:rsidRPr="008C599F" w:rsidRDefault="009374F6" w:rsidP="009374F6">
      <w:pPr>
        <w:pStyle w:val="Caption"/>
      </w:pPr>
      <w:bookmarkStart w:id="306" w:name="_Toc191041304"/>
      <w:r>
        <w:t>Table D</w:t>
      </w:r>
      <w:fldSimple w:instr=" SEQ Table_D \* ARABIC ">
        <w:r>
          <w:rPr>
            <w:noProof/>
          </w:rPr>
          <w:t>2</w:t>
        </w:r>
      </w:fldSimple>
      <w:r>
        <w:t xml:space="preserve">: </w:t>
      </w:r>
      <w:r w:rsidRPr="00013C7F">
        <w:t>MBHP Network Adequacy Standards and Indicators – Diversionary Services and Outpatient Services</w:t>
      </w:r>
      <w:bookmarkEnd w:id="306"/>
    </w:p>
    <w:tbl>
      <w:tblPr>
        <w:tblStyle w:val="TableGrid"/>
        <w:tblW w:w="5000" w:type="pct"/>
        <w:tblLook w:val="04A0" w:firstRow="1" w:lastRow="0" w:firstColumn="1" w:lastColumn="0" w:noHBand="0" w:noVBand="1"/>
      </w:tblPr>
      <w:tblGrid>
        <w:gridCol w:w="4225"/>
        <w:gridCol w:w="4680"/>
        <w:gridCol w:w="5485"/>
      </w:tblGrid>
      <w:tr w:rsidR="0045766B" w:rsidRPr="008C599F" w14:paraId="5917BCFE" w14:textId="77777777">
        <w:trPr>
          <w:trHeight w:val="144"/>
          <w:tblHeader/>
        </w:trPr>
        <w:tc>
          <w:tcPr>
            <w:tcW w:w="1468" w:type="pct"/>
            <w:shd w:val="clear" w:color="auto" w:fill="5F497A"/>
            <w:vAlign w:val="bottom"/>
          </w:tcPr>
          <w:p w14:paraId="106F80AE" w14:textId="77777777" w:rsidR="0045766B" w:rsidRPr="008C599F" w:rsidRDefault="0045766B">
            <w:pPr>
              <w:jc w:val="left"/>
              <w:rPr>
                <w:rFonts w:ascii="Calibri Light" w:hAnsi="Calibri Light" w:cs="Calibri Light"/>
                <w:sz w:val="22"/>
              </w:rPr>
            </w:pPr>
            <w:r w:rsidRPr="008C599F">
              <w:rPr>
                <w:rFonts w:ascii="Calibri Light" w:hAnsi="Calibri Light" w:cs="Calibri Light"/>
                <w:b/>
                <w:bCs/>
                <w:color w:val="FFFFFF" w:themeColor="background1"/>
                <w:sz w:val="22"/>
              </w:rPr>
              <w:t>Network Adequacy Standards</w:t>
            </w:r>
            <w:r w:rsidRPr="008C599F">
              <w:rPr>
                <w:rFonts w:ascii="Calibri Light" w:hAnsi="Calibri Light" w:cs="Calibri Light"/>
                <w:b/>
                <w:bCs/>
                <w:color w:val="FFFFFF" w:themeColor="background1"/>
                <w:sz w:val="22"/>
              </w:rPr>
              <w:br/>
              <w:t>Source: MBHP Contract - Section 2.9.C</w:t>
            </w:r>
          </w:p>
        </w:tc>
        <w:tc>
          <w:tcPr>
            <w:tcW w:w="1626" w:type="pct"/>
            <w:shd w:val="clear" w:color="auto" w:fill="5F497A"/>
            <w:vAlign w:val="bottom"/>
          </w:tcPr>
          <w:p w14:paraId="20A85B4B" w14:textId="77777777" w:rsidR="0045766B" w:rsidRPr="008C599F" w:rsidRDefault="0045766B">
            <w:pPr>
              <w:jc w:val="center"/>
              <w:rPr>
                <w:rFonts w:ascii="Calibri Light" w:hAnsi="Calibri Light" w:cs="Calibri Light"/>
                <w:sz w:val="22"/>
              </w:rPr>
            </w:pPr>
            <w:r w:rsidRPr="008C599F">
              <w:rPr>
                <w:rFonts w:ascii="Calibri Light" w:hAnsi="Calibri Light" w:cs="Calibri Light"/>
                <w:b/>
                <w:bCs/>
                <w:color w:val="FFFFFF" w:themeColor="background1"/>
                <w:sz w:val="22"/>
              </w:rPr>
              <w:t>Indicator</w:t>
            </w:r>
          </w:p>
        </w:tc>
        <w:tc>
          <w:tcPr>
            <w:tcW w:w="1906" w:type="pct"/>
            <w:shd w:val="clear" w:color="auto" w:fill="5F497A"/>
            <w:vAlign w:val="bottom"/>
          </w:tcPr>
          <w:p w14:paraId="75C31C0B" w14:textId="77777777" w:rsidR="0045766B" w:rsidRPr="008C599F" w:rsidRDefault="0045766B">
            <w:pPr>
              <w:jc w:val="center"/>
              <w:rPr>
                <w:rFonts w:ascii="Calibri Light" w:hAnsi="Calibri Light" w:cs="Calibri Light"/>
                <w:sz w:val="22"/>
              </w:rPr>
            </w:pPr>
            <w:r w:rsidRPr="008C599F">
              <w:rPr>
                <w:rFonts w:ascii="Calibri Light" w:hAnsi="Calibri Light" w:cs="Calibri Light"/>
                <w:b/>
                <w:bCs/>
                <w:color w:val="FFFFFF" w:themeColor="background1"/>
                <w:sz w:val="22"/>
              </w:rPr>
              <w:t>Definition of the Indicator</w:t>
            </w:r>
          </w:p>
        </w:tc>
      </w:tr>
      <w:tr w:rsidR="0045766B" w:rsidRPr="008C599F" w14:paraId="6580C551" w14:textId="77777777">
        <w:trPr>
          <w:trHeight w:val="144"/>
        </w:trPr>
        <w:tc>
          <w:tcPr>
            <w:tcW w:w="1468" w:type="pct"/>
          </w:tcPr>
          <w:p w14:paraId="7EBA44CB" w14:textId="77777777" w:rsidR="0045766B" w:rsidRPr="008C599F" w:rsidRDefault="0045766B">
            <w:pPr>
              <w:jc w:val="left"/>
              <w:rPr>
                <w:rFonts w:ascii="Calibri Light" w:hAnsi="Calibri Light" w:cs="Calibri Light"/>
                <w:sz w:val="22"/>
              </w:rPr>
            </w:pPr>
            <w:r w:rsidRPr="008C599F">
              <w:rPr>
                <w:rFonts w:ascii="Calibri Light" w:hAnsi="Calibri Light" w:cs="Calibri Light"/>
                <w:b/>
                <w:bCs/>
                <w:sz w:val="22"/>
              </w:rPr>
              <w:t>Diversionary Services:</w:t>
            </w:r>
          </w:p>
          <w:p w14:paraId="4AEE2EDC" w14:textId="77777777" w:rsidR="0045766B" w:rsidRPr="008C599F" w:rsidRDefault="0045766B" w:rsidP="0057215E">
            <w:pPr>
              <w:pStyle w:val="ListParagraph"/>
              <w:numPr>
                <w:ilvl w:val="0"/>
                <w:numId w:val="45"/>
              </w:numPr>
              <w:jc w:val="left"/>
              <w:rPr>
                <w:rFonts w:ascii="Calibri Light" w:hAnsi="Calibri Light" w:cs="Calibri Light"/>
                <w:sz w:val="22"/>
              </w:rPr>
            </w:pPr>
            <w:r w:rsidRPr="008C599F">
              <w:rPr>
                <w:rFonts w:ascii="Calibri Light" w:hAnsi="Calibri Light" w:cs="Calibri Light"/>
                <w:sz w:val="22"/>
              </w:rPr>
              <w:t>Community Crisis Stabilization (New)</w:t>
            </w:r>
          </w:p>
          <w:p w14:paraId="2E88855D" w14:textId="77777777" w:rsidR="0045766B" w:rsidRPr="008C599F" w:rsidRDefault="0045766B" w:rsidP="0057215E">
            <w:pPr>
              <w:pStyle w:val="ListParagraph"/>
              <w:numPr>
                <w:ilvl w:val="0"/>
                <w:numId w:val="45"/>
              </w:numPr>
              <w:jc w:val="left"/>
              <w:rPr>
                <w:rFonts w:ascii="Calibri Light" w:hAnsi="Calibri Light" w:cs="Calibri Light"/>
                <w:sz w:val="22"/>
              </w:rPr>
            </w:pPr>
            <w:r w:rsidRPr="008C599F">
              <w:rPr>
                <w:rFonts w:ascii="Calibri Light" w:hAnsi="Calibri Light" w:cs="Calibri Light"/>
                <w:sz w:val="22"/>
              </w:rPr>
              <w:t>Community-Based Acute Treatment for Children and Adolescents (CBAT)</w:t>
            </w:r>
          </w:p>
          <w:p w14:paraId="467119A6" w14:textId="77777777" w:rsidR="0045766B" w:rsidRPr="008C599F" w:rsidRDefault="0045766B" w:rsidP="0057215E">
            <w:pPr>
              <w:pStyle w:val="ListParagraph"/>
              <w:numPr>
                <w:ilvl w:val="0"/>
                <w:numId w:val="45"/>
              </w:numPr>
              <w:jc w:val="left"/>
              <w:rPr>
                <w:rFonts w:ascii="Calibri Light" w:hAnsi="Calibri Light" w:cs="Calibri Light"/>
                <w:sz w:val="22"/>
              </w:rPr>
            </w:pPr>
            <w:r w:rsidRPr="008C599F">
              <w:rPr>
                <w:rFonts w:ascii="Calibri Light" w:hAnsi="Calibri Light" w:cs="Calibri Light"/>
                <w:sz w:val="22"/>
              </w:rPr>
              <w:t>Monitored Inpatient (Level 3.7)</w:t>
            </w:r>
          </w:p>
          <w:p w14:paraId="7BF1DF7A" w14:textId="77777777" w:rsidR="0045766B" w:rsidRPr="008C599F" w:rsidRDefault="0045766B" w:rsidP="0057215E">
            <w:pPr>
              <w:pStyle w:val="ListParagraph"/>
              <w:numPr>
                <w:ilvl w:val="0"/>
                <w:numId w:val="45"/>
              </w:numPr>
              <w:jc w:val="left"/>
              <w:rPr>
                <w:rFonts w:ascii="Calibri Light" w:hAnsi="Calibri Light" w:cs="Calibri Light"/>
                <w:sz w:val="22"/>
              </w:rPr>
            </w:pPr>
            <w:r w:rsidRPr="008C599F">
              <w:rPr>
                <w:rFonts w:ascii="Calibri Light" w:hAnsi="Calibri Light" w:cs="Calibri Light"/>
                <w:sz w:val="22"/>
              </w:rPr>
              <w:t>Clinical Support Services for Substance Use Disorders (Level 3.5)</w:t>
            </w:r>
          </w:p>
          <w:p w14:paraId="091733ED" w14:textId="77777777" w:rsidR="0045766B" w:rsidRPr="008C599F" w:rsidRDefault="0045766B" w:rsidP="0057215E">
            <w:pPr>
              <w:pStyle w:val="ListParagraph"/>
              <w:numPr>
                <w:ilvl w:val="0"/>
                <w:numId w:val="45"/>
              </w:numPr>
              <w:jc w:val="left"/>
              <w:rPr>
                <w:rFonts w:ascii="Calibri Light" w:hAnsi="Calibri Light" w:cs="Calibri Light"/>
                <w:sz w:val="22"/>
              </w:rPr>
            </w:pPr>
            <w:r w:rsidRPr="008C599F">
              <w:rPr>
                <w:rFonts w:ascii="Calibri Light" w:hAnsi="Calibri Light" w:cs="Calibri Light"/>
                <w:sz w:val="22"/>
              </w:rPr>
              <w:t>Community Support Program (CSP)</w:t>
            </w:r>
          </w:p>
          <w:p w14:paraId="5A2FAE17" w14:textId="77777777" w:rsidR="0045766B" w:rsidRPr="008C599F" w:rsidRDefault="0045766B" w:rsidP="0057215E">
            <w:pPr>
              <w:pStyle w:val="ListParagraph"/>
              <w:numPr>
                <w:ilvl w:val="0"/>
                <w:numId w:val="45"/>
              </w:numPr>
              <w:jc w:val="left"/>
              <w:rPr>
                <w:rFonts w:ascii="Calibri Light" w:hAnsi="Calibri Light" w:cs="Calibri Light"/>
                <w:sz w:val="22"/>
              </w:rPr>
            </w:pPr>
            <w:r w:rsidRPr="008C599F">
              <w:rPr>
                <w:rFonts w:ascii="Calibri Light" w:hAnsi="Calibri Light" w:cs="Calibri Light"/>
                <w:sz w:val="22"/>
              </w:rPr>
              <w:t>Partial Hospitalization (PHP)</w:t>
            </w:r>
          </w:p>
          <w:p w14:paraId="72367B86" w14:textId="77777777" w:rsidR="0045766B" w:rsidRPr="008C599F" w:rsidRDefault="0045766B" w:rsidP="0057215E">
            <w:pPr>
              <w:pStyle w:val="ListParagraph"/>
              <w:numPr>
                <w:ilvl w:val="0"/>
                <w:numId w:val="45"/>
              </w:numPr>
              <w:jc w:val="left"/>
              <w:rPr>
                <w:rFonts w:ascii="Calibri Light" w:hAnsi="Calibri Light" w:cs="Calibri Light"/>
                <w:sz w:val="22"/>
              </w:rPr>
            </w:pPr>
            <w:r w:rsidRPr="008C599F">
              <w:rPr>
                <w:rFonts w:ascii="Calibri Light" w:hAnsi="Calibri Light" w:cs="Calibri Light"/>
                <w:sz w:val="22"/>
              </w:rPr>
              <w:t>Psychiatric Day Treatment</w:t>
            </w:r>
          </w:p>
          <w:p w14:paraId="2F2DB559" w14:textId="77777777" w:rsidR="0045766B" w:rsidRPr="008C599F" w:rsidRDefault="0045766B" w:rsidP="0057215E">
            <w:pPr>
              <w:pStyle w:val="ListParagraph"/>
              <w:numPr>
                <w:ilvl w:val="0"/>
                <w:numId w:val="45"/>
              </w:numPr>
              <w:jc w:val="left"/>
              <w:rPr>
                <w:rFonts w:ascii="Calibri Light" w:hAnsi="Calibri Light" w:cs="Calibri Light"/>
                <w:sz w:val="22"/>
              </w:rPr>
            </w:pPr>
            <w:r w:rsidRPr="008C599F">
              <w:rPr>
                <w:rFonts w:ascii="Calibri Light" w:hAnsi="Calibri Light" w:cs="Calibri Light"/>
                <w:sz w:val="22"/>
              </w:rPr>
              <w:t>Structured Outpatient Addiction Program (SOAP)</w:t>
            </w:r>
          </w:p>
          <w:p w14:paraId="0792DFF1" w14:textId="77777777" w:rsidR="0045766B" w:rsidRPr="008C599F" w:rsidRDefault="0045766B" w:rsidP="0057215E">
            <w:pPr>
              <w:pStyle w:val="ListParagraph"/>
              <w:numPr>
                <w:ilvl w:val="0"/>
                <w:numId w:val="45"/>
              </w:numPr>
              <w:jc w:val="left"/>
              <w:rPr>
                <w:rFonts w:ascii="Calibri Light" w:hAnsi="Calibri Light" w:cs="Calibri Light"/>
                <w:sz w:val="22"/>
              </w:rPr>
            </w:pPr>
            <w:r w:rsidRPr="008C599F">
              <w:rPr>
                <w:rFonts w:ascii="Calibri Light" w:hAnsi="Calibri Light" w:cs="Calibri Light"/>
                <w:sz w:val="22"/>
              </w:rPr>
              <w:t>Program of Assertive Community Treatment (PACT)</w:t>
            </w:r>
          </w:p>
          <w:p w14:paraId="28A5D467" w14:textId="77777777" w:rsidR="0045766B" w:rsidRPr="008C599F" w:rsidRDefault="0045766B" w:rsidP="0057215E">
            <w:pPr>
              <w:pStyle w:val="ListParagraph"/>
              <w:numPr>
                <w:ilvl w:val="0"/>
                <w:numId w:val="45"/>
              </w:numPr>
              <w:jc w:val="left"/>
              <w:rPr>
                <w:rFonts w:ascii="Calibri Light" w:hAnsi="Calibri Light" w:cs="Calibri Light"/>
                <w:sz w:val="22"/>
              </w:rPr>
            </w:pPr>
            <w:r w:rsidRPr="008C599F">
              <w:rPr>
                <w:rFonts w:ascii="Calibri Light" w:hAnsi="Calibri Light" w:cs="Calibri Light"/>
                <w:sz w:val="22"/>
              </w:rPr>
              <w:t>Intensive Outpatient Program (IOP)</w:t>
            </w:r>
          </w:p>
          <w:p w14:paraId="7CD24191" w14:textId="77777777" w:rsidR="0045766B" w:rsidRPr="008C599F" w:rsidRDefault="0045766B" w:rsidP="0057215E">
            <w:pPr>
              <w:pStyle w:val="ListParagraph"/>
              <w:numPr>
                <w:ilvl w:val="0"/>
                <w:numId w:val="45"/>
              </w:numPr>
              <w:jc w:val="left"/>
              <w:rPr>
                <w:rFonts w:ascii="Calibri Light" w:hAnsi="Calibri Light" w:cs="Calibri Light"/>
                <w:sz w:val="22"/>
              </w:rPr>
            </w:pPr>
            <w:r w:rsidRPr="008C599F">
              <w:rPr>
                <w:rFonts w:ascii="Calibri Light" w:hAnsi="Calibri Light" w:cs="Calibri Light"/>
                <w:sz w:val="22"/>
              </w:rPr>
              <w:lastRenderedPageBreak/>
              <w:t>Recovery Coaching</w:t>
            </w:r>
          </w:p>
          <w:p w14:paraId="292A42D3" w14:textId="77777777" w:rsidR="0045766B" w:rsidRPr="008C599F" w:rsidRDefault="0045766B" w:rsidP="0057215E">
            <w:pPr>
              <w:pStyle w:val="ListParagraph"/>
              <w:numPr>
                <w:ilvl w:val="0"/>
                <w:numId w:val="45"/>
              </w:numPr>
              <w:jc w:val="left"/>
              <w:rPr>
                <w:rFonts w:ascii="Calibri Light" w:hAnsi="Calibri Light" w:cs="Calibri Light"/>
                <w:sz w:val="22"/>
              </w:rPr>
            </w:pPr>
            <w:r w:rsidRPr="008C599F">
              <w:rPr>
                <w:rFonts w:ascii="Calibri Light" w:hAnsi="Calibri Light" w:cs="Calibri Light"/>
                <w:sz w:val="22"/>
              </w:rPr>
              <w:t>Recovery Support Navigators</w:t>
            </w:r>
          </w:p>
          <w:p w14:paraId="555268E6" w14:textId="77777777" w:rsidR="0045766B" w:rsidRPr="008C599F" w:rsidRDefault="0045766B" w:rsidP="0057215E">
            <w:pPr>
              <w:pStyle w:val="ListParagraph"/>
              <w:numPr>
                <w:ilvl w:val="0"/>
                <w:numId w:val="45"/>
              </w:numPr>
              <w:jc w:val="left"/>
              <w:rPr>
                <w:rFonts w:ascii="Calibri Light" w:hAnsi="Calibri Light" w:cs="Calibri Light"/>
                <w:sz w:val="22"/>
              </w:rPr>
            </w:pPr>
            <w:r w:rsidRPr="008C599F">
              <w:rPr>
                <w:rFonts w:ascii="Calibri Light" w:hAnsi="Calibri Light" w:cs="Calibri Light"/>
                <w:sz w:val="22"/>
              </w:rPr>
              <w:t>Residential Rehabilitation Services for Substance Use Disorders (Level 3.1)</w:t>
            </w:r>
          </w:p>
          <w:p w14:paraId="558F2DFF" w14:textId="77777777" w:rsidR="0045766B" w:rsidRPr="008C599F" w:rsidRDefault="0045766B">
            <w:pPr>
              <w:jc w:val="left"/>
              <w:rPr>
                <w:rFonts w:ascii="Calibri Light" w:hAnsi="Calibri Light" w:cs="Calibri Light"/>
                <w:b/>
                <w:bCs/>
                <w:sz w:val="22"/>
              </w:rPr>
            </w:pPr>
          </w:p>
          <w:p w14:paraId="70E485CC" w14:textId="77777777" w:rsidR="0045766B" w:rsidRPr="008C599F" w:rsidRDefault="0045766B">
            <w:pPr>
              <w:jc w:val="left"/>
              <w:rPr>
                <w:rFonts w:ascii="Calibri Light" w:hAnsi="Calibri Light" w:cs="Calibri Light"/>
                <w:b/>
                <w:bCs/>
                <w:sz w:val="22"/>
              </w:rPr>
            </w:pPr>
            <w:r w:rsidRPr="008C599F">
              <w:rPr>
                <w:rFonts w:ascii="Calibri Light" w:hAnsi="Calibri Light" w:cs="Calibri Light"/>
                <w:b/>
                <w:bCs/>
                <w:sz w:val="22"/>
              </w:rPr>
              <w:t>Outpatient Services - Standard Outpatient Services:</w:t>
            </w:r>
          </w:p>
          <w:p w14:paraId="09EDCE1C" w14:textId="77777777" w:rsidR="0045766B" w:rsidRPr="008C599F" w:rsidRDefault="0045766B" w:rsidP="0057215E">
            <w:pPr>
              <w:pStyle w:val="ListParagraph"/>
              <w:numPr>
                <w:ilvl w:val="0"/>
                <w:numId w:val="46"/>
              </w:numPr>
              <w:jc w:val="left"/>
              <w:rPr>
                <w:rFonts w:ascii="Calibri Light" w:hAnsi="Calibri Light" w:cs="Calibri Light"/>
                <w:sz w:val="22"/>
              </w:rPr>
            </w:pPr>
            <w:r w:rsidRPr="008C599F">
              <w:rPr>
                <w:rFonts w:ascii="Calibri Light" w:hAnsi="Calibri Light" w:cs="Calibri Light"/>
                <w:sz w:val="22"/>
              </w:rPr>
              <w:t xml:space="preserve">BH Outpatient </w:t>
            </w:r>
          </w:p>
          <w:p w14:paraId="0308CA56" w14:textId="77777777" w:rsidR="0045766B" w:rsidRPr="008C599F" w:rsidRDefault="0045766B" w:rsidP="0057215E">
            <w:pPr>
              <w:pStyle w:val="ListParagraph"/>
              <w:numPr>
                <w:ilvl w:val="0"/>
                <w:numId w:val="46"/>
              </w:numPr>
              <w:jc w:val="left"/>
              <w:rPr>
                <w:rFonts w:ascii="Calibri Light" w:hAnsi="Calibri Light" w:cs="Calibri Light"/>
                <w:sz w:val="22"/>
              </w:rPr>
            </w:pPr>
            <w:r w:rsidRPr="008C599F">
              <w:rPr>
                <w:rFonts w:ascii="Calibri Light" w:hAnsi="Calibri Light" w:cs="Calibri Light"/>
                <w:sz w:val="22"/>
              </w:rPr>
              <w:t>Psychiatry</w:t>
            </w:r>
          </w:p>
          <w:p w14:paraId="034707A2" w14:textId="77777777" w:rsidR="0045766B" w:rsidRPr="008C599F" w:rsidRDefault="0045766B" w:rsidP="0057215E">
            <w:pPr>
              <w:pStyle w:val="ListParagraph"/>
              <w:numPr>
                <w:ilvl w:val="0"/>
                <w:numId w:val="46"/>
              </w:numPr>
              <w:jc w:val="left"/>
              <w:rPr>
                <w:rFonts w:ascii="Calibri Light" w:hAnsi="Calibri Light" w:cs="Calibri Light"/>
                <w:sz w:val="22"/>
              </w:rPr>
            </w:pPr>
            <w:r w:rsidRPr="008C599F">
              <w:rPr>
                <w:rFonts w:ascii="Calibri Light" w:hAnsi="Calibri Light" w:cs="Calibri Light"/>
                <w:sz w:val="22"/>
              </w:rPr>
              <w:t>Psychology</w:t>
            </w:r>
          </w:p>
          <w:p w14:paraId="56FC82C8" w14:textId="77777777" w:rsidR="0045766B" w:rsidRPr="008C599F" w:rsidRDefault="0045766B" w:rsidP="0057215E">
            <w:pPr>
              <w:pStyle w:val="ListParagraph"/>
              <w:numPr>
                <w:ilvl w:val="0"/>
                <w:numId w:val="46"/>
              </w:numPr>
              <w:jc w:val="left"/>
              <w:rPr>
                <w:rFonts w:ascii="Calibri Light" w:hAnsi="Calibri Light" w:cs="Calibri Light"/>
                <w:sz w:val="22"/>
              </w:rPr>
            </w:pPr>
            <w:r w:rsidRPr="008C599F">
              <w:rPr>
                <w:rFonts w:ascii="Calibri Light" w:hAnsi="Calibri Light" w:cs="Calibri Light"/>
                <w:sz w:val="22"/>
              </w:rPr>
              <w:t>Psych APN</w:t>
            </w:r>
          </w:p>
          <w:p w14:paraId="30321496" w14:textId="77777777" w:rsidR="0045766B" w:rsidRPr="008C599F" w:rsidRDefault="0045766B" w:rsidP="0057215E">
            <w:pPr>
              <w:pStyle w:val="ListParagraph"/>
              <w:numPr>
                <w:ilvl w:val="0"/>
                <w:numId w:val="46"/>
              </w:numPr>
              <w:jc w:val="left"/>
              <w:rPr>
                <w:rFonts w:ascii="Calibri Light" w:hAnsi="Calibri Light" w:cs="Calibri Light"/>
                <w:sz w:val="22"/>
              </w:rPr>
            </w:pPr>
            <w:r w:rsidRPr="008C599F">
              <w:rPr>
                <w:rFonts w:ascii="Calibri Light" w:hAnsi="Calibri Light" w:cs="Calibri Light"/>
                <w:sz w:val="22"/>
              </w:rPr>
              <w:t>Opioid Treatment Programs (OTP)</w:t>
            </w:r>
          </w:p>
          <w:p w14:paraId="0C4C79D7" w14:textId="77777777" w:rsidR="0045766B" w:rsidRPr="008C599F" w:rsidRDefault="0045766B">
            <w:pPr>
              <w:jc w:val="left"/>
              <w:rPr>
                <w:rFonts w:ascii="Calibri Light" w:hAnsi="Calibri Light" w:cs="Calibri Light"/>
                <w:sz w:val="22"/>
              </w:rPr>
            </w:pPr>
          </w:p>
          <w:p w14:paraId="6CEADB2F" w14:textId="77777777" w:rsidR="0045766B" w:rsidRPr="008C599F" w:rsidRDefault="0045766B">
            <w:pPr>
              <w:jc w:val="left"/>
              <w:rPr>
                <w:rFonts w:ascii="Calibri Light" w:hAnsi="Calibri Light" w:cs="Calibri Light"/>
                <w:b/>
                <w:bCs/>
                <w:sz w:val="22"/>
              </w:rPr>
            </w:pPr>
            <w:r w:rsidRPr="008C599F">
              <w:rPr>
                <w:rFonts w:ascii="Calibri Light" w:hAnsi="Calibri Light" w:cs="Calibri Light"/>
                <w:b/>
                <w:bCs/>
                <w:sz w:val="22"/>
              </w:rPr>
              <w:t>Outpatient Services - Intensive Home or Community-Based Services for Youth:</w:t>
            </w:r>
          </w:p>
          <w:p w14:paraId="08E78F1E" w14:textId="77777777" w:rsidR="0045766B" w:rsidRPr="008C599F" w:rsidRDefault="0045766B" w:rsidP="0057215E">
            <w:pPr>
              <w:pStyle w:val="ListParagraph"/>
              <w:numPr>
                <w:ilvl w:val="0"/>
                <w:numId w:val="47"/>
              </w:numPr>
              <w:jc w:val="left"/>
              <w:rPr>
                <w:rFonts w:ascii="Calibri Light" w:hAnsi="Calibri Light" w:cs="Calibri Light"/>
                <w:sz w:val="22"/>
              </w:rPr>
            </w:pPr>
            <w:r w:rsidRPr="008C599F">
              <w:rPr>
                <w:rFonts w:ascii="Calibri Light" w:hAnsi="Calibri Light" w:cs="Calibri Light"/>
                <w:sz w:val="22"/>
              </w:rPr>
              <w:t>In-Home Behavioral Services (IHBS)</w:t>
            </w:r>
          </w:p>
          <w:p w14:paraId="366A1AE3" w14:textId="77777777" w:rsidR="0045766B" w:rsidRPr="008C599F" w:rsidRDefault="0045766B" w:rsidP="0057215E">
            <w:pPr>
              <w:pStyle w:val="ListParagraph"/>
              <w:numPr>
                <w:ilvl w:val="0"/>
                <w:numId w:val="47"/>
              </w:numPr>
              <w:jc w:val="left"/>
              <w:rPr>
                <w:rFonts w:ascii="Calibri Light" w:hAnsi="Calibri Light" w:cs="Calibri Light"/>
                <w:sz w:val="22"/>
              </w:rPr>
            </w:pPr>
            <w:r w:rsidRPr="008C599F">
              <w:rPr>
                <w:rFonts w:ascii="Calibri Light" w:hAnsi="Calibri Light" w:cs="Calibri Light"/>
                <w:sz w:val="22"/>
              </w:rPr>
              <w:t>In-Home Therapy Services (IHT)</w:t>
            </w:r>
          </w:p>
          <w:p w14:paraId="1F9637A8" w14:textId="77777777" w:rsidR="0045766B" w:rsidRPr="008C599F" w:rsidRDefault="0045766B" w:rsidP="0057215E">
            <w:pPr>
              <w:pStyle w:val="ListParagraph"/>
              <w:numPr>
                <w:ilvl w:val="0"/>
                <w:numId w:val="47"/>
              </w:numPr>
              <w:jc w:val="left"/>
              <w:rPr>
                <w:rFonts w:ascii="Calibri Light" w:hAnsi="Calibri Light" w:cs="Calibri Light"/>
                <w:sz w:val="22"/>
              </w:rPr>
            </w:pPr>
            <w:r w:rsidRPr="008C599F">
              <w:rPr>
                <w:rFonts w:ascii="Calibri Light" w:hAnsi="Calibri Light" w:cs="Calibri Light"/>
                <w:sz w:val="22"/>
              </w:rPr>
              <w:t>Therapeutic Mentoring (TM) Services</w:t>
            </w:r>
          </w:p>
          <w:p w14:paraId="60E1DC8E" w14:textId="77777777" w:rsidR="0045766B" w:rsidRPr="008C599F" w:rsidRDefault="0045766B" w:rsidP="00CD7525">
            <w:pPr>
              <w:jc w:val="left"/>
              <w:rPr>
                <w:rFonts w:ascii="Calibri Light" w:hAnsi="Calibri Light" w:cs="Calibri Light"/>
                <w:sz w:val="22"/>
              </w:rPr>
            </w:pPr>
          </w:p>
          <w:p w14:paraId="53D71A16" w14:textId="77777777" w:rsidR="0045766B" w:rsidRPr="008C599F" w:rsidRDefault="0045766B" w:rsidP="00CD7525">
            <w:pPr>
              <w:jc w:val="left"/>
              <w:rPr>
                <w:rFonts w:ascii="Calibri Light" w:hAnsi="Calibri Light" w:cs="Calibri Light"/>
                <w:b/>
                <w:bCs/>
                <w:sz w:val="22"/>
              </w:rPr>
            </w:pPr>
            <w:r w:rsidRPr="008C599F">
              <w:rPr>
                <w:rFonts w:ascii="Calibri Light" w:hAnsi="Calibri Light" w:cs="Calibri Light"/>
                <w:b/>
                <w:bCs/>
                <w:sz w:val="22"/>
              </w:rPr>
              <w:t xml:space="preserve">Other Behavioral Health Services: </w:t>
            </w:r>
          </w:p>
          <w:p w14:paraId="7E10AA69" w14:textId="77777777" w:rsidR="0045766B" w:rsidRPr="008C599F" w:rsidRDefault="0045766B" w:rsidP="0057215E">
            <w:pPr>
              <w:pStyle w:val="ListParagraph"/>
              <w:numPr>
                <w:ilvl w:val="0"/>
                <w:numId w:val="47"/>
              </w:numPr>
              <w:jc w:val="left"/>
              <w:rPr>
                <w:rFonts w:ascii="Calibri Light" w:hAnsi="Calibri Light" w:cs="Calibri Light"/>
                <w:b/>
                <w:bCs/>
                <w:sz w:val="22"/>
              </w:rPr>
            </w:pPr>
            <w:r w:rsidRPr="008C599F">
              <w:rPr>
                <w:rFonts w:ascii="Calibri Light" w:hAnsi="Calibri Light" w:cs="Calibri Light"/>
                <w:sz w:val="22"/>
              </w:rPr>
              <w:t>Applied Behavioral Analysis (ABA)</w:t>
            </w:r>
          </w:p>
          <w:p w14:paraId="606677FA" w14:textId="77777777" w:rsidR="0045766B" w:rsidRPr="008C599F" w:rsidRDefault="0045766B">
            <w:pPr>
              <w:jc w:val="left"/>
              <w:rPr>
                <w:rFonts w:ascii="Calibri Light" w:hAnsi="Calibri Light" w:cs="Calibri Light"/>
                <w:sz w:val="22"/>
              </w:rPr>
            </w:pPr>
          </w:p>
          <w:p w14:paraId="56159925" w14:textId="77777777" w:rsidR="0045766B" w:rsidRPr="008C599F" w:rsidRDefault="0045766B">
            <w:pPr>
              <w:jc w:val="left"/>
              <w:rPr>
                <w:rFonts w:ascii="Calibri Light" w:hAnsi="Calibri Light" w:cs="Calibri Light"/>
                <w:sz w:val="22"/>
              </w:rPr>
            </w:pPr>
            <w:r w:rsidRPr="008C599F">
              <w:rPr>
                <w:rFonts w:ascii="Calibri Light" w:hAnsi="Calibri Light" w:cs="Calibri Light"/>
                <w:sz w:val="22"/>
              </w:rPr>
              <w:t>Covered Individuals must have access to 2 providers for all other BH Covered Services within 30 miles or 30 minutes of their residence.</w:t>
            </w:r>
          </w:p>
          <w:p w14:paraId="15A10CCA" w14:textId="77777777" w:rsidR="0045766B" w:rsidRPr="008C599F" w:rsidRDefault="0045766B">
            <w:pPr>
              <w:jc w:val="left"/>
              <w:rPr>
                <w:rFonts w:ascii="Calibri Light" w:hAnsi="Calibri Light" w:cs="Calibri Light"/>
                <w:sz w:val="22"/>
              </w:rPr>
            </w:pPr>
          </w:p>
          <w:p w14:paraId="5E746DE2" w14:textId="77777777" w:rsidR="0045766B" w:rsidRPr="008C599F" w:rsidRDefault="0045766B">
            <w:pPr>
              <w:jc w:val="left"/>
              <w:rPr>
                <w:rFonts w:ascii="Calibri Light" w:hAnsi="Calibri Light" w:cs="Calibri Light"/>
                <w:sz w:val="22"/>
              </w:rPr>
            </w:pPr>
            <w:r w:rsidRPr="008C599F">
              <w:rPr>
                <w:rFonts w:ascii="Calibri Light" w:hAnsi="Calibri Light" w:cs="Calibri Light"/>
                <w:sz w:val="22"/>
              </w:rPr>
              <w:t>MBHP must ensure that, at a minimum, 90% of covered individuals have access to all Medically Necessary BH Services.</w:t>
            </w:r>
          </w:p>
        </w:tc>
        <w:tc>
          <w:tcPr>
            <w:tcW w:w="1626" w:type="pct"/>
          </w:tcPr>
          <w:p w14:paraId="33A86266" w14:textId="77777777" w:rsidR="0045766B" w:rsidRPr="008C599F" w:rsidRDefault="0045766B">
            <w:pPr>
              <w:jc w:val="left"/>
              <w:rPr>
                <w:rFonts w:ascii="Calibri Light" w:hAnsi="Calibri Light" w:cs="Calibri Light"/>
                <w:sz w:val="22"/>
              </w:rPr>
            </w:pPr>
            <w:r w:rsidRPr="008C599F">
              <w:rPr>
                <w:rFonts w:ascii="Calibri Light" w:hAnsi="Calibri Light" w:cs="Calibri Light"/>
                <w:b/>
                <w:bCs/>
                <w:sz w:val="22"/>
              </w:rPr>
              <w:lastRenderedPageBreak/>
              <w:t>BH Diversionary and Outpatient Services:</w:t>
            </w:r>
            <w:r w:rsidRPr="008C599F">
              <w:rPr>
                <w:rFonts w:ascii="Calibri Light" w:hAnsi="Calibri Light" w:cs="Calibri Light"/>
                <w:b/>
                <w:bCs/>
                <w:sz w:val="22"/>
              </w:rPr>
              <w:br/>
            </w:r>
            <w:r w:rsidRPr="008C599F">
              <w:rPr>
                <w:rFonts w:ascii="Calibri Light" w:hAnsi="Calibri Light" w:cs="Calibri Light"/>
                <w:sz w:val="22"/>
              </w:rPr>
              <w:t>90% of covered individuals have access to 2 BH service providers within 30 miles or 30 minutes within the covered individual's ZIP code of residence.</w:t>
            </w:r>
          </w:p>
        </w:tc>
        <w:tc>
          <w:tcPr>
            <w:tcW w:w="1906" w:type="pct"/>
          </w:tcPr>
          <w:p w14:paraId="5DD3C117" w14:textId="77777777" w:rsidR="0045766B" w:rsidRPr="008C599F" w:rsidRDefault="0045766B">
            <w:pPr>
              <w:keepNext/>
              <w:jc w:val="left"/>
              <w:rPr>
                <w:rFonts w:ascii="Calibri Light" w:hAnsi="Calibri Light" w:cs="Calibri Light"/>
                <w:sz w:val="22"/>
              </w:rPr>
            </w:pPr>
            <w:r w:rsidRPr="008C599F">
              <w:rPr>
                <w:rFonts w:ascii="Calibri Light" w:hAnsi="Calibri Light" w:cs="Calibri Light"/>
                <w:b/>
                <w:bCs/>
                <w:sz w:val="22"/>
              </w:rPr>
              <w:t>Numerator</w:t>
            </w:r>
            <w:r w:rsidRPr="008C599F">
              <w:rPr>
                <w:rFonts w:ascii="Calibri Light" w:hAnsi="Calibri Light" w:cs="Calibri Light"/>
                <w:sz w:val="22"/>
              </w:rPr>
              <w:t>: number of covered individuals in a county for whom one of the following is true:</w:t>
            </w:r>
          </w:p>
          <w:p w14:paraId="1FA367A0" w14:textId="77777777" w:rsidR="0045766B" w:rsidRPr="008C599F" w:rsidRDefault="0045766B" w:rsidP="0057215E">
            <w:pPr>
              <w:pStyle w:val="ListParagraph"/>
              <w:keepNext/>
              <w:numPr>
                <w:ilvl w:val="0"/>
                <w:numId w:val="49"/>
              </w:numPr>
              <w:jc w:val="left"/>
              <w:rPr>
                <w:rFonts w:ascii="Calibri Light" w:hAnsi="Calibri Light" w:cs="Calibri Light"/>
                <w:sz w:val="22"/>
              </w:rPr>
            </w:pPr>
            <w:r w:rsidRPr="008C599F">
              <w:rPr>
                <w:rFonts w:ascii="Calibri Light" w:hAnsi="Calibri Light" w:cs="Calibri Light"/>
                <w:sz w:val="22"/>
              </w:rPr>
              <w:t>Two unique in-network providers are a 30-minute drive or less from a covered individual's ZIP code of residence; OR</w:t>
            </w:r>
          </w:p>
          <w:p w14:paraId="5ACB178D" w14:textId="77777777" w:rsidR="0045766B" w:rsidRPr="008C599F" w:rsidRDefault="0045766B" w:rsidP="0057215E">
            <w:pPr>
              <w:pStyle w:val="ListParagraph"/>
              <w:keepNext/>
              <w:numPr>
                <w:ilvl w:val="0"/>
                <w:numId w:val="49"/>
              </w:numPr>
              <w:jc w:val="left"/>
              <w:rPr>
                <w:rFonts w:ascii="Calibri Light" w:hAnsi="Calibri Light" w:cs="Calibri Light"/>
                <w:sz w:val="22"/>
              </w:rPr>
            </w:pPr>
            <w:r w:rsidRPr="008C599F">
              <w:rPr>
                <w:rFonts w:ascii="Calibri Light" w:hAnsi="Calibri Light" w:cs="Calibri Light"/>
                <w:sz w:val="22"/>
              </w:rPr>
              <w:t>Two unique in-network providers are 30 miles or less from a covered individual’s ZIP code of residence.</w:t>
            </w:r>
          </w:p>
          <w:p w14:paraId="3C535F6E" w14:textId="77777777" w:rsidR="0045766B" w:rsidRPr="008C599F" w:rsidRDefault="0045766B">
            <w:pPr>
              <w:jc w:val="left"/>
              <w:rPr>
                <w:rFonts w:ascii="Calibri Light" w:hAnsi="Calibri Light" w:cs="Calibri Light"/>
                <w:sz w:val="22"/>
              </w:rPr>
            </w:pPr>
            <w:r w:rsidRPr="008C599F">
              <w:rPr>
                <w:rFonts w:ascii="Calibri Light" w:hAnsi="Calibri Light" w:cs="Calibri Light"/>
                <w:b/>
                <w:bCs/>
                <w:sz w:val="22"/>
              </w:rPr>
              <w:t>Denominator</w:t>
            </w:r>
            <w:r w:rsidRPr="008C599F">
              <w:rPr>
                <w:rFonts w:ascii="Calibri Light" w:hAnsi="Calibri Light" w:cs="Calibri Light"/>
                <w:sz w:val="22"/>
              </w:rPr>
              <w:t>: all covered individuals in a county.</w:t>
            </w:r>
          </w:p>
        </w:tc>
      </w:tr>
    </w:tbl>
    <w:p w14:paraId="2EBA54DD" w14:textId="0802286A" w:rsidR="005F595C" w:rsidRPr="008C599F" w:rsidRDefault="005F595C" w:rsidP="0045766B">
      <w:pPr>
        <w:rPr>
          <w:sz w:val="20"/>
          <w:szCs w:val="20"/>
        </w:rPr>
      </w:pPr>
    </w:p>
    <w:sectPr w:rsidR="005F595C" w:rsidRPr="008C599F" w:rsidSect="004308EF">
      <w:footerReference w:type="default" r:id="rId22"/>
      <w:footerReference w:type="first" r:id="rId23"/>
      <w:pgSz w:w="15840" w:h="12240" w:orient="landscape" w:code="1"/>
      <w:pgMar w:top="720" w:right="720" w:bottom="720" w:left="72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7BDC0" w14:textId="77777777" w:rsidR="00EE145A" w:rsidRDefault="00EE145A" w:rsidP="00B43139">
      <w:r>
        <w:separator/>
      </w:r>
    </w:p>
  </w:endnote>
  <w:endnote w:type="continuationSeparator" w:id="0">
    <w:p w14:paraId="2F0A2038" w14:textId="77777777" w:rsidR="00EE145A" w:rsidRDefault="00EE145A" w:rsidP="00B43139">
      <w:r>
        <w:continuationSeparator/>
      </w:r>
    </w:p>
  </w:endnote>
  <w:endnote w:type="continuationNotice" w:id="1">
    <w:p w14:paraId="5FEEE403" w14:textId="77777777" w:rsidR="00EE145A" w:rsidRDefault="00EE1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05010631"/>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872832612"/>
          <w:docPartObj>
            <w:docPartGallery w:val="Page Numbers (Top of Page)"/>
            <w:docPartUnique/>
          </w:docPartObj>
        </w:sdtPr>
        <w:sdtContent>
          <w:p w14:paraId="7EC7C861" w14:textId="2490C8AB" w:rsidR="009C0605" w:rsidRPr="00F65AEB" w:rsidRDefault="00F65AEB" w:rsidP="00F65AEB">
            <w:pPr>
              <w:pStyle w:val="Footer"/>
              <w:tabs>
                <w:tab w:val="clear" w:pos="4680"/>
                <w:tab w:val="clear" w:pos="9360"/>
                <w:tab w:val="right" w:pos="14400"/>
              </w:tabs>
              <w:rPr>
                <w:rFonts w:ascii="Calibri Light" w:hAnsi="Calibri Light" w:cs="Calibri Light"/>
                <w:sz w:val="20"/>
              </w:rPr>
            </w:pPr>
            <w:r w:rsidRPr="00F65AEB">
              <w:rPr>
                <w:rFonts w:ascii="Calibri Light" w:hAnsi="Calibri Light" w:cs="Calibri Light"/>
                <w:sz w:val="20"/>
              </w:rPr>
              <w:t>MassHealth MBHP Annual Technical Report – CY 2024</w:t>
            </w:r>
            <w:r w:rsidRPr="00F65AEB">
              <w:rPr>
                <w:rFonts w:ascii="Calibri Light" w:hAnsi="Calibri Light" w:cs="Calibri Light"/>
                <w:sz w:val="20"/>
              </w:rPr>
              <w:tab/>
              <w:t xml:space="preserve">Page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PAGE </w:instrText>
            </w:r>
            <w:r w:rsidRPr="00F65AEB">
              <w:rPr>
                <w:rFonts w:ascii="Calibri Light" w:hAnsi="Calibri Light" w:cs="Calibri Light"/>
                <w:bCs/>
                <w:sz w:val="20"/>
                <w:shd w:val="clear" w:color="auto" w:fill="E6E6E6"/>
              </w:rPr>
              <w:fldChar w:fldCharType="separate"/>
            </w:r>
            <w:r w:rsidRPr="00F65AEB">
              <w:rPr>
                <w:rFonts w:ascii="Calibri Light" w:hAnsi="Calibri Light" w:cs="Calibri Light"/>
                <w:bCs/>
                <w:sz w:val="20"/>
                <w:shd w:val="clear" w:color="auto" w:fill="E6E6E6"/>
              </w:rPr>
              <w:t>65</w:t>
            </w:r>
            <w:r w:rsidRPr="00F65AEB">
              <w:rPr>
                <w:rFonts w:ascii="Calibri Light" w:hAnsi="Calibri Light" w:cs="Calibri Light"/>
                <w:bCs/>
                <w:sz w:val="20"/>
                <w:shd w:val="clear" w:color="auto" w:fill="E6E6E6"/>
              </w:rPr>
              <w:fldChar w:fldCharType="end"/>
            </w:r>
            <w:r w:rsidRPr="00F65AEB">
              <w:rPr>
                <w:rFonts w:ascii="Calibri Light" w:hAnsi="Calibri Light" w:cs="Calibri Light"/>
                <w:sz w:val="20"/>
              </w:rPr>
              <w:t xml:space="preserve"> of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NUMPAGES  </w:instrText>
            </w:r>
            <w:r w:rsidRPr="00F65AEB">
              <w:rPr>
                <w:rFonts w:ascii="Calibri Light" w:hAnsi="Calibri Light" w:cs="Calibri Light"/>
                <w:bCs/>
                <w:sz w:val="20"/>
                <w:shd w:val="clear" w:color="auto" w:fill="E6E6E6"/>
              </w:rPr>
              <w:fldChar w:fldCharType="separate"/>
            </w:r>
            <w:r w:rsidRPr="00F65AEB">
              <w:rPr>
                <w:rFonts w:ascii="Calibri Light" w:hAnsi="Calibri Light" w:cs="Calibri Light"/>
                <w:bCs/>
                <w:sz w:val="20"/>
                <w:shd w:val="clear" w:color="auto" w:fill="E6E6E6"/>
              </w:rPr>
              <w:t>65</w:t>
            </w:r>
            <w:r w:rsidRPr="00F65AEB">
              <w:rPr>
                <w:rFonts w:ascii="Calibri Light" w:hAnsi="Calibri Light" w:cs="Calibri Light"/>
                <w:bCs/>
                <w:sz w:val="20"/>
                <w:shd w:val="clear" w:color="auto" w:fill="E6E6E6"/>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06493016"/>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903030244"/>
          <w:docPartObj>
            <w:docPartGallery w:val="Page Numbers (Top of Page)"/>
            <w:docPartUnique/>
          </w:docPartObj>
        </w:sdtPr>
        <w:sdtContent>
          <w:p w14:paraId="778F17FE" w14:textId="4B2E1A4E" w:rsidR="0039533B" w:rsidRPr="00F65AEB" w:rsidRDefault="00F65AEB" w:rsidP="00F65AEB">
            <w:pPr>
              <w:pStyle w:val="Footer"/>
              <w:tabs>
                <w:tab w:val="clear" w:pos="4680"/>
                <w:tab w:val="clear" w:pos="9360"/>
                <w:tab w:val="right" w:pos="14400"/>
              </w:tabs>
              <w:rPr>
                <w:rFonts w:ascii="Calibri Light" w:hAnsi="Calibri Light" w:cs="Calibri Light"/>
                <w:sz w:val="20"/>
              </w:rPr>
            </w:pPr>
            <w:r w:rsidRPr="00F65AEB">
              <w:rPr>
                <w:rFonts w:ascii="Calibri Light" w:hAnsi="Calibri Light" w:cs="Calibri Light"/>
                <w:sz w:val="20"/>
              </w:rPr>
              <w:t>MassHealth MBHP Annual Technical Report – CY 2024</w:t>
            </w:r>
            <w:r w:rsidRPr="00F65AEB">
              <w:rPr>
                <w:rFonts w:ascii="Calibri Light" w:hAnsi="Calibri Light" w:cs="Calibri Light"/>
                <w:sz w:val="20"/>
              </w:rPr>
              <w:tab/>
              <w:t xml:space="preserve">Page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PAGE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2</w:t>
            </w:r>
            <w:r w:rsidRPr="00F65AEB">
              <w:rPr>
                <w:rFonts w:ascii="Calibri Light" w:hAnsi="Calibri Light" w:cs="Calibri Light"/>
                <w:bCs/>
                <w:sz w:val="20"/>
                <w:shd w:val="clear" w:color="auto" w:fill="E6E6E6"/>
              </w:rPr>
              <w:fldChar w:fldCharType="end"/>
            </w:r>
            <w:r w:rsidRPr="00F65AEB">
              <w:rPr>
                <w:rFonts w:ascii="Calibri Light" w:hAnsi="Calibri Light" w:cs="Calibri Light"/>
                <w:sz w:val="20"/>
              </w:rPr>
              <w:t xml:space="preserve"> of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NUMPAGES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65</w:t>
            </w:r>
            <w:r w:rsidRPr="00F65AEB">
              <w:rPr>
                <w:rFonts w:ascii="Calibri Light" w:hAnsi="Calibri Light" w:cs="Calibri Light"/>
                <w:bCs/>
                <w:sz w:val="20"/>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67915406"/>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226879817"/>
          <w:docPartObj>
            <w:docPartGallery w:val="Page Numbers (Top of Page)"/>
            <w:docPartUnique/>
          </w:docPartObj>
        </w:sdtPr>
        <w:sdtContent>
          <w:p w14:paraId="312887FA" w14:textId="64FCE36D" w:rsidR="009C0605" w:rsidRPr="00F65AEB" w:rsidRDefault="00F65AEB" w:rsidP="00F65AEB">
            <w:pPr>
              <w:pStyle w:val="Footer"/>
              <w:tabs>
                <w:tab w:val="clear" w:pos="4680"/>
                <w:tab w:val="clear" w:pos="9360"/>
                <w:tab w:val="right" w:pos="14400"/>
              </w:tabs>
              <w:rPr>
                <w:rFonts w:ascii="Calibri Light" w:hAnsi="Calibri Light" w:cs="Calibri Light"/>
                <w:sz w:val="20"/>
              </w:rPr>
            </w:pPr>
            <w:r w:rsidRPr="00F65AEB">
              <w:rPr>
                <w:rFonts w:ascii="Calibri Light" w:hAnsi="Calibri Light" w:cs="Calibri Light"/>
                <w:sz w:val="20"/>
              </w:rPr>
              <w:t>MassHealth MBHP Annual Technical Report – CY 2024</w:t>
            </w:r>
            <w:r w:rsidRPr="00F65AEB">
              <w:rPr>
                <w:rFonts w:ascii="Calibri Light" w:hAnsi="Calibri Light" w:cs="Calibri Light"/>
                <w:sz w:val="20"/>
              </w:rPr>
              <w:tab/>
              <w:t xml:space="preserve">Page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PAGE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2</w:t>
            </w:r>
            <w:r w:rsidRPr="00F65AEB">
              <w:rPr>
                <w:rFonts w:ascii="Calibri Light" w:hAnsi="Calibri Light" w:cs="Calibri Light"/>
                <w:bCs/>
                <w:sz w:val="20"/>
                <w:shd w:val="clear" w:color="auto" w:fill="E6E6E6"/>
              </w:rPr>
              <w:fldChar w:fldCharType="end"/>
            </w:r>
            <w:r w:rsidRPr="00F65AEB">
              <w:rPr>
                <w:rFonts w:ascii="Calibri Light" w:hAnsi="Calibri Light" w:cs="Calibri Light"/>
                <w:sz w:val="20"/>
              </w:rPr>
              <w:t xml:space="preserve"> of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NUMPAGES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65</w:t>
            </w:r>
            <w:r w:rsidRPr="00F65AEB">
              <w:rPr>
                <w:rFonts w:ascii="Calibri Light" w:hAnsi="Calibri Light" w:cs="Calibri Light"/>
                <w:bCs/>
                <w:sz w:val="20"/>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72441459"/>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563402633"/>
          <w:docPartObj>
            <w:docPartGallery w:val="Page Numbers (Top of Page)"/>
            <w:docPartUnique/>
          </w:docPartObj>
        </w:sdtPr>
        <w:sdtContent>
          <w:p w14:paraId="0BD59983" w14:textId="40DCA6B8" w:rsidR="00EA68E3" w:rsidRPr="00F65AEB" w:rsidRDefault="00F65AEB" w:rsidP="00F65AEB">
            <w:pPr>
              <w:pStyle w:val="Footer"/>
              <w:tabs>
                <w:tab w:val="clear" w:pos="4680"/>
                <w:tab w:val="clear" w:pos="9360"/>
                <w:tab w:val="right" w:pos="14400"/>
              </w:tabs>
              <w:rPr>
                <w:rFonts w:ascii="Calibri Light" w:hAnsi="Calibri Light" w:cs="Calibri Light"/>
                <w:sz w:val="20"/>
              </w:rPr>
            </w:pPr>
            <w:r w:rsidRPr="00F65AEB">
              <w:rPr>
                <w:rFonts w:ascii="Calibri Light" w:hAnsi="Calibri Light" w:cs="Calibri Light"/>
                <w:sz w:val="20"/>
              </w:rPr>
              <w:t>MassHealth MBHP Annual Technical Report – CY 2024</w:t>
            </w:r>
            <w:r w:rsidRPr="00F65AEB">
              <w:rPr>
                <w:rFonts w:ascii="Calibri Light" w:hAnsi="Calibri Light" w:cs="Calibri Light"/>
                <w:sz w:val="20"/>
              </w:rPr>
              <w:tab/>
              <w:t xml:space="preserve">Page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PAGE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2</w:t>
            </w:r>
            <w:r w:rsidRPr="00F65AEB">
              <w:rPr>
                <w:rFonts w:ascii="Calibri Light" w:hAnsi="Calibri Light" w:cs="Calibri Light"/>
                <w:bCs/>
                <w:sz w:val="20"/>
                <w:shd w:val="clear" w:color="auto" w:fill="E6E6E6"/>
              </w:rPr>
              <w:fldChar w:fldCharType="end"/>
            </w:r>
            <w:r w:rsidRPr="00F65AEB">
              <w:rPr>
                <w:rFonts w:ascii="Calibri Light" w:hAnsi="Calibri Light" w:cs="Calibri Light"/>
                <w:sz w:val="20"/>
              </w:rPr>
              <w:t xml:space="preserve"> of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NUMPAGES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65</w:t>
            </w:r>
            <w:r w:rsidRPr="00F65AEB">
              <w:rPr>
                <w:rFonts w:ascii="Calibri Light" w:hAnsi="Calibri Light" w:cs="Calibri Light"/>
                <w:bCs/>
                <w:sz w:val="20"/>
                <w:shd w:val="clear" w:color="auto" w:fill="E6E6E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53699886"/>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681770312"/>
          <w:docPartObj>
            <w:docPartGallery w:val="Page Numbers (Top of Page)"/>
            <w:docPartUnique/>
          </w:docPartObj>
        </w:sdtPr>
        <w:sdtContent>
          <w:p w14:paraId="670AB4DA" w14:textId="171DF5E8" w:rsidR="00EA68E3" w:rsidRPr="00F65AEB" w:rsidRDefault="00F65AEB" w:rsidP="00F65AEB">
            <w:pPr>
              <w:pStyle w:val="Footer"/>
              <w:tabs>
                <w:tab w:val="clear" w:pos="4680"/>
                <w:tab w:val="clear" w:pos="9360"/>
                <w:tab w:val="right" w:pos="14400"/>
              </w:tabs>
              <w:rPr>
                <w:rFonts w:ascii="Calibri Light" w:hAnsi="Calibri Light" w:cs="Calibri Light"/>
                <w:sz w:val="20"/>
              </w:rPr>
            </w:pPr>
            <w:r w:rsidRPr="00F65AEB">
              <w:rPr>
                <w:rFonts w:ascii="Calibri Light" w:hAnsi="Calibri Light" w:cs="Calibri Light"/>
                <w:sz w:val="20"/>
              </w:rPr>
              <w:t>MassHealth MBHP Annual Technical Report – CY 2024</w:t>
            </w:r>
            <w:r w:rsidRPr="00F65AEB">
              <w:rPr>
                <w:rFonts w:ascii="Calibri Light" w:hAnsi="Calibri Light" w:cs="Calibri Light"/>
                <w:sz w:val="20"/>
              </w:rPr>
              <w:tab/>
              <w:t xml:space="preserve">Page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PAGE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2</w:t>
            </w:r>
            <w:r w:rsidRPr="00F65AEB">
              <w:rPr>
                <w:rFonts w:ascii="Calibri Light" w:hAnsi="Calibri Light" w:cs="Calibri Light"/>
                <w:bCs/>
                <w:sz w:val="20"/>
                <w:shd w:val="clear" w:color="auto" w:fill="E6E6E6"/>
              </w:rPr>
              <w:fldChar w:fldCharType="end"/>
            </w:r>
            <w:r w:rsidRPr="00F65AEB">
              <w:rPr>
                <w:rFonts w:ascii="Calibri Light" w:hAnsi="Calibri Light" w:cs="Calibri Light"/>
                <w:sz w:val="20"/>
              </w:rPr>
              <w:t xml:space="preserve"> of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NUMPAGES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65</w:t>
            </w:r>
            <w:r w:rsidRPr="00F65AEB">
              <w:rPr>
                <w:rFonts w:ascii="Calibri Light" w:hAnsi="Calibri Light" w:cs="Calibri Light"/>
                <w:bCs/>
                <w:sz w:val="20"/>
                <w:shd w:val="clear" w:color="auto" w:fill="E6E6E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04507426"/>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592310201"/>
          <w:docPartObj>
            <w:docPartGallery w:val="Page Numbers (Top of Page)"/>
            <w:docPartUnique/>
          </w:docPartObj>
        </w:sdtPr>
        <w:sdtContent>
          <w:p w14:paraId="5B8EB72A" w14:textId="50577537" w:rsidR="00EA68E3" w:rsidRPr="00F65AEB" w:rsidRDefault="00F65AEB" w:rsidP="00F65AEB">
            <w:pPr>
              <w:pStyle w:val="Footer"/>
              <w:tabs>
                <w:tab w:val="clear" w:pos="4680"/>
                <w:tab w:val="clear" w:pos="9360"/>
                <w:tab w:val="right" w:pos="14400"/>
              </w:tabs>
              <w:rPr>
                <w:rFonts w:ascii="Calibri Light" w:hAnsi="Calibri Light" w:cs="Calibri Light"/>
                <w:sz w:val="20"/>
              </w:rPr>
            </w:pPr>
            <w:r w:rsidRPr="00F65AEB">
              <w:rPr>
                <w:rFonts w:ascii="Calibri Light" w:hAnsi="Calibri Light" w:cs="Calibri Light"/>
                <w:sz w:val="20"/>
              </w:rPr>
              <w:t>MassHealth MBHP Annual Technical Report – CY 2024</w:t>
            </w:r>
            <w:r w:rsidRPr="00F65AEB">
              <w:rPr>
                <w:rFonts w:ascii="Calibri Light" w:hAnsi="Calibri Light" w:cs="Calibri Light"/>
                <w:sz w:val="20"/>
              </w:rPr>
              <w:tab/>
              <w:t xml:space="preserve">Page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PAGE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2</w:t>
            </w:r>
            <w:r w:rsidRPr="00F65AEB">
              <w:rPr>
                <w:rFonts w:ascii="Calibri Light" w:hAnsi="Calibri Light" w:cs="Calibri Light"/>
                <w:bCs/>
                <w:sz w:val="20"/>
                <w:shd w:val="clear" w:color="auto" w:fill="E6E6E6"/>
              </w:rPr>
              <w:fldChar w:fldCharType="end"/>
            </w:r>
            <w:r w:rsidRPr="00F65AEB">
              <w:rPr>
                <w:rFonts w:ascii="Calibri Light" w:hAnsi="Calibri Light" w:cs="Calibri Light"/>
                <w:sz w:val="20"/>
              </w:rPr>
              <w:t xml:space="preserve"> of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NUMPAGES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65</w:t>
            </w:r>
            <w:r w:rsidRPr="00F65AEB">
              <w:rPr>
                <w:rFonts w:ascii="Calibri Light" w:hAnsi="Calibri Light" w:cs="Calibri Light"/>
                <w:bCs/>
                <w:sz w:val="20"/>
                <w:shd w:val="clear" w:color="auto" w:fill="E6E6E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127419540"/>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375211085"/>
          <w:docPartObj>
            <w:docPartGallery w:val="Page Numbers (Top of Page)"/>
            <w:docPartUnique/>
          </w:docPartObj>
        </w:sdtPr>
        <w:sdtContent>
          <w:p w14:paraId="167159CB" w14:textId="1DD7E4FE" w:rsidR="00EA68E3" w:rsidRPr="00F65AEB" w:rsidRDefault="00F65AEB" w:rsidP="00F65AEB">
            <w:pPr>
              <w:pStyle w:val="Footer"/>
              <w:tabs>
                <w:tab w:val="clear" w:pos="4680"/>
                <w:tab w:val="clear" w:pos="9360"/>
                <w:tab w:val="right" w:pos="14400"/>
              </w:tabs>
              <w:rPr>
                <w:rFonts w:ascii="Calibri Light" w:hAnsi="Calibri Light" w:cs="Calibri Light"/>
                <w:sz w:val="20"/>
              </w:rPr>
            </w:pPr>
            <w:r w:rsidRPr="00F65AEB">
              <w:rPr>
                <w:rFonts w:ascii="Calibri Light" w:hAnsi="Calibri Light" w:cs="Calibri Light"/>
                <w:sz w:val="20"/>
              </w:rPr>
              <w:t>MassHealth MBHP Annual Technical Report – CY 2024</w:t>
            </w:r>
            <w:r w:rsidRPr="00F65AEB">
              <w:rPr>
                <w:rFonts w:ascii="Calibri Light" w:hAnsi="Calibri Light" w:cs="Calibri Light"/>
                <w:sz w:val="20"/>
              </w:rPr>
              <w:tab/>
              <w:t xml:space="preserve">Page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PAGE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2</w:t>
            </w:r>
            <w:r w:rsidRPr="00F65AEB">
              <w:rPr>
                <w:rFonts w:ascii="Calibri Light" w:hAnsi="Calibri Light" w:cs="Calibri Light"/>
                <w:bCs/>
                <w:sz w:val="20"/>
                <w:shd w:val="clear" w:color="auto" w:fill="E6E6E6"/>
              </w:rPr>
              <w:fldChar w:fldCharType="end"/>
            </w:r>
            <w:r w:rsidRPr="00F65AEB">
              <w:rPr>
                <w:rFonts w:ascii="Calibri Light" w:hAnsi="Calibri Light" w:cs="Calibri Light"/>
                <w:sz w:val="20"/>
              </w:rPr>
              <w:t xml:space="preserve"> of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NUMPAGES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65</w:t>
            </w:r>
            <w:r w:rsidRPr="00F65AEB">
              <w:rPr>
                <w:rFonts w:ascii="Calibri Light" w:hAnsi="Calibri Light" w:cs="Calibri Light"/>
                <w:bCs/>
                <w:sz w:val="20"/>
                <w:shd w:val="clear" w:color="auto" w:fill="E6E6E6"/>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55129780"/>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750163902"/>
          <w:docPartObj>
            <w:docPartGallery w:val="Page Numbers (Top of Page)"/>
            <w:docPartUnique/>
          </w:docPartObj>
        </w:sdtPr>
        <w:sdtContent>
          <w:p w14:paraId="6E28A736" w14:textId="1637444C" w:rsidR="0039533B" w:rsidRPr="00F65AEB" w:rsidRDefault="00F65AEB" w:rsidP="00F65AEB">
            <w:pPr>
              <w:pStyle w:val="Footer"/>
              <w:tabs>
                <w:tab w:val="clear" w:pos="4680"/>
                <w:tab w:val="clear" w:pos="9360"/>
                <w:tab w:val="right" w:pos="14400"/>
              </w:tabs>
              <w:rPr>
                <w:rFonts w:ascii="Calibri Light" w:hAnsi="Calibri Light" w:cs="Calibri Light"/>
                <w:sz w:val="20"/>
              </w:rPr>
            </w:pPr>
            <w:r w:rsidRPr="00F65AEB">
              <w:rPr>
                <w:rFonts w:ascii="Calibri Light" w:hAnsi="Calibri Light" w:cs="Calibri Light"/>
                <w:sz w:val="20"/>
              </w:rPr>
              <w:t>MassHealth MBHP Annual Technical Report – CY 2024</w:t>
            </w:r>
            <w:r w:rsidRPr="00F65AEB">
              <w:rPr>
                <w:rFonts w:ascii="Calibri Light" w:hAnsi="Calibri Light" w:cs="Calibri Light"/>
                <w:sz w:val="20"/>
              </w:rPr>
              <w:tab/>
              <w:t xml:space="preserve">Page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PAGE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2</w:t>
            </w:r>
            <w:r w:rsidRPr="00F65AEB">
              <w:rPr>
                <w:rFonts w:ascii="Calibri Light" w:hAnsi="Calibri Light" w:cs="Calibri Light"/>
                <w:bCs/>
                <w:sz w:val="20"/>
                <w:shd w:val="clear" w:color="auto" w:fill="E6E6E6"/>
              </w:rPr>
              <w:fldChar w:fldCharType="end"/>
            </w:r>
            <w:r w:rsidRPr="00F65AEB">
              <w:rPr>
                <w:rFonts w:ascii="Calibri Light" w:hAnsi="Calibri Light" w:cs="Calibri Light"/>
                <w:sz w:val="20"/>
              </w:rPr>
              <w:t xml:space="preserve"> of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NUMPAGES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65</w:t>
            </w:r>
            <w:r w:rsidRPr="00F65AEB">
              <w:rPr>
                <w:rFonts w:ascii="Calibri Light" w:hAnsi="Calibri Light" w:cs="Calibri Light"/>
                <w:bCs/>
                <w:sz w:val="20"/>
                <w:shd w:val="clear" w:color="auto" w:fill="E6E6E6"/>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78247904"/>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312526934"/>
          <w:docPartObj>
            <w:docPartGallery w:val="Page Numbers (Top of Page)"/>
            <w:docPartUnique/>
          </w:docPartObj>
        </w:sdtPr>
        <w:sdtContent>
          <w:p w14:paraId="2A1A4AA2" w14:textId="7C4F4FF6" w:rsidR="0039533B" w:rsidRPr="00F65AEB" w:rsidRDefault="00F65AEB" w:rsidP="00F65AEB">
            <w:pPr>
              <w:pStyle w:val="Footer"/>
              <w:tabs>
                <w:tab w:val="clear" w:pos="4680"/>
                <w:tab w:val="clear" w:pos="9360"/>
                <w:tab w:val="right" w:pos="14400"/>
              </w:tabs>
              <w:rPr>
                <w:rFonts w:ascii="Calibri Light" w:hAnsi="Calibri Light" w:cs="Calibri Light"/>
                <w:sz w:val="20"/>
              </w:rPr>
            </w:pPr>
            <w:r w:rsidRPr="00F65AEB">
              <w:rPr>
                <w:rFonts w:ascii="Calibri Light" w:hAnsi="Calibri Light" w:cs="Calibri Light"/>
                <w:sz w:val="20"/>
              </w:rPr>
              <w:t>MassHealth MBHP Annual Technical Report – CY 2024</w:t>
            </w:r>
            <w:r w:rsidRPr="00F65AEB">
              <w:rPr>
                <w:rFonts w:ascii="Calibri Light" w:hAnsi="Calibri Light" w:cs="Calibri Light"/>
                <w:sz w:val="20"/>
              </w:rPr>
              <w:tab/>
              <w:t xml:space="preserve">Page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PAGE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2</w:t>
            </w:r>
            <w:r w:rsidRPr="00F65AEB">
              <w:rPr>
                <w:rFonts w:ascii="Calibri Light" w:hAnsi="Calibri Light" w:cs="Calibri Light"/>
                <w:bCs/>
                <w:sz w:val="20"/>
                <w:shd w:val="clear" w:color="auto" w:fill="E6E6E6"/>
              </w:rPr>
              <w:fldChar w:fldCharType="end"/>
            </w:r>
            <w:r w:rsidRPr="00F65AEB">
              <w:rPr>
                <w:rFonts w:ascii="Calibri Light" w:hAnsi="Calibri Light" w:cs="Calibri Light"/>
                <w:sz w:val="20"/>
              </w:rPr>
              <w:t xml:space="preserve"> of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NUMPAGES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65</w:t>
            </w:r>
            <w:r w:rsidRPr="00F65AEB">
              <w:rPr>
                <w:rFonts w:ascii="Calibri Light" w:hAnsi="Calibri Light" w:cs="Calibri Light"/>
                <w:bCs/>
                <w:sz w:val="20"/>
                <w:shd w:val="clear" w:color="auto" w:fill="E6E6E6"/>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115935585"/>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0271633"/>
          <w:docPartObj>
            <w:docPartGallery w:val="Page Numbers (Top of Page)"/>
            <w:docPartUnique/>
          </w:docPartObj>
        </w:sdtPr>
        <w:sdtContent>
          <w:p w14:paraId="75A6A5CE" w14:textId="0F95B569" w:rsidR="0039533B" w:rsidRPr="00F65AEB" w:rsidRDefault="00F65AEB" w:rsidP="0039533B">
            <w:pPr>
              <w:pStyle w:val="Footer"/>
              <w:tabs>
                <w:tab w:val="clear" w:pos="4680"/>
                <w:tab w:val="clear" w:pos="9360"/>
                <w:tab w:val="right" w:pos="14400"/>
              </w:tabs>
              <w:rPr>
                <w:rFonts w:ascii="Calibri Light" w:hAnsi="Calibri Light" w:cs="Calibri Light"/>
                <w:sz w:val="20"/>
              </w:rPr>
            </w:pPr>
            <w:r w:rsidRPr="00F65AEB">
              <w:rPr>
                <w:rFonts w:ascii="Calibri Light" w:hAnsi="Calibri Light" w:cs="Calibri Light"/>
                <w:sz w:val="20"/>
              </w:rPr>
              <w:t>MassHealth MBHP Annual Technical Report – CY 2024</w:t>
            </w:r>
            <w:r w:rsidRPr="00F65AEB">
              <w:rPr>
                <w:rFonts w:ascii="Calibri Light" w:hAnsi="Calibri Light" w:cs="Calibri Light"/>
                <w:sz w:val="20"/>
              </w:rPr>
              <w:tab/>
              <w:t xml:space="preserve">Page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PAGE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2</w:t>
            </w:r>
            <w:r w:rsidRPr="00F65AEB">
              <w:rPr>
                <w:rFonts w:ascii="Calibri Light" w:hAnsi="Calibri Light" w:cs="Calibri Light"/>
                <w:bCs/>
                <w:sz w:val="20"/>
                <w:shd w:val="clear" w:color="auto" w:fill="E6E6E6"/>
              </w:rPr>
              <w:fldChar w:fldCharType="end"/>
            </w:r>
            <w:r w:rsidRPr="00F65AEB">
              <w:rPr>
                <w:rFonts w:ascii="Calibri Light" w:hAnsi="Calibri Light" w:cs="Calibri Light"/>
                <w:sz w:val="20"/>
              </w:rPr>
              <w:t xml:space="preserve"> of </w:t>
            </w:r>
            <w:r w:rsidRPr="00F65AEB">
              <w:rPr>
                <w:rFonts w:ascii="Calibri Light" w:hAnsi="Calibri Light" w:cs="Calibri Light"/>
                <w:bCs/>
                <w:sz w:val="20"/>
                <w:shd w:val="clear" w:color="auto" w:fill="E6E6E6"/>
              </w:rPr>
              <w:fldChar w:fldCharType="begin"/>
            </w:r>
            <w:r w:rsidRPr="00F65AEB">
              <w:rPr>
                <w:rFonts w:ascii="Calibri Light" w:hAnsi="Calibri Light" w:cs="Calibri Light"/>
                <w:bCs/>
                <w:sz w:val="20"/>
              </w:rPr>
              <w:instrText xml:space="preserve"> NUMPAGES  </w:instrText>
            </w:r>
            <w:r w:rsidRPr="00F65AEB">
              <w:rPr>
                <w:rFonts w:ascii="Calibri Light" w:hAnsi="Calibri Light" w:cs="Calibri Light"/>
                <w:bCs/>
                <w:sz w:val="20"/>
                <w:shd w:val="clear" w:color="auto" w:fill="E6E6E6"/>
              </w:rPr>
              <w:fldChar w:fldCharType="separate"/>
            </w:r>
            <w:r>
              <w:rPr>
                <w:rFonts w:ascii="Calibri Light" w:hAnsi="Calibri Light" w:cs="Calibri Light"/>
                <w:bCs/>
                <w:sz w:val="20"/>
                <w:shd w:val="clear" w:color="auto" w:fill="E6E6E6"/>
              </w:rPr>
              <w:t>65</w:t>
            </w:r>
            <w:r w:rsidRPr="00F65AEB">
              <w:rPr>
                <w:rFonts w:ascii="Calibri Light" w:hAnsi="Calibri Light" w:cs="Calibri Light"/>
                <w:bCs/>
                <w:sz w:val="20"/>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881B" w14:textId="77777777" w:rsidR="00EE145A" w:rsidRDefault="00EE145A" w:rsidP="00B43139">
      <w:r>
        <w:separator/>
      </w:r>
    </w:p>
  </w:footnote>
  <w:footnote w:type="continuationSeparator" w:id="0">
    <w:p w14:paraId="4EF8C507" w14:textId="77777777" w:rsidR="00EE145A" w:rsidRDefault="00EE145A" w:rsidP="00B43139">
      <w:r>
        <w:continuationSeparator/>
      </w:r>
    </w:p>
  </w:footnote>
  <w:footnote w:type="continuationNotice" w:id="1">
    <w:p w14:paraId="2873D538" w14:textId="77777777" w:rsidR="00EE145A" w:rsidRDefault="00EE145A"/>
  </w:footnote>
  <w:footnote w:id="2">
    <w:p w14:paraId="5CB7DD9F" w14:textId="3B050D68" w:rsidR="00916B36" w:rsidRDefault="00916B36">
      <w:pPr>
        <w:pStyle w:val="FootnoteText"/>
      </w:pPr>
      <w:r w:rsidRPr="00BD18C0">
        <w:rPr>
          <w:rStyle w:val="FootnoteReference"/>
          <w:rFonts w:ascii="Calibri Light" w:hAnsi="Calibri Light" w:cs="Calibri Light"/>
        </w:rPr>
        <w:footnoteRef/>
      </w:r>
      <w:r w:rsidR="00562089">
        <w:rPr>
          <w:rFonts w:ascii="Calibri Light" w:hAnsi="Calibri Light" w:cs="Calibri Light"/>
        </w:rPr>
        <w:t xml:space="preserve"> </w:t>
      </w:r>
      <w:r w:rsidRPr="00BD18C0">
        <w:rPr>
          <w:rFonts w:ascii="Calibri Light" w:hAnsi="Calibri Light" w:cs="Calibri Light"/>
        </w:rPr>
        <w:t>Children’s</w:t>
      </w:r>
      <w:r w:rsidR="00562089">
        <w:rPr>
          <w:rFonts w:ascii="Calibri Light" w:hAnsi="Calibri Light" w:cs="Calibri Light"/>
        </w:rPr>
        <w:t xml:space="preserve"> </w:t>
      </w:r>
      <w:r w:rsidRPr="00BD18C0">
        <w:rPr>
          <w:rFonts w:ascii="Calibri Light" w:hAnsi="Calibri Light" w:cs="Calibri Light"/>
        </w:rPr>
        <w:t>Health</w:t>
      </w:r>
      <w:r w:rsidR="00562089">
        <w:rPr>
          <w:rFonts w:ascii="Calibri Light" w:hAnsi="Calibri Light" w:cs="Calibri Light"/>
        </w:rPr>
        <w:t xml:space="preserve"> </w:t>
      </w:r>
      <w:r w:rsidRPr="00BD18C0">
        <w:rPr>
          <w:rFonts w:ascii="Calibri Light" w:hAnsi="Calibri Light" w:cs="Calibri Light"/>
        </w:rPr>
        <w:t>Insurance</w:t>
      </w:r>
      <w:r w:rsidR="00562089">
        <w:rPr>
          <w:rFonts w:ascii="Calibri Light" w:hAnsi="Calibri Light" w:cs="Calibri Light"/>
        </w:rPr>
        <w:t xml:space="preserve"> </w:t>
      </w:r>
      <w:r w:rsidRPr="00BD18C0">
        <w:rPr>
          <w:rFonts w:ascii="Calibri Light" w:hAnsi="Calibri Light" w:cs="Calibri Light"/>
        </w:rPr>
        <w:t>Program.</w:t>
      </w:r>
    </w:p>
  </w:footnote>
  <w:footnote w:id="3">
    <w:p w14:paraId="25291671" w14:textId="255367D0" w:rsidR="00892180" w:rsidRPr="00D20ADD" w:rsidRDefault="00892180" w:rsidP="00892180">
      <w:pPr>
        <w:pStyle w:val="FootnoteText"/>
        <w:rPr>
          <w:rFonts w:ascii="Calibri Light" w:hAnsi="Calibri Light" w:cs="Calibri Light"/>
        </w:rPr>
      </w:pPr>
      <w:r w:rsidRPr="00D20ADD">
        <w:rPr>
          <w:rStyle w:val="FootnoteReference"/>
          <w:rFonts w:ascii="Calibri Light" w:hAnsi="Calibri Light" w:cs="Calibri Light"/>
        </w:rPr>
        <w:footnoteRef/>
      </w:r>
      <w:r w:rsidR="00562089">
        <w:rPr>
          <w:rFonts w:ascii="Calibri Light" w:hAnsi="Calibri Light" w:cs="Calibri Light"/>
        </w:rPr>
        <w:t xml:space="preserve"> </w:t>
      </w:r>
      <w:hyperlink r:id="rId1" w:anchor=":~:text=MassHealth%20covers%20more%20than%202,of%20coverage%20at%20over%2097%25." w:history="1">
        <w:r w:rsidRPr="00D20ADD">
          <w:rPr>
            <w:rStyle w:val="Hyperlink"/>
            <w:rFonts w:ascii="Calibri Light" w:hAnsi="Calibri Light" w:cs="Calibri Light"/>
          </w:rPr>
          <w:t>MassHealth</w:t>
        </w:r>
        <w:r w:rsidR="00562089">
          <w:rPr>
            <w:rStyle w:val="Hyperlink"/>
            <w:rFonts w:ascii="Calibri Light" w:hAnsi="Calibri Light" w:cs="Calibri Light"/>
          </w:rPr>
          <w:t xml:space="preserve"> </w:t>
        </w:r>
        <w:r w:rsidRPr="00D20ADD">
          <w:rPr>
            <w:rStyle w:val="Hyperlink"/>
            <w:rFonts w:ascii="Calibri Light" w:hAnsi="Calibri Light" w:cs="Calibri Light"/>
          </w:rPr>
          <w:t>2022</w:t>
        </w:r>
        <w:r w:rsidR="00562089">
          <w:rPr>
            <w:rStyle w:val="Hyperlink"/>
            <w:rFonts w:ascii="Calibri Light" w:hAnsi="Calibri Light" w:cs="Calibri Light"/>
          </w:rPr>
          <w:t xml:space="preserve"> </w:t>
        </w:r>
        <w:r w:rsidRPr="00D20ADD">
          <w:rPr>
            <w:rStyle w:val="Hyperlink"/>
            <w:rFonts w:ascii="Calibri Light" w:hAnsi="Calibri Light" w:cs="Calibri Light"/>
          </w:rPr>
          <w:t>Comprehensive</w:t>
        </w:r>
        <w:r w:rsidR="00562089">
          <w:rPr>
            <w:rStyle w:val="Hyperlink"/>
            <w:rFonts w:ascii="Calibri Light" w:hAnsi="Calibri Light" w:cs="Calibri Light"/>
          </w:rPr>
          <w:t xml:space="preserve"> </w:t>
        </w:r>
        <w:r w:rsidRPr="00D20ADD">
          <w:rPr>
            <w:rStyle w:val="Hyperlink"/>
            <w:rFonts w:ascii="Calibri Light" w:hAnsi="Calibri Light" w:cs="Calibri Light"/>
          </w:rPr>
          <w:t>Quality</w:t>
        </w:r>
        <w:r w:rsidR="00562089">
          <w:rPr>
            <w:rStyle w:val="Hyperlink"/>
            <w:rFonts w:ascii="Calibri Light" w:hAnsi="Calibri Light" w:cs="Calibri Light"/>
          </w:rPr>
          <w:t xml:space="preserve"> </w:t>
        </w:r>
        <w:r w:rsidRPr="00D20ADD">
          <w:rPr>
            <w:rStyle w:val="Hyperlink"/>
            <w:rFonts w:ascii="Calibri Light" w:hAnsi="Calibri Light" w:cs="Calibri Light"/>
          </w:rPr>
          <w:t>Strategy</w:t>
        </w:r>
        <w:r w:rsidR="00562089">
          <w:rPr>
            <w:rStyle w:val="Hyperlink"/>
            <w:rFonts w:ascii="Calibri Light" w:hAnsi="Calibri Light" w:cs="Calibri Light"/>
          </w:rPr>
          <w:t xml:space="preserve"> </w:t>
        </w:r>
        <w:r w:rsidRPr="00D20ADD">
          <w:rPr>
            <w:rStyle w:val="Hyperlink"/>
            <w:rFonts w:ascii="Calibri Light" w:hAnsi="Calibri Light" w:cs="Calibri Light"/>
          </w:rPr>
          <w:t>(mass.gov)</w:t>
        </w:r>
      </w:hyperlink>
      <w:r w:rsidR="00562089">
        <w:rPr>
          <w:rFonts w:ascii="Calibri Light" w:hAnsi="Calibri Light" w:cs="Calibri Light"/>
        </w:rPr>
        <w:t xml:space="preserve">  </w:t>
      </w:r>
    </w:p>
  </w:footnote>
  <w:footnote w:id="4">
    <w:p w14:paraId="511BAAF4" w14:textId="3529D88C" w:rsidR="00194448" w:rsidRPr="00EF1A64" w:rsidRDefault="00194448" w:rsidP="00194448">
      <w:pPr>
        <w:pStyle w:val="FootnoteText"/>
        <w:rPr>
          <w:rFonts w:ascii="Calibri Light" w:hAnsi="Calibri Light" w:cs="Calibri Light"/>
        </w:rPr>
      </w:pPr>
      <w:r w:rsidRPr="00EF1A64">
        <w:rPr>
          <w:rStyle w:val="FootnoteReference"/>
          <w:rFonts w:ascii="Calibri Light" w:hAnsi="Calibri Light" w:cs="Calibri Light"/>
        </w:rPr>
        <w:footnoteRef/>
      </w:r>
      <w:r w:rsidR="00562089" w:rsidRPr="00EF1A64">
        <w:rPr>
          <w:rFonts w:ascii="Calibri Light" w:hAnsi="Calibri Light" w:cs="Calibri Light"/>
        </w:rPr>
        <w:t xml:space="preserve"> </w:t>
      </w:r>
      <w:r w:rsidRPr="00EF1A64">
        <w:rPr>
          <w:rFonts w:ascii="Calibri Light" w:hAnsi="Calibri Light" w:cs="Calibri Light"/>
        </w:rPr>
        <w:t>Massachusetts</w:t>
      </w:r>
      <w:r w:rsidR="00562089" w:rsidRPr="00EF1A64">
        <w:rPr>
          <w:rFonts w:ascii="Calibri Light" w:hAnsi="Calibri Light" w:cs="Calibri Light"/>
        </w:rPr>
        <w:t xml:space="preserve"> </w:t>
      </w:r>
      <w:r w:rsidRPr="00EF1A64">
        <w:rPr>
          <w:rFonts w:ascii="Calibri Light" w:hAnsi="Calibri Light" w:cs="Calibri Light"/>
        </w:rPr>
        <w:t>Behavioral</w:t>
      </w:r>
      <w:r w:rsidR="00562089" w:rsidRPr="00EF1A64">
        <w:rPr>
          <w:rFonts w:ascii="Calibri Light" w:hAnsi="Calibri Light" w:cs="Calibri Light"/>
        </w:rPr>
        <w:t xml:space="preserve"> </w:t>
      </w:r>
      <w:r w:rsidRPr="00EF1A64">
        <w:rPr>
          <w:rFonts w:ascii="Calibri Light" w:hAnsi="Calibri Light" w:cs="Calibri Light"/>
        </w:rPr>
        <w:t>Health</w:t>
      </w:r>
      <w:r w:rsidR="00562089" w:rsidRPr="00EF1A64">
        <w:rPr>
          <w:rFonts w:ascii="Calibri Light" w:hAnsi="Calibri Light" w:cs="Calibri Light"/>
        </w:rPr>
        <w:t xml:space="preserve"> </w:t>
      </w:r>
      <w:r w:rsidRPr="00EF1A64">
        <w:rPr>
          <w:rFonts w:ascii="Calibri Light" w:hAnsi="Calibri Light" w:cs="Calibri Light"/>
        </w:rPr>
        <w:t>Partnership.</w:t>
      </w:r>
      <w:r w:rsidR="00562089" w:rsidRPr="00EF1A64">
        <w:rPr>
          <w:rFonts w:ascii="Calibri Light" w:hAnsi="Calibri Light" w:cs="Calibri Light"/>
        </w:rPr>
        <w:t xml:space="preserve"> </w:t>
      </w:r>
      <w:r w:rsidRPr="00EF1A64">
        <w:rPr>
          <w:rFonts w:ascii="Calibri Light" w:hAnsi="Calibri Light" w:cs="Calibri Light"/>
        </w:rPr>
        <w:t>Available</w:t>
      </w:r>
      <w:r w:rsidR="00562089" w:rsidRPr="00EF1A64">
        <w:rPr>
          <w:rFonts w:ascii="Calibri Light" w:hAnsi="Calibri Light" w:cs="Calibri Light"/>
        </w:rPr>
        <w:t xml:space="preserve"> </w:t>
      </w:r>
      <w:r w:rsidRPr="00EF1A64">
        <w:rPr>
          <w:rFonts w:ascii="Calibri Light" w:hAnsi="Calibri Light" w:cs="Calibri Light"/>
        </w:rPr>
        <w:t>at:</w:t>
      </w:r>
      <w:r w:rsidR="00562089" w:rsidRPr="00EF1A64">
        <w:rPr>
          <w:rFonts w:ascii="Calibri Light" w:hAnsi="Calibri Light" w:cs="Calibri Light"/>
        </w:rPr>
        <w:t xml:space="preserve"> </w:t>
      </w:r>
      <w:hyperlink r:id="rId2" w:history="1">
        <w:r w:rsidRPr="00EF1A64">
          <w:rPr>
            <w:rStyle w:val="Hyperlink"/>
            <w:rFonts w:ascii="Calibri Light" w:hAnsi="Calibri Light" w:cs="Calibri Light"/>
          </w:rPr>
          <w:t>https://www.masspartnership.com/index.aspx</w:t>
        </w:r>
      </w:hyperlink>
      <w:r w:rsidR="00EF1A64" w:rsidRPr="00EF1A64">
        <w:rPr>
          <w:rFonts w:ascii="Calibri Light" w:hAnsi="Calibri Light" w:cs="Calibri Light"/>
        </w:rPr>
        <w:t>.</w:t>
      </w:r>
    </w:p>
  </w:footnote>
  <w:footnote w:id="5">
    <w:p w14:paraId="2D7A3F4A" w14:textId="6EBDFFD1" w:rsidR="00194448" w:rsidRPr="00EF1A64" w:rsidRDefault="00194448" w:rsidP="00194448">
      <w:pPr>
        <w:pStyle w:val="FootnoteText"/>
        <w:rPr>
          <w:rFonts w:ascii="Calibri Light" w:hAnsi="Calibri Light" w:cs="Calibri Light"/>
        </w:rPr>
      </w:pPr>
      <w:r w:rsidRPr="00EF1A64">
        <w:rPr>
          <w:rStyle w:val="FootnoteReference"/>
          <w:rFonts w:ascii="Calibri Light" w:hAnsi="Calibri Light" w:cs="Calibri Light"/>
        </w:rPr>
        <w:footnoteRef/>
      </w:r>
      <w:r w:rsidR="00562089" w:rsidRPr="00EF1A64">
        <w:rPr>
          <w:rFonts w:ascii="Calibri Light" w:hAnsi="Calibri Light" w:cs="Calibri Light"/>
        </w:rPr>
        <w:t xml:space="preserve"> </w:t>
      </w:r>
      <w:r w:rsidRPr="00EF1A64">
        <w:rPr>
          <w:rFonts w:ascii="Calibri Light" w:hAnsi="Calibri Light" w:cs="Calibri Light"/>
        </w:rPr>
        <w:t>One</w:t>
      </w:r>
      <w:r w:rsidR="00562089" w:rsidRPr="00EF1A64">
        <w:rPr>
          <w:rFonts w:ascii="Calibri Light" w:hAnsi="Calibri Light" w:cs="Calibri Light"/>
        </w:rPr>
        <w:t xml:space="preserve"> </w:t>
      </w:r>
      <w:r w:rsidRPr="00EF1A64">
        <w:rPr>
          <w:rFonts w:ascii="Calibri Light" w:hAnsi="Calibri Light" w:cs="Calibri Light"/>
        </w:rPr>
        <w:t>Care</w:t>
      </w:r>
      <w:r w:rsidR="00562089" w:rsidRPr="00EF1A64">
        <w:rPr>
          <w:rFonts w:ascii="Calibri Light" w:hAnsi="Calibri Light" w:cs="Calibri Light"/>
        </w:rPr>
        <w:t xml:space="preserve"> </w:t>
      </w:r>
      <w:r w:rsidRPr="00EF1A64">
        <w:rPr>
          <w:rFonts w:ascii="Calibri Light" w:hAnsi="Calibri Light" w:cs="Calibri Light"/>
        </w:rPr>
        <w:t>Facts</w:t>
      </w:r>
      <w:r w:rsidR="00562089" w:rsidRPr="00EF1A64">
        <w:rPr>
          <w:rFonts w:ascii="Calibri Light" w:hAnsi="Calibri Light" w:cs="Calibri Light"/>
        </w:rPr>
        <w:t xml:space="preserve"> </w:t>
      </w:r>
      <w:r w:rsidRPr="00EF1A64">
        <w:rPr>
          <w:rFonts w:ascii="Calibri Light" w:hAnsi="Calibri Light" w:cs="Calibri Light"/>
        </w:rPr>
        <w:t>and</w:t>
      </w:r>
      <w:r w:rsidR="00562089" w:rsidRPr="00EF1A64">
        <w:rPr>
          <w:rFonts w:ascii="Calibri Light" w:hAnsi="Calibri Light" w:cs="Calibri Light"/>
        </w:rPr>
        <w:t xml:space="preserve"> </w:t>
      </w:r>
      <w:r w:rsidRPr="00EF1A64">
        <w:rPr>
          <w:rFonts w:ascii="Calibri Light" w:hAnsi="Calibri Light" w:cs="Calibri Light"/>
        </w:rPr>
        <w:t>Features.</w:t>
      </w:r>
      <w:r w:rsidR="00562089" w:rsidRPr="00EF1A64">
        <w:rPr>
          <w:rFonts w:ascii="Calibri Light" w:hAnsi="Calibri Light" w:cs="Calibri Light"/>
        </w:rPr>
        <w:t xml:space="preserve"> </w:t>
      </w:r>
      <w:r w:rsidRPr="00EF1A64">
        <w:rPr>
          <w:rFonts w:ascii="Calibri Light" w:hAnsi="Calibri Light" w:cs="Calibri Light"/>
        </w:rPr>
        <w:t>Available</w:t>
      </w:r>
      <w:r w:rsidR="00562089" w:rsidRPr="00EF1A64">
        <w:rPr>
          <w:rFonts w:ascii="Calibri Light" w:hAnsi="Calibri Light" w:cs="Calibri Light"/>
        </w:rPr>
        <w:t xml:space="preserve"> </w:t>
      </w:r>
      <w:r w:rsidRPr="00EF1A64">
        <w:rPr>
          <w:rFonts w:ascii="Calibri Light" w:hAnsi="Calibri Light" w:cs="Calibri Light"/>
        </w:rPr>
        <w:t>at:</w:t>
      </w:r>
      <w:r w:rsidR="00562089" w:rsidRPr="00EF1A64">
        <w:rPr>
          <w:rFonts w:ascii="Calibri Light" w:hAnsi="Calibri Light" w:cs="Calibri Light"/>
        </w:rPr>
        <w:t xml:space="preserve"> </w:t>
      </w:r>
      <w:hyperlink r:id="rId3" w:history="1">
        <w:r w:rsidRPr="00EF1A64">
          <w:rPr>
            <w:rStyle w:val="Hyperlink"/>
            <w:rFonts w:ascii="Calibri Light" w:hAnsi="Calibri Light" w:cs="Calibri Light"/>
          </w:rPr>
          <w:t>https://www.mass.gov/doc/one-care-facts-and-features-brochure/download</w:t>
        </w:r>
      </w:hyperlink>
      <w:r w:rsidR="00EF1A64" w:rsidRPr="00EF1A64">
        <w:rPr>
          <w:rFonts w:ascii="Calibri Light" w:hAnsi="Calibri Light" w:cs="Calibri Light"/>
        </w:rPr>
        <w:t>.</w:t>
      </w:r>
    </w:p>
  </w:footnote>
  <w:footnote w:id="6">
    <w:p w14:paraId="45DABBE5" w14:textId="44EC78F9" w:rsidR="00194448" w:rsidRDefault="00194448" w:rsidP="00194448">
      <w:pPr>
        <w:pStyle w:val="FootnoteText"/>
      </w:pPr>
      <w:r w:rsidRPr="00EF1A64">
        <w:rPr>
          <w:rStyle w:val="FootnoteReference"/>
          <w:rFonts w:ascii="Calibri Light" w:hAnsi="Calibri Light" w:cs="Calibri Light"/>
        </w:rPr>
        <w:footnoteRef/>
      </w:r>
      <w:r w:rsidR="00562089" w:rsidRPr="00EF1A64">
        <w:rPr>
          <w:rFonts w:ascii="Calibri Light" w:hAnsi="Calibri Light" w:cs="Calibri Light"/>
        </w:rPr>
        <w:t xml:space="preserve"> </w:t>
      </w:r>
      <w:r w:rsidRPr="00EF1A64">
        <w:rPr>
          <w:rFonts w:ascii="Calibri Light" w:hAnsi="Calibri Light" w:cs="Calibri Light"/>
        </w:rPr>
        <w:t>Senior</w:t>
      </w:r>
      <w:r w:rsidR="00562089" w:rsidRPr="00EF1A64">
        <w:rPr>
          <w:rFonts w:ascii="Calibri Light" w:hAnsi="Calibri Light" w:cs="Calibri Light"/>
        </w:rPr>
        <w:t xml:space="preserve"> </w:t>
      </w:r>
      <w:r w:rsidRPr="00EF1A64">
        <w:rPr>
          <w:rFonts w:ascii="Calibri Light" w:hAnsi="Calibri Light" w:cs="Calibri Light"/>
        </w:rPr>
        <w:t>Care</w:t>
      </w:r>
      <w:r w:rsidR="00562089" w:rsidRPr="00EF1A64">
        <w:rPr>
          <w:rFonts w:ascii="Calibri Light" w:hAnsi="Calibri Light" w:cs="Calibri Light"/>
        </w:rPr>
        <w:t xml:space="preserve"> </w:t>
      </w:r>
      <w:r w:rsidRPr="00EF1A64">
        <w:rPr>
          <w:rFonts w:ascii="Calibri Light" w:hAnsi="Calibri Light" w:cs="Calibri Light"/>
        </w:rPr>
        <w:t>Options</w:t>
      </w:r>
      <w:r w:rsidR="00562089" w:rsidRPr="00EF1A64">
        <w:rPr>
          <w:rFonts w:ascii="Calibri Light" w:hAnsi="Calibri Light" w:cs="Calibri Light"/>
        </w:rPr>
        <w:t xml:space="preserve"> </w:t>
      </w:r>
      <w:r w:rsidRPr="00EF1A64">
        <w:rPr>
          <w:rFonts w:ascii="Calibri Light" w:hAnsi="Calibri Light" w:cs="Calibri Light"/>
        </w:rPr>
        <w:t>(SCO)</w:t>
      </w:r>
      <w:r w:rsidR="00562089" w:rsidRPr="00EF1A64">
        <w:rPr>
          <w:rFonts w:ascii="Calibri Light" w:hAnsi="Calibri Light" w:cs="Calibri Light"/>
        </w:rPr>
        <w:t xml:space="preserve"> </w:t>
      </w:r>
      <w:r w:rsidRPr="00EF1A64">
        <w:rPr>
          <w:rFonts w:ascii="Calibri Light" w:hAnsi="Calibri Light" w:cs="Calibri Light"/>
        </w:rPr>
        <w:t>Overview.</w:t>
      </w:r>
      <w:r w:rsidR="00562089" w:rsidRPr="00EF1A64">
        <w:rPr>
          <w:rFonts w:ascii="Calibri Light" w:hAnsi="Calibri Light" w:cs="Calibri Light"/>
        </w:rPr>
        <w:t xml:space="preserve"> </w:t>
      </w:r>
      <w:r w:rsidRPr="00EF1A64">
        <w:rPr>
          <w:rFonts w:ascii="Calibri Light" w:hAnsi="Calibri Light" w:cs="Calibri Light"/>
        </w:rPr>
        <w:t>Available</w:t>
      </w:r>
      <w:r w:rsidR="00562089" w:rsidRPr="00EF1A64">
        <w:rPr>
          <w:rFonts w:ascii="Calibri Light" w:hAnsi="Calibri Light" w:cs="Calibri Light"/>
        </w:rPr>
        <w:t xml:space="preserve"> </w:t>
      </w:r>
      <w:r w:rsidRPr="00EF1A64">
        <w:rPr>
          <w:rFonts w:ascii="Calibri Light" w:hAnsi="Calibri Light" w:cs="Calibri Light"/>
        </w:rPr>
        <w:t>at:</w:t>
      </w:r>
      <w:r w:rsidR="00562089" w:rsidRPr="00EF1A64">
        <w:rPr>
          <w:rFonts w:ascii="Calibri Light" w:hAnsi="Calibri Light" w:cs="Calibri Light"/>
        </w:rPr>
        <w:t xml:space="preserve"> </w:t>
      </w:r>
      <w:hyperlink r:id="rId4" w:history="1">
        <w:r w:rsidRPr="00EF1A64">
          <w:rPr>
            <w:rStyle w:val="Hyperlink"/>
            <w:rFonts w:ascii="Calibri Light" w:hAnsi="Calibri Light" w:cs="Calibri Light"/>
          </w:rPr>
          <w:t>https://www.mass.gov/service-details/senior-care-options-sco-overview</w:t>
        </w:r>
      </w:hyperlink>
      <w:r w:rsidR="00EF1A64" w:rsidRPr="00EF1A64">
        <w:rPr>
          <w:rFonts w:ascii="Calibri Light" w:hAnsi="Calibri Light" w:cs="Calibri Light"/>
        </w:rPr>
        <w:t>.</w:t>
      </w:r>
    </w:p>
  </w:footnote>
  <w:footnote w:id="7">
    <w:p w14:paraId="151F1D57" w14:textId="1F736CCA" w:rsidR="000E6226" w:rsidRDefault="000E6226" w:rsidP="000E6226">
      <w:pPr>
        <w:pStyle w:val="FootnoteText"/>
      </w:pPr>
      <w:r w:rsidRPr="00B95EB5">
        <w:rPr>
          <w:rStyle w:val="FootnoteReference"/>
          <w:rFonts w:ascii="Calibri Light" w:hAnsi="Calibri Light" w:cs="Calibri Light"/>
        </w:rPr>
        <w:footnoteRef/>
      </w:r>
      <w:r w:rsidR="00562089" w:rsidRPr="00B95EB5">
        <w:rPr>
          <w:rFonts w:ascii="Calibri Light" w:hAnsi="Calibri Light" w:cs="Calibri Light"/>
        </w:rPr>
        <w:t xml:space="preserve"> </w:t>
      </w:r>
      <w:r w:rsidRPr="00B95EB5">
        <w:rPr>
          <w:rFonts w:ascii="Calibri Light" w:hAnsi="Calibri Light" w:cs="Calibri Light"/>
        </w:rPr>
        <w:t>Behavioral</w:t>
      </w:r>
      <w:r w:rsidR="00562089" w:rsidRPr="00B95EB5">
        <w:rPr>
          <w:rFonts w:ascii="Calibri Light" w:hAnsi="Calibri Light" w:cs="Calibri Light"/>
        </w:rPr>
        <w:t xml:space="preserve"> </w:t>
      </w:r>
      <w:r w:rsidRPr="00B95EB5">
        <w:rPr>
          <w:rFonts w:ascii="Calibri Light" w:hAnsi="Calibri Light" w:cs="Calibri Light"/>
        </w:rPr>
        <w:t>Health</w:t>
      </w:r>
      <w:r w:rsidR="00562089" w:rsidRPr="00B95EB5">
        <w:rPr>
          <w:rFonts w:ascii="Calibri Light" w:hAnsi="Calibri Light" w:cs="Calibri Light"/>
        </w:rPr>
        <w:t xml:space="preserve"> </w:t>
      </w:r>
      <w:r w:rsidRPr="00B95EB5">
        <w:rPr>
          <w:rFonts w:ascii="Calibri Light" w:hAnsi="Calibri Light" w:cs="Calibri Light"/>
        </w:rPr>
        <w:t>Help</w:t>
      </w:r>
      <w:r w:rsidR="00562089" w:rsidRPr="00B95EB5">
        <w:rPr>
          <w:rFonts w:ascii="Calibri Light" w:hAnsi="Calibri Light" w:cs="Calibri Light"/>
        </w:rPr>
        <w:t xml:space="preserve"> </w:t>
      </w:r>
      <w:r w:rsidRPr="00B95EB5">
        <w:rPr>
          <w:rFonts w:ascii="Calibri Light" w:hAnsi="Calibri Light" w:cs="Calibri Light"/>
        </w:rPr>
        <w:t>Line</w:t>
      </w:r>
      <w:r w:rsidR="00562089" w:rsidRPr="00B95EB5">
        <w:rPr>
          <w:rFonts w:ascii="Calibri Light" w:hAnsi="Calibri Light" w:cs="Calibri Light"/>
        </w:rPr>
        <w:t xml:space="preserve"> </w:t>
      </w:r>
      <w:r w:rsidRPr="00B95EB5">
        <w:rPr>
          <w:rFonts w:ascii="Calibri Light" w:hAnsi="Calibri Light" w:cs="Calibri Light"/>
        </w:rPr>
        <w:t>FAQ.</w:t>
      </w:r>
      <w:r w:rsidR="00562089" w:rsidRPr="00B95EB5">
        <w:rPr>
          <w:rFonts w:ascii="Calibri Light" w:hAnsi="Calibri Light" w:cs="Calibri Light"/>
        </w:rPr>
        <w:t xml:space="preserve"> </w:t>
      </w:r>
      <w:r w:rsidRPr="00B95EB5">
        <w:rPr>
          <w:rFonts w:ascii="Calibri Light" w:hAnsi="Calibri Light" w:cs="Calibri Light"/>
        </w:rPr>
        <w:t>Available</w:t>
      </w:r>
      <w:r w:rsidR="00562089" w:rsidRPr="00B95EB5">
        <w:rPr>
          <w:rFonts w:ascii="Calibri Light" w:hAnsi="Calibri Light" w:cs="Calibri Light"/>
        </w:rPr>
        <w:t xml:space="preserve"> </w:t>
      </w:r>
      <w:r w:rsidRPr="00B95EB5">
        <w:rPr>
          <w:rFonts w:ascii="Calibri Light" w:hAnsi="Calibri Light" w:cs="Calibri Light"/>
        </w:rPr>
        <w:t>at:</w:t>
      </w:r>
      <w:r w:rsidR="00562089" w:rsidRPr="00B95EB5">
        <w:rPr>
          <w:rFonts w:ascii="Calibri Light" w:hAnsi="Calibri Light" w:cs="Calibri Light"/>
        </w:rPr>
        <w:t xml:space="preserve"> </w:t>
      </w:r>
      <w:hyperlink r:id="rId5" w:anchor=":~:text=The%20Behavioral%20Health%20Help%20Line,text%20833%2D773%2D2445." w:history="1">
        <w:r w:rsidRPr="00B95EB5">
          <w:rPr>
            <w:rStyle w:val="Hyperlink"/>
            <w:rFonts w:ascii="Calibri Light" w:hAnsi="Calibri Light" w:cs="Calibri Light"/>
          </w:rPr>
          <w:t>Behavioral</w:t>
        </w:r>
        <w:r w:rsidR="00562089" w:rsidRPr="00B95EB5">
          <w:rPr>
            <w:rStyle w:val="Hyperlink"/>
            <w:rFonts w:ascii="Calibri Light" w:hAnsi="Calibri Light" w:cs="Calibri Light"/>
          </w:rPr>
          <w:t xml:space="preserve"> </w:t>
        </w:r>
        <w:r w:rsidRPr="00B95EB5">
          <w:rPr>
            <w:rStyle w:val="Hyperlink"/>
            <w:rFonts w:ascii="Calibri Light" w:hAnsi="Calibri Light" w:cs="Calibri Light"/>
          </w:rPr>
          <w:t>Health</w:t>
        </w:r>
        <w:r w:rsidR="00562089" w:rsidRPr="00B95EB5">
          <w:rPr>
            <w:rStyle w:val="Hyperlink"/>
            <w:rFonts w:ascii="Calibri Light" w:hAnsi="Calibri Light" w:cs="Calibri Light"/>
          </w:rPr>
          <w:t xml:space="preserve"> </w:t>
        </w:r>
        <w:r w:rsidRPr="00B95EB5">
          <w:rPr>
            <w:rStyle w:val="Hyperlink"/>
            <w:rFonts w:ascii="Calibri Light" w:hAnsi="Calibri Light" w:cs="Calibri Light"/>
          </w:rPr>
          <w:t>Help</w:t>
        </w:r>
        <w:r w:rsidR="00562089" w:rsidRPr="00B95EB5">
          <w:rPr>
            <w:rStyle w:val="Hyperlink"/>
            <w:rFonts w:ascii="Calibri Light" w:hAnsi="Calibri Light" w:cs="Calibri Light"/>
          </w:rPr>
          <w:t xml:space="preserve"> </w:t>
        </w:r>
        <w:r w:rsidRPr="00B95EB5">
          <w:rPr>
            <w:rStyle w:val="Hyperlink"/>
            <w:rFonts w:ascii="Calibri Light" w:hAnsi="Calibri Light" w:cs="Calibri Light"/>
          </w:rPr>
          <w:t>Line</w:t>
        </w:r>
        <w:r w:rsidR="00562089" w:rsidRPr="00B95EB5">
          <w:rPr>
            <w:rStyle w:val="Hyperlink"/>
            <w:rFonts w:ascii="Calibri Light" w:hAnsi="Calibri Light" w:cs="Calibri Light"/>
          </w:rPr>
          <w:t xml:space="preserve"> </w:t>
        </w:r>
        <w:r w:rsidRPr="00B95EB5">
          <w:rPr>
            <w:rStyle w:val="Hyperlink"/>
            <w:rFonts w:ascii="Calibri Light" w:hAnsi="Calibri Light" w:cs="Calibri Light"/>
          </w:rPr>
          <w:t>(BHHL)</w:t>
        </w:r>
        <w:r w:rsidR="00562089" w:rsidRPr="00B95EB5">
          <w:rPr>
            <w:rStyle w:val="Hyperlink"/>
            <w:rFonts w:ascii="Calibri Light" w:hAnsi="Calibri Light" w:cs="Calibri Light"/>
          </w:rPr>
          <w:t xml:space="preserve"> </w:t>
        </w:r>
        <w:r w:rsidRPr="00B95EB5">
          <w:rPr>
            <w:rStyle w:val="Hyperlink"/>
            <w:rFonts w:ascii="Calibri Light" w:hAnsi="Calibri Light" w:cs="Calibri Light"/>
          </w:rPr>
          <w:t>FAQ</w:t>
        </w:r>
        <w:r w:rsidR="00562089" w:rsidRPr="00B95EB5">
          <w:rPr>
            <w:rStyle w:val="Hyperlink"/>
            <w:rFonts w:ascii="Calibri Light" w:hAnsi="Calibri Light" w:cs="Calibri Light"/>
          </w:rPr>
          <w:t xml:space="preserve"> </w:t>
        </w:r>
        <w:r w:rsidRPr="00B95EB5">
          <w:rPr>
            <w:rStyle w:val="Hyperlink"/>
            <w:rFonts w:ascii="Calibri Light" w:hAnsi="Calibri Light" w:cs="Calibri Light"/>
          </w:rPr>
          <w:t>|</w:t>
        </w:r>
        <w:r w:rsidR="00562089" w:rsidRPr="00B95EB5">
          <w:rPr>
            <w:rStyle w:val="Hyperlink"/>
            <w:rFonts w:ascii="Calibri Light" w:hAnsi="Calibri Light" w:cs="Calibri Light"/>
          </w:rPr>
          <w:t xml:space="preserve"> </w:t>
        </w:r>
        <w:r w:rsidRPr="00B95EB5">
          <w:rPr>
            <w:rStyle w:val="Hyperlink"/>
            <w:rFonts w:ascii="Calibri Light" w:hAnsi="Calibri Light" w:cs="Calibri Light"/>
          </w:rPr>
          <w:t>Mass.gov</w:t>
        </w:r>
      </w:hyperlink>
      <w:r w:rsidRPr="00B95EB5">
        <w:rPr>
          <w:rFonts w:ascii="Calibri Light" w:hAnsi="Calibri Light" w:cs="Calibri Light"/>
        </w:rPr>
        <w:t>.</w:t>
      </w:r>
    </w:p>
  </w:footnote>
  <w:footnote w:id="8">
    <w:p w14:paraId="77756513" w14:textId="77777777" w:rsidR="00E03576" w:rsidRDefault="00E03576" w:rsidP="00E03576">
      <w:pPr>
        <w:pStyle w:val="FootnoteText"/>
      </w:pPr>
      <w:r w:rsidRPr="00D20ADD">
        <w:rPr>
          <w:rStyle w:val="FootnoteReference"/>
          <w:rFonts w:ascii="Calibri Light" w:hAnsi="Calibri Light" w:cs="Calibri Light"/>
        </w:rPr>
        <w:footnoteRef/>
      </w:r>
      <w:r>
        <w:rPr>
          <w:rFonts w:ascii="Calibri Light" w:hAnsi="Calibri Light" w:cs="Calibri Light"/>
        </w:rPr>
        <w:t xml:space="preserve"> </w:t>
      </w:r>
      <w:r w:rsidRPr="00D20ADD">
        <w:rPr>
          <w:rFonts w:ascii="Calibri Light" w:hAnsi="Calibri Light" w:cs="Calibri Light"/>
        </w:rPr>
        <w:t>Quality</w:t>
      </w:r>
      <w:r>
        <w:rPr>
          <w:rFonts w:ascii="Calibri Light" w:hAnsi="Calibri Light" w:cs="Calibri Light"/>
        </w:rPr>
        <w:t xml:space="preserve"> </w:t>
      </w:r>
      <w:r w:rsidRPr="00D20ADD">
        <w:rPr>
          <w:rFonts w:ascii="Calibri Light" w:hAnsi="Calibri Light" w:cs="Calibri Light"/>
        </w:rPr>
        <w:t>improvement.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308A3"/>
    <w:multiLevelType w:val="hybridMultilevel"/>
    <w:tmpl w:val="5E00A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73B5F"/>
    <w:multiLevelType w:val="hybridMultilevel"/>
    <w:tmpl w:val="4A6EB7C8"/>
    <w:lvl w:ilvl="0" w:tplc="E5DCDF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428AE"/>
    <w:multiLevelType w:val="hybridMultilevel"/>
    <w:tmpl w:val="C0A0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3B6E15"/>
    <w:multiLevelType w:val="hybridMultilevel"/>
    <w:tmpl w:val="CB40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3128E"/>
    <w:multiLevelType w:val="hybridMultilevel"/>
    <w:tmpl w:val="EAD2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9A4ECA"/>
    <w:multiLevelType w:val="hybridMultilevel"/>
    <w:tmpl w:val="B5180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E57AAD"/>
    <w:multiLevelType w:val="hybridMultilevel"/>
    <w:tmpl w:val="699E5D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A566D7"/>
    <w:multiLevelType w:val="hybridMultilevel"/>
    <w:tmpl w:val="3AE84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011698"/>
    <w:multiLevelType w:val="hybridMultilevel"/>
    <w:tmpl w:val="0B88D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2A065E69"/>
    <w:multiLevelType w:val="hybridMultilevel"/>
    <w:tmpl w:val="02A4966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2AAA00AA"/>
    <w:multiLevelType w:val="hybridMultilevel"/>
    <w:tmpl w:val="4D68FF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2361BB"/>
    <w:multiLevelType w:val="hybridMultilevel"/>
    <w:tmpl w:val="3A9E0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7B0790"/>
    <w:multiLevelType w:val="hybridMultilevel"/>
    <w:tmpl w:val="ADDC7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4D34F30"/>
    <w:multiLevelType w:val="hybridMultilevel"/>
    <w:tmpl w:val="B6E27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8E7285C"/>
    <w:multiLevelType w:val="hybridMultilevel"/>
    <w:tmpl w:val="336A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9951A1"/>
    <w:multiLevelType w:val="hybridMultilevel"/>
    <w:tmpl w:val="A8BA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670638"/>
    <w:multiLevelType w:val="hybridMultilevel"/>
    <w:tmpl w:val="92402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0165CA"/>
    <w:multiLevelType w:val="hybridMultilevel"/>
    <w:tmpl w:val="E20A356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EC71079"/>
    <w:multiLevelType w:val="hybridMultilevel"/>
    <w:tmpl w:val="4708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37" w15:restartNumberingAfterBreak="0">
    <w:nsid w:val="4242306B"/>
    <w:multiLevelType w:val="hybridMultilevel"/>
    <w:tmpl w:val="6CE89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44C6581"/>
    <w:multiLevelType w:val="hybridMultilevel"/>
    <w:tmpl w:val="A0FA3D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46C3747"/>
    <w:multiLevelType w:val="hybridMultilevel"/>
    <w:tmpl w:val="D85E1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B6F1AA0"/>
    <w:multiLevelType w:val="hybridMultilevel"/>
    <w:tmpl w:val="2C9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465CAA"/>
    <w:multiLevelType w:val="hybridMultilevel"/>
    <w:tmpl w:val="7E064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3D34A9"/>
    <w:multiLevelType w:val="hybridMultilevel"/>
    <w:tmpl w:val="EEF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A005F29"/>
    <w:multiLevelType w:val="hybridMultilevel"/>
    <w:tmpl w:val="4FFAAE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0D4D9D"/>
    <w:multiLevelType w:val="hybridMultilevel"/>
    <w:tmpl w:val="679AF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3821BA1"/>
    <w:multiLevelType w:val="hybridMultilevel"/>
    <w:tmpl w:val="FC0C11A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58" w15:restartNumberingAfterBreak="0">
    <w:nsid w:val="77461141"/>
    <w:multiLevelType w:val="hybridMultilevel"/>
    <w:tmpl w:val="5B065C5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9"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D90B63"/>
    <w:multiLevelType w:val="hybridMultilevel"/>
    <w:tmpl w:val="216C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F63A31"/>
    <w:multiLevelType w:val="hybridMultilevel"/>
    <w:tmpl w:val="6930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1640">
    <w:abstractNumId w:val="36"/>
  </w:num>
  <w:num w:numId="2" w16cid:durableId="933976409">
    <w:abstractNumId w:val="8"/>
  </w:num>
  <w:num w:numId="3" w16cid:durableId="1866483326">
    <w:abstractNumId w:val="28"/>
  </w:num>
  <w:num w:numId="4" w16cid:durableId="1604721915">
    <w:abstractNumId w:val="21"/>
  </w:num>
  <w:num w:numId="5" w16cid:durableId="406458151">
    <w:abstractNumId w:val="35"/>
  </w:num>
  <w:num w:numId="6" w16cid:durableId="1725982741">
    <w:abstractNumId w:val="46"/>
  </w:num>
  <w:num w:numId="7" w16cid:durableId="2033922353">
    <w:abstractNumId w:val="54"/>
  </w:num>
  <w:num w:numId="8" w16cid:durableId="332925711">
    <w:abstractNumId w:val="52"/>
  </w:num>
  <w:num w:numId="9" w16cid:durableId="799617724">
    <w:abstractNumId w:val="2"/>
  </w:num>
  <w:num w:numId="10" w16cid:durableId="1828665135">
    <w:abstractNumId w:val="51"/>
  </w:num>
  <w:num w:numId="11" w16cid:durableId="1785808715">
    <w:abstractNumId w:val="47"/>
  </w:num>
  <w:num w:numId="12" w16cid:durableId="514226141">
    <w:abstractNumId w:val="4"/>
  </w:num>
  <w:num w:numId="13" w16cid:durableId="941185505">
    <w:abstractNumId w:val="57"/>
  </w:num>
  <w:num w:numId="14" w16cid:durableId="1540780894">
    <w:abstractNumId w:val="44"/>
  </w:num>
  <w:num w:numId="15" w16cid:durableId="473301861">
    <w:abstractNumId w:val="19"/>
  </w:num>
  <w:num w:numId="16" w16cid:durableId="306786552">
    <w:abstractNumId w:val="48"/>
  </w:num>
  <w:num w:numId="17" w16cid:durableId="1043481201">
    <w:abstractNumId w:val="23"/>
  </w:num>
  <w:num w:numId="18" w16cid:durableId="653533441">
    <w:abstractNumId w:val="41"/>
  </w:num>
  <w:num w:numId="19" w16cid:durableId="1646081632">
    <w:abstractNumId w:val="0"/>
  </w:num>
  <w:num w:numId="20" w16cid:durableId="27029586">
    <w:abstractNumId w:val="30"/>
  </w:num>
  <w:num w:numId="21" w16cid:durableId="1733625305">
    <w:abstractNumId w:val="6"/>
  </w:num>
  <w:num w:numId="22" w16cid:durableId="921328695">
    <w:abstractNumId w:val="59"/>
  </w:num>
  <w:num w:numId="23" w16cid:durableId="1408502151">
    <w:abstractNumId w:val="16"/>
  </w:num>
  <w:num w:numId="24" w16cid:durableId="607851212">
    <w:abstractNumId w:val="1"/>
  </w:num>
  <w:num w:numId="25" w16cid:durableId="263348498">
    <w:abstractNumId w:val="3"/>
  </w:num>
  <w:num w:numId="26" w16cid:durableId="1156536842">
    <w:abstractNumId w:val="53"/>
  </w:num>
  <w:num w:numId="27" w16cid:durableId="1989551170">
    <w:abstractNumId w:val="32"/>
  </w:num>
  <w:num w:numId="28" w16cid:durableId="1279484099">
    <w:abstractNumId w:val="42"/>
  </w:num>
  <w:num w:numId="29" w16cid:durableId="1418592390">
    <w:abstractNumId w:val="7"/>
  </w:num>
  <w:num w:numId="30" w16cid:durableId="994065187">
    <w:abstractNumId w:val="34"/>
  </w:num>
  <w:num w:numId="31" w16cid:durableId="1777628267">
    <w:abstractNumId w:val="24"/>
  </w:num>
  <w:num w:numId="32" w16cid:durableId="1817455802">
    <w:abstractNumId w:val="10"/>
  </w:num>
  <w:num w:numId="33" w16cid:durableId="643898454">
    <w:abstractNumId w:val="43"/>
  </w:num>
  <w:num w:numId="34" w16cid:durableId="1000692418">
    <w:abstractNumId w:val="49"/>
  </w:num>
  <w:num w:numId="35" w16cid:durableId="238637139">
    <w:abstractNumId w:val="12"/>
  </w:num>
  <w:num w:numId="36" w16cid:durableId="1350595927">
    <w:abstractNumId w:val="18"/>
  </w:num>
  <w:num w:numId="37" w16cid:durableId="1843158080">
    <w:abstractNumId w:val="11"/>
  </w:num>
  <w:num w:numId="38" w16cid:durableId="1083450723">
    <w:abstractNumId w:val="62"/>
  </w:num>
  <w:num w:numId="39" w16cid:durableId="1945916807">
    <w:abstractNumId w:val="20"/>
  </w:num>
  <w:num w:numId="40" w16cid:durableId="1650787068">
    <w:abstractNumId w:val="15"/>
  </w:num>
  <w:num w:numId="41" w16cid:durableId="1634166128">
    <w:abstractNumId w:val="38"/>
  </w:num>
  <w:num w:numId="42" w16cid:durableId="812256088">
    <w:abstractNumId w:val="50"/>
  </w:num>
  <w:num w:numId="43" w16cid:durableId="1826122628">
    <w:abstractNumId w:val="60"/>
  </w:num>
  <w:num w:numId="44" w16cid:durableId="1628270151">
    <w:abstractNumId w:val="55"/>
  </w:num>
  <w:num w:numId="45" w16cid:durableId="943658386">
    <w:abstractNumId w:val="37"/>
  </w:num>
  <w:num w:numId="46" w16cid:durableId="1961296146">
    <w:abstractNumId w:val="25"/>
  </w:num>
  <w:num w:numId="47" w16cid:durableId="935332501">
    <w:abstractNumId w:val="26"/>
  </w:num>
  <w:num w:numId="48" w16cid:durableId="256326691">
    <w:abstractNumId w:val="39"/>
  </w:num>
  <w:num w:numId="49" w16cid:durableId="2057507341">
    <w:abstractNumId w:val="17"/>
  </w:num>
  <w:num w:numId="50" w16cid:durableId="131098677">
    <w:abstractNumId w:val="13"/>
  </w:num>
  <w:num w:numId="51" w16cid:durableId="2135977962">
    <w:abstractNumId w:val="27"/>
  </w:num>
  <w:num w:numId="52" w16cid:durableId="686172326">
    <w:abstractNumId w:val="22"/>
  </w:num>
  <w:num w:numId="53" w16cid:durableId="920481850">
    <w:abstractNumId w:val="58"/>
  </w:num>
  <w:num w:numId="54" w16cid:durableId="369040485">
    <w:abstractNumId w:val="9"/>
  </w:num>
  <w:num w:numId="55" w16cid:durableId="599340213">
    <w:abstractNumId w:val="31"/>
  </w:num>
  <w:num w:numId="56" w16cid:durableId="812989400">
    <w:abstractNumId w:val="14"/>
  </w:num>
  <w:num w:numId="57" w16cid:durableId="144515040">
    <w:abstractNumId w:val="61"/>
  </w:num>
  <w:num w:numId="58" w16cid:durableId="933127407">
    <w:abstractNumId w:val="56"/>
  </w:num>
  <w:num w:numId="59" w16cid:durableId="908006215">
    <w:abstractNumId w:val="29"/>
  </w:num>
  <w:num w:numId="60" w16cid:durableId="740104315">
    <w:abstractNumId w:val="45"/>
  </w:num>
  <w:num w:numId="61" w16cid:durableId="1280837305">
    <w:abstractNumId w:val="5"/>
  </w:num>
  <w:num w:numId="62" w16cid:durableId="1177114094">
    <w:abstractNumId w:val="40"/>
  </w:num>
  <w:num w:numId="63" w16cid:durableId="1832717977">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54E"/>
    <w:rsid w:val="000005CC"/>
    <w:rsid w:val="0000063B"/>
    <w:rsid w:val="00000714"/>
    <w:rsid w:val="00000890"/>
    <w:rsid w:val="00001EA1"/>
    <w:rsid w:val="00002D48"/>
    <w:rsid w:val="00002FCD"/>
    <w:rsid w:val="000034B3"/>
    <w:rsid w:val="00003B84"/>
    <w:rsid w:val="00003FE0"/>
    <w:rsid w:val="000042B2"/>
    <w:rsid w:val="000049A9"/>
    <w:rsid w:val="00004A77"/>
    <w:rsid w:val="00004E38"/>
    <w:rsid w:val="00005AAD"/>
    <w:rsid w:val="00007926"/>
    <w:rsid w:val="00010DD0"/>
    <w:rsid w:val="00012262"/>
    <w:rsid w:val="000125FF"/>
    <w:rsid w:val="00013232"/>
    <w:rsid w:val="000135B3"/>
    <w:rsid w:val="000135BB"/>
    <w:rsid w:val="00013A72"/>
    <w:rsid w:val="00013DBC"/>
    <w:rsid w:val="00013DE0"/>
    <w:rsid w:val="000141CC"/>
    <w:rsid w:val="000141E8"/>
    <w:rsid w:val="0001460D"/>
    <w:rsid w:val="0001581E"/>
    <w:rsid w:val="00016635"/>
    <w:rsid w:val="00016D36"/>
    <w:rsid w:val="00017F8D"/>
    <w:rsid w:val="00022591"/>
    <w:rsid w:val="000229A5"/>
    <w:rsid w:val="0002315D"/>
    <w:rsid w:val="0002329C"/>
    <w:rsid w:val="00023453"/>
    <w:rsid w:val="000239AB"/>
    <w:rsid w:val="000242C6"/>
    <w:rsid w:val="00025965"/>
    <w:rsid w:val="00025D69"/>
    <w:rsid w:val="0002678F"/>
    <w:rsid w:val="00027037"/>
    <w:rsid w:val="000274DF"/>
    <w:rsid w:val="00030474"/>
    <w:rsid w:val="0003095A"/>
    <w:rsid w:val="00030B3E"/>
    <w:rsid w:val="00031C2A"/>
    <w:rsid w:val="00031F8E"/>
    <w:rsid w:val="000322AB"/>
    <w:rsid w:val="00032301"/>
    <w:rsid w:val="00032A0D"/>
    <w:rsid w:val="000346B7"/>
    <w:rsid w:val="00034B40"/>
    <w:rsid w:val="00037450"/>
    <w:rsid w:val="0003766E"/>
    <w:rsid w:val="000378AC"/>
    <w:rsid w:val="0004035B"/>
    <w:rsid w:val="00040876"/>
    <w:rsid w:val="00041AF8"/>
    <w:rsid w:val="00042925"/>
    <w:rsid w:val="0004303E"/>
    <w:rsid w:val="00043175"/>
    <w:rsid w:val="00043883"/>
    <w:rsid w:val="00043AA7"/>
    <w:rsid w:val="00043D38"/>
    <w:rsid w:val="00044063"/>
    <w:rsid w:val="00044175"/>
    <w:rsid w:val="00044C48"/>
    <w:rsid w:val="00045D16"/>
    <w:rsid w:val="00045E49"/>
    <w:rsid w:val="0004679B"/>
    <w:rsid w:val="00046A70"/>
    <w:rsid w:val="00047BEE"/>
    <w:rsid w:val="0005001C"/>
    <w:rsid w:val="00050596"/>
    <w:rsid w:val="00050633"/>
    <w:rsid w:val="0005075A"/>
    <w:rsid w:val="00050953"/>
    <w:rsid w:val="000509E5"/>
    <w:rsid w:val="00052119"/>
    <w:rsid w:val="000521F8"/>
    <w:rsid w:val="00052816"/>
    <w:rsid w:val="000528E6"/>
    <w:rsid w:val="00052F46"/>
    <w:rsid w:val="00053094"/>
    <w:rsid w:val="0005336C"/>
    <w:rsid w:val="00053921"/>
    <w:rsid w:val="000540BF"/>
    <w:rsid w:val="00054454"/>
    <w:rsid w:val="000561C8"/>
    <w:rsid w:val="00056858"/>
    <w:rsid w:val="000608D0"/>
    <w:rsid w:val="00060935"/>
    <w:rsid w:val="00061EC9"/>
    <w:rsid w:val="00062EE4"/>
    <w:rsid w:val="000638E2"/>
    <w:rsid w:val="00063E73"/>
    <w:rsid w:val="0006469F"/>
    <w:rsid w:val="00064DD0"/>
    <w:rsid w:val="00065CFE"/>
    <w:rsid w:val="00065EAE"/>
    <w:rsid w:val="00066071"/>
    <w:rsid w:val="000669AC"/>
    <w:rsid w:val="00066B7B"/>
    <w:rsid w:val="000675A4"/>
    <w:rsid w:val="00070EAA"/>
    <w:rsid w:val="0007127B"/>
    <w:rsid w:val="00071E73"/>
    <w:rsid w:val="00072113"/>
    <w:rsid w:val="000721C9"/>
    <w:rsid w:val="000734BE"/>
    <w:rsid w:val="0007361C"/>
    <w:rsid w:val="00073C02"/>
    <w:rsid w:val="0007438D"/>
    <w:rsid w:val="000743AC"/>
    <w:rsid w:val="00074A6B"/>
    <w:rsid w:val="00075D9A"/>
    <w:rsid w:val="00076371"/>
    <w:rsid w:val="00077B14"/>
    <w:rsid w:val="00077DAD"/>
    <w:rsid w:val="00077F26"/>
    <w:rsid w:val="00077F73"/>
    <w:rsid w:val="00080301"/>
    <w:rsid w:val="00080660"/>
    <w:rsid w:val="00080929"/>
    <w:rsid w:val="00081C8F"/>
    <w:rsid w:val="000825D5"/>
    <w:rsid w:val="00082BD1"/>
    <w:rsid w:val="00083AF5"/>
    <w:rsid w:val="00084269"/>
    <w:rsid w:val="00084ABF"/>
    <w:rsid w:val="00084EF2"/>
    <w:rsid w:val="00084F71"/>
    <w:rsid w:val="00085189"/>
    <w:rsid w:val="00085245"/>
    <w:rsid w:val="00085416"/>
    <w:rsid w:val="000855BB"/>
    <w:rsid w:val="00085974"/>
    <w:rsid w:val="00085F66"/>
    <w:rsid w:val="0008665B"/>
    <w:rsid w:val="0008694C"/>
    <w:rsid w:val="00086C1A"/>
    <w:rsid w:val="00086F2C"/>
    <w:rsid w:val="00087164"/>
    <w:rsid w:val="00087A54"/>
    <w:rsid w:val="00090029"/>
    <w:rsid w:val="00090EE0"/>
    <w:rsid w:val="00091B33"/>
    <w:rsid w:val="0009321C"/>
    <w:rsid w:val="0009352D"/>
    <w:rsid w:val="000940F4"/>
    <w:rsid w:val="0009412C"/>
    <w:rsid w:val="00094574"/>
    <w:rsid w:val="0009461D"/>
    <w:rsid w:val="000947F4"/>
    <w:rsid w:val="00094B6C"/>
    <w:rsid w:val="000955B2"/>
    <w:rsid w:val="00095824"/>
    <w:rsid w:val="000960B1"/>
    <w:rsid w:val="000966FB"/>
    <w:rsid w:val="00097D84"/>
    <w:rsid w:val="000A128C"/>
    <w:rsid w:val="000A1C88"/>
    <w:rsid w:val="000A2734"/>
    <w:rsid w:val="000A3544"/>
    <w:rsid w:val="000A3CBE"/>
    <w:rsid w:val="000A3D58"/>
    <w:rsid w:val="000A481C"/>
    <w:rsid w:val="000A4F65"/>
    <w:rsid w:val="000A4F85"/>
    <w:rsid w:val="000A5F4B"/>
    <w:rsid w:val="000A6617"/>
    <w:rsid w:val="000A685A"/>
    <w:rsid w:val="000A698E"/>
    <w:rsid w:val="000A6BF8"/>
    <w:rsid w:val="000A7042"/>
    <w:rsid w:val="000A72B5"/>
    <w:rsid w:val="000A7450"/>
    <w:rsid w:val="000A786A"/>
    <w:rsid w:val="000B0A34"/>
    <w:rsid w:val="000B0FCD"/>
    <w:rsid w:val="000B1E86"/>
    <w:rsid w:val="000B25EB"/>
    <w:rsid w:val="000B2AA8"/>
    <w:rsid w:val="000B2C20"/>
    <w:rsid w:val="000B2CF4"/>
    <w:rsid w:val="000B2E31"/>
    <w:rsid w:val="000B3A57"/>
    <w:rsid w:val="000B3CAA"/>
    <w:rsid w:val="000B4B1C"/>
    <w:rsid w:val="000B50AC"/>
    <w:rsid w:val="000B55CA"/>
    <w:rsid w:val="000B6296"/>
    <w:rsid w:val="000B6BC7"/>
    <w:rsid w:val="000C06EF"/>
    <w:rsid w:val="000C17D9"/>
    <w:rsid w:val="000C2ED0"/>
    <w:rsid w:val="000C3306"/>
    <w:rsid w:val="000C3780"/>
    <w:rsid w:val="000C4141"/>
    <w:rsid w:val="000C472D"/>
    <w:rsid w:val="000C48AA"/>
    <w:rsid w:val="000C48EF"/>
    <w:rsid w:val="000C6249"/>
    <w:rsid w:val="000C646D"/>
    <w:rsid w:val="000C6542"/>
    <w:rsid w:val="000C6763"/>
    <w:rsid w:val="000C6879"/>
    <w:rsid w:val="000C7ACA"/>
    <w:rsid w:val="000D07D6"/>
    <w:rsid w:val="000D0B54"/>
    <w:rsid w:val="000D0C25"/>
    <w:rsid w:val="000D0DD2"/>
    <w:rsid w:val="000D12D8"/>
    <w:rsid w:val="000D15F0"/>
    <w:rsid w:val="000D18B1"/>
    <w:rsid w:val="000D19A8"/>
    <w:rsid w:val="000D2019"/>
    <w:rsid w:val="000D2092"/>
    <w:rsid w:val="000D2AE1"/>
    <w:rsid w:val="000D310C"/>
    <w:rsid w:val="000D34A0"/>
    <w:rsid w:val="000D3B99"/>
    <w:rsid w:val="000D3E9F"/>
    <w:rsid w:val="000D4256"/>
    <w:rsid w:val="000D515A"/>
    <w:rsid w:val="000D653A"/>
    <w:rsid w:val="000D67B4"/>
    <w:rsid w:val="000D78DF"/>
    <w:rsid w:val="000E07CD"/>
    <w:rsid w:val="000E1BD5"/>
    <w:rsid w:val="000E2611"/>
    <w:rsid w:val="000E28F8"/>
    <w:rsid w:val="000E2C35"/>
    <w:rsid w:val="000E3A59"/>
    <w:rsid w:val="000E45B1"/>
    <w:rsid w:val="000E5444"/>
    <w:rsid w:val="000E560B"/>
    <w:rsid w:val="000E5A6A"/>
    <w:rsid w:val="000E609B"/>
    <w:rsid w:val="000E6226"/>
    <w:rsid w:val="000E6878"/>
    <w:rsid w:val="000E6A0D"/>
    <w:rsid w:val="000E6B2B"/>
    <w:rsid w:val="000E7B97"/>
    <w:rsid w:val="000E7E87"/>
    <w:rsid w:val="000F160F"/>
    <w:rsid w:val="000F1E22"/>
    <w:rsid w:val="000F1EF0"/>
    <w:rsid w:val="000F2EE7"/>
    <w:rsid w:val="000F32B1"/>
    <w:rsid w:val="000F33E5"/>
    <w:rsid w:val="000F34A7"/>
    <w:rsid w:val="000F39A5"/>
    <w:rsid w:val="000F3A90"/>
    <w:rsid w:val="000F3AAD"/>
    <w:rsid w:val="000F3E26"/>
    <w:rsid w:val="000F4064"/>
    <w:rsid w:val="000F4826"/>
    <w:rsid w:val="000F5690"/>
    <w:rsid w:val="000F56A2"/>
    <w:rsid w:val="000F6395"/>
    <w:rsid w:val="000F64F4"/>
    <w:rsid w:val="000F673E"/>
    <w:rsid w:val="000F776C"/>
    <w:rsid w:val="000F78A1"/>
    <w:rsid w:val="00100996"/>
    <w:rsid w:val="00100B36"/>
    <w:rsid w:val="00100E3C"/>
    <w:rsid w:val="001016C2"/>
    <w:rsid w:val="00101AE2"/>
    <w:rsid w:val="00102F16"/>
    <w:rsid w:val="00103B14"/>
    <w:rsid w:val="0010415D"/>
    <w:rsid w:val="0010438A"/>
    <w:rsid w:val="00104985"/>
    <w:rsid w:val="00104BAA"/>
    <w:rsid w:val="001052B1"/>
    <w:rsid w:val="0010592C"/>
    <w:rsid w:val="0010625D"/>
    <w:rsid w:val="001068AA"/>
    <w:rsid w:val="00106C03"/>
    <w:rsid w:val="00106CB1"/>
    <w:rsid w:val="00106E10"/>
    <w:rsid w:val="00107090"/>
    <w:rsid w:val="00107A93"/>
    <w:rsid w:val="00107D9E"/>
    <w:rsid w:val="0011011D"/>
    <w:rsid w:val="0011101C"/>
    <w:rsid w:val="001113A9"/>
    <w:rsid w:val="00111FE2"/>
    <w:rsid w:val="00112449"/>
    <w:rsid w:val="00112C3A"/>
    <w:rsid w:val="00114378"/>
    <w:rsid w:val="00115792"/>
    <w:rsid w:val="00120A72"/>
    <w:rsid w:val="00121169"/>
    <w:rsid w:val="00121C11"/>
    <w:rsid w:val="00122479"/>
    <w:rsid w:val="001227AC"/>
    <w:rsid w:val="00123742"/>
    <w:rsid w:val="001237CD"/>
    <w:rsid w:val="00123B50"/>
    <w:rsid w:val="00123ECA"/>
    <w:rsid w:val="00123F35"/>
    <w:rsid w:val="001241FA"/>
    <w:rsid w:val="00124536"/>
    <w:rsid w:val="00125149"/>
    <w:rsid w:val="001251AD"/>
    <w:rsid w:val="0012577E"/>
    <w:rsid w:val="00125EA6"/>
    <w:rsid w:val="00126111"/>
    <w:rsid w:val="001277C6"/>
    <w:rsid w:val="001277FA"/>
    <w:rsid w:val="001278DC"/>
    <w:rsid w:val="001278E9"/>
    <w:rsid w:val="00127957"/>
    <w:rsid w:val="00130985"/>
    <w:rsid w:val="00132DD7"/>
    <w:rsid w:val="00133B7E"/>
    <w:rsid w:val="0013440E"/>
    <w:rsid w:val="001347C5"/>
    <w:rsid w:val="00135218"/>
    <w:rsid w:val="0013616C"/>
    <w:rsid w:val="00137500"/>
    <w:rsid w:val="001407DA"/>
    <w:rsid w:val="00140D28"/>
    <w:rsid w:val="00141160"/>
    <w:rsid w:val="0014189E"/>
    <w:rsid w:val="00141E82"/>
    <w:rsid w:val="001426A6"/>
    <w:rsid w:val="00142934"/>
    <w:rsid w:val="00142A11"/>
    <w:rsid w:val="00142B4A"/>
    <w:rsid w:val="001436D7"/>
    <w:rsid w:val="00143876"/>
    <w:rsid w:val="00143CC7"/>
    <w:rsid w:val="00143E30"/>
    <w:rsid w:val="00143E7D"/>
    <w:rsid w:val="001450CD"/>
    <w:rsid w:val="0014580A"/>
    <w:rsid w:val="00145EC0"/>
    <w:rsid w:val="001462D6"/>
    <w:rsid w:val="0015026A"/>
    <w:rsid w:val="001505E1"/>
    <w:rsid w:val="001507D8"/>
    <w:rsid w:val="0015250A"/>
    <w:rsid w:val="001533C6"/>
    <w:rsid w:val="00153594"/>
    <w:rsid w:val="00154323"/>
    <w:rsid w:val="0015519C"/>
    <w:rsid w:val="0015713F"/>
    <w:rsid w:val="001572A7"/>
    <w:rsid w:val="0015739C"/>
    <w:rsid w:val="0015785C"/>
    <w:rsid w:val="00160F90"/>
    <w:rsid w:val="00161BA7"/>
    <w:rsid w:val="001645D3"/>
    <w:rsid w:val="001648CC"/>
    <w:rsid w:val="0016567E"/>
    <w:rsid w:val="00165894"/>
    <w:rsid w:val="00166897"/>
    <w:rsid w:val="0016798D"/>
    <w:rsid w:val="001701A2"/>
    <w:rsid w:val="00171993"/>
    <w:rsid w:val="00171B22"/>
    <w:rsid w:val="00172F13"/>
    <w:rsid w:val="0017335A"/>
    <w:rsid w:val="00173711"/>
    <w:rsid w:val="00173972"/>
    <w:rsid w:val="00174C1D"/>
    <w:rsid w:val="001752F4"/>
    <w:rsid w:val="0017577B"/>
    <w:rsid w:val="0017691B"/>
    <w:rsid w:val="00177644"/>
    <w:rsid w:val="0018019E"/>
    <w:rsid w:val="001801DB"/>
    <w:rsid w:val="00180792"/>
    <w:rsid w:val="001815A9"/>
    <w:rsid w:val="00181C31"/>
    <w:rsid w:val="0018258C"/>
    <w:rsid w:val="00182DE9"/>
    <w:rsid w:val="00183380"/>
    <w:rsid w:val="00183BC4"/>
    <w:rsid w:val="00183CC2"/>
    <w:rsid w:val="0018421C"/>
    <w:rsid w:val="001843DB"/>
    <w:rsid w:val="001849AF"/>
    <w:rsid w:val="001850DD"/>
    <w:rsid w:val="001856E2"/>
    <w:rsid w:val="00186628"/>
    <w:rsid w:val="00186E7C"/>
    <w:rsid w:val="001878A3"/>
    <w:rsid w:val="00187AA0"/>
    <w:rsid w:val="00187E0E"/>
    <w:rsid w:val="00187F83"/>
    <w:rsid w:val="00187FF9"/>
    <w:rsid w:val="00187FFA"/>
    <w:rsid w:val="00190059"/>
    <w:rsid w:val="001908EE"/>
    <w:rsid w:val="0019097E"/>
    <w:rsid w:val="00190B5E"/>
    <w:rsid w:val="00191581"/>
    <w:rsid w:val="001918FF"/>
    <w:rsid w:val="00191A36"/>
    <w:rsid w:val="00192355"/>
    <w:rsid w:val="001927C1"/>
    <w:rsid w:val="001927F3"/>
    <w:rsid w:val="00192A65"/>
    <w:rsid w:val="00193B80"/>
    <w:rsid w:val="00194068"/>
    <w:rsid w:val="00194448"/>
    <w:rsid w:val="00194FB7"/>
    <w:rsid w:val="0019598E"/>
    <w:rsid w:val="00195D80"/>
    <w:rsid w:val="00195F47"/>
    <w:rsid w:val="001964B5"/>
    <w:rsid w:val="0019685C"/>
    <w:rsid w:val="00196B1C"/>
    <w:rsid w:val="00196F39"/>
    <w:rsid w:val="00197D8F"/>
    <w:rsid w:val="00197FD1"/>
    <w:rsid w:val="001A00F7"/>
    <w:rsid w:val="001A010B"/>
    <w:rsid w:val="001A0410"/>
    <w:rsid w:val="001A08D8"/>
    <w:rsid w:val="001A0BD0"/>
    <w:rsid w:val="001A0C8C"/>
    <w:rsid w:val="001A157A"/>
    <w:rsid w:val="001A164D"/>
    <w:rsid w:val="001A3856"/>
    <w:rsid w:val="001A38DF"/>
    <w:rsid w:val="001A3BA6"/>
    <w:rsid w:val="001A3DFC"/>
    <w:rsid w:val="001A49A3"/>
    <w:rsid w:val="001A5A15"/>
    <w:rsid w:val="001A5F61"/>
    <w:rsid w:val="001A617A"/>
    <w:rsid w:val="001A6255"/>
    <w:rsid w:val="001A7C53"/>
    <w:rsid w:val="001B1C14"/>
    <w:rsid w:val="001B1D9E"/>
    <w:rsid w:val="001B2E94"/>
    <w:rsid w:val="001B3119"/>
    <w:rsid w:val="001B378A"/>
    <w:rsid w:val="001B3C39"/>
    <w:rsid w:val="001B3F5D"/>
    <w:rsid w:val="001B4514"/>
    <w:rsid w:val="001B4650"/>
    <w:rsid w:val="001B4B58"/>
    <w:rsid w:val="001B583E"/>
    <w:rsid w:val="001B6168"/>
    <w:rsid w:val="001B6672"/>
    <w:rsid w:val="001B6883"/>
    <w:rsid w:val="001B6BF1"/>
    <w:rsid w:val="001B6D47"/>
    <w:rsid w:val="001B70A0"/>
    <w:rsid w:val="001B7165"/>
    <w:rsid w:val="001C06BB"/>
    <w:rsid w:val="001C1BF6"/>
    <w:rsid w:val="001C20E7"/>
    <w:rsid w:val="001C21D0"/>
    <w:rsid w:val="001C231F"/>
    <w:rsid w:val="001C249E"/>
    <w:rsid w:val="001C2679"/>
    <w:rsid w:val="001C2CED"/>
    <w:rsid w:val="001C2FF2"/>
    <w:rsid w:val="001C31E6"/>
    <w:rsid w:val="001C3D24"/>
    <w:rsid w:val="001C436F"/>
    <w:rsid w:val="001C48D6"/>
    <w:rsid w:val="001C4DE2"/>
    <w:rsid w:val="001C4F9C"/>
    <w:rsid w:val="001C58C9"/>
    <w:rsid w:val="001C6708"/>
    <w:rsid w:val="001C773D"/>
    <w:rsid w:val="001C7AF6"/>
    <w:rsid w:val="001D0182"/>
    <w:rsid w:val="001D2ECF"/>
    <w:rsid w:val="001D3019"/>
    <w:rsid w:val="001D3C3E"/>
    <w:rsid w:val="001D4284"/>
    <w:rsid w:val="001D42A8"/>
    <w:rsid w:val="001D53B3"/>
    <w:rsid w:val="001D71BD"/>
    <w:rsid w:val="001D738F"/>
    <w:rsid w:val="001E1CC1"/>
    <w:rsid w:val="001E285A"/>
    <w:rsid w:val="001E3091"/>
    <w:rsid w:val="001E3964"/>
    <w:rsid w:val="001E3D2D"/>
    <w:rsid w:val="001E3DCC"/>
    <w:rsid w:val="001E42EC"/>
    <w:rsid w:val="001E5048"/>
    <w:rsid w:val="001E534D"/>
    <w:rsid w:val="001E6095"/>
    <w:rsid w:val="001E67DF"/>
    <w:rsid w:val="001E67E0"/>
    <w:rsid w:val="001E691D"/>
    <w:rsid w:val="001E6E3F"/>
    <w:rsid w:val="001E7A74"/>
    <w:rsid w:val="001F0866"/>
    <w:rsid w:val="001F0ACE"/>
    <w:rsid w:val="001F0C82"/>
    <w:rsid w:val="001F0FFB"/>
    <w:rsid w:val="001F1011"/>
    <w:rsid w:val="001F1809"/>
    <w:rsid w:val="001F1D56"/>
    <w:rsid w:val="001F3B43"/>
    <w:rsid w:val="001F3CDA"/>
    <w:rsid w:val="001F40D7"/>
    <w:rsid w:val="001F4FB2"/>
    <w:rsid w:val="001F4FDA"/>
    <w:rsid w:val="001F590C"/>
    <w:rsid w:val="001F5D52"/>
    <w:rsid w:val="001F7724"/>
    <w:rsid w:val="001F7E26"/>
    <w:rsid w:val="002003C4"/>
    <w:rsid w:val="002007B5"/>
    <w:rsid w:val="002017E9"/>
    <w:rsid w:val="00201E6C"/>
    <w:rsid w:val="002031E4"/>
    <w:rsid w:val="0020323C"/>
    <w:rsid w:val="00203651"/>
    <w:rsid w:val="00203E47"/>
    <w:rsid w:val="0020489D"/>
    <w:rsid w:val="00204FFC"/>
    <w:rsid w:val="00205207"/>
    <w:rsid w:val="00206A69"/>
    <w:rsid w:val="00206C44"/>
    <w:rsid w:val="00206DDC"/>
    <w:rsid w:val="00207A6A"/>
    <w:rsid w:val="00207E41"/>
    <w:rsid w:val="00210513"/>
    <w:rsid w:val="00210974"/>
    <w:rsid w:val="00210991"/>
    <w:rsid w:val="00211DF0"/>
    <w:rsid w:val="00211EFC"/>
    <w:rsid w:val="00211FAB"/>
    <w:rsid w:val="002125E1"/>
    <w:rsid w:val="00212D02"/>
    <w:rsid w:val="002131BA"/>
    <w:rsid w:val="002143E9"/>
    <w:rsid w:val="002144FA"/>
    <w:rsid w:val="00214A9D"/>
    <w:rsid w:val="00215204"/>
    <w:rsid w:val="0021535C"/>
    <w:rsid w:val="002155C5"/>
    <w:rsid w:val="00215881"/>
    <w:rsid w:val="00215BCF"/>
    <w:rsid w:val="002161CF"/>
    <w:rsid w:val="002161FF"/>
    <w:rsid w:val="0021636D"/>
    <w:rsid w:val="002172ED"/>
    <w:rsid w:val="00217844"/>
    <w:rsid w:val="00220D2A"/>
    <w:rsid w:val="00220D35"/>
    <w:rsid w:val="002216A0"/>
    <w:rsid w:val="002218A5"/>
    <w:rsid w:val="00221BA8"/>
    <w:rsid w:val="002220A9"/>
    <w:rsid w:val="00222842"/>
    <w:rsid w:val="00222947"/>
    <w:rsid w:val="00222EAD"/>
    <w:rsid w:val="00223C86"/>
    <w:rsid w:val="002252C6"/>
    <w:rsid w:val="00225FC4"/>
    <w:rsid w:val="00226C2F"/>
    <w:rsid w:val="00227033"/>
    <w:rsid w:val="002271ED"/>
    <w:rsid w:val="00227441"/>
    <w:rsid w:val="0023022E"/>
    <w:rsid w:val="002313FB"/>
    <w:rsid w:val="00231CEE"/>
    <w:rsid w:val="00232051"/>
    <w:rsid w:val="0023210B"/>
    <w:rsid w:val="0023272B"/>
    <w:rsid w:val="00232801"/>
    <w:rsid w:val="00232802"/>
    <w:rsid w:val="00232FC9"/>
    <w:rsid w:val="002332F1"/>
    <w:rsid w:val="002333E1"/>
    <w:rsid w:val="0023343F"/>
    <w:rsid w:val="00234E02"/>
    <w:rsid w:val="00234E25"/>
    <w:rsid w:val="00235C7A"/>
    <w:rsid w:val="00235DA8"/>
    <w:rsid w:val="00236916"/>
    <w:rsid w:val="00240356"/>
    <w:rsid w:val="00241296"/>
    <w:rsid w:val="00242A6C"/>
    <w:rsid w:val="00242D35"/>
    <w:rsid w:val="00243BEA"/>
    <w:rsid w:val="00243E24"/>
    <w:rsid w:val="0024430E"/>
    <w:rsid w:val="0024649B"/>
    <w:rsid w:val="00247757"/>
    <w:rsid w:val="002506DB"/>
    <w:rsid w:val="002507D5"/>
    <w:rsid w:val="00250DBC"/>
    <w:rsid w:val="00251BD0"/>
    <w:rsid w:val="00251EC7"/>
    <w:rsid w:val="002524DA"/>
    <w:rsid w:val="00252B68"/>
    <w:rsid w:val="00253120"/>
    <w:rsid w:val="00253605"/>
    <w:rsid w:val="002539E4"/>
    <w:rsid w:val="00254059"/>
    <w:rsid w:val="00254144"/>
    <w:rsid w:val="0025433A"/>
    <w:rsid w:val="002546F3"/>
    <w:rsid w:val="00254869"/>
    <w:rsid w:val="00254C63"/>
    <w:rsid w:val="00255544"/>
    <w:rsid w:val="00255888"/>
    <w:rsid w:val="00255BD6"/>
    <w:rsid w:val="00256A9A"/>
    <w:rsid w:val="0025728C"/>
    <w:rsid w:val="002574A6"/>
    <w:rsid w:val="00257B5B"/>
    <w:rsid w:val="00257E7E"/>
    <w:rsid w:val="00257F50"/>
    <w:rsid w:val="0026024C"/>
    <w:rsid w:val="0026086C"/>
    <w:rsid w:val="00260D23"/>
    <w:rsid w:val="002610F6"/>
    <w:rsid w:val="00261261"/>
    <w:rsid w:val="00261710"/>
    <w:rsid w:val="00262D1E"/>
    <w:rsid w:val="00262D7E"/>
    <w:rsid w:val="00262EA5"/>
    <w:rsid w:val="00263377"/>
    <w:rsid w:val="0026374C"/>
    <w:rsid w:val="00263B4E"/>
    <w:rsid w:val="00263E49"/>
    <w:rsid w:val="0026491A"/>
    <w:rsid w:val="0026491F"/>
    <w:rsid w:val="00264E21"/>
    <w:rsid w:val="002651E7"/>
    <w:rsid w:val="002653E2"/>
    <w:rsid w:val="0026568D"/>
    <w:rsid w:val="002669E7"/>
    <w:rsid w:val="002708C0"/>
    <w:rsid w:val="00271318"/>
    <w:rsid w:val="0027170A"/>
    <w:rsid w:val="00271A86"/>
    <w:rsid w:val="00271FD5"/>
    <w:rsid w:val="00273450"/>
    <w:rsid w:val="0027366D"/>
    <w:rsid w:val="00273C24"/>
    <w:rsid w:val="00273FDD"/>
    <w:rsid w:val="00274EFF"/>
    <w:rsid w:val="00275446"/>
    <w:rsid w:val="00275EAA"/>
    <w:rsid w:val="00275F72"/>
    <w:rsid w:val="00277F09"/>
    <w:rsid w:val="00277FD5"/>
    <w:rsid w:val="00280710"/>
    <w:rsid w:val="00280857"/>
    <w:rsid w:val="00281523"/>
    <w:rsid w:val="002817FE"/>
    <w:rsid w:val="002820E4"/>
    <w:rsid w:val="0028247E"/>
    <w:rsid w:val="002829EF"/>
    <w:rsid w:val="00283807"/>
    <w:rsid w:val="002842F5"/>
    <w:rsid w:val="00284BB1"/>
    <w:rsid w:val="00284C77"/>
    <w:rsid w:val="00285593"/>
    <w:rsid w:val="00285B29"/>
    <w:rsid w:val="00285C12"/>
    <w:rsid w:val="00285D78"/>
    <w:rsid w:val="00286836"/>
    <w:rsid w:val="0028721E"/>
    <w:rsid w:val="002900A7"/>
    <w:rsid w:val="0029027B"/>
    <w:rsid w:val="00290549"/>
    <w:rsid w:val="0029152E"/>
    <w:rsid w:val="00292A4F"/>
    <w:rsid w:val="002934A9"/>
    <w:rsid w:val="0029406B"/>
    <w:rsid w:val="002941EF"/>
    <w:rsid w:val="00294CCA"/>
    <w:rsid w:val="00294E14"/>
    <w:rsid w:val="00294F07"/>
    <w:rsid w:val="002965BD"/>
    <w:rsid w:val="00296AB9"/>
    <w:rsid w:val="00296DD5"/>
    <w:rsid w:val="00297112"/>
    <w:rsid w:val="002972DA"/>
    <w:rsid w:val="002A0461"/>
    <w:rsid w:val="002A16F3"/>
    <w:rsid w:val="002A1D70"/>
    <w:rsid w:val="002A1E74"/>
    <w:rsid w:val="002A2F7D"/>
    <w:rsid w:val="002A34E0"/>
    <w:rsid w:val="002A4A11"/>
    <w:rsid w:val="002A4B65"/>
    <w:rsid w:val="002A4E79"/>
    <w:rsid w:val="002A541C"/>
    <w:rsid w:val="002A55C7"/>
    <w:rsid w:val="002A59AB"/>
    <w:rsid w:val="002A6474"/>
    <w:rsid w:val="002B0969"/>
    <w:rsid w:val="002B12BE"/>
    <w:rsid w:val="002B20DF"/>
    <w:rsid w:val="002B2308"/>
    <w:rsid w:val="002B2771"/>
    <w:rsid w:val="002B3037"/>
    <w:rsid w:val="002B372D"/>
    <w:rsid w:val="002B4FDF"/>
    <w:rsid w:val="002B530F"/>
    <w:rsid w:val="002B5539"/>
    <w:rsid w:val="002B5613"/>
    <w:rsid w:val="002B562A"/>
    <w:rsid w:val="002B5B5D"/>
    <w:rsid w:val="002B5E95"/>
    <w:rsid w:val="002B62B3"/>
    <w:rsid w:val="002B6A01"/>
    <w:rsid w:val="002B787F"/>
    <w:rsid w:val="002C0A5B"/>
    <w:rsid w:val="002C1965"/>
    <w:rsid w:val="002C1A54"/>
    <w:rsid w:val="002C2143"/>
    <w:rsid w:val="002C262B"/>
    <w:rsid w:val="002C31B0"/>
    <w:rsid w:val="002C3A3D"/>
    <w:rsid w:val="002C4183"/>
    <w:rsid w:val="002C555E"/>
    <w:rsid w:val="002C57AC"/>
    <w:rsid w:val="002C6A09"/>
    <w:rsid w:val="002C7A54"/>
    <w:rsid w:val="002D118B"/>
    <w:rsid w:val="002D1469"/>
    <w:rsid w:val="002D30CA"/>
    <w:rsid w:val="002D3A79"/>
    <w:rsid w:val="002D3ED6"/>
    <w:rsid w:val="002D405D"/>
    <w:rsid w:val="002D468F"/>
    <w:rsid w:val="002D4B2A"/>
    <w:rsid w:val="002D4C73"/>
    <w:rsid w:val="002D5605"/>
    <w:rsid w:val="002D63B4"/>
    <w:rsid w:val="002D6487"/>
    <w:rsid w:val="002D7BB6"/>
    <w:rsid w:val="002D7D65"/>
    <w:rsid w:val="002E06DB"/>
    <w:rsid w:val="002E1DB3"/>
    <w:rsid w:val="002E27BC"/>
    <w:rsid w:val="002E2890"/>
    <w:rsid w:val="002E28D3"/>
    <w:rsid w:val="002E3A42"/>
    <w:rsid w:val="002E3E8A"/>
    <w:rsid w:val="002E4679"/>
    <w:rsid w:val="002E47D0"/>
    <w:rsid w:val="002E4AFE"/>
    <w:rsid w:val="002E59F3"/>
    <w:rsid w:val="002E5A3C"/>
    <w:rsid w:val="002E5E19"/>
    <w:rsid w:val="002E73B6"/>
    <w:rsid w:val="002E75F5"/>
    <w:rsid w:val="002F08D1"/>
    <w:rsid w:val="002F17CA"/>
    <w:rsid w:val="002F2E70"/>
    <w:rsid w:val="002F300B"/>
    <w:rsid w:val="002F37E2"/>
    <w:rsid w:val="002F3B7D"/>
    <w:rsid w:val="002F4278"/>
    <w:rsid w:val="002F47EC"/>
    <w:rsid w:val="002F4C79"/>
    <w:rsid w:val="002F6794"/>
    <w:rsid w:val="002F68AE"/>
    <w:rsid w:val="002F7067"/>
    <w:rsid w:val="00300266"/>
    <w:rsid w:val="00300329"/>
    <w:rsid w:val="00300540"/>
    <w:rsid w:val="003006B8"/>
    <w:rsid w:val="00300918"/>
    <w:rsid w:val="00300E5B"/>
    <w:rsid w:val="00301455"/>
    <w:rsid w:val="0030168A"/>
    <w:rsid w:val="003016FC"/>
    <w:rsid w:val="003017E3"/>
    <w:rsid w:val="0030319D"/>
    <w:rsid w:val="00303209"/>
    <w:rsid w:val="00303424"/>
    <w:rsid w:val="00304284"/>
    <w:rsid w:val="00304A3E"/>
    <w:rsid w:val="00304FF1"/>
    <w:rsid w:val="00305AD0"/>
    <w:rsid w:val="003077DE"/>
    <w:rsid w:val="0031018B"/>
    <w:rsid w:val="00310E53"/>
    <w:rsid w:val="00312461"/>
    <w:rsid w:val="00312917"/>
    <w:rsid w:val="00312AA2"/>
    <w:rsid w:val="00312DE2"/>
    <w:rsid w:val="00312F6A"/>
    <w:rsid w:val="00312FDC"/>
    <w:rsid w:val="003131A0"/>
    <w:rsid w:val="00314DA1"/>
    <w:rsid w:val="0031649B"/>
    <w:rsid w:val="003207D6"/>
    <w:rsid w:val="00320907"/>
    <w:rsid w:val="00320B4C"/>
    <w:rsid w:val="00320C09"/>
    <w:rsid w:val="003211C0"/>
    <w:rsid w:val="00321F1E"/>
    <w:rsid w:val="00322377"/>
    <w:rsid w:val="00322804"/>
    <w:rsid w:val="00322848"/>
    <w:rsid w:val="00323B76"/>
    <w:rsid w:val="00324D62"/>
    <w:rsid w:val="00326D53"/>
    <w:rsid w:val="003274BC"/>
    <w:rsid w:val="003274BE"/>
    <w:rsid w:val="00327607"/>
    <w:rsid w:val="00327B12"/>
    <w:rsid w:val="0033006C"/>
    <w:rsid w:val="00330637"/>
    <w:rsid w:val="00331B14"/>
    <w:rsid w:val="003326C5"/>
    <w:rsid w:val="00333062"/>
    <w:rsid w:val="00333D08"/>
    <w:rsid w:val="003345FC"/>
    <w:rsid w:val="00334A12"/>
    <w:rsid w:val="00334D8D"/>
    <w:rsid w:val="003364DA"/>
    <w:rsid w:val="00336B05"/>
    <w:rsid w:val="00337089"/>
    <w:rsid w:val="00337E7D"/>
    <w:rsid w:val="00340F6A"/>
    <w:rsid w:val="00341681"/>
    <w:rsid w:val="003434AA"/>
    <w:rsid w:val="00343CB9"/>
    <w:rsid w:val="003440A2"/>
    <w:rsid w:val="003441FC"/>
    <w:rsid w:val="00344EFD"/>
    <w:rsid w:val="003453C4"/>
    <w:rsid w:val="00345D35"/>
    <w:rsid w:val="00345D58"/>
    <w:rsid w:val="00346CE6"/>
    <w:rsid w:val="00350158"/>
    <w:rsid w:val="00350253"/>
    <w:rsid w:val="00350B69"/>
    <w:rsid w:val="00351DFD"/>
    <w:rsid w:val="00352455"/>
    <w:rsid w:val="0035270A"/>
    <w:rsid w:val="00352A2B"/>
    <w:rsid w:val="00352D3E"/>
    <w:rsid w:val="00352FF1"/>
    <w:rsid w:val="003535F3"/>
    <w:rsid w:val="00353FCE"/>
    <w:rsid w:val="00356277"/>
    <w:rsid w:val="00356517"/>
    <w:rsid w:val="00356FA2"/>
    <w:rsid w:val="00357791"/>
    <w:rsid w:val="00357EB5"/>
    <w:rsid w:val="0036024F"/>
    <w:rsid w:val="003602D4"/>
    <w:rsid w:val="00360C35"/>
    <w:rsid w:val="00360D1D"/>
    <w:rsid w:val="00361913"/>
    <w:rsid w:val="003632A9"/>
    <w:rsid w:val="00363A07"/>
    <w:rsid w:val="00363B7F"/>
    <w:rsid w:val="00363D47"/>
    <w:rsid w:val="0036537B"/>
    <w:rsid w:val="00365503"/>
    <w:rsid w:val="00366271"/>
    <w:rsid w:val="003664CF"/>
    <w:rsid w:val="00366B42"/>
    <w:rsid w:val="00367C06"/>
    <w:rsid w:val="0037013A"/>
    <w:rsid w:val="0037049D"/>
    <w:rsid w:val="003710A2"/>
    <w:rsid w:val="00371CF4"/>
    <w:rsid w:val="003720B0"/>
    <w:rsid w:val="003735B4"/>
    <w:rsid w:val="003736D5"/>
    <w:rsid w:val="00374BA3"/>
    <w:rsid w:val="0037554F"/>
    <w:rsid w:val="003764F8"/>
    <w:rsid w:val="00376580"/>
    <w:rsid w:val="00376663"/>
    <w:rsid w:val="00376BB5"/>
    <w:rsid w:val="00377015"/>
    <w:rsid w:val="00377619"/>
    <w:rsid w:val="00377945"/>
    <w:rsid w:val="00377DF9"/>
    <w:rsid w:val="003803CF"/>
    <w:rsid w:val="0038074A"/>
    <w:rsid w:val="00380CA3"/>
    <w:rsid w:val="00380CEB"/>
    <w:rsid w:val="0038312E"/>
    <w:rsid w:val="003847D4"/>
    <w:rsid w:val="00385451"/>
    <w:rsid w:val="0038680B"/>
    <w:rsid w:val="00387095"/>
    <w:rsid w:val="00387216"/>
    <w:rsid w:val="00387757"/>
    <w:rsid w:val="0039001F"/>
    <w:rsid w:val="00390213"/>
    <w:rsid w:val="003903CA"/>
    <w:rsid w:val="00390C83"/>
    <w:rsid w:val="00390FFC"/>
    <w:rsid w:val="00391154"/>
    <w:rsid w:val="003917CC"/>
    <w:rsid w:val="00391EF5"/>
    <w:rsid w:val="00392056"/>
    <w:rsid w:val="0039208A"/>
    <w:rsid w:val="00392105"/>
    <w:rsid w:val="00393317"/>
    <w:rsid w:val="00393933"/>
    <w:rsid w:val="00393F54"/>
    <w:rsid w:val="003952C0"/>
    <w:rsid w:val="0039533B"/>
    <w:rsid w:val="003955B7"/>
    <w:rsid w:val="003956E3"/>
    <w:rsid w:val="003957A8"/>
    <w:rsid w:val="003960F7"/>
    <w:rsid w:val="0039624A"/>
    <w:rsid w:val="0039687C"/>
    <w:rsid w:val="00396934"/>
    <w:rsid w:val="0039734E"/>
    <w:rsid w:val="00397497"/>
    <w:rsid w:val="003978E5"/>
    <w:rsid w:val="003A0A44"/>
    <w:rsid w:val="003A14B8"/>
    <w:rsid w:val="003A162F"/>
    <w:rsid w:val="003A1794"/>
    <w:rsid w:val="003A1FCE"/>
    <w:rsid w:val="003A40A8"/>
    <w:rsid w:val="003A42E9"/>
    <w:rsid w:val="003A4544"/>
    <w:rsid w:val="003A469F"/>
    <w:rsid w:val="003A4EDE"/>
    <w:rsid w:val="003A5202"/>
    <w:rsid w:val="003A52F5"/>
    <w:rsid w:val="003A5906"/>
    <w:rsid w:val="003A6970"/>
    <w:rsid w:val="003A6A0E"/>
    <w:rsid w:val="003A6CBF"/>
    <w:rsid w:val="003A7406"/>
    <w:rsid w:val="003A7B98"/>
    <w:rsid w:val="003A7F8B"/>
    <w:rsid w:val="003B08AC"/>
    <w:rsid w:val="003B21C0"/>
    <w:rsid w:val="003B2D5D"/>
    <w:rsid w:val="003B2D7A"/>
    <w:rsid w:val="003B31EA"/>
    <w:rsid w:val="003B4DE1"/>
    <w:rsid w:val="003B4E4C"/>
    <w:rsid w:val="003B567F"/>
    <w:rsid w:val="003B5699"/>
    <w:rsid w:val="003B5CB7"/>
    <w:rsid w:val="003B5E17"/>
    <w:rsid w:val="003B6648"/>
    <w:rsid w:val="003B74A3"/>
    <w:rsid w:val="003B7AE2"/>
    <w:rsid w:val="003B7CB7"/>
    <w:rsid w:val="003B7CE2"/>
    <w:rsid w:val="003C00C7"/>
    <w:rsid w:val="003C0263"/>
    <w:rsid w:val="003C07DB"/>
    <w:rsid w:val="003C0AC1"/>
    <w:rsid w:val="003C21E6"/>
    <w:rsid w:val="003C34B3"/>
    <w:rsid w:val="003C4907"/>
    <w:rsid w:val="003C542A"/>
    <w:rsid w:val="003C5454"/>
    <w:rsid w:val="003C6374"/>
    <w:rsid w:val="003C6546"/>
    <w:rsid w:val="003C6895"/>
    <w:rsid w:val="003C68F5"/>
    <w:rsid w:val="003C7C6E"/>
    <w:rsid w:val="003C7D36"/>
    <w:rsid w:val="003D034E"/>
    <w:rsid w:val="003D06A0"/>
    <w:rsid w:val="003D12AF"/>
    <w:rsid w:val="003D17FF"/>
    <w:rsid w:val="003D1AA3"/>
    <w:rsid w:val="003D2A98"/>
    <w:rsid w:val="003D2FFF"/>
    <w:rsid w:val="003D388E"/>
    <w:rsid w:val="003D66C8"/>
    <w:rsid w:val="003D761C"/>
    <w:rsid w:val="003D7F2D"/>
    <w:rsid w:val="003E00CF"/>
    <w:rsid w:val="003E1EDB"/>
    <w:rsid w:val="003E332E"/>
    <w:rsid w:val="003E3D2E"/>
    <w:rsid w:val="003E40FB"/>
    <w:rsid w:val="003E445B"/>
    <w:rsid w:val="003E4D0D"/>
    <w:rsid w:val="003E4E34"/>
    <w:rsid w:val="003E541A"/>
    <w:rsid w:val="003E6A90"/>
    <w:rsid w:val="003E7485"/>
    <w:rsid w:val="003E75EC"/>
    <w:rsid w:val="003E79CF"/>
    <w:rsid w:val="003E7CE9"/>
    <w:rsid w:val="003F066D"/>
    <w:rsid w:val="003F182E"/>
    <w:rsid w:val="003F1D31"/>
    <w:rsid w:val="003F21AC"/>
    <w:rsid w:val="003F2696"/>
    <w:rsid w:val="003F3E60"/>
    <w:rsid w:val="003F691A"/>
    <w:rsid w:val="003F75B1"/>
    <w:rsid w:val="004012DF"/>
    <w:rsid w:val="00401C6D"/>
    <w:rsid w:val="00401D77"/>
    <w:rsid w:val="0040275E"/>
    <w:rsid w:val="00402CAF"/>
    <w:rsid w:val="00402F35"/>
    <w:rsid w:val="00402FA1"/>
    <w:rsid w:val="00403185"/>
    <w:rsid w:val="00403266"/>
    <w:rsid w:val="00403839"/>
    <w:rsid w:val="00403D30"/>
    <w:rsid w:val="00403E84"/>
    <w:rsid w:val="00404491"/>
    <w:rsid w:val="00404A80"/>
    <w:rsid w:val="00405718"/>
    <w:rsid w:val="00405D0D"/>
    <w:rsid w:val="00405E0D"/>
    <w:rsid w:val="004060EA"/>
    <w:rsid w:val="00406E4D"/>
    <w:rsid w:val="00407449"/>
    <w:rsid w:val="004078DA"/>
    <w:rsid w:val="0040797A"/>
    <w:rsid w:val="00407AAB"/>
    <w:rsid w:val="00407B00"/>
    <w:rsid w:val="00410E4D"/>
    <w:rsid w:val="0041119D"/>
    <w:rsid w:val="00412638"/>
    <w:rsid w:val="004132C9"/>
    <w:rsid w:val="00413656"/>
    <w:rsid w:val="004137C9"/>
    <w:rsid w:val="004139AE"/>
    <w:rsid w:val="00415629"/>
    <w:rsid w:val="00415D1F"/>
    <w:rsid w:val="00416034"/>
    <w:rsid w:val="00416329"/>
    <w:rsid w:val="00416ECC"/>
    <w:rsid w:val="00416F55"/>
    <w:rsid w:val="00417241"/>
    <w:rsid w:val="004201E1"/>
    <w:rsid w:val="00420B36"/>
    <w:rsid w:val="00421221"/>
    <w:rsid w:val="00421EB6"/>
    <w:rsid w:val="00422B5E"/>
    <w:rsid w:val="00423A48"/>
    <w:rsid w:val="00423CF2"/>
    <w:rsid w:val="00424B37"/>
    <w:rsid w:val="00425AD6"/>
    <w:rsid w:val="004267A0"/>
    <w:rsid w:val="004269A1"/>
    <w:rsid w:val="004308EF"/>
    <w:rsid w:val="00430C83"/>
    <w:rsid w:val="00431DDF"/>
    <w:rsid w:val="0043250A"/>
    <w:rsid w:val="004332F0"/>
    <w:rsid w:val="004332FE"/>
    <w:rsid w:val="00433453"/>
    <w:rsid w:val="00433964"/>
    <w:rsid w:val="00434491"/>
    <w:rsid w:val="004363CB"/>
    <w:rsid w:val="004364B0"/>
    <w:rsid w:val="00436BF9"/>
    <w:rsid w:val="00436CC3"/>
    <w:rsid w:val="00436DF6"/>
    <w:rsid w:val="004378E7"/>
    <w:rsid w:val="00437DCE"/>
    <w:rsid w:val="00437FDC"/>
    <w:rsid w:val="004402CF"/>
    <w:rsid w:val="004405A8"/>
    <w:rsid w:val="00441E1D"/>
    <w:rsid w:val="00442B7F"/>
    <w:rsid w:val="00442D70"/>
    <w:rsid w:val="0044310F"/>
    <w:rsid w:val="0044337B"/>
    <w:rsid w:val="00443472"/>
    <w:rsid w:val="0044351E"/>
    <w:rsid w:val="0044361A"/>
    <w:rsid w:val="0044488E"/>
    <w:rsid w:val="00445569"/>
    <w:rsid w:val="0044606D"/>
    <w:rsid w:val="004468DF"/>
    <w:rsid w:val="00446BDE"/>
    <w:rsid w:val="00446E42"/>
    <w:rsid w:val="00450947"/>
    <w:rsid w:val="00450AC6"/>
    <w:rsid w:val="00450C40"/>
    <w:rsid w:val="0045189F"/>
    <w:rsid w:val="0045285E"/>
    <w:rsid w:val="00452A5F"/>
    <w:rsid w:val="00452D42"/>
    <w:rsid w:val="0045341A"/>
    <w:rsid w:val="0045396E"/>
    <w:rsid w:val="004544E6"/>
    <w:rsid w:val="00454D50"/>
    <w:rsid w:val="00454E1F"/>
    <w:rsid w:val="00455072"/>
    <w:rsid w:val="0045567D"/>
    <w:rsid w:val="00455767"/>
    <w:rsid w:val="0045644F"/>
    <w:rsid w:val="0045666D"/>
    <w:rsid w:val="00456808"/>
    <w:rsid w:val="00456831"/>
    <w:rsid w:val="00456B05"/>
    <w:rsid w:val="004575FF"/>
    <w:rsid w:val="0045766B"/>
    <w:rsid w:val="00457D0D"/>
    <w:rsid w:val="00457FCB"/>
    <w:rsid w:val="00460032"/>
    <w:rsid w:val="004601D9"/>
    <w:rsid w:val="00460B61"/>
    <w:rsid w:val="00461126"/>
    <w:rsid w:val="0046189D"/>
    <w:rsid w:val="00461B26"/>
    <w:rsid w:val="0046288B"/>
    <w:rsid w:val="00463156"/>
    <w:rsid w:val="00464626"/>
    <w:rsid w:val="00464D83"/>
    <w:rsid w:val="00464FD5"/>
    <w:rsid w:val="004653EF"/>
    <w:rsid w:val="00466C9E"/>
    <w:rsid w:val="00466F2A"/>
    <w:rsid w:val="004676A3"/>
    <w:rsid w:val="004679E6"/>
    <w:rsid w:val="004701F7"/>
    <w:rsid w:val="00470F2A"/>
    <w:rsid w:val="00471302"/>
    <w:rsid w:val="0047190C"/>
    <w:rsid w:val="00471FD6"/>
    <w:rsid w:val="00472253"/>
    <w:rsid w:val="00472946"/>
    <w:rsid w:val="00473C95"/>
    <w:rsid w:val="00474787"/>
    <w:rsid w:val="00474893"/>
    <w:rsid w:val="004754F2"/>
    <w:rsid w:val="004754FE"/>
    <w:rsid w:val="004759B0"/>
    <w:rsid w:val="0047680F"/>
    <w:rsid w:val="00476C71"/>
    <w:rsid w:val="004773C5"/>
    <w:rsid w:val="00477C67"/>
    <w:rsid w:val="00480907"/>
    <w:rsid w:val="00480E71"/>
    <w:rsid w:val="0048158A"/>
    <w:rsid w:val="00481FF8"/>
    <w:rsid w:val="004827E6"/>
    <w:rsid w:val="004835AC"/>
    <w:rsid w:val="00485120"/>
    <w:rsid w:val="004852ED"/>
    <w:rsid w:val="00485512"/>
    <w:rsid w:val="00486124"/>
    <w:rsid w:val="004862E1"/>
    <w:rsid w:val="00486858"/>
    <w:rsid w:val="00486CEB"/>
    <w:rsid w:val="004870A6"/>
    <w:rsid w:val="00487CED"/>
    <w:rsid w:val="00487D85"/>
    <w:rsid w:val="00487F2C"/>
    <w:rsid w:val="00490799"/>
    <w:rsid w:val="004907C3"/>
    <w:rsid w:val="004913DD"/>
    <w:rsid w:val="004916D2"/>
    <w:rsid w:val="0049189F"/>
    <w:rsid w:val="004939C3"/>
    <w:rsid w:val="0049448F"/>
    <w:rsid w:val="00494575"/>
    <w:rsid w:val="004948F2"/>
    <w:rsid w:val="00494E4D"/>
    <w:rsid w:val="0049564A"/>
    <w:rsid w:val="004957FA"/>
    <w:rsid w:val="00495EF1"/>
    <w:rsid w:val="00496534"/>
    <w:rsid w:val="00496B1C"/>
    <w:rsid w:val="00497090"/>
    <w:rsid w:val="004979C4"/>
    <w:rsid w:val="00497B08"/>
    <w:rsid w:val="00497EAB"/>
    <w:rsid w:val="004A1494"/>
    <w:rsid w:val="004A1F08"/>
    <w:rsid w:val="004A24D0"/>
    <w:rsid w:val="004A2F07"/>
    <w:rsid w:val="004A3116"/>
    <w:rsid w:val="004A3267"/>
    <w:rsid w:val="004A40CA"/>
    <w:rsid w:val="004A63BE"/>
    <w:rsid w:val="004A6E42"/>
    <w:rsid w:val="004A7834"/>
    <w:rsid w:val="004B07E5"/>
    <w:rsid w:val="004B112B"/>
    <w:rsid w:val="004B13BF"/>
    <w:rsid w:val="004B2926"/>
    <w:rsid w:val="004B2D5A"/>
    <w:rsid w:val="004B38F4"/>
    <w:rsid w:val="004B3D21"/>
    <w:rsid w:val="004B444D"/>
    <w:rsid w:val="004B444E"/>
    <w:rsid w:val="004B4E56"/>
    <w:rsid w:val="004B59D0"/>
    <w:rsid w:val="004B5AE2"/>
    <w:rsid w:val="004B6226"/>
    <w:rsid w:val="004B6A00"/>
    <w:rsid w:val="004B6A83"/>
    <w:rsid w:val="004B6D91"/>
    <w:rsid w:val="004B758F"/>
    <w:rsid w:val="004B7ACD"/>
    <w:rsid w:val="004B7B44"/>
    <w:rsid w:val="004C0476"/>
    <w:rsid w:val="004C0B39"/>
    <w:rsid w:val="004C0C9D"/>
    <w:rsid w:val="004C0E0D"/>
    <w:rsid w:val="004C1389"/>
    <w:rsid w:val="004C280E"/>
    <w:rsid w:val="004C2B60"/>
    <w:rsid w:val="004C2C8D"/>
    <w:rsid w:val="004C2FFD"/>
    <w:rsid w:val="004C38B6"/>
    <w:rsid w:val="004C3FDB"/>
    <w:rsid w:val="004C4722"/>
    <w:rsid w:val="004C4B56"/>
    <w:rsid w:val="004C5494"/>
    <w:rsid w:val="004C5C2E"/>
    <w:rsid w:val="004C5DC6"/>
    <w:rsid w:val="004C6027"/>
    <w:rsid w:val="004C67A2"/>
    <w:rsid w:val="004C6D83"/>
    <w:rsid w:val="004C7CD2"/>
    <w:rsid w:val="004C7DCA"/>
    <w:rsid w:val="004D0255"/>
    <w:rsid w:val="004D0E18"/>
    <w:rsid w:val="004D1691"/>
    <w:rsid w:val="004D17B2"/>
    <w:rsid w:val="004D1D61"/>
    <w:rsid w:val="004D1F59"/>
    <w:rsid w:val="004D3916"/>
    <w:rsid w:val="004D4C82"/>
    <w:rsid w:val="004D556F"/>
    <w:rsid w:val="004D5B17"/>
    <w:rsid w:val="004D5CAA"/>
    <w:rsid w:val="004D6715"/>
    <w:rsid w:val="004D722D"/>
    <w:rsid w:val="004D750B"/>
    <w:rsid w:val="004E0530"/>
    <w:rsid w:val="004E0727"/>
    <w:rsid w:val="004E07B5"/>
    <w:rsid w:val="004E203D"/>
    <w:rsid w:val="004E265F"/>
    <w:rsid w:val="004E2887"/>
    <w:rsid w:val="004E301C"/>
    <w:rsid w:val="004E3677"/>
    <w:rsid w:val="004E368F"/>
    <w:rsid w:val="004E3DEC"/>
    <w:rsid w:val="004E4726"/>
    <w:rsid w:val="004E4E65"/>
    <w:rsid w:val="004E4E87"/>
    <w:rsid w:val="004E5018"/>
    <w:rsid w:val="004E50A7"/>
    <w:rsid w:val="004E5171"/>
    <w:rsid w:val="004E52EC"/>
    <w:rsid w:val="004E5867"/>
    <w:rsid w:val="004E62AC"/>
    <w:rsid w:val="004E749B"/>
    <w:rsid w:val="004F008F"/>
    <w:rsid w:val="004F044F"/>
    <w:rsid w:val="004F071B"/>
    <w:rsid w:val="004F11CE"/>
    <w:rsid w:val="004F13A7"/>
    <w:rsid w:val="004F1D0A"/>
    <w:rsid w:val="004F243A"/>
    <w:rsid w:val="004F2799"/>
    <w:rsid w:val="004F3C54"/>
    <w:rsid w:val="004F4046"/>
    <w:rsid w:val="004F4252"/>
    <w:rsid w:val="004F4752"/>
    <w:rsid w:val="004F4E56"/>
    <w:rsid w:val="004F52FE"/>
    <w:rsid w:val="004F56F3"/>
    <w:rsid w:val="004F5BDB"/>
    <w:rsid w:val="004F6A15"/>
    <w:rsid w:val="004F6CA2"/>
    <w:rsid w:val="004F722C"/>
    <w:rsid w:val="004F72FB"/>
    <w:rsid w:val="004F7540"/>
    <w:rsid w:val="004F7645"/>
    <w:rsid w:val="00500F1D"/>
    <w:rsid w:val="00501087"/>
    <w:rsid w:val="0050110F"/>
    <w:rsid w:val="00501966"/>
    <w:rsid w:val="00501F61"/>
    <w:rsid w:val="005020D0"/>
    <w:rsid w:val="005021CD"/>
    <w:rsid w:val="0050281E"/>
    <w:rsid w:val="00502CF3"/>
    <w:rsid w:val="005031D4"/>
    <w:rsid w:val="00503460"/>
    <w:rsid w:val="00503AE2"/>
    <w:rsid w:val="00503DC9"/>
    <w:rsid w:val="00504FB8"/>
    <w:rsid w:val="00505116"/>
    <w:rsid w:val="005056C9"/>
    <w:rsid w:val="005059A8"/>
    <w:rsid w:val="00506121"/>
    <w:rsid w:val="00506AB8"/>
    <w:rsid w:val="005074EE"/>
    <w:rsid w:val="00507FD3"/>
    <w:rsid w:val="00510720"/>
    <w:rsid w:val="0051086E"/>
    <w:rsid w:val="00511D73"/>
    <w:rsid w:val="00511FAC"/>
    <w:rsid w:val="00513B11"/>
    <w:rsid w:val="00513D3B"/>
    <w:rsid w:val="00513D61"/>
    <w:rsid w:val="00514200"/>
    <w:rsid w:val="0051467C"/>
    <w:rsid w:val="005150A3"/>
    <w:rsid w:val="005154C9"/>
    <w:rsid w:val="0051634A"/>
    <w:rsid w:val="005164C4"/>
    <w:rsid w:val="0051663F"/>
    <w:rsid w:val="00516C7D"/>
    <w:rsid w:val="005211DC"/>
    <w:rsid w:val="0052154A"/>
    <w:rsid w:val="00521C2C"/>
    <w:rsid w:val="005221E3"/>
    <w:rsid w:val="0052223E"/>
    <w:rsid w:val="00522700"/>
    <w:rsid w:val="00523784"/>
    <w:rsid w:val="0052388E"/>
    <w:rsid w:val="00523B87"/>
    <w:rsid w:val="00523DB9"/>
    <w:rsid w:val="00523F60"/>
    <w:rsid w:val="00524ABC"/>
    <w:rsid w:val="00525040"/>
    <w:rsid w:val="00525E66"/>
    <w:rsid w:val="00527B65"/>
    <w:rsid w:val="0053076D"/>
    <w:rsid w:val="00530851"/>
    <w:rsid w:val="00530EFF"/>
    <w:rsid w:val="0053121F"/>
    <w:rsid w:val="005313AD"/>
    <w:rsid w:val="00532043"/>
    <w:rsid w:val="00532921"/>
    <w:rsid w:val="00534843"/>
    <w:rsid w:val="005349B2"/>
    <w:rsid w:val="00534F75"/>
    <w:rsid w:val="005379DE"/>
    <w:rsid w:val="00537ADF"/>
    <w:rsid w:val="00537F57"/>
    <w:rsid w:val="00541631"/>
    <w:rsid w:val="00541F80"/>
    <w:rsid w:val="00542BBE"/>
    <w:rsid w:val="00543650"/>
    <w:rsid w:val="00543EB9"/>
    <w:rsid w:val="005443BE"/>
    <w:rsid w:val="005447DC"/>
    <w:rsid w:val="0054483A"/>
    <w:rsid w:val="0054491A"/>
    <w:rsid w:val="005455BA"/>
    <w:rsid w:val="005457ED"/>
    <w:rsid w:val="00545B09"/>
    <w:rsid w:val="005464DF"/>
    <w:rsid w:val="005468A9"/>
    <w:rsid w:val="00546994"/>
    <w:rsid w:val="00546AE1"/>
    <w:rsid w:val="00546F73"/>
    <w:rsid w:val="005472A7"/>
    <w:rsid w:val="00547539"/>
    <w:rsid w:val="0054779A"/>
    <w:rsid w:val="00547E84"/>
    <w:rsid w:val="00551969"/>
    <w:rsid w:val="00552519"/>
    <w:rsid w:val="005532FE"/>
    <w:rsid w:val="005533A3"/>
    <w:rsid w:val="00553469"/>
    <w:rsid w:val="00553C17"/>
    <w:rsid w:val="00555356"/>
    <w:rsid w:val="00555973"/>
    <w:rsid w:val="00555C02"/>
    <w:rsid w:val="00555F9D"/>
    <w:rsid w:val="00557B97"/>
    <w:rsid w:val="00557D39"/>
    <w:rsid w:val="005607A8"/>
    <w:rsid w:val="00560A40"/>
    <w:rsid w:val="00560C9C"/>
    <w:rsid w:val="005610B6"/>
    <w:rsid w:val="0056153F"/>
    <w:rsid w:val="005617DE"/>
    <w:rsid w:val="00561C0D"/>
    <w:rsid w:val="00562089"/>
    <w:rsid w:val="00562177"/>
    <w:rsid w:val="00563CFA"/>
    <w:rsid w:val="00564632"/>
    <w:rsid w:val="005653EA"/>
    <w:rsid w:val="0056582C"/>
    <w:rsid w:val="005659F6"/>
    <w:rsid w:val="005662FB"/>
    <w:rsid w:val="00566715"/>
    <w:rsid w:val="00566A6C"/>
    <w:rsid w:val="00567C9F"/>
    <w:rsid w:val="00567FAE"/>
    <w:rsid w:val="00570169"/>
    <w:rsid w:val="00570E5E"/>
    <w:rsid w:val="005715E4"/>
    <w:rsid w:val="0057215E"/>
    <w:rsid w:val="005722B6"/>
    <w:rsid w:val="00572F10"/>
    <w:rsid w:val="005734F0"/>
    <w:rsid w:val="00573E24"/>
    <w:rsid w:val="00574C9A"/>
    <w:rsid w:val="00575839"/>
    <w:rsid w:val="0057603A"/>
    <w:rsid w:val="0057610F"/>
    <w:rsid w:val="00576594"/>
    <w:rsid w:val="005800E3"/>
    <w:rsid w:val="00581FEA"/>
    <w:rsid w:val="00582585"/>
    <w:rsid w:val="005829C0"/>
    <w:rsid w:val="00582BD8"/>
    <w:rsid w:val="00582C95"/>
    <w:rsid w:val="005833CF"/>
    <w:rsid w:val="00583BB0"/>
    <w:rsid w:val="00584923"/>
    <w:rsid w:val="00584C0D"/>
    <w:rsid w:val="00586725"/>
    <w:rsid w:val="005867A7"/>
    <w:rsid w:val="00586935"/>
    <w:rsid w:val="005878E9"/>
    <w:rsid w:val="005901E4"/>
    <w:rsid w:val="00590344"/>
    <w:rsid w:val="00590526"/>
    <w:rsid w:val="00590CC7"/>
    <w:rsid w:val="00592E93"/>
    <w:rsid w:val="005931F0"/>
    <w:rsid w:val="00593340"/>
    <w:rsid w:val="0059472E"/>
    <w:rsid w:val="005958BA"/>
    <w:rsid w:val="00595979"/>
    <w:rsid w:val="00595A93"/>
    <w:rsid w:val="00595EA1"/>
    <w:rsid w:val="00596E8D"/>
    <w:rsid w:val="005A0C9A"/>
    <w:rsid w:val="005A0E34"/>
    <w:rsid w:val="005A26ED"/>
    <w:rsid w:val="005A2950"/>
    <w:rsid w:val="005A4820"/>
    <w:rsid w:val="005A4F25"/>
    <w:rsid w:val="005A4F58"/>
    <w:rsid w:val="005A55A9"/>
    <w:rsid w:val="005A5E32"/>
    <w:rsid w:val="005A5F2A"/>
    <w:rsid w:val="005A6D0E"/>
    <w:rsid w:val="005A701E"/>
    <w:rsid w:val="005A745C"/>
    <w:rsid w:val="005B062B"/>
    <w:rsid w:val="005B0C5B"/>
    <w:rsid w:val="005B0FF2"/>
    <w:rsid w:val="005B14E0"/>
    <w:rsid w:val="005B223E"/>
    <w:rsid w:val="005B3F21"/>
    <w:rsid w:val="005B3F9F"/>
    <w:rsid w:val="005B491B"/>
    <w:rsid w:val="005B5047"/>
    <w:rsid w:val="005B5088"/>
    <w:rsid w:val="005B6CC9"/>
    <w:rsid w:val="005B723A"/>
    <w:rsid w:val="005B76CC"/>
    <w:rsid w:val="005B7A66"/>
    <w:rsid w:val="005C2D6F"/>
    <w:rsid w:val="005C3DAF"/>
    <w:rsid w:val="005C567C"/>
    <w:rsid w:val="005C63B4"/>
    <w:rsid w:val="005C6C77"/>
    <w:rsid w:val="005C7DA3"/>
    <w:rsid w:val="005D05D2"/>
    <w:rsid w:val="005D0CD8"/>
    <w:rsid w:val="005D160F"/>
    <w:rsid w:val="005D1866"/>
    <w:rsid w:val="005D233D"/>
    <w:rsid w:val="005D34A3"/>
    <w:rsid w:val="005D3B78"/>
    <w:rsid w:val="005D514D"/>
    <w:rsid w:val="005D54F5"/>
    <w:rsid w:val="005D5A18"/>
    <w:rsid w:val="005D6CB7"/>
    <w:rsid w:val="005D7543"/>
    <w:rsid w:val="005D754F"/>
    <w:rsid w:val="005D76A9"/>
    <w:rsid w:val="005D7A5D"/>
    <w:rsid w:val="005E1326"/>
    <w:rsid w:val="005E2E8B"/>
    <w:rsid w:val="005E4951"/>
    <w:rsid w:val="005E4B11"/>
    <w:rsid w:val="005E54D3"/>
    <w:rsid w:val="005E56A2"/>
    <w:rsid w:val="005E58B4"/>
    <w:rsid w:val="005E7338"/>
    <w:rsid w:val="005E7F7A"/>
    <w:rsid w:val="005F03A2"/>
    <w:rsid w:val="005F0485"/>
    <w:rsid w:val="005F10CA"/>
    <w:rsid w:val="005F2338"/>
    <w:rsid w:val="005F34BF"/>
    <w:rsid w:val="005F3FCE"/>
    <w:rsid w:val="005F444A"/>
    <w:rsid w:val="005F4C02"/>
    <w:rsid w:val="005F4D4B"/>
    <w:rsid w:val="005F5139"/>
    <w:rsid w:val="005F53D5"/>
    <w:rsid w:val="005F595C"/>
    <w:rsid w:val="005F5E52"/>
    <w:rsid w:val="005F6845"/>
    <w:rsid w:val="005F6AC6"/>
    <w:rsid w:val="005F75F1"/>
    <w:rsid w:val="00600D01"/>
    <w:rsid w:val="0060107A"/>
    <w:rsid w:val="0060180E"/>
    <w:rsid w:val="00601952"/>
    <w:rsid w:val="00602864"/>
    <w:rsid w:val="00603673"/>
    <w:rsid w:val="006038B9"/>
    <w:rsid w:val="00603C07"/>
    <w:rsid w:val="00603D26"/>
    <w:rsid w:val="0060534F"/>
    <w:rsid w:val="00605404"/>
    <w:rsid w:val="006055B5"/>
    <w:rsid w:val="00606066"/>
    <w:rsid w:val="006062D4"/>
    <w:rsid w:val="0061058B"/>
    <w:rsid w:val="00612814"/>
    <w:rsid w:val="00612EA1"/>
    <w:rsid w:val="00613CEA"/>
    <w:rsid w:val="00614EA0"/>
    <w:rsid w:val="0061584D"/>
    <w:rsid w:val="00615E66"/>
    <w:rsid w:val="006161E9"/>
    <w:rsid w:val="006163ED"/>
    <w:rsid w:val="00617666"/>
    <w:rsid w:val="00617AA8"/>
    <w:rsid w:val="00617EBB"/>
    <w:rsid w:val="006205DD"/>
    <w:rsid w:val="006206E7"/>
    <w:rsid w:val="00620A55"/>
    <w:rsid w:val="006214F0"/>
    <w:rsid w:val="00621B2D"/>
    <w:rsid w:val="00621D40"/>
    <w:rsid w:val="006223FF"/>
    <w:rsid w:val="00622650"/>
    <w:rsid w:val="00623619"/>
    <w:rsid w:val="00625076"/>
    <w:rsid w:val="00625672"/>
    <w:rsid w:val="00626B1A"/>
    <w:rsid w:val="00626F7E"/>
    <w:rsid w:val="00626FB4"/>
    <w:rsid w:val="00627241"/>
    <w:rsid w:val="00627BDB"/>
    <w:rsid w:val="006305AF"/>
    <w:rsid w:val="0063071F"/>
    <w:rsid w:val="00630E1D"/>
    <w:rsid w:val="00630FDE"/>
    <w:rsid w:val="0063131D"/>
    <w:rsid w:val="0063148B"/>
    <w:rsid w:val="00631E3D"/>
    <w:rsid w:val="00632A6E"/>
    <w:rsid w:val="00632F62"/>
    <w:rsid w:val="006332F7"/>
    <w:rsid w:val="00635592"/>
    <w:rsid w:val="00635B41"/>
    <w:rsid w:val="0063667E"/>
    <w:rsid w:val="0063691A"/>
    <w:rsid w:val="00636928"/>
    <w:rsid w:val="00636CDA"/>
    <w:rsid w:val="00636CEB"/>
    <w:rsid w:val="00637266"/>
    <w:rsid w:val="00637B1E"/>
    <w:rsid w:val="00640D05"/>
    <w:rsid w:val="00640FFA"/>
    <w:rsid w:val="006416F7"/>
    <w:rsid w:val="00641EF8"/>
    <w:rsid w:val="00642CBF"/>
    <w:rsid w:val="00642CE3"/>
    <w:rsid w:val="0064376E"/>
    <w:rsid w:val="00643A83"/>
    <w:rsid w:val="006447CA"/>
    <w:rsid w:val="006456FE"/>
    <w:rsid w:val="0064634F"/>
    <w:rsid w:val="006471FD"/>
    <w:rsid w:val="006479E5"/>
    <w:rsid w:val="00650049"/>
    <w:rsid w:val="006509A8"/>
    <w:rsid w:val="00650D00"/>
    <w:rsid w:val="006518E2"/>
    <w:rsid w:val="00652026"/>
    <w:rsid w:val="006522CF"/>
    <w:rsid w:val="006525DA"/>
    <w:rsid w:val="00652D4C"/>
    <w:rsid w:val="006536AF"/>
    <w:rsid w:val="00653952"/>
    <w:rsid w:val="00653A2D"/>
    <w:rsid w:val="00653B18"/>
    <w:rsid w:val="006546E8"/>
    <w:rsid w:val="00654731"/>
    <w:rsid w:val="00654A70"/>
    <w:rsid w:val="00654A78"/>
    <w:rsid w:val="00654B67"/>
    <w:rsid w:val="00654C86"/>
    <w:rsid w:val="006559BF"/>
    <w:rsid w:val="006559EC"/>
    <w:rsid w:val="00655F13"/>
    <w:rsid w:val="00656438"/>
    <w:rsid w:val="0065718D"/>
    <w:rsid w:val="0066005E"/>
    <w:rsid w:val="00660799"/>
    <w:rsid w:val="00660C05"/>
    <w:rsid w:val="00660E8E"/>
    <w:rsid w:val="006618CD"/>
    <w:rsid w:val="00662969"/>
    <w:rsid w:val="00662CAB"/>
    <w:rsid w:val="00664611"/>
    <w:rsid w:val="00665144"/>
    <w:rsid w:val="006655D3"/>
    <w:rsid w:val="00665B27"/>
    <w:rsid w:val="00665F42"/>
    <w:rsid w:val="006663EE"/>
    <w:rsid w:val="00666723"/>
    <w:rsid w:val="006672A8"/>
    <w:rsid w:val="00667969"/>
    <w:rsid w:val="006679E4"/>
    <w:rsid w:val="00667C4C"/>
    <w:rsid w:val="00667C9A"/>
    <w:rsid w:val="0067055D"/>
    <w:rsid w:val="00670D9B"/>
    <w:rsid w:val="0067128B"/>
    <w:rsid w:val="00673126"/>
    <w:rsid w:val="00673994"/>
    <w:rsid w:val="006750D0"/>
    <w:rsid w:val="00675482"/>
    <w:rsid w:val="006758D2"/>
    <w:rsid w:val="00675E1A"/>
    <w:rsid w:val="00676297"/>
    <w:rsid w:val="006776AC"/>
    <w:rsid w:val="0068137E"/>
    <w:rsid w:val="006818D9"/>
    <w:rsid w:val="00681C73"/>
    <w:rsid w:val="00681F15"/>
    <w:rsid w:val="006827C2"/>
    <w:rsid w:val="00682B5F"/>
    <w:rsid w:val="006830AB"/>
    <w:rsid w:val="00684439"/>
    <w:rsid w:val="00685739"/>
    <w:rsid w:val="0068599E"/>
    <w:rsid w:val="0068620E"/>
    <w:rsid w:val="0068629D"/>
    <w:rsid w:val="006862FA"/>
    <w:rsid w:val="0068794D"/>
    <w:rsid w:val="00687A09"/>
    <w:rsid w:val="0069005A"/>
    <w:rsid w:val="006902C6"/>
    <w:rsid w:val="00691308"/>
    <w:rsid w:val="0069138D"/>
    <w:rsid w:val="006927CB"/>
    <w:rsid w:val="006927DA"/>
    <w:rsid w:val="00693266"/>
    <w:rsid w:val="00693421"/>
    <w:rsid w:val="0069390B"/>
    <w:rsid w:val="006939CE"/>
    <w:rsid w:val="00693F04"/>
    <w:rsid w:val="006948B7"/>
    <w:rsid w:val="00697523"/>
    <w:rsid w:val="00697996"/>
    <w:rsid w:val="00697D88"/>
    <w:rsid w:val="00697EF6"/>
    <w:rsid w:val="006A0178"/>
    <w:rsid w:val="006A05FC"/>
    <w:rsid w:val="006A07E7"/>
    <w:rsid w:val="006A0D6D"/>
    <w:rsid w:val="006A17DB"/>
    <w:rsid w:val="006A18D0"/>
    <w:rsid w:val="006A1CB0"/>
    <w:rsid w:val="006A213E"/>
    <w:rsid w:val="006A22F7"/>
    <w:rsid w:val="006A29A6"/>
    <w:rsid w:val="006A31DF"/>
    <w:rsid w:val="006A3ED6"/>
    <w:rsid w:val="006A428A"/>
    <w:rsid w:val="006A44E3"/>
    <w:rsid w:val="006A4EAC"/>
    <w:rsid w:val="006A56F0"/>
    <w:rsid w:val="006A5ABB"/>
    <w:rsid w:val="006A6130"/>
    <w:rsid w:val="006A63B4"/>
    <w:rsid w:val="006A6939"/>
    <w:rsid w:val="006A6F6C"/>
    <w:rsid w:val="006A787D"/>
    <w:rsid w:val="006B0448"/>
    <w:rsid w:val="006B0982"/>
    <w:rsid w:val="006B1346"/>
    <w:rsid w:val="006B14B7"/>
    <w:rsid w:val="006B18F3"/>
    <w:rsid w:val="006B19D8"/>
    <w:rsid w:val="006B1F7B"/>
    <w:rsid w:val="006B2EA3"/>
    <w:rsid w:val="006B333B"/>
    <w:rsid w:val="006B41F9"/>
    <w:rsid w:val="006B4E81"/>
    <w:rsid w:val="006B56C0"/>
    <w:rsid w:val="006B64EF"/>
    <w:rsid w:val="006B6F9D"/>
    <w:rsid w:val="006B7047"/>
    <w:rsid w:val="006B70FF"/>
    <w:rsid w:val="006B7435"/>
    <w:rsid w:val="006B79DB"/>
    <w:rsid w:val="006B7D01"/>
    <w:rsid w:val="006B7EA6"/>
    <w:rsid w:val="006C0131"/>
    <w:rsid w:val="006C05E2"/>
    <w:rsid w:val="006C1375"/>
    <w:rsid w:val="006C174A"/>
    <w:rsid w:val="006C2A65"/>
    <w:rsid w:val="006C307E"/>
    <w:rsid w:val="006C426E"/>
    <w:rsid w:val="006C429E"/>
    <w:rsid w:val="006C5311"/>
    <w:rsid w:val="006C54CD"/>
    <w:rsid w:val="006C57A5"/>
    <w:rsid w:val="006C636C"/>
    <w:rsid w:val="006C783B"/>
    <w:rsid w:val="006C7BF5"/>
    <w:rsid w:val="006D0786"/>
    <w:rsid w:val="006D08F1"/>
    <w:rsid w:val="006D11C9"/>
    <w:rsid w:val="006D11E1"/>
    <w:rsid w:val="006D294F"/>
    <w:rsid w:val="006D3623"/>
    <w:rsid w:val="006D3754"/>
    <w:rsid w:val="006D4405"/>
    <w:rsid w:val="006D4DAC"/>
    <w:rsid w:val="006D6A60"/>
    <w:rsid w:val="006D6CE1"/>
    <w:rsid w:val="006D7E56"/>
    <w:rsid w:val="006E0181"/>
    <w:rsid w:val="006E0C4D"/>
    <w:rsid w:val="006E2352"/>
    <w:rsid w:val="006E2DEE"/>
    <w:rsid w:val="006E3315"/>
    <w:rsid w:val="006E386A"/>
    <w:rsid w:val="006E46E4"/>
    <w:rsid w:val="006E552B"/>
    <w:rsid w:val="006E63D3"/>
    <w:rsid w:val="006E685E"/>
    <w:rsid w:val="006E68FB"/>
    <w:rsid w:val="006E6F8A"/>
    <w:rsid w:val="006F0018"/>
    <w:rsid w:val="006F016D"/>
    <w:rsid w:val="006F0E3E"/>
    <w:rsid w:val="006F132F"/>
    <w:rsid w:val="006F1A38"/>
    <w:rsid w:val="006F2B6C"/>
    <w:rsid w:val="006F35A5"/>
    <w:rsid w:val="006F3C90"/>
    <w:rsid w:val="006F45CA"/>
    <w:rsid w:val="006F47BF"/>
    <w:rsid w:val="006F51EF"/>
    <w:rsid w:val="006F57CB"/>
    <w:rsid w:val="006F6D11"/>
    <w:rsid w:val="006F6DE0"/>
    <w:rsid w:val="006F733A"/>
    <w:rsid w:val="006F796F"/>
    <w:rsid w:val="00700563"/>
    <w:rsid w:val="00700706"/>
    <w:rsid w:val="00700CF2"/>
    <w:rsid w:val="007011AF"/>
    <w:rsid w:val="007015F2"/>
    <w:rsid w:val="007019EE"/>
    <w:rsid w:val="0070218C"/>
    <w:rsid w:val="0070223F"/>
    <w:rsid w:val="0070437C"/>
    <w:rsid w:val="0070498B"/>
    <w:rsid w:val="00705568"/>
    <w:rsid w:val="00705817"/>
    <w:rsid w:val="00705C09"/>
    <w:rsid w:val="00705E98"/>
    <w:rsid w:val="0070613E"/>
    <w:rsid w:val="00706FBD"/>
    <w:rsid w:val="00706FFC"/>
    <w:rsid w:val="0070784B"/>
    <w:rsid w:val="00710058"/>
    <w:rsid w:val="00710979"/>
    <w:rsid w:val="0071199A"/>
    <w:rsid w:val="00711C60"/>
    <w:rsid w:val="007130A0"/>
    <w:rsid w:val="00713308"/>
    <w:rsid w:val="0071331D"/>
    <w:rsid w:val="00714636"/>
    <w:rsid w:val="007149F8"/>
    <w:rsid w:val="00715139"/>
    <w:rsid w:val="00715B5A"/>
    <w:rsid w:val="00715F2D"/>
    <w:rsid w:val="00715FDB"/>
    <w:rsid w:val="007169F5"/>
    <w:rsid w:val="00716CBA"/>
    <w:rsid w:val="007170F1"/>
    <w:rsid w:val="00717647"/>
    <w:rsid w:val="00717F16"/>
    <w:rsid w:val="007209DF"/>
    <w:rsid w:val="00720D64"/>
    <w:rsid w:val="007213B9"/>
    <w:rsid w:val="007215D9"/>
    <w:rsid w:val="00721663"/>
    <w:rsid w:val="00721E10"/>
    <w:rsid w:val="00722010"/>
    <w:rsid w:val="007228E0"/>
    <w:rsid w:val="00723AF2"/>
    <w:rsid w:val="0072418A"/>
    <w:rsid w:val="00724B6B"/>
    <w:rsid w:val="00724D6E"/>
    <w:rsid w:val="0072630C"/>
    <w:rsid w:val="00726452"/>
    <w:rsid w:val="00726722"/>
    <w:rsid w:val="0072733A"/>
    <w:rsid w:val="00727AF3"/>
    <w:rsid w:val="00727E4D"/>
    <w:rsid w:val="00727EDB"/>
    <w:rsid w:val="00730B0C"/>
    <w:rsid w:val="00731606"/>
    <w:rsid w:val="00731A0B"/>
    <w:rsid w:val="007323E2"/>
    <w:rsid w:val="00732CC1"/>
    <w:rsid w:val="00732F70"/>
    <w:rsid w:val="007336F3"/>
    <w:rsid w:val="00733C10"/>
    <w:rsid w:val="007344AD"/>
    <w:rsid w:val="007348E5"/>
    <w:rsid w:val="00734B08"/>
    <w:rsid w:val="00735536"/>
    <w:rsid w:val="00735954"/>
    <w:rsid w:val="00735AB3"/>
    <w:rsid w:val="00735B1C"/>
    <w:rsid w:val="00735D3A"/>
    <w:rsid w:val="00735E15"/>
    <w:rsid w:val="00735EB0"/>
    <w:rsid w:val="0073635E"/>
    <w:rsid w:val="00736875"/>
    <w:rsid w:val="00736B52"/>
    <w:rsid w:val="00736F48"/>
    <w:rsid w:val="00743201"/>
    <w:rsid w:val="007434F5"/>
    <w:rsid w:val="00743BF2"/>
    <w:rsid w:val="007445C0"/>
    <w:rsid w:val="00744B37"/>
    <w:rsid w:val="0074512D"/>
    <w:rsid w:val="007456E3"/>
    <w:rsid w:val="00745A1A"/>
    <w:rsid w:val="0074641E"/>
    <w:rsid w:val="007476B4"/>
    <w:rsid w:val="00750A3C"/>
    <w:rsid w:val="007516C3"/>
    <w:rsid w:val="00751737"/>
    <w:rsid w:val="00751AF7"/>
    <w:rsid w:val="00751EB3"/>
    <w:rsid w:val="0075254B"/>
    <w:rsid w:val="007526DE"/>
    <w:rsid w:val="00753D49"/>
    <w:rsid w:val="0075420F"/>
    <w:rsid w:val="00754E50"/>
    <w:rsid w:val="007554A9"/>
    <w:rsid w:val="00755878"/>
    <w:rsid w:val="00755F67"/>
    <w:rsid w:val="00756996"/>
    <w:rsid w:val="0075733C"/>
    <w:rsid w:val="00757749"/>
    <w:rsid w:val="007578B3"/>
    <w:rsid w:val="00760B49"/>
    <w:rsid w:val="00760C76"/>
    <w:rsid w:val="00760F4C"/>
    <w:rsid w:val="00761C61"/>
    <w:rsid w:val="00762298"/>
    <w:rsid w:val="00762CA5"/>
    <w:rsid w:val="0076486D"/>
    <w:rsid w:val="00764A22"/>
    <w:rsid w:val="0076508A"/>
    <w:rsid w:val="00765D04"/>
    <w:rsid w:val="00766010"/>
    <w:rsid w:val="007667CA"/>
    <w:rsid w:val="00767772"/>
    <w:rsid w:val="00767A16"/>
    <w:rsid w:val="00770AE8"/>
    <w:rsid w:val="0077167F"/>
    <w:rsid w:val="0077229E"/>
    <w:rsid w:val="007730F5"/>
    <w:rsid w:val="007731FA"/>
    <w:rsid w:val="0077323F"/>
    <w:rsid w:val="00773FF7"/>
    <w:rsid w:val="00775514"/>
    <w:rsid w:val="00775B81"/>
    <w:rsid w:val="007765C2"/>
    <w:rsid w:val="00776985"/>
    <w:rsid w:val="007770EC"/>
    <w:rsid w:val="00777706"/>
    <w:rsid w:val="007777CB"/>
    <w:rsid w:val="00777944"/>
    <w:rsid w:val="00777B80"/>
    <w:rsid w:val="0078007E"/>
    <w:rsid w:val="0078068C"/>
    <w:rsid w:val="00780A2A"/>
    <w:rsid w:val="00780B01"/>
    <w:rsid w:val="00780CF8"/>
    <w:rsid w:val="00781434"/>
    <w:rsid w:val="0078144C"/>
    <w:rsid w:val="007815A6"/>
    <w:rsid w:val="00781E77"/>
    <w:rsid w:val="0078209E"/>
    <w:rsid w:val="00782304"/>
    <w:rsid w:val="00782316"/>
    <w:rsid w:val="00782B06"/>
    <w:rsid w:val="00783AC5"/>
    <w:rsid w:val="00783FE4"/>
    <w:rsid w:val="007840C7"/>
    <w:rsid w:val="00784ACE"/>
    <w:rsid w:val="00784D54"/>
    <w:rsid w:val="00785966"/>
    <w:rsid w:val="0078624E"/>
    <w:rsid w:val="0078658D"/>
    <w:rsid w:val="00786624"/>
    <w:rsid w:val="00786656"/>
    <w:rsid w:val="00787798"/>
    <w:rsid w:val="0079059B"/>
    <w:rsid w:val="00790AF0"/>
    <w:rsid w:val="00790F98"/>
    <w:rsid w:val="00791722"/>
    <w:rsid w:val="007928F9"/>
    <w:rsid w:val="007936C8"/>
    <w:rsid w:val="00793897"/>
    <w:rsid w:val="00793AEC"/>
    <w:rsid w:val="00794197"/>
    <w:rsid w:val="00795194"/>
    <w:rsid w:val="0079556F"/>
    <w:rsid w:val="007957AC"/>
    <w:rsid w:val="00795A26"/>
    <w:rsid w:val="007962CD"/>
    <w:rsid w:val="00796AA7"/>
    <w:rsid w:val="00796B0F"/>
    <w:rsid w:val="00796CF6"/>
    <w:rsid w:val="0079700B"/>
    <w:rsid w:val="00797548"/>
    <w:rsid w:val="0079776F"/>
    <w:rsid w:val="007979B3"/>
    <w:rsid w:val="007A0CE9"/>
    <w:rsid w:val="007A19B8"/>
    <w:rsid w:val="007A2143"/>
    <w:rsid w:val="007A25C6"/>
    <w:rsid w:val="007A2614"/>
    <w:rsid w:val="007A32C3"/>
    <w:rsid w:val="007A33B5"/>
    <w:rsid w:val="007A38F9"/>
    <w:rsid w:val="007A44BA"/>
    <w:rsid w:val="007A4CB2"/>
    <w:rsid w:val="007A5413"/>
    <w:rsid w:val="007A5527"/>
    <w:rsid w:val="007A67DD"/>
    <w:rsid w:val="007A6E97"/>
    <w:rsid w:val="007A757D"/>
    <w:rsid w:val="007A7DF2"/>
    <w:rsid w:val="007B1D60"/>
    <w:rsid w:val="007B2291"/>
    <w:rsid w:val="007B22A3"/>
    <w:rsid w:val="007B2738"/>
    <w:rsid w:val="007B27F8"/>
    <w:rsid w:val="007B41A1"/>
    <w:rsid w:val="007B4EEB"/>
    <w:rsid w:val="007B5885"/>
    <w:rsid w:val="007B76D0"/>
    <w:rsid w:val="007B7C89"/>
    <w:rsid w:val="007C0F34"/>
    <w:rsid w:val="007C1E69"/>
    <w:rsid w:val="007C200C"/>
    <w:rsid w:val="007C2679"/>
    <w:rsid w:val="007C3160"/>
    <w:rsid w:val="007C3441"/>
    <w:rsid w:val="007C461A"/>
    <w:rsid w:val="007C46D2"/>
    <w:rsid w:val="007C59FD"/>
    <w:rsid w:val="007C61D1"/>
    <w:rsid w:val="007C63EC"/>
    <w:rsid w:val="007C6725"/>
    <w:rsid w:val="007C6F96"/>
    <w:rsid w:val="007C7184"/>
    <w:rsid w:val="007C737F"/>
    <w:rsid w:val="007C756B"/>
    <w:rsid w:val="007C7AA6"/>
    <w:rsid w:val="007C7DD2"/>
    <w:rsid w:val="007D1455"/>
    <w:rsid w:val="007D1779"/>
    <w:rsid w:val="007D24E4"/>
    <w:rsid w:val="007D266E"/>
    <w:rsid w:val="007D3386"/>
    <w:rsid w:val="007D3657"/>
    <w:rsid w:val="007D3892"/>
    <w:rsid w:val="007D43CF"/>
    <w:rsid w:val="007D4D6E"/>
    <w:rsid w:val="007D51D1"/>
    <w:rsid w:val="007D5C30"/>
    <w:rsid w:val="007D5F19"/>
    <w:rsid w:val="007D68E8"/>
    <w:rsid w:val="007D69EF"/>
    <w:rsid w:val="007D6F86"/>
    <w:rsid w:val="007E0136"/>
    <w:rsid w:val="007E0520"/>
    <w:rsid w:val="007E15AC"/>
    <w:rsid w:val="007E2E2C"/>
    <w:rsid w:val="007E329C"/>
    <w:rsid w:val="007E350D"/>
    <w:rsid w:val="007E3E3A"/>
    <w:rsid w:val="007E5CA8"/>
    <w:rsid w:val="007E63B6"/>
    <w:rsid w:val="007E66BE"/>
    <w:rsid w:val="007E6C20"/>
    <w:rsid w:val="007E714A"/>
    <w:rsid w:val="007F00E5"/>
    <w:rsid w:val="007F057B"/>
    <w:rsid w:val="007F1121"/>
    <w:rsid w:val="007F1304"/>
    <w:rsid w:val="007F175A"/>
    <w:rsid w:val="007F17F2"/>
    <w:rsid w:val="007F2A05"/>
    <w:rsid w:val="007F36D6"/>
    <w:rsid w:val="007F3A20"/>
    <w:rsid w:val="007F3CC4"/>
    <w:rsid w:val="007F40FF"/>
    <w:rsid w:val="007F42DC"/>
    <w:rsid w:val="007F48BB"/>
    <w:rsid w:val="007F4E62"/>
    <w:rsid w:val="007F4F7D"/>
    <w:rsid w:val="007F5B3E"/>
    <w:rsid w:val="007F5D66"/>
    <w:rsid w:val="007F6895"/>
    <w:rsid w:val="007F6AA5"/>
    <w:rsid w:val="007F7DAA"/>
    <w:rsid w:val="00800859"/>
    <w:rsid w:val="00801501"/>
    <w:rsid w:val="00801E67"/>
    <w:rsid w:val="0080372D"/>
    <w:rsid w:val="00803B3A"/>
    <w:rsid w:val="008043F3"/>
    <w:rsid w:val="0080447F"/>
    <w:rsid w:val="008044EF"/>
    <w:rsid w:val="008045E4"/>
    <w:rsid w:val="00804990"/>
    <w:rsid w:val="00804DFA"/>
    <w:rsid w:val="0080591D"/>
    <w:rsid w:val="00805A4A"/>
    <w:rsid w:val="00806188"/>
    <w:rsid w:val="008069AA"/>
    <w:rsid w:val="0080709F"/>
    <w:rsid w:val="0080731D"/>
    <w:rsid w:val="00807584"/>
    <w:rsid w:val="0081004B"/>
    <w:rsid w:val="00811537"/>
    <w:rsid w:val="00811B8C"/>
    <w:rsid w:val="00811C06"/>
    <w:rsid w:val="00813090"/>
    <w:rsid w:val="00814A14"/>
    <w:rsid w:val="00814B73"/>
    <w:rsid w:val="0081575A"/>
    <w:rsid w:val="008158B6"/>
    <w:rsid w:val="008163B4"/>
    <w:rsid w:val="008170BF"/>
    <w:rsid w:val="008171AB"/>
    <w:rsid w:val="0081725A"/>
    <w:rsid w:val="00820535"/>
    <w:rsid w:val="0082092B"/>
    <w:rsid w:val="008212D1"/>
    <w:rsid w:val="00821C7E"/>
    <w:rsid w:val="00821DAA"/>
    <w:rsid w:val="00822CE4"/>
    <w:rsid w:val="00823581"/>
    <w:rsid w:val="00823893"/>
    <w:rsid w:val="008238E0"/>
    <w:rsid w:val="00823954"/>
    <w:rsid w:val="00823B29"/>
    <w:rsid w:val="0082550B"/>
    <w:rsid w:val="0082588C"/>
    <w:rsid w:val="0082610A"/>
    <w:rsid w:val="00826404"/>
    <w:rsid w:val="00826666"/>
    <w:rsid w:val="00826D95"/>
    <w:rsid w:val="00826E1C"/>
    <w:rsid w:val="0082787B"/>
    <w:rsid w:val="00827C12"/>
    <w:rsid w:val="008302B3"/>
    <w:rsid w:val="0083078F"/>
    <w:rsid w:val="00830EE9"/>
    <w:rsid w:val="00831A63"/>
    <w:rsid w:val="00831EBE"/>
    <w:rsid w:val="00832130"/>
    <w:rsid w:val="008325B3"/>
    <w:rsid w:val="00832C53"/>
    <w:rsid w:val="00833223"/>
    <w:rsid w:val="0083369E"/>
    <w:rsid w:val="00833992"/>
    <w:rsid w:val="00833FE4"/>
    <w:rsid w:val="00834077"/>
    <w:rsid w:val="00834092"/>
    <w:rsid w:val="0083450D"/>
    <w:rsid w:val="00834CEA"/>
    <w:rsid w:val="00834EC6"/>
    <w:rsid w:val="00834F4C"/>
    <w:rsid w:val="00835314"/>
    <w:rsid w:val="008364E5"/>
    <w:rsid w:val="008369C0"/>
    <w:rsid w:val="00836A85"/>
    <w:rsid w:val="00836B26"/>
    <w:rsid w:val="008370A1"/>
    <w:rsid w:val="008370B3"/>
    <w:rsid w:val="00837DB8"/>
    <w:rsid w:val="00841270"/>
    <w:rsid w:val="00841F8E"/>
    <w:rsid w:val="00842C4C"/>
    <w:rsid w:val="00843366"/>
    <w:rsid w:val="008439EB"/>
    <w:rsid w:val="00843B24"/>
    <w:rsid w:val="00845A08"/>
    <w:rsid w:val="00845AD7"/>
    <w:rsid w:val="00845EC5"/>
    <w:rsid w:val="00847964"/>
    <w:rsid w:val="008479B6"/>
    <w:rsid w:val="00851996"/>
    <w:rsid w:val="00851EB7"/>
    <w:rsid w:val="0085232D"/>
    <w:rsid w:val="008524EF"/>
    <w:rsid w:val="00852555"/>
    <w:rsid w:val="0085280A"/>
    <w:rsid w:val="008529D3"/>
    <w:rsid w:val="008530C2"/>
    <w:rsid w:val="00853F69"/>
    <w:rsid w:val="0085466A"/>
    <w:rsid w:val="00854DD6"/>
    <w:rsid w:val="00854F29"/>
    <w:rsid w:val="0085557C"/>
    <w:rsid w:val="00855ABC"/>
    <w:rsid w:val="00855DD8"/>
    <w:rsid w:val="00856681"/>
    <w:rsid w:val="00856E25"/>
    <w:rsid w:val="00857F96"/>
    <w:rsid w:val="00860271"/>
    <w:rsid w:val="0086095E"/>
    <w:rsid w:val="00861618"/>
    <w:rsid w:val="008617FD"/>
    <w:rsid w:val="00862148"/>
    <w:rsid w:val="00862651"/>
    <w:rsid w:val="00862D9F"/>
    <w:rsid w:val="00863398"/>
    <w:rsid w:val="008636CF"/>
    <w:rsid w:val="00863B93"/>
    <w:rsid w:val="00864A0B"/>
    <w:rsid w:val="00864F53"/>
    <w:rsid w:val="00864FEE"/>
    <w:rsid w:val="00865196"/>
    <w:rsid w:val="00866A13"/>
    <w:rsid w:val="00870558"/>
    <w:rsid w:val="00870644"/>
    <w:rsid w:val="00870AE0"/>
    <w:rsid w:val="00870D46"/>
    <w:rsid w:val="00871505"/>
    <w:rsid w:val="008719AF"/>
    <w:rsid w:val="008734CF"/>
    <w:rsid w:val="00873994"/>
    <w:rsid w:val="008739FF"/>
    <w:rsid w:val="00873F20"/>
    <w:rsid w:val="00875201"/>
    <w:rsid w:val="00875D97"/>
    <w:rsid w:val="00876B32"/>
    <w:rsid w:val="008772FA"/>
    <w:rsid w:val="00877360"/>
    <w:rsid w:val="00877910"/>
    <w:rsid w:val="00877AB4"/>
    <w:rsid w:val="0088007F"/>
    <w:rsid w:val="00880A4C"/>
    <w:rsid w:val="008812C0"/>
    <w:rsid w:val="00882625"/>
    <w:rsid w:val="00882FB6"/>
    <w:rsid w:val="008830FD"/>
    <w:rsid w:val="008831C3"/>
    <w:rsid w:val="00883803"/>
    <w:rsid w:val="00883B78"/>
    <w:rsid w:val="008841D2"/>
    <w:rsid w:val="008845A6"/>
    <w:rsid w:val="00886584"/>
    <w:rsid w:val="0088681D"/>
    <w:rsid w:val="008873C2"/>
    <w:rsid w:val="00887952"/>
    <w:rsid w:val="008905CD"/>
    <w:rsid w:val="00890BA6"/>
    <w:rsid w:val="00891A89"/>
    <w:rsid w:val="00891BC8"/>
    <w:rsid w:val="00892180"/>
    <w:rsid w:val="00892D00"/>
    <w:rsid w:val="00892E8D"/>
    <w:rsid w:val="00894450"/>
    <w:rsid w:val="00894B4B"/>
    <w:rsid w:val="00895614"/>
    <w:rsid w:val="00896418"/>
    <w:rsid w:val="00896EDC"/>
    <w:rsid w:val="00897F77"/>
    <w:rsid w:val="008A0E60"/>
    <w:rsid w:val="008A1520"/>
    <w:rsid w:val="008A1854"/>
    <w:rsid w:val="008A1ABE"/>
    <w:rsid w:val="008A3AB1"/>
    <w:rsid w:val="008A4106"/>
    <w:rsid w:val="008A4278"/>
    <w:rsid w:val="008A52B0"/>
    <w:rsid w:val="008A54DC"/>
    <w:rsid w:val="008A6377"/>
    <w:rsid w:val="008A6DD7"/>
    <w:rsid w:val="008A728B"/>
    <w:rsid w:val="008A73E5"/>
    <w:rsid w:val="008B06FE"/>
    <w:rsid w:val="008B0D71"/>
    <w:rsid w:val="008B14F2"/>
    <w:rsid w:val="008B1639"/>
    <w:rsid w:val="008B17DF"/>
    <w:rsid w:val="008B1C41"/>
    <w:rsid w:val="008B348F"/>
    <w:rsid w:val="008B35B1"/>
    <w:rsid w:val="008B35ED"/>
    <w:rsid w:val="008B4886"/>
    <w:rsid w:val="008B51A2"/>
    <w:rsid w:val="008B61C6"/>
    <w:rsid w:val="008B63BC"/>
    <w:rsid w:val="008C1378"/>
    <w:rsid w:val="008C1A09"/>
    <w:rsid w:val="008C3382"/>
    <w:rsid w:val="008C39F8"/>
    <w:rsid w:val="008C4611"/>
    <w:rsid w:val="008C4F3D"/>
    <w:rsid w:val="008C52D4"/>
    <w:rsid w:val="008C599F"/>
    <w:rsid w:val="008C5EA9"/>
    <w:rsid w:val="008C6B81"/>
    <w:rsid w:val="008C79BA"/>
    <w:rsid w:val="008C7A9F"/>
    <w:rsid w:val="008C7D5F"/>
    <w:rsid w:val="008D11A7"/>
    <w:rsid w:val="008D1CD8"/>
    <w:rsid w:val="008D22EA"/>
    <w:rsid w:val="008D2978"/>
    <w:rsid w:val="008D2BC5"/>
    <w:rsid w:val="008D3093"/>
    <w:rsid w:val="008D32C2"/>
    <w:rsid w:val="008D3601"/>
    <w:rsid w:val="008D3929"/>
    <w:rsid w:val="008D3A97"/>
    <w:rsid w:val="008D3C77"/>
    <w:rsid w:val="008D50FB"/>
    <w:rsid w:val="008D543E"/>
    <w:rsid w:val="008D55B3"/>
    <w:rsid w:val="008D5B2B"/>
    <w:rsid w:val="008D6049"/>
    <w:rsid w:val="008E02AC"/>
    <w:rsid w:val="008E0518"/>
    <w:rsid w:val="008E1C2B"/>
    <w:rsid w:val="008E1FE2"/>
    <w:rsid w:val="008E3C54"/>
    <w:rsid w:val="008E3ED1"/>
    <w:rsid w:val="008E3F30"/>
    <w:rsid w:val="008E4663"/>
    <w:rsid w:val="008E4E00"/>
    <w:rsid w:val="008E54E8"/>
    <w:rsid w:val="008E5537"/>
    <w:rsid w:val="008E5CA9"/>
    <w:rsid w:val="008E6066"/>
    <w:rsid w:val="008E6892"/>
    <w:rsid w:val="008E68DA"/>
    <w:rsid w:val="008E6DA2"/>
    <w:rsid w:val="008E726A"/>
    <w:rsid w:val="008E7475"/>
    <w:rsid w:val="008F0068"/>
    <w:rsid w:val="008F03F7"/>
    <w:rsid w:val="008F1853"/>
    <w:rsid w:val="008F1B06"/>
    <w:rsid w:val="008F1DD1"/>
    <w:rsid w:val="008F1F4C"/>
    <w:rsid w:val="008F2945"/>
    <w:rsid w:val="008F29FC"/>
    <w:rsid w:val="008F31AE"/>
    <w:rsid w:val="008F39BB"/>
    <w:rsid w:val="008F3A75"/>
    <w:rsid w:val="008F5D9E"/>
    <w:rsid w:val="008F5EE5"/>
    <w:rsid w:val="008F6BC6"/>
    <w:rsid w:val="008F6D01"/>
    <w:rsid w:val="008F701D"/>
    <w:rsid w:val="008F7B60"/>
    <w:rsid w:val="008F7FE4"/>
    <w:rsid w:val="00900243"/>
    <w:rsid w:val="00900D80"/>
    <w:rsid w:val="009010F7"/>
    <w:rsid w:val="00902AF5"/>
    <w:rsid w:val="00906348"/>
    <w:rsid w:val="00906A41"/>
    <w:rsid w:val="00906D43"/>
    <w:rsid w:val="0090700F"/>
    <w:rsid w:val="00910041"/>
    <w:rsid w:val="00910F06"/>
    <w:rsid w:val="00911C12"/>
    <w:rsid w:val="00911E4D"/>
    <w:rsid w:val="00912287"/>
    <w:rsid w:val="00913A71"/>
    <w:rsid w:val="009140CC"/>
    <w:rsid w:val="009143A6"/>
    <w:rsid w:val="00916020"/>
    <w:rsid w:val="00916443"/>
    <w:rsid w:val="0091653C"/>
    <w:rsid w:val="00916597"/>
    <w:rsid w:val="00916B36"/>
    <w:rsid w:val="00916FBA"/>
    <w:rsid w:val="009171FC"/>
    <w:rsid w:val="0091723A"/>
    <w:rsid w:val="00917575"/>
    <w:rsid w:val="0091795E"/>
    <w:rsid w:val="00917BB2"/>
    <w:rsid w:val="00917DF0"/>
    <w:rsid w:val="009205B7"/>
    <w:rsid w:val="00921C29"/>
    <w:rsid w:val="00921CFC"/>
    <w:rsid w:val="00922F66"/>
    <w:rsid w:val="00923987"/>
    <w:rsid w:val="0092409D"/>
    <w:rsid w:val="00924A1A"/>
    <w:rsid w:val="009250CF"/>
    <w:rsid w:val="009251E3"/>
    <w:rsid w:val="00925843"/>
    <w:rsid w:val="00925C09"/>
    <w:rsid w:val="009268C6"/>
    <w:rsid w:val="009278D1"/>
    <w:rsid w:val="00927FEF"/>
    <w:rsid w:val="0093004E"/>
    <w:rsid w:val="009308D3"/>
    <w:rsid w:val="00930C6E"/>
    <w:rsid w:val="00931002"/>
    <w:rsid w:val="009324EB"/>
    <w:rsid w:val="00933521"/>
    <w:rsid w:val="0093354A"/>
    <w:rsid w:val="009339CB"/>
    <w:rsid w:val="00933C9F"/>
    <w:rsid w:val="00933E40"/>
    <w:rsid w:val="00934272"/>
    <w:rsid w:val="009349B1"/>
    <w:rsid w:val="00934ADA"/>
    <w:rsid w:val="00934AF2"/>
    <w:rsid w:val="00935258"/>
    <w:rsid w:val="0093585C"/>
    <w:rsid w:val="009363E1"/>
    <w:rsid w:val="009374F6"/>
    <w:rsid w:val="00940509"/>
    <w:rsid w:val="009408BF"/>
    <w:rsid w:val="00941F45"/>
    <w:rsid w:val="009422B4"/>
    <w:rsid w:val="009422D2"/>
    <w:rsid w:val="00943C11"/>
    <w:rsid w:val="00943CA6"/>
    <w:rsid w:val="009440C5"/>
    <w:rsid w:val="00944AFF"/>
    <w:rsid w:val="009450F6"/>
    <w:rsid w:val="00945980"/>
    <w:rsid w:val="00945AB5"/>
    <w:rsid w:val="00946BC4"/>
    <w:rsid w:val="00947A3C"/>
    <w:rsid w:val="009523CD"/>
    <w:rsid w:val="00952C40"/>
    <w:rsid w:val="009532C3"/>
    <w:rsid w:val="009546F2"/>
    <w:rsid w:val="0095488E"/>
    <w:rsid w:val="00954971"/>
    <w:rsid w:val="00954C88"/>
    <w:rsid w:val="009562A5"/>
    <w:rsid w:val="009567BC"/>
    <w:rsid w:val="009578B4"/>
    <w:rsid w:val="009617C4"/>
    <w:rsid w:val="00961935"/>
    <w:rsid w:val="0096241F"/>
    <w:rsid w:val="00963BDD"/>
    <w:rsid w:val="00963C92"/>
    <w:rsid w:val="0096559E"/>
    <w:rsid w:val="009669AD"/>
    <w:rsid w:val="00966B91"/>
    <w:rsid w:val="00966BA5"/>
    <w:rsid w:val="00967878"/>
    <w:rsid w:val="00967CB5"/>
    <w:rsid w:val="009704A2"/>
    <w:rsid w:val="00970DE8"/>
    <w:rsid w:val="009714F4"/>
    <w:rsid w:val="009718AF"/>
    <w:rsid w:val="00973C09"/>
    <w:rsid w:val="009743FA"/>
    <w:rsid w:val="00974437"/>
    <w:rsid w:val="00975DB2"/>
    <w:rsid w:val="009779D7"/>
    <w:rsid w:val="009805DC"/>
    <w:rsid w:val="00980E7E"/>
    <w:rsid w:val="009810AC"/>
    <w:rsid w:val="00981849"/>
    <w:rsid w:val="009822C3"/>
    <w:rsid w:val="00983810"/>
    <w:rsid w:val="00984993"/>
    <w:rsid w:val="009854C1"/>
    <w:rsid w:val="009856F6"/>
    <w:rsid w:val="0098582F"/>
    <w:rsid w:val="009865C7"/>
    <w:rsid w:val="00986DAA"/>
    <w:rsid w:val="009874F9"/>
    <w:rsid w:val="00987C2F"/>
    <w:rsid w:val="00990667"/>
    <w:rsid w:val="0099069A"/>
    <w:rsid w:val="009927BD"/>
    <w:rsid w:val="009938FE"/>
    <w:rsid w:val="00993924"/>
    <w:rsid w:val="00994DF4"/>
    <w:rsid w:val="00995184"/>
    <w:rsid w:val="009952E2"/>
    <w:rsid w:val="00995D71"/>
    <w:rsid w:val="00997320"/>
    <w:rsid w:val="009975B0"/>
    <w:rsid w:val="0099770C"/>
    <w:rsid w:val="0099781E"/>
    <w:rsid w:val="00997CD4"/>
    <w:rsid w:val="009A0107"/>
    <w:rsid w:val="009A08DA"/>
    <w:rsid w:val="009A13D3"/>
    <w:rsid w:val="009A15D1"/>
    <w:rsid w:val="009A1EAF"/>
    <w:rsid w:val="009A1EB1"/>
    <w:rsid w:val="009A24D1"/>
    <w:rsid w:val="009A26F2"/>
    <w:rsid w:val="009A2EA7"/>
    <w:rsid w:val="009A2EE0"/>
    <w:rsid w:val="009A3F0D"/>
    <w:rsid w:val="009A49C1"/>
    <w:rsid w:val="009A4FD0"/>
    <w:rsid w:val="009A5F4A"/>
    <w:rsid w:val="009A6C24"/>
    <w:rsid w:val="009A6E50"/>
    <w:rsid w:val="009A7587"/>
    <w:rsid w:val="009A78CF"/>
    <w:rsid w:val="009B059B"/>
    <w:rsid w:val="009B0C59"/>
    <w:rsid w:val="009B1342"/>
    <w:rsid w:val="009B1AE2"/>
    <w:rsid w:val="009B2098"/>
    <w:rsid w:val="009B356A"/>
    <w:rsid w:val="009B3696"/>
    <w:rsid w:val="009B3B9C"/>
    <w:rsid w:val="009B4011"/>
    <w:rsid w:val="009B47ED"/>
    <w:rsid w:val="009B539C"/>
    <w:rsid w:val="009B630E"/>
    <w:rsid w:val="009B67B5"/>
    <w:rsid w:val="009B6B47"/>
    <w:rsid w:val="009B7F0E"/>
    <w:rsid w:val="009C02B4"/>
    <w:rsid w:val="009C0605"/>
    <w:rsid w:val="009C0B1B"/>
    <w:rsid w:val="009C1076"/>
    <w:rsid w:val="009C107B"/>
    <w:rsid w:val="009C20B7"/>
    <w:rsid w:val="009C230D"/>
    <w:rsid w:val="009C24A1"/>
    <w:rsid w:val="009C261A"/>
    <w:rsid w:val="009C2963"/>
    <w:rsid w:val="009C2EDB"/>
    <w:rsid w:val="009C2FB5"/>
    <w:rsid w:val="009C34BF"/>
    <w:rsid w:val="009C4065"/>
    <w:rsid w:val="009C4229"/>
    <w:rsid w:val="009C45BF"/>
    <w:rsid w:val="009C4BA0"/>
    <w:rsid w:val="009C5055"/>
    <w:rsid w:val="009C5CAA"/>
    <w:rsid w:val="009C74BC"/>
    <w:rsid w:val="009C79B9"/>
    <w:rsid w:val="009C7CFE"/>
    <w:rsid w:val="009C7EA8"/>
    <w:rsid w:val="009D020B"/>
    <w:rsid w:val="009D04A6"/>
    <w:rsid w:val="009D08A3"/>
    <w:rsid w:val="009D11D0"/>
    <w:rsid w:val="009D15A8"/>
    <w:rsid w:val="009D1A0E"/>
    <w:rsid w:val="009D24ED"/>
    <w:rsid w:val="009D25F0"/>
    <w:rsid w:val="009D2C01"/>
    <w:rsid w:val="009D3076"/>
    <w:rsid w:val="009D30F7"/>
    <w:rsid w:val="009D3F7A"/>
    <w:rsid w:val="009D4326"/>
    <w:rsid w:val="009D47AF"/>
    <w:rsid w:val="009D4F4E"/>
    <w:rsid w:val="009D4F9B"/>
    <w:rsid w:val="009D4FD5"/>
    <w:rsid w:val="009D5414"/>
    <w:rsid w:val="009D6658"/>
    <w:rsid w:val="009E0CE7"/>
    <w:rsid w:val="009E1250"/>
    <w:rsid w:val="009E2DE0"/>
    <w:rsid w:val="009E3B04"/>
    <w:rsid w:val="009E4011"/>
    <w:rsid w:val="009E441E"/>
    <w:rsid w:val="009E4839"/>
    <w:rsid w:val="009E5323"/>
    <w:rsid w:val="009E5C58"/>
    <w:rsid w:val="009E62BD"/>
    <w:rsid w:val="009E6EAA"/>
    <w:rsid w:val="009E6F92"/>
    <w:rsid w:val="009E7E39"/>
    <w:rsid w:val="009F03B4"/>
    <w:rsid w:val="009F0CB5"/>
    <w:rsid w:val="009F1A55"/>
    <w:rsid w:val="009F1FB6"/>
    <w:rsid w:val="009F365C"/>
    <w:rsid w:val="009F3666"/>
    <w:rsid w:val="009F399A"/>
    <w:rsid w:val="009F47E4"/>
    <w:rsid w:val="009F4D43"/>
    <w:rsid w:val="009F54C9"/>
    <w:rsid w:val="009F5C80"/>
    <w:rsid w:val="009F6FD9"/>
    <w:rsid w:val="009F77B9"/>
    <w:rsid w:val="009F7B69"/>
    <w:rsid w:val="00A00072"/>
    <w:rsid w:val="00A01F39"/>
    <w:rsid w:val="00A0209A"/>
    <w:rsid w:val="00A02C5F"/>
    <w:rsid w:val="00A03FEC"/>
    <w:rsid w:val="00A04202"/>
    <w:rsid w:val="00A042F7"/>
    <w:rsid w:val="00A0436A"/>
    <w:rsid w:val="00A0486D"/>
    <w:rsid w:val="00A07C4C"/>
    <w:rsid w:val="00A07D95"/>
    <w:rsid w:val="00A101B8"/>
    <w:rsid w:val="00A10B21"/>
    <w:rsid w:val="00A10F3C"/>
    <w:rsid w:val="00A11E32"/>
    <w:rsid w:val="00A123E8"/>
    <w:rsid w:val="00A12EF9"/>
    <w:rsid w:val="00A13D1E"/>
    <w:rsid w:val="00A1437B"/>
    <w:rsid w:val="00A14D77"/>
    <w:rsid w:val="00A14FC7"/>
    <w:rsid w:val="00A15EB3"/>
    <w:rsid w:val="00A16BF1"/>
    <w:rsid w:val="00A17555"/>
    <w:rsid w:val="00A17B26"/>
    <w:rsid w:val="00A213E7"/>
    <w:rsid w:val="00A21691"/>
    <w:rsid w:val="00A2347D"/>
    <w:rsid w:val="00A2350E"/>
    <w:rsid w:val="00A241F5"/>
    <w:rsid w:val="00A248EF"/>
    <w:rsid w:val="00A25444"/>
    <w:rsid w:val="00A25BF3"/>
    <w:rsid w:val="00A25D21"/>
    <w:rsid w:val="00A271B6"/>
    <w:rsid w:val="00A27B31"/>
    <w:rsid w:val="00A27BE3"/>
    <w:rsid w:val="00A27C97"/>
    <w:rsid w:val="00A302F1"/>
    <w:rsid w:val="00A30333"/>
    <w:rsid w:val="00A3059C"/>
    <w:rsid w:val="00A30BEB"/>
    <w:rsid w:val="00A31485"/>
    <w:rsid w:val="00A32230"/>
    <w:rsid w:val="00A32D94"/>
    <w:rsid w:val="00A33E75"/>
    <w:rsid w:val="00A344B4"/>
    <w:rsid w:val="00A344F1"/>
    <w:rsid w:val="00A351DB"/>
    <w:rsid w:val="00A37EDE"/>
    <w:rsid w:val="00A40224"/>
    <w:rsid w:val="00A41C5F"/>
    <w:rsid w:val="00A4251A"/>
    <w:rsid w:val="00A4295F"/>
    <w:rsid w:val="00A42CF8"/>
    <w:rsid w:val="00A43423"/>
    <w:rsid w:val="00A435DA"/>
    <w:rsid w:val="00A44413"/>
    <w:rsid w:val="00A444BD"/>
    <w:rsid w:val="00A461BF"/>
    <w:rsid w:val="00A47AC8"/>
    <w:rsid w:val="00A47D81"/>
    <w:rsid w:val="00A514C4"/>
    <w:rsid w:val="00A516D2"/>
    <w:rsid w:val="00A524B4"/>
    <w:rsid w:val="00A53B9B"/>
    <w:rsid w:val="00A54A4D"/>
    <w:rsid w:val="00A54B54"/>
    <w:rsid w:val="00A55FAC"/>
    <w:rsid w:val="00A564FB"/>
    <w:rsid w:val="00A5670E"/>
    <w:rsid w:val="00A56884"/>
    <w:rsid w:val="00A568AA"/>
    <w:rsid w:val="00A5787B"/>
    <w:rsid w:val="00A60BF1"/>
    <w:rsid w:val="00A60C72"/>
    <w:rsid w:val="00A60CCB"/>
    <w:rsid w:val="00A6104D"/>
    <w:rsid w:val="00A61425"/>
    <w:rsid w:val="00A61E4F"/>
    <w:rsid w:val="00A6293E"/>
    <w:rsid w:val="00A63B2D"/>
    <w:rsid w:val="00A63D8B"/>
    <w:rsid w:val="00A64207"/>
    <w:rsid w:val="00A6434A"/>
    <w:rsid w:val="00A644BD"/>
    <w:rsid w:val="00A64D6B"/>
    <w:rsid w:val="00A65876"/>
    <w:rsid w:val="00A658E3"/>
    <w:rsid w:val="00A65F44"/>
    <w:rsid w:val="00A65F9A"/>
    <w:rsid w:val="00A66389"/>
    <w:rsid w:val="00A67B6F"/>
    <w:rsid w:val="00A70596"/>
    <w:rsid w:val="00A706B1"/>
    <w:rsid w:val="00A70A52"/>
    <w:rsid w:val="00A70E71"/>
    <w:rsid w:val="00A7132A"/>
    <w:rsid w:val="00A7191D"/>
    <w:rsid w:val="00A7310D"/>
    <w:rsid w:val="00A73657"/>
    <w:rsid w:val="00A73AC6"/>
    <w:rsid w:val="00A74251"/>
    <w:rsid w:val="00A74E0D"/>
    <w:rsid w:val="00A75698"/>
    <w:rsid w:val="00A7685B"/>
    <w:rsid w:val="00A76D0A"/>
    <w:rsid w:val="00A76E82"/>
    <w:rsid w:val="00A76F1C"/>
    <w:rsid w:val="00A772F4"/>
    <w:rsid w:val="00A77357"/>
    <w:rsid w:val="00A77CE6"/>
    <w:rsid w:val="00A77F76"/>
    <w:rsid w:val="00A80126"/>
    <w:rsid w:val="00A81775"/>
    <w:rsid w:val="00A8194A"/>
    <w:rsid w:val="00A8243E"/>
    <w:rsid w:val="00A8269E"/>
    <w:rsid w:val="00A84103"/>
    <w:rsid w:val="00A8420B"/>
    <w:rsid w:val="00A848B0"/>
    <w:rsid w:val="00A849D8"/>
    <w:rsid w:val="00A84DEC"/>
    <w:rsid w:val="00A854FB"/>
    <w:rsid w:val="00A867BD"/>
    <w:rsid w:val="00A86DCC"/>
    <w:rsid w:val="00A8704E"/>
    <w:rsid w:val="00A87EEB"/>
    <w:rsid w:val="00A909BE"/>
    <w:rsid w:val="00A90DE6"/>
    <w:rsid w:val="00A9117F"/>
    <w:rsid w:val="00A91247"/>
    <w:rsid w:val="00A915C9"/>
    <w:rsid w:val="00A91D9D"/>
    <w:rsid w:val="00A9243F"/>
    <w:rsid w:val="00A93412"/>
    <w:rsid w:val="00A9407F"/>
    <w:rsid w:val="00A95CD6"/>
    <w:rsid w:val="00AA0866"/>
    <w:rsid w:val="00AA0E27"/>
    <w:rsid w:val="00AA164F"/>
    <w:rsid w:val="00AA19BD"/>
    <w:rsid w:val="00AA2076"/>
    <w:rsid w:val="00AA2570"/>
    <w:rsid w:val="00AA2FAF"/>
    <w:rsid w:val="00AA34C8"/>
    <w:rsid w:val="00AA3750"/>
    <w:rsid w:val="00AA3E3B"/>
    <w:rsid w:val="00AA3F28"/>
    <w:rsid w:val="00AA47BA"/>
    <w:rsid w:val="00AA52FD"/>
    <w:rsid w:val="00AA5A76"/>
    <w:rsid w:val="00AA64C4"/>
    <w:rsid w:val="00AA679E"/>
    <w:rsid w:val="00AA6EC9"/>
    <w:rsid w:val="00AA724A"/>
    <w:rsid w:val="00AA77C4"/>
    <w:rsid w:val="00AB0C61"/>
    <w:rsid w:val="00AB132D"/>
    <w:rsid w:val="00AB1516"/>
    <w:rsid w:val="00AB455F"/>
    <w:rsid w:val="00AB47D9"/>
    <w:rsid w:val="00AB48AB"/>
    <w:rsid w:val="00AB4917"/>
    <w:rsid w:val="00AB4B7C"/>
    <w:rsid w:val="00AB4BC2"/>
    <w:rsid w:val="00AB5D36"/>
    <w:rsid w:val="00AB678A"/>
    <w:rsid w:val="00AB6A0F"/>
    <w:rsid w:val="00AB6C8B"/>
    <w:rsid w:val="00AB706D"/>
    <w:rsid w:val="00AB7967"/>
    <w:rsid w:val="00AC0775"/>
    <w:rsid w:val="00AC1384"/>
    <w:rsid w:val="00AC19CF"/>
    <w:rsid w:val="00AC23B1"/>
    <w:rsid w:val="00AC2A48"/>
    <w:rsid w:val="00AC333A"/>
    <w:rsid w:val="00AC44BC"/>
    <w:rsid w:val="00AC4644"/>
    <w:rsid w:val="00AC4BF5"/>
    <w:rsid w:val="00AC5392"/>
    <w:rsid w:val="00AC61BD"/>
    <w:rsid w:val="00AC677A"/>
    <w:rsid w:val="00AD0363"/>
    <w:rsid w:val="00AD0969"/>
    <w:rsid w:val="00AD19F7"/>
    <w:rsid w:val="00AD1F47"/>
    <w:rsid w:val="00AD33B7"/>
    <w:rsid w:val="00AD34C8"/>
    <w:rsid w:val="00AD3BFE"/>
    <w:rsid w:val="00AD425D"/>
    <w:rsid w:val="00AD430A"/>
    <w:rsid w:val="00AD4FC6"/>
    <w:rsid w:val="00AD5E46"/>
    <w:rsid w:val="00AD7CB7"/>
    <w:rsid w:val="00AD7DB6"/>
    <w:rsid w:val="00AE01C1"/>
    <w:rsid w:val="00AE13D2"/>
    <w:rsid w:val="00AE1733"/>
    <w:rsid w:val="00AE1BCF"/>
    <w:rsid w:val="00AE315E"/>
    <w:rsid w:val="00AE37DC"/>
    <w:rsid w:val="00AE3C15"/>
    <w:rsid w:val="00AE41C4"/>
    <w:rsid w:val="00AE4867"/>
    <w:rsid w:val="00AE498E"/>
    <w:rsid w:val="00AE5040"/>
    <w:rsid w:val="00AE517B"/>
    <w:rsid w:val="00AE5200"/>
    <w:rsid w:val="00AE5482"/>
    <w:rsid w:val="00AE57DB"/>
    <w:rsid w:val="00AE5A5A"/>
    <w:rsid w:val="00AF03C8"/>
    <w:rsid w:val="00AF13D1"/>
    <w:rsid w:val="00AF15B2"/>
    <w:rsid w:val="00AF2C31"/>
    <w:rsid w:val="00AF2FFA"/>
    <w:rsid w:val="00AF3928"/>
    <w:rsid w:val="00AF3940"/>
    <w:rsid w:val="00AF3D9E"/>
    <w:rsid w:val="00AF520F"/>
    <w:rsid w:val="00AF5D80"/>
    <w:rsid w:val="00AF5EB5"/>
    <w:rsid w:val="00AF618F"/>
    <w:rsid w:val="00AF716D"/>
    <w:rsid w:val="00AF7647"/>
    <w:rsid w:val="00AF7E6B"/>
    <w:rsid w:val="00AF7FE8"/>
    <w:rsid w:val="00B014CC"/>
    <w:rsid w:val="00B015BC"/>
    <w:rsid w:val="00B02458"/>
    <w:rsid w:val="00B02A0E"/>
    <w:rsid w:val="00B03115"/>
    <w:rsid w:val="00B035FE"/>
    <w:rsid w:val="00B03FC3"/>
    <w:rsid w:val="00B0428D"/>
    <w:rsid w:val="00B04478"/>
    <w:rsid w:val="00B048E5"/>
    <w:rsid w:val="00B04C63"/>
    <w:rsid w:val="00B04E8B"/>
    <w:rsid w:val="00B06890"/>
    <w:rsid w:val="00B0702A"/>
    <w:rsid w:val="00B0765B"/>
    <w:rsid w:val="00B12541"/>
    <w:rsid w:val="00B12937"/>
    <w:rsid w:val="00B12FA4"/>
    <w:rsid w:val="00B130AD"/>
    <w:rsid w:val="00B1383C"/>
    <w:rsid w:val="00B13E59"/>
    <w:rsid w:val="00B13EB3"/>
    <w:rsid w:val="00B1454F"/>
    <w:rsid w:val="00B1511D"/>
    <w:rsid w:val="00B15242"/>
    <w:rsid w:val="00B1532E"/>
    <w:rsid w:val="00B15424"/>
    <w:rsid w:val="00B1559B"/>
    <w:rsid w:val="00B155C3"/>
    <w:rsid w:val="00B15658"/>
    <w:rsid w:val="00B166B8"/>
    <w:rsid w:val="00B1694B"/>
    <w:rsid w:val="00B169F3"/>
    <w:rsid w:val="00B16A32"/>
    <w:rsid w:val="00B16E72"/>
    <w:rsid w:val="00B177E4"/>
    <w:rsid w:val="00B177F5"/>
    <w:rsid w:val="00B2032D"/>
    <w:rsid w:val="00B20A6E"/>
    <w:rsid w:val="00B2120F"/>
    <w:rsid w:val="00B21254"/>
    <w:rsid w:val="00B2179A"/>
    <w:rsid w:val="00B236B8"/>
    <w:rsid w:val="00B24105"/>
    <w:rsid w:val="00B248DF"/>
    <w:rsid w:val="00B26797"/>
    <w:rsid w:val="00B274EC"/>
    <w:rsid w:val="00B27BD8"/>
    <w:rsid w:val="00B30326"/>
    <w:rsid w:val="00B30F4A"/>
    <w:rsid w:val="00B319BD"/>
    <w:rsid w:val="00B32B98"/>
    <w:rsid w:val="00B32C97"/>
    <w:rsid w:val="00B3325B"/>
    <w:rsid w:val="00B3381C"/>
    <w:rsid w:val="00B355C9"/>
    <w:rsid w:val="00B3585B"/>
    <w:rsid w:val="00B35BA7"/>
    <w:rsid w:val="00B3696D"/>
    <w:rsid w:val="00B37214"/>
    <w:rsid w:val="00B3767C"/>
    <w:rsid w:val="00B407D9"/>
    <w:rsid w:val="00B40AC6"/>
    <w:rsid w:val="00B410FA"/>
    <w:rsid w:val="00B41150"/>
    <w:rsid w:val="00B415AA"/>
    <w:rsid w:val="00B417A4"/>
    <w:rsid w:val="00B425D3"/>
    <w:rsid w:val="00B427E5"/>
    <w:rsid w:val="00B43139"/>
    <w:rsid w:val="00B44129"/>
    <w:rsid w:val="00B443E6"/>
    <w:rsid w:val="00B4524A"/>
    <w:rsid w:val="00B45EE2"/>
    <w:rsid w:val="00B4619A"/>
    <w:rsid w:val="00B462CC"/>
    <w:rsid w:val="00B469E2"/>
    <w:rsid w:val="00B50906"/>
    <w:rsid w:val="00B5188E"/>
    <w:rsid w:val="00B518BA"/>
    <w:rsid w:val="00B53048"/>
    <w:rsid w:val="00B532EC"/>
    <w:rsid w:val="00B53966"/>
    <w:rsid w:val="00B54D5D"/>
    <w:rsid w:val="00B56474"/>
    <w:rsid w:val="00B56486"/>
    <w:rsid w:val="00B5698C"/>
    <w:rsid w:val="00B569E9"/>
    <w:rsid w:val="00B5755B"/>
    <w:rsid w:val="00B604FB"/>
    <w:rsid w:val="00B60A31"/>
    <w:rsid w:val="00B60D58"/>
    <w:rsid w:val="00B61593"/>
    <w:rsid w:val="00B61809"/>
    <w:rsid w:val="00B61B5E"/>
    <w:rsid w:val="00B6326E"/>
    <w:rsid w:val="00B634BF"/>
    <w:rsid w:val="00B6412F"/>
    <w:rsid w:val="00B6480B"/>
    <w:rsid w:val="00B65632"/>
    <w:rsid w:val="00B65F59"/>
    <w:rsid w:val="00B6706F"/>
    <w:rsid w:val="00B70DC2"/>
    <w:rsid w:val="00B7126D"/>
    <w:rsid w:val="00B7182D"/>
    <w:rsid w:val="00B71AD0"/>
    <w:rsid w:val="00B72926"/>
    <w:rsid w:val="00B72B55"/>
    <w:rsid w:val="00B72B82"/>
    <w:rsid w:val="00B73E83"/>
    <w:rsid w:val="00B73FF8"/>
    <w:rsid w:val="00B74501"/>
    <w:rsid w:val="00B74EEB"/>
    <w:rsid w:val="00B75F7A"/>
    <w:rsid w:val="00B76884"/>
    <w:rsid w:val="00B76A27"/>
    <w:rsid w:val="00B76DE1"/>
    <w:rsid w:val="00B77258"/>
    <w:rsid w:val="00B772B2"/>
    <w:rsid w:val="00B7764D"/>
    <w:rsid w:val="00B80ABE"/>
    <w:rsid w:val="00B80E6B"/>
    <w:rsid w:val="00B82A84"/>
    <w:rsid w:val="00B82C05"/>
    <w:rsid w:val="00B82F48"/>
    <w:rsid w:val="00B8420A"/>
    <w:rsid w:val="00B84956"/>
    <w:rsid w:val="00B8495A"/>
    <w:rsid w:val="00B87079"/>
    <w:rsid w:val="00B874E9"/>
    <w:rsid w:val="00B87B38"/>
    <w:rsid w:val="00B908B2"/>
    <w:rsid w:val="00B90F3C"/>
    <w:rsid w:val="00B90FE9"/>
    <w:rsid w:val="00B91C0B"/>
    <w:rsid w:val="00B9220C"/>
    <w:rsid w:val="00B92F24"/>
    <w:rsid w:val="00B93103"/>
    <w:rsid w:val="00B934CD"/>
    <w:rsid w:val="00B93864"/>
    <w:rsid w:val="00B945DE"/>
    <w:rsid w:val="00B94EDD"/>
    <w:rsid w:val="00B94F1E"/>
    <w:rsid w:val="00B950B6"/>
    <w:rsid w:val="00B9512B"/>
    <w:rsid w:val="00B9520C"/>
    <w:rsid w:val="00B952A3"/>
    <w:rsid w:val="00B95B2A"/>
    <w:rsid w:val="00B95E0F"/>
    <w:rsid w:val="00B95EB5"/>
    <w:rsid w:val="00B95FFE"/>
    <w:rsid w:val="00B97950"/>
    <w:rsid w:val="00B97FD3"/>
    <w:rsid w:val="00BA044D"/>
    <w:rsid w:val="00BA1B69"/>
    <w:rsid w:val="00BA1E29"/>
    <w:rsid w:val="00BA2380"/>
    <w:rsid w:val="00BA2543"/>
    <w:rsid w:val="00BA29A2"/>
    <w:rsid w:val="00BA358F"/>
    <w:rsid w:val="00BA4322"/>
    <w:rsid w:val="00BA4801"/>
    <w:rsid w:val="00BA48A1"/>
    <w:rsid w:val="00BA4B6C"/>
    <w:rsid w:val="00BA4C7E"/>
    <w:rsid w:val="00BA50A0"/>
    <w:rsid w:val="00BA58FE"/>
    <w:rsid w:val="00BA5F4D"/>
    <w:rsid w:val="00BA606B"/>
    <w:rsid w:val="00BA6C71"/>
    <w:rsid w:val="00BA71F5"/>
    <w:rsid w:val="00BA7266"/>
    <w:rsid w:val="00BA7E8B"/>
    <w:rsid w:val="00BB0082"/>
    <w:rsid w:val="00BB0DA4"/>
    <w:rsid w:val="00BB135D"/>
    <w:rsid w:val="00BB1969"/>
    <w:rsid w:val="00BB1E2A"/>
    <w:rsid w:val="00BB22FA"/>
    <w:rsid w:val="00BB25BD"/>
    <w:rsid w:val="00BB2643"/>
    <w:rsid w:val="00BB31E0"/>
    <w:rsid w:val="00BB349B"/>
    <w:rsid w:val="00BB48D5"/>
    <w:rsid w:val="00BB4E60"/>
    <w:rsid w:val="00BB5816"/>
    <w:rsid w:val="00BB5CFB"/>
    <w:rsid w:val="00BB6AB0"/>
    <w:rsid w:val="00BB6DBC"/>
    <w:rsid w:val="00BB73C3"/>
    <w:rsid w:val="00BC0457"/>
    <w:rsid w:val="00BC0C22"/>
    <w:rsid w:val="00BC1ED4"/>
    <w:rsid w:val="00BC1FA5"/>
    <w:rsid w:val="00BC33E6"/>
    <w:rsid w:val="00BC3CF6"/>
    <w:rsid w:val="00BC4567"/>
    <w:rsid w:val="00BC4C9F"/>
    <w:rsid w:val="00BC51A2"/>
    <w:rsid w:val="00BC5665"/>
    <w:rsid w:val="00BC6156"/>
    <w:rsid w:val="00BC68D4"/>
    <w:rsid w:val="00BC6B47"/>
    <w:rsid w:val="00BC706A"/>
    <w:rsid w:val="00BC73D2"/>
    <w:rsid w:val="00BC7E58"/>
    <w:rsid w:val="00BD058C"/>
    <w:rsid w:val="00BD0C90"/>
    <w:rsid w:val="00BD0E27"/>
    <w:rsid w:val="00BD1435"/>
    <w:rsid w:val="00BD18C0"/>
    <w:rsid w:val="00BD21FA"/>
    <w:rsid w:val="00BD2963"/>
    <w:rsid w:val="00BD4153"/>
    <w:rsid w:val="00BD47E8"/>
    <w:rsid w:val="00BD638B"/>
    <w:rsid w:val="00BD6579"/>
    <w:rsid w:val="00BD74A3"/>
    <w:rsid w:val="00BD778F"/>
    <w:rsid w:val="00BD7E8C"/>
    <w:rsid w:val="00BE0860"/>
    <w:rsid w:val="00BE14A2"/>
    <w:rsid w:val="00BE198F"/>
    <w:rsid w:val="00BE2312"/>
    <w:rsid w:val="00BE2918"/>
    <w:rsid w:val="00BE2AD6"/>
    <w:rsid w:val="00BE2AED"/>
    <w:rsid w:val="00BE2C76"/>
    <w:rsid w:val="00BE388C"/>
    <w:rsid w:val="00BE394C"/>
    <w:rsid w:val="00BE3D81"/>
    <w:rsid w:val="00BE5139"/>
    <w:rsid w:val="00BE53F1"/>
    <w:rsid w:val="00BE5A89"/>
    <w:rsid w:val="00BE5ACC"/>
    <w:rsid w:val="00BE6343"/>
    <w:rsid w:val="00BE68EF"/>
    <w:rsid w:val="00BE714D"/>
    <w:rsid w:val="00BE715D"/>
    <w:rsid w:val="00BF024A"/>
    <w:rsid w:val="00BF06DA"/>
    <w:rsid w:val="00BF09FD"/>
    <w:rsid w:val="00BF1370"/>
    <w:rsid w:val="00BF30B1"/>
    <w:rsid w:val="00BF33E8"/>
    <w:rsid w:val="00BF3CAA"/>
    <w:rsid w:val="00BF3DCC"/>
    <w:rsid w:val="00BF3ED6"/>
    <w:rsid w:val="00BF4ED6"/>
    <w:rsid w:val="00BF5EDB"/>
    <w:rsid w:val="00BF6009"/>
    <w:rsid w:val="00BF62A9"/>
    <w:rsid w:val="00BF699F"/>
    <w:rsid w:val="00BF79FC"/>
    <w:rsid w:val="00C00989"/>
    <w:rsid w:val="00C01622"/>
    <w:rsid w:val="00C01B31"/>
    <w:rsid w:val="00C029E4"/>
    <w:rsid w:val="00C02A55"/>
    <w:rsid w:val="00C02FDF"/>
    <w:rsid w:val="00C033D0"/>
    <w:rsid w:val="00C05862"/>
    <w:rsid w:val="00C05C12"/>
    <w:rsid w:val="00C06E12"/>
    <w:rsid w:val="00C072EF"/>
    <w:rsid w:val="00C073C5"/>
    <w:rsid w:val="00C0763F"/>
    <w:rsid w:val="00C07813"/>
    <w:rsid w:val="00C07FFD"/>
    <w:rsid w:val="00C10064"/>
    <w:rsid w:val="00C10B8C"/>
    <w:rsid w:val="00C1160F"/>
    <w:rsid w:val="00C11FC0"/>
    <w:rsid w:val="00C1287B"/>
    <w:rsid w:val="00C132C3"/>
    <w:rsid w:val="00C134CA"/>
    <w:rsid w:val="00C13C71"/>
    <w:rsid w:val="00C13DD9"/>
    <w:rsid w:val="00C14A45"/>
    <w:rsid w:val="00C14C03"/>
    <w:rsid w:val="00C1542B"/>
    <w:rsid w:val="00C15627"/>
    <w:rsid w:val="00C15CE4"/>
    <w:rsid w:val="00C15D99"/>
    <w:rsid w:val="00C167B2"/>
    <w:rsid w:val="00C17F35"/>
    <w:rsid w:val="00C203B9"/>
    <w:rsid w:val="00C20BC6"/>
    <w:rsid w:val="00C20EEC"/>
    <w:rsid w:val="00C21A65"/>
    <w:rsid w:val="00C229EA"/>
    <w:rsid w:val="00C23182"/>
    <w:rsid w:val="00C233A5"/>
    <w:rsid w:val="00C24572"/>
    <w:rsid w:val="00C245C6"/>
    <w:rsid w:val="00C255B4"/>
    <w:rsid w:val="00C26F58"/>
    <w:rsid w:val="00C273EA"/>
    <w:rsid w:val="00C27E42"/>
    <w:rsid w:val="00C3049A"/>
    <w:rsid w:val="00C3128B"/>
    <w:rsid w:val="00C32526"/>
    <w:rsid w:val="00C3306F"/>
    <w:rsid w:val="00C3340B"/>
    <w:rsid w:val="00C33991"/>
    <w:rsid w:val="00C34346"/>
    <w:rsid w:val="00C344E5"/>
    <w:rsid w:val="00C3469E"/>
    <w:rsid w:val="00C346E6"/>
    <w:rsid w:val="00C34870"/>
    <w:rsid w:val="00C34E08"/>
    <w:rsid w:val="00C350CC"/>
    <w:rsid w:val="00C3547F"/>
    <w:rsid w:val="00C355AB"/>
    <w:rsid w:val="00C35857"/>
    <w:rsid w:val="00C35C0E"/>
    <w:rsid w:val="00C36EBF"/>
    <w:rsid w:val="00C3729D"/>
    <w:rsid w:val="00C379CF"/>
    <w:rsid w:val="00C37D1F"/>
    <w:rsid w:val="00C400ED"/>
    <w:rsid w:val="00C4094A"/>
    <w:rsid w:val="00C40A7E"/>
    <w:rsid w:val="00C4138A"/>
    <w:rsid w:val="00C41DAE"/>
    <w:rsid w:val="00C42202"/>
    <w:rsid w:val="00C443BC"/>
    <w:rsid w:val="00C44784"/>
    <w:rsid w:val="00C448F8"/>
    <w:rsid w:val="00C44DC8"/>
    <w:rsid w:val="00C44E46"/>
    <w:rsid w:val="00C45B86"/>
    <w:rsid w:val="00C45E01"/>
    <w:rsid w:val="00C46479"/>
    <w:rsid w:val="00C465C7"/>
    <w:rsid w:val="00C467CA"/>
    <w:rsid w:val="00C4680C"/>
    <w:rsid w:val="00C46917"/>
    <w:rsid w:val="00C46E6A"/>
    <w:rsid w:val="00C47031"/>
    <w:rsid w:val="00C47448"/>
    <w:rsid w:val="00C477FD"/>
    <w:rsid w:val="00C478F8"/>
    <w:rsid w:val="00C50AB1"/>
    <w:rsid w:val="00C5112F"/>
    <w:rsid w:val="00C51636"/>
    <w:rsid w:val="00C521B9"/>
    <w:rsid w:val="00C52288"/>
    <w:rsid w:val="00C5255D"/>
    <w:rsid w:val="00C52656"/>
    <w:rsid w:val="00C53CEA"/>
    <w:rsid w:val="00C53E9F"/>
    <w:rsid w:val="00C54151"/>
    <w:rsid w:val="00C54B40"/>
    <w:rsid w:val="00C55B95"/>
    <w:rsid w:val="00C563F9"/>
    <w:rsid w:val="00C575D5"/>
    <w:rsid w:val="00C57C60"/>
    <w:rsid w:val="00C57D2E"/>
    <w:rsid w:val="00C57EFC"/>
    <w:rsid w:val="00C61063"/>
    <w:rsid w:val="00C619B7"/>
    <w:rsid w:val="00C61E52"/>
    <w:rsid w:val="00C61F1A"/>
    <w:rsid w:val="00C6210D"/>
    <w:rsid w:val="00C6297F"/>
    <w:rsid w:val="00C6306F"/>
    <w:rsid w:val="00C63659"/>
    <w:rsid w:val="00C6445E"/>
    <w:rsid w:val="00C64A3A"/>
    <w:rsid w:val="00C64DF3"/>
    <w:rsid w:val="00C65855"/>
    <w:rsid w:val="00C66530"/>
    <w:rsid w:val="00C67942"/>
    <w:rsid w:val="00C701BB"/>
    <w:rsid w:val="00C70A67"/>
    <w:rsid w:val="00C7116D"/>
    <w:rsid w:val="00C73ED6"/>
    <w:rsid w:val="00C747EC"/>
    <w:rsid w:val="00C75E58"/>
    <w:rsid w:val="00C76E96"/>
    <w:rsid w:val="00C779B8"/>
    <w:rsid w:val="00C77A99"/>
    <w:rsid w:val="00C77FA2"/>
    <w:rsid w:val="00C800F2"/>
    <w:rsid w:val="00C80D03"/>
    <w:rsid w:val="00C80F22"/>
    <w:rsid w:val="00C80FF8"/>
    <w:rsid w:val="00C812CA"/>
    <w:rsid w:val="00C81EBB"/>
    <w:rsid w:val="00C8230B"/>
    <w:rsid w:val="00C82BD2"/>
    <w:rsid w:val="00C82F2D"/>
    <w:rsid w:val="00C83309"/>
    <w:rsid w:val="00C83821"/>
    <w:rsid w:val="00C845D0"/>
    <w:rsid w:val="00C8473F"/>
    <w:rsid w:val="00C84F9F"/>
    <w:rsid w:val="00C85744"/>
    <w:rsid w:val="00C87B45"/>
    <w:rsid w:val="00C90281"/>
    <w:rsid w:val="00C90354"/>
    <w:rsid w:val="00C90EA2"/>
    <w:rsid w:val="00C91053"/>
    <w:rsid w:val="00C916E3"/>
    <w:rsid w:val="00C919A3"/>
    <w:rsid w:val="00C927EF"/>
    <w:rsid w:val="00C928E4"/>
    <w:rsid w:val="00C92E67"/>
    <w:rsid w:val="00C92F84"/>
    <w:rsid w:val="00C93014"/>
    <w:rsid w:val="00C9378A"/>
    <w:rsid w:val="00C93CD0"/>
    <w:rsid w:val="00C93EB5"/>
    <w:rsid w:val="00C9444E"/>
    <w:rsid w:val="00C94896"/>
    <w:rsid w:val="00C94FF6"/>
    <w:rsid w:val="00C95F76"/>
    <w:rsid w:val="00C96AA7"/>
    <w:rsid w:val="00CA02B3"/>
    <w:rsid w:val="00CA03C0"/>
    <w:rsid w:val="00CA0BE6"/>
    <w:rsid w:val="00CA167F"/>
    <w:rsid w:val="00CA283F"/>
    <w:rsid w:val="00CA295D"/>
    <w:rsid w:val="00CA3777"/>
    <w:rsid w:val="00CA37BA"/>
    <w:rsid w:val="00CA3980"/>
    <w:rsid w:val="00CA4997"/>
    <w:rsid w:val="00CA4B49"/>
    <w:rsid w:val="00CA5C86"/>
    <w:rsid w:val="00CA65A2"/>
    <w:rsid w:val="00CA72B8"/>
    <w:rsid w:val="00CA7888"/>
    <w:rsid w:val="00CA7D6E"/>
    <w:rsid w:val="00CB0193"/>
    <w:rsid w:val="00CB0B56"/>
    <w:rsid w:val="00CB12F0"/>
    <w:rsid w:val="00CB14BC"/>
    <w:rsid w:val="00CB308A"/>
    <w:rsid w:val="00CB3936"/>
    <w:rsid w:val="00CB3C37"/>
    <w:rsid w:val="00CB3EDD"/>
    <w:rsid w:val="00CB469D"/>
    <w:rsid w:val="00CB487B"/>
    <w:rsid w:val="00CB5CA0"/>
    <w:rsid w:val="00CB5D49"/>
    <w:rsid w:val="00CB6C61"/>
    <w:rsid w:val="00CB7253"/>
    <w:rsid w:val="00CB78BC"/>
    <w:rsid w:val="00CC0FD3"/>
    <w:rsid w:val="00CC15AD"/>
    <w:rsid w:val="00CC1AE3"/>
    <w:rsid w:val="00CC1D9E"/>
    <w:rsid w:val="00CC2260"/>
    <w:rsid w:val="00CC286F"/>
    <w:rsid w:val="00CC2BE2"/>
    <w:rsid w:val="00CC30A3"/>
    <w:rsid w:val="00CC45CE"/>
    <w:rsid w:val="00CC4CB9"/>
    <w:rsid w:val="00CC4D1C"/>
    <w:rsid w:val="00CC5BBF"/>
    <w:rsid w:val="00CC63A4"/>
    <w:rsid w:val="00CC6621"/>
    <w:rsid w:val="00CC6939"/>
    <w:rsid w:val="00CC6C0C"/>
    <w:rsid w:val="00CD01C9"/>
    <w:rsid w:val="00CD07BD"/>
    <w:rsid w:val="00CD09D5"/>
    <w:rsid w:val="00CD1A95"/>
    <w:rsid w:val="00CD2BC7"/>
    <w:rsid w:val="00CD35C9"/>
    <w:rsid w:val="00CD3A7A"/>
    <w:rsid w:val="00CD4974"/>
    <w:rsid w:val="00CD4BA2"/>
    <w:rsid w:val="00CD5192"/>
    <w:rsid w:val="00CD5255"/>
    <w:rsid w:val="00CD5E54"/>
    <w:rsid w:val="00CD6689"/>
    <w:rsid w:val="00CD7525"/>
    <w:rsid w:val="00CE0E95"/>
    <w:rsid w:val="00CE18DD"/>
    <w:rsid w:val="00CE1C33"/>
    <w:rsid w:val="00CE1EAA"/>
    <w:rsid w:val="00CE23CA"/>
    <w:rsid w:val="00CE26D3"/>
    <w:rsid w:val="00CE2D7F"/>
    <w:rsid w:val="00CE364C"/>
    <w:rsid w:val="00CE4470"/>
    <w:rsid w:val="00CE47A8"/>
    <w:rsid w:val="00CE4DBD"/>
    <w:rsid w:val="00CE5880"/>
    <w:rsid w:val="00CE67EE"/>
    <w:rsid w:val="00CE7965"/>
    <w:rsid w:val="00CF100D"/>
    <w:rsid w:val="00CF1969"/>
    <w:rsid w:val="00CF23A0"/>
    <w:rsid w:val="00CF2FE3"/>
    <w:rsid w:val="00CF3A5F"/>
    <w:rsid w:val="00CF4368"/>
    <w:rsid w:val="00CF4C84"/>
    <w:rsid w:val="00CF4C95"/>
    <w:rsid w:val="00CF4D53"/>
    <w:rsid w:val="00CF5B13"/>
    <w:rsid w:val="00CF6148"/>
    <w:rsid w:val="00CF625B"/>
    <w:rsid w:val="00CF6B9E"/>
    <w:rsid w:val="00CF7891"/>
    <w:rsid w:val="00CF7A3D"/>
    <w:rsid w:val="00CF7BCE"/>
    <w:rsid w:val="00CF7D0A"/>
    <w:rsid w:val="00D0140F"/>
    <w:rsid w:val="00D023A2"/>
    <w:rsid w:val="00D033C0"/>
    <w:rsid w:val="00D04101"/>
    <w:rsid w:val="00D04AB4"/>
    <w:rsid w:val="00D04DA9"/>
    <w:rsid w:val="00D0515D"/>
    <w:rsid w:val="00D055C2"/>
    <w:rsid w:val="00D05A14"/>
    <w:rsid w:val="00D05CB2"/>
    <w:rsid w:val="00D06038"/>
    <w:rsid w:val="00D06071"/>
    <w:rsid w:val="00D060F6"/>
    <w:rsid w:val="00D0612D"/>
    <w:rsid w:val="00D06388"/>
    <w:rsid w:val="00D06817"/>
    <w:rsid w:val="00D06AC7"/>
    <w:rsid w:val="00D06E5D"/>
    <w:rsid w:val="00D076FF"/>
    <w:rsid w:val="00D079DF"/>
    <w:rsid w:val="00D07D82"/>
    <w:rsid w:val="00D11AA9"/>
    <w:rsid w:val="00D122BA"/>
    <w:rsid w:val="00D1234E"/>
    <w:rsid w:val="00D12D42"/>
    <w:rsid w:val="00D13B24"/>
    <w:rsid w:val="00D14D23"/>
    <w:rsid w:val="00D15FFB"/>
    <w:rsid w:val="00D1619A"/>
    <w:rsid w:val="00D1623B"/>
    <w:rsid w:val="00D163F6"/>
    <w:rsid w:val="00D16456"/>
    <w:rsid w:val="00D16F30"/>
    <w:rsid w:val="00D16F76"/>
    <w:rsid w:val="00D17C6A"/>
    <w:rsid w:val="00D17CD3"/>
    <w:rsid w:val="00D17E2C"/>
    <w:rsid w:val="00D20ADD"/>
    <w:rsid w:val="00D20E1C"/>
    <w:rsid w:val="00D2101F"/>
    <w:rsid w:val="00D210B7"/>
    <w:rsid w:val="00D21E46"/>
    <w:rsid w:val="00D233C0"/>
    <w:rsid w:val="00D2485A"/>
    <w:rsid w:val="00D24C1D"/>
    <w:rsid w:val="00D25136"/>
    <w:rsid w:val="00D254A3"/>
    <w:rsid w:val="00D25E27"/>
    <w:rsid w:val="00D26D4C"/>
    <w:rsid w:val="00D277E9"/>
    <w:rsid w:val="00D309D6"/>
    <w:rsid w:val="00D31ABA"/>
    <w:rsid w:val="00D32497"/>
    <w:rsid w:val="00D328B1"/>
    <w:rsid w:val="00D32952"/>
    <w:rsid w:val="00D334D0"/>
    <w:rsid w:val="00D33510"/>
    <w:rsid w:val="00D33B08"/>
    <w:rsid w:val="00D33EF1"/>
    <w:rsid w:val="00D34400"/>
    <w:rsid w:val="00D347AD"/>
    <w:rsid w:val="00D358B2"/>
    <w:rsid w:val="00D35C4D"/>
    <w:rsid w:val="00D3632F"/>
    <w:rsid w:val="00D36993"/>
    <w:rsid w:val="00D36F2F"/>
    <w:rsid w:val="00D3776D"/>
    <w:rsid w:val="00D37953"/>
    <w:rsid w:val="00D37DF6"/>
    <w:rsid w:val="00D37F54"/>
    <w:rsid w:val="00D40096"/>
    <w:rsid w:val="00D4012F"/>
    <w:rsid w:val="00D40B1A"/>
    <w:rsid w:val="00D415B0"/>
    <w:rsid w:val="00D436B9"/>
    <w:rsid w:val="00D43D2B"/>
    <w:rsid w:val="00D43DA2"/>
    <w:rsid w:val="00D44E39"/>
    <w:rsid w:val="00D4536F"/>
    <w:rsid w:val="00D4651C"/>
    <w:rsid w:val="00D465D7"/>
    <w:rsid w:val="00D47126"/>
    <w:rsid w:val="00D500E8"/>
    <w:rsid w:val="00D50419"/>
    <w:rsid w:val="00D5076C"/>
    <w:rsid w:val="00D51B95"/>
    <w:rsid w:val="00D51D52"/>
    <w:rsid w:val="00D5509E"/>
    <w:rsid w:val="00D558D5"/>
    <w:rsid w:val="00D55E5D"/>
    <w:rsid w:val="00D5612F"/>
    <w:rsid w:val="00D5659F"/>
    <w:rsid w:val="00D56762"/>
    <w:rsid w:val="00D56EA7"/>
    <w:rsid w:val="00D575D0"/>
    <w:rsid w:val="00D57CFC"/>
    <w:rsid w:val="00D57F16"/>
    <w:rsid w:val="00D61F46"/>
    <w:rsid w:val="00D624D7"/>
    <w:rsid w:val="00D62D51"/>
    <w:rsid w:val="00D62E3E"/>
    <w:rsid w:val="00D631EC"/>
    <w:rsid w:val="00D647C2"/>
    <w:rsid w:val="00D6483E"/>
    <w:rsid w:val="00D648C4"/>
    <w:rsid w:val="00D66414"/>
    <w:rsid w:val="00D66E06"/>
    <w:rsid w:val="00D66E9B"/>
    <w:rsid w:val="00D67C60"/>
    <w:rsid w:val="00D67D1C"/>
    <w:rsid w:val="00D70112"/>
    <w:rsid w:val="00D70537"/>
    <w:rsid w:val="00D714F0"/>
    <w:rsid w:val="00D71949"/>
    <w:rsid w:val="00D72279"/>
    <w:rsid w:val="00D7293A"/>
    <w:rsid w:val="00D73B22"/>
    <w:rsid w:val="00D73E47"/>
    <w:rsid w:val="00D73F91"/>
    <w:rsid w:val="00D7455F"/>
    <w:rsid w:val="00D74708"/>
    <w:rsid w:val="00D7495C"/>
    <w:rsid w:val="00D74961"/>
    <w:rsid w:val="00D75D94"/>
    <w:rsid w:val="00D75E5C"/>
    <w:rsid w:val="00D7649A"/>
    <w:rsid w:val="00D76787"/>
    <w:rsid w:val="00D7692A"/>
    <w:rsid w:val="00D76D1C"/>
    <w:rsid w:val="00D77734"/>
    <w:rsid w:val="00D80229"/>
    <w:rsid w:val="00D8166E"/>
    <w:rsid w:val="00D82358"/>
    <w:rsid w:val="00D82705"/>
    <w:rsid w:val="00D82A11"/>
    <w:rsid w:val="00D8337E"/>
    <w:rsid w:val="00D83F1C"/>
    <w:rsid w:val="00D8410F"/>
    <w:rsid w:val="00D8420E"/>
    <w:rsid w:val="00D842B4"/>
    <w:rsid w:val="00D85753"/>
    <w:rsid w:val="00D869BE"/>
    <w:rsid w:val="00D86E50"/>
    <w:rsid w:val="00D8749E"/>
    <w:rsid w:val="00D900A7"/>
    <w:rsid w:val="00D90428"/>
    <w:rsid w:val="00D90C68"/>
    <w:rsid w:val="00D91078"/>
    <w:rsid w:val="00D9142E"/>
    <w:rsid w:val="00D91E82"/>
    <w:rsid w:val="00D93524"/>
    <w:rsid w:val="00D94B03"/>
    <w:rsid w:val="00D94C41"/>
    <w:rsid w:val="00D952CB"/>
    <w:rsid w:val="00D95549"/>
    <w:rsid w:val="00D9586E"/>
    <w:rsid w:val="00D959BF"/>
    <w:rsid w:val="00D95CA6"/>
    <w:rsid w:val="00D95F5C"/>
    <w:rsid w:val="00D961C0"/>
    <w:rsid w:val="00D961F7"/>
    <w:rsid w:val="00D96C22"/>
    <w:rsid w:val="00D97807"/>
    <w:rsid w:val="00DA2F52"/>
    <w:rsid w:val="00DA3094"/>
    <w:rsid w:val="00DA338F"/>
    <w:rsid w:val="00DA3655"/>
    <w:rsid w:val="00DA3C60"/>
    <w:rsid w:val="00DA4534"/>
    <w:rsid w:val="00DA49F3"/>
    <w:rsid w:val="00DA5677"/>
    <w:rsid w:val="00DA57ED"/>
    <w:rsid w:val="00DA6389"/>
    <w:rsid w:val="00DA7526"/>
    <w:rsid w:val="00DB02AD"/>
    <w:rsid w:val="00DB0842"/>
    <w:rsid w:val="00DB1701"/>
    <w:rsid w:val="00DB197A"/>
    <w:rsid w:val="00DB24FB"/>
    <w:rsid w:val="00DB27AF"/>
    <w:rsid w:val="00DB39B2"/>
    <w:rsid w:val="00DB3ABF"/>
    <w:rsid w:val="00DB4442"/>
    <w:rsid w:val="00DB538E"/>
    <w:rsid w:val="00DB5933"/>
    <w:rsid w:val="00DB6798"/>
    <w:rsid w:val="00DB6A88"/>
    <w:rsid w:val="00DB73F5"/>
    <w:rsid w:val="00DB7D49"/>
    <w:rsid w:val="00DC1378"/>
    <w:rsid w:val="00DC147B"/>
    <w:rsid w:val="00DC19C7"/>
    <w:rsid w:val="00DC2392"/>
    <w:rsid w:val="00DC2EBD"/>
    <w:rsid w:val="00DC326D"/>
    <w:rsid w:val="00DC43E7"/>
    <w:rsid w:val="00DC4F94"/>
    <w:rsid w:val="00DC5872"/>
    <w:rsid w:val="00DC6531"/>
    <w:rsid w:val="00DC75EB"/>
    <w:rsid w:val="00DD02A5"/>
    <w:rsid w:val="00DD0471"/>
    <w:rsid w:val="00DD18CB"/>
    <w:rsid w:val="00DD18EF"/>
    <w:rsid w:val="00DD2713"/>
    <w:rsid w:val="00DD2ADB"/>
    <w:rsid w:val="00DD2FC7"/>
    <w:rsid w:val="00DD43C9"/>
    <w:rsid w:val="00DD4628"/>
    <w:rsid w:val="00DD50B5"/>
    <w:rsid w:val="00DD56B3"/>
    <w:rsid w:val="00DD5B5C"/>
    <w:rsid w:val="00DD5B9C"/>
    <w:rsid w:val="00DD6218"/>
    <w:rsid w:val="00DD6909"/>
    <w:rsid w:val="00DD6CD6"/>
    <w:rsid w:val="00DD6F18"/>
    <w:rsid w:val="00DD707D"/>
    <w:rsid w:val="00DD729D"/>
    <w:rsid w:val="00DD7904"/>
    <w:rsid w:val="00DD7B70"/>
    <w:rsid w:val="00DD7C37"/>
    <w:rsid w:val="00DD7DE8"/>
    <w:rsid w:val="00DE0502"/>
    <w:rsid w:val="00DE0D26"/>
    <w:rsid w:val="00DE2AB3"/>
    <w:rsid w:val="00DE38CD"/>
    <w:rsid w:val="00DE5334"/>
    <w:rsid w:val="00DE5A45"/>
    <w:rsid w:val="00DE6017"/>
    <w:rsid w:val="00DE745D"/>
    <w:rsid w:val="00DE7504"/>
    <w:rsid w:val="00DF0661"/>
    <w:rsid w:val="00DF1B12"/>
    <w:rsid w:val="00DF2908"/>
    <w:rsid w:val="00DF2A23"/>
    <w:rsid w:val="00DF2F09"/>
    <w:rsid w:val="00DF3269"/>
    <w:rsid w:val="00DF3EDC"/>
    <w:rsid w:val="00DF4066"/>
    <w:rsid w:val="00DF4438"/>
    <w:rsid w:val="00DF46F2"/>
    <w:rsid w:val="00DF4E84"/>
    <w:rsid w:val="00DF6925"/>
    <w:rsid w:val="00DF6DA0"/>
    <w:rsid w:val="00DF742C"/>
    <w:rsid w:val="00DF7A20"/>
    <w:rsid w:val="00E00CA5"/>
    <w:rsid w:val="00E01571"/>
    <w:rsid w:val="00E01826"/>
    <w:rsid w:val="00E021FA"/>
    <w:rsid w:val="00E03576"/>
    <w:rsid w:val="00E03E72"/>
    <w:rsid w:val="00E03F38"/>
    <w:rsid w:val="00E0435A"/>
    <w:rsid w:val="00E04DF6"/>
    <w:rsid w:val="00E05D98"/>
    <w:rsid w:val="00E05FC5"/>
    <w:rsid w:val="00E05FE4"/>
    <w:rsid w:val="00E065CA"/>
    <w:rsid w:val="00E066CA"/>
    <w:rsid w:val="00E0685B"/>
    <w:rsid w:val="00E07639"/>
    <w:rsid w:val="00E105A8"/>
    <w:rsid w:val="00E105F6"/>
    <w:rsid w:val="00E11283"/>
    <w:rsid w:val="00E125FA"/>
    <w:rsid w:val="00E12F79"/>
    <w:rsid w:val="00E135F3"/>
    <w:rsid w:val="00E13A3B"/>
    <w:rsid w:val="00E14579"/>
    <w:rsid w:val="00E158C3"/>
    <w:rsid w:val="00E16170"/>
    <w:rsid w:val="00E161FF"/>
    <w:rsid w:val="00E16B06"/>
    <w:rsid w:val="00E17AF4"/>
    <w:rsid w:val="00E17BBD"/>
    <w:rsid w:val="00E17D74"/>
    <w:rsid w:val="00E20443"/>
    <w:rsid w:val="00E2084D"/>
    <w:rsid w:val="00E2107E"/>
    <w:rsid w:val="00E215F7"/>
    <w:rsid w:val="00E216AD"/>
    <w:rsid w:val="00E2199C"/>
    <w:rsid w:val="00E219BB"/>
    <w:rsid w:val="00E22DCE"/>
    <w:rsid w:val="00E23CF1"/>
    <w:rsid w:val="00E23F75"/>
    <w:rsid w:val="00E2402C"/>
    <w:rsid w:val="00E2421F"/>
    <w:rsid w:val="00E25888"/>
    <w:rsid w:val="00E265F7"/>
    <w:rsid w:val="00E26B25"/>
    <w:rsid w:val="00E26B66"/>
    <w:rsid w:val="00E27019"/>
    <w:rsid w:val="00E27258"/>
    <w:rsid w:val="00E2774A"/>
    <w:rsid w:val="00E304A8"/>
    <w:rsid w:val="00E30CD7"/>
    <w:rsid w:val="00E30D8F"/>
    <w:rsid w:val="00E30F89"/>
    <w:rsid w:val="00E31636"/>
    <w:rsid w:val="00E31EA5"/>
    <w:rsid w:val="00E31F24"/>
    <w:rsid w:val="00E31F38"/>
    <w:rsid w:val="00E33341"/>
    <w:rsid w:val="00E3392A"/>
    <w:rsid w:val="00E33F4B"/>
    <w:rsid w:val="00E34606"/>
    <w:rsid w:val="00E34C6B"/>
    <w:rsid w:val="00E34FB7"/>
    <w:rsid w:val="00E3509E"/>
    <w:rsid w:val="00E37036"/>
    <w:rsid w:val="00E37B9F"/>
    <w:rsid w:val="00E40B03"/>
    <w:rsid w:val="00E422B8"/>
    <w:rsid w:val="00E423D0"/>
    <w:rsid w:val="00E42601"/>
    <w:rsid w:val="00E42612"/>
    <w:rsid w:val="00E42959"/>
    <w:rsid w:val="00E42BA1"/>
    <w:rsid w:val="00E42F6C"/>
    <w:rsid w:val="00E430FF"/>
    <w:rsid w:val="00E43218"/>
    <w:rsid w:val="00E4349D"/>
    <w:rsid w:val="00E43B22"/>
    <w:rsid w:val="00E44697"/>
    <w:rsid w:val="00E44AA9"/>
    <w:rsid w:val="00E45857"/>
    <w:rsid w:val="00E46BE0"/>
    <w:rsid w:val="00E46DA5"/>
    <w:rsid w:val="00E46FF8"/>
    <w:rsid w:val="00E47A3E"/>
    <w:rsid w:val="00E501F7"/>
    <w:rsid w:val="00E50E76"/>
    <w:rsid w:val="00E51285"/>
    <w:rsid w:val="00E52996"/>
    <w:rsid w:val="00E52C11"/>
    <w:rsid w:val="00E534CB"/>
    <w:rsid w:val="00E53FEC"/>
    <w:rsid w:val="00E54756"/>
    <w:rsid w:val="00E54759"/>
    <w:rsid w:val="00E54E3C"/>
    <w:rsid w:val="00E54E6E"/>
    <w:rsid w:val="00E550DE"/>
    <w:rsid w:val="00E550E5"/>
    <w:rsid w:val="00E5538B"/>
    <w:rsid w:val="00E55B22"/>
    <w:rsid w:val="00E56132"/>
    <w:rsid w:val="00E565DC"/>
    <w:rsid w:val="00E56B8F"/>
    <w:rsid w:val="00E57C13"/>
    <w:rsid w:val="00E57EF4"/>
    <w:rsid w:val="00E57F87"/>
    <w:rsid w:val="00E60988"/>
    <w:rsid w:val="00E61F76"/>
    <w:rsid w:val="00E61F78"/>
    <w:rsid w:val="00E62778"/>
    <w:rsid w:val="00E629F3"/>
    <w:rsid w:val="00E62CDD"/>
    <w:rsid w:val="00E63A32"/>
    <w:rsid w:val="00E63C99"/>
    <w:rsid w:val="00E64744"/>
    <w:rsid w:val="00E64A13"/>
    <w:rsid w:val="00E65472"/>
    <w:rsid w:val="00E65916"/>
    <w:rsid w:val="00E65B59"/>
    <w:rsid w:val="00E65BFA"/>
    <w:rsid w:val="00E65E7B"/>
    <w:rsid w:val="00E66E61"/>
    <w:rsid w:val="00E66ECF"/>
    <w:rsid w:val="00E6746F"/>
    <w:rsid w:val="00E679AE"/>
    <w:rsid w:val="00E70FA0"/>
    <w:rsid w:val="00E714DF"/>
    <w:rsid w:val="00E71993"/>
    <w:rsid w:val="00E72610"/>
    <w:rsid w:val="00E72A99"/>
    <w:rsid w:val="00E732AF"/>
    <w:rsid w:val="00E739DA"/>
    <w:rsid w:val="00E752FB"/>
    <w:rsid w:val="00E75542"/>
    <w:rsid w:val="00E76A67"/>
    <w:rsid w:val="00E76F53"/>
    <w:rsid w:val="00E77E41"/>
    <w:rsid w:val="00E77F4D"/>
    <w:rsid w:val="00E80478"/>
    <w:rsid w:val="00E80A44"/>
    <w:rsid w:val="00E817C0"/>
    <w:rsid w:val="00E81D39"/>
    <w:rsid w:val="00E82076"/>
    <w:rsid w:val="00E82297"/>
    <w:rsid w:val="00E826A6"/>
    <w:rsid w:val="00E82CAF"/>
    <w:rsid w:val="00E830F0"/>
    <w:rsid w:val="00E83D09"/>
    <w:rsid w:val="00E84A55"/>
    <w:rsid w:val="00E855D7"/>
    <w:rsid w:val="00E86E5B"/>
    <w:rsid w:val="00E87504"/>
    <w:rsid w:val="00E87CBD"/>
    <w:rsid w:val="00E90492"/>
    <w:rsid w:val="00E908B3"/>
    <w:rsid w:val="00E90C4B"/>
    <w:rsid w:val="00E91122"/>
    <w:rsid w:val="00E91644"/>
    <w:rsid w:val="00E91DD9"/>
    <w:rsid w:val="00E9401D"/>
    <w:rsid w:val="00E94C80"/>
    <w:rsid w:val="00E94D7C"/>
    <w:rsid w:val="00E957C8"/>
    <w:rsid w:val="00E9650E"/>
    <w:rsid w:val="00E96E3D"/>
    <w:rsid w:val="00E96F23"/>
    <w:rsid w:val="00E972B0"/>
    <w:rsid w:val="00E974E2"/>
    <w:rsid w:val="00E97EA3"/>
    <w:rsid w:val="00EA00D9"/>
    <w:rsid w:val="00EA16D9"/>
    <w:rsid w:val="00EA1A42"/>
    <w:rsid w:val="00EA2265"/>
    <w:rsid w:val="00EA32C0"/>
    <w:rsid w:val="00EA3E54"/>
    <w:rsid w:val="00EA4362"/>
    <w:rsid w:val="00EA4C19"/>
    <w:rsid w:val="00EA5204"/>
    <w:rsid w:val="00EA5382"/>
    <w:rsid w:val="00EA5613"/>
    <w:rsid w:val="00EA57B9"/>
    <w:rsid w:val="00EA591D"/>
    <w:rsid w:val="00EA668D"/>
    <w:rsid w:val="00EA68E3"/>
    <w:rsid w:val="00EB0090"/>
    <w:rsid w:val="00EB0921"/>
    <w:rsid w:val="00EB1285"/>
    <w:rsid w:val="00EB2677"/>
    <w:rsid w:val="00EB2715"/>
    <w:rsid w:val="00EB381A"/>
    <w:rsid w:val="00EB4553"/>
    <w:rsid w:val="00EB4594"/>
    <w:rsid w:val="00EB5BE8"/>
    <w:rsid w:val="00EB6904"/>
    <w:rsid w:val="00EB6E8E"/>
    <w:rsid w:val="00EB79ED"/>
    <w:rsid w:val="00EB7A4B"/>
    <w:rsid w:val="00EB7F08"/>
    <w:rsid w:val="00EC03EA"/>
    <w:rsid w:val="00EC0F3F"/>
    <w:rsid w:val="00EC2077"/>
    <w:rsid w:val="00EC215C"/>
    <w:rsid w:val="00EC240D"/>
    <w:rsid w:val="00EC2C42"/>
    <w:rsid w:val="00EC308E"/>
    <w:rsid w:val="00EC33A6"/>
    <w:rsid w:val="00EC3785"/>
    <w:rsid w:val="00EC3B8C"/>
    <w:rsid w:val="00EC5BB7"/>
    <w:rsid w:val="00EC5D4F"/>
    <w:rsid w:val="00EC5DA5"/>
    <w:rsid w:val="00EC6872"/>
    <w:rsid w:val="00EC6BCF"/>
    <w:rsid w:val="00EC731F"/>
    <w:rsid w:val="00EC767E"/>
    <w:rsid w:val="00EC7944"/>
    <w:rsid w:val="00ED0722"/>
    <w:rsid w:val="00ED0963"/>
    <w:rsid w:val="00ED13F5"/>
    <w:rsid w:val="00ED15F4"/>
    <w:rsid w:val="00ED2996"/>
    <w:rsid w:val="00ED2DAD"/>
    <w:rsid w:val="00ED2ED8"/>
    <w:rsid w:val="00ED374A"/>
    <w:rsid w:val="00ED4732"/>
    <w:rsid w:val="00ED5CFE"/>
    <w:rsid w:val="00ED5DDF"/>
    <w:rsid w:val="00ED5E13"/>
    <w:rsid w:val="00ED6067"/>
    <w:rsid w:val="00ED62A9"/>
    <w:rsid w:val="00ED735C"/>
    <w:rsid w:val="00ED79AF"/>
    <w:rsid w:val="00EE145A"/>
    <w:rsid w:val="00EE18EE"/>
    <w:rsid w:val="00EE1BF4"/>
    <w:rsid w:val="00EE254C"/>
    <w:rsid w:val="00EE28E4"/>
    <w:rsid w:val="00EE33A1"/>
    <w:rsid w:val="00EE3E5C"/>
    <w:rsid w:val="00EE4575"/>
    <w:rsid w:val="00EE4D2D"/>
    <w:rsid w:val="00EE4ED0"/>
    <w:rsid w:val="00EE560F"/>
    <w:rsid w:val="00EE5D9E"/>
    <w:rsid w:val="00EE6935"/>
    <w:rsid w:val="00EE7975"/>
    <w:rsid w:val="00EE79F8"/>
    <w:rsid w:val="00EF032C"/>
    <w:rsid w:val="00EF06AC"/>
    <w:rsid w:val="00EF0EE1"/>
    <w:rsid w:val="00EF1A64"/>
    <w:rsid w:val="00EF1A70"/>
    <w:rsid w:val="00EF25F2"/>
    <w:rsid w:val="00EF2686"/>
    <w:rsid w:val="00EF275E"/>
    <w:rsid w:val="00EF2E0E"/>
    <w:rsid w:val="00EF317F"/>
    <w:rsid w:val="00EF3274"/>
    <w:rsid w:val="00EF6065"/>
    <w:rsid w:val="00EF6C7E"/>
    <w:rsid w:val="00EF6D79"/>
    <w:rsid w:val="00EF6F40"/>
    <w:rsid w:val="00EF7357"/>
    <w:rsid w:val="00EF7892"/>
    <w:rsid w:val="00F00679"/>
    <w:rsid w:val="00F00B2E"/>
    <w:rsid w:val="00F00FA6"/>
    <w:rsid w:val="00F01CDC"/>
    <w:rsid w:val="00F02271"/>
    <w:rsid w:val="00F0325E"/>
    <w:rsid w:val="00F036E6"/>
    <w:rsid w:val="00F03867"/>
    <w:rsid w:val="00F03C50"/>
    <w:rsid w:val="00F03D3A"/>
    <w:rsid w:val="00F045CE"/>
    <w:rsid w:val="00F0483B"/>
    <w:rsid w:val="00F05802"/>
    <w:rsid w:val="00F05BFA"/>
    <w:rsid w:val="00F076B8"/>
    <w:rsid w:val="00F07AE7"/>
    <w:rsid w:val="00F1090E"/>
    <w:rsid w:val="00F117F3"/>
    <w:rsid w:val="00F1285E"/>
    <w:rsid w:val="00F13720"/>
    <w:rsid w:val="00F139DB"/>
    <w:rsid w:val="00F144A8"/>
    <w:rsid w:val="00F14F9E"/>
    <w:rsid w:val="00F153A3"/>
    <w:rsid w:val="00F17200"/>
    <w:rsid w:val="00F17864"/>
    <w:rsid w:val="00F178F8"/>
    <w:rsid w:val="00F20530"/>
    <w:rsid w:val="00F2086A"/>
    <w:rsid w:val="00F20BFB"/>
    <w:rsid w:val="00F20C18"/>
    <w:rsid w:val="00F21199"/>
    <w:rsid w:val="00F21D06"/>
    <w:rsid w:val="00F2215A"/>
    <w:rsid w:val="00F22853"/>
    <w:rsid w:val="00F22C97"/>
    <w:rsid w:val="00F22EBA"/>
    <w:rsid w:val="00F237AB"/>
    <w:rsid w:val="00F251DE"/>
    <w:rsid w:val="00F256CE"/>
    <w:rsid w:val="00F257F9"/>
    <w:rsid w:val="00F258E9"/>
    <w:rsid w:val="00F27A74"/>
    <w:rsid w:val="00F30FDC"/>
    <w:rsid w:val="00F310B4"/>
    <w:rsid w:val="00F31700"/>
    <w:rsid w:val="00F3180F"/>
    <w:rsid w:val="00F31CE8"/>
    <w:rsid w:val="00F324C8"/>
    <w:rsid w:val="00F32DFC"/>
    <w:rsid w:val="00F3307F"/>
    <w:rsid w:val="00F33464"/>
    <w:rsid w:val="00F34914"/>
    <w:rsid w:val="00F34B90"/>
    <w:rsid w:val="00F34E5C"/>
    <w:rsid w:val="00F3515D"/>
    <w:rsid w:val="00F3543C"/>
    <w:rsid w:val="00F365B4"/>
    <w:rsid w:val="00F36EF5"/>
    <w:rsid w:val="00F372F9"/>
    <w:rsid w:val="00F37CC1"/>
    <w:rsid w:val="00F37D65"/>
    <w:rsid w:val="00F40F99"/>
    <w:rsid w:val="00F417B0"/>
    <w:rsid w:val="00F424B9"/>
    <w:rsid w:val="00F4298C"/>
    <w:rsid w:val="00F42D36"/>
    <w:rsid w:val="00F42D5A"/>
    <w:rsid w:val="00F437CC"/>
    <w:rsid w:val="00F43EEB"/>
    <w:rsid w:val="00F44676"/>
    <w:rsid w:val="00F44D1F"/>
    <w:rsid w:val="00F462CD"/>
    <w:rsid w:val="00F4636F"/>
    <w:rsid w:val="00F4799B"/>
    <w:rsid w:val="00F47F41"/>
    <w:rsid w:val="00F50E09"/>
    <w:rsid w:val="00F50E61"/>
    <w:rsid w:val="00F516B6"/>
    <w:rsid w:val="00F523B3"/>
    <w:rsid w:val="00F53111"/>
    <w:rsid w:val="00F53266"/>
    <w:rsid w:val="00F535D1"/>
    <w:rsid w:val="00F53AB4"/>
    <w:rsid w:val="00F53BDA"/>
    <w:rsid w:val="00F53F18"/>
    <w:rsid w:val="00F55860"/>
    <w:rsid w:val="00F56449"/>
    <w:rsid w:val="00F56540"/>
    <w:rsid w:val="00F56CE1"/>
    <w:rsid w:val="00F57089"/>
    <w:rsid w:val="00F60B72"/>
    <w:rsid w:val="00F60F77"/>
    <w:rsid w:val="00F6104A"/>
    <w:rsid w:val="00F6136E"/>
    <w:rsid w:val="00F620DE"/>
    <w:rsid w:val="00F624F6"/>
    <w:rsid w:val="00F62ABA"/>
    <w:rsid w:val="00F62D3F"/>
    <w:rsid w:val="00F638B7"/>
    <w:rsid w:val="00F63955"/>
    <w:rsid w:val="00F63D61"/>
    <w:rsid w:val="00F63E34"/>
    <w:rsid w:val="00F64BCB"/>
    <w:rsid w:val="00F64FF3"/>
    <w:rsid w:val="00F656D8"/>
    <w:rsid w:val="00F65846"/>
    <w:rsid w:val="00F65AEB"/>
    <w:rsid w:val="00F65D7A"/>
    <w:rsid w:val="00F65DBA"/>
    <w:rsid w:val="00F6628F"/>
    <w:rsid w:val="00F66A8D"/>
    <w:rsid w:val="00F6717C"/>
    <w:rsid w:val="00F67F73"/>
    <w:rsid w:val="00F702F0"/>
    <w:rsid w:val="00F704D5"/>
    <w:rsid w:val="00F706B8"/>
    <w:rsid w:val="00F70848"/>
    <w:rsid w:val="00F708DE"/>
    <w:rsid w:val="00F714CA"/>
    <w:rsid w:val="00F719F1"/>
    <w:rsid w:val="00F71C21"/>
    <w:rsid w:val="00F71D7D"/>
    <w:rsid w:val="00F73022"/>
    <w:rsid w:val="00F7336A"/>
    <w:rsid w:val="00F74FDF"/>
    <w:rsid w:val="00F75397"/>
    <w:rsid w:val="00F756EA"/>
    <w:rsid w:val="00F7618C"/>
    <w:rsid w:val="00F76465"/>
    <w:rsid w:val="00F770C2"/>
    <w:rsid w:val="00F8006D"/>
    <w:rsid w:val="00F80178"/>
    <w:rsid w:val="00F803BE"/>
    <w:rsid w:val="00F80409"/>
    <w:rsid w:val="00F805A4"/>
    <w:rsid w:val="00F807FF"/>
    <w:rsid w:val="00F80AAB"/>
    <w:rsid w:val="00F816BA"/>
    <w:rsid w:val="00F81F54"/>
    <w:rsid w:val="00F82F14"/>
    <w:rsid w:val="00F835CD"/>
    <w:rsid w:val="00F84DB8"/>
    <w:rsid w:val="00F85CE3"/>
    <w:rsid w:val="00F85D66"/>
    <w:rsid w:val="00F868B7"/>
    <w:rsid w:val="00F86A2F"/>
    <w:rsid w:val="00F86AF7"/>
    <w:rsid w:val="00F87413"/>
    <w:rsid w:val="00F875D6"/>
    <w:rsid w:val="00F87A87"/>
    <w:rsid w:val="00F902B9"/>
    <w:rsid w:val="00F90BF4"/>
    <w:rsid w:val="00F90DA1"/>
    <w:rsid w:val="00F91B66"/>
    <w:rsid w:val="00F91D8C"/>
    <w:rsid w:val="00F922D0"/>
    <w:rsid w:val="00F92574"/>
    <w:rsid w:val="00F92825"/>
    <w:rsid w:val="00F929AD"/>
    <w:rsid w:val="00F92ED7"/>
    <w:rsid w:val="00F93028"/>
    <w:rsid w:val="00F93A6B"/>
    <w:rsid w:val="00F945F7"/>
    <w:rsid w:val="00F94791"/>
    <w:rsid w:val="00F95311"/>
    <w:rsid w:val="00F958C5"/>
    <w:rsid w:val="00FA00EB"/>
    <w:rsid w:val="00FA0C18"/>
    <w:rsid w:val="00FA1260"/>
    <w:rsid w:val="00FA1516"/>
    <w:rsid w:val="00FA18FF"/>
    <w:rsid w:val="00FA1F36"/>
    <w:rsid w:val="00FA32D0"/>
    <w:rsid w:val="00FA384C"/>
    <w:rsid w:val="00FA3F26"/>
    <w:rsid w:val="00FA459A"/>
    <w:rsid w:val="00FA45FE"/>
    <w:rsid w:val="00FA476F"/>
    <w:rsid w:val="00FA4AA3"/>
    <w:rsid w:val="00FA5322"/>
    <w:rsid w:val="00FA542C"/>
    <w:rsid w:val="00FA556C"/>
    <w:rsid w:val="00FA6281"/>
    <w:rsid w:val="00FA670A"/>
    <w:rsid w:val="00FA78C8"/>
    <w:rsid w:val="00FA7B03"/>
    <w:rsid w:val="00FA7B88"/>
    <w:rsid w:val="00FB0D86"/>
    <w:rsid w:val="00FB0F5E"/>
    <w:rsid w:val="00FB12E0"/>
    <w:rsid w:val="00FB17E0"/>
    <w:rsid w:val="00FB2401"/>
    <w:rsid w:val="00FB2536"/>
    <w:rsid w:val="00FB2D77"/>
    <w:rsid w:val="00FB2E5C"/>
    <w:rsid w:val="00FB2FF1"/>
    <w:rsid w:val="00FB35CD"/>
    <w:rsid w:val="00FB5C51"/>
    <w:rsid w:val="00FB5D20"/>
    <w:rsid w:val="00FB6834"/>
    <w:rsid w:val="00FB73AE"/>
    <w:rsid w:val="00FC1E58"/>
    <w:rsid w:val="00FC1E79"/>
    <w:rsid w:val="00FC210A"/>
    <w:rsid w:val="00FC23BC"/>
    <w:rsid w:val="00FC27F3"/>
    <w:rsid w:val="00FC2D2B"/>
    <w:rsid w:val="00FC3771"/>
    <w:rsid w:val="00FC442A"/>
    <w:rsid w:val="00FC454B"/>
    <w:rsid w:val="00FC4D9D"/>
    <w:rsid w:val="00FC573A"/>
    <w:rsid w:val="00FC6219"/>
    <w:rsid w:val="00FC72A2"/>
    <w:rsid w:val="00FC7AFD"/>
    <w:rsid w:val="00FC7B4C"/>
    <w:rsid w:val="00FC7D58"/>
    <w:rsid w:val="00FD074E"/>
    <w:rsid w:val="00FD2298"/>
    <w:rsid w:val="00FD254A"/>
    <w:rsid w:val="00FD255E"/>
    <w:rsid w:val="00FD2F35"/>
    <w:rsid w:val="00FD4160"/>
    <w:rsid w:val="00FD467D"/>
    <w:rsid w:val="00FD4DDA"/>
    <w:rsid w:val="00FD4E65"/>
    <w:rsid w:val="00FD5238"/>
    <w:rsid w:val="00FD5250"/>
    <w:rsid w:val="00FD60CF"/>
    <w:rsid w:val="00FD612D"/>
    <w:rsid w:val="00FD676D"/>
    <w:rsid w:val="00FD6BC8"/>
    <w:rsid w:val="00FD7352"/>
    <w:rsid w:val="00FD7A22"/>
    <w:rsid w:val="00FE045A"/>
    <w:rsid w:val="00FE0A76"/>
    <w:rsid w:val="00FE0DF8"/>
    <w:rsid w:val="00FE1958"/>
    <w:rsid w:val="00FE1B7F"/>
    <w:rsid w:val="00FE27BF"/>
    <w:rsid w:val="00FE32E7"/>
    <w:rsid w:val="00FE3661"/>
    <w:rsid w:val="00FE3D79"/>
    <w:rsid w:val="00FE498A"/>
    <w:rsid w:val="00FE574C"/>
    <w:rsid w:val="00FE5DCC"/>
    <w:rsid w:val="00FE5DF9"/>
    <w:rsid w:val="00FE61E6"/>
    <w:rsid w:val="00FE63B9"/>
    <w:rsid w:val="00FE66FB"/>
    <w:rsid w:val="00FE6806"/>
    <w:rsid w:val="00FE68BC"/>
    <w:rsid w:val="00FE7902"/>
    <w:rsid w:val="00FF10F2"/>
    <w:rsid w:val="00FF1399"/>
    <w:rsid w:val="00FF1D12"/>
    <w:rsid w:val="00FF321C"/>
    <w:rsid w:val="00FF32FA"/>
    <w:rsid w:val="00FF388C"/>
    <w:rsid w:val="00FF3910"/>
    <w:rsid w:val="00FF49EA"/>
    <w:rsid w:val="00FF5F2B"/>
    <w:rsid w:val="00FF617F"/>
    <w:rsid w:val="00FF7667"/>
    <w:rsid w:val="00FF7DE7"/>
    <w:rsid w:val="014EA2D4"/>
    <w:rsid w:val="03D9AC49"/>
    <w:rsid w:val="19CD69FF"/>
    <w:rsid w:val="2342B184"/>
    <w:rsid w:val="3C9A8EE0"/>
    <w:rsid w:val="3C9D2E28"/>
    <w:rsid w:val="3E095F37"/>
    <w:rsid w:val="447A6952"/>
    <w:rsid w:val="47C90703"/>
    <w:rsid w:val="4F3A7EFD"/>
    <w:rsid w:val="540BCCF1"/>
    <w:rsid w:val="5A9AD479"/>
    <w:rsid w:val="65B013DF"/>
    <w:rsid w:val="7A4BF2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41A2"/>
  <w15:docId w15:val="{9916A953-AE13-4828-AC89-4C6CD087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22"/>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235C7A"/>
    <w:pPr>
      <w:keepNext/>
      <w:keepLines/>
      <w:spacing w:before="200"/>
      <w:outlineLvl w:val="2"/>
    </w:pPr>
    <w:rPr>
      <w:rFonts w:asciiTheme="majorHAnsi" w:eastAsiaTheme="majorEastAsia" w:hAnsiTheme="majorHAnsi" w:cstheme="majorBidi"/>
      <w:b/>
      <w:bCs/>
      <w:color w:val="365F91" w:themeColor="accent1" w:themeShade="BF"/>
      <w:sz w:val="26"/>
    </w:rPr>
  </w:style>
  <w:style w:type="paragraph" w:styleId="Heading4">
    <w:name w:val="heading 4"/>
    <w:basedOn w:val="Normal"/>
    <w:next w:val="Normal"/>
    <w:link w:val="Heading4Char"/>
    <w:uiPriority w:val="9"/>
    <w:unhideWhenUsed/>
    <w:qFormat/>
    <w:rsid w:val="00235C7A"/>
    <w:pPr>
      <w:keepNext/>
      <w:keepLines/>
      <w:spacing w:before="200"/>
      <w:outlineLvl w:val="3"/>
    </w:pPr>
    <w:rPr>
      <w:rFonts w:asciiTheme="majorHAnsi" w:eastAsiaTheme="majorEastAsia" w:hAnsiTheme="majorHAnsi" w:cstheme="majorBidi"/>
      <w:b/>
      <w:bCs/>
      <w:i/>
      <w:iCs/>
      <w:color w:val="365F91" w:themeColor="accent1" w:themeShade="BF"/>
    </w:rPr>
  </w:style>
  <w:style w:type="paragraph" w:styleId="Heading5">
    <w:name w:val="heading 5"/>
    <w:basedOn w:val="Normal"/>
    <w:next w:val="Normal"/>
    <w:link w:val="Heading5Char"/>
    <w:uiPriority w:val="9"/>
    <w:unhideWhenUsed/>
    <w:qFormat/>
    <w:rsid w:val="00235C7A"/>
    <w:pPr>
      <w:keepNext/>
      <w:keepLines/>
      <w:spacing w:before="200"/>
      <w:outlineLvl w:val="4"/>
    </w:pPr>
    <w:rPr>
      <w:rFonts w:asciiTheme="majorHAnsi" w:eastAsiaTheme="majorEastAsia" w:hAnsiTheme="majorHAnsi" w:cstheme="majorBidi"/>
      <w:b/>
      <w:color w:val="365F91" w:themeColor="accent1" w:themeShade="B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iPriority w:val="99"/>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235C7A"/>
    <w:rPr>
      <w:rFonts w:asciiTheme="majorHAnsi" w:eastAsiaTheme="majorEastAsia" w:hAnsiTheme="majorHAnsi" w:cstheme="majorBidi"/>
      <w:b/>
      <w:bCs/>
      <w:color w:val="365F91" w:themeColor="accent1" w:themeShade="BF"/>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235C7A"/>
    <w:rPr>
      <w:rFonts w:asciiTheme="majorHAnsi" w:eastAsiaTheme="majorEastAsia" w:hAnsiTheme="majorHAnsi" w:cstheme="majorBidi"/>
      <w:b/>
      <w:bCs/>
      <w:i/>
      <w:iCs/>
      <w:color w:val="365F91" w:themeColor="accent1" w:themeShade="BF"/>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235C7A"/>
    <w:rPr>
      <w:rFonts w:asciiTheme="majorHAnsi" w:eastAsiaTheme="majorEastAsia" w:hAnsiTheme="majorHAnsi" w:cstheme="majorBidi"/>
      <w:b/>
      <w:color w:val="365F91" w:themeColor="accent1" w:themeShade="BF"/>
      <w:sz w:val="24"/>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7E350D"/>
    <w:pPr>
      <w:spacing w:before="120" w:after="120"/>
    </w:pPr>
    <w:rPr>
      <w:rFonts w:ascii="Calibri Light" w:hAnsi="Calibri Light" w:cstheme="minorHAnsi"/>
      <w:b/>
      <w:bCs/>
      <w:caps/>
      <w:sz w:val="20"/>
      <w:szCs w:val="20"/>
    </w:rPr>
  </w:style>
  <w:style w:type="paragraph" w:styleId="TOC2">
    <w:name w:val="toc 2"/>
    <w:basedOn w:val="Normal"/>
    <w:next w:val="Normal"/>
    <w:uiPriority w:val="39"/>
    <w:unhideWhenUsed/>
    <w:qFormat/>
    <w:rsid w:val="007E350D"/>
    <w:pPr>
      <w:ind w:left="220"/>
    </w:pPr>
    <w:rPr>
      <w:rFonts w:ascii="Calibri Light" w:hAnsi="Calibri Light" w:cstheme="minorHAnsi"/>
      <w:b/>
      <w:smallCaps/>
      <w:sz w:val="20"/>
      <w:szCs w:val="20"/>
    </w:rPr>
  </w:style>
  <w:style w:type="paragraph" w:styleId="TOC3">
    <w:name w:val="toc 3"/>
    <w:basedOn w:val="Normal"/>
    <w:next w:val="Normal"/>
    <w:uiPriority w:val="39"/>
    <w:unhideWhenUsed/>
    <w:qFormat/>
    <w:rsid w:val="007E350D"/>
    <w:pPr>
      <w:ind w:left="720"/>
    </w:pPr>
    <w:rPr>
      <w:rFonts w:ascii="Calibri Light" w:hAnsi="Calibri Light" w:cstheme="minorHAns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character" w:customStyle="1" w:styleId="ui-provider">
    <w:name w:val="ui-provider"/>
    <w:basedOn w:val="DefaultParagraphFont"/>
    <w:rsid w:val="00194448"/>
  </w:style>
  <w:style w:type="character" w:customStyle="1" w:styleId="contentpasted1">
    <w:name w:val="contentpasted1"/>
    <w:basedOn w:val="DefaultParagraphFont"/>
    <w:rsid w:val="002220A9"/>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36787698">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16708054">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11992971">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675883708">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46404834">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09928724">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42376332">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292325306">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510368851">
      <w:bodyDiv w:val="1"/>
      <w:marLeft w:val="0"/>
      <w:marRight w:val="0"/>
      <w:marTop w:val="0"/>
      <w:marBottom w:val="0"/>
      <w:divBdr>
        <w:top w:val="none" w:sz="0" w:space="0" w:color="auto"/>
        <w:left w:val="none" w:sz="0" w:space="0" w:color="auto"/>
        <w:bottom w:val="none" w:sz="0" w:space="0" w:color="auto"/>
        <w:right w:val="none" w:sz="0" w:space="0" w:color="auto"/>
      </w:divBdr>
    </w:div>
    <w:div w:id="1571303259">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01639894">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86464398">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18498568">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38225538">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5606786">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13162482">
      <w:bodyDiv w:val="1"/>
      <w:marLeft w:val="0"/>
      <w:marRight w:val="0"/>
      <w:marTop w:val="0"/>
      <w:marBottom w:val="0"/>
      <w:divBdr>
        <w:top w:val="none" w:sz="0" w:space="0" w:color="auto"/>
        <w:left w:val="none" w:sz="0" w:space="0" w:color="auto"/>
        <w:bottom w:val="none" w:sz="0" w:space="0" w:color="auto"/>
        <w:right w:val="none" w:sz="0" w:space="0" w:color="auto"/>
      </w:divBdr>
    </w:div>
    <w:div w:id="2117017839">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files/document/mmpqualitywithholdtechnicalnotesdy2-12.pdf" TargetMode="Externa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one-care-facts-and-features-brochure/download" TargetMode="External"/><Relationship Id="rId2" Type="http://schemas.openxmlformats.org/officeDocument/2006/relationships/hyperlink" Target="https://www.masspartnership.com/index.aspx" TargetMode="External"/><Relationship Id="rId1" Type="http://schemas.openxmlformats.org/officeDocument/2006/relationships/hyperlink" Target="https://www.mass.gov/doc/masshealth-2022-comprehensive-quality-strategy-2/download" TargetMode="External"/><Relationship Id="rId5" Type="http://schemas.openxmlformats.org/officeDocument/2006/relationships/hyperlink" Target="https://www.mass.gov/info-details/behavioral-health-help-line-bhhl-faq" TargetMode="External"/><Relationship Id="rId4" Type="http://schemas.openxmlformats.org/officeDocument/2006/relationships/hyperlink" Target="https://www.mass.gov/service-details/senior-care-options-sco-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d403b7ded00fbba82ac3f4652cd95e51">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081280dd1e753db0c8a4d76c0be77dd5"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customXml/itemProps2.xml><?xml version="1.0" encoding="utf-8"?>
<ds:datastoreItem xmlns:ds="http://schemas.openxmlformats.org/officeDocument/2006/customXml" ds:itemID="{8E53F848-69D2-4C1F-AB22-E23A9FEBD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4.xml><?xml version="1.0" encoding="utf-8"?>
<ds:datastoreItem xmlns:ds="http://schemas.openxmlformats.org/officeDocument/2006/customXml" ds:itemID="{FEB00974-87A1-4275-885C-385B789A293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66</Pages>
  <Words>24568</Words>
  <Characters>140040</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CY</vt:lpstr>
    </vt:vector>
  </TitlesOfParts>
  <Company>Microsoft</Company>
  <LinksUpToDate>false</LinksUpToDate>
  <CharactersWithSpaces>164280</CharactersWithSpaces>
  <SharedDoc>false</SharedDoc>
  <HLinks>
    <vt:vector size="546" baseType="variant">
      <vt:variant>
        <vt:i4>4521998</vt:i4>
      </vt:variant>
      <vt:variant>
        <vt:i4>522</vt:i4>
      </vt:variant>
      <vt:variant>
        <vt:i4>0</vt:i4>
      </vt:variant>
      <vt:variant>
        <vt:i4>5</vt:i4>
      </vt:variant>
      <vt:variant>
        <vt:lpwstr>https://www.cms.gov/files/document/mmpqualitywithholdtechnicalnotesdy2-12.pdf</vt:lpwstr>
      </vt:variant>
      <vt:variant>
        <vt:lpwstr/>
      </vt:variant>
      <vt:variant>
        <vt:i4>2031671</vt:i4>
      </vt:variant>
      <vt:variant>
        <vt:i4>512</vt:i4>
      </vt:variant>
      <vt:variant>
        <vt:i4>0</vt:i4>
      </vt:variant>
      <vt:variant>
        <vt:i4>5</vt:i4>
      </vt:variant>
      <vt:variant>
        <vt:lpwstr/>
      </vt:variant>
      <vt:variant>
        <vt:lpwstr>_Toc191041304</vt:lpwstr>
      </vt:variant>
      <vt:variant>
        <vt:i4>2031671</vt:i4>
      </vt:variant>
      <vt:variant>
        <vt:i4>506</vt:i4>
      </vt:variant>
      <vt:variant>
        <vt:i4>0</vt:i4>
      </vt:variant>
      <vt:variant>
        <vt:i4>5</vt:i4>
      </vt:variant>
      <vt:variant>
        <vt:lpwstr/>
      </vt:variant>
      <vt:variant>
        <vt:lpwstr>_Toc191041303</vt:lpwstr>
      </vt:variant>
      <vt:variant>
        <vt:i4>2031666</vt:i4>
      </vt:variant>
      <vt:variant>
        <vt:i4>497</vt:i4>
      </vt:variant>
      <vt:variant>
        <vt:i4>0</vt:i4>
      </vt:variant>
      <vt:variant>
        <vt:i4>5</vt:i4>
      </vt:variant>
      <vt:variant>
        <vt:lpwstr/>
      </vt:variant>
      <vt:variant>
        <vt:lpwstr>_Toc158296292</vt:lpwstr>
      </vt:variant>
      <vt:variant>
        <vt:i4>1966130</vt:i4>
      </vt:variant>
      <vt:variant>
        <vt:i4>488</vt:i4>
      </vt:variant>
      <vt:variant>
        <vt:i4>0</vt:i4>
      </vt:variant>
      <vt:variant>
        <vt:i4>5</vt:i4>
      </vt:variant>
      <vt:variant>
        <vt:lpwstr/>
      </vt:variant>
      <vt:variant>
        <vt:lpwstr>_Toc158296284</vt:lpwstr>
      </vt:variant>
      <vt:variant>
        <vt:i4>1966130</vt:i4>
      </vt:variant>
      <vt:variant>
        <vt:i4>479</vt:i4>
      </vt:variant>
      <vt:variant>
        <vt:i4>0</vt:i4>
      </vt:variant>
      <vt:variant>
        <vt:i4>5</vt:i4>
      </vt:variant>
      <vt:variant>
        <vt:lpwstr/>
      </vt:variant>
      <vt:variant>
        <vt:lpwstr>_Toc158296281</vt:lpwstr>
      </vt:variant>
      <vt:variant>
        <vt:i4>1966130</vt:i4>
      </vt:variant>
      <vt:variant>
        <vt:i4>473</vt:i4>
      </vt:variant>
      <vt:variant>
        <vt:i4>0</vt:i4>
      </vt:variant>
      <vt:variant>
        <vt:i4>5</vt:i4>
      </vt:variant>
      <vt:variant>
        <vt:lpwstr/>
      </vt:variant>
      <vt:variant>
        <vt:lpwstr>_Toc158296280</vt:lpwstr>
      </vt:variant>
      <vt:variant>
        <vt:i4>1114162</vt:i4>
      </vt:variant>
      <vt:variant>
        <vt:i4>467</vt:i4>
      </vt:variant>
      <vt:variant>
        <vt:i4>0</vt:i4>
      </vt:variant>
      <vt:variant>
        <vt:i4>5</vt:i4>
      </vt:variant>
      <vt:variant>
        <vt:lpwstr/>
      </vt:variant>
      <vt:variant>
        <vt:lpwstr>_Toc158296279</vt:lpwstr>
      </vt:variant>
      <vt:variant>
        <vt:i4>1114162</vt:i4>
      </vt:variant>
      <vt:variant>
        <vt:i4>461</vt:i4>
      </vt:variant>
      <vt:variant>
        <vt:i4>0</vt:i4>
      </vt:variant>
      <vt:variant>
        <vt:i4>5</vt:i4>
      </vt:variant>
      <vt:variant>
        <vt:lpwstr/>
      </vt:variant>
      <vt:variant>
        <vt:lpwstr>_Toc158296278</vt:lpwstr>
      </vt:variant>
      <vt:variant>
        <vt:i4>1114162</vt:i4>
      </vt:variant>
      <vt:variant>
        <vt:i4>455</vt:i4>
      </vt:variant>
      <vt:variant>
        <vt:i4>0</vt:i4>
      </vt:variant>
      <vt:variant>
        <vt:i4>5</vt:i4>
      </vt:variant>
      <vt:variant>
        <vt:lpwstr/>
      </vt:variant>
      <vt:variant>
        <vt:lpwstr>_Toc158296277</vt:lpwstr>
      </vt:variant>
      <vt:variant>
        <vt:i4>1703984</vt:i4>
      </vt:variant>
      <vt:variant>
        <vt:i4>446</vt:i4>
      </vt:variant>
      <vt:variant>
        <vt:i4>0</vt:i4>
      </vt:variant>
      <vt:variant>
        <vt:i4>5</vt:i4>
      </vt:variant>
      <vt:variant>
        <vt:lpwstr/>
      </vt:variant>
      <vt:variant>
        <vt:lpwstr>_Toc192537065</vt:lpwstr>
      </vt:variant>
      <vt:variant>
        <vt:i4>1703984</vt:i4>
      </vt:variant>
      <vt:variant>
        <vt:i4>440</vt:i4>
      </vt:variant>
      <vt:variant>
        <vt:i4>0</vt:i4>
      </vt:variant>
      <vt:variant>
        <vt:i4>5</vt:i4>
      </vt:variant>
      <vt:variant>
        <vt:lpwstr/>
      </vt:variant>
      <vt:variant>
        <vt:lpwstr>_Toc192537064</vt:lpwstr>
      </vt:variant>
      <vt:variant>
        <vt:i4>1703984</vt:i4>
      </vt:variant>
      <vt:variant>
        <vt:i4>434</vt:i4>
      </vt:variant>
      <vt:variant>
        <vt:i4>0</vt:i4>
      </vt:variant>
      <vt:variant>
        <vt:i4>5</vt:i4>
      </vt:variant>
      <vt:variant>
        <vt:lpwstr/>
      </vt:variant>
      <vt:variant>
        <vt:lpwstr>_Toc192537063</vt:lpwstr>
      </vt:variant>
      <vt:variant>
        <vt:i4>1703984</vt:i4>
      </vt:variant>
      <vt:variant>
        <vt:i4>428</vt:i4>
      </vt:variant>
      <vt:variant>
        <vt:i4>0</vt:i4>
      </vt:variant>
      <vt:variant>
        <vt:i4>5</vt:i4>
      </vt:variant>
      <vt:variant>
        <vt:lpwstr/>
      </vt:variant>
      <vt:variant>
        <vt:lpwstr>_Toc192537062</vt:lpwstr>
      </vt:variant>
      <vt:variant>
        <vt:i4>1703984</vt:i4>
      </vt:variant>
      <vt:variant>
        <vt:i4>422</vt:i4>
      </vt:variant>
      <vt:variant>
        <vt:i4>0</vt:i4>
      </vt:variant>
      <vt:variant>
        <vt:i4>5</vt:i4>
      </vt:variant>
      <vt:variant>
        <vt:lpwstr/>
      </vt:variant>
      <vt:variant>
        <vt:lpwstr>_Toc192537061</vt:lpwstr>
      </vt:variant>
      <vt:variant>
        <vt:i4>1703984</vt:i4>
      </vt:variant>
      <vt:variant>
        <vt:i4>416</vt:i4>
      </vt:variant>
      <vt:variant>
        <vt:i4>0</vt:i4>
      </vt:variant>
      <vt:variant>
        <vt:i4>5</vt:i4>
      </vt:variant>
      <vt:variant>
        <vt:lpwstr/>
      </vt:variant>
      <vt:variant>
        <vt:lpwstr>_Toc192537060</vt:lpwstr>
      </vt:variant>
      <vt:variant>
        <vt:i4>1638448</vt:i4>
      </vt:variant>
      <vt:variant>
        <vt:i4>410</vt:i4>
      </vt:variant>
      <vt:variant>
        <vt:i4>0</vt:i4>
      </vt:variant>
      <vt:variant>
        <vt:i4>5</vt:i4>
      </vt:variant>
      <vt:variant>
        <vt:lpwstr/>
      </vt:variant>
      <vt:variant>
        <vt:lpwstr>_Toc192537059</vt:lpwstr>
      </vt:variant>
      <vt:variant>
        <vt:i4>1638448</vt:i4>
      </vt:variant>
      <vt:variant>
        <vt:i4>404</vt:i4>
      </vt:variant>
      <vt:variant>
        <vt:i4>0</vt:i4>
      </vt:variant>
      <vt:variant>
        <vt:i4>5</vt:i4>
      </vt:variant>
      <vt:variant>
        <vt:lpwstr/>
      </vt:variant>
      <vt:variant>
        <vt:lpwstr>_Toc192537058</vt:lpwstr>
      </vt:variant>
      <vt:variant>
        <vt:i4>1638448</vt:i4>
      </vt:variant>
      <vt:variant>
        <vt:i4>398</vt:i4>
      </vt:variant>
      <vt:variant>
        <vt:i4>0</vt:i4>
      </vt:variant>
      <vt:variant>
        <vt:i4>5</vt:i4>
      </vt:variant>
      <vt:variant>
        <vt:lpwstr/>
      </vt:variant>
      <vt:variant>
        <vt:lpwstr>_Toc192537057</vt:lpwstr>
      </vt:variant>
      <vt:variant>
        <vt:i4>1638448</vt:i4>
      </vt:variant>
      <vt:variant>
        <vt:i4>392</vt:i4>
      </vt:variant>
      <vt:variant>
        <vt:i4>0</vt:i4>
      </vt:variant>
      <vt:variant>
        <vt:i4>5</vt:i4>
      </vt:variant>
      <vt:variant>
        <vt:lpwstr/>
      </vt:variant>
      <vt:variant>
        <vt:lpwstr>_Toc192537056</vt:lpwstr>
      </vt:variant>
      <vt:variant>
        <vt:i4>1638448</vt:i4>
      </vt:variant>
      <vt:variant>
        <vt:i4>386</vt:i4>
      </vt:variant>
      <vt:variant>
        <vt:i4>0</vt:i4>
      </vt:variant>
      <vt:variant>
        <vt:i4>5</vt:i4>
      </vt:variant>
      <vt:variant>
        <vt:lpwstr/>
      </vt:variant>
      <vt:variant>
        <vt:lpwstr>_Toc192537055</vt:lpwstr>
      </vt:variant>
      <vt:variant>
        <vt:i4>1638448</vt:i4>
      </vt:variant>
      <vt:variant>
        <vt:i4>380</vt:i4>
      </vt:variant>
      <vt:variant>
        <vt:i4>0</vt:i4>
      </vt:variant>
      <vt:variant>
        <vt:i4>5</vt:i4>
      </vt:variant>
      <vt:variant>
        <vt:lpwstr/>
      </vt:variant>
      <vt:variant>
        <vt:lpwstr>_Toc192537054</vt:lpwstr>
      </vt:variant>
      <vt:variant>
        <vt:i4>1638448</vt:i4>
      </vt:variant>
      <vt:variant>
        <vt:i4>374</vt:i4>
      </vt:variant>
      <vt:variant>
        <vt:i4>0</vt:i4>
      </vt:variant>
      <vt:variant>
        <vt:i4>5</vt:i4>
      </vt:variant>
      <vt:variant>
        <vt:lpwstr/>
      </vt:variant>
      <vt:variant>
        <vt:lpwstr>_Toc192537053</vt:lpwstr>
      </vt:variant>
      <vt:variant>
        <vt:i4>1638448</vt:i4>
      </vt:variant>
      <vt:variant>
        <vt:i4>368</vt:i4>
      </vt:variant>
      <vt:variant>
        <vt:i4>0</vt:i4>
      </vt:variant>
      <vt:variant>
        <vt:i4>5</vt:i4>
      </vt:variant>
      <vt:variant>
        <vt:lpwstr/>
      </vt:variant>
      <vt:variant>
        <vt:lpwstr>_Toc192537052</vt:lpwstr>
      </vt:variant>
      <vt:variant>
        <vt:i4>1638448</vt:i4>
      </vt:variant>
      <vt:variant>
        <vt:i4>362</vt:i4>
      </vt:variant>
      <vt:variant>
        <vt:i4>0</vt:i4>
      </vt:variant>
      <vt:variant>
        <vt:i4>5</vt:i4>
      </vt:variant>
      <vt:variant>
        <vt:lpwstr/>
      </vt:variant>
      <vt:variant>
        <vt:lpwstr>_Toc192537051</vt:lpwstr>
      </vt:variant>
      <vt:variant>
        <vt:i4>1638448</vt:i4>
      </vt:variant>
      <vt:variant>
        <vt:i4>356</vt:i4>
      </vt:variant>
      <vt:variant>
        <vt:i4>0</vt:i4>
      </vt:variant>
      <vt:variant>
        <vt:i4>5</vt:i4>
      </vt:variant>
      <vt:variant>
        <vt:lpwstr/>
      </vt:variant>
      <vt:variant>
        <vt:lpwstr>_Toc192537050</vt:lpwstr>
      </vt:variant>
      <vt:variant>
        <vt:i4>1572912</vt:i4>
      </vt:variant>
      <vt:variant>
        <vt:i4>350</vt:i4>
      </vt:variant>
      <vt:variant>
        <vt:i4>0</vt:i4>
      </vt:variant>
      <vt:variant>
        <vt:i4>5</vt:i4>
      </vt:variant>
      <vt:variant>
        <vt:lpwstr/>
      </vt:variant>
      <vt:variant>
        <vt:lpwstr>_Toc192537049</vt:lpwstr>
      </vt:variant>
      <vt:variant>
        <vt:i4>1572912</vt:i4>
      </vt:variant>
      <vt:variant>
        <vt:i4>344</vt:i4>
      </vt:variant>
      <vt:variant>
        <vt:i4>0</vt:i4>
      </vt:variant>
      <vt:variant>
        <vt:i4>5</vt:i4>
      </vt:variant>
      <vt:variant>
        <vt:lpwstr/>
      </vt:variant>
      <vt:variant>
        <vt:lpwstr>_Toc192537048</vt:lpwstr>
      </vt:variant>
      <vt:variant>
        <vt:i4>1572912</vt:i4>
      </vt:variant>
      <vt:variant>
        <vt:i4>338</vt:i4>
      </vt:variant>
      <vt:variant>
        <vt:i4>0</vt:i4>
      </vt:variant>
      <vt:variant>
        <vt:i4>5</vt:i4>
      </vt:variant>
      <vt:variant>
        <vt:lpwstr/>
      </vt:variant>
      <vt:variant>
        <vt:lpwstr>_Toc192537047</vt:lpwstr>
      </vt:variant>
      <vt:variant>
        <vt:i4>1572912</vt:i4>
      </vt:variant>
      <vt:variant>
        <vt:i4>332</vt:i4>
      </vt:variant>
      <vt:variant>
        <vt:i4>0</vt:i4>
      </vt:variant>
      <vt:variant>
        <vt:i4>5</vt:i4>
      </vt:variant>
      <vt:variant>
        <vt:lpwstr/>
      </vt:variant>
      <vt:variant>
        <vt:lpwstr>_Toc192537046</vt:lpwstr>
      </vt:variant>
      <vt:variant>
        <vt:i4>1572912</vt:i4>
      </vt:variant>
      <vt:variant>
        <vt:i4>326</vt:i4>
      </vt:variant>
      <vt:variant>
        <vt:i4>0</vt:i4>
      </vt:variant>
      <vt:variant>
        <vt:i4>5</vt:i4>
      </vt:variant>
      <vt:variant>
        <vt:lpwstr/>
      </vt:variant>
      <vt:variant>
        <vt:lpwstr>_Toc192537045</vt:lpwstr>
      </vt:variant>
      <vt:variant>
        <vt:i4>1572912</vt:i4>
      </vt:variant>
      <vt:variant>
        <vt:i4>320</vt:i4>
      </vt:variant>
      <vt:variant>
        <vt:i4>0</vt:i4>
      </vt:variant>
      <vt:variant>
        <vt:i4>5</vt:i4>
      </vt:variant>
      <vt:variant>
        <vt:lpwstr/>
      </vt:variant>
      <vt:variant>
        <vt:lpwstr>_Toc192537044</vt:lpwstr>
      </vt:variant>
      <vt:variant>
        <vt:i4>1572912</vt:i4>
      </vt:variant>
      <vt:variant>
        <vt:i4>314</vt:i4>
      </vt:variant>
      <vt:variant>
        <vt:i4>0</vt:i4>
      </vt:variant>
      <vt:variant>
        <vt:i4>5</vt:i4>
      </vt:variant>
      <vt:variant>
        <vt:lpwstr/>
      </vt:variant>
      <vt:variant>
        <vt:lpwstr>_Toc192537043</vt:lpwstr>
      </vt:variant>
      <vt:variant>
        <vt:i4>1572912</vt:i4>
      </vt:variant>
      <vt:variant>
        <vt:i4>308</vt:i4>
      </vt:variant>
      <vt:variant>
        <vt:i4>0</vt:i4>
      </vt:variant>
      <vt:variant>
        <vt:i4>5</vt:i4>
      </vt:variant>
      <vt:variant>
        <vt:lpwstr/>
      </vt:variant>
      <vt:variant>
        <vt:lpwstr>_Toc192537042</vt:lpwstr>
      </vt:variant>
      <vt:variant>
        <vt:i4>1572912</vt:i4>
      </vt:variant>
      <vt:variant>
        <vt:i4>302</vt:i4>
      </vt:variant>
      <vt:variant>
        <vt:i4>0</vt:i4>
      </vt:variant>
      <vt:variant>
        <vt:i4>5</vt:i4>
      </vt:variant>
      <vt:variant>
        <vt:lpwstr/>
      </vt:variant>
      <vt:variant>
        <vt:lpwstr>_Toc192537041</vt:lpwstr>
      </vt:variant>
      <vt:variant>
        <vt:i4>1572912</vt:i4>
      </vt:variant>
      <vt:variant>
        <vt:i4>296</vt:i4>
      </vt:variant>
      <vt:variant>
        <vt:i4>0</vt:i4>
      </vt:variant>
      <vt:variant>
        <vt:i4>5</vt:i4>
      </vt:variant>
      <vt:variant>
        <vt:lpwstr/>
      </vt:variant>
      <vt:variant>
        <vt:lpwstr>_Toc192537040</vt:lpwstr>
      </vt:variant>
      <vt:variant>
        <vt:i4>2031664</vt:i4>
      </vt:variant>
      <vt:variant>
        <vt:i4>290</vt:i4>
      </vt:variant>
      <vt:variant>
        <vt:i4>0</vt:i4>
      </vt:variant>
      <vt:variant>
        <vt:i4>5</vt:i4>
      </vt:variant>
      <vt:variant>
        <vt:lpwstr/>
      </vt:variant>
      <vt:variant>
        <vt:lpwstr>_Toc192537039</vt:lpwstr>
      </vt:variant>
      <vt:variant>
        <vt:i4>2031664</vt:i4>
      </vt:variant>
      <vt:variant>
        <vt:i4>284</vt:i4>
      </vt:variant>
      <vt:variant>
        <vt:i4>0</vt:i4>
      </vt:variant>
      <vt:variant>
        <vt:i4>5</vt:i4>
      </vt:variant>
      <vt:variant>
        <vt:lpwstr/>
      </vt:variant>
      <vt:variant>
        <vt:lpwstr>_Toc192537038</vt:lpwstr>
      </vt:variant>
      <vt:variant>
        <vt:i4>2031664</vt:i4>
      </vt:variant>
      <vt:variant>
        <vt:i4>278</vt:i4>
      </vt:variant>
      <vt:variant>
        <vt:i4>0</vt:i4>
      </vt:variant>
      <vt:variant>
        <vt:i4>5</vt:i4>
      </vt:variant>
      <vt:variant>
        <vt:lpwstr/>
      </vt:variant>
      <vt:variant>
        <vt:lpwstr>_Toc192537037</vt:lpwstr>
      </vt:variant>
      <vt:variant>
        <vt:i4>2031664</vt:i4>
      </vt:variant>
      <vt:variant>
        <vt:i4>272</vt:i4>
      </vt:variant>
      <vt:variant>
        <vt:i4>0</vt:i4>
      </vt:variant>
      <vt:variant>
        <vt:i4>5</vt:i4>
      </vt:variant>
      <vt:variant>
        <vt:lpwstr/>
      </vt:variant>
      <vt:variant>
        <vt:lpwstr>_Toc192537036</vt:lpwstr>
      </vt:variant>
      <vt:variant>
        <vt:i4>2031664</vt:i4>
      </vt:variant>
      <vt:variant>
        <vt:i4>266</vt:i4>
      </vt:variant>
      <vt:variant>
        <vt:i4>0</vt:i4>
      </vt:variant>
      <vt:variant>
        <vt:i4>5</vt:i4>
      </vt:variant>
      <vt:variant>
        <vt:lpwstr/>
      </vt:variant>
      <vt:variant>
        <vt:lpwstr>_Toc192537035</vt:lpwstr>
      </vt:variant>
      <vt:variant>
        <vt:i4>1835057</vt:i4>
      </vt:variant>
      <vt:variant>
        <vt:i4>254</vt:i4>
      </vt:variant>
      <vt:variant>
        <vt:i4>0</vt:i4>
      </vt:variant>
      <vt:variant>
        <vt:i4>5</vt:i4>
      </vt:variant>
      <vt:variant>
        <vt:lpwstr/>
      </vt:variant>
      <vt:variant>
        <vt:lpwstr>_Toc192537109</vt:lpwstr>
      </vt:variant>
      <vt:variant>
        <vt:i4>1835057</vt:i4>
      </vt:variant>
      <vt:variant>
        <vt:i4>248</vt:i4>
      </vt:variant>
      <vt:variant>
        <vt:i4>0</vt:i4>
      </vt:variant>
      <vt:variant>
        <vt:i4>5</vt:i4>
      </vt:variant>
      <vt:variant>
        <vt:lpwstr/>
      </vt:variant>
      <vt:variant>
        <vt:lpwstr>_Toc192537108</vt:lpwstr>
      </vt:variant>
      <vt:variant>
        <vt:i4>1835057</vt:i4>
      </vt:variant>
      <vt:variant>
        <vt:i4>242</vt:i4>
      </vt:variant>
      <vt:variant>
        <vt:i4>0</vt:i4>
      </vt:variant>
      <vt:variant>
        <vt:i4>5</vt:i4>
      </vt:variant>
      <vt:variant>
        <vt:lpwstr/>
      </vt:variant>
      <vt:variant>
        <vt:lpwstr>_Toc192537107</vt:lpwstr>
      </vt:variant>
      <vt:variant>
        <vt:i4>1835057</vt:i4>
      </vt:variant>
      <vt:variant>
        <vt:i4>236</vt:i4>
      </vt:variant>
      <vt:variant>
        <vt:i4>0</vt:i4>
      </vt:variant>
      <vt:variant>
        <vt:i4>5</vt:i4>
      </vt:variant>
      <vt:variant>
        <vt:lpwstr/>
      </vt:variant>
      <vt:variant>
        <vt:lpwstr>_Toc192537106</vt:lpwstr>
      </vt:variant>
      <vt:variant>
        <vt:i4>1835057</vt:i4>
      </vt:variant>
      <vt:variant>
        <vt:i4>230</vt:i4>
      </vt:variant>
      <vt:variant>
        <vt:i4>0</vt:i4>
      </vt:variant>
      <vt:variant>
        <vt:i4>5</vt:i4>
      </vt:variant>
      <vt:variant>
        <vt:lpwstr/>
      </vt:variant>
      <vt:variant>
        <vt:lpwstr>_Toc192537105</vt:lpwstr>
      </vt:variant>
      <vt:variant>
        <vt:i4>1835057</vt:i4>
      </vt:variant>
      <vt:variant>
        <vt:i4>224</vt:i4>
      </vt:variant>
      <vt:variant>
        <vt:i4>0</vt:i4>
      </vt:variant>
      <vt:variant>
        <vt:i4>5</vt:i4>
      </vt:variant>
      <vt:variant>
        <vt:lpwstr/>
      </vt:variant>
      <vt:variant>
        <vt:lpwstr>_Toc192537104</vt:lpwstr>
      </vt:variant>
      <vt:variant>
        <vt:i4>1835057</vt:i4>
      </vt:variant>
      <vt:variant>
        <vt:i4>218</vt:i4>
      </vt:variant>
      <vt:variant>
        <vt:i4>0</vt:i4>
      </vt:variant>
      <vt:variant>
        <vt:i4>5</vt:i4>
      </vt:variant>
      <vt:variant>
        <vt:lpwstr/>
      </vt:variant>
      <vt:variant>
        <vt:lpwstr>_Toc192537103</vt:lpwstr>
      </vt:variant>
      <vt:variant>
        <vt:i4>1835057</vt:i4>
      </vt:variant>
      <vt:variant>
        <vt:i4>212</vt:i4>
      </vt:variant>
      <vt:variant>
        <vt:i4>0</vt:i4>
      </vt:variant>
      <vt:variant>
        <vt:i4>5</vt:i4>
      </vt:variant>
      <vt:variant>
        <vt:lpwstr/>
      </vt:variant>
      <vt:variant>
        <vt:lpwstr>_Toc192537102</vt:lpwstr>
      </vt:variant>
      <vt:variant>
        <vt:i4>1835057</vt:i4>
      </vt:variant>
      <vt:variant>
        <vt:i4>206</vt:i4>
      </vt:variant>
      <vt:variant>
        <vt:i4>0</vt:i4>
      </vt:variant>
      <vt:variant>
        <vt:i4>5</vt:i4>
      </vt:variant>
      <vt:variant>
        <vt:lpwstr/>
      </vt:variant>
      <vt:variant>
        <vt:lpwstr>_Toc192537101</vt:lpwstr>
      </vt:variant>
      <vt:variant>
        <vt:i4>1835057</vt:i4>
      </vt:variant>
      <vt:variant>
        <vt:i4>200</vt:i4>
      </vt:variant>
      <vt:variant>
        <vt:i4>0</vt:i4>
      </vt:variant>
      <vt:variant>
        <vt:i4>5</vt:i4>
      </vt:variant>
      <vt:variant>
        <vt:lpwstr/>
      </vt:variant>
      <vt:variant>
        <vt:lpwstr>_Toc192537100</vt:lpwstr>
      </vt:variant>
      <vt:variant>
        <vt:i4>1376304</vt:i4>
      </vt:variant>
      <vt:variant>
        <vt:i4>194</vt:i4>
      </vt:variant>
      <vt:variant>
        <vt:i4>0</vt:i4>
      </vt:variant>
      <vt:variant>
        <vt:i4>5</vt:i4>
      </vt:variant>
      <vt:variant>
        <vt:lpwstr/>
      </vt:variant>
      <vt:variant>
        <vt:lpwstr>_Toc192537099</vt:lpwstr>
      </vt:variant>
      <vt:variant>
        <vt:i4>1376304</vt:i4>
      </vt:variant>
      <vt:variant>
        <vt:i4>188</vt:i4>
      </vt:variant>
      <vt:variant>
        <vt:i4>0</vt:i4>
      </vt:variant>
      <vt:variant>
        <vt:i4>5</vt:i4>
      </vt:variant>
      <vt:variant>
        <vt:lpwstr/>
      </vt:variant>
      <vt:variant>
        <vt:lpwstr>_Toc192537098</vt:lpwstr>
      </vt:variant>
      <vt:variant>
        <vt:i4>1376304</vt:i4>
      </vt:variant>
      <vt:variant>
        <vt:i4>182</vt:i4>
      </vt:variant>
      <vt:variant>
        <vt:i4>0</vt:i4>
      </vt:variant>
      <vt:variant>
        <vt:i4>5</vt:i4>
      </vt:variant>
      <vt:variant>
        <vt:lpwstr/>
      </vt:variant>
      <vt:variant>
        <vt:lpwstr>_Toc192537097</vt:lpwstr>
      </vt:variant>
      <vt:variant>
        <vt:i4>1376304</vt:i4>
      </vt:variant>
      <vt:variant>
        <vt:i4>176</vt:i4>
      </vt:variant>
      <vt:variant>
        <vt:i4>0</vt:i4>
      </vt:variant>
      <vt:variant>
        <vt:i4>5</vt:i4>
      </vt:variant>
      <vt:variant>
        <vt:lpwstr/>
      </vt:variant>
      <vt:variant>
        <vt:lpwstr>_Toc192537096</vt:lpwstr>
      </vt:variant>
      <vt:variant>
        <vt:i4>1376304</vt:i4>
      </vt:variant>
      <vt:variant>
        <vt:i4>170</vt:i4>
      </vt:variant>
      <vt:variant>
        <vt:i4>0</vt:i4>
      </vt:variant>
      <vt:variant>
        <vt:i4>5</vt:i4>
      </vt:variant>
      <vt:variant>
        <vt:lpwstr/>
      </vt:variant>
      <vt:variant>
        <vt:lpwstr>_Toc192537095</vt:lpwstr>
      </vt:variant>
      <vt:variant>
        <vt:i4>1376304</vt:i4>
      </vt:variant>
      <vt:variant>
        <vt:i4>164</vt:i4>
      </vt:variant>
      <vt:variant>
        <vt:i4>0</vt:i4>
      </vt:variant>
      <vt:variant>
        <vt:i4>5</vt:i4>
      </vt:variant>
      <vt:variant>
        <vt:lpwstr/>
      </vt:variant>
      <vt:variant>
        <vt:lpwstr>_Toc192537094</vt:lpwstr>
      </vt:variant>
      <vt:variant>
        <vt:i4>1376304</vt:i4>
      </vt:variant>
      <vt:variant>
        <vt:i4>158</vt:i4>
      </vt:variant>
      <vt:variant>
        <vt:i4>0</vt:i4>
      </vt:variant>
      <vt:variant>
        <vt:i4>5</vt:i4>
      </vt:variant>
      <vt:variant>
        <vt:lpwstr/>
      </vt:variant>
      <vt:variant>
        <vt:lpwstr>_Toc192537093</vt:lpwstr>
      </vt:variant>
      <vt:variant>
        <vt:i4>1376304</vt:i4>
      </vt:variant>
      <vt:variant>
        <vt:i4>152</vt:i4>
      </vt:variant>
      <vt:variant>
        <vt:i4>0</vt:i4>
      </vt:variant>
      <vt:variant>
        <vt:i4>5</vt:i4>
      </vt:variant>
      <vt:variant>
        <vt:lpwstr/>
      </vt:variant>
      <vt:variant>
        <vt:lpwstr>_Toc192537092</vt:lpwstr>
      </vt:variant>
      <vt:variant>
        <vt:i4>1376304</vt:i4>
      </vt:variant>
      <vt:variant>
        <vt:i4>146</vt:i4>
      </vt:variant>
      <vt:variant>
        <vt:i4>0</vt:i4>
      </vt:variant>
      <vt:variant>
        <vt:i4>5</vt:i4>
      </vt:variant>
      <vt:variant>
        <vt:lpwstr/>
      </vt:variant>
      <vt:variant>
        <vt:lpwstr>_Toc192537091</vt:lpwstr>
      </vt:variant>
      <vt:variant>
        <vt:i4>1376304</vt:i4>
      </vt:variant>
      <vt:variant>
        <vt:i4>140</vt:i4>
      </vt:variant>
      <vt:variant>
        <vt:i4>0</vt:i4>
      </vt:variant>
      <vt:variant>
        <vt:i4>5</vt:i4>
      </vt:variant>
      <vt:variant>
        <vt:lpwstr/>
      </vt:variant>
      <vt:variant>
        <vt:lpwstr>_Toc192537090</vt:lpwstr>
      </vt:variant>
      <vt:variant>
        <vt:i4>1310768</vt:i4>
      </vt:variant>
      <vt:variant>
        <vt:i4>134</vt:i4>
      </vt:variant>
      <vt:variant>
        <vt:i4>0</vt:i4>
      </vt:variant>
      <vt:variant>
        <vt:i4>5</vt:i4>
      </vt:variant>
      <vt:variant>
        <vt:lpwstr/>
      </vt:variant>
      <vt:variant>
        <vt:lpwstr>_Toc192537089</vt:lpwstr>
      </vt:variant>
      <vt:variant>
        <vt:i4>1310768</vt:i4>
      </vt:variant>
      <vt:variant>
        <vt:i4>128</vt:i4>
      </vt:variant>
      <vt:variant>
        <vt:i4>0</vt:i4>
      </vt:variant>
      <vt:variant>
        <vt:i4>5</vt:i4>
      </vt:variant>
      <vt:variant>
        <vt:lpwstr/>
      </vt:variant>
      <vt:variant>
        <vt:lpwstr>_Toc192537088</vt:lpwstr>
      </vt:variant>
      <vt:variant>
        <vt:i4>1310768</vt:i4>
      </vt:variant>
      <vt:variant>
        <vt:i4>122</vt:i4>
      </vt:variant>
      <vt:variant>
        <vt:i4>0</vt:i4>
      </vt:variant>
      <vt:variant>
        <vt:i4>5</vt:i4>
      </vt:variant>
      <vt:variant>
        <vt:lpwstr/>
      </vt:variant>
      <vt:variant>
        <vt:lpwstr>_Toc192537087</vt:lpwstr>
      </vt:variant>
      <vt:variant>
        <vt:i4>1310768</vt:i4>
      </vt:variant>
      <vt:variant>
        <vt:i4>116</vt:i4>
      </vt:variant>
      <vt:variant>
        <vt:i4>0</vt:i4>
      </vt:variant>
      <vt:variant>
        <vt:i4>5</vt:i4>
      </vt:variant>
      <vt:variant>
        <vt:lpwstr/>
      </vt:variant>
      <vt:variant>
        <vt:lpwstr>_Toc192537086</vt:lpwstr>
      </vt:variant>
      <vt:variant>
        <vt:i4>1310768</vt:i4>
      </vt:variant>
      <vt:variant>
        <vt:i4>110</vt:i4>
      </vt:variant>
      <vt:variant>
        <vt:i4>0</vt:i4>
      </vt:variant>
      <vt:variant>
        <vt:i4>5</vt:i4>
      </vt:variant>
      <vt:variant>
        <vt:lpwstr/>
      </vt:variant>
      <vt:variant>
        <vt:lpwstr>_Toc192537085</vt:lpwstr>
      </vt:variant>
      <vt:variant>
        <vt:i4>1310768</vt:i4>
      </vt:variant>
      <vt:variant>
        <vt:i4>104</vt:i4>
      </vt:variant>
      <vt:variant>
        <vt:i4>0</vt:i4>
      </vt:variant>
      <vt:variant>
        <vt:i4>5</vt:i4>
      </vt:variant>
      <vt:variant>
        <vt:lpwstr/>
      </vt:variant>
      <vt:variant>
        <vt:lpwstr>_Toc192537084</vt:lpwstr>
      </vt:variant>
      <vt:variant>
        <vt:i4>1310768</vt:i4>
      </vt:variant>
      <vt:variant>
        <vt:i4>98</vt:i4>
      </vt:variant>
      <vt:variant>
        <vt:i4>0</vt:i4>
      </vt:variant>
      <vt:variant>
        <vt:i4>5</vt:i4>
      </vt:variant>
      <vt:variant>
        <vt:lpwstr/>
      </vt:variant>
      <vt:variant>
        <vt:lpwstr>_Toc192537083</vt:lpwstr>
      </vt:variant>
      <vt:variant>
        <vt:i4>1310768</vt:i4>
      </vt:variant>
      <vt:variant>
        <vt:i4>92</vt:i4>
      </vt:variant>
      <vt:variant>
        <vt:i4>0</vt:i4>
      </vt:variant>
      <vt:variant>
        <vt:i4>5</vt:i4>
      </vt:variant>
      <vt:variant>
        <vt:lpwstr/>
      </vt:variant>
      <vt:variant>
        <vt:lpwstr>_Toc192537082</vt:lpwstr>
      </vt:variant>
      <vt:variant>
        <vt:i4>1310768</vt:i4>
      </vt:variant>
      <vt:variant>
        <vt:i4>86</vt:i4>
      </vt:variant>
      <vt:variant>
        <vt:i4>0</vt:i4>
      </vt:variant>
      <vt:variant>
        <vt:i4>5</vt:i4>
      </vt:variant>
      <vt:variant>
        <vt:lpwstr/>
      </vt:variant>
      <vt:variant>
        <vt:lpwstr>_Toc192537081</vt:lpwstr>
      </vt:variant>
      <vt:variant>
        <vt:i4>1310768</vt:i4>
      </vt:variant>
      <vt:variant>
        <vt:i4>80</vt:i4>
      </vt:variant>
      <vt:variant>
        <vt:i4>0</vt:i4>
      </vt:variant>
      <vt:variant>
        <vt:i4>5</vt:i4>
      </vt:variant>
      <vt:variant>
        <vt:lpwstr/>
      </vt:variant>
      <vt:variant>
        <vt:lpwstr>_Toc192537080</vt:lpwstr>
      </vt:variant>
      <vt:variant>
        <vt:i4>1769520</vt:i4>
      </vt:variant>
      <vt:variant>
        <vt:i4>74</vt:i4>
      </vt:variant>
      <vt:variant>
        <vt:i4>0</vt:i4>
      </vt:variant>
      <vt:variant>
        <vt:i4>5</vt:i4>
      </vt:variant>
      <vt:variant>
        <vt:lpwstr/>
      </vt:variant>
      <vt:variant>
        <vt:lpwstr>_Toc192537079</vt:lpwstr>
      </vt:variant>
      <vt:variant>
        <vt:i4>1769520</vt:i4>
      </vt:variant>
      <vt:variant>
        <vt:i4>68</vt:i4>
      </vt:variant>
      <vt:variant>
        <vt:i4>0</vt:i4>
      </vt:variant>
      <vt:variant>
        <vt:i4>5</vt:i4>
      </vt:variant>
      <vt:variant>
        <vt:lpwstr/>
      </vt:variant>
      <vt:variant>
        <vt:lpwstr>_Toc192537078</vt:lpwstr>
      </vt:variant>
      <vt:variant>
        <vt:i4>1769520</vt:i4>
      </vt:variant>
      <vt:variant>
        <vt:i4>62</vt:i4>
      </vt:variant>
      <vt:variant>
        <vt:i4>0</vt:i4>
      </vt:variant>
      <vt:variant>
        <vt:i4>5</vt:i4>
      </vt:variant>
      <vt:variant>
        <vt:lpwstr/>
      </vt:variant>
      <vt:variant>
        <vt:lpwstr>_Toc192537077</vt:lpwstr>
      </vt:variant>
      <vt:variant>
        <vt:i4>1769520</vt:i4>
      </vt:variant>
      <vt:variant>
        <vt:i4>56</vt:i4>
      </vt:variant>
      <vt:variant>
        <vt:i4>0</vt:i4>
      </vt:variant>
      <vt:variant>
        <vt:i4>5</vt:i4>
      </vt:variant>
      <vt:variant>
        <vt:lpwstr/>
      </vt:variant>
      <vt:variant>
        <vt:lpwstr>_Toc192537076</vt:lpwstr>
      </vt:variant>
      <vt:variant>
        <vt:i4>1769520</vt:i4>
      </vt:variant>
      <vt:variant>
        <vt:i4>50</vt:i4>
      </vt:variant>
      <vt:variant>
        <vt:i4>0</vt:i4>
      </vt:variant>
      <vt:variant>
        <vt:i4>5</vt:i4>
      </vt:variant>
      <vt:variant>
        <vt:lpwstr/>
      </vt:variant>
      <vt:variant>
        <vt:lpwstr>_Toc192537075</vt:lpwstr>
      </vt:variant>
      <vt:variant>
        <vt:i4>1769520</vt:i4>
      </vt:variant>
      <vt:variant>
        <vt:i4>44</vt:i4>
      </vt:variant>
      <vt:variant>
        <vt:i4>0</vt:i4>
      </vt:variant>
      <vt:variant>
        <vt:i4>5</vt:i4>
      </vt:variant>
      <vt:variant>
        <vt:lpwstr/>
      </vt:variant>
      <vt:variant>
        <vt:lpwstr>_Toc192537074</vt:lpwstr>
      </vt:variant>
      <vt:variant>
        <vt:i4>1769520</vt:i4>
      </vt:variant>
      <vt:variant>
        <vt:i4>38</vt:i4>
      </vt:variant>
      <vt:variant>
        <vt:i4>0</vt:i4>
      </vt:variant>
      <vt:variant>
        <vt:i4>5</vt:i4>
      </vt:variant>
      <vt:variant>
        <vt:lpwstr/>
      </vt:variant>
      <vt:variant>
        <vt:lpwstr>_Toc192537073</vt:lpwstr>
      </vt:variant>
      <vt:variant>
        <vt:i4>1769520</vt:i4>
      </vt:variant>
      <vt:variant>
        <vt:i4>32</vt:i4>
      </vt:variant>
      <vt:variant>
        <vt:i4>0</vt:i4>
      </vt:variant>
      <vt:variant>
        <vt:i4>5</vt:i4>
      </vt:variant>
      <vt:variant>
        <vt:lpwstr/>
      </vt:variant>
      <vt:variant>
        <vt:lpwstr>_Toc192537072</vt:lpwstr>
      </vt:variant>
      <vt:variant>
        <vt:i4>1769520</vt:i4>
      </vt:variant>
      <vt:variant>
        <vt:i4>26</vt:i4>
      </vt:variant>
      <vt:variant>
        <vt:i4>0</vt:i4>
      </vt:variant>
      <vt:variant>
        <vt:i4>5</vt:i4>
      </vt:variant>
      <vt:variant>
        <vt:lpwstr/>
      </vt:variant>
      <vt:variant>
        <vt:lpwstr>_Toc192537071</vt:lpwstr>
      </vt:variant>
      <vt:variant>
        <vt:i4>1769520</vt:i4>
      </vt:variant>
      <vt:variant>
        <vt:i4>20</vt:i4>
      </vt:variant>
      <vt:variant>
        <vt:i4>0</vt:i4>
      </vt:variant>
      <vt:variant>
        <vt:i4>5</vt:i4>
      </vt:variant>
      <vt:variant>
        <vt:lpwstr/>
      </vt:variant>
      <vt:variant>
        <vt:lpwstr>_Toc192537070</vt:lpwstr>
      </vt:variant>
      <vt:variant>
        <vt:i4>1703984</vt:i4>
      </vt:variant>
      <vt:variant>
        <vt:i4>14</vt:i4>
      </vt:variant>
      <vt:variant>
        <vt:i4>0</vt:i4>
      </vt:variant>
      <vt:variant>
        <vt:i4>5</vt:i4>
      </vt:variant>
      <vt:variant>
        <vt:lpwstr/>
      </vt:variant>
      <vt:variant>
        <vt:lpwstr>_Toc192537069</vt:lpwstr>
      </vt:variant>
      <vt:variant>
        <vt:i4>1703984</vt:i4>
      </vt:variant>
      <vt:variant>
        <vt:i4>8</vt:i4>
      </vt:variant>
      <vt:variant>
        <vt:i4>0</vt:i4>
      </vt:variant>
      <vt:variant>
        <vt:i4>5</vt:i4>
      </vt:variant>
      <vt:variant>
        <vt:lpwstr/>
      </vt:variant>
      <vt:variant>
        <vt:lpwstr>_Toc192537068</vt:lpwstr>
      </vt:variant>
      <vt:variant>
        <vt:i4>1703984</vt:i4>
      </vt:variant>
      <vt:variant>
        <vt:i4>2</vt:i4>
      </vt:variant>
      <vt:variant>
        <vt:i4>0</vt:i4>
      </vt:variant>
      <vt:variant>
        <vt:i4>5</vt:i4>
      </vt:variant>
      <vt:variant>
        <vt:lpwstr/>
      </vt:variant>
      <vt:variant>
        <vt:lpwstr>_Toc192537067</vt:lpwstr>
      </vt:variant>
      <vt:variant>
        <vt:i4>3276897</vt:i4>
      </vt:variant>
      <vt:variant>
        <vt:i4>15</vt:i4>
      </vt:variant>
      <vt:variant>
        <vt:i4>0</vt:i4>
      </vt:variant>
      <vt:variant>
        <vt:i4>5</vt:i4>
      </vt:variant>
      <vt:variant>
        <vt:lpwstr>https://www.mass.gov/info-details/behavioral-health-help-line-bhhl-faq</vt:lpwstr>
      </vt:variant>
      <vt:variant>
        <vt:lpwstr>:~:text=The%20Behavioral%20Health%20Help%20Line,text%20833%2D773%2D2445.</vt:lpwstr>
      </vt:variant>
      <vt:variant>
        <vt:i4>4456535</vt:i4>
      </vt:variant>
      <vt:variant>
        <vt:i4>12</vt:i4>
      </vt:variant>
      <vt:variant>
        <vt:i4>0</vt:i4>
      </vt:variant>
      <vt:variant>
        <vt:i4>5</vt:i4>
      </vt:variant>
      <vt:variant>
        <vt:lpwstr>https://www.mass.gov/doc/performance-year-1-deliverables-timeline-and-due-dates/download</vt:lpwstr>
      </vt:variant>
      <vt:variant>
        <vt:lpwstr/>
      </vt:variant>
      <vt:variant>
        <vt:i4>1376273</vt:i4>
      </vt:variant>
      <vt:variant>
        <vt:i4>9</vt:i4>
      </vt:variant>
      <vt:variant>
        <vt:i4>0</vt:i4>
      </vt:variant>
      <vt:variant>
        <vt:i4>5</vt:i4>
      </vt:variant>
      <vt:variant>
        <vt:lpwstr>https://www.mass.gov/service-details/senior-care-options-sco-overview</vt:lpwstr>
      </vt:variant>
      <vt:variant>
        <vt:lpwstr/>
      </vt:variant>
      <vt:variant>
        <vt:i4>2293857</vt:i4>
      </vt:variant>
      <vt:variant>
        <vt:i4>6</vt:i4>
      </vt:variant>
      <vt:variant>
        <vt:i4>0</vt:i4>
      </vt:variant>
      <vt:variant>
        <vt:i4>5</vt:i4>
      </vt:variant>
      <vt:variant>
        <vt:lpwstr>https://www.mass.gov/doc/one-care-facts-and-features-brochure/download</vt:lpwstr>
      </vt:variant>
      <vt:variant>
        <vt:lpwstr/>
      </vt:variant>
      <vt:variant>
        <vt:i4>7340082</vt:i4>
      </vt:variant>
      <vt:variant>
        <vt:i4>3</vt:i4>
      </vt:variant>
      <vt:variant>
        <vt:i4>0</vt:i4>
      </vt:variant>
      <vt:variant>
        <vt:i4>5</vt:i4>
      </vt:variant>
      <vt:variant>
        <vt:lpwstr>https://www.masspartnership.com/index.aspx</vt:lpwstr>
      </vt:variant>
      <vt:variant>
        <vt:lpwstr/>
      </vt:variant>
      <vt:variant>
        <vt:i4>3604593</vt:i4>
      </vt:variant>
      <vt:variant>
        <vt:i4>0</vt:i4>
      </vt:variant>
      <vt:variant>
        <vt:i4>0</vt:i4>
      </vt:variant>
      <vt:variant>
        <vt:i4>5</vt:i4>
      </vt:variant>
      <vt:variant>
        <vt:lpwstr>https://www.mass.gov/doc/masshealth-2022-comprehensive-quality-strategy-2/download</vt:lpwstr>
      </vt:variant>
      <vt:variant>
        <vt:lpwstr>:~:text=MassHealth%20covers%20more%20than%202,of%20coverage%20at%20over%2097%25.</vt:lpwstr>
      </vt:variant>
      <vt:variant>
        <vt:i4>3997743</vt:i4>
      </vt:variant>
      <vt:variant>
        <vt:i4>0</vt:i4>
      </vt:variant>
      <vt:variant>
        <vt:i4>0</vt:i4>
      </vt:variant>
      <vt:variant>
        <vt:i4>5</vt:i4>
      </vt:variant>
      <vt:variant>
        <vt:lpwstr>https://www.mass.gov/doc/massachusetts-behavioral-health-partnership-mbhp-eqr-technical-report-2023-0/download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dc:title>
  <dc:subject/>
  <dc:creator>Phillips-Oppewall, Katie</dc:creator>
  <cp:keywords/>
  <cp:lastModifiedBy>Leblanc, Donna M (EHS)</cp:lastModifiedBy>
  <cp:revision>10</cp:revision>
  <cp:lastPrinted>2023-04-13T22:58:00Z</cp:lastPrinted>
  <dcterms:created xsi:type="dcterms:W3CDTF">2025-04-15T02:25:00Z</dcterms:created>
  <dcterms:modified xsi:type="dcterms:W3CDTF">2025-04-18T14:10:00Z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GrammarlyDocumentId">
    <vt:lpwstr>a0ac2e774e26b0efa94ffdc74c356e9aab33bf77a35fbb07b7ef176905befdfa</vt:lpwstr>
  </property>
  <property fmtid="{D5CDD505-2E9C-101B-9397-08002B2CF9AE}" pid="4" name="MediaServiceImageTags">
    <vt:lpwstr/>
  </property>
</Properties>
</file>