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19A7" w14:textId="77777777" w:rsidR="00B508B3" w:rsidRDefault="00B508B3" w:rsidP="00B508B3">
      <w:pPr>
        <w:jc w:val="center"/>
        <w:rPr>
          <w:b/>
          <w:sz w:val="28"/>
          <w:szCs w:val="28"/>
        </w:rPr>
      </w:pPr>
      <w:r>
        <w:rPr>
          <w:b/>
          <w:sz w:val="28"/>
          <w:szCs w:val="28"/>
        </w:rPr>
        <w:t>MASSACHUSETTS BOARD OF MEDICINE TAKES DISCIPLINARY ACTION</w:t>
      </w:r>
    </w:p>
    <w:p w14:paraId="477BEFF6" w14:textId="77777777" w:rsidR="00B508B3" w:rsidRDefault="00B508B3" w:rsidP="00B508B3">
      <w:pPr>
        <w:rPr>
          <w:sz w:val="28"/>
          <w:szCs w:val="28"/>
        </w:rPr>
      </w:pPr>
    </w:p>
    <w:p w14:paraId="78B19777" w14:textId="77777777" w:rsidR="00B508B3" w:rsidRDefault="00B508B3" w:rsidP="00B508B3">
      <w:pPr>
        <w:rPr>
          <w:sz w:val="28"/>
          <w:szCs w:val="28"/>
        </w:rPr>
      </w:pPr>
      <w:r>
        <w:rPr>
          <w:sz w:val="28"/>
          <w:szCs w:val="28"/>
        </w:rPr>
        <w:t>WAKEFIELD:  The Massachusetts Board of Registration in Medicine recently took disciplinary action against the medical licenses of Paul G. Gosselin, D.O., Jonathan S. Weiss, M.D., and Mark G. Gilchrist, M.D.</w:t>
      </w:r>
    </w:p>
    <w:p w14:paraId="500CAE09" w14:textId="77777777" w:rsidR="00B508B3" w:rsidRDefault="00B508B3" w:rsidP="00B508B3">
      <w:pPr>
        <w:pStyle w:val="NormalWeb"/>
        <w:rPr>
          <w:sz w:val="28"/>
          <w:szCs w:val="28"/>
        </w:rPr>
      </w:pPr>
      <w:bookmarkStart w:id="0" w:name="_Hlk139968358"/>
      <w:r>
        <w:rPr>
          <w:sz w:val="28"/>
          <w:szCs w:val="28"/>
        </w:rPr>
        <w:t xml:space="preserve">In a Final Decision &amp; Order, the Board revoked Dr. Paul G. Gosselin’s right to renew his medical license after it found that Dr. Gosselin had been disciplined by the Maine Board of Licensure in Medicine </w:t>
      </w:r>
      <w:r w:rsidRPr="00AA42D2">
        <w:rPr>
          <w:sz w:val="28"/>
          <w:szCs w:val="28"/>
        </w:rPr>
        <w:t xml:space="preserve">for reasons substantially similar to those for which Massachusetts could impose discipline, to wit, for </w:t>
      </w:r>
      <w:r>
        <w:rPr>
          <w:sz w:val="28"/>
          <w:szCs w:val="28"/>
        </w:rPr>
        <w:t xml:space="preserve">engaging in conduct which places into question his competence to practice medicine; practicing medicine deceitfully, or engaging in conduct which has the capacity to deceive or defraud; committing misconduct in the practice of medicine; and failing to maintain adequate medical records. Dr. Gosselin was found to have issued COVID-19 exemption letters for five patients without first obtaining their medical histories, obtaining their medical </w:t>
      </w:r>
      <w:proofErr w:type="gramStart"/>
      <w:r>
        <w:rPr>
          <w:sz w:val="28"/>
          <w:szCs w:val="28"/>
        </w:rPr>
        <w:t>records</w:t>
      </w:r>
      <w:proofErr w:type="gramEnd"/>
      <w:r>
        <w:rPr>
          <w:sz w:val="28"/>
          <w:szCs w:val="28"/>
        </w:rPr>
        <w:t xml:space="preserve"> or consulting with their respective primary care providers and failing to create and maintain adequate medical records.  Dr. Gosselin was licensed in the Commonwealth from July 17, </w:t>
      </w:r>
      <w:proofErr w:type="gramStart"/>
      <w:r>
        <w:rPr>
          <w:sz w:val="28"/>
          <w:szCs w:val="28"/>
        </w:rPr>
        <w:t>1996</w:t>
      </w:r>
      <w:proofErr w:type="gramEnd"/>
      <w:r>
        <w:rPr>
          <w:sz w:val="28"/>
          <w:szCs w:val="28"/>
        </w:rPr>
        <w:t xml:space="preserve"> until May 16, 2001, when his license lapsed. He currently practices medicine in Maine.  Dr. Gosselin’s right to renew his license was previously indefinitely suspended.</w:t>
      </w:r>
    </w:p>
    <w:p w14:paraId="117D6836" w14:textId="77777777" w:rsidR="00B508B3" w:rsidRDefault="00B508B3" w:rsidP="00B508B3">
      <w:pPr>
        <w:rPr>
          <w:rStyle w:val="contentpasted0"/>
          <w:color w:val="000000"/>
          <w:sz w:val="28"/>
          <w:szCs w:val="28"/>
        </w:rPr>
      </w:pPr>
      <w:bookmarkStart w:id="1" w:name="_Hlk126068202"/>
      <w:bookmarkEnd w:id="0"/>
      <w:r>
        <w:rPr>
          <w:rStyle w:val="contentpasted0"/>
          <w:color w:val="000000"/>
          <w:sz w:val="28"/>
          <w:szCs w:val="28"/>
        </w:rPr>
        <w:t>The Board, in a Consent Order, reprimanded the license of Dr. Jonathan S. Weiss after he agreed that he wrongfully issued a prescription to a patient’s dog, which was not written in the usual course of his professional practice. The Consent Order also imposed a fine of $5,000. Dr. Weiss has been licensed to practice medicine in Massachusetts since August 23, 1984. He practices medicine in a private office in North Andover. Dr. Weiss is also licensed to practice medicine in New Hampshire.</w:t>
      </w:r>
    </w:p>
    <w:p w14:paraId="1313AA66" w14:textId="77777777" w:rsidR="00B508B3" w:rsidRDefault="00B508B3" w:rsidP="00B508B3">
      <w:pPr>
        <w:rPr>
          <w:rStyle w:val="contentpasted0"/>
          <w:color w:val="000000"/>
          <w:sz w:val="28"/>
          <w:szCs w:val="28"/>
        </w:rPr>
      </w:pPr>
    </w:p>
    <w:p w14:paraId="747CC92B" w14:textId="77777777" w:rsidR="00B508B3" w:rsidRDefault="00B508B3" w:rsidP="00B508B3">
      <w:pPr>
        <w:rPr>
          <w:rStyle w:val="contentpasted0"/>
          <w:color w:val="000000"/>
          <w:sz w:val="28"/>
          <w:szCs w:val="28"/>
        </w:rPr>
      </w:pPr>
      <w:r>
        <w:rPr>
          <w:rStyle w:val="contentpasted0"/>
          <w:color w:val="000000"/>
          <w:sz w:val="28"/>
          <w:szCs w:val="28"/>
        </w:rPr>
        <w:t>In another Consent Order, the Board admonished the license of Dr. Mark G. Gilchrist after he agreed that his care and treatment of a patient constituted malpractice. The Consent Order also ordered Dr. Gilchrist to complete five Continuing Medical Education credits focused on emergent care of infants and five Continuing Medical Education credits in listening and communication skills. Dr. Gilchrist has been licensed to practice medicine in the Commonwealth since April 6, 2005.  Dr, Gilchrist practices medicine in a private office in Chelmsford.  He is also licensed to practice medicine in Florida.</w:t>
      </w:r>
    </w:p>
    <w:p w14:paraId="723E66B6" w14:textId="77777777" w:rsidR="00B508B3" w:rsidRDefault="00B508B3" w:rsidP="00B508B3">
      <w:pPr>
        <w:rPr>
          <w:rStyle w:val="contentpasted0"/>
          <w:color w:val="000000"/>
          <w:sz w:val="28"/>
          <w:szCs w:val="28"/>
        </w:rPr>
      </w:pPr>
    </w:p>
    <w:bookmarkEnd w:id="1"/>
    <w:p w14:paraId="5EF74A21" w14:textId="77777777" w:rsidR="00B508B3" w:rsidRDefault="00B508B3" w:rsidP="00B508B3">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w:t>
      </w:r>
      <w:r>
        <w:rPr>
          <w:sz w:val="28"/>
          <w:szCs w:val="28"/>
        </w:rPr>
        <w:lastRenderedPageBreak/>
        <w:t>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p>
    <w:p w14:paraId="4FE3B120" w14:textId="77777777" w:rsidR="00B508B3" w:rsidRDefault="00B508B3" w:rsidP="00B508B3"/>
    <w:p w14:paraId="6D0EE9FF" w14:textId="77777777" w:rsidR="00B508B3" w:rsidRDefault="00B508B3" w:rsidP="00B508B3"/>
    <w:p w14:paraId="764BF343" w14:textId="77777777" w:rsidR="007C6C13" w:rsidRDefault="007C6C13"/>
    <w:sectPr w:rsidR="007C6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B3"/>
    <w:rsid w:val="004C6AD7"/>
    <w:rsid w:val="007C6C13"/>
    <w:rsid w:val="00B5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693B"/>
  <w15:chartTrackingRefBased/>
  <w15:docId w15:val="{BC778507-D4A8-4BF0-88E5-3BFB4846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B3"/>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08B3"/>
    <w:pPr>
      <w:spacing w:before="100" w:beforeAutospacing="1" w:after="100" w:afterAutospacing="1"/>
    </w:pPr>
  </w:style>
  <w:style w:type="character" w:customStyle="1" w:styleId="contentpasted0">
    <w:name w:val="contentpasted0"/>
    <w:basedOn w:val="DefaultParagraphFont"/>
    <w:rsid w:val="00B508B3"/>
  </w:style>
  <w:style w:type="character" w:styleId="Hyperlink">
    <w:name w:val="Hyperlink"/>
    <w:basedOn w:val="DefaultParagraphFont"/>
    <w:uiPriority w:val="99"/>
    <w:semiHidden/>
    <w:unhideWhenUsed/>
    <w:rsid w:val="00B508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2612</Characters>
  <Application>Microsoft Office Word</Application>
  <DocSecurity>4</DocSecurity>
  <Lines>145</Lines>
  <Paragraphs>66</Paragraphs>
  <ScaleCrop>false</ScaleCrop>
  <Company>Commonwealth of Massachusetts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Sadowski, Jennifer (DPH)</cp:lastModifiedBy>
  <cp:revision>2</cp:revision>
  <dcterms:created xsi:type="dcterms:W3CDTF">2023-10-10T13:25:00Z</dcterms:created>
  <dcterms:modified xsi:type="dcterms:W3CDTF">2023-10-10T13:25:00Z</dcterms:modified>
</cp:coreProperties>
</file>