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B582" w14:textId="77777777" w:rsidR="00C11FC9" w:rsidRDefault="00C11FC9" w:rsidP="00C11FC9">
      <w:pPr>
        <w:jc w:val="center"/>
        <w:rPr>
          <w:rFonts w:ascii="Times New Roman" w:hAnsi="Times New Roman" w:cs="Times New Roman"/>
          <w:sz w:val="40"/>
          <w:szCs w:val="40"/>
        </w:rPr>
      </w:pPr>
      <w:r>
        <w:rPr>
          <w:rFonts w:ascii="Times New Roman" w:hAnsi="Times New Roman"/>
          <w:b/>
          <w:color w:val="000080"/>
          <w:sz w:val="40"/>
          <w:szCs w:val="40"/>
        </w:rPr>
        <w:t>Massachusetts Chain Pharmacy Council</w:t>
      </w:r>
    </w:p>
    <w:p w14:paraId="16AAFE77" w14:textId="77777777" w:rsidR="00C11FC9" w:rsidRDefault="00C11FC9" w:rsidP="00C11FC9">
      <w:pPr>
        <w:pStyle w:val="Title"/>
        <w:jc w:val="center"/>
        <w:rPr>
          <w:rFonts w:ascii="Times New Roman" w:hAnsi="Times New Roman"/>
          <w:color w:val="000080"/>
          <w:sz w:val="24"/>
          <w:szCs w:val="24"/>
        </w:rPr>
      </w:pPr>
      <w:r>
        <w:rPr>
          <w:rFonts w:ascii="Times New Roman" w:hAnsi="Times New Roman"/>
          <w:color w:val="000080"/>
          <w:sz w:val="24"/>
          <w:szCs w:val="24"/>
        </w:rPr>
        <w:t xml:space="preserve">Big Y </w:t>
      </w:r>
      <w:r>
        <w:rPr>
          <w:rFonts w:ascii="Times New Roman" w:hAnsi="Times New Roman"/>
          <w:color w:val="000080"/>
          <w:sz w:val="24"/>
          <w:szCs w:val="24"/>
        </w:rPr>
        <w:sym w:font="Symbol" w:char="F0A8"/>
      </w:r>
      <w:r>
        <w:rPr>
          <w:rFonts w:ascii="Times New Roman" w:hAnsi="Times New Roman"/>
          <w:color w:val="000080"/>
          <w:sz w:val="24"/>
          <w:szCs w:val="24"/>
        </w:rPr>
        <w:t xml:space="preserve"> Hannaford Brothers </w:t>
      </w:r>
      <w:r>
        <w:rPr>
          <w:rFonts w:ascii="Times New Roman" w:hAnsi="Times New Roman"/>
          <w:color w:val="000080"/>
          <w:sz w:val="24"/>
          <w:szCs w:val="24"/>
        </w:rPr>
        <w:sym w:font="Symbol" w:char="F0A8"/>
      </w:r>
      <w:r>
        <w:rPr>
          <w:rFonts w:ascii="Times New Roman" w:hAnsi="Times New Roman"/>
          <w:color w:val="000080"/>
          <w:sz w:val="24"/>
          <w:szCs w:val="24"/>
        </w:rPr>
        <w:t xml:space="preserve"> Genoa Healthcare </w:t>
      </w:r>
      <w:r>
        <w:rPr>
          <w:rFonts w:ascii="Times New Roman" w:hAnsi="Times New Roman"/>
          <w:color w:val="000080"/>
          <w:sz w:val="24"/>
          <w:szCs w:val="24"/>
        </w:rPr>
        <w:sym w:font="Symbol" w:char="F0A8"/>
      </w:r>
      <w:r>
        <w:rPr>
          <w:rFonts w:ascii="Times New Roman" w:hAnsi="Times New Roman"/>
          <w:color w:val="000080"/>
          <w:sz w:val="24"/>
          <w:szCs w:val="24"/>
        </w:rPr>
        <w:t xml:space="preserve"> Price Chopper</w:t>
      </w:r>
    </w:p>
    <w:p w14:paraId="38F0E496" w14:textId="77777777" w:rsidR="00C11FC9" w:rsidRDefault="00C11FC9" w:rsidP="00C11FC9">
      <w:pPr>
        <w:pStyle w:val="Title"/>
        <w:jc w:val="center"/>
        <w:rPr>
          <w:rFonts w:ascii="Times New Roman" w:hAnsi="Times New Roman"/>
          <w:color w:val="000080"/>
          <w:sz w:val="24"/>
          <w:szCs w:val="24"/>
        </w:rPr>
      </w:pPr>
      <w:r>
        <w:rPr>
          <w:rFonts w:ascii="Times New Roman" w:hAnsi="Times New Roman"/>
          <w:color w:val="000080"/>
          <w:sz w:val="24"/>
          <w:szCs w:val="24"/>
        </w:rPr>
        <w:t xml:space="preserve">Rite Aid </w:t>
      </w:r>
      <w:r>
        <w:rPr>
          <w:rFonts w:ascii="Times New Roman" w:hAnsi="Times New Roman"/>
          <w:color w:val="000080"/>
          <w:sz w:val="24"/>
          <w:szCs w:val="24"/>
        </w:rPr>
        <w:sym w:font="Symbol" w:char="F0A8"/>
      </w:r>
      <w:r>
        <w:rPr>
          <w:rFonts w:ascii="Times New Roman" w:hAnsi="Times New Roman"/>
          <w:color w:val="000080"/>
          <w:sz w:val="24"/>
          <w:szCs w:val="24"/>
        </w:rPr>
        <w:t xml:space="preserve"> Shaw’s </w:t>
      </w:r>
      <w:r>
        <w:rPr>
          <w:rFonts w:ascii="Times New Roman" w:hAnsi="Times New Roman"/>
          <w:color w:val="000080"/>
          <w:sz w:val="24"/>
          <w:szCs w:val="24"/>
        </w:rPr>
        <w:sym w:font="Symbol" w:char="F0A8"/>
      </w:r>
      <w:r>
        <w:rPr>
          <w:rFonts w:ascii="Times New Roman" w:hAnsi="Times New Roman"/>
          <w:color w:val="000080"/>
          <w:sz w:val="24"/>
          <w:szCs w:val="24"/>
        </w:rPr>
        <w:t xml:space="preserve"> Star Market  </w:t>
      </w:r>
      <w:r>
        <w:rPr>
          <w:rFonts w:ascii="Times New Roman" w:hAnsi="Times New Roman"/>
          <w:color w:val="000080"/>
          <w:sz w:val="24"/>
          <w:szCs w:val="24"/>
        </w:rPr>
        <w:sym w:font="Symbol" w:char="F0A8"/>
      </w:r>
      <w:r>
        <w:rPr>
          <w:rFonts w:ascii="Times New Roman" w:hAnsi="Times New Roman"/>
          <w:color w:val="000080"/>
          <w:sz w:val="24"/>
          <w:szCs w:val="24"/>
        </w:rPr>
        <w:t xml:space="preserve"> Stop &amp; Shop </w:t>
      </w:r>
      <w:r>
        <w:rPr>
          <w:rFonts w:ascii="Times New Roman" w:hAnsi="Times New Roman"/>
          <w:color w:val="000080"/>
          <w:sz w:val="24"/>
          <w:szCs w:val="24"/>
        </w:rPr>
        <w:sym w:font="Symbol" w:char="F0A8"/>
      </w:r>
      <w:r>
        <w:rPr>
          <w:rFonts w:ascii="Times New Roman" w:hAnsi="Times New Roman"/>
          <w:color w:val="000080"/>
          <w:sz w:val="24"/>
          <w:szCs w:val="24"/>
        </w:rPr>
        <w:t xml:space="preserve"> Walgreens </w:t>
      </w:r>
      <w:r>
        <w:rPr>
          <w:rFonts w:ascii="Times New Roman" w:hAnsi="Times New Roman"/>
          <w:color w:val="000080"/>
          <w:sz w:val="24"/>
          <w:szCs w:val="24"/>
        </w:rPr>
        <w:sym w:font="Symbol" w:char="F0A8"/>
      </w:r>
      <w:r>
        <w:rPr>
          <w:rFonts w:ascii="Times New Roman" w:hAnsi="Times New Roman"/>
          <w:color w:val="000080"/>
          <w:sz w:val="24"/>
          <w:szCs w:val="24"/>
        </w:rPr>
        <w:t xml:space="preserve"> Wal-Mart</w:t>
      </w:r>
      <w:r>
        <w:rPr>
          <w:rFonts w:ascii="Times New Roman" w:hAnsi="Times New Roman"/>
          <w:sz w:val="24"/>
          <w:szCs w:val="24"/>
        </w:rPr>
        <w:t xml:space="preserve"> </w:t>
      </w:r>
      <w:r>
        <w:rPr>
          <w:rFonts w:ascii="Times New Roman" w:hAnsi="Times New Roman"/>
          <w:color w:val="000080"/>
          <w:sz w:val="24"/>
          <w:szCs w:val="24"/>
        </w:rPr>
        <w:t xml:space="preserve"> </w:t>
      </w:r>
      <w:r>
        <w:rPr>
          <w:rFonts w:ascii="Times New Roman" w:hAnsi="Times New Roman"/>
          <w:color w:val="000080"/>
          <w:sz w:val="24"/>
          <w:szCs w:val="24"/>
        </w:rPr>
        <w:sym w:font="Symbol" w:char="F0A8"/>
      </w:r>
      <w:r>
        <w:rPr>
          <w:rFonts w:ascii="Times New Roman" w:hAnsi="Times New Roman"/>
          <w:color w:val="000080"/>
          <w:sz w:val="24"/>
          <w:szCs w:val="24"/>
        </w:rPr>
        <w:t xml:space="preserve"> Wegmans</w:t>
      </w:r>
    </w:p>
    <w:p w14:paraId="28060CC6" w14:textId="77777777" w:rsidR="007B4B17" w:rsidRDefault="007B4B17"/>
    <w:p w14:paraId="2B6B0574" w14:textId="5583FC50" w:rsidR="00D472B3" w:rsidRPr="00D472B3" w:rsidRDefault="00D472B3">
      <w:pPr>
        <w:rPr>
          <w:rFonts w:ascii="Times New Roman" w:hAnsi="Times New Roman" w:cs="Times New Roman"/>
          <w:sz w:val="24"/>
          <w:szCs w:val="24"/>
        </w:rPr>
      </w:pPr>
      <w:r w:rsidRPr="00D472B3">
        <w:rPr>
          <w:rFonts w:ascii="Times New Roman" w:hAnsi="Times New Roman" w:cs="Times New Roman"/>
          <w:sz w:val="24"/>
          <w:szCs w:val="24"/>
        </w:rPr>
        <w:t>March 1</w:t>
      </w:r>
      <w:r w:rsidR="00FC3DE4">
        <w:rPr>
          <w:rFonts w:ascii="Times New Roman" w:hAnsi="Times New Roman" w:cs="Times New Roman"/>
          <w:sz w:val="24"/>
          <w:szCs w:val="24"/>
        </w:rPr>
        <w:t>4</w:t>
      </w:r>
      <w:r w:rsidRPr="00D472B3">
        <w:rPr>
          <w:rFonts w:ascii="Times New Roman" w:hAnsi="Times New Roman" w:cs="Times New Roman"/>
          <w:sz w:val="24"/>
          <w:szCs w:val="24"/>
        </w:rPr>
        <w:t>, 2024</w:t>
      </w:r>
    </w:p>
    <w:p w14:paraId="38AD8B37" w14:textId="77777777" w:rsidR="00C11FC9" w:rsidRDefault="00C11FC9" w:rsidP="00D472B3">
      <w:pPr>
        <w:pStyle w:val="NoSpacing"/>
        <w:rPr>
          <w:rFonts w:ascii="Times New Roman" w:hAnsi="Times New Roman" w:cs="Times New Roman"/>
          <w:sz w:val="24"/>
          <w:szCs w:val="24"/>
        </w:rPr>
      </w:pPr>
    </w:p>
    <w:p w14:paraId="4BA47B20" w14:textId="77777777" w:rsidR="00675AF6" w:rsidRDefault="00675AF6" w:rsidP="00D472B3">
      <w:pPr>
        <w:pStyle w:val="NoSpacing"/>
        <w:rPr>
          <w:rFonts w:ascii="Times New Roman" w:hAnsi="Times New Roman" w:cs="Times New Roman"/>
          <w:sz w:val="24"/>
          <w:szCs w:val="24"/>
        </w:rPr>
      </w:pPr>
    </w:p>
    <w:p w14:paraId="2A20E690" w14:textId="77777777" w:rsidR="00675AF6" w:rsidRDefault="00675AF6" w:rsidP="00D472B3">
      <w:pPr>
        <w:pStyle w:val="NoSpacing"/>
        <w:rPr>
          <w:rFonts w:ascii="Times New Roman" w:hAnsi="Times New Roman" w:cs="Times New Roman"/>
          <w:sz w:val="24"/>
          <w:szCs w:val="24"/>
        </w:rPr>
      </w:pPr>
    </w:p>
    <w:p w14:paraId="4D92574A" w14:textId="00146986" w:rsidR="00D472B3" w:rsidRPr="00D472B3" w:rsidRDefault="00D472B3" w:rsidP="00D472B3">
      <w:pPr>
        <w:pStyle w:val="NoSpacing"/>
        <w:rPr>
          <w:rFonts w:ascii="Times New Roman" w:hAnsi="Times New Roman" w:cs="Times New Roman"/>
          <w:sz w:val="24"/>
          <w:szCs w:val="24"/>
        </w:rPr>
      </w:pPr>
      <w:r w:rsidRPr="00D472B3">
        <w:rPr>
          <w:rFonts w:ascii="Times New Roman" w:hAnsi="Times New Roman" w:cs="Times New Roman"/>
          <w:sz w:val="24"/>
          <w:szCs w:val="24"/>
        </w:rPr>
        <w:t>Mr. William Anderson</w:t>
      </w:r>
    </w:p>
    <w:p w14:paraId="1143184C" w14:textId="264F863F" w:rsidR="00D472B3" w:rsidRPr="00D472B3" w:rsidRDefault="00D472B3" w:rsidP="00D472B3">
      <w:pPr>
        <w:pStyle w:val="NoSpacing"/>
        <w:rPr>
          <w:rFonts w:ascii="Times New Roman" w:hAnsi="Times New Roman" w:cs="Times New Roman"/>
          <w:sz w:val="24"/>
          <w:szCs w:val="24"/>
        </w:rPr>
      </w:pPr>
      <w:r w:rsidRPr="00D472B3">
        <w:rPr>
          <w:rFonts w:ascii="Times New Roman" w:hAnsi="Times New Roman" w:cs="Times New Roman"/>
          <w:sz w:val="24"/>
          <w:szCs w:val="24"/>
        </w:rPr>
        <w:t>Office of the General Counsel</w:t>
      </w:r>
    </w:p>
    <w:p w14:paraId="00CAA0BA" w14:textId="3434C9E8" w:rsidR="00D472B3" w:rsidRPr="00D472B3" w:rsidRDefault="00D472B3" w:rsidP="00D472B3">
      <w:pPr>
        <w:pStyle w:val="NoSpacing"/>
        <w:rPr>
          <w:rFonts w:ascii="Times New Roman" w:hAnsi="Times New Roman" w:cs="Times New Roman"/>
          <w:sz w:val="24"/>
          <w:szCs w:val="24"/>
        </w:rPr>
      </w:pPr>
      <w:r w:rsidRPr="00D472B3">
        <w:rPr>
          <w:rFonts w:ascii="Times New Roman" w:hAnsi="Times New Roman" w:cs="Times New Roman"/>
          <w:sz w:val="24"/>
          <w:szCs w:val="24"/>
        </w:rPr>
        <w:t>Massachusetts Department of Public Health</w:t>
      </w:r>
    </w:p>
    <w:p w14:paraId="7A8603F9" w14:textId="73A6A13E" w:rsidR="00D472B3" w:rsidRPr="00D472B3" w:rsidRDefault="00D472B3" w:rsidP="00D472B3">
      <w:pPr>
        <w:pStyle w:val="NoSpacing"/>
        <w:rPr>
          <w:rFonts w:ascii="Times New Roman" w:hAnsi="Times New Roman" w:cs="Times New Roman"/>
          <w:sz w:val="24"/>
          <w:szCs w:val="24"/>
        </w:rPr>
      </w:pPr>
      <w:r w:rsidRPr="00D472B3">
        <w:rPr>
          <w:rFonts w:ascii="Times New Roman" w:hAnsi="Times New Roman" w:cs="Times New Roman"/>
          <w:sz w:val="24"/>
          <w:szCs w:val="24"/>
        </w:rPr>
        <w:t>250 Washington Street</w:t>
      </w:r>
    </w:p>
    <w:p w14:paraId="19E0B401" w14:textId="5A4AE82C" w:rsidR="00675AF6" w:rsidRDefault="00D472B3" w:rsidP="00675AF6">
      <w:pPr>
        <w:pStyle w:val="NoSpacing"/>
        <w:rPr>
          <w:rFonts w:ascii="Times New Roman" w:hAnsi="Times New Roman" w:cs="Times New Roman"/>
          <w:sz w:val="24"/>
          <w:szCs w:val="24"/>
        </w:rPr>
      </w:pPr>
      <w:r w:rsidRPr="00D472B3">
        <w:rPr>
          <w:rFonts w:ascii="Times New Roman" w:hAnsi="Times New Roman" w:cs="Times New Roman"/>
          <w:sz w:val="24"/>
          <w:szCs w:val="24"/>
        </w:rPr>
        <w:t xml:space="preserve">Boston, MA 02108 </w:t>
      </w:r>
      <w:r w:rsidR="00675AF6">
        <w:rPr>
          <w:rFonts w:ascii="Times New Roman" w:hAnsi="Times New Roman" w:cs="Times New Roman"/>
          <w:sz w:val="24"/>
          <w:szCs w:val="24"/>
        </w:rPr>
        <w:t>–</w:t>
      </w:r>
      <w:r w:rsidRPr="00D472B3">
        <w:rPr>
          <w:rFonts w:ascii="Times New Roman" w:hAnsi="Times New Roman" w:cs="Times New Roman"/>
          <w:sz w:val="24"/>
          <w:szCs w:val="24"/>
        </w:rPr>
        <w:t xml:space="preserve"> 5183</w:t>
      </w:r>
    </w:p>
    <w:p w14:paraId="1F23196E" w14:textId="77777777" w:rsidR="00675AF6" w:rsidRDefault="00675AF6" w:rsidP="00675AF6">
      <w:pPr>
        <w:pStyle w:val="NoSpacing"/>
        <w:rPr>
          <w:rFonts w:ascii="Times New Roman" w:hAnsi="Times New Roman" w:cs="Times New Roman"/>
          <w:sz w:val="24"/>
          <w:szCs w:val="24"/>
        </w:rPr>
      </w:pPr>
    </w:p>
    <w:p w14:paraId="7DCB7917" w14:textId="06B9C0B8" w:rsidR="00C11FC9" w:rsidRPr="00675AF6" w:rsidRDefault="00C11FC9" w:rsidP="00675AF6">
      <w:pPr>
        <w:pStyle w:val="NoSpacing"/>
        <w:rPr>
          <w:rFonts w:ascii="Times New Roman" w:hAnsi="Times New Roman" w:cs="Times New Roman"/>
          <w:sz w:val="24"/>
          <w:szCs w:val="24"/>
        </w:rPr>
      </w:pPr>
      <w:r w:rsidRPr="00C11FC9">
        <w:rPr>
          <w:rFonts w:ascii="Times New Roman" w:hAnsi="Times New Roman" w:cs="Times New Roman"/>
          <w:sz w:val="24"/>
          <w:szCs w:val="24"/>
          <w:u w:val="single"/>
        </w:rPr>
        <w:t>Re: 105 CMR 222 – Massachusetts Immunization Information System</w:t>
      </w:r>
    </w:p>
    <w:p w14:paraId="4D508760" w14:textId="77777777" w:rsidR="00675AF6" w:rsidRDefault="00675AF6">
      <w:pPr>
        <w:rPr>
          <w:rFonts w:ascii="Times New Roman" w:hAnsi="Times New Roman" w:cs="Times New Roman"/>
          <w:sz w:val="24"/>
          <w:szCs w:val="24"/>
        </w:rPr>
      </w:pPr>
    </w:p>
    <w:p w14:paraId="4F430D97" w14:textId="2093487C" w:rsidR="00C11FC9" w:rsidRDefault="00C11FC9">
      <w:pPr>
        <w:rPr>
          <w:rFonts w:ascii="Times New Roman" w:hAnsi="Times New Roman" w:cs="Times New Roman"/>
          <w:sz w:val="24"/>
          <w:szCs w:val="24"/>
        </w:rPr>
      </w:pPr>
      <w:r>
        <w:rPr>
          <w:rFonts w:ascii="Times New Roman" w:hAnsi="Times New Roman" w:cs="Times New Roman"/>
          <w:sz w:val="24"/>
          <w:szCs w:val="24"/>
        </w:rPr>
        <w:t>Dear Mr. Anderson:</w:t>
      </w:r>
    </w:p>
    <w:p w14:paraId="6E1A4EAC" w14:textId="26B368F1" w:rsidR="00C11FC9" w:rsidRPr="00C11FC9" w:rsidRDefault="00C11FC9">
      <w:pPr>
        <w:rPr>
          <w:rFonts w:ascii="Times New Roman" w:hAnsi="Times New Roman" w:cs="Times New Roman"/>
          <w:sz w:val="24"/>
          <w:szCs w:val="24"/>
        </w:rPr>
      </w:pPr>
      <w:r>
        <w:rPr>
          <w:rFonts w:ascii="Times New Roman" w:hAnsi="Times New Roman" w:cs="Times New Roman"/>
          <w:sz w:val="24"/>
          <w:szCs w:val="24"/>
        </w:rPr>
        <w:t>I am writing on behalf of the members of the Massachusetts Chain Pharmacy Council to offer our comments on the proposed regulations at 105 CMR 222</w:t>
      </w:r>
      <w:r w:rsidR="00367467">
        <w:rPr>
          <w:rFonts w:ascii="Times New Roman" w:hAnsi="Times New Roman" w:cs="Times New Roman"/>
          <w:sz w:val="24"/>
          <w:szCs w:val="24"/>
        </w:rPr>
        <w:t xml:space="preserve">. </w:t>
      </w:r>
      <w:r>
        <w:rPr>
          <w:rFonts w:ascii="Times New Roman" w:hAnsi="Times New Roman" w:cs="Times New Roman"/>
          <w:sz w:val="24"/>
          <w:szCs w:val="24"/>
        </w:rPr>
        <w:t xml:space="preserve">We respectfully </w:t>
      </w:r>
      <w:r w:rsidR="00675AF6">
        <w:rPr>
          <w:rFonts w:ascii="Times New Roman" w:hAnsi="Times New Roman" w:cs="Times New Roman"/>
          <w:sz w:val="24"/>
          <w:szCs w:val="24"/>
        </w:rPr>
        <w:t xml:space="preserve">ask </w:t>
      </w:r>
      <w:r>
        <w:rPr>
          <w:rFonts w:ascii="Times New Roman" w:hAnsi="Times New Roman" w:cs="Times New Roman"/>
          <w:sz w:val="24"/>
          <w:szCs w:val="24"/>
        </w:rPr>
        <w:t xml:space="preserve">the Department </w:t>
      </w:r>
      <w:r w:rsidR="00074A28">
        <w:rPr>
          <w:rFonts w:ascii="Times New Roman" w:hAnsi="Times New Roman" w:cs="Times New Roman"/>
          <w:sz w:val="24"/>
          <w:szCs w:val="24"/>
        </w:rPr>
        <w:t xml:space="preserve">to </w:t>
      </w:r>
      <w:r>
        <w:rPr>
          <w:rFonts w:ascii="Times New Roman" w:hAnsi="Times New Roman" w:cs="Times New Roman"/>
          <w:sz w:val="24"/>
          <w:szCs w:val="24"/>
        </w:rPr>
        <w:t>consider the following suggested changes to these proposed regulations.</w:t>
      </w:r>
    </w:p>
    <w:p w14:paraId="7BFD5B18" w14:textId="18C19394" w:rsidR="00B046A6" w:rsidRPr="00D472B3" w:rsidRDefault="00B046A6">
      <w:pPr>
        <w:rPr>
          <w:rFonts w:ascii="Times New Roman" w:hAnsi="Times New Roman" w:cs="Times New Roman"/>
          <w:b/>
          <w:bCs/>
          <w:sz w:val="24"/>
          <w:szCs w:val="24"/>
          <w:u w:val="single"/>
        </w:rPr>
      </w:pPr>
      <w:r w:rsidRPr="00D472B3">
        <w:rPr>
          <w:rFonts w:ascii="Times New Roman" w:hAnsi="Times New Roman" w:cs="Times New Roman"/>
          <w:b/>
          <w:bCs/>
          <w:sz w:val="24"/>
          <w:szCs w:val="24"/>
          <w:u w:val="single"/>
        </w:rPr>
        <w:t>Pharmacy Data Reporting Period</w:t>
      </w:r>
    </w:p>
    <w:p w14:paraId="58B208BF" w14:textId="5D1513D0" w:rsidR="00B046A6" w:rsidRPr="00D472B3" w:rsidRDefault="00B046A6">
      <w:pPr>
        <w:rPr>
          <w:rFonts w:ascii="Times New Roman" w:hAnsi="Times New Roman" w:cs="Times New Roman"/>
          <w:sz w:val="24"/>
          <w:szCs w:val="24"/>
        </w:rPr>
      </w:pPr>
      <w:r w:rsidRPr="00D472B3">
        <w:rPr>
          <w:rFonts w:ascii="Times New Roman" w:hAnsi="Times New Roman" w:cs="Times New Roman"/>
          <w:sz w:val="24"/>
          <w:szCs w:val="24"/>
        </w:rPr>
        <w:t>Sectio</w:t>
      </w:r>
      <w:r w:rsidR="001003BA" w:rsidRPr="00D472B3">
        <w:rPr>
          <w:rFonts w:ascii="Times New Roman" w:hAnsi="Times New Roman" w:cs="Times New Roman"/>
          <w:sz w:val="24"/>
          <w:szCs w:val="24"/>
        </w:rPr>
        <w:t>n</w:t>
      </w:r>
      <w:r w:rsidRPr="00D472B3">
        <w:rPr>
          <w:rFonts w:ascii="Times New Roman" w:hAnsi="Times New Roman" w:cs="Times New Roman"/>
          <w:sz w:val="24"/>
          <w:szCs w:val="24"/>
        </w:rPr>
        <w:t xml:space="preserve"> 105 CMR 222.100 would require all health care providers to report all new immunizations with</w:t>
      </w:r>
      <w:r w:rsidR="009F6BA0" w:rsidRPr="00D472B3">
        <w:rPr>
          <w:rFonts w:ascii="Times New Roman" w:hAnsi="Times New Roman" w:cs="Times New Roman"/>
          <w:sz w:val="24"/>
          <w:szCs w:val="24"/>
        </w:rPr>
        <w:t>in</w:t>
      </w:r>
      <w:r w:rsidRPr="00D472B3">
        <w:rPr>
          <w:rFonts w:ascii="Times New Roman" w:hAnsi="Times New Roman" w:cs="Times New Roman"/>
          <w:sz w:val="24"/>
          <w:szCs w:val="24"/>
        </w:rPr>
        <w:t xml:space="preserve"> 72 hours of the immunization administration. This reporting period has been reduced from the current reporting period of 7 days.</w:t>
      </w:r>
    </w:p>
    <w:p w14:paraId="2292D5EB" w14:textId="05432D84" w:rsidR="00B046A6" w:rsidRPr="00D472B3" w:rsidRDefault="001003BA">
      <w:pPr>
        <w:rPr>
          <w:rFonts w:ascii="Times New Roman" w:hAnsi="Times New Roman" w:cs="Times New Roman"/>
          <w:sz w:val="24"/>
          <w:szCs w:val="24"/>
        </w:rPr>
      </w:pPr>
      <w:r w:rsidRPr="00D472B3">
        <w:rPr>
          <w:rFonts w:ascii="Times New Roman" w:hAnsi="Times New Roman" w:cs="Times New Roman"/>
          <w:sz w:val="24"/>
          <w:szCs w:val="24"/>
        </w:rPr>
        <w:t>I</w:t>
      </w:r>
      <w:r w:rsidR="00B046A6" w:rsidRPr="00D472B3">
        <w:rPr>
          <w:rFonts w:ascii="Times New Roman" w:hAnsi="Times New Roman" w:cs="Times New Roman"/>
          <w:sz w:val="24"/>
          <w:szCs w:val="24"/>
        </w:rPr>
        <w:t xml:space="preserve">mmunizations are administered </w:t>
      </w:r>
      <w:r w:rsidRPr="00D472B3">
        <w:rPr>
          <w:rFonts w:ascii="Times New Roman" w:hAnsi="Times New Roman" w:cs="Times New Roman"/>
          <w:sz w:val="24"/>
          <w:szCs w:val="24"/>
        </w:rPr>
        <w:t xml:space="preserve">at retail pharmacies continuously </w:t>
      </w:r>
      <w:r w:rsidR="00B046A6" w:rsidRPr="00D472B3">
        <w:rPr>
          <w:rFonts w:ascii="Times New Roman" w:hAnsi="Times New Roman" w:cs="Times New Roman"/>
          <w:sz w:val="24"/>
          <w:szCs w:val="24"/>
        </w:rPr>
        <w:t>throughout the business day</w:t>
      </w:r>
      <w:r w:rsidRPr="00D472B3">
        <w:rPr>
          <w:rFonts w:ascii="Times New Roman" w:hAnsi="Times New Roman" w:cs="Times New Roman"/>
          <w:sz w:val="24"/>
          <w:szCs w:val="24"/>
        </w:rPr>
        <w:t>. T</w:t>
      </w:r>
      <w:r w:rsidR="00B046A6" w:rsidRPr="00D472B3">
        <w:rPr>
          <w:rFonts w:ascii="Times New Roman" w:hAnsi="Times New Roman" w:cs="Times New Roman"/>
          <w:sz w:val="24"/>
          <w:szCs w:val="24"/>
        </w:rPr>
        <w:t>he 72</w:t>
      </w:r>
      <w:r w:rsidRPr="00D472B3">
        <w:rPr>
          <w:rFonts w:ascii="Times New Roman" w:hAnsi="Times New Roman" w:cs="Times New Roman"/>
          <w:sz w:val="24"/>
          <w:szCs w:val="24"/>
        </w:rPr>
        <w:t>-</w:t>
      </w:r>
      <w:r w:rsidR="00B046A6" w:rsidRPr="00D472B3">
        <w:rPr>
          <w:rFonts w:ascii="Times New Roman" w:hAnsi="Times New Roman" w:cs="Times New Roman"/>
          <w:sz w:val="24"/>
          <w:szCs w:val="24"/>
        </w:rPr>
        <w:t>hour reporting deadline will</w:t>
      </w:r>
      <w:r w:rsidRPr="00D472B3">
        <w:rPr>
          <w:rFonts w:ascii="Times New Roman" w:hAnsi="Times New Roman" w:cs="Times New Roman"/>
          <w:sz w:val="24"/>
          <w:szCs w:val="24"/>
        </w:rPr>
        <w:t xml:space="preserve"> therefore</w:t>
      </w:r>
      <w:r w:rsidR="00B046A6" w:rsidRPr="00D472B3">
        <w:rPr>
          <w:rFonts w:ascii="Times New Roman" w:hAnsi="Times New Roman" w:cs="Times New Roman"/>
          <w:sz w:val="24"/>
          <w:szCs w:val="24"/>
        </w:rPr>
        <w:t xml:space="preserve"> differ for each individual immunization</w:t>
      </w:r>
      <w:r w:rsidR="00675AF6">
        <w:rPr>
          <w:rFonts w:ascii="Times New Roman" w:hAnsi="Times New Roman" w:cs="Times New Roman"/>
          <w:sz w:val="24"/>
          <w:szCs w:val="24"/>
        </w:rPr>
        <w:t>, depending on the time of administration,</w:t>
      </w:r>
      <w:r w:rsidR="00C11FC9">
        <w:rPr>
          <w:rFonts w:ascii="Times New Roman" w:hAnsi="Times New Roman" w:cs="Times New Roman"/>
          <w:sz w:val="24"/>
          <w:szCs w:val="24"/>
        </w:rPr>
        <w:t xml:space="preserve"> and could </w:t>
      </w:r>
      <w:r w:rsidR="00675AF6">
        <w:rPr>
          <w:rFonts w:ascii="Times New Roman" w:hAnsi="Times New Roman" w:cs="Times New Roman"/>
          <w:sz w:val="24"/>
          <w:szCs w:val="24"/>
        </w:rPr>
        <w:t xml:space="preserve">therefore </w:t>
      </w:r>
      <w:r w:rsidR="00C11FC9">
        <w:rPr>
          <w:rFonts w:ascii="Times New Roman" w:hAnsi="Times New Roman" w:cs="Times New Roman"/>
          <w:sz w:val="24"/>
          <w:szCs w:val="24"/>
        </w:rPr>
        <w:t>result in multiple reports being filed on a daily basis</w:t>
      </w:r>
      <w:r w:rsidR="009E3313" w:rsidRPr="00D472B3">
        <w:rPr>
          <w:rFonts w:ascii="Times New Roman" w:hAnsi="Times New Roman" w:cs="Times New Roman"/>
          <w:sz w:val="24"/>
          <w:szCs w:val="24"/>
        </w:rPr>
        <w:t xml:space="preserve">. </w:t>
      </w:r>
      <w:r w:rsidR="00C11FC9">
        <w:rPr>
          <w:rFonts w:ascii="Times New Roman" w:hAnsi="Times New Roman" w:cs="Times New Roman"/>
          <w:sz w:val="24"/>
          <w:szCs w:val="24"/>
        </w:rPr>
        <w:t>We believe i</w:t>
      </w:r>
      <w:r w:rsidR="00B046A6" w:rsidRPr="00D472B3">
        <w:rPr>
          <w:rFonts w:ascii="Times New Roman" w:hAnsi="Times New Roman" w:cs="Times New Roman"/>
          <w:sz w:val="24"/>
          <w:szCs w:val="24"/>
        </w:rPr>
        <w:t>t would be more</w:t>
      </w:r>
      <w:r w:rsidRPr="00D472B3">
        <w:rPr>
          <w:rFonts w:ascii="Times New Roman" w:hAnsi="Times New Roman" w:cs="Times New Roman"/>
          <w:sz w:val="24"/>
          <w:szCs w:val="24"/>
        </w:rPr>
        <w:t xml:space="preserve"> </w:t>
      </w:r>
      <w:r w:rsidR="00B046A6" w:rsidRPr="00D472B3">
        <w:rPr>
          <w:rFonts w:ascii="Times New Roman" w:hAnsi="Times New Roman" w:cs="Times New Roman"/>
          <w:sz w:val="24"/>
          <w:szCs w:val="24"/>
        </w:rPr>
        <w:t>convenient for the provider</w:t>
      </w:r>
      <w:r w:rsidR="00C11FC9">
        <w:rPr>
          <w:rFonts w:ascii="Times New Roman" w:hAnsi="Times New Roman" w:cs="Times New Roman"/>
          <w:sz w:val="24"/>
          <w:szCs w:val="24"/>
        </w:rPr>
        <w:t>s</w:t>
      </w:r>
      <w:r w:rsidR="00B046A6" w:rsidRPr="00D472B3">
        <w:rPr>
          <w:rFonts w:ascii="Times New Roman" w:hAnsi="Times New Roman" w:cs="Times New Roman"/>
          <w:sz w:val="24"/>
          <w:szCs w:val="24"/>
        </w:rPr>
        <w:t xml:space="preserve">, and we believe for the MIIS, if this language </w:t>
      </w:r>
      <w:r w:rsidR="009E3313" w:rsidRPr="00D472B3">
        <w:rPr>
          <w:rFonts w:ascii="Times New Roman" w:hAnsi="Times New Roman" w:cs="Times New Roman"/>
          <w:sz w:val="24"/>
          <w:szCs w:val="24"/>
        </w:rPr>
        <w:t>were</w:t>
      </w:r>
      <w:r w:rsidR="00B046A6" w:rsidRPr="00D472B3">
        <w:rPr>
          <w:rFonts w:ascii="Times New Roman" w:hAnsi="Times New Roman" w:cs="Times New Roman"/>
          <w:sz w:val="24"/>
          <w:szCs w:val="24"/>
        </w:rPr>
        <w:t xml:space="preserve"> amended to require the reporting of all immunizations </w:t>
      </w:r>
      <w:r w:rsidR="00074A28">
        <w:rPr>
          <w:rFonts w:ascii="Times New Roman" w:hAnsi="Times New Roman" w:cs="Times New Roman"/>
          <w:sz w:val="24"/>
          <w:szCs w:val="24"/>
        </w:rPr>
        <w:t xml:space="preserve">administered </w:t>
      </w:r>
      <w:r w:rsidR="00B046A6" w:rsidRPr="00D472B3">
        <w:rPr>
          <w:rFonts w:ascii="Times New Roman" w:hAnsi="Times New Roman" w:cs="Times New Roman"/>
          <w:sz w:val="24"/>
          <w:szCs w:val="24"/>
        </w:rPr>
        <w:t>with</w:t>
      </w:r>
      <w:r w:rsidR="009E3313" w:rsidRPr="00D472B3">
        <w:rPr>
          <w:rFonts w:ascii="Times New Roman" w:hAnsi="Times New Roman" w:cs="Times New Roman"/>
          <w:sz w:val="24"/>
          <w:szCs w:val="24"/>
        </w:rPr>
        <w:t>in</w:t>
      </w:r>
      <w:r w:rsidR="00B046A6" w:rsidRPr="00D472B3">
        <w:rPr>
          <w:rFonts w:ascii="Times New Roman" w:hAnsi="Times New Roman" w:cs="Times New Roman"/>
          <w:sz w:val="24"/>
          <w:szCs w:val="24"/>
        </w:rPr>
        <w:t xml:space="preserve"> 72 hours of the end of </w:t>
      </w:r>
      <w:r w:rsidRPr="00D472B3">
        <w:rPr>
          <w:rFonts w:ascii="Times New Roman" w:hAnsi="Times New Roman" w:cs="Times New Roman"/>
          <w:sz w:val="24"/>
          <w:szCs w:val="24"/>
        </w:rPr>
        <w:t>each business</w:t>
      </w:r>
      <w:r w:rsidR="00B046A6" w:rsidRPr="00D472B3">
        <w:rPr>
          <w:rFonts w:ascii="Times New Roman" w:hAnsi="Times New Roman" w:cs="Times New Roman"/>
          <w:sz w:val="24"/>
          <w:szCs w:val="24"/>
        </w:rPr>
        <w:t xml:space="preserve"> day. This proposed language mirrors a similar provision that is contained in </w:t>
      </w:r>
      <w:r w:rsidR="006E0633" w:rsidRPr="00D472B3">
        <w:rPr>
          <w:rFonts w:ascii="Times New Roman" w:hAnsi="Times New Roman" w:cs="Times New Roman"/>
          <w:sz w:val="24"/>
          <w:szCs w:val="24"/>
        </w:rPr>
        <w:t xml:space="preserve">the Prescription Monitoring Program at 105 </w:t>
      </w:r>
      <w:r w:rsidR="00B046A6" w:rsidRPr="00D472B3">
        <w:rPr>
          <w:rFonts w:ascii="Times New Roman" w:hAnsi="Times New Roman" w:cs="Times New Roman"/>
          <w:sz w:val="24"/>
          <w:szCs w:val="24"/>
        </w:rPr>
        <w:t xml:space="preserve">CMR </w:t>
      </w:r>
      <w:r w:rsidR="006E0633" w:rsidRPr="00D472B3">
        <w:rPr>
          <w:rFonts w:ascii="Times New Roman" w:hAnsi="Times New Roman" w:cs="Times New Roman"/>
          <w:sz w:val="24"/>
          <w:szCs w:val="24"/>
        </w:rPr>
        <w:t>700.012 (A) (5).</w:t>
      </w:r>
    </w:p>
    <w:p w14:paraId="134583D6" w14:textId="5BC587AE" w:rsidR="001C3B48" w:rsidRPr="00D472B3" w:rsidRDefault="001C3B48">
      <w:pPr>
        <w:rPr>
          <w:rFonts w:ascii="Times New Roman" w:hAnsi="Times New Roman" w:cs="Times New Roman"/>
          <w:b/>
          <w:bCs/>
          <w:sz w:val="24"/>
          <w:szCs w:val="24"/>
          <w:u w:val="single"/>
        </w:rPr>
      </w:pPr>
      <w:r w:rsidRPr="00D472B3">
        <w:rPr>
          <w:rFonts w:ascii="Times New Roman" w:hAnsi="Times New Roman" w:cs="Times New Roman"/>
          <w:b/>
          <w:bCs/>
          <w:sz w:val="24"/>
          <w:szCs w:val="24"/>
          <w:u w:val="single"/>
        </w:rPr>
        <w:t>Required Data Collection from Recipients</w:t>
      </w:r>
    </w:p>
    <w:p w14:paraId="5C566E8E" w14:textId="4B685185" w:rsidR="001C3B48" w:rsidRPr="00D472B3" w:rsidRDefault="001C3B48">
      <w:pPr>
        <w:rPr>
          <w:rFonts w:ascii="Times New Roman" w:hAnsi="Times New Roman" w:cs="Times New Roman"/>
          <w:sz w:val="24"/>
          <w:szCs w:val="24"/>
        </w:rPr>
      </w:pPr>
      <w:r w:rsidRPr="00D472B3">
        <w:rPr>
          <w:rFonts w:ascii="Times New Roman" w:hAnsi="Times New Roman" w:cs="Times New Roman"/>
          <w:sz w:val="24"/>
          <w:szCs w:val="24"/>
        </w:rPr>
        <w:t xml:space="preserve">Section 105 CMR 222.100 would require health care providers to collect additional personal data from the immunization recipient, including their sex, gender, race, ethnicity and preferred language. Our member pharmacists know through experience that many consumers may object to providing some or all of this information. As currently written, the refusal to comply with the request for this data could result in </w:t>
      </w:r>
      <w:r w:rsidR="00D45758" w:rsidRPr="00D472B3">
        <w:rPr>
          <w:rFonts w:ascii="Times New Roman" w:hAnsi="Times New Roman" w:cs="Times New Roman"/>
          <w:sz w:val="24"/>
          <w:szCs w:val="24"/>
        </w:rPr>
        <w:t xml:space="preserve">a health care provider refusing </w:t>
      </w:r>
      <w:r w:rsidRPr="00D472B3">
        <w:rPr>
          <w:rFonts w:ascii="Times New Roman" w:hAnsi="Times New Roman" w:cs="Times New Roman"/>
          <w:sz w:val="24"/>
          <w:szCs w:val="24"/>
        </w:rPr>
        <w:t>to provide the vaccination.</w:t>
      </w:r>
      <w:r w:rsidR="0087573D" w:rsidRPr="00D472B3">
        <w:rPr>
          <w:rFonts w:ascii="Times New Roman" w:hAnsi="Times New Roman" w:cs="Times New Roman"/>
          <w:sz w:val="24"/>
          <w:szCs w:val="24"/>
        </w:rPr>
        <w:t xml:space="preserve"> We </w:t>
      </w:r>
      <w:r w:rsidR="0087573D" w:rsidRPr="00D472B3">
        <w:rPr>
          <w:rFonts w:ascii="Times New Roman" w:hAnsi="Times New Roman" w:cs="Times New Roman"/>
          <w:sz w:val="24"/>
          <w:szCs w:val="24"/>
        </w:rPr>
        <w:lastRenderedPageBreak/>
        <w:t xml:space="preserve">would ask the Department to establish procedures for health care providers </w:t>
      </w:r>
      <w:r w:rsidR="00074A28">
        <w:rPr>
          <w:rFonts w:ascii="Times New Roman" w:hAnsi="Times New Roman" w:cs="Times New Roman"/>
          <w:sz w:val="24"/>
          <w:szCs w:val="24"/>
        </w:rPr>
        <w:t xml:space="preserve">to follow </w:t>
      </w:r>
      <w:r w:rsidR="0087573D" w:rsidRPr="00D472B3">
        <w:rPr>
          <w:rFonts w:ascii="Times New Roman" w:hAnsi="Times New Roman" w:cs="Times New Roman"/>
          <w:sz w:val="24"/>
          <w:szCs w:val="24"/>
        </w:rPr>
        <w:t>in those cases where a consumer refuses to provide this required personal information.</w:t>
      </w:r>
    </w:p>
    <w:p w14:paraId="44BA7244" w14:textId="3038BFEA" w:rsidR="003F21CB" w:rsidRPr="00FC3DE4" w:rsidRDefault="00AE3FF3" w:rsidP="00AE3FF3">
      <w:pPr>
        <w:rPr>
          <w:rFonts w:ascii="Times New Roman" w:hAnsi="Times New Roman" w:cs="Times New Roman"/>
          <w:sz w:val="24"/>
          <w:szCs w:val="24"/>
        </w:rPr>
      </w:pPr>
      <w:r w:rsidRPr="00FC3DE4">
        <w:rPr>
          <w:rFonts w:ascii="Times New Roman" w:hAnsi="Times New Roman" w:cs="Times New Roman"/>
          <w:sz w:val="24"/>
          <w:szCs w:val="24"/>
        </w:rPr>
        <w:t xml:space="preserve">The terms “sex” and “gender” are often considered to be interchangeable and the difference between the two terms is often misunderstood by consumers and medical providers. We would recommend the Department add separate definitions for both of these terms in order to alleviate any confusion and to provide guidance to the provider when requesting this information. </w:t>
      </w:r>
      <w:r w:rsidR="00EE79D7" w:rsidRPr="00FC3DE4">
        <w:rPr>
          <w:rFonts w:ascii="Times New Roman" w:hAnsi="Times New Roman" w:cs="Times New Roman"/>
          <w:sz w:val="24"/>
          <w:szCs w:val="24"/>
        </w:rPr>
        <w:t>The selection of the appropriate definitions should not be left to the opinion of the provider but instead should be based on the definitions included in the regulations.</w:t>
      </w:r>
      <w:r w:rsidR="00C923F1" w:rsidRPr="00FC3DE4">
        <w:rPr>
          <w:rFonts w:ascii="Times New Roman" w:hAnsi="Times New Roman" w:cs="Times New Roman"/>
          <w:sz w:val="24"/>
          <w:szCs w:val="24"/>
        </w:rPr>
        <w:t xml:space="preserve"> In order to avoid confusion, we would also request that the Department provide a set of options in the program field for these two terms to ensure uniformity of reporting.</w:t>
      </w:r>
    </w:p>
    <w:p w14:paraId="46BDFD8F" w14:textId="1222C539" w:rsidR="00B046A6" w:rsidRPr="00D472B3" w:rsidRDefault="009F6BA0">
      <w:pPr>
        <w:rPr>
          <w:rFonts w:ascii="Times New Roman" w:hAnsi="Times New Roman" w:cs="Times New Roman"/>
          <w:b/>
          <w:bCs/>
          <w:sz w:val="24"/>
          <w:szCs w:val="24"/>
          <w:u w:val="single"/>
        </w:rPr>
      </w:pPr>
      <w:r w:rsidRPr="00D472B3">
        <w:rPr>
          <w:rFonts w:ascii="Times New Roman" w:hAnsi="Times New Roman" w:cs="Times New Roman"/>
          <w:b/>
          <w:bCs/>
          <w:sz w:val="24"/>
          <w:szCs w:val="24"/>
          <w:u w:val="single"/>
        </w:rPr>
        <w:t xml:space="preserve">Reporting of </w:t>
      </w:r>
      <w:r w:rsidR="001003BA" w:rsidRPr="00D472B3">
        <w:rPr>
          <w:rFonts w:ascii="Times New Roman" w:hAnsi="Times New Roman" w:cs="Times New Roman"/>
          <w:b/>
          <w:bCs/>
          <w:sz w:val="24"/>
          <w:szCs w:val="24"/>
          <w:u w:val="single"/>
        </w:rPr>
        <w:t>Recipient</w:t>
      </w:r>
      <w:r w:rsidR="001C3B48" w:rsidRPr="00D472B3">
        <w:rPr>
          <w:rFonts w:ascii="Times New Roman" w:hAnsi="Times New Roman" w:cs="Times New Roman"/>
          <w:b/>
          <w:bCs/>
          <w:sz w:val="24"/>
          <w:szCs w:val="24"/>
          <w:u w:val="single"/>
        </w:rPr>
        <w:t>’s</w:t>
      </w:r>
      <w:r w:rsidR="001003BA" w:rsidRPr="00D472B3">
        <w:rPr>
          <w:rFonts w:ascii="Times New Roman" w:hAnsi="Times New Roman" w:cs="Times New Roman"/>
          <w:b/>
          <w:bCs/>
          <w:sz w:val="24"/>
          <w:szCs w:val="24"/>
          <w:u w:val="single"/>
        </w:rPr>
        <w:t xml:space="preserve"> Personal Information</w:t>
      </w:r>
    </w:p>
    <w:p w14:paraId="0D289AB7" w14:textId="72331CEC" w:rsidR="00440F2D" w:rsidRPr="00D472B3" w:rsidRDefault="009F6BA0">
      <w:pPr>
        <w:rPr>
          <w:rFonts w:ascii="Times New Roman" w:hAnsi="Times New Roman" w:cs="Times New Roman"/>
          <w:sz w:val="24"/>
          <w:szCs w:val="24"/>
        </w:rPr>
      </w:pPr>
      <w:r w:rsidRPr="00D472B3">
        <w:rPr>
          <w:rFonts w:ascii="Times New Roman" w:hAnsi="Times New Roman" w:cs="Times New Roman"/>
          <w:sz w:val="24"/>
          <w:szCs w:val="24"/>
        </w:rPr>
        <w:t xml:space="preserve">Section 105 CMR 222.105 would require a health care provider to fax an individual’s objection form to the Department within 24 hours of receipt. </w:t>
      </w:r>
      <w:r w:rsidR="00440F2D" w:rsidRPr="00D472B3">
        <w:rPr>
          <w:rFonts w:ascii="Times New Roman" w:hAnsi="Times New Roman" w:cs="Times New Roman"/>
          <w:sz w:val="24"/>
          <w:szCs w:val="24"/>
        </w:rPr>
        <w:t>The provider is also required to change the data sharing status in the GUI in order to ensure the objection or withdrawal of objection is implemented within the MIIS</w:t>
      </w:r>
      <w:r w:rsidR="00367467" w:rsidRPr="00D472B3">
        <w:rPr>
          <w:rFonts w:ascii="Times New Roman" w:hAnsi="Times New Roman" w:cs="Times New Roman"/>
          <w:sz w:val="24"/>
          <w:szCs w:val="24"/>
        </w:rPr>
        <w:t xml:space="preserve">. </w:t>
      </w:r>
      <w:r w:rsidR="00440F2D" w:rsidRPr="00D472B3">
        <w:rPr>
          <w:rFonts w:ascii="Times New Roman" w:hAnsi="Times New Roman" w:cs="Times New Roman"/>
          <w:sz w:val="24"/>
          <w:szCs w:val="24"/>
        </w:rPr>
        <w:t>Our members question why a separate fax notification is required if the information must also be changed with the GUI. The proposed language appears to require a duplication of efforts for recording this information.</w:t>
      </w:r>
    </w:p>
    <w:p w14:paraId="763639B8" w14:textId="5AB5A504" w:rsidR="009F6BA0" w:rsidRPr="00D472B3" w:rsidRDefault="009F6BA0">
      <w:pPr>
        <w:rPr>
          <w:rFonts w:ascii="Times New Roman" w:hAnsi="Times New Roman" w:cs="Times New Roman"/>
          <w:sz w:val="24"/>
          <w:szCs w:val="24"/>
        </w:rPr>
      </w:pPr>
      <w:r w:rsidRPr="00D472B3">
        <w:rPr>
          <w:rFonts w:ascii="Times New Roman" w:hAnsi="Times New Roman" w:cs="Times New Roman"/>
          <w:sz w:val="24"/>
          <w:szCs w:val="24"/>
        </w:rPr>
        <w:t xml:space="preserve">The requirement that the information be faxed limits the manner of transmission to a technology that is becoming increasingly outdated. Retail pharmacies would prefer language that does not limit the transfer of information by way of fax and would recommend the Department </w:t>
      </w:r>
      <w:r w:rsidR="00074A28">
        <w:rPr>
          <w:rFonts w:ascii="Times New Roman" w:hAnsi="Times New Roman" w:cs="Times New Roman"/>
          <w:sz w:val="24"/>
          <w:szCs w:val="24"/>
        </w:rPr>
        <w:t xml:space="preserve">also </w:t>
      </w:r>
      <w:r w:rsidRPr="00D472B3">
        <w:rPr>
          <w:rFonts w:ascii="Times New Roman" w:hAnsi="Times New Roman" w:cs="Times New Roman"/>
          <w:sz w:val="24"/>
          <w:szCs w:val="24"/>
        </w:rPr>
        <w:t xml:space="preserve">allow for the transmission </w:t>
      </w:r>
      <w:r w:rsidR="00FB0C55" w:rsidRPr="00D472B3">
        <w:rPr>
          <w:rFonts w:ascii="Times New Roman" w:hAnsi="Times New Roman" w:cs="Times New Roman"/>
          <w:sz w:val="24"/>
          <w:szCs w:val="24"/>
        </w:rPr>
        <w:t xml:space="preserve">of this form </w:t>
      </w:r>
      <w:r w:rsidRPr="00D472B3">
        <w:rPr>
          <w:rFonts w:ascii="Times New Roman" w:hAnsi="Times New Roman" w:cs="Times New Roman"/>
          <w:sz w:val="24"/>
          <w:szCs w:val="24"/>
        </w:rPr>
        <w:t xml:space="preserve">through the </w:t>
      </w:r>
      <w:r w:rsidR="00440F2D" w:rsidRPr="00D472B3">
        <w:rPr>
          <w:rFonts w:ascii="Times New Roman" w:hAnsi="Times New Roman" w:cs="Times New Roman"/>
          <w:sz w:val="24"/>
          <w:szCs w:val="24"/>
        </w:rPr>
        <w:t xml:space="preserve">Department’s graphic user interface. </w:t>
      </w:r>
    </w:p>
    <w:p w14:paraId="0E001B23" w14:textId="131A1E3B" w:rsidR="001C3B48" w:rsidRPr="00D472B3" w:rsidRDefault="001C3B48">
      <w:pPr>
        <w:rPr>
          <w:rFonts w:ascii="Times New Roman" w:hAnsi="Times New Roman" w:cs="Times New Roman"/>
          <w:b/>
          <w:bCs/>
          <w:sz w:val="24"/>
          <w:szCs w:val="24"/>
          <w:u w:val="single"/>
        </w:rPr>
      </w:pPr>
      <w:r w:rsidRPr="00D472B3">
        <w:rPr>
          <w:rFonts w:ascii="Times New Roman" w:hAnsi="Times New Roman" w:cs="Times New Roman"/>
          <w:b/>
          <w:bCs/>
          <w:sz w:val="24"/>
          <w:szCs w:val="24"/>
          <w:u w:val="single"/>
        </w:rPr>
        <w:t xml:space="preserve">Conversion of Data </w:t>
      </w:r>
      <w:r w:rsidR="00440F2D" w:rsidRPr="00D472B3">
        <w:rPr>
          <w:rFonts w:ascii="Times New Roman" w:hAnsi="Times New Roman" w:cs="Times New Roman"/>
          <w:b/>
          <w:bCs/>
          <w:sz w:val="24"/>
          <w:szCs w:val="24"/>
          <w:u w:val="single"/>
        </w:rPr>
        <w:t xml:space="preserve">Collection </w:t>
      </w:r>
      <w:r w:rsidRPr="00D472B3">
        <w:rPr>
          <w:rFonts w:ascii="Times New Roman" w:hAnsi="Times New Roman" w:cs="Times New Roman"/>
          <w:b/>
          <w:bCs/>
          <w:sz w:val="24"/>
          <w:szCs w:val="24"/>
          <w:u w:val="single"/>
        </w:rPr>
        <w:t>Systems</w:t>
      </w:r>
    </w:p>
    <w:p w14:paraId="7C7DD296" w14:textId="7FD64118" w:rsidR="001C3B48" w:rsidRDefault="001C3B48">
      <w:pPr>
        <w:rPr>
          <w:rFonts w:ascii="Times New Roman" w:hAnsi="Times New Roman" w:cs="Times New Roman"/>
          <w:sz w:val="24"/>
          <w:szCs w:val="24"/>
        </w:rPr>
      </w:pPr>
      <w:r w:rsidRPr="00D472B3">
        <w:rPr>
          <w:rFonts w:ascii="Times New Roman" w:hAnsi="Times New Roman" w:cs="Times New Roman"/>
          <w:sz w:val="24"/>
          <w:szCs w:val="24"/>
        </w:rPr>
        <w:t xml:space="preserve">The data systems used by pharmacies to report data to the MIIS are in most instances operated by third party providers. These providers will need to reprogram their systems in order to add the required new personal information fields. We would therefore </w:t>
      </w:r>
      <w:r w:rsidR="00074A28">
        <w:rPr>
          <w:rFonts w:ascii="Times New Roman" w:hAnsi="Times New Roman" w:cs="Times New Roman"/>
          <w:sz w:val="24"/>
          <w:szCs w:val="24"/>
        </w:rPr>
        <w:t xml:space="preserve">urge </w:t>
      </w:r>
      <w:r w:rsidRPr="00D472B3">
        <w:rPr>
          <w:rFonts w:ascii="Times New Roman" w:hAnsi="Times New Roman" w:cs="Times New Roman"/>
          <w:sz w:val="24"/>
          <w:szCs w:val="24"/>
        </w:rPr>
        <w:t xml:space="preserve">the Department </w:t>
      </w:r>
      <w:r w:rsidR="00074A28">
        <w:rPr>
          <w:rFonts w:ascii="Times New Roman" w:hAnsi="Times New Roman" w:cs="Times New Roman"/>
          <w:sz w:val="24"/>
          <w:szCs w:val="24"/>
        </w:rPr>
        <w:t xml:space="preserve">to </w:t>
      </w:r>
      <w:r w:rsidR="00F61D94">
        <w:rPr>
          <w:rFonts w:ascii="Times New Roman" w:hAnsi="Times New Roman" w:cs="Times New Roman"/>
          <w:sz w:val="24"/>
          <w:szCs w:val="24"/>
        </w:rPr>
        <w:t>engage</w:t>
      </w:r>
      <w:r w:rsidRPr="00D472B3">
        <w:rPr>
          <w:rFonts w:ascii="Times New Roman" w:hAnsi="Times New Roman" w:cs="Times New Roman"/>
          <w:sz w:val="24"/>
          <w:szCs w:val="24"/>
        </w:rPr>
        <w:t xml:space="preserve"> with those system providers to ensure they can implement the necessary program changes within the time </w:t>
      </w:r>
      <w:r w:rsidR="00074A28">
        <w:rPr>
          <w:rFonts w:ascii="Times New Roman" w:hAnsi="Times New Roman" w:cs="Times New Roman"/>
          <w:sz w:val="24"/>
          <w:szCs w:val="24"/>
        </w:rPr>
        <w:t xml:space="preserve">frame </w:t>
      </w:r>
      <w:r w:rsidRPr="00D472B3">
        <w:rPr>
          <w:rFonts w:ascii="Times New Roman" w:hAnsi="Times New Roman" w:cs="Times New Roman"/>
          <w:sz w:val="24"/>
          <w:szCs w:val="24"/>
        </w:rPr>
        <w:t>contemplated by the Department.</w:t>
      </w:r>
    </w:p>
    <w:p w14:paraId="63B20292" w14:textId="5ABC2969" w:rsidR="00F61D94" w:rsidRDefault="00F61D94">
      <w:pPr>
        <w:rPr>
          <w:rFonts w:ascii="Times New Roman" w:hAnsi="Times New Roman" w:cs="Times New Roman"/>
          <w:sz w:val="24"/>
          <w:szCs w:val="24"/>
        </w:rPr>
      </w:pPr>
      <w:r>
        <w:rPr>
          <w:rFonts w:ascii="Times New Roman" w:hAnsi="Times New Roman" w:cs="Times New Roman"/>
          <w:sz w:val="24"/>
          <w:szCs w:val="24"/>
        </w:rPr>
        <w:t>Thank</w:t>
      </w:r>
      <w:r w:rsidR="00646764">
        <w:rPr>
          <w:rFonts w:ascii="Times New Roman" w:hAnsi="Times New Roman" w:cs="Times New Roman"/>
          <w:sz w:val="24"/>
          <w:szCs w:val="24"/>
        </w:rPr>
        <w:t xml:space="preserve"> you for your consideration of our views on these proposed regulations. I am available at your convenience if you need any further information</w:t>
      </w:r>
      <w:r w:rsidR="00074A28">
        <w:rPr>
          <w:rFonts w:ascii="Times New Roman" w:hAnsi="Times New Roman" w:cs="Times New Roman"/>
          <w:sz w:val="24"/>
          <w:szCs w:val="24"/>
        </w:rPr>
        <w:t xml:space="preserve"> regarding these issues</w:t>
      </w:r>
      <w:r w:rsidR="00646764">
        <w:rPr>
          <w:rFonts w:ascii="Times New Roman" w:hAnsi="Times New Roman" w:cs="Times New Roman"/>
          <w:sz w:val="24"/>
          <w:szCs w:val="24"/>
        </w:rPr>
        <w:t>.</w:t>
      </w:r>
    </w:p>
    <w:p w14:paraId="44320C34" w14:textId="77777777" w:rsidR="00646764" w:rsidRDefault="00646764">
      <w:pPr>
        <w:rPr>
          <w:rFonts w:ascii="Times New Roman" w:hAnsi="Times New Roman" w:cs="Times New Roman"/>
          <w:sz w:val="24"/>
          <w:szCs w:val="24"/>
        </w:rPr>
      </w:pPr>
    </w:p>
    <w:p w14:paraId="7483D377" w14:textId="143DCB69" w:rsidR="00646764" w:rsidRDefault="00646764">
      <w:pPr>
        <w:rPr>
          <w:rFonts w:ascii="Times New Roman" w:hAnsi="Times New Roman" w:cs="Times New Roman"/>
          <w:sz w:val="24"/>
          <w:szCs w:val="24"/>
        </w:rPr>
      </w:pPr>
      <w:r>
        <w:rPr>
          <w:rFonts w:ascii="Times New Roman" w:hAnsi="Times New Roman" w:cs="Times New Roman"/>
          <w:sz w:val="24"/>
          <w:szCs w:val="24"/>
        </w:rPr>
        <w:t>Sincerely,</w:t>
      </w:r>
    </w:p>
    <w:p w14:paraId="28F6D1AA" w14:textId="77777777" w:rsidR="00646764" w:rsidRDefault="00646764">
      <w:pPr>
        <w:rPr>
          <w:rFonts w:ascii="Times New Roman" w:hAnsi="Times New Roman" w:cs="Times New Roman"/>
          <w:sz w:val="24"/>
          <w:szCs w:val="24"/>
        </w:rPr>
      </w:pPr>
    </w:p>
    <w:p w14:paraId="7B6B21DC" w14:textId="4635D45F" w:rsidR="00646764" w:rsidRPr="00646764" w:rsidRDefault="00646764" w:rsidP="00646764">
      <w:pPr>
        <w:pStyle w:val="NoSpacing"/>
        <w:rPr>
          <w:rFonts w:ascii="Freestyle Script" w:hAnsi="Freestyle Script" w:cs="Times New Roman"/>
          <w:b/>
          <w:bCs/>
          <w:color w:val="002060"/>
          <w:sz w:val="36"/>
          <w:szCs w:val="36"/>
        </w:rPr>
      </w:pPr>
      <w:r w:rsidRPr="00646764">
        <w:rPr>
          <w:rFonts w:ascii="Freestyle Script" w:hAnsi="Freestyle Script" w:cs="Times New Roman"/>
          <w:b/>
          <w:bCs/>
          <w:color w:val="002060"/>
          <w:sz w:val="36"/>
          <w:szCs w:val="36"/>
        </w:rPr>
        <w:t>Patrick J. Huntington</w:t>
      </w:r>
    </w:p>
    <w:p w14:paraId="75658E32" w14:textId="772C594F" w:rsidR="00646764" w:rsidRPr="00646764" w:rsidRDefault="00646764" w:rsidP="00646764">
      <w:pPr>
        <w:pStyle w:val="NoSpacing"/>
        <w:rPr>
          <w:rFonts w:ascii="Times New Roman" w:hAnsi="Times New Roman" w:cs="Times New Roman"/>
          <w:sz w:val="24"/>
          <w:szCs w:val="24"/>
        </w:rPr>
      </w:pPr>
      <w:r w:rsidRPr="00646764">
        <w:rPr>
          <w:rFonts w:ascii="Times New Roman" w:hAnsi="Times New Roman" w:cs="Times New Roman"/>
          <w:sz w:val="24"/>
          <w:szCs w:val="24"/>
        </w:rPr>
        <w:t>Patrick Huntington</w:t>
      </w:r>
    </w:p>
    <w:p w14:paraId="2FE91FAF" w14:textId="4BC93CD7" w:rsidR="00646764" w:rsidRDefault="00646764" w:rsidP="00646764">
      <w:pPr>
        <w:pStyle w:val="NoSpacing"/>
        <w:rPr>
          <w:rFonts w:ascii="Times New Roman" w:hAnsi="Times New Roman" w:cs="Times New Roman"/>
          <w:sz w:val="24"/>
          <w:szCs w:val="24"/>
        </w:rPr>
      </w:pPr>
      <w:r w:rsidRPr="00646764">
        <w:rPr>
          <w:rFonts w:ascii="Times New Roman" w:hAnsi="Times New Roman" w:cs="Times New Roman"/>
          <w:sz w:val="24"/>
          <w:szCs w:val="24"/>
        </w:rPr>
        <w:t>Legislative Counsel</w:t>
      </w:r>
    </w:p>
    <w:p w14:paraId="616DCCF8" w14:textId="111CF296" w:rsidR="00492155" w:rsidRDefault="00492155" w:rsidP="00646764">
      <w:pPr>
        <w:pStyle w:val="NoSpacing"/>
        <w:rPr>
          <w:rFonts w:ascii="Times New Roman" w:hAnsi="Times New Roman" w:cs="Times New Roman"/>
          <w:sz w:val="24"/>
          <w:szCs w:val="24"/>
        </w:rPr>
      </w:pPr>
      <w:r>
        <w:rPr>
          <w:rFonts w:ascii="Times New Roman" w:hAnsi="Times New Roman" w:cs="Times New Roman"/>
          <w:sz w:val="24"/>
          <w:szCs w:val="24"/>
        </w:rPr>
        <w:t>617-922-0526</w:t>
      </w:r>
    </w:p>
    <w:p w14:paraId="727C16CF" w14:textId="393A1C63" w:rsidR="00B046A6" w:rsidRPr="00FC3DE4" w:rsidRDefault="00492155" w:rsidP="00FC3DE4">
      <w:pPr>
        <w:pStyle w:val="NoSpacing"/>
        <w:rPr>
          <w:rFonts w:ascii="Times New Roman" w:hAnsi="Times New Roman" w:cs="Times New Roman"/>
          <w:sz w:val="24"/>
          <w:szCs w:val="24"/>
        </w:rPr>
      </w:pPr>
      <w:r>
        <w:rPr>
          <w:rFonts w:ascii="Times New Roman" w:hAnsi="Times New Roman" w:cs="Times New Roman"/>
          <w:sz w:val="24"/>
          <w:szCs w:val="24"/>
        </w:rPr>
        <w:t>ph@mabayassoc.com</w:t>
      </w:r>
    </w:p>
    <w:sectPr w:rsidR="00B046A6" w:rsidRPr="00FC3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B31F5"/>
    <w:multiLevelType w:val="hybridMultilevel"/>
    <w:tmpl w:val="6A387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11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A6"/>
    <w:rsid w:val="00074A28"/>
    <w:rsid w:val="000F4BFB"/>
    <w:rsid w:val="001003BA"/>
    <w:rsid w:val="001360D9"/>
    <w:rsid w:val="001C3B48"/>
    <w:rsid w:val="00367467"/>
    <w:rsid w:val="003D4747"/>
    <w:rsid w:val="003F21CB"/>
    <w:rsid w:val="00440F2D"/>
    <w:rsid w:val="00492155"/>
    <w:rsid w:val="00646764"/>
    <w:rsid w:val="00671298"/>
    <w:rsid w:val="00675AF6"/>
    <w:rsid w:val="006E0633"/>
    <w:rsid w:val="007B1513"/>
    <w:rsid w:val="007B4B17"/>
    <w:rsid w:val="00834B20"/>
    <w:rsid w:val="0087573D"/>
    <w:rsid w:val="00905742"/>
    <w:rsid w:val="009E3313"/>
    <w:rsid w:val="009F6BA0"/>
    <w:rsid w:val="00A727B5"/>
    <w:rsid w:val="00AE3FF3"/>
    <w:rsid w:val="00B046A6"/>
    <w:rsid w:val="00C11FC9"/>
    <w:rsid w:val="00C83BD3"/>
    <w:rsid w:val="00C923F1"/>
    <w:rsid w:val="00D45758"/>
    <w:rsid w:val="00D472B3"/>
    <w:rsid w:val="00DB78BD"/>
    <w:rsid w:val="00EE79D7"/>
    <w:rsid w:val="00F61D94"/>
    <w:rsid w:val="00FB0C55"/>
    <w:rsid w:val="00FC3DE4"/>
    <w:rsid w:val="00FF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7029"/>
  <w15:chartTrackingRefBased/>
  <w15:docId w15:val="{DA13E313-C98F-4F7A-8063-06CDA121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6A6"/>
    <w:rPr>
      <w:rFonts w:eastAsiaTheme="majorEastAsia" w:cstheme="majorBidi"/>
      <w:color w:val="272727" w:themeColor="text1" w:themeTint="D8"/>
    </w:rPr>
  </w:style>
  <w:style w:type="paragraph" w:styleId="Title">
    <w:name w:val="Title"/>
    <w:basedOn w:val="Normal"/>
    <w:next w:val="Normal"/>
    <w:link w:val="TitleChar"/>
    <w:qFormat/>
    <w:rsid w:val="00B04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4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6A6"/>
    <w:pPr>
      <w:spacing w:before="160"/>
      <w:jc w:val="center"/>
    </w:pPr>
    <w:rPr>
      <w:i/>
      <w:iCs/>
      <w:color w:val="404040" w:themeColor="text1" w:themeTint="BF"/>
    </w:rPr>
  </w:style>
  <w:style w:type="character" w:customStyle="1" w:styleId="QuoteChar">
    <w:name w:val="Quote Char"/>
    <w:basedOn w:val="DefaultParagraphFont"/>
    <w:link w:val="Quote"/>
    <w:uiPriority w:val="29"/>
    <w:rsid w:val="00B046A6"/>
    <w:rPr>
      <w:i/>
      <w:iCs/>
      <w:color w:val="404040" w:themeColor="text1" w:themeTint="BF"/>
    </w:rPr>
  </w:style>
  <w:style w:type="paragraph" w:styleId="ListParagraph">
    <w:name w:val="List Paragraph"/>
    <w:basedOn w:val="Normal"/>
    <w:uiPriority w:val="34"/>
    <w:qFormat/>
    <w:rsid w:val="00B046A6"/>
    <w:pPr>
      <w:ind w:left="720"/>
      <w:contextualSpacing/>
    </w:pPr>
  </w:style>
  <w:style w:type="character" w:styleId="IntenseEmphasis">
    <w:name w:val="Intense Emphasis"/>
    <w:basedOn w:val="DefaultParagraphFont"/>
    <w:uiPriority w:val="21"/>
    <w:qFormat/>
    <w:rsid w:val="00B046A6"/>
    <w:rPr>
      <w:i/>
      <w:iCs/>
      <w:color w:val="0F4761" w:themeColor="accent1" w:themeShade="BF"/>
    </w:rPr>
  </w:style>
  <w:style w:type="paragraph" w:styleId="IntenseQuote">
    <w:name w:val="Intense Quote"/>
    <w:basedOn w:val="Normal"/>
    <w:next w:val="Normal"/>
    <w:link w:val="IntenseQuoteChar"/>
    <w:uiPriority w:val="30"/>
    <w:qFormat/>
    <w:rsid w:val="00B04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6A6"/>
    <w:rPr>
      <w:i/>
      <w:iCs/>
      <w:color w:val="0F4761" w:themeColor="accent1" w:themeShade="BF"/>
    </w:rPr>
  </w:style>
  <w:style w:type="character" w:styleId="IntenseReference">
    <w:name w:val="Intense Reference"/>
    <w:basedOn w:val="DefaultParagraphFont"/>
    <w:uiPriority w:val="32"/>
    <w:qFormat/>
    <w:rsid w:val="00B046A6"/>
    <w:rPr>
      <w:b/>
      <w:bCs/>
      <w:smallCaps/>
      <w:color w:val="0F4761" w:themeColor="accent1" w:themeShade="BF"/>
      <w:spacing w:val="5"/>
    </w:rPr>
  </w:style>
  <w:style w:type="paragraph" w:styleId="NoSpacing">
    <w:name w:val="No Spacing"/>
    <w:uiPriority w:val="1"/>
    <w:qFormat/>
    <w:rsid w:val="00D47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285115">
      <w:bodyDiv w:val="1"/>
      <w:marLeft w:val="0"/>
      <w:marRight w:val="0"/>
      <w:marTop w:val="0"/>
      <w:marBottom w:val="0"/>
      <w:divBdr>
        <w:top w:val="none" w:sz="0" w:space="0" w:color="auto"/>
        <w:left w:val="none" w:sz="0" w:space="0" w:color="auto"/>
        <w:bottom w:val="none" w:sz="0" w:space="0" w:color="auto"/>
        <w:right w:val="none" w:sz="0" w:space="0" w:color="auto"/>
      </w:divBdr>
    </w:div>
    <w:div w:id="21415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Huntington</dc:creator>
  <cp:keywords/>
  <dc:description/>
  <cp:lastModifiedBy>Harrison, Deborah (EHS)</cp:lastModifiedBy>
  <cp:revision>2</cp:revision>
  <dcterms:created xsi:type="dcterms:W3CDTF">2024-03-19T16:16:00Z</dcterms:created>
  <dcterms:modified xsi:type="dcterms:W3CDTF">2024-03-19T16:16:00Z</dcterms:modified>
</cp:coreProperties>
</file>