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4"/>
        <w:tblOverlap w:val="never"/>
        <w:tblW w:w="0" w:type="auto"/>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3228"/>
      </w:tblGrid>
      <w:tr w:rsidR="00AA1E95" w:rsidRPr="006E5314" w:rsidTr="00214609">
        <w:trPr>
          <w:trHeight w:val="223"/>
        </w:trPr>
        <w:tc>
          <w:tcPr>
            <w:tcW w:w="3228" w:type="dxa"/>
            <w:vAlign w:val="center"/>
          </w:tcPr>
          <w:p w:rsidR="00AA1E95" w:rsidRPr="006E5314" w:rsidRDefault="00AA1E95" w:rsidP="00E00703">
            <w:pPr>
              <w:tabs>
                <w:tab w:val="left" w:pos="973"/>
              </w:tabs>
              <w:rPr>
                <w:rFonts w:ascii="Arial" w:hAnsi="Arial" w:cs="Arial"/>
                <w:bCs/>
                <w:color w:val="000000"/>
                <w:sz w:val="12"/>
                <w:szCs w:val="12"/>
              </w:rPr>
            </w:pPr>
            <w:r w:rsidRPr="006E5314">
              <w:rPr>
                <w:rFonts w:ascii="Arial" w:hAnsi="Arial" w:cs="Arial"/>
                <w:bCs/>
                <w:color w:val="000000"/>
                <w:sz w:val="12"/>
                <w:szCs w:val="12"/>
              </w:rPr>
              <w:t>AARP Massachusetts</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proofErr w:type="spellStart"/>
            <w:r w:rsidRPr="006E5314">
              <w:rPr>
                <w:rFonts w:ascii="Arial" w:hAnsi="Arial" w:cs="Arial"/>
                <w:bCs/>
                <w:color w:val="000000"/>
                <w:sz w:val="12"/>
                <w:szCs w:val="12"/>
              </w:rPr>
              <w:t>Atrius</w:t>
            </w:r>
            <w:proofErr w:type="spellEnd"/>
            <w:r w:rsidRPr="006E5314">
              <w:rPr>
                <w:rFonts w:ascii="Arial" w:hAnsi="Arial" w:cs="Arial"/>
                <w:bCs/>
                <w:color w:val="000000"/>
                <w:sz w:val="12"/>
                <w:szCs w:val="12"/>
              </w:rPr>
              <w:t xml:space="preserve"> Health</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Beth Israel Deaconess Medical Center</w:t>
            </w:r>
          </w:p>
        </w:tc>
      </w:tr>
      <w:tr w:rsidR="00BD77BD" w:rsidRPr="006E5314" w:rsidTr="00214609">
        <w:trPr>
          <w:trHeight w:val="223"/>
        </w:trPr>
        <w:tc>
          <w:tcPr>
            <w:tcW w:w="3228" w:type="dxa"/>
            <w:vAlign w:val="center"/>
          </w:tcPr>
          <w:p w:rsidR="00BD77BD" w:rsidRPr="006E5314" w:rsidRDefault="00BD77BD" w:rsidP="00E00703">
            <w:pPr>
              <w:rPr>
                <w:rFonts w:ascii="Arial" w:hAnsi="Arial" w:cs="Arial"/>
                <w:bCs/>
                <w:color w:val="000000"/>
                <w:sz w:val="12"/>
                <w:szCs w:val="12"/>
              </w:rPr>
            </w:pPr>
            <w:r w:rsidRPr="006E5314">
              <w:rPr>
                <w:rFonts w:ascii="Arial" w:hAnsi="Arial" w:cs="Arial"/>
                <w:bCs/>
                <w:color w:val="000000"/>
                <w:sz w:val="12"/>
                <w:szCs w:val="12"/>
              </w:rPr>
              <w:t>Beth Israel Deaconess Hospital Needham</w:t>
            </w:r>
          </w:p>
        </w:tc>
      </w:tr>
      <w:tr w:rsidR="00F6764E" w:rsidRPr="006E5314" w:rsidTr="00214609">
        <w:trPr>
          <w:trHeight w:val="223"/>
        </w:trPr>
        <w:tc>
          <w:tcPr>
            <w:tcW w:w="3228" w:type="dxa"/>
            <w:vAlign w:val="center"/>
          </w:tcPr>
          <w:p w:rsidR="00F6764E" w:rsidRPr="006E5314" w:rsidRDefault="00F6764E" w:rsidP="00E00703">
            <w:pPr>
              <w:rPr>
                <w:rFonts w:ascii="Arial" w:hAnsi="Arial" w:cs="Arial"/>
                <w:bCs/>
                <w:color w:val="000000"/>
                <w:sz w:val="12"/>
                <w:szCs w:val="12"/>
              </w:rPr>
            </w:pPr>
            <w:r w:rsidRPr="006E5314">
              <w:rPr>
                <w:rFonts w:ascii="Arial" w:hAnsi="Arial" w:cs="Arial"/>
                <w:bCs/>
                <w:color w:val="000000"/>
                <w:sz w:val="12"/>
                <w:szCs w:val="12"/>
              </w:rPr>
              <w:t>Beth Israel Deaconess Hospital Plymouth</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Betsy Lehman Center</w:t>
            </w:r>
          </w:p>
        </w:tc>
      </w:tr>
      <w:tr w:rsidR="00C60D92" w:rsidRPr="006E5314" w:rsidTr="00214609">
        <w:trPr>
          <w:trHeight w:val="223"/>
        </w:trPr>
        <w:tc>
          <w:tcPr>
            <w:tcW w:w="3228" w:type="dxa"/>
            <w:vAlign w:val="center"/>
          </w:tcPr>
          <w:p w:rsidR="00C60D92" w:rsidRPr="006E5314" w:rsidRDefault="00C60D92" w:rsidP="00E00703">
            <w:pPr>
              <w:rPr>
                <w:rFonts w:ascii="Arial" w:hAnsi="Arial" w:cs="Arial"/>
                <w:bCs/>
                <w:color w:val="000000"/>
                <w:sz w:val="12"/>
                <w:szCs w:val="12"/>
              </w:rPr>
            </w:pPr>
            <w:r w:rsidRPr="006E5314">
              <w:rPr>
                <w:rFonts w:ascii="Arial" w:hAnsi="Arial" w:cs="Arial"/>
                <w:bCs/>
                <w:color w:val="000000"/>
                <w:sz w:val="12"/>
                <w:szCs w:val="12"/>
              </w:rPr>
              <w:t>Beverly Hospital</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Blue Cross Blue Shield of Massachusetts</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Boston Children's Hospital</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Boston Medical Center</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Brigham &amp; Women's Hospital</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Cambridge Health Alliance</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Cape Cod Healthcare System</w:t>
            </w:r>
          </w:p>
        </w:tc>
      </w:tr>
      <w:tr w:rsidR="00322B2C" w:rsidRPr="006E5314" w:rsidTr="00214609">
        <w:trPr>
          <w:trHeight w:val="223"/>
        </w:trPr>
        <w:tc>
          <w:tcPr>
            <w:tcW w:w="3228" w:type="dxa"/>
            <w:vAlign w:val="center"/>
          </w:tcPr>
          <w:p w:rsidR="00322B2C" w:rsidRPr="006E5314" w:rsidRDefault="00322B2C" w:rsidP="00E00703">
            <w:pPr>
              <w:rPr>
                <w:rFonts w:ascii="Arial" w:hAnsi="Arial" w:cs="Arial"/>
                <w:bCs/>
                <w:color w:val="000000"/>
                <w:sz w:val="12"/>
                <w:szCs w:val="12"/>
              </w:rPr>
            </w:pPr>
            <w:r w:rsidRPr="006E5314">
              <w:rPr>
                <w:rFonts w:ascii="Arial" w:hAnsi="Arial" w:cs="Arial"/>
                <w:bCs/>
                <w:color w:val="000000"/>
                <w:sz w:val="12"/>
                <w:szCs w:val="12"/>
              </w:rPr>
              <w:t>Center for Health Information and Analysis</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Centers for Medicare and Medicaid Services</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Commonwealth Care Alliance</w:t>
            </w:r>
          </w:p>
        </w:tc>
      </w:tr>
      <w:tr w:rsidR="007A4056" w:rsidRPr="006E5314" w:rsidTr="00214609">
        <w:trPr>
          <w:trHeight w:val="223"/>
        </w:trPr>
        <w:tc>
          <w:tcPr>
            <w:tcW w:w="3228" w:type="dxa"/>
            <w:vAlign w:val="center"/>
          </w:tcPr>
          <w:p w:rsidR="007A4056" w:rsidRPr="006E5314" w:rsidRDefault="00BD57E8" w:rsidP="00E00703">
            <w:pPr>
              <w:rPr>
                <w:rFonts w:ascii="Arial" w:hAnsi="Arial" w:cs="Arial"/>
                <w:bCs/>
                <w:color w:val="000000"/>
                <w:sz w:val="12"/>
                <w:szCs w:val="12"/>
              </w:rPr>
            </w:pPr>
            <w:r w:rsidRPr="006E5314">
              <w:rPr>
                <w:rFonts w:ascii="Arial" w:hAnsi="Arial" w:cs="Arial"/>
                <w:bCs/>
                <w:color w:val="000000"/>
                <w:sz w:val="12"/>
                <w:szCs w:val="12"/>
              </w:rPr>
              <w:t>Connecticut Medical Insurance Company (CMIC Group)</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proofErr w:type="spellStart"/>
            <w:r w:rsidRPr="006E5314">
              <w:rPr>
                <w:rFonts w:ascii="Arial" w:hAnsi="Arial" w:cs="Arial"/>
                <w:bCs/>
                <w:color w:val="000000"/>
                <w:sz w:val="12"/>
                <w:szCs w:val="12"/>
              </w:rPr>
              <w:t>Coverys</w:t>
            </w:r>
            <w:proofErr w:type="spellEnd"/>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Dana-Farber Cancer Institute</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Division of Health Professions Licensure</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Emerson Hospital</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Fairview Hospital</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Group Insurance Commission</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Hallmark Health System</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Harvard Pilgrim Health Care</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Harvard School of Public Health</w:t>
            </w:r>
          </w:p>
        </w:tc>
      </w:tr>
      <w:tr w:rsidR="00BD77BD" w:rsidRPr="006E5314" w:rsidTr="00214609">
        <w:trPr>
          <w:trHeight w:val="223"/>
        </w:trPr>
        <w:tc>
          <w:tcPr>
            <w:tcW w:w="3228" w:type="dxa"/>
            <w:vAlign w:val="center"/>
          </w:tcPr>
          <w:p w:rsidR="00BD77BD" w:rsidRPr="006E5314" w:rsidRDefault="00BD77BD" w:rsidP="00E00703">
            <w:pPr>
              <w:rPr>
                <w:rFonts w:ascii="Arial" w:hAnsi="Arial" w:cs="Arial"/>
                <w:bCs/>
                <w:color w:val="000000"/>
                <w:sz w:val="12"/>
                <w:szCs w:val="12"/>
              </w:rPr>
            </w:pPr>
            <w:r w:rsidRPr="006E5314">
              <w:rPr>
                <w:rFonts w:ascii="Arial" w:hAnsi="Arial" w:cs="Arial"/>
                <w:bCs/>
                <w:color w:val="000000"/>
                <w:sz w:val="12"/>
                <w:szCs w:val="12"/>
              </w:rPr>
              <w:t>Health Care for All</w:t>
            </w:r>
          </w:p>
        </w:tc>
      </w:tr>
      <w:tr w:rsidR="00697465" w:rsidRPr="006E5314" w:rsidTr="00214609">
        <w:trPr>
          <w:trHeight w:val="223"/>
        </w:trPr>
        <w:tc>
          <w:tcPr>
            <w:tcW w:w="3228" w:type="dxa"/>
            <w:vAlign w:val="center"/>
          </w:tcPr>
          <w:p w:rsidR="00697465" w:rsidRPr="006E5314" w:rsidRDefault="00697465" w:rsidP="00E00703">
            <w:pPr>
              <w:rPr>
                <w:rFonts w:ascii="Arial" w:hAnsi="Arial" w:cs="Arial"/>
                <w:bCs/>
                <w:color w:val="000000"/>
                <w:sz w:val="12"/>
                <w:szCs w:val="12"/>
              </w:rPr>
            </w:pPr>
            <w:r w:rsidRPr="006E5314">
              <w:rPr>
                <w:rFonts w:ascii="Arial" w:hAnsi="Arial" w:cs="Arial"/>
                <w:bCs/>
                <w:color w:val="000000"/>
                <w:sz w:val="12"/>
                <w:szCs w:val="12"/>
              </w:rPr>
              <w:t>Healthcentric Advisors</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Institute for Healthcare Improvement</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 xml:space="preserve">Lahey Hospital &amp; Medical Center </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Lawrence General Hospital</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Association of Behavioral Health Systems</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Association of Healthcare Quality</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Board of Registration in Medicine</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Board of Registration in Nursing</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Board of Registration in Pharmacy</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Department of Mental Health</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Department of Public Health</w:t>
            </w:r>
          </w:p>
        </w:tc>
      </w:tr>
      <w:tr w:rsidR="008C5801" w:rsidRPr="006E5314" w:rsidTr="00214609">
        <w:trPr>
          <w:trHeight w:val="223"/>
        </w:trPr>
        <w:tc>
          <w:tcPr>
            <w:tcW w:w="3228" w:type="dxa"/>
            <w:vAlign w:val="center"/>
          </w:tcPr>
          <w:p w:rsidR="008C5801" w:rsidRPr="006E5314" w:rsidRDefault="008C5801" w:rsidP="00E00703">
            <w:pPr>
              <w:rPr>
                <w:rFonts w:ascii="Arial" w:hAnsi="Arial" w:cs="Arial"/>
                <w:bCs/>
                <w:color w:val="000000"/>
                <w:sz w:val="12"/>
                <w:szCs w:val="12"/>
              </w:rPr>
            </w:pPr>
            <w:r w:rsidRPr="006E5314">
              <w:rPr>
                <w:rFonts w:ascii="Arial" w:hAnsi="Arial" w:cs="Arial"/>
                <w:bCs/>
                <w:color w:val="000000"/>
                <w:sz w:val="12"/>
                <w:szCs w:val="12"/>
              </w:rPr>
              <w:t>Massachusetts Executive Office of Elder Affairs</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General Hospital</w:t>
            </w:r>
          </w:p>
        </w:tc>
      </w:tr>
      <w:tr w:rsidR="00416973" w:rsidRPr="006E5314" w:rsidTr="00214609">
        <w:trPr>
          <w:trHeight w:val="223"/>
        </w:trPr>
        <w:tc>
          <w:tcPr>
            <w:tcW w:w="3228" w:type="dxa"/>
            <w:vAlign w:val="center"/>
          </w:tcPr>
          <w:p w:rsidR="00416973" w:rsidRPr="006E5314" w:rsidRDefault="00416973" w:rsidP="00E00703">
            <w:pPr>
              <w:rPr>
                <w:rFonts w:ascii="Arial" w:hAnsi="Arial" w:cs="Arial"/>
                <w:bCs/>
                <w:color w:val="000000"/>
                <w:sz w:val="12"/>
                <w:szCs w:val="12"/>
              </w:rPr>
            </w:pPr>
            <w:r w:rsidRPr="006E5314">
              <w:rPr>
                <w:rFonts w:ascii="Arial" w:hAnsi="Arial" w:cs="Arial"/>
                <w:bCs/>
                <w:color w:val="000000"/>
                <w:sz w:val="12"/>
                <w:szCs w:val="12"/>
              </w:rPr>
              <w:t>Massachusetts Health Policy Commission</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Hospital Association</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Independent Pharmacists Association</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 xml:space="preserve">Massachusetts </w:t>
            </w:r>
            <w:proofErr w:type="spellStart"/>
            <w:r w:rsidRPr="006E5314">
              <w:rPr>
                <w:rFonts w:ascii="Arial" w:hAnsi="Arial" w:cs="Arial"/>
                <w:bCs/>
                <w:color w:val="000000"/>
                <w:sz w:val="12"/>
                <w:szCs w:val="12"/>
              </w:rPr>
              <w:t>Interlocal</w:t>
            </w:r>
            <w:proofErr w:type="spellEnd"/>
            <w:r w:rsidRPr="006E5314">
              <w:rPr>
                <w:rFonts w:ascii="Arial" w:hAnsi="Arial" w:cs="Arial"/>
                <w:bCs/>
                <w:color w:val="000000"/>
                <w:sz w:val="12"/>
                <w:szCs w:val="12"/>
              </w:rPr>
              <w:t xml:space="preserve"> Insurance Association  </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Medical Society</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Nurses Association</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Pharmacists Association</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Massachusetts Senior Care Foundation</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 xml:space="preserve">Massachusetts Society of Health-System Pharmacists </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proofErr w:type="spellStart"/>
            <w:r w:rsidRPr="006E5314">
              <w:rPr>
                <w:rFonts w:ascii="Arial" w:hAnsi="Arial" w:cs="Arial"/>
                <w:bCs/>
                <w:color w:val="000000"/>
                <w:sz w:val="12"/>
                <w:szCs w:val="12"/>
              </w:rPr>
              <w:t>MassHealth</w:t>
            </w:r>
            <w:proofErr w:type="spellEnd"/>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Medically Induced Trauma Support Services (MITSS)</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proofErr w:type="spellStart"/>
            <w:r w:rsidRPr="006E5314">
              <w:rPr>
                <w:rFonts w:ascii="Arial" w:hAnsi="Arial" w:cs="Arial"/>
                <w:bCs/>
                <w:color w:val="000000"/>
                <w:sz w:val="12"/>
                <w:szCs w:val="12"/>
              </w:rPr>
              <w:t>MetroWest</w:t>
            </w:r>
            <w:proofErr w:type="spellEnd"/>
            <w:r w:rsidRPr="006E5314">
              <w:rPr>
                <w:rFonts w:ascii="Arial" w:hAnsi="Arial" w:cs="Arial"/>
                <w:bCs/>
                <w:color w:val="000000"/>
                <w:sz w:val="12"/>
                <w:szCs w:val="12"/>
              </w:rPr>
              <w:t xml:space="preserve"> Medical Center</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Milford Regional Medical Center</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Mount Auburn Hospital</w:t>
            </w:r>
          </w:p>
        </w:tc>
      </w:tr>
      <w:tr w:rsidR="00C60D92" w:rsidRPr="006E5314" w:rsidTr="00214609">
        <w:trPr>
          <w:trHeight w:val="223"/>
        </w:trPr>
        <w:tc>
          <w:tcPr>
            <w:tcW w:w="3228" w:type="dxa"/>
            <w:vAlign w:val="center"/>
          </w:tcPr>
          <w:p w:rsidR="00C60D92" w:rsidRPr="006E5314" w:rsidRDefault="00C60D92" w:rsidP="00E00703">
            <w:pPr>
              <w:rPr>
                <w:rFonts w:ascii="Arial" w:hAnsi="Arial" w:cs="Arial"/>
                <w:bCs/>
                <w:color w:val="000000"/>
                <w:sz w:val="12"/>
                <w:szCs w:val="12"/>
              </w:rPr>
            </w:pPr>
            <w:r w:rsidRPr="006E5314">
              <w:rPr>
                <w:rFonts w:ascii="Arial" w:hAnsi="Arial" w:cs="Arial"/>
                <w:bCs/>
                <w:color w:val="000000"/>
                <w:sz w:val="12"/>
                <w:szCs w:val="12"/>
              </w:rPr>
              <w:t>National Patient Safety Foundation</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Organization of Nurse Leaders, MA</w:t>
            </w:r>
            <w:r w:rsidR="006A1ADD" w:rsidRPr="006E5314">
              <w:rPr>
                <w:rFonts w:ascii="Arial" w:hAnsi="Arial" w:cs="Arial"/>
                <w:bCs/>
                <w:color w:val="000000"/>
                <w:sz w:val="12"/>
                <w:szCs w:val="12"/>
              </w:rPr>
              <w:t>, RI &amp; NH</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Partners Health</w:t>
            </w:r>
            <w:r w:rsidR="00C60D92" w:rsidRPr="006E5314">
              <w:rPr>
                <w:rFonts w:ascii="Arial" w:hAnsi="Arial" w:cs="Arial"/>
                <w:bCs/>
                <w:color w:val="000000"/>
                <w:sz w:val="12"/>
                <w:szCs w:val="12"/>
              </w:rPr>
              <w:t>C</w:t>
            </w:r>
            <w:r w:rsidRPr="006E5314">
              <w:rPr>
                <w:rFonts w:ascii="Arial" w:hAnsi="Arial" w:cs="Arial"/>
                <w:bCs/>
                <w:color w:val="000000"/>
                <w:sz w:val="12"/>
                <w:szCs w:val="12"/>
              </w:rPr>
              <w:t>are System</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 xml:space="preserve">Professional Liability Foundation </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Sturdy Memorial Hospital</w:t>
            </w:r>
          </w:p>
        </w:tc>
      </w:tr>
      <w:tr w:rsidR="00BD77BD" w:rsidRPr="006E5314" w:rsidTr="00214609">
        <w:trPr>
          <w:trHeight w:val="223"/>
        </w:trPr>
        <w:tc>
          <w:tcPr>
            <w:tcW w:w="3228" w:type="dxa"/>
            <w:vAlign w:val="center"/>
          </w:tcPr>
          <w:p w:rsidR="00BD77BD" w:rsidRPr="006E5314" w:rsidRDefault="00BD77BD" w:rsidP="00E00703">
            <w:pPr>
              <w:rPr>
                <w:rFonts w:ascii="Arial" w:hAnsi="Arial" w:cs="Arial"/>
                <w:bCs/>
                <w:color w:val="000000"/>
                <w:sz w:val="12"/>
                <w:szCs w:val="12"/>
              </w:rPr>
            </w:pPr>
            <w:proofErr w:type="spellStart"/>
            <w:r w:rsidRPr="006E5314">
              <w:rPr>
                <w:rFonts w:ascii="Arial" w:hAnsi="Arial" w:cs="Arial"/>
                <w:bCs/>
                <w:color w:val="000000"/>
                <w:sz w:val="12"/>
                <w:szCs w:val="12"/>
              </w:rPr>
              <w:t>Telligen</w:t>
            </w:r>
            <w:proofErr w:type="spellEnd"/>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The Risk Management Foundation of the Harvard Medical Institutions (CRICO)</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Tufts Health Plan</w:t>
            </w:r>
          </w:p>
        </w:tc>
      </w:tr>
      <w:tr w:rsidR="0067506B" w:rsidRPr="006E5314" w:rsidTr="00214609">
        <w:trPr>
          <w:trHeight w:val="223"/>
        </w:trPr>
        <w:tc>
          <w:tcPr>
            <w:tcW w:w="3228" w:type="dxa"/>
            <w:vAlign w:val="center"/>
          </w:tcPr>
          <w:p w:rsidR="0067506B" w:rsidRPr="006E5314" w:rsidRDefault="0067506B" w:rsidP="00E00703">
            <w:pPr>
              <w:rPr>
                <w:rFonts w:ascii="Arial" w:hAnsi="Arial" w:cs="Arial"/>
                <w:bCs/>
                <w:color w:val="000000"/>
                <w:sz w:val="12"/>
                <w:szCs w:val="12"/>
              </w:rPr>
            </w:pPr>
            <w:r w:rsidRPr="006E5314">
              <w:rPr>
                <w:rFonts w:ascii="Arial" w:hAnsi="Arial" w:cs="Arial"/>
                <w:bCs/>
                <w:color w:val="000000"/>
                <w:sz w:val="12"/>
                <w:szCs w:val="12"/>
              </w:rPr>
              <w:t>Tufts Medical Center</w:t>
            </w:r>
          </w:p>
        </w:tc>
      </w:tr>
      <w:tr w:rsidR="00AA1E95" w:rsidRPr="006E5314" w:rsidTr="00214609">
        <w:trPr>
          <w:trHeight w:val="223"/>
        </w:trPr>
        <w:tc>
          <w:tcPr>
            <w:tcW w:w="3228" w:type="dxa"/>
            <w:vAlign w:val="center"/>
          </w:tcPr>
          <w:p w:rsidR="00AA1E95" w:rsidRPr="006E5314" w:rsidRDefault="00AA1E95" w:rsidP="00E00703">
            <w:pPr>
              <w:rPr>
                <w:rFonts w:ascii="Arial" w:hAnsi="Arial" w:cs="Arial"/>
                <w:bCs/>
                <w:color w:val="000000"/>
                <w:sz w:val="12"/>
                <w:szCs w:val="12"/>
              </w:rPr>
            </w:pPr>
            <w:r w:rsidRPr="006E5314">
              <w:rPr>
                <w:rFonts w:ascii="Arial" w:hAnsi="Arial" w:cs="Arial"/>
                <w:bCs/>
                <w:color w:val="000000"/>
                <w:sz w:val="12"/>
                <w:szCs w:val="12"/>
              </w:rPr>
              <w:t>UMass Memorial Medical Center</w:t>
            </w:r>
          </w:p>
        </w:tc>
      </w:tr>
    </w:tbl>
    <w:p w:rsidR="00AA1E95" w:rsidRDefault="00AA1E95" w:rsidP="007C2D07">
      <w:pPr>
        <w:jc w:val="center"/>
      </w:pPr>
      <w:r>
        <w:rPr>
          <w:b/>
          <w:noProof/>
        </w:rPr>
        <w:drawing>
          <wp:inline distT="0" distB="0" distL="0" distR="0">
            <wp:extent cx="3028950" cy="590550"/>
            <wp:effectExtent l="0" t="0" r="0" b="0"/>
            <wp:docPr id="1" name="Picture 1" descr="coalition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ition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590550"/>
                    </a:xfrm>
                    <a:prstGeom prst="rect">
                      <a:avLst/>
                    </a:prstGeom>
                    <a:noFill/>
                    <a:ln>
                      <a:noFill/>
                    </a:ln>
                  </pic:spPr>
                </pic:pic>
              </a:graphicData>
            </a:graphic>
          </wp:inline>
        </w:drawing>
      </w:r>
    </w:p>
    <w:p w:rsidR="007C2D07" w:rsidRDefault="007C2D07" w:rsidP="007C2D07">
      <w:pPr>
        <w:jc w:val="center"/>
      </w:pPr>
    </w:p>
    <w:p w:rsidR="007C2D07" w:rsidRDefault="007C2D07" w:rsidP="007C2D07"/>
    <w:p w:rsidR="00976D88" w:rsidRDefault="00976D88" w:rsidP="00041BA9">
      <w:pPr>
        <w:ind w:right="54"/>
        <w:rPr>
          <w:lang w:val="de-DE"/>
        </w:rPr>
      </w:pPr>
      <w:r>
        <w:rPr>
          <w:lang w:val="de-DE"/>
        </w:rPr>
        <w:t xml:space="preserve">Re: </w:t>
      </w:r>
      <w:r w:rsidRPr="003F0932">
        <w:t>BO</w:t>
      </w:r>
      <w:r>
        <w:t>RN</w:t>
      </w:r>
      <w:r w:rsidRPr="003F0932">
        <w:t xml:space="preserve">:  </w:t>
      </w:r>
      <w:r w:rsidRPr="00FE4D82">
        <w:t>244 CMR 3.00, 6.00, 7.00 and 10.00</w:t>
      </w:r>
    </w:p>
    <w:p w:rsidR="00976D88" w:rsidRDefault="00976D88" w:rsidP="00041BA9">
      <w:pPr>
        <w:ind w:right="54"/>
        <w:rPr>
          <w:lang w:val="de-DE"/>
        </w:rPr>
      </w:pPr>
    </w:p>
    <w:p w:rsidR="00041BA9" w:rsidRPr="002C70BF" w:rsidRDefault="00976D88" w:rsidP="00041BA9">
      <w:pPr>
        <w:ind w:right="54"/>
      </w:pPr>
      <w:r>
        <w:rPr>
          <w:lang w:val="de-DE"/>
        </w:rPr>
        <w:t>October 11</w:t>
      </w:r>
      <w:r w:rsidR="00041BA9">
        <w:rPr>
          <w:lang w:val="de-DE"/>
        </w:rPr>
        <w:t>, 2016</w:t>
      </w:r>
    </w:p>
    <w:p w:rsidR="00041BA9" w:rsidRDefault="00041BA9" w:rsidP="00041BA9">
      <w:pPr>
        <w:ind w:right="54"/>
      </w:pPr>
    </w:p>
    <w:p w:rsidR="00976D88" w:rsidRDefault="00976D88" w:rsidP="00BD318B">
      <w:pPr>
        <w:ind w:right="54"/>
      </w:pPr>
      <w:proofErr w:type="spellStart"/>
      <w:r>
        <w:t>Catrice</w:t>
      </w:r>
      <w:proofErr w:type="spellEnd"/>
      <w:r>
        <w:t xml:space="preserve"> C. Williams</w:t>
      </w:r>
    </w:p>
    <w:p w:rsidR="00976D88" w:rsidRDefault="00976D88" w:rsidP="00BD318B">
      <w:pPr>
        <w:ind w:right="54"/>
      </w:pPr>
      <w:r>
        <w:t>Office of the General Counsel</w:t>
      </w:r>
    </w:p>
    <w:p w:rsidR="00976D88" w:rsidRDefault="00976D88" w:rsidP="00BD318B">
      <w:pPr>
        <w:ind w:right="54"/>
      </w:pPr>
      <w:r>
        <w:t>Department of Public Health</w:t>
      </w:r>
    </w:p>
    <w:p w:rsidR="00976D88" w:rsidRDefault="00976D88" w:rsidP="00BD318B">
      <w:pPr>
        <w:ind w:right="54"/>
      </w:pPr>
      <w:r>
        <w:t>250 Washington Street</w:t>
      </w:r>
    </w:p>
    <w:p w:rsidR="00BD318B" w:rsidRDefault="00976D88" w:rsidP="00BD318B">
      <w:pPr>
        <w:ind w:right="54"/>
      </w:pPr>
      <w:r w:rsidRPr="00976D88">
        <w:t>Boston, Massachusetts 02108</w:t>
      </w:r>
    </w:p>
    <w:p w:rsidR="00976D88" w:rsidRPr="002C70BF" w:rsidRDefault="00976D88" w:rsidP="00BD318B">
      <w:pPr>
        <w:ind w:right="54"/>
      </w:pPr>
    </w:p>
    <w:p w:rsidR="00041BA9" w:rsidRPr="002C70BF" w:rsidRDefault="00041BA9" w:rsidP="00041BA9">
      <w:pPr>
        <w:ind w:right="54"/>
      </w:pPr>
      <w:r w:rsidRPr="002C70BF">
        <w:t>Dear</w:t>
      </w:r>
      <w:r w:rsidR="00BD318B">
        <w:t xml:space="preserve"> Ms. </w:t>
      </w:r>
      <w:r w:rsidR="00976D88">
        <w:t>Williams</w:t>
      </w:r>
      <w:r w:rsidRPr="002C70BF">
        <w:t>,</w:t>
      </w:r>
    </w:p>
    <w:p w:rsidR="00041BA9" w:rsidRPr="002C70BF" w:rsidRDefault="00041BA9" w:rsidP="00041BA9">
      <w:pPr>
        <w:ind w:right="54"/>
      </w:pPr>
    </w:p>
    <w:p w:rsidR="00976D88" w:rsidRDefault="00976D88" w:rsidP="00976D88">
      <w:pPr>
        <w:ind w:right="54"/>
      </w:pPr>
      <w:r>
        <w:t xml:space="preserve">Please consider this letter testimony from the Massachusetts Coalition for the Prevention of Medical Errors on the proposed amendments to the </w:t>
      </w:r>
      <w:r w:rsidRPr="00976D88">
        <w:t>Board of Registration in Nursing</w:t>
      </w:r>
      <w:r>
        <w:t xml:space="preserve"> to </w:t>
      </w:r>
      <w:r w:rsidRPr="00976D88">
        <w:t>regulations at 244 CMR 3.00, 6.00, 7.00 and 10.00</w:t>
      </w:r>
    </w:p>
    <w:p w:rsidR="00976D88" w:rsidRDefault="00976D88" w:rsidP="00976D88">
      <w:pPr>
        <w:ind w:right="54"/>
      </w:pPr>
    </w:p>
    <w:p w:rsidR="00984BA2" w:rsidRDefault="00984BA2" w:rsidP="00976D88">
      <w:pPr>
        <w:ind w:right="54"/>
      </w:pPr>
      <w:r>
        <w:t>The Coalition does not have specific comment on the proposed regulations at this time, but would like to highlight an issue related to the process for public comment.</w:t>
      </w:r>
    </w:p>
    <w:p w:rsidR="00984BA2" w:rsidRDefault="00984BA2" w:rsidP="00976D88">
      <w:pPr>
        <w:ind w:right="54"/>
      </w:pPr>
    </w:p>
    <w:p w:rsidR="00984BA2" w:rsidRDefault="00976D88" w:rsidP="00976D88">
      <w:pPr>
        <w:ind w:right="54"/>
      </w:pPr>
      <w:r>
        <w:t>We support the intent of reviewing existing regulations to assess for excessive burden and consistenc</w:t>
      </w:r>
      <w:r w:rsidR="00984BA2">
        <w:t xml:space="preserve">y with legislative requirements.  We are concerned, however, that healthcare agencies are now issuing many </w:t>
      </w:r>
      <w:r>
        <w:t xml:space="preserve">proposed </w:t>
      </w:r>
      <w:r w:rsidR="00984BA2">
        <w:t xml:space="preserve">modifications to </w:t>
      </w:r>
      <w:r>
        <w:t>regulations for public comment over a short period of time</w:t>
      </w:r>
      <w:r w:rsidR="00984BA2">
        <w:t xml:space="preserve">.  It can be difficult to thoughtfully review all these proposals, to ascertain the intent and impact of the proposals, and to comment effectively within the available public comment period.   </w:t>
      </w:r>
    </w:p>
    <w:p w:rsidR="00984BA2" w:rsidRDefault="00984BA2" w:rsidP="00976D88">
      <w:pPr>
        <w:ind w:right="54"/>
      </w:pPr>
    </w:p>
    <w:p w:rsidR="00984BA2" w:rsidRDefault="00984BA2" w:rsidP="00976D88">
      <w:pPr>
        <w:ind w:right="54"/>
      </w:pPr>
      <w:r>
        <w:t xml:space="preserve">We are concerned that the laudable goals of these regulatory reviews may be at </w:t>
      </w:r>
      <w:r w:rsidR="00976D88">
        <w:t>risk</w:t>
      </w:r>
      <w:r>
        <w:t xml:space="preserve">, if there is not sufficient time and opportunity for clear communication and analysis among the affected parties. </w:t>
      </w:r>
    </w:p>
    <w:p w:rsidR="00984BA2" w:rsidRDefault="00984BA2" w:rsidP="00976D88">
      <w:pPr>
        <w:ind w:right="54"/>
      </w:pPr>
    </w:p>
    <w:p w:rsidR="00041BA9" w:rsidRDefault="00984BA2" w:rsidP="00976D88">
      <w:pPr>
        <w:ind w:right="54"/>
      </w:pPr>
      <w:r>
        <w:t>The Coalition</w:t>
      </w:r>
      <w:r w:rsidR="00976D88">
        <w:t xml:space="preserve"> recommend</w:t>
      </w:r>
      <w:r>
        <w:t>s that there should be</w:t>
      </w:r>
      <w:r w:rsidR="00976D88">
        <w:t xml:space="preserve"> substantial consultation with all parties after the public comment period to ensure that intent of regulations can be clarified, communication about impacts is clear, complete, and well understood, and opportunities for approaches that meet shared goals among the interested parties are pursued and achieved as much as possible.</w:t>
      </w:r>
    </w:p>
    <w:p w:rsidR="00984BA2" w:rsidRDefault="00984BA2" w:rsidP="00976D88">
      <w:pPr>
        <w:ind w:right="54"/>
      </w:pPr>
    </w:p>
    <w:p w:rsidR="00984BA2" w:rsidRPr="002C70BF" w:rsidRDefault="00984BA2" w:rsidP="00976D88">
      <w:pPr>
        <w:ind w:right="54"/>
      </w:pPr>
      <w:r>
        <w:t>We thank you for this opportunity to comment on the proposed regulations.</w:t>
      </w:r>
    </w:p>
    <w:p w:rsidR="00041BA9" w:rsidRPr="002C70BF" w:rsidRDefault="00041BA9" w:rsidP="00041BA9">
      <w:pPr>
        <w:ind w:right="54"/>
      </w:pPr>
    </w:p>
    <w:p w:rsidR="00041BA9" w:rsidRPr="002C70BF" w:rsidRDefault="00041BA9" w:rsidP="00041BA9">
      <w:pPr>
        <w:ind w:right="54"/>
      </w:pPr>
    </w:p>
    <w:p w:rsidR="00041BA9" w:rsidRPr="002C70BF" w:rsidRDefault="00041BA9" w:rsidP="00041BA9">
      <w:pPr>
        <w:ind w:right="54"/>
      </w:pPr>
      <w:r w:rsidRPr="002C70BF">
        <w:t>Sincerely,</w:t>
      </w:r>
    </w:p>
    <w:p w:rsidR="00041BA9" w:rsidRPr="002C70BF" w:rsidRDefault="00041BA9" w:rsidP="00041BA9">
      <w:pPr>
        <w:ind w:right="54"/>
      </w:pPr>
      <w:r w:rsidRPr="002C70BF">
        <w:t xml:space="preserve"> </w:t>
      </w:r>
    </w:p>
    <w:p w:rsidR="00041BA9" w:rsidRPr="002C70BF" w:rsidRDefault="00041BA9" w:rsidP="00041BA9">
      <w:pPr>
        <w:ind w:right="54"/>
      </w:pPr>
    </w:p>
    <w:p w:rsidR="00041BA9" w:rsidRPr="002C70BF" w:rsidRDefault="00041BA9" w:rsidP="00041BA9">
      <w:pPr>
        <w:ind w:right="54"/>
      </w:pPr>
    </w:p>
    <w:p w:rsidR="00041BA9" w:rsidRPr="002C70BF" w:rsidRDefault="00041BA9" w:rsidP="00041BA9">
      <w:pPr>
        <w:ind w:right="54"/>
      </w:pPr>
      <w:r w:rsidRPr="002C70BF">
        <w:t>Paula Griswold</w:t>
      </w:r>
    </w:p>
    <w:p w:rsidR="00041BA9" w:rsidRPr="002C70BF" w:rsidRDefault="00041BA9" w:rsidP="00041BA9">
      <w:pPr>
        <w:ind w:right="54"/>
      </w:pPr>
      <w:r w:rsidRPr="002C70BF">
        <w:t>Executive Director</w:t>
      </w:r>
    </w:p>
    <w:p w:rsidR="00642E0A" w:rsidRDefault="00642E0A" w:rsidP="00642E0A">
      <w:pPr>
        <w:ind w:right="594"/>
      </w:pPr>
    </w:p>
    <w:p w:rsidR="00642E0A" w:rsidRPr="0022279D" w:rsidRDefault="00642E0A" w:rsidP="000665AF">
      <w:pPr>
        <w:ind w:right="54"/>
      </w:pPr>
    </w:p>
    <w:sectPr w:rsidR="00642E0A" w:rsidRPr="0022279D" w:rsidSect="00AD0E32">
      <w:headerReference w:type="default" r:id="rId9"/>
      <w:footerReference w:type="default" r:id="rId10"/>
      <w:pgSz w:w="12240" w:h="15840"/>
      <w:pgMar w:top="288" w:right="432" w:bottom="288" w:left="432" w:header="0" w:footer="288" w:gutter="0"/>
      <w:cols w:space="576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EA" w:rsidRDefault="00D32BEA" w:rsidP="00AA1E95">
      <w:r>
        <w:separator/>
      </w:r>
    </w:p>
  </w:endnote>
  <w:endnote w:type="continuationSeparator" w:id="0">
    <w:p w:rsidR="00D32BEA" w:rsidRDefault="00D32BEA" w:rsidP="00AA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95" w:rsidRDefault="00DD5BB6" w:rsidP="004C4FFA">
    <w:pPr>
      <w:pStyle w:val="Footer"/>
      <w:ind w:left="2880"/>
      <w:jc w:val="center"/>
      <w:rPr>
        <w:rFonts w:ascii="Arial" w:hAnsi="Arial" w:cs="Arial"/>
        <w:sz w:val="16"/>
        <w:szCs w:val="16"/>
      </w:rPr>
    </w:pPr>
    <w:r>
      <w:rPr>
        <w:rFonts w:ascii="Arial" w:hAnsi="Arial" w:cs="Arial"/>
        <w:sz w:val="16"/>
        <w:szCs w:val="16"/>
      </w:rPr>
      <w:t xml:space="preserve">     </w:t>
    </w:r>
    <w:r w:rsidR="00853B8B">
      <w:rPr>
        <w:rFonts w:ascii="Arial" w:hAnsi="Arial" w:cs="Arial"/>
        <w:sz w:val="16"/>
        <w:szCs w:val="16"/>
      </w:rPr>
      <w:t>500 District Avenue</w:t>
    </w:r>
    <w:r w:rsidR="00AA1E95" w:rsidRPr="00AA1E95">
      <w:rPr>
        <w:rFonts w:ascii="Arial" w:hAnsi="Arial" w:cs="Arial"/>
        <w:sz w:val="16"/>
        <w:szCs w:val="16"/>
      </w:rPr>
      <w:t xml:space="preserve"> ● Burlington, MA  01803</w:t>
    </w:r>
  </w:p>
  <w:p w:rsidR="00AC7119" w:rsidRDefault="00DD5BB6" w:rsidP="004C4FFA">
    <w:pPr>
      <w:pStyle w:val="Footer"/>
      <w:ind w:left="2880"/>
      <w:jc w:val="center"/>
      <w:rPr>
        <w:rFonts w:ascii="Arial" w:hAnsi="Arial" w:cs="Arial"/>
        <w:sz w:val="16"/>
        <w:szCs w:val="16"/>
      </w:rPr>
    </w:pPr>
    <w:r>
      <w:rPr>
        <w:rFonts w:ascii="Arial" w:hAnsi="Arial" w:cs="Arial"/>
        <w:sz w:val="16"/>
        <w:szCs w:val="16"/>
      </w:rPr>
      <w:t xml:space="preserve">     </w:t>
    </w:r>
    <w:r w:rsidR="00AA1E95" w:rsidRPr="00AA1E95">
      <w:rPr>
        <w:rFonts w:ascii="Arial" w:hAnsi="Arial" w:cs="Arial"/>
        <w:sz w:val="16"/>
        <w:szCs w:val="16"/>
      </w:rPr>
      <w:t>781-262-6080</w:t>
    </w:r>
    <w:r w:rsidR="00147622">
      <w:rPr>
        <w:rFonts w:ascii="Arial" w:hAnsi="Arial" w:cs="Arial"/>
        <w:sz w:val="16"/>
        <w:szCs w:val="16"/>
      </w:rPr>
      <w:t xml:space="preserve"> </w:t>
    </w:r>
    <w:r w:rsidR="00AA1E95" w:rsidRPr="00AA1E95">
      <w:rPr>
        <w:rFonts w:ascii="Arial" w:hAnsi="Arial" w:cs="Arial"/>
        <w:sz w:val="16"/>
        <w:szCs w:val="16"/>
      </w:rPr>
      <w:t xml:space="preserve">● </w:t>
    </w:r>
    <w:hyperlink r:id="rId1" w:history="1">
      <w:r w:rsidR="00147622" w:rsidRPr="008B7BF5">
        <w:rPr>
          <w:rStyle w:val="Hyperlink"/>
          <w:rFonts w:ascii="Arial" w:hAnsi="Arial" w:cs="Arial"/>
          <w:sz w:val="16"/>
          <w:szCs w:val="16"/>
        </w:rPr>
        <w:t>www.macoalition.org</w:t>
      </w:r>
    </w:hyperlink>
  </w:p>
  <w:p w:rsidR="00AC7119" w:rsidRDefault="00AC7119" w:rsidP="004C4FFA">
    <w:pPr>
      <w:pStyle w:val="Footer"/>
      <w:ind w:left="2880"/>
      <w:jc w:val="center"/>
      <w:rPr>
        <w:rFonts w:ascii="Arial" w:hAnsi="Arial" w:cs="Arial"/>
        <w:sz w:val="8"/>
        <w:szCs w:val="16"/>
      </w:rPr>
    </w:pPr>
  </w:p>
  <w:p w:rsidR="00AA1E95" w:rsidRPr="00AC7119" w:rsidRDefault="00DD5BB6" w:rsidP="004C4FFA">
    <w:pPr>
      <w:pStyle w:val="Footer"/>
      <w:ind w:left="2880"/>
      <w:jc w:val="center"/>
      <w:rPr>
        <w:rFonts w:ascii="Arial" w:hAnsi="Arial" w:cs="Arial"/>
        <w:sz w:val="8"/>
        <w:szCs w:val="16"/>
      </w:rPr>
    </w:pPr>
    <w:r>
      <w:rPr>
        <w:rFonts w:ascii="Arial" w:hAnsi="Arial" w:cs="Arial"/>
        <w:i/>
        <w:sz w:val="16"/>
        <w:szCs w:val="16"/>
      </w:rPr>
      <w:t xml:space="preserve">     </w:t>
    </w:r>
    <w:r w:rsidR="00147622" w:rsidRPr="00147622">
      <w:rPr>
        <w:rFonts w:ascii="Arial" w:hAnsi="Arial" w:cs="Arial"/>
        <w:i/>
        <w:sz w:val="16"/>
        <w:szCs w:val="16"/>
      </w:rPr>
      <w:t>The Massachusetts Coalition for the Preven</w:t>
    </w:r>
    <w:r w:rsidR="006F6976">
      <w:rPr>
        <w:rFonts w:ascii="Arial" w:hAnsi="Arial" w:cs="Arial"/>
        <w:i/>
        <w:sz w:val="16"/>
        <w:szCs w:val="16"/>
      </w:rPr>
      <w:t>tion of Medical Errors is a 501(c)</w:t>
    </w:r>
    <w:r w:rsidR="00147622" w:rsidRPr="00147622">
      <w:rPr>
        <w:rFonts w:ascii="Arial" w:hAnsi="Arial" w:cs="Arial"/>
        <w:i/>
        <w:sz w:val="16"/>
        <w:szCs w:val="16"/>
      </w:rPr>
      <w:t>3 organization.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EA" w:rsidRDefault="00D32BEA" w:rsidP="00AA1E95">
      <w:r>
        <w:separator/>
      </w:r>
    </w:p>
  </w:footnote>
  <w:footnote w:type="continuationSeparator" w:id="0">
    <w:p w:rsidR="00D32BEA" w:rsidRDefault="00D32BEA" w:rsidP="00AA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D07" w:rsidRDefault="007C2D07">
    <w:pPr>
      <w:pStyle w:val="Header"/>
    </w:pPr>
  </w:p>
  <w:p w:rsidR="007C2D07" w:rsidRDefault="007C2D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2319"/>
    <w:multiLevelType w:val="hybridMultilevel"/>
    <w:tmpl w:val="4D26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95"/>
    <w:rsid w:val="0001455F"/>
    <w:rsid w:val="000251D4"/>
    <w:rsid w:val="00041BA9"/>
    <w:rsid w:val="000665AF"/>
    <w:rsid w:val="000D2780"/>
    <w:rsid w:val="00102175"/>
    <w:rsid w:val="00147622"/>
    <w:rsid w:val="0015261B"/>
    <w:rsid w:val="001A30A6"/>
    <w:rsid w:val="001C0509"/>
    <w:rsid w:val="00207215"/>
    <w:rsid w:val="00214609"/>
    <w:rsid w:val="0022279D"/>
    <w:rsid w:val="002750EB"/>
    <w:rsid w:val="002F0F63"/>
    <w:rsid w:val="002F3C41"/>
    <w:rsid w:val="002F7D99"/>
    <w:rsid w:val="00322B2C"/>
    <w:rsid w:val="0037658B"/>
    <w:rsid w:val="00394E2B"/>
    <w:rsid w:val="003A02F1"/>
    <w:rsid w:val="003B48F6"/>
    <w:rsid w:val="003F1F7E"/>
    <w:rsid w:val="00416973"/>
    <w:rsid w:val="0045307F"/>
    <w:rsid w:val="00476269"/>
    <w:rsid w:val="004A449F"/>
    <w:rsid w:val="004B604B"/>
    <w:rsid w:val="004C4FFA"/>
    <w:rsid w:val="005648B4"/>
    <w:rsid w:val="005736EC"/>
    <w:rsid w:val="00642E0A"/>
    <w:rsid w:val="0067506B"/>
    <w:rsid w:val="00684831"/>
    <w:rsid w:val="00696728"/>
    <w:rsid w:val="00697465"/>
    <w:rsid w:val="006A1ADD"/>
    <w:rsid w:val="006E5314"/>
    <w:rsid w:val="006F481A"/>
    <w:rsid w:val="006F6976"/>
    <w:rsid w:val="0073257E"/>
    <w:rsid w:val="00747C06"/>
    <w:rsid w:val="0079051D"/>
    <w:rsid w:val="007A0ED1"/>
    <w:rsid w:val="007A4056"/>
    <w:rsid w:val="007B7436"/>
    <w:rsid w:val="007C2D07"/>
    <w:rsid w:val="007F508F"/>
    <w:rsid w:val="0084574E"/>
    <w:rsid w:val="00853B8B"/>
    <w:rsid w:val="00871946"/>
    <w:rsid w:val="008C5801"/>
    <w:rsid w:val="00902A68"/>
    <w:rsid w:val="009100F4"/>
    <w:rsid w:val="00932507"/>
    <w:rsid w:val="009423EC"/>
    <w:rsid w:val="00970536"/>
    <w:rsid w:val="00976D88"/>
    <w:rsid w:val="00984BA2"/>
    <w:rsid w:val="00A02509"/>
    <w:rsid w:val="00A36C87"/>
    <w:rsid w:val="00AA1E95"/>
    <w:rsid w:val="00AC7119"/>
    <w:rsid w:val="00AD0E32"/>
    <w:rsid w:val="00AF7391"/>
    <w:rsid w:val="00B34AAF"/>
    <w:rsid w:val="00B73906"/>
    <w:rsid w:val="00BA7773"/>
    <w:rsid w:val="00BD3056"/>
    <w:rsid w:val="00BD318B"/>
    <w:rsid w:val="00BD57E8"/>
    <w:rsid w:val="00BD77BD"/>
    <w:rsid w:val="00C60D92"/>
    <w:rsid w:val="00C718CC"/>
    <w:rsid w:val="00C85815"/>
    <w:rsid w:val="00D32BEA"/>
    <w:rsid w:val="00D5650C"/>
    <w:rsid w:val="00D621A4"/>
    <w:rsid w:val="00D97E8C"/>
    <w:rsid w:val="00DA0838"/>
    <w:rsid w:val="00DD5BB6"/>
    <w:rsid w:val="00E00703"/>
    <w:rsid w:val="00E751C7"/>
    <w:rsid w:val="00E915A5"/>
    <w:rsid w:val="00F6764E"/>
    <w:rsid w:val="00FB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E95"/>
    <w:rPr>
      <w:rFonts w:ascii="Tahoma" w:hAnsi="Tahoma" w:cs="Tahoma"/>
      <w:sz w:val="16"/>
      <w:szCs w:val="16"/>
    </w:rPr>
  </w:style>
  <w:style w:type="character" w:customStyle="1" w:styleId="BalloonTextChar">
    <w:name w:val="Balloon Text Char"/>
    <w:basedOn w:val="DefaultParagraphFont"/>
    <w:link w:val="BalloonText"/>
    <w:uiPriority w:val="99"/>
    <w:semiHidden/>
    <w:rsid w:val="00AA1E95"/>
    <w:rPr>
      <w:rFonts w:ascii="Tahoma" w:hAnsi="Tahoma" w:cs="Tahoma"/>
      <w:sz w:val="16"/>
      <w:szCs w:val="16"/>
    </w:rPr>
  </w:style>
  <w:style w:type="paragraph" w:styleId="Header">
    <w:name w:val="header"/>
    <w:basedOn w:val="Normal"/>
    <w:link w:val="HeaderChar"/>
    <w:uiPriority w:val="99"/>
    <w:unhideWhenUsed/>
    <w:rsid w:val="00AA1E95"/>
    <w:pPr>
      <w:tabs>
        <w:tab w:val="center" w:pos="4680"/>
        <w:tab w:val="right" w:pos="9360"/>
      </w:tabs>
    </w:pPr>
  </w:style>
  <w:style w:type="character" w:customStyle="1" w:styleId="HeaderChar">
    <w:name w:val="Header Char"/>
    <w:basedOn w:val="DefaultParagraphFont"/>
    <w:link w:val="Header"/>
    <w:uiPriority w:val="99"/>
    <w:rsid w:val="00AA1E95"/>
    <w:rPr>
      <w:sz w:val="23"/>
    </w:rPr>
  </w:style>
  <w:style w:type="paragraph" w:styleId="Footer">
    <w:name w:val="footer"/>
    <w:basedOn w:val="Normal"/>
    <w:link w:val="FooterChar"/>
    <w:uiPriority w:val="99"/>
    <w:unhideWhenUsed/>
    <w:rsid w:val="00AA1E95"/>
    <w:pPr>
      <w:tabs>
        <w:tab w:val="center" w:pos="4680"/>
        <w:tab w:val="right" w:pos="9360"/>
      </w:tabs>
    </w:pPr>
  </w:style>
  <w:style w:type="character" w:customStyle="1" w:styleId="FooterChar">
    <w:name w:val="Footer Char"/>
    <w:basedOn w:val="DefaultParagraphFont"/>
    <w:link w:val="Footer"/>
    <w:uiPriority w:val="99"/>
    <w:rsid w:val="00AA1E95"/>
    <w:rPr>
      <w:sz w:val="23"/>
    </w:rPr>
  </w:style>
  <w:style w:type="paragraph" w:styleId="ListParagraph">
    <w:name w:val="List Paragraph"/>
    <w:basedOn w:val="Normal"/>
    <w:uiPriority w:val="34"/>
    <w:qFormat/>
    <w:rsid w:val="00696728"/>
    <w:pPr>
      <w:ind w:left="720"/>
      <w:contextualSpacing/>
    </w:pPr>
  </w:style>
  <w:style w:type="character" w:styleId="Hyperlink">
    <w:name w:val="Hyperlink"/>
    <w:basedOn w:val="DefaultParagraphFont"/>
    <w:uiPriority w:val="99"/>
    <w:unhideWhenUsed/>
    <w:rsid w:val="001476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E95"/>
    <w:rPr>
      <w:rFonts w:ascii="Tahoma" w:hAnsi="Tahoma" w:cs="Tahoma"/>
      <w:sz w:val="16"/>
      <w:szCs w:val="16"/>
    </w:rPr>
  </w:style>
  <w:style w:type="character" w:customStyle="1" w:styleId="BalloonTextChar">
    <w:name w:val="Balloon Text Char"/>
    <w:basedOn w:val="DefaultParagraphFont"/>
    <w:link w:val="BalloonText"/>
    <w:uiPriority w:val="99"/>
    <w:semiHidden/>
    <w:rsid w:val="00AA1E95"/>
    <w:rPr>
      <w:rFonts w:ascii="Tahoma" w:hAnsi="Tahoma" w:cs="Tahoma"/>
      <w:sz w:val="16"/>
      <w:szCs w:val="16"/>
    </w:rPr>
  </w:style>
  <w:style w:type="paragraph" w:styleId="Header">
    <w:name w:val="header"/>
    <w:basedOn w:val="Normal"/>
    <w:link w:val="HeaderChar"/>
    <w:uiPriority w:val="99"/>
    <w:unhideWhenUsed/>
    <w:rsid w:val="00AA1E95"/>
    <w:pPr>
      <w:tabs>
        <w:tab w:val="center" w:pos="4680"/>
        <w:tab w:val="right" w:pos="9360"/>
      </w:tabs>
    </w:pPr>
  </w:style>
  <w:style w:type="character" w:customStyle="1" w:styleId="HeaderChar">
    <w:name w:val="Header Char"/>
    <w:basedOn w:val="DefaultParagraphFont"/>
    <w:link w:val="Header"/>
    <w:uiPriority w:val="99"/>
    <w:rsid w:val="00AA1E95"/>
    <w:rPr>
      <w:sz w:val="23"/>
    </w:rPr>
  </w:style>
  <w:style w:type="paragraph" w:styleId="Footer">
    <w:name w:val="footer"/>
    <w:basedOn w:val="Normal"/>
    <w:link w:val="FooterChar"/>
    <w:uiPriority w:val="99"/>
    <w:unhideWhenUsed/>
    <w:rsid w:val="00AA1E95"/>
    <w:pPr>
      <w:tabs>
        <w:tab w:val="center" w:pos="4680"/>
        <w:tab w:val="right" w:pos="9360"/>
      </w:tabs>
    </w:pPr>
  </w:style>
  <w:style w:type="character" w:customStyle="1" w:styleId="FooterChar">
    <w:name w:val="Footer Char"/>
    <w:basedOn w:val="DefaultParagraphFont"/>
    <w:link w:val="Footer"/>
    <w:uiPriority w:val="99"/>
    <w:rsid w:val="00AA1E95"/>
    <w:rPr>
      <w:sz w:val="23"/>
    </w:rPr>
  </w:style>
  <w:style w:type="paragraph" w:styleId="ListParagraph">
    <w:name w:val="List Paragraph"/>
    <w:basedOn w:val="Normal"/>
    <w:uiPriority w:val="34"/>
    <w:qFormat/>
    <w:rsid w:val="00696728"/>
    <w:pPr>
      <w:ind w:left="720"/>
      <w:contextualSpacing/>
    </w:pPr>
  </w:style>
  <w:style w:type="character" w:styleId="Hyperlink">
    <w:name w:val="Hyperlink"/>
    <w:basedOn w:val="DefaultParagraphFont"/>
    <w:uiPriority w:val="99"/>
    <w:unhideWhenUsed/>
    <w:rsid w:val="001476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_rels/footer1.xml.rels><?xml version="1.0" encoding="UTF-8"?>

<Relationships xmlns="http://schemas.openxmlformats.org/package/2006/relationships">
  <Relationship Id="rId1" Type="http://schemas.openxmlformats.org/officeDocument/2006/relationships/hyperlink" TargetMode="External" Target="http://www.macoalition.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2016-10-07T19:46:00Z</dcterms:created>
  <dc:creator>Administrator</dc:creator>
  <dc:description>Mass. Coalition - Prevention of Medical Errors</dc:description>
  <lastModifiedBy>Paula Griswold</lastModifiedBy>
  <lastPrinted>2016-10-07T19:47:00Z</lastPrinted>
  <dcterms:modified xsi:type="dcterms:W3CDTF">2016-10-07T19:46:00Z</dcterms:modified>
  <revision>2</revision>
</coreProperties>
</file>